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F4667" w14:textId="28352847" w:rsidR="0058216E" w:rsidRPr="00830669" w:rsidRDefault="00182126" w:rsidP="00182126">
      <w:pPr>
        <w:spacing w:line="240" w:lineRule="auto"/>
        <w:jc w:val="center"/>
        <w:rPr>
          <w:rFonts w:ascii="Calibri Light" w:hAnsi="Calibri Light" w:cs="Calibri Light"/>
          <w:b/>
          <w:bCs/>
          <w:sz w:val="24"/>
          <w:szCs w:val="24"/>
        </w:rPr>
      </w:pPr>
      <w:r w:rsidRPr="00830669">
        <w:rPr>
          <w:rFonts w:ascii="Calibri Light" w:hAnsi="Calibri Light" w:cs="Calibri Light"/>
          <w:b/>
          <w:bCs/>
          <w:noProof/>
          <w:sz w:val="24"/>
          <w:szCs w:val="24"/>
        </w:rPr>
        <w:drawing>
          <wp:anchor distT="36576" distB="36576" distL="36576" distR="36576" simplePos="0" relativeHeight="251656704" behindDoc="0" locked="0" layoutInCell="1" allowOverlap="1" wp14:anchorId="231D2271" wp14:editId="10940E6D">
            <wp:simplePos x="0" y="0"/>
            <wp:positionH relativeFrom="column">
              <wp:posOffset>5261610</wp:posOffset>
            </wp:positionH>
            <wp:positionV relativeFrom="paragraph">
              <wp:posOffset>231775</wp:posOffset>
            </wp:positionV>
            <wp:extent cx="1031875" cy="1125855"/>
            <wp:effectExtent l="0" t="0" r="0" b="0"/>
            <wp:wrapNone/>
            <wp:docPr id="4" name="Image 4" descr="UNC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CD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875" cy="1125855"/>
                    </a:xfrm>
                    <a:prstGeom prst="rect">
                      <a:avLst/>
                    </a:prstGeom>
                    <a:noFill/>
                    <a:ln>
                      <a:noFill/>
                    </a:ln>
                  </pic:spPr>
                </pic:pic>
              </a:graphicData>
            </a:graphic>
          </wp:anchor>
        </w:drawing>
      </w:r>
      <w:r w:rsidRPr="00830669">
        <w:rPr>
          <w:noProof/>
        </w:rPr>
        <w:drawing>
          <wp:inline distT="0" distB="0" distL="0" distR="0" wp14:anchorId="7A0DB050" wp14:editId="70AE8C63">
            <wp:extent cx="1320800" cy="1320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inline>
        </w:drawing>
      </w:r>
      <w:r w:rsidR="008F4B62" w:rsidRPr="00830669">
        <w:rPr>
          <w:rFonts w:ascii="Calibri Light" w:hAnsi="Calibri Light" w:cs="Calibri Light"/>
          <w:b/>
          <w:bCs/>
          <w:noProof/>
          <w:sz w:val="24"/>
          <w:szCs w:val="24"/>
        </w:rPr>
        <w:drawing>
          <wp:anchor distT="0" distB="0" distL="114300" distR="114300" simplePos="0" relativeHeight="251658752" behindDoc="0" locked="0" layoutInCell="1" allowOverlap="1" wp14:anchorId="5043322D" wp14:editId="6B0F9263">
            <wp:simplePos x="0" y="0"/>
            <wp:positionH relativeFrom="margin">
              <wp:align>left</wp:align>
            </wp:positionH>
            <wp:positionV relativeFrom="paragraph">
              <wp:posOffset>124460</wp:posOffset>
            </wp:positionV>
            <wp:extent cx="792480" cy="1306195"/>
            <wp:effectExtent l="0" t="0" r="7620" b="8255"/>
            <wp:wrapSquare wrapText="bothSides"/>
            <wp:docPr id="3" name="Image 3" descr="0FACAL3DJM9CAZ54NUICA8IWJ4UCATE0VVUCA81IMD8CALAKN6LCAY2WRJYCA3PDVPACA9H5YRVCAAITL4SCAZGNWGBCAPRX91LCAJEFP18CA78M9H8CA77MS7UCAJVNECTCAHXW74WCAM5YB8YCAE0QU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FACAL3DJM9CAZ54NUICA8IWJ4UCATE0VVUCA81IMD8CALAKN6LCAY2WRJYCA3PDVPACA9H5YRVCAAITL4SCAZGNWGBCAPRX91LCAJEFP18CA78M9H8CA77MS7UCAJVNECTCAHXW74WCAM5YB8YCAE0QUY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2480" cy="1306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1CC92B" w14:textId="4DD96644" w:rsidR="0058216E" w:rsidRPr="00830669" w:rsidRDefault="0058216E" w:rsidP="0058216E">
      <w:pPr>
        <w:spacing w:line="240" w:lineRule="auto"/>
        <w:jc w:val="both"/>
        <w:rPr>
          <w:rFonts w:ascii="Calibri Light" w:hAnsi="Calibri Light" w:cs="Calibri Light"/>
          <w:b/>
          <w:bCs/>
          <w:sz w:val="24"/>
          <w:szCs w:val="24"/>
        </w:rPr>
      </w:pPr>
    </w:p>
    <w:p w14:paraId="0A5E31BE" w14:textId="2E6BBFFE" w:rsidR="0058216E" w:rsidRPr="00830669" w:rsidRDefault="008F4B62" w:rsidP="0058216E">
      <w:pPr>
        <w:spacing w:line="240" w:lineRule="auto"/>
        <w:jc w:val="both"/>
        <w:rPr>
          <w:rFonts w:ascii="Calibri Light" w:hAnsi="Calibri Light" w:cs="Calibri Light"/>
          <w:b/>
          <w:bCs/>
          <w:sz w:val="24"/>
          <w:szCs w:val="24"/>
        </w:rPr>
      </w:pPr>
      <w:r w:rsidRPr="00830669">
        <w:rPr>
          <w:rFonts w:ascii="Calibri Light" w:hAnsi="Calibri Light" w:cs="Calibri Light"/>
          <w:b/>
          <w:bCs/>
          <w:sz w:val="24"/>
          <w:szCs w:val="24"/>
        </w:rPr>
        <w:t xml:space="preserve">     </w:t>
      </w:r>
    </w:p>
    <w:p w14:paraId="5AA70590" w14:textId="6100E61F" w:rsidR="0058216E" w:rsidRPr="00830669" w:rsidRDefault="008F4B62" w:rsidP="0058216E">
      <w:pPr>
        <w:spacing w:line="240" w:lineRule="auto"/>
        <w:rPr>
          <w:rFonts w:ascii="Calibri Light" w:hAnsi="Calibri Light" w:cs="Calibri Light"/>
          <w:b/>
          <w:bCs/>
          <w:sz w:val="24"/>
          <w:szCs w:val="24"/>
        </w:rPr>
      </w:pPr>
      <w:r w:rsidRPr="00830669">
        <w:rPr>
          <w:rFonts w:ascii="Calibri Light" w:hAnsi="Calibri Light" w:cs="Calibri Light"/>
          <w:b/>
          <w:bCs/>
          <w:sz w:val="24"/>
          <w:szCs w:val="24"/>
        </w:rPr>
        <w:t xml:space="preserve">       </w:t>
      </w:r>
    </w:p>
    <w:p w14:paraId="7A891EA1" w14:textId="77777777" w:rsidR="008F4B62" w:rsidRPr="00830669" w:rsidRDefault="008F4B62" w:rsidP="0058216E">
      <w:pPr>
        <w:spacing w:line="240" w:lineRule="auto"/>
        <w:rPr>
          <w:rFonts w:ascii="Calibri Light" w:hAnsi="Calibri Light" w:cs="Calibri Light"/>
          <w:b/>
          <w:bCs/>
          <w:sz w:val="24"/>
          <w:szCs w:val="24"/>
        </w:rPr>
      </w:pPr>
    </w:p>
    <w:p w14:paraId="548D4059" w14:textId="77777777" w:rsidR="0058216E" w:rsidRPr="00830669" w:rsidRDefault="0058216E" w:rsidP="0058216E">
      <w:pPr>
        <w:spacing w:line="240" w:lineRule="auto"/>
        <w:jc w:val="both"/>
        <w:rPr>
          <w:rFonts w:ascii="Calibri Light" w:hAnsi="Calibri Light" w:cs="Calibri Light"/>
          <w:b/>
          <w:bCs/>
          <w:sz w:val="24"/>
          <w:szCs w:val="24"/>
        </w:rPr>
      </w:pPr>
    </w:p>
    <w:p w14:paraId="49EA8AC5" w14:textId="77777777" w:rsidR="0058216E" w:rsidRPr="00830669" w:rsidRDefault="0058216E" w:rsidP="0058216E">
      <w:pPr>
        <w:spacing w:line="240" w:lineRule="auto"/>
        <w:jc w:val="both"/>
        <w:rPr>
          <w:rFonts w:ascii="Calibri Light" w:hAnsi="Calibri Light" w:cs="Calibri Light"/>
          <w:b/>
          <w:bCs/>
          <w:sz w:val="24"/>
          <w:szCs w:val="24"/>
        </w:rPr>
      </w:pPr>
    </w:p>
    <w:p w14:paraId="45DA8BBF" w14:textId="77777777" w:rsidR="0058216E" w:rsidRPr="00830669" w:rsidRDefault="0058216E" w:rsidP="0058216E">
      <w:pPr>
        <w:spacing w:line="240" w:lineRule="auto"/>
        <w:jc w:val="both"/>
        <w:rPr>
          <w:rFonts w:ascii="Calibri Light" w:hAnsi="Calibri Light" w:cs="Calibri Light"/>
          <w:b/>
          <w:bCs/>
          <w:sz w:val="24"/>
          <w:szCs w:val="24"/>
        </w:rPr>
      </w:pPr>
    </w:p>
    <w:p w14:paraId="6C2FF29B" w14:textId="0372FF5C" w:rsidR="0058216E" w:rsidRPr="00830669" w:rsidRDefault="0058216E" w:rsidP="0058216E">
      <w:pPr>
        <w:spacing w:line="240" w:lineRule="auto"/>
        <w:jc w:val="center"/>
        <w:rPr>
          <w:rFonts w:ascii="Segoe UI" w:hAnsi="Segoe UI" w:cs="Segoe UI"/>
          <w:b/>
          <w:bCs/>
          <w:sz w:val="23"/>
          <w:szCs w:val="23"/>
        </w:rPr>
      </w:pPr>
      <w:r w:rsidRPr="00830669">
        <w:rPr>
          <w:rFonts w:ascii="Segoe UI" w:hAnsi="Segoe UI" w:cs="Segoe UI"/>
          <w:b/>
          <w:bCs/>
          <w:sz w:val="23"/>
          <w:szCs w:val="23"/>
        </w:rPr>
        <w:t>EVALUATION FINALE</w:t>
      </w:r>
      <w:r w:rsidR="006B5807">
        <w:rPr>
          <w:rFonts w:ascii="Segoe UI" w:hAnsi="Segoe UI" w:cs="Segoe UI"/>
          <w:b/>
          <w:bCs/>
          <w:sz w:val="23"/>
          <w:szCs w:val="23"/>
        </w:rPr>
        <w:t xml:space="preserve"> </w:t>
      </w:r>
      <w:r w:rsidRPr="00830669">
        <w:rPr>
          <w:rFonts w:ascii="Segoe UI" w:hAnsi="Segoe UI" w:cs="Segoe UI"/>
          <w:b/>
          <w:bCs/>
          <w:sz w:val="23"/>
          <w:szCs w:val="23"/>
        </w:rPr>
        <w:t>-</w:t>
      </w:r>
    </w:p>
    <w:p w14:paraId="067B0472" w14:textId="511F71DD" w:rsidR="0058216E" w:rsidRPr="00830669" w:rsidRDefault="0058216E" w:rsidP="0058216E">
      <w:pPr>
        <w:spacing w:line="240" w:lineRule="auto"/>
        <w:jc w:val="center"/>
        <w:rPr>
          <w:rFonts w:ascii="Segoe UI" w:hAnsi="Segoe UI" w:cs="Segoe UI"/>
          <w:b/>
          <w:bCs/>
          <w:sz w:val="23"/>
          <w:szCs w:val="23"/>
        </w:rPr>
      </w:pPr>
      <w:r w:rsidRPr="00830669">
        <w:rPr>
          <w:rFonts w:ascii="Segoe UI" w:hAnsi="Segoe UI" w:cs="Segoe UI"/>
          <w:b/>
          <w:bCs/>
          <w:sz w:val="23"/>
          <w:szCs w:val="23"/>
        </w:rPr>
        <w:t xml:space="preserve">Projet ACTIF Action, Changement, </w:t>
      </w:r>
      <w:r w:rsidR="0005675A" w:rsidRPr="00830669">
        <w:rPr>
          <w:rFonts w:ascii="Segoe UI" w:hAnsi="Segoe UI" w:cs="Segoe UI"/>
          <w:b/>
          <w:bCs/>
          <w:sz w:val="23"/>
          <w:szCs w:val="23"/>
        </w:rPr>
        <w:t>T</w:t>
      </w:r>
      <w:r w:rsidRPr="00830669">
        <w:rPr>
          <w:rFonts w:ascii="Segoe UI" w:hAnsi="Segoe UI" w:cs="Segoe UI"/>
          <w:b/>
          <w:bCs/>
          <w:sz w:val="23"/>
          <w:szCs w:val="23"/>
        </w:rPr>
        <w:t xml:space="preserve">ransformation par l’Inclusion Financière </w:t>
      </w:r>
    </w:p>
    <w:p w14:paraId="38663EB0" w14:textId="04A5EED1" w:rsidR="0058216E" w:rsidRPr="00830669" w:rsidRDefault="0005675A" w:rsidP="0058216E">
      <w:pPr>
        <w:spacing w:line="240" w:lineRule="auto"/>
        <w:jc w:val="center"/>
        <w:rPr>
          <w:rFonts w:ascii="Segoe UI" w:hAnsi="Segoe UI" w:cs="Segoe UI"/>
          <w:b/>
          <w:bCs/>
          <w:sz w:val="23"/>
          <w:szCs w:val="23"/>
        </w:rPr>
      </w:pPr>
      <w:proofErr w:type="gramStart"/>
      <w:r w:rsidRPr="00830669">
        <w:rPr>
          <w:rFonts w:ascii="Segoe UI" w:hAnsi="Segoe UI" w:cs="Segoe UI"/>
          <w:b/>
          <w:bCs/>
          <w:sz w:val="23"/>
          <w:szCs w:val="23"/>
        </w:rPr>
        <w:t>e</w:t>
      </w:r>
      <w:r w:rsidR="0058216E" w:rsidRPr="00830669">
        <w:rPr>
          <w:rFonts w:ascii="Segoe UI" w:hAnsi="Segoe UI" w:cs="Segoe UI"/>
          <w:b/>
          <w:bCs/>
          <w:sz w:val="23"/>
          <w:szCs w:val="23"/>
        </w:rPr>
        <w:t>n</w:t>
      </w:r>
      <w:proofErr w:type="gramEnd"/>
      <w:r w:rsidR="0058216E" w:rsidRPr="00830669">
        <w:rPr>
          <w:rFonts w:ascii="Segoe UI" w:hAnsi="Segoe UI" w:cs="Segoe UI"/>
          <w:b/>
          <w:bCs/>
          <w:sz w:val="23"/>
          <w:szCs w:val="23"/>
        </w:rPr>
        <w:t xml:space="preserve"> République Démocratique du Congo</w:t>
      </w:r>
    </w:p>
    <w:p w14:paraId="457FC565" w14:textId="77777777" w:rsidR="00254E0A" w:rsidRPr="00830669" w:rsidRDefault="0058216E" w:rsidP="0058216E">
      <w:pPr>
        <w:spacing w:line="240" w:lineRule="auto"/>
        <w:jc w:val="center"/>
        <w:rPr>
          <w:rFonts w:ascii="Segoe UI" w:hAnsi="Segoe UI" w:cs="Segoe UI"/>
          <w:b/>
          <w:bCs/>
          <w:sz w:val="23"/>
          <w:szCs w:val="23"/>
        </w:rPr>
      </w:pPr>
      <w:r w:rsidRPr="00830669">
        <w:rPr>
          <w:rFonts w:ascii="Segoe UI" w:hAnsi="Segoe UI" w:cs="Segoe UI"/>
          <w:b/>
          <w:bCs/>
          <w:sz w:val="23"/>
          <w:szCs w:val="23"/>
        </w:rPr>
        <w:tab/>
        <w:t xml:space="preserve">         </w:t>
      </w:r>
    </w:p>
    <w:p w14:paraId="51C49D44" w14:textId="77777777" w:rsidR="0058216E" w:rsidRPr="00830669" w:rsidRDefault="0058216E" w:rsidP="0058216E">
      <w:pPr>
        <w:spacing w:line="240" w:lineRule="auto"/>
        <w:jc w:val="center"/>
        <w:rPr>
          <w:rFonts w:ascii="Segoe UI" w:hAnsi="Segoe UI" w:cs="Segoe UI"/>
          <w:b/>
          <w:bCs/>
          <w:sz w:val="23"/>
          <w:szCs w:val="23"/>
        </w:rPr>
      </w:pPr>
      <w:r w:rsidRPr="00830669">
        <w:rPr>
          <w:rFonts w:ascii="Segoe UI" w:hAnsi="Segoe UI" w:cs="Segoe UI"/>
          <w:b/>
          <w:bCs/>
          <w:sz w:val="23"/>
          <w:szCs w:val="23"/>
        </w:rPr>
        <w:t>PROJET CONJOINT PNUD-UNCDF en partenariat avec l’Ambassade de Suède</w:t>
      </w:r>
    </w:p>
    <w:p w14:paraId="7ED210EB" w14:textId="073FD77A" w:rsidR="0058216E" w:rsidRPr="00830669" w:rsidRDefault="00585C4E" w:rsidP="0058216E">
      <w:pPr>
        <w:spacing w:line="240" w:lineRule="auto"/>
        <w:jc w:val="center"/>
        <w:rPr>
          <w:rFonts w:ascii="Segoe UI" w:hAnsi="Segoe UI" w:cs="Segoe UI"/>
          <w:b/>
          <w:bCs/>
          <w:sz w:val="23"/>
          <w:szCs w:val="23"/>
        </w:rPr>
      </w:pPr>
      <w:r w:rsidRPr="00830669">
        <w:rPr>
          <w:rFonts w:ascii="Segoe UI" w:hAnsi="Segoe UI" w:cs="Segoe UI"/>
          <w:b/>
          <w:bCs/>
          <w:sz w:val="23"/>
          <w:szCs w:val="23"/>
        </w:rPr>
        <w:t>MARS</w:t>
      </w:r>
      <w:r w:rsidR="0058216E" w:rsidRPr="00830669">
        <w:rPr>
          <w:rFonts w:ascii="Segoe UI" w:hAnsi="Segoe UI" w:cs="Segoe UI"/>
          <w:b/>
          <w:bCs/>
          <w:sz w:val="23"/>
          <w:szCs w:val="23"/>
        </w:rPr>
        <w:t xml:space="preserve"> 202</w:t>
      </w:r>
      <w:r w:rsidRPr="00830669">
        <w:rPr>
          <w:rFonts w:ascii="Segoe UI" w:hAnsi="Segoe UI" w:cs="Segoe UI"/>
          <w:b/>
          <w:bCs/>
          <w:sz w:val="23"/>
          <w:szCs w:val="23"/>
        </w:rPr>
        <w:t>2</w:t>
      </w:r>
    </w:p>
    <w:p w14:paraId="5BDFF1B1" w14:textId="77777777" w:rsidR="0058216E" w:rsidRPr="00830669" w:rsidRDefault="0058216E" w:rsidP="0058216E">
      <w:pPr>
        <w:spacing w:line="240" w:lineRule="auto"/>
        <w:rPr>
          <w:rFonts w:ascii="Segoe UI" w:hAnsi="Segoe UI" w:cs="Segoe UI"/>
          <w:color w:val="000000"/>
          <w:sz w:val="23"/>
          <w:szCs w:val="23"/>
        </w:rPr>
      </w:pPr>
    </w:p>
    <w:p w14:paraId="394809EA" w14:textId="6DBB0CCA" w:rsidR="0058216E" w:rsidRPr="00830669" w:rsidRDefault="0058216E" w:rsidP="0058216E">
      <w:pPr>
        <w:spacing w:line="240" w:lineRule="auto"/>
        <w:rPr>
          <w:rFonts w:ascii="Segoe UI" w:hAnsi="Segoe UI" w:cs="Segoe UI"/>
          <w:color w:val="000000"/>
          <w:sz w:val="23"/>
          <w:szCs w:val="23"/>
        </w:rPr>
      </w:pPr>
      <w:r w:rsidRPr="00830669">
        <w:rPr>
          <w:rFonts w:ascii="Segoe UI" w:hAnsi="Segoe UI" w:cs="Segoe UI"/>
          <w:b/>
          <w:bCs/>
          <w:color w:val="000000"/>
          <w:sz w:val="23"/>
          <w:szCs w:val="23"/>
        </w:rPr>
        <w:t>Soumis à</w:t>
      </w:r>
      <w:r w:rsidR="006B5807">
        <w:rPr>
          <w:rFonts w:ascii="Segoe UI" w:hAnsi="Segoe UI" w:cs="Segoe UI"/>
          <w:b/>
          <w:bCs/>
          <w:color w:val="000000"/>
          <w:sz w:val="23"/>
          <w:szCs w:val="23"/>
        </w:rPr>
        <w:t xml:space="preserve"> </w:t>
      </w:r>
      <w:r w:rsidRPr="00830669">
        <w:rPr>
          <w:rFonts w:ascii="Segoe UI" w:hAnsi="Segoe UI" w:cs="Segoe UI"/>
          <w:color w:val="000000"/>
          <w:sz w:val="23"/>
          <w:szCs w:val="23"/>
        </w:rPr>
        <w:t xml:space="preserve">: </w:t>
      </w:r>
    </w:p>
    <w:p w14:paraId="1BB11E17" w14:textId="77777777" w:rsidR="0058216E" w:rsidRPr="00830669" w:rsidRDefault="0058216E" w:rsidP="0058216E">
      <w:pPr>
        <w:spacing w:line="240" w:lineRule="auto"/>
        <w:rPr>
          <w:rFonts w:ascii="Segoe UI" w:hAnsi="Segoe UI" w:cs="Segoe UI"/>
          <w:color w:val="000000"/>
          <w:sz w:val="23"/>
          <w:szCs w:val="23"/>
        </w:rPr>
      </w:pPr>
      <w:proofErr w:type="gramStart"/>
      <w:r w:rsidRPr="00830669">
        <w:rPr>
          <w:rFonts w:ascii="Segoe UI" w:hAnsi="Segoe UI" w:cs="Segoe UI"/>
          <w:color w:val="000000"/>
          <w:sz w:val="23"/>
          <w:szCs w:val="23"/>
        </w:rPr>
        <w:t>L’ Unité</w:t>
      </w:r>
      <w:proofErr w:type="gramEnd"/>
      <w:r w:rsidRPr="00830669">
        <w:rPr>
          <w:rFonts w:ascii="Segoe UI" w:hAnsi="Segoe UI" w:cs="Segoe UI"/>
          <w:color w:val="000000"/>
          <w:sz w:val="23"/>
          <w:szCs w:val="23"/>
        </w:rPr>
        <w:t xml:space="preserve"> d’Evaluation </w:t>
      </w:r>
    </w:p>
    <w:p w14:paraId="74DC2827" w14:textId="77777777" w:rsidR="0058216E" w:rsidRPr="00830669" w:rsidRDefault="0058216E" w:rsidP="0058216E">
      <w:pPr>
        <w:spacing w:line="240" w:lineRule="auto"/>
        <w:rPr>
          <w:rFonts w:ascii="Segoe UI" w:hAnsi="Segoe UI" w:cs="Segoe UI"/>
          <w:color w:val="000000"/>
          <w:sz w:val="23"/>
          <w:szCs w:val="23"/>
        </w:rPr>
      </w:pPr>
      <w:r w:rsidRPr="00830669">
        <w:rPr>
          <w:rFonts w:ascii="Segoe UI" w:hAnsi="Segoe UI" w:cs="Segoe UI"/>
          <w:color w:val="000000"/>
          <w:sz w:val="23"/>
          <w:szCs w:val="23"/>
        </w:rPr>
        <w:t xml:space="preserve">Programme des Nations Unies pour le Développement (PNUD) et UNCDF (United Nations Capital Development </w:t>
      </w:r>
      <w:proofErr w:type="spellStart"/>
      <w:r w:rsidRPr="00830669">
        <w:rPr>
          <w:rFonts w:ascii="Segoe UI" w:hAnsi="Segoe UI" w:cs="Segoe UI"/>
          <w:color w:val="000000"/>
          <w:sz w:val="23"/>
          <w:szCs w:val="23"/>
        </w:rPr>
        <w:t>Fund</w:t>
      </w:r>
      <w:proofErr w:type="spellEnd"/>
      <w:r w:rsidRPr="00830669">
        <w:rPr>
          <w:rFonts w:ascii="Segoe UI" w:hAnsi="Segoe UI" w:cs="Segoe UI"/>
          <w:color w:val="000000"/>
          <w:sz w:val="23"/>
          <w:szCs w:val="23"/>
        </w:rPr>
        <w:t>)</w:t>
      </w:r>
    </w:p>
    <w:p w14:paraId="3CFD4B2B" w14:textId="77777777" w:rsidR="0058216E" w:rsidRPr="00830669" w:rsidRDefault="0058216E" w:rsidP="0058216E">
      <w:pPr>
        <w:spacing w:line="240" w:lineRule="auto"/>
        <w:rPr>
          <w:rFonts w:ascii="Segoe UI" w:hAnsi="Segoe UI" w:cs="Segoe UI"/>
          <w:color w:val="000000"/>
          <w:sz w:val="23"/>
          <w:szCs w:val="23"/>
        </w:rPr>
      </w:pPr>
      <w:r w:rsidRPr="00830669">
        <w:rPr>
          <w:rFonts w:ascii="Segoe UI" w:hAnsi="Segoe UI" w:cs="Segoe UI"/>
          <w:color w:val="000000"/>
          <w:sz w:val="23"/>
          <w:szCs w:val="23"/>
        </w:rPr>
        <w:t xml:space="preserve"> </w:t>
      </w:r>
    </w:p>
    <w:p w14:paraId="5C3972C8" w14:textId="3BE68D35" w:rsidR="0058216E" w:rsidRPr="00830669" w:rsidRDefault="00743AEF" w:rsidP="0058216E">
      <w:pPr>
        <w:spacing w:line="240" w:lineRule="auto"/>
        <w:rPr>
          <w:rFonts w:ascii="Segoe UI" w:hAnsi="Segoe UI" w:cs="Segoe UI"/>
          <w:color w:val="000000"/>
          <w:sz w:val="23"/>
          <w:szCs w:val="23"/>
        </w:rPr>
      </w:pPr>
      <w:r w:rsidRPr="00830669">
        <w:rPr>
          <w:rFonts w:ascii="Segoe UI" w:hAnsi="Segoe UI" w:cs="Segoe UI"/>
          <w:b/>
          <w:bCs/>
          <w:color w:val="000000"/>
          <w:sz w:val="23"/>
          <w:szCs w:val="23"/>
        </w:rPr>
        <w:t>Membres de l’</w:t>
      </w:r>
      <w:r w:rsidR="0058216E" w:rsidRPr="00830669">
        <w:rPr>
          <w:rFonts w:ascii="Segoe UI" w:hAnsi="Segoe UI" w:cs="Segoe UI"/>
          <w:b/>
          <w:bCs/>
          <w:color w:val="000000"/>
          <w:sz w:val="23"/>
          <w:szCs w:val="23"/>
        </w:rPr>
        <w:t>Equipe de l’</w:t>
      </w:r>
      <w:r w:rsidR="00C46A22" w:rsidRPr="00830669">
        <w:rPr>
          <w:rFonts w:ascii="Segoe UI" w:hAnsi="Segoe UI" w:cs="Segoe UI"/>
          <w:b/>
          <w:bCs/>
          <w:color w:val="000000"/>
          <w:sz w:val="23"/>
          <w:szCs w:val="23"/>
        </w:rPr>
        <w:t>E</w:t>
      </w:r>
      <w:r w:rsidR="0058216E" w:rsidRPr="00830669">
        <w:rPr>
          <w:rFonts w:ascii="Segoe UI" w:hAnsi="Segoe UI" w:cs="Segoe UI"/>
          <w:b/>
          <w:bCs/>
          <w:color w:val="000000"/>
          <w:sz w:val="23"/>
          <w:szCs w:val="23"/>
        </w:rPr>
        <w:t>valuation</w:t>
      </w:r>
      <w:r w:rsidR="006B5807">
        <w:rPr>
          <w:rFonts w:ascii="Segoe UI" w:hAnsi="Segoe UI" w:cs="Segoe UI"/>
          <w:b/>
          <w:bCs/>
          <w:color w:val="000000"/>
          <w:sz w:val="23"/>
          <w:szCs w:val="23"/>
        </w:rPr>
        <w:t xml:space="preserve"> </w:t>
      </w:r>
      <w:r w:rsidR="0058216E" w:rsidRPr="00830669">
        <w:rPr>
          <w:rFonts w:ascii="Segoe UI" w:hAnsi="Segoe UI" w:cs="Segoe UI"/>
          <w:b/>
          <w:bCs/>
          <w:color w:val="000000"/>
          <w:sz w:val="23"/>
          <w:szCs w:val="23"/>
        </w:rPr>
        <w:t xml:space="preserve">: </w:t>
      </w:r>
    </w:p>
    <w:p w14:paraId="22F54B68" w14:textId="424395C0" w:rsidR="0058216E" w:rsidRPr="00830669" w:rsidRDefault="0058216E" w:rsidP="0058216E">
      <w:pPr>
        <w:spacing w:line="240" w:lineRule="auto"/>
        <w:rPr>
          <w:rFonts w:ascii="Segoe UI" w:hAnsi="Segoe UI" w:cs="Segoe UI"/>
          <w:color w:val="000000"/>
          <w:sz w:val="23"/>
          <w:szCs w:val="23"/>
        </w:rPr>
      </w:pPr>
      <w:r w:rsidRPr="00830669">
        <w:rPr>
          <w:rFonts w:ascii="Segoe UI" w:hAnsi="Segoe UI" w:cs="Segoe UI"/>
          <w:color w:val="000000"/>
          <w:sz w:val="23"/>
          <w:szCs w:val="23"/>
        </w:rPr>
        <w:t xml:space="preserve">Davy Serge AZAKPAME, Consultant </w:t>
      </w:r>
      <w:r w:rsidR="006B5807">
        <w:rPr>
          <w:rFonts w:ascii="Segoe UI" w:hAnsi="Segoe UI" w:cs="Segoe UI"/>
          <w:color w:val="000000"/>
          <w:sz w:val="23"/>
          <w:szCs w:val="23"/>
        </w:rPr>
        <w:t>Principal</w:t>
      </w:r>
      <w:r w:rsidRPr="00830669">
        <w:rPr>
          <w:rFonts w:ascii="Segoe UI" w:hAnsi="Segoe UI" w:cs="Segoe UI"/>
          <w:color w:val="000000"/>
          <w:sz w:val="23"/>
          <w:szCs w:val="23"/>
        </w:rPr>
        <w:t>, Chef de Mission</w:t>
      </w:r>
      <w:r w:rsidR="006B5807">
        <w:rPr>
          <w:rFonts w:ascii="Segoe UI" w:hAnsi="Segoe UI" w:cs="Segoe UI"/>
          <w:color w:val="000000"/>
          <w:sz w:val="23"/>
          <w:szCs w:val="23"/>
        </w:rPr>
        <w:t>, Evaluateur Sénior</w:t>
      </w:r>
      <w:r w:rsidR="006B5807" w:rsidRPr="006B5807">
        <w:rPr>
          <w:rFonts w:ascii="Calibri Light" w:hAnsi="Calibri Light" w:cs="Calibri Light"/>
          <w:b/>
          <w:bCs/>
        </w:rPr>
        <w:t xml:space="preserve"> </w:t>
      </w:r>
    </w:p>
    <w:p w14:paraId="375AAC13" w14:textId="22F63B18" w:rsidR="0058216E" w:rsidRPr="00830669" w:rsidRDefault="0058216E" w:rsidP="0058216E">
      <w:pPr>
        <w:spacing w:line="240" w:lineRule="auto"/>
        <w:rPr>
          <w:rFonts w:ascii="Segoe UI" w:hAnsi="Segoe UI" w:cs="Segoe UI"/>
          <w:color w:val="000000"/>
          <w:sz w:val="23"/>
          <w:szCs w:val="23"/>
        </w:rPr>
      </w:pPr>
      <w:r w:rsidRPr="00830669">
        <w:rPr>
          <w:rFonts w:ascii="Segoe UI" w:hAnsi="Segoe UI" w:cs="Segoe UI"/>
          <w:color w:val="000000"/>
          <w:sz w:val="23"/>
          <w:szCs w:val="23"/>
        </w:rPr>
        <w:t>Papy M</w:t>
      </w:r>
      <w:r w:rsidR="00254E0A" w:rsidRPr="00830669">
        <w:rPr>
          <w:rFonts w:ascii="Segoe UI" w:hAnsi="Segoe UI" w:cs="Segoe UI"/>
          <w:color w:val="000000"/>
          <w:sz w:val="23"/>
          <w:szCs w:val="23"/>
        </w:rPr>
        <w:t>PIANA</w:t>
      </w:r>
      <w:r w:rsidRPr="00830669">
        <w:rPr>
          <w:rFonts w:ascii="Segoe UI" w:hAnsi="Segoe UI" w:cs="Segoe UI"/>
          <w:color w:val="000000"/>
          <w:sz w:val="23"/>
          <w:szCs w:val="23"/>
        </w:rPr>
        <w:t>, Consultant</w:t>
      </w:r>
      <w:r w:rsidR="00254E0A" w:rsidRPr="00830669">
        <w:rPr>
          <w:rFonts w:ascii="Segoe UI" w:hAnsi="Segoe UI" w:cs="Segoe UI"/>
          <w:color w:val="000000"/>
          <w:sz w:val="23"/>
          <w:szCs w:val="23"/>
        </w:rPr>
        <w:t xml:space="preserve"> National en microfinance et finance inclusive</w:t>
      </w:r>
    </w:p>
    <w:p w14:paraId="2C881FD5" w14:textId="77777777" w:rsidR="0058216E" w:rsidRPr="00830669" w:rsidRDefault="00254E0A" w:rsidP="0058216E">
      <w:pPr>
        <w:spacing w:line="240" w:lineRule="auto"/>
        <w:jc w:val="both"/>
        <w:rPr>
          <w:rFonts w:ascii="Segoe UI" w:hAnsi="Segoe UI" w:cs="Segoe UI"/>
          <w:color w:val="000000"/>
          <w:sz w:val="23"/>
          <w:szCs w:val="23"/>
        </w:rPr>
      </w:pPr>
      <w:r w:rsidRPr="00830669">
        <w:rPr>
          <w:rFonts w:ascii="Segoe UI" w:hAnsi="Segoe UI" w:cs="Segoe UI"/>
          <w:color w:val="000000"/>
          <w:sz w:val="23"/>
          <w:szCs w:val="23"/>
        </w:rPr>
        <w:t>Célestin BIRINDWA, Consultant National en finance digitale</w:t>
      </w:r>
    </w:p>
    <w:p w14:paraId="7D39FA6D" w14:textId="77777777" w:rsidR="0058216E" w:rsidRPr="00830669" w:rsidRDefault="0058216E" w:rsidP="0058216E">
      <w:pPr>
        <w:spacing w:line="240" w:lineRule="auto"/>
        <w:jc w:val="both"/>
        <w:rPr>
          <w:rFonts w:ascii="Calibri Light" w:hAnsi="Calibri Light" w:cs="Calibri Light"/>
          <w:b/>
          <w:bCs/>
          <w:sz w:val="24"/>
          <w:szCs w:val="24"/>
        </w:rPr>
      </w:pPr>
    </w:p>
    <w:p w14:paraId="18D20C7D" w14:textId="7A198ACB" w:rsidR="00441089" w:rsidRPr="00830669" w:rsidRDefault="005436F7" w:rsidP="005436F7">
      <w:pPr>
        <w:tabs>
          <w:tab w:val="left" w:pos="3520"/>
        </w:tabs>
        <w:spacing w:line="240" w:lineRule="auto"/>
        <w:jc w:val="both"/>
        <w:rPr>
          <w:rFonts w:ascii="Segoe UI" w:hAnsi="Segoe UI" w:cs="Segoe UI"/>
          <w:b/>
          <w:sz w:val="23"/>
          <w:szCs w:val="23"/>
        </w:rPr>
      </w:pPr>
      <w:r w:rsidRPr="00830669">
        <w:rPr>
          <w:rFonts w:ascii="Calibri Light" w:hAnsi="Calibri Light" w:cs="Calibri Light"/>
          <w:b/>
          <w:bCs/>
          <w:sz w:val="24"/>
          <w:szCs w:val="24"/>
        </w:rPr>
        <w:lastRenderedPageBreak/>
        <w:tab/>
      </w:r>
      <w:r w:rsidR="00441089" w:rsidRPr="00830669">
        <w:rPr>
          <w:rFonts w:ascii="Segoe UI" w:hAnsi="Segoe UI" w:cs="Segoe UI"/>
          <w:b/>
          <w:sz w:val="23"/>
          <w:szCs w:val="23"/>
        </w:rPr>
        <w:t xml:space="preserve">TABLE </w:t>
      </w:r>
      <w:r w:rsidR="00DC4BB1" w:rsidRPr="00830669">
        <w:rPr>
          <w:rFonts w:ascii="Segoe UI" w:hAnsi="Segoe UI" w:cs="Segoe UI"/>
          <w:b/>
          <w:sz w:val="23"/>
          <w:szCs w:val="23"/>
        </w:rPr>
        <w:t>DES MATIERES</w:t>
      </w:r>
    </w:p>
    <w:p w14:paraId="4226E041" w14:textId="77777777" w:rsidR="008F332E" w:rsidRPr="00830669" w:rsidRDefault="008F332E" w:rsidP="00C46A22">
      <w:pPr>
        <w:widowControl/>
        <w:spacing w:before="0" w:line="240" w:lineRule="auto"/>
        <w:rPr>
          <w:rFonts w:ascii="Segoe UI" w:eastAsia="Calibri" w:hAnsi="Segoe UI" w:cs="Segoe UI"/>
          <w:b/>
          <w:sz w:val="23"/>
          <w:szCs w:val="23"/>
          <w:lang w:eastAsia="en-US"/>
        </w:rPr>
      </w:pPr>
    </w:p>
    <w:p w14:paraId="471001B3" w14:textId="18A45C84" w:rsidR="00C46A22" w:rsidRPr="00830669" w:rsidRDefault="004D4A4C" w:rsidP="00C46A2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Données géographiques et d</w:t>
      </w:r>
      <w:r w:rsidR="00650FED" w:rsidRPr="00830669">
        <w:rPr>
          <w:rFonts w:ascii="Segoe UI" w:eastAsia="Calibri" w:hAnsi="Segoe UI" w:cs="Segoe UI"/>
          <w:b/>
          <w:sz w:val="23"/>
          <w:szCs w:val="23"/>
          <w:lang w:eastAsia="en-US"/>
        </w:rPr>
        <w:t>é</w:t>
      </w:r>
      <w:r w:rsidRPr="00830669">
        <w:rPr>
          <w:rFonts w:ascii="Segoe UI" w:eastAsia="Calibri" w:hAnsi="Segoe UI" w:cs="Segoe UI"/>
          <w:b/>
          <w:sz w:val="23"/>
          <w:szCs w:val="23"/>
          <w:lang w:eastAsia="en-US"/>
        </w:rPr>
        <w:t>mographiques</w:t>
      </w:r>
    </w:p>
    <w:p w14:paraId="4C1E0E5D" w14:textId="143F7C04" w:rsidR="00C46A22" w:rsidRPr="00830669" w:rsidRDefault="00FA231C" w:rsidP="00C46A2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Données de base du projet</w:t>
      </w:r>
    </w:p>
    <w:p w14:paraId="3819D390" w14:textId="611F980B" w:rsidR="00C46A22" w:rsidRPr="00830669" w:rsidRDefault="00C46A22" w:rsidP="00C46A2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Acronym</w:t>
      </w:r>
      <w:r w:rsidR="00FA231C"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s and Abr</w:t>
      </w:r>
      <w:r w:rsidR="00FA231C" w:rsidRPr="00830669">
        <w:rPr>
          <w:rFonts w:ascii="Segoe UI" w:eastAsia="Calibri" w:hAnsi="Segoe UI" w:cs="Segoe UI"/>
          <w:b/>
          <w:sz w:val="23"/>
          <w:szCs w:val="23"/>
          <w:lang w:eastAsia="en-US"/>
        </w:rPr>
        <w:t>é</w:t>
      </w:r>
      <w:r w:rsidRPr="00830669">
        <w:rPr>
          <w:rFonts w:ascii="Segoe UI" w:eastAsia="Calibri" w:hAnsi="Segoe UI" w:cs="Segoe UI"/>
          <w:b/>
          <w:sz w:val="23"/>
          <w:szCs w:val="23"/>
          <w:lang w:eastAsia="en-US"/>
        </w:rPr>
        <w:t>viations</w:t>
      </w:r>
    </w:p>
    <w:p w14:paraId="51D6039E" w14:textId="40CDAC2D" w:rsidR="00C46A22" w:rsidRPr="00830669" w:rsidRDefault="00FA231C" w:rsidP="00C46A2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Résumé exécutif</w:t>
      </w:r>
    </w:p>
    <w:p w14:paraId="1A55A91B" w14:textId="0B1839B8" w:rsidR="00C46A22" w:rsidRPr="00830669" w:rsidRDefault="00C46A22" w:rsidP="00C46A22">
      <w:pPr>
        <w:widowControl/>
        <w:tabs>
          <w:tab w:val="left" w:pos="5460"/>
        </w:tabs>
        <w:spacing w:before="0" w:line="240" w:lineRule="auto"/>
        <w:rPr>
          <w:rFonts w:ascii="Segoe UI" w:eastAsia="Calibri" w:hAnsi="Segoe UI" w:cs="Segoe UI"/>
          <w:b/>
          <w:bCs/>
          <w:sz w:val="23"/>
          <w:szCs w:val="23"/>
          <w:lang w:eastAsia="en-US"/>
        </w:rPr>
      </w:pPr>
      <w:r w:rsidRPr="00830669">
        <w:rPr>
          <w:rFonts w:ascii="Segoe UI" w:eastAsia="Calibri" w:hAnsi="Segoe UI" w:cs="Segoe UI"/>
          <w:b/>
          <w:bCs/>
          <w:sz w:val="23"/>
          <w:szCs w:val="23"/>
          <w:lang w:eastAsia="en-US"/>
        </w:rPr>
        <w:t xml:space="preserve">1. </w:t>
      </w:r>
      <w:r w:rsidR="00FA231C" w:rsidRPr="00830669">
        <w:rPr>
          <w:rFonts w:ascii="Segoe UI" w:eastAsia="Calibri" w:hAnsi="Segoe UI" w:cs="Segoe UI"/>
          <w:b/>
          <w:bCs/>
          <w:sz w:val="23"/>
          <w:szCs w:val="23"/>
          <w:lang w:eastAsia="en-US"/>
        </w:rPr>
        <w:t>Envergure et Objectifs de l’évaluation</w:t>
      </w:r>
      <w:r w:rsidRPr="00830669">
        <w:rPr>
          <w:rFonts w:ascii="Segoe UI" w:eastAsia="Calibri" w:hAnsi="Segoe UI" w:cs="Segoe UI"/>
          <w:b/>
          <w:sz w:val="23"/>
          <w:szCs w:val="23"/>
          <w:lang w:eastAsia="en-US"/>
        </w:rPr>
        <w:ptab w:relativeTo="margin" w:alignment="right" w:leader="dot"/>
      </w:r>
      <w:r w:rsidR="000046DF" w:rsidRPr="00830669">
        <w:rPr>
          <w:rFonts w:ascii="Segoe UI" w:eastAsia="Calibri" w:hAnsi="Segoe UI" w:cs="Segoe UI"/>
          <w:b/>
          <w:sz w:val="23"/>
          <w:szCs w:val="23"/>
          <w:lang w:eastAsia="en-US"/>
        </w:rPr>
        <w:t>18</w:t>
      </w:r>
    </w:p>
    <w:p w14:paraId="63452914" w14:textId="0C756594" w:rsidR="00C46A22" w:rsidRPr="00830669" w:rsidRDefault="00C46A22" w:rsidP="00C46A22">
      <w:pPr>
        <w:widowControl/>
        <w:spacing w:before="0" w:line="240" w:lineRule="auto"/>
        <w:rPr>
          <w:rFonts w:ascii="Segoe UI" w:eastAsia="Calibri" w:hAnsi="Segoe UI" w:cs="Segoe UI"/>
          <w:b/>
          <w:bCs/>
          <w:sz w:val="23"/>
          <w:szCs w:val="23"/>
          <w:lang w:eastAsia="en-US"/>
        </w:rPr>
      </w:pPr>
      <w:r w:rsidRPr="00830669">
        <w:rPr>
          <w:rFonts w:ascii="Segoe UI" w:eastAsia="Calibri" w:hAnsi="Segoe UI" w:cs="Segoe UI"/>
          <w:b/>
          <w:bCs/>
          <w:sz w:val="23"/>
          <w:szCs w:val="23"/>
          <w:lang w:eastAsia="en-US"/>
        </w:rPr>
        <w:t xml:space="preserve">2. </w:t>
      </w:r>
      <w:r w:rsidR="00FA231C" w:rsidRPr="00830669">
        <w:rPr>
          <w:rFonts w:ascii="Segoe UI" w:eastAsia="Calibri" w:hAnsi="Segoe UI" w:cs="Segoe UI"/>
          <w:b/>
          <w:bCs/>
          <w:sz w:val="23"/>
          <w:szCs w:val="23"/>
          <w:lang w:eastAsia="en-US"/>
        </w:rPr>
        <w:t>Approche et méthodologie de l’é</w:t>
      </w:r>
      <w:r w:rsidRPr="00830669">
        <w:rPr>
          <w:rFonts w:ascii="Segoe UI" w:eastAsia="Calibri" w:hAnsi="Segoe UI" w:cs="Segoe UI"/>
          <w:b/>
          <w:bCs/>
          <w:sz w:val="23"/>
          <w:szCs w:val="23"/>
          <w:lang w:eastAsia="en-US"/>
        </w:rPr>
        <w:t>valuation</w:t>
      </w:r>
      <w:r w:rsidRPr="00830669">
        <w:rPr>
          <w:rFonts w:ascii="Segoe UI" w:eastAsia="Calibri" w:hAnsi="Segoe UI" w:cs="Segoe UI"/>
          <w:b/>
          <w:sz w:val="23"/>
          <w:szCs w:val="23"/>
          <w:lang w:eastAsia="en-US"/>
        </w:rPr>
        <w:ptab w:relativeTo="margin" w:alignment="right" w:leader="dot"/>
      </w:r>
      <w:r w:rsidR="000046DF" w:rsidRPr="00830669">
        <w:rPr>
          <w:rFonts w:ascii="Segoe UI" w:eastAsia="Calibri" w:hAnsi="Segoe UI" w:cs="Segoe UI"/>
          <w:b/>
          <w:sz w:val="23"/>
          <w:szCs w:val="23"/>
          <w:lang w:eastAsia="en-US"/>
        </w:rPr>
        <w:t>20</w:t>
      </w:r>
    </w:p>
    <w:p w14:paraId="6F45CDE9" w14:textId="62092910"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2.1. </w:t>
      </w:r>
      <w:r w:rsidR="00FA231C" w:rsidRPr="00830669">
        <w:rPr>
          <w:rFonts w:ascii="Segoe UI" w:eastAsia="Calibri" w:hAnsi="Segoe UI" w:cs="Segoe UI"/>
          <w:sz w:val="23"/>
          <w:szCs w:val="23"/>
          <w:lang w:eastAsia="en-US"/>
        </w:rPr>
        <w:t>Logique d’intervention/ Hypothèses de développement d’un secteur financier inclusif</w:t>
      </w:r>
      <w:r w:rsidRPr="00830669">
        <w:rPr>
          <w:rFonts w:ascii="Segoe UI" w:eastAsia="Calibri" w:hAnsi="Segoe UI" w:cs="Segoe UI"/>
          <w:sz w:val="23"/>
          <w:szCs w:val="23"/>
          <w:lang w:eastAsia="en-US"/>
        </w:rPr>
        <w:ptab w:relativeTo="margin" w:alignment="right" w:leader="dot"/>
      </w:r>
      <w:r w:rsidR="000046DF" w:rsidRPr="00830669">
        <w:rPr>
          <w:rFonts w:ascii="Segoe UI" w:eastAsia="Calibri" w:hAnsi="Segoe UI" w:cs="Segoe UI"/>
          <w:sz w:val="23"/>
          <w:szCs w:val="23"/>
          <w:lang w:eastAsia="en-US"/>
        </w:rPr>
        <w:t>20</w:t>
      </w:r>
    </w:p>
    <w:p w14:paraId="63F96831" w14:textId="4486F753"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2.2. </w:t>
      </w:r>
      <w:r w:rsidR="00FA231C" w:rsidRPr="00830669">
        <w:rPr>
          <w:rFonts w:ascii="Segoe UI" w:eastAsia="Calibri" w:hAnsi="Segoe UI" w:cs="Segoe UI"/>
          <w:sz w:val="23"/>
          <w:szCs w:val="23"/>
          <w:lang w:eastAsia="en-US"/>
        </w:rPr>
        <w:t>Approche Générale</w:t>
      </w:r>
      <w:r w:rsidRPr="00830669">
        <w:rPr>
          <w:rFonts w:ascii="Segoe UI" w:eastAsia="Calibri" w:hAnsi="Segoe UI" w:cs="Segoe UI"/>
          <w:sz w:val="23"/>
          <w:szCs w:val="23"/>
          <w:lang w:eastAsia="en-US"/>
        </w:rPr>
        <w:ptab w:relativeTo="margin" w:alignment="right" w:leader="dot"/>
      </w:r>
      <w:r w:rsidR="000046DF" w:rsidRPr="00830669">
        <w:rPr>
          <w:rFonts w:ascii="Segoe UI" w:eastAsia="Calibri" w:hAnsi="Segoe UI" w:cs="Segoe UI"/>
          <w:sz w:val="23"/>
          <w:szCs w:val="23"/>
          <w:lang w:eastAsia="en-US"/>
        </w:rPr>
        <w:t>20</w:t>
      </w:r>
    </w:p>
    <w:p w14:paraId="721F0613" w14:textId="67197AD1"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2.3. </w:t>
      </w:r>
      <w:r w:rsidR="00FA231C" w:rsidRPr="00830669">
        <w:rPr>
          <w:rFonts w:ascii="Segoe UI" w:eastAsia="Calibri" w:hAnsi="Segoe UI" w:cs="Segoe UI"/>
          <w:sz w:val="23"/>
          <w:szCs w:val="23"/>
          <w:lang w:eastAsia="en-US"/>
        </w:rPr>
        <w:t>Méthodologie de l’évaluation</w:t>
      </w:r>
      <w:r w:rsidRPr="00830669">
        <w:rPr>
          <w:rFonts w:ascii="Segoe UI" w:eastAsia="Calibri" w:hAnsi="Segoe UI" w:cs="Segoe UI"/>
          <w:sz w:val="23"/>
          <w:szCs w:val="23"/>
          <w:lang w:eastAsia="en-US"/>
        </w:rPr>
        <w:ptab w:relativeTo="margin" w:alignment="right" w:leader="dot"/>
      </w:r>
      <w:r w:rsidR="000046DF" w:rsidRPr="00830669">
        <w:rPr>
          <w:rFonts w:ascii="Segoe UI" w:eastAsia="Calibri" w:hAnsi="Segoe UI" w:cs="Segoe UI"/>
          <w:sz w:val="23"/>
          <w:szCs w:val="23"/>
          <w:lang w:eastAsia="en-US"/>
        </w:rPr>
        <w:t>21</w:t>
      </w:r>
    </w:p>
    <w:p w14:paraId="36011907" w14:textId="56FAED16" w:rsidR="00B44300" w:rsidRPr="00830669" w:rsidRDefault="00B44300" w:rsidP="00B44300">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2.4. Limites de l’évaluation</w:t>
      </w:r>
      <w:r w:rsidRPr="00830669">
        <w:rPr>
          <w:rFonts w:ascii="Segoe UI" w:eastAsia="Calibri" w:hAnsi="Segoe UI" w:cs="Segoe UI"/>
          <w:sz w:val="23"/>
          <w:szCs w:val="23"/>
          <w:lang w:eastAsia="en-US"/>
        </w:rPr>
        <w:ptab w:relativeTo="margin" w:alignment="right" w:leader="dot"/>
      </w:r>
      <w:r w:rsidR="000046DF" w:rsidRPr="00830669">
        <w:rPr>
          <w:rFonts w:ascii="Segoe UI" w:eastAsia="Calibri" w:hAnsi="Segoe UI" w:cs="Segoe UI"/>
          <w:sz w:val="23"/>
          <w:szCs w:val="23"/>
          <w:lang w:eastAsia="en-US"/>
        </w:rPr>
        <w:t>25</w:t>
      </w:r>
    </w:p>
    <w:p w14:paraId="2B3904C9" w14:textId="20B118B5" w:rsidR="00C46A22" w:rsidRPr="00830669" w:rsidRDefault="00C46A22" w:rsidP="00C46A22">
      <w:pPr>
        <w:widowControl/>
        <w:spacing w:before="0" w:line="240" w:lineRule="auto"/>
        <w:rPr>
          <w:rFonts w:ascii="Segoe UI" w:eastAsia="Calibri" w:hAnsi="Segoe UI" w:cs="Segoe UI"/>
          <w:b/>
          <w:bCs/>
          <w:sz w:val="23"/>
          <w:szCs w:val="23"/>
          <w:lang w:eastAsia="en-US"/>
        </w:rPr>
      </w:pPr>
      <w:r w:rsidRPr="00830669">
        <w:rPr>
          <w:rFonts w:ascii="Segoe UI" w:eastAsia="Calibri" w:hAnsi="Segoe UI" w:cs="Segoe UI"/>
          <w:b/>
          <w:bCs/>
          <w:sz w:val="23"/>
          <w:szCs w:val="23"/>
          <w:lang w:eastAsia="en-US"/>
        </w:rPr>
        <w:t>3. Pro</w:t>
      </w:r>
      <w:r w:rsidR="00FA231C" w:rsidRPr="00830669">
        <w:rPr>
          <w:rFonts w:ascii="Segoe UI" w:eastAsia="Calibri" w:hAnsi="Segoe UI" w:cs="Segoe UI"/>
          <w:b/>
          <w:bCs/>
          <w:sz w:val="23"/>
          <w:szCs w:val="23"/>
          <w:lang w:eastAsia="en-US"/>
        </w:rPr>
        <w:t>fil du programme</w:t>
      </w:r>
      <w:r w:rsidR="00A71325" w:rsidRPr="00830669">
        <w:rPr>
          <w:rFonts w:ascii="Segoe UI" w:eastAsia="Calibri" w:hAnsi="Segoe UI" w:cs="Segoe UI"/>
          <w:b/>
          <w:bCs/>
          <w:sz w:val="23"/>
          <w:szCs w:val="23"/>
          <w:lang w:eastAsia="en-US"/>
        </w:rPr>
        <w:t xml:space="preserve"> et contexte</w:t>
      </w:r>
      <w:r w:rsidRPr="00830669">
        <w:rPr>
          <w:rFonts w:ascii="Segoe UI" w:eastAsia="Calibri" w:hAnsi="Segoe UI" w:cs="Segoe UI"/>
          <w:b/>
          <w:sz w:val="23"/>
          <w:szCs w:val="23"/>
          <w:lang w:eastAsia="en-US"/>
        </w:rPr>
        <w:ptab w:relativeTo="margin" w:alignment="right" w:leader="dot"/>
      </w:r>
      <w:r w:rsidR="000046DF" w:rsidRPr="00830669">
        <w:rPr>
          <w:rFonts w:ascii="Segoe UI" w:eastAsia="Calibri" w:hAnsi="Segoe UI" w:cs="Segoe UI"/>
          <w:b/>
          <w:sz w:val="23"/>
          <w:szCs w:val="23"/>
          <w:lang w:eastAsia="en-US"/>
        </w:rPr>
        <w:t>29</w:t>
      </w:r>
    </w:p>
    <w:p w14:paraId="45794C7D" w14:textId="2E9B9390"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3.1. </w:t>
      </w:r>
      <w:r w:rsidR="00A71325" w:rsidRPr="00830669">
        <w:rPr>
          <w:rFonts w:ascii="Segoe UI" w:eastAsia="Calibri" w:hAnsi="Segoe UI" w:cs="Segoe UI"/>
          <w:sz w:val="23"/>
          <w:szCs w:val="23"/>
          <w:lang w:eastAsia="en-US"/>
        </w:rPr>
        <w:t>Description du p</w:t>
      </w:r>
      <w:r w:rsidRPr="00830669">
        <w:rPr>
          <w:rFonts w:ascii="Segoe UI" w:eastAsia="Calibri" w:hAnsi="Segoe UI" w:cs="Segoe UI"/>
          <w:sz w:val="23"/>
          <w:szCs w:val="23"/>
          <w:lang w:eastAsia="en-US"/>
        </w:rPr>
        <w:t>rogramme</w:t>
      </w:r>
      <w:r w:rsidRPr="00830669">
        <w:rPr>
          <w:rFonts w:ascii="Segoe UI" w:eastAsia="Calibri" w:hAnsi="Segoe UI" w:cs="Segoe UI"/>
          <w:sz w:val="23"/>
          <w:szCs w:val="23"/>
          <w:lang w:eastAsia="en-US"/>
        </w:rPr>
        <w:ptab w:relativeTo="margin" w:alignment="right" w:leader="dot"/>
      </w:r>
      <w:r w:rsidR="000046DF" w:rsidRPr="00830669">
        <w:rPr>
          <w:rFonts w:ascii="Segoe UI" w:eastAsia="Calibri" w:hAnsi="Segoe UI" w:cs="Segoe UI"/>
          <w:sz w:val="23"/>
          <w:szCs w:val="23"/>
          <w:lang w:eastAsia="en-US"/>
        </w:rPr>
        <w:t>29</w:t>
      </w:r>
    </w:p>
    <w:p w14:paraId="59783D76" w14:textId="00C14B98"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3.2. </w:t>
      </w:r>
      <w:r w:rsidR="00A71325" w:rsidRPr="00830669">
        <w:rPr>
          <w:rFonts w:ascii="Segoe UI" w:eastAsia="Calibri" w:hAnsi="Segoe UI" w:cs="Segoe UI"/>
          <w:sz w:val="23"/>
          <w:szCs w:val="23"/>
          <w:lang w:eastAsia="en-US"/>
        </w:rPr>
        <w:t xml:space="preserve">Etat de mise en </w:t>
      </w:r>
      <w:r w:rsidR="00585C4E" w:rsidRPr="00830669">
        <w:rPr>
          <w:rFonts w:ascii="Segoe UI" w:eastAsia="Calibri" w:hAnsi="Segoe UI" w:cs="Segoe UI"/>
          <w:sz w:val="23"/>
          <w:szCs w:val="23"/>
          <w:lang w:eastAsia="en-US"/>
        </w:rPr>
        <w:t>œ</w:t>
      </w:r>
      <w:r w:rsidR="00A71325" w:rsidRPr="00830669">
        <w:rPr>
          <w:rFonts w:ascii="Segoe UI" w:eastAsia="Calibri" w:hAnsi="Segoe UI" w:cs="Segoe UI"/>
          <w:sz w:val="23"/>
          <w:szCs w:val="23"/>
          <w:lang w:eastAsia="en-US"/>
        </w:rPr>
        <w:t>uvre du programme</w:t>
      </w:r>
      <w:r w:rsidRPr="00830669">
        <w:rPr>
          <w:rFonts w:ascii="Segoe UI" w:eastAsia="Calibri" w:hAnsi="Segoe UI" w:cs="Segoe UI"/>
          <w:sz w:val="23"/>
          <w:szCs w:val="23"/>
          <w:lang w:eastAsia="en-US"/>
        </w:rPr>
        <w:ptab w:relativeTo="margin" w:alignment="right" w:leader="dot"/>
      </w:r>
      <w:r w:rsidR="000046DF" w:rsidRPr="00830669">
        <w:rPr>
          <w:rFonts w:ascii="Segoe UI" w:eastAsia="Calibri" w:hAnsi="Segoe UI" w:cs="Segoe UI"/>
          <w:sz w:val="23"/>
          <w:szCs w:val="23"/>
          <w:lang w:eastAsia="en-US"/>
        </w:rPr>
        <w:t>35</w:t>
      </w:r>
    </w:p>
    <w:p w14:paraId="0724E44E" w14:textId="02F69079" w:rsidR="00C46A22" w:rsidRPr="00830669" w:rsidRDefault="00C46A22" w:rsidP="00C46A22">
      <w:pPr>
        <w:widowControl/>
        <w:spacing w:before="0" w:line="240" w:lineRule="auto"/>
        <w:rPr>
          <w:rFonts w:ascii="Segoe UI" w:eastAsia="Calibri" w:hAnsi="Segoe UI" w:cs="Segoe UI"/>
          <w:b/>
          <w:bCs/>
          <w:sz w:val="23"/>
          <w:szCs w:val="23"/>
          <w:lang w:eastAsia="en-US"/>
        </w:rPr>
      </w:pPr>
      <w:r w:rsidRPr="00830669">
        <w:rPr>
          <w:rFonts w:ascii="Segoe UI" w:eastAsia="Calibri" w:hAnsi="Segoe UI" w:cs="Segoe UI"/>
          <w:b/>
          <w:bCs/>
          <w:sz w:val="23"/>
          <w:szCs w:val="23"/>
          <w:lang w:eastAsia="en-US"/>
        </w:rPr>
        <w:t xml:space="preserve">4. </w:t>
      </w:r>
      <w:r w:rsidR="00A71325" w:rsidRPr="00830669">
        <w:rPr>
          <w:rFonts w:ascii="Segoe UI" w:eastAsia="Calibri" w:hAnsi="Segoe UI" w:cs="Segoe UI"/>
          <w:b/>
          <w:bCs/>
          <w:sz w:val="23"/>
          <w:szCs w:val="23"/>
          <w:lang w:eastAsia="en-US"/>
        </w:rPr>
        <w:t>Enseignements de l’é</w:t>
      </w:r>
      <w:r w:rsidRPr="00830669">
        <w:rPr>
          <w:rFonts w:ascii="Segoe UI" w:eastAsia="Calibri" w:hAnsi="Segoe UI" w:cs="Segoe UI"/>
          <w:b/>
          <w:bCs/>
          <w:sz w:val="23"/>
          <w:szCs w:val="23"/>
          <w:lang w:eastAsia="en-US"/>
        </w:rPr>
        <w:t>valuation</w:t>
      </w:r>
      <w:r w:rsidRPr="00830669">
        <w:rPr>
          <w:rFonts w:ascii="Segoe UI" w:eastAsia="Calibri" w:hAnsi="Segoe UI" w:cs="Segoe UI"/>
          <w:b/>
          <w:sz w:val="23"/>
          <w:szCs w:val="23"/>
          <w:lang w:eastAsia="en-US"/>
        </w:rPr>
        <w:ptab w:relativeTo="margin" w:alignment="right" w:leader="dot"/>
      </w:r>
      <w:r w:rsidR="000046DF" w:rsidRPr="00830669">
        <w:rPr>
          <w:rFonts w:ascii="Segoe UI" w:eastAsia="Calibri" w:hAnsi="Segoe UI" w:cs="Segoe UI"/>
          <w:b/>
          <w:sz w:val="23"/>
          <w:szCs w:val="23"/>
          <w:lang w:eastAsia="en-US"/>
        </w:rPr>
        <w:t>37</w:t>
      </w:r>
      <w:r w:rsidRPr="00830669">
        <w:rPr>
          <w:rFonts w:ascii="Segoe UI" w:eastAsia="Calibri" w:hAnsi="Segoe UI" w:cs="Segoe UI"/>
          <w:b/>
          <w:bCs/>
          <w:sz w:val="23"/>
          <w:szCs w:val="23"/>
          <w:lang w:eastAsia="en-US"/>
        </w:rPr>
        <w:t xml:space="preserve"> </w:t>
      </w:r>
    </w:p>
    <w:p w14:paraId="2D5742E7" w14:textId="7B0FE171"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4.1. </w:t>
      </w:r>
      <w:r w:rsidR="00A71325" w:rsidRPr="00830669">
        <w:rPr>
          <w:rFonts w:ascii="Segoe UI" w:eastAsia="Calibri" w:hAnsi="Segoe UI" w:cs="Segoe UI"/>
          <w:sz w:val="23"/>
          <w:szCs w:val="23"/>
          <w:lang w:eastAsia="en-US"/>
        </w:rPr>
        <w:t>Question d’évaluation</w:t>
      </w:r>
      <w:r w:rsidRPr="00830669">
        <w:rPr>
          <w:rFonts w:ascii="Segoe UI" w:eastAsia="Calibri" w:hAnsi="Segoe UI" w:cs="Segoe UI"/>
          <w:sz w:val="23"/>
          <w:szCs w:val="23"/>
          <w:lang w:eastAsia="en-US"/>
        </w:rPr>
        <w:t xml:space="preserve"> N°1</w:t>
      </w:r>
      <w:r w:rsidR="007224F1">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A71325" w:rsidRPr="00830669">
        <w:rPr>
          <w:rFonts w:ascii="Segoe UI" w:eastAsia="Calibri" w:hAnsi="Segoe UI" w:cs="Segoe UI"/>
          <w:sz w:val="23"/>
          <w:szCs w:val="23"/>
          <w:lang w:eastAsia="en-US"/>
        </w:rPr>
        <w:t>Pertinence</w:t>
      </w:r>
      <w:r w:rsidRPr="00830669">
        <w:rPr>
          <w:rFonts w:ascii="Segoe UI" w:eastAsia="Calibri" w:hAnsi="Segoe UI" w:cs="Segoe UI"/>
          <w:sz w:val="23"/>
          <w:szCs w:val="23"/>
          <w:lang w:eastAsia="en-US"/>
        </w:rPr>
        <w:ptab w:relativeTo="margin" w:alignment="right" w:leader="dot"/>
      </w:r>
      <w:r w:rsidR="000046DF" w:rsidRPr="00830669">
        <w:rPr>
          <w:rFonts w:ascii="Segoe UI" w:eastAsia="Calibri" w:hAnsi="Segoe UI" w:cs="Segoe UI"/>
          <w:sz w:val="23"/>
          <w:szCs w:val="23"/>
          <w:lang w:eastAsia="en-US"/>
        </w:rPr>
        <w:t>37</w:t>
      </w:r>
    </w:p>
    <w:p w14:paraId="07AE6519" w14:textId="2B4894A7"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4.2. </w:t>
      </w:r>
      <w:r w:rsidR="00A71325" w:rsidRPr="00830669">
        <w:rPr>
          <w:rFonts w:ascii="Segoe UI" w:eastAsia="Calibri" w:hAnsi="Segoe UI" w:cs="Segoe UI"/>
          <w:sz w:val="23"/>
          <w:szCs w:val="23"/>
          <w:lang w:eastAsia="en-US"/>
        </w:rPr>
        <w:t>Question d’évaluation</w:t>
      </w:r>
      <w:r w:rsidRPr="00830669">
        <w:rPr>
          <w:rFonts w:ascii="Segoe UI" w:eastAsia="Calibri" w:hAnsi="Segoe UI" w:cs="Segoe UI"/>
          <w:sz w:val="23"/>
          <w:szCs w:val="23"/>
          <w:lang w:eastAsia="en-US"/>
        </w:rPr>
        <w:t xml:space="preserve"> N°2</w:t>
      </w:r>
      <w:r w:rsidR="007224F1">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Eff</w:t>
      </w:r>
      <w:r w:rsidR="00A71325" w:rsidRPr="00830669">
        <w:rPr>
          <w:rFonts w:ascii="Segoe UI" w:eastAsia="Calibri" w:hAnsi="Segoe UI" w:cs="Segoe UI"/>
          <w:sz w:val="23"/>
          <w:szCs w:val="23"/>
          <w:lang w:eastAsia="en-US"/>
        </w:rPr>
        <w:t>icience</w:t>
      </w:r>
      <w:r w:rsidRPr="00830669">
        <w:rPr>
          <w:rFonts w:ascii="Segoe UI" w:eastAsia="Calibri" w:hAnsi="Segoe UI" w:cs="Segoe UI"/>
          <w:sz w:val="23"/>
          <w:szCs w:val="23"/>
          <w:lang w:eastAsia="en-US"/>
        </w:rPr>
        <w:ptab w:relativeTo="margin" w:alignment="right" w:leader="dot"/>
      </w:r>
      <w:r w:rsidR="007E27C3" w:rsidRPr="00830669">
        <w:rPr>
          <w:rFonts w:ascii="Segoe UI" w:eastAsia="Calibri" w:hAnsi="Segoe UI" w:cs="Segoe UI"/>
          <w:sz w:val="23"/>
          <w:szCs w:val="23"/>
          <w:lang w:eastAsia="en-US"/>
        </w:rPr>
        <w:t>43</w:t>
      </w:r>
    </w:p>
    <w:p w14:paraId="48692701" w14:textId="1A7B9406"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4.3. </w:t>
      </w:r>
      <w:r w:rsidR="00A71325" w:rsidRPr="00830669">
        <w:rPr>
          <w:rFonts w:ascii="Segoe UI" w:eastAsia="Calibri" w:hAnsi="Segoe UI" w:cs="Segoe UI"/>
          <w:sz w:val="23"/>
          <w:szCs w:val="23"/>
          <w:lang w:eastAsia="en-US"/>
        </w:rPr>
        <w:t>Question d’évaluation N°3</w:t>
      </w:r>
      <w:r w:rsidR="007224F1">
        <w:rPr>
          <w:rFonts w:ascii="Segoe UI" w:eastAsia="Calibri" w:hAnsi="Segoe UI" w:cs="Segoe UI"/>
          <w:sz w:val="23"/>
          <w:szCs w:val="23"/>
          <w:lang w:eastAsia="en-US"/>
        </w:rPr>
        <w:t xml:space="preserve"> </w:t>
      </w:r>
      <w:r w:rsidR="00A71325" w:rsidRPr="00830669">
        <w:rPr>
          <w:rFonts w:ascii="Segoe UI" w:eastAsia="Calibri" w:hAnsi="Segoe UI" w:cs="Segoe UI"/>
          <w:sz w:val="23"/>
          <w:szCs w:val="23"/>
          <w:lang w:eastAsia="en-US"/>
        </w:rPr>
        <w:t>: Appropriation</w:t>
      </w:r>
      <w:r w:rsidRPr="00830669">
        <w:rPr>
          <w:rFonts w:ascii="Segoe UI" w:eastAsia="Calibri" w:hAnsi="Segoe UI" w:cs="Segoe UI"/>
          <w:sz w:val="23"/>
          <w:szCs w:val="23"/>
          <w:lang w:eastAsia="en-US"/>
        </w:rPr>
        <w:ptab w:relativeTo="margin" w:alignment="right" w:leader="dot"/>
      </w:r>
      <w:r w:rsidR="007E27C3" w:rsidRPr="00830669">
        <w:rPr>
          <w:rFonts w:ascii="Segoe UI" w:eastAsia="Calibri" w:hAnsi="Segoe UI" w:cs="Segoe UI"/>
          <w:sz w:val="23"/>
          <w:szCs w:val="23"/>
          <w:lang w:eastAsia="en-US"/>
        </w:rPr>
        <w:t>51</w:t>
      </w:r>
    </w:p>
    <w:p w14:paraId="050A30AD" w14:textId="11EA7D5A"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4.4. </w:t>
      </w:r>
      <w:r w:rsidR="00A71325" w:rsidRPr="00830669">
        <w:rPr>
          <w:rFonts w:ascii="Segoe UI" w:eastAsia="Calibri" w:hAnsi="Segoe UI" w:cs="Segoe UI"/>
          <w:sz w:val="23"/>
          <w:szCs w:val="23"/>
          <w:lang w:eastAsia="en-US"/>
        </w:rPr>
        <w:t>Question d’é</w:t>
      </w:r>
      <w:r w:rsidRPr="00830669">
        <w:rPr>
          <w:rFonts w:ascii="Segoe UI" w:eastAsia="Calibri" w:hAnsi="Segoe UI" w:cs="Segoe UI"/>
          <w:sz w:val="23"/>
          <w:szCs w:val="23"/>
          <w:lang w:eastAsia="en-US"/>
        </w:rPr>
        <w:t>valuation N°4</w:t>
      </w:r>
      <w:r w:rsidR="007224F1">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A71325" w:rsidRPr="00830669">
        <w:rPr>
          <w:rFonts w:ascii="Segoe UI" w:eastAsia="Calibri" w:hAnsi="Segoe UI" w:cs="Segoe UI"/>
          <w:sz w:val="23"/>
          <w:szCs w:val="23"/>
          <w:lang w:eastAsia="en-US"/>
        </w:rPr>
        <w:t>Efficacité</w:t>
      </w:r>
      <w:r w:rsidRPr="00830669">
        <w:rPr>
          <w:rFonts w:ascii="Segoe UI" w:eastAsia="Calibri" w:hAnsi="Segoe UI" w:cs="Segoe UI"/>
          <w:sz w:val="23"/>
          <w:szCs w:val="23"/>
          <w:lang w:eastAsia="en-US"/>
        </w:rPr>
        <w:ptab w:relativeTo="margin" w:alignment="right" w:leader="dot"/>
      </w:r>
      <w:r w:rsidR="007E27C3" w:rsidRPr="00830669">
        <w:rPr>
          <w:rFonts w:ascii="Segoe UI" w:eastAsia="Calibri" w:hAnsi="Segoe UI" w:cs="Segoe UI"/>
          <w:sz w:val="23"/>
          <w:szCs w:val="23"/>
          <w:lang w:eastAsia="en-US"/>
        </w:rPr>
        <w:t>53</w:t>
      </w:r>
    </w:p>
    <w:p w14:paraId="72FA121E" w14:textId="6BD7B0FF"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4.5. </w:t>
      </w:r>
      <w:r w:rsidR="00A71325" w:rsidRPr="00830669">
        <w:rPr>
          <w:rFonts w:ascii="Segoe UI" w:eastAsia="Calibri" w:hAnsi="Segoe UI" w:cs="Segoe UI"/>
          <w:sz w:val="23"/>
          <w:szCs w:val="23"/>
          <w:lang w:eastAsia="en-US"/>
        </w:rPr>
        <w:t xml:space="preserve">Question d’évaluation </w:t>
      </w:r>
      <w:r w:rsidRPr="00830669">
        <w:rPr>
          <w:rFonts w:ascii="Segoe UI" w:eastAsia="Calibri" w:hAnsi="Segoe UI" w:cs="Segoe UI"/>
          <w:sz w:val="23"/>
          <w:szCs w:val="23"/>
          <w:lang w:eastAsia="en-US"/>
        </w:rPr>
        <w:t>N°5</w:t>
      </w:r>
      <w:r w:rsidR="007224F1">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A71325" w:rsidRPr="00830669">
        <w:rPr>
          <w:rFonts w:ascii="Segoe UI" w:eastAsia="Calibri" w:hAnsi="Segoe UI" w:cs="Segoe UI"/>
          <w:sz w:val="23"/>
          <w:szCs w:val="23"/>
          <w:lang w:eastAsia="en-US"/>
        </w:rPr>
        <w:t>Soutenabilité/Durabilité</w:t>
      </w:r>
      <w:r w:rsidRPr="00830669">
        <w:rPr>
          <w:rFonts w:ascii="Segoe UI" w:eastAsia="Calibri" w:hAnsi="Segoe UI" w:cs="Segoe UI"/>
          <w:sz w:val="23"/>
          <w:szCs w:val="23"/>
          <w:lang w:eastAsia="en-US"/>
        </w:rPr>
        <w:ptab w:relativeTo="margin" w:alignment="right" w:leader="dot"/>
      </w:r>
      <w:r w:rsidR="007E27C3" w:rsidRPr="00830669">
        <w:rPr>
          <w:rFonts w:ascii="Segoe UI" w:eastAsia="Calibri" w:hAnsi="Segoe UI" w:cs="Segoe UI"/>
          <w:sz w:val="23"/>
          <w:szCs w:val="23"/>
          <w:lang w:eastAsia="en-US"/>
        </w:rPr>
        <w:t>6</w:t>
      </w:r>
      <w:r w:rsidRPr="00830669">
        <w:rPr>
          <w:rFonts w:ascii="Segoe UI" w:eastAsia="Calibri" w:hAnsi="Segoe UI" w:cs="Segoe UI"/>
          <w:sz w:val="23"/>
          <w:szCs w:val="23"/>
          <w:lang w:eastAsia="en-US"/>
        </w:rPr>
        <w:t>5</w:t>
      </w:r>
    </w:p>
    <w:p w14:paraId="1966A9E8" w14:textId="056AC9BE" w:rsidR="00C46A22" w:rsidRPr="00830669" w:rsidRDefault="00C46A22" w:rsidP="00C46A22">
      <w:pPr>
        <w:widowControl/>
        <w:spacing w:before="0" w:line="240" w:lineRule="auto"/>
        <w:rPr>
          <w:rFonts w:ascii="Segoe UI" w:eastAsia="Calibri" w:hAnsi="Segoe UI" w:cs="Segoe UI"/>
          <w:b/>
          <w:bCs/>
          <w:sz w:val="23"/>
          <w:szCs w:val="23"/>
          <w:lang w:eastAsia="en-US"/>
        </w:rPr>
      </w:pPr>
      <w:r w:rsidRPr="00830669">
        <w:rPr>
          <w:rFonts w:ascii="Segoe UI" w:eastAsia="Calibri" w:hAnsi="Segoe UI" w:cs="Segoe UI"/>
          <w:b/>
          <w:bCs/>
          <w:sz w:val="23"/>
          <w:szCs w:val="23"/>
          <w:lang w:eastAsia="en-US"/>
        </w:rPr>
        <w:t xml:space="preserve">5. Conclusions </w:t>
      </w:r>
      <w:r w:rsidR="00A71325" w:rsidRPr="00830669">
        <w:rPr>
          <w:rFonts w:ascii="Segoe UI" w:eastAsia="Calibri" w:hAnsi="Segoe UI" w:cs="Segoe UI"/>
          <w:b/>
          <w:bCs/>
          <w:sz w:val="23"/>
          <w:szCs w:val="23"/>
          <w:lang w:eastAsia="en-US"/>
        </w:rPr>
        <w:t>et</w:t>
      </w:r>
      <w:r w:rsidRPr="00830669">
        <w:rPr>
          <w:rFonts w:ascii="Segoe UI" w:eastAsia="Calibri" w:hAnsi="Segoe UI" w:cs="Segoe UI"/>
          <w:b/>
          <w:bCs/>
          <w:sz w:val="23"/>
          <w:szCs w:val="23"/>
          <w:lang w:eastAsia="en-US"/>
        </w:rPr>
        <w:t xml:space="preserve"> recomm</w:t>
      </w:r>
      <w:r w:rsidR="00A71325" w:rsidRPr="00830669">
        <w:rPr>
          <w:rFonts w:ascii="Segoe UI" w:eastAsia="Calibri" w:hAnsi="Segoe UI" w:cs="Segoe UI"/>
          <w:b/>
          <w:bCs/>
          <w:sz w:val="23"/>
          <w:szCs w:val="23"/>
          <w:lang w:eastAsia="en-US"/>
        </w:rPr>
        <w:t>a</w:t>
      </w:r>
      <w:r w:rsidRPr="00830669">
        <w:rPr>
          <w:rFonts w:ascii="Segoe UI" w:eastAsia="Calibri" w:hAnsi="Segoe UI" w:cs="Segoe UI"/>
          <w:b/>
          <w:bCs/>
          <w:sz w:val="23"/>
          <w:szCs w:val="23"/>
          <w:lang w:eastAsia="en-US"/>
        </w:rPr>
        <w:t>ndations</w:t>
      </w:r>
      <w:r w:rsidRPr="00830669">
        <w:rPr>
          <w:rFonts w:ascii="Segoe UI" w:eastAsia="Calibri" w:hAnsi="Segoe UI" w:cs="Segoe UI"/>
          <w:b/>
          <w:sz w:val="23"/>
          <w:szCs w:val="23"/>
          <w:lang w:eastAsia="en-US"/>
        </w:rPr>
        <w:ptab w:relativeTo="margin" w:alignment="right" w:leader="dot"/>
      </w:r>
      <w:r w:rsidR="007E27C3" w:rsidRPr="00830669">
        <w:rPr>
          <w:rFonts w:ascii="Segoe UI" w:eastAsia="Calibri" w:hAnsi="Segoe UI" w:cs="Segoe UI"/>
          <w:b/>
          <w:sz w:val="23"/>
          <w:szCs w:val="23"/>
          <w:lang w:eastAsia="en-US"/>
        </w:rPr>
        <w:t>69</w:t>
      </w:r>
    </w:p>
    <w:p w14:paraId="1290EBF8" w14:textId="199740A2"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5.1. </w:t>
      </w:r>
      <w:r w:rsidR="00A71325" w:rsidRPr="00830669">
        <w:rPr>
          <w:rFonts w:ascii="Segoe UI" w:eastAsia="Calibri" w:hAnsi="Segoe UI" w:cs="Segoe UI"/>
          <w:sz w:val="23"/>
          <w:szCs w:val="23"/>
          <w:lang w:eastAsia="en-US"/>
        </w:rPr>
        <w:t>Evaluation globale</w:t>
      </w:r>
      <w:r w:rsidRPr="00830669">
        <w:rPr>
          <w:rFonts w:ascii="Segoe UI" w:eastAsia="Calibri" w:hAnsi="Segoe UI" w:cs="Segoe UI"/>
          <w:sz w:val="23"/>
          <w:szCs w:val="23"/>
          <w:lang w:eastAsia="en-US"/>
        </w:rPr>
        <w:ptab w:relativeTo="margin" w:alignment="right" w:leader="dot"/>
      </w:r>
      <w:r w:rsidR="007E27C3" w:rsidRPr="00830669">
        <w:rPr>
          <w:rFonts w:ascii="Segoe UI" w:eastAsia="Calibri" w:hAnsi="Segoe UI" w:cs="Segoe UI"/>
          <w:sz w:val="23"/>
          <w:szCs w:val="23"/>
          <w:lang w:eastAsia="en-US"/>
        </w:rPr>
        <w:t>65</w:t>
      </w:r>
    </w:p>
    <w:p w14:paraId="35FF344B" w14:textId="6CC33190" w:rsidR="00A71325" w:rsidRPr="00830669" w:rsidRDefault="00A71325" w:rsidP="00A7132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5.2. Conclusions des questions d’évaluation spécifique</w:t>
      </w:r>
      <w:r w:rsidR="00A64682" w:rsidRPr="00830669">
        <w:rPr>
          <w:rFonts w:ascii="Segoe UI" w:eastAsia="Calibri" w:hAnsi="Segoe UI" w:cs="Segoe UI"/>
          <w:sz w:val="23"/>
          <w:szCs w:val="23"/>
          <w:lang w:eastAsia="en-US"/>
        </w:rPr>
        <w:t>s</w:t>
      </w:r>
      <w:r w:rsidRPr="00830669">
        <w:rPr>
          <w:rFonts w:ascii="Segoe UI" w:eastAsia="Calibri" w:hAnsi="Segoe UI" w:cs="Segoe UI"/>
          <w:sz w:val="23"/>
          <w:szCs w:val="23"/>
          <w:lang w:eastAsia="en-US"/>
        </w:rPr>
        <w:ptab w:relativeTo="margin" w:alignment="right" w:leader="dot"/>
      </w:r>
      <w:r w:rsidR="007E27C3" w:rsidRPr="00830669">
        <w:rPr>
          <w:rFonts w:ascii="Segoe UI" w:eastAsia="Calibri" w:hAnsi="Segoe UI" w:cs="Segoe UI"/>
          <w:sz w:val="23"/>
          <w:szCs w:val="23"/>
          <w:lang w:eastAsia="en-US"/>
        </w:rPr>
        <w:t>71</w:t>
      </w:r>
    </w:p>
    <w:p w14:paraId="5CB955E5" w14:textId="6A3D984B"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w:t>
      </w:r>
      <w:r w:rsidR="00A64682" w:rsidRPr="00830669">
        <w:rPr>
          <w:rFonts w:ascii="Segoe UI" w:eastAsia="Calibri" w:hAnsi="Segoe UI" w:cs="Segoe UI"/>
          <w:sz w:val="23"/>
          <w:szCs w:val="23"/>
          <w:lang w:eastAsia="en-US"/>
        </w:rPr>
        <w:t>3</w:t>
      </w:r>
      <w:r w:rsidRPr="00830669">
        <w:rPr>
          <w:rFonts w:ascii="Segoe UI" w:eastAsia="Calibri" w:hAnsi="Segoe UI" w:cs="Segoe UI"/>
          <w:sz w:val="23"/>
          <w:szCs w:val="23"/>
          <w:lang w:eastAsia="en-US"/>
        </w:rPr>
        <w:t>. Recomm</w:t>
      </w:r>
      <w:r w:rsidR="00A71325" w:rsidRPr="00830669">
        <w:rPr>
          <w:rFonts w:ascii="Segoe UI" w:eastAsia="Calibri" w:hAnsi="Segoe UI" w:cs="Segoe UI"/>
          <w:sz w:val="23"/>
          <w:szCs w:val="23"/>
          <w:lang w:eastAsia="en-US"/>
        </w:rPr>
        <w:t>a</w:t>
      </w:r>
      <w:r w:rsidRPr="00830669">
        <w:rPr>
          <w:rFonts w:ascii="Segoe UI" w:eastAsia="Calibri" w:hAnsi="Segoe UI" w:cs="Segoe UI"/>
          <w:sz w:val="23"/>
          <w:szCs w:val="23"/>
          <w:lang w:eastAsia="en-US"/>
        </w:rPr>
        <w:t>ndations</w:t>
      </w:r>
      <w:r w:rsidRPr="00830669">
        <w:rPr>
          <w:rFonts w:ascii="Segoe UI" w:eastAsia="Calibri" w:hAnsi="Segoe UI" w:cs="Segoe UI"/>
          <w:sz w:val="23"/>
          <w:szCs w:val="23"/>
          <w:lang w:eastAsia="en-US"/>
        </w:rPr>
        <w:ptab w:relativeTo="margin" w:alignment="right" w:leader="dot"/>
      </w:r>
      <w:r w:rsidR="007E27C3" w:rsidRPr="00830669">
        <w:rPr>
          <w:rFonts w:ascii="Segoe UI" w:eastAsia="Calibri" w:hAnsi="Segoe UI" w:cs="Segoe UI"/>
          <w:sz w:val="23"/>
          <w:szCs w:val="23"/>
          <w:lang w:eastAsia="en-US"/>
        </w:rPr>
        <w:t>73</w:t>
      </w:r>
    </w:p>
    <w:p w14:paraId="08E2B48E" w14:textId="77777777" w:rsidR="00C46A22" w:rsidRPr="00830669" w:rsidRDefault="00C46A22" w:rsidP="00C46A22">
      <w:pPr>
        <w:widowControl/>
        <w:spacing w:before="0" w:line="240" w:lineRule="auto"/>
        <w:rPr>
          <w:rFonts w:ascii="Segoe UI" w:eastAsia="Calibri" w:hAnsi="Segoe UI" w:cs="Segoe UI"/>
          <w:b/>
          <w:bCs/>
          <w:sz w:val="23"/>
          <w:szCs w:val="23"/>
          <w:lang w:eastAsia="en-US"/>
        </w:rPr>
      </w:pPr>
      <w:r w:rsidRPr="00830669">
        <w:rPr>
          <w:rFonts w:ascii="Segoe UI" w:eastAsia="Calibri" w:hAnsi="Segoe UI" w:cs="Segoe UI"/>
          <w:b/>
          <w:bCs/>
          <w:sz w:val="23"/>
          <w:szCs w:val="23"/>
          <w:lang w:eastAsia="en-US"/>
        </w:rPr>
        <w:t>7. Annexes</w:t>
      </w:r>
    </w:p>
    <w:p w14:paraId="7C355EFC" w14:textId="7662CC0F" w:rsidR="00C46A22" w:rsidRPr="00830669" w:rsidRDefault="00C46A22" w:rsidP="00C46A2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Annex</w:t>
      </w:r>
      <w:r w:rsidR="00413362"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 xml:space="preserve"> 1</w:t>
      </w:r>
      <w:r w:rsidR="007224F1">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Term</w:t>
      </w:r>
      <w:r w:rsidR="00A64682" w:rsidRPr="00830669">
        <w:rPr>
          <w:rFonts w:ascii="Segoe UI" w:eastAsia="Calibri" w:hAnsi="Segoe UI" w:cs="Segoe UI"/>
          <w:sz w:val="23"/>
          <w:szCs w:val="23"/>
          <w:lang w:eastAsia="en-US"/>
        </w:rPr>
        <w:t>e</w:t>
      </w:r>
      <w:r w:rsidRPr="00830669">
        <w:rPr>
          <w:rFonts w:ascii="Segoe UI" w:eastAsia="Calibri" w:hAnsi="Segoe UI" w:cs="Segoe UI"/>
          <w:sz w:val="23"/>
          <w:szCs w:val="23"/>
          <w:lang w:eastAsia="en-US"/>
        </w:rPr>
        <w:t xml:space="preserve">s </w:t>
      </w:r>
      <w:r w:rsidR="00A64682" w:rsidRPr="00830669">
        <w:rPr>
          <w:rFonts w:ascii="Segoe UI" w:eastAsia="Calibri" w:hAnsi="Segoe UI" w:cs="Segoe UI"/>
          <w:sz w:val="23"/>
          <w:szCs w:val="23"/>
          <w:lang w:eastAsia="en-US"/>
        </w:rPr>
        <w:t>de</w:t>
      </w:r>
      <w:r w:rsidRPr="00830669">
        <w:rPr>
          <w:rFonts w:ascii="Segoe UI" w:eastAsia="Calibri" w:hAnsi="Segoe UI" w:cs="Segoe UI"/>
          <w:sz w:val="23"/>
          <w:szCs w:val="23"/>
          <w:lang w:eastAsia="en-US"/>
        </w:rPr>
        <w:t xml:space="preserve"> </w:t>
      </w:r>
      <w:r w:rsidR="007224F1" w:rsidRPr="00830669">
        <w:rPr>
          <w:rFonts w:ascii="Segoe UI" w:eastAsia="Calibri" w:hAnsi="Segoe UI" w:cs="Segoe UI"/>
          <w:sz w:val="23"/>
          <w:szCs w:val="23"/>
          <w:lang w:eastAsia="en-US"/>
        </w:rPr>
        <w:t>référence</w:t>
      </w:r>
      <w:r w:rsidRPr="00830669">
        <w:rPr>
          <w:rFonts w:ascii="Segoe UI" w:eastAsia="Calibri" w:hAnsi="Segoe UI" w:cs="Segoe UI"/>
          <w:sz w:val="23"/>
          <w:szCs w:val="23"/>
          <w:lang w:eastAsia="en-US"/>
        </w:rPr>
        <w:ptab w:relativeTo="margin" w:alignment="right" w:leader="dot"/>
      </w:r>
      <w:r w:rsidR="007E27C3" w:rsidRPr="00830669">
        <w:rPr>
          <w:rFonts w:ascii="Segoe UI" w:eastAsia="Calibri" w:hAnsi="Segoe UI" w:cs="Segoe UI"/>
          <w:sz w:val="23"/>
          <w:szCs w:val="23"/>
          <w:lang w:eastAsia="en-US"/>
        </w:rPr>
        <w:t>80</w:t>
      </w:r>
    </w:p>
    <w:p w14:paraId="2689DA9E" w14:textId="4D7CD5A7"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Annex</w:t>
      </w:r>
      <w:r w:rsidR="00413362"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 xml:space="preserve"> 2</w:t>
      </w:r>
      <w:r w:rsidR="007224F1">
        <w:rPr>
          <w:rFonts w:ascii="Segoe UI" w:eastAsia="Calibri" w:hAnsi="Segoe UI" w:cs="Segoe UI"/>
          <w:b/>
          <w:sz w:val="23"/>
          <w:szCs w:val="23"/>
          <w:lang w:eastAsia="en-US"/>
        </w:rPr>
        <w:t xml:space="preserve"> </w:t>
      </w:r>
      <w:r w:rsidR="00A64682" w:rsidRPr="00830669">
        <w:rPr>
          <w:rFonts w:ascii="Segoe UI" w:eastAsia="Calibri" w:hAnsi="Segoe UI" w:cs="Segoe UI"/>
          <w:sz w:val="23"/>
          <w:szCs w:val="23"/>
          <w:lang w:eastAsia="en-US"/>
        </w:rPr>
        <w:t>: Matrice d’évaluation du projet ACTIF</w:t>
      </w:r>
      <w:r w:rsidRPr="00830669">
        <w:rPr>
          <w:rFonts w:ascii="Segoe UI" w:eastAsia="Calibri" w:hAnsi="Segoe UI" w:cs="Segoe UI"/>
          <w:sz w:val="23"/>
          <w:szCs w:val="23"/>
          <w:lang w:eastAsia="en-US"/>
        </w:rPr>
        <w:ptab w:relativeTo="margin" w:alignment="right" w:leader="dot"/>
      </w:r>
      <w:r w:rsidRPr="00830669">
        <w:rPr>
          <w:rFonts w:ascii="Segoe UI" w:eastAsia="Calibri" w:hAnsi="Segoe UI" w:cs="Segoe UI"/>
          <w:sz w:val="23"/>
          <w:szCs w:val="23"/>
          <w:lang w:eastAsia="en-US"/>
        </w:rPr>
        <w:t>9</w:t>
      </w:r>
      <w:r w:rsidR="007E27C3" w:rsidRPr="00830669">
        <w:rPr>
          <w:rFonts w:ascii="Segoe UI" w:eastAsia="Calibri" w:hAnsi="Segoe UI" w:cs="Segoe UI"/>
          <w:sz w:val="23"/>
          <w:szCs w:val="23"/>
          <w:lang w:eastAsia="en-US"/>
        </w:rPr>
        <w:t>7</w:t>
      </w:r>
    </w:p>
    <w:p w14:paraId="119496A0" w14:textId="491D39F0"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Annex</w:t>
      </w:r>
      <w:r w:rsidR="00413362"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 xml:space="preserve"> 3</w:t>
      </w:r>
      <w:r w:rsidR="007224F1">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 xml:space="preserve">: </w:t>
      </w:r>
      <w:r w:rsidR="00A64682" w:rsidRPr="00830669">
        <w:rPr>
          <w:rFonts w:ascii="Segoe UI" w:eastAsia="Calibri" w:hAnsi="Segoe UI" w:cs="Segoe UI"/>
          <w:sz w:val="23"/>
          <w:szCs w:val="23"/>
          <w:lang w:eastAsia="en-US"/>
        </w:rPr>
        <w:t>Résultats de l’enqu</w:t>
      </w:r>
      <w:r w:rsidR="00585C4E" w:rsidRPr="00830669">
        <w:rPr>
          <w:rFonts w:ascii="Segoe UI" w:eastAsia="Calibri" w:hAnsi="Segoe UI" w:cs="Segoe UI"/>
          <w:sz w:val="23"/>
          <w:szCs w:val="23"/>
          <w:lang w:eastAsia="en-US"/>
        </w:rPr>
        <w:t>ê</w:t>
      </w:r>
      <w:r w:rsidR="00A64682" w:rsidRPr="00830669">
        <w:rPr>
          <w:rFonts w:ascii="Segoe UI" w:eastAsia="Calibri" w:hAnsi="Segoe UI" w:cs="Segoe UI"/>
          <w:sz w:val="23"/>
          <w:szCs w:val="23"/>
          <w:lang w:eastAsia="en-US"/>
        </w:rPr>
        <w:t>te auprès des parties prenantes</w:t>
      </w:r>
      <w:r w:rsidRPr="00830669">
        <w:rPr>
          <w:rFonts w:ascii="Segoe UI" w:eastAsia="Calibri" w:hAnsi="Segoe UI" w:cs="Segoe UI"/>
          <w:sz w:val="23"/>
          <w:szCs w:val="23"/>
          <w:lang w:eastAsia="en-US"/>
        </w:rPr>
        <w:ptab w:relativeTo="margin" w:alignment="right" w:leader="dot"/>
      </w:r>
      <w:r w:rsidRPr="00830669">
        <w:rPr>
          <w:rFonts w:ascii="Segoe UI" w:eastAsia="Calibri" w:hAnsi="Segoe UI" w:cs="Segoe UI"/>
          <w:sz w:val="23"/>
          <w:szCs w:val="23"/>
          <w:lang w:eastAsia="en-US"/>
        </w:rPr>
        <w:t>1</w:t>
      </w:r>
      <w:r w:rsidR="008B5BC3" w:rsidRPr="00830669">
        <w:rPr>
          <w:rFonts w:ascii="Segoe UI" w:eastAsia="Calibri" w:hAnsi="Segoe UI" w:cs="Segoe UI"/>
          <w:sz w:val="23"/>
          <w:szCs w:val="23"/>
          <w:lang w:eastAsia="en-US"/>
        </w:rPr>
        <w:t>20</w:t>
      </w:r>
    </w:p>
    <w:p w14:paraId="0C632696" w14:textId="014496F7"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Annex</w:t>
      </w:r>
      <w:r w:rsidR="00413362"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 xml:space="preserve"> 4</w:t>
      </w:r>
      <w:r w:rsidR="007224F1">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 xml:space="preserve">:  </w:t>
      </w:r>
      <w:r w:rsidR="00A64682" w:rsidRPr="00830669">
        <w:rPr>
          <w:rFonts w:ascii="Segoe UI" w:eastAsia="Calibri" w:hAnsi="Segoe UI" w:cs="Segoe UI"/>
          <w:sz w:val="23"/>
          <w:szCs w:val="23"/>
          <w:lang w:eastAsia="en-US"/>
        </w:rPr>
        <w:t>Résultats de l’enqu</w:t>
      </w:r>
      <w:r w:rsidR="00585C4E" w:rsidRPr="00830669">
        <w:rPr>
          <w:rFonts w:ascii="Segoe UI" w:eastAsia="Calibri" w:hAnsi="Segoe UI" w:cs="Segoe UI"/>
          <w:sz w:val="23"/>
          <w:szCs w:val="23"/>
          <w:lang w:eastAsia="en-US"/>
        </w:rPr>
        <w:t>ê</w:t>
      </w:r>
      <w:r w:rsidR="00A64682" w:rsidRPr="00830669">
        <w:rPr>
          <w:rFonts w:ascii="Segoe UI" w:eastAsia="Calibri" w:hAnsi="Segoe UI" w:cs="Segoe UI"/>
          <w:sz w:val="23"/>
          <w:szCs w:val="23"/>
          <w:lang w:eastAsia="en-US"/>
        </w:rPr>
        <w:t>te aupr</w:t>
      </w:r>
      <w:r w:rsidR="00585C4E" w:rsidRPr="00830669">
        <w:rPr>
          <w:rFonts w:ascii="Segoe UI" w:eastAsia="Calibri" w:hAnsi="Segoe UI" w:cs="Segoe UI"/>
          <w:sz w:val="23"/>
          <w:szCs w:val="23"/>
          <w:lang w:eastAsia="en-US"/>
        </w:rPr>
        <w:t>è</w:t>
      </w:r>
      <w:r w:rsidR="00A64682" w:rsidRPr="00830669">
        <w:rPr>
          <w:rFonts w:ascii="Segoe UI" w:eastAsia="Calibri" w:hAnsi="Segoe UI" w:cs="Segoe UI"/>
          <w:sz w:val="23"/>
          <w:szCs w:val="23"/>
          <w:lang w:eastAsia="en-US"/>
        </w:rPr>
        <w:t>s des clients utilisateurs des services</w:t>
      </w:r>
      <w:r w:rsidRPr="00830669">
        <w:rPr>
          <w:rFonts w:ascii="Segoe UI" w:eastAsia="Calibri" w:hAnsi="Segoe UI" w:cs="Segoe UI"/>
          <w:sz w:val="23"/>
          <w:szCs w:val="23"/>
          <w:lang w:eastAsia="en-US"/>
        </w:rPr>
        <w:ptab w:relativeTo="margin" w:alignment="right" w:leader="dot"/>
      </w:r>
      <w:r w:rsidRPr="00830669">
        <w:rPr>
          <w:rFonts w:ascii="Segoe UI" w:eastAsia="Calibri" w:hAnsi="Segoe UI" w:cs="Segoe UI"/>
          <w:sz w:val="23"/>
          <w:szCs w:val="23"/>
          <w:lang w:eastAsia="en-US"/>
        </w:rPr>
        <w:t>1</w:t>
      </w:r>
      <w:r w:rsidR="008B5BC3" w:rsidRPr="00830669">
        <w:rPr>
          <w:rFonts w:ascii="Segoe UI" w:eastAsia="Calibri" w:hAnsi="Segoe UI" w:cs="Segoe UI"/>
          <w:sz w:val="23"/>
          <w:szCs w:val="23"/>
          <w:lang w:eastAsia="en-US"/>
        </w:rPr>
        <w:t>34</w:t>
      </w:r>
    </w:p>
    <w:p w14:paraId="52CBED48" w14:textId="3F602EFD" w:rsidR="00C46A22" w:rsidRPr="00830669" w:rsidRDefault="00C46A22" w:rsidP="00C46A2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Annex</w:t>
      </w:r>
      <w:r w:rsidR="00413362"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 xml:space="preserve"> 5</w:t>
      </w:r>
      <w:r w:rsidR="007224F1">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List</w:t>
      </w:r>
      <w:r w:rsidR="00A64682" w:rsidRPr="00830669">
        <w:rPr>
          <w:rFonts w:ascii="Segoe UI" w:eastAsia="Calibri" w:hAnsi="Segoe UI" w:cs="Segoe UI"/>
          <w:sz w:val="23"/>
          <w:szCs w:val="23"/>
          <w:lang w:eastAsia="en-US"/>
        </w:rPr>
        <w:t>e des personnes interview</w:t>
      </w:r>
      <w:r w:rsidR="00585C4E" w:rsidRPr="00830669">
        <w:rPr>
          <w:rFonts w:ascii="Segoe UI" w:eastAsia="Calibri" w:hAnsi="Segoe UI" w:cs="Segoe UI"/>
          <w:sz w:val="23"/>
          <w:szCs w:val="23"/>
          <w:lang w:eastAsia="en-US"/>
        </w:rPr>
        <w:t>é</w:t>
      </w:r>
      <w:r w:rsidR="00A64682" w:rsidRPr="00830669">
        <w:rPr>
          <w:rFonts w:ascii="Segoe UI" w:eastAsia="Calibri" w:hAnsi="Segoe UI" w:cs="Segoe UI"/>
          <w:sz w:val="23"/>
          <w:szCs w:val="23"/>
          <w:lang w:eastAsia="en-US"/>
        </w:rPr>
        <w:t>es et liste des sites de projets visités</w:t>
      </w:r>
      <w:r w:rsidRPr="00830669">
        <w:rPr>
          <w:rFonts w:ascii="Segoe UI" w:eastAsia="Calibri" w:hAnsi="Segoe UI" w:cs="Segoe UI"/>
          <w:sz w:val="23"/>
          <w:szCs w:val="23"/>
          <w:lang w:eastAsia="en-US"/>
        </w:rPr>
        <w:ptab w:relativeTo="margin" w:alignment="right" w:leader="dot"/>
      </w:r>
      <w:r w:rsidRPr="00830669">
        <w:rPr>
          <w:rFonts w:ascii="Segoe UI" w:eastAsia="Calibri" w:hAnsi="Segoe UI" w:cs="Segoe UI"/>
          <w:sz w:val="23"/>
          <w:szCs w:val="23"/>
          <w:lang w:eastAsia="en-US"/>
        </w:rPr>
        <w:t>1</w:t>
      </w:r>
      <w:r w:rsidR="008B5BC3" w:rsidRPr="00830669">
        <w:rPr>
          <w:rFonts w:ascii="Segoe UI" w:eastAsia="Calibri" w:hAnsi="Segoe UI" w:cs="Segoe UI"/>
          <w:sz w:val="23"/>
          <w:szCs w:val="23"/>
          <w:lang w:eastAsia="en-US"/>
        </w:rPr>
        <w:t>37</w:t>
      </w:r>
    </w:p>
    <w:p w14:paraId="745AC41C" w14:textId="67F76EA9" w:rsidR="00C46A22" w:rsidRPr="00830669" w:rsidRDefault="00C46A22" w:rsidP="00C46A2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Annex</w:t>
      </w:r>
      <w:r w:rsidR="00413362"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 xml:space="preserve"> 6</w:t>
      </w:r>
      <w:r w:rsidR="007224F1">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00A64682" w:rsidRPr="00830669">
        <w:rPr>
          <w:rFonts w:ascii="Segoe UI" w:eastAsia="Calibri" w:hAnsi="Segoe UI" w:cs="Segoe UI"/>
          <w:sz w:val="23"/>
          <w:szCs w:val="23"/>
          <w:lang w:eastAsia="en-US"/>
        </w:rPr>
        <w:t>Liste des documents d’aide révisés</w:t>
      </w:r>
      <w:r w:rsidRPr="00830669">
        <w:rPr>
          <w:rFonts w:ascii="Segoe UI" w:eastAsia="Calibri" w:hAnsi="Segoe UI" w:cs="Segoe UI"/>
          <w:sz w:val="23"/>
          <w:szCs w:val="23"/>
          <w:lang w:eastAsia="en-US"/>
        </w:rPr>
        <w:ptab w:relativeTo="margin" w:alignment="right" w:leader="dot"/>
      </w:r>
      <w:r w:rsidRPr="00830669">
        <w:rPr>
          <w:rFonts w:ascii="Segoe UI" w:eastAsia="Calibri" w:hAnsi="Segoe UI" w:cs="Segoe UI"/>
          <w:sz w:val="23"/>
          <w:szCs w:val="23"/>
          <w:lang w:eastAsia="en-US"/>
        </w:rPr>
        <w:t>1</w:t>
      </w:r>
      <w:r w:rsidR="008B5BC3" w:rsidRPr="00830669">
        <w:rPr>
          <w:rFonts w:ascii="Segoe UI" w:eastAsia="Calibri" w:hAnsi="Segoe UI" w:cs="Segoe UI"/>
          <w:sz w:val="23"/>
          <w:szCs w:val="23"/>
          <w:lang w:eastAsia="en-US"/>
        </w:rPr>
        <w:t>40</w:t>
      </w:r>
    </w:p>
    <w:p w14:paraId="0FAD1A36" w14:textId="1A5D2B07" w:rsidR="00A64682" w:rsidRPr="00830669" w:rsidRDefault="00A64682" w:rsidP="00A6468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Annex</w:t>
      </w:r>
      <w:r w:rsidR="00413362"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 xml:space="preserve"> </w:t>
      </w:r>
      <w:r w:rsidR="00E427E4" w:rsidRPr="00830669">
        <w:rPr>
          <w:rFonts w:ascii="Segoe UI" w:eastAsia="Calibri" w:hAnsi="Segoe UI" w:cs="Segoe UI"/>
          <w:b/>
          <w:sz w:val="23"/>
          <w:szCs w:val="23"/>
          <w:lang w:eastAsia="en-US"/>
        </w:rPr>
        <w:t>7</w:t>
      </w:r>
      <w:r w:rsidR="007224F1">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Cadre des résultats du projet</w:t>
      </w:r>
      <w:r w:rsidRPr="00830669">
        <w:rPr>
          <w:rFonts w:ascii="Segoe UI" w:eastAsia="Calibri" w:hAnsi="Segoe UI" w:cs="Segoe UI"/>
          <w:sz w:val="23"/>
          <w:szCs w:val="23"/>
          <w:lang w:eastAsia="en-US"/>
        </w:rPr>
        <w:ptab w:relativeTo="margin" w:alignment="right" w:leader="dot"/>
      </w:r>
      <w:r w:rsidRPr="00830669">
        <w:rPr>
          <w:rFonts w:ascii="Segoe UI" w:eastAsia="Calibri" w:hAnsi="Segoe UI" w:cs="Segoe UI"/>
          <w:sz w:val="23"/>
          <w:szCs w:val="23"/>
          <w:lang w:eastAsia="en-US"/>
        </w:rPr>
        <w:t>14</w:t>
      </w:r>
      <w:r w:rsidR="008B5BC3" w:rsidRPr="00830669">
        <w:rPr>
          <w:rFonts w:ascii="Segoe UI" w:eastAsia="Calibri" w:hAnsi="Segoe UI" w:cs="Segoe UI"/>
          <w:sz w:val="23"/>
          <w:szCs w:val="23"/>
          <w:lang w:eastAsia="en-US"/>
        </w:rPr>
        <w:t>1</w:t>
      </w:r>
    </w:p>
    <w:p w14:paraId="59226805" w14:textId="03487906" w:rsidR="00C46A22" w:rsidRPr="00830669" w:rsidRDefault="00C46A22" w:rsidP="00C46A2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Annex</w:t>
      </w:r>
      <w:r w:rsidR="00413362"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 xml:space="preserve"> </w:t>
      </w:r>
      <w:r w:rsidR="00E427E4" w:rsidRPr="00830669">
        <w:rPr>
          <w:rFonts w:ascii="Segoe UI" w:eastAsia="Calibri" w:hAnsi="Segoe UI" w:cs="Segoe UI"/>
          <w:b/>
          <w:sz w:val="23"/>
          <w:szCs w:val="23"/>
          <w:lang w:eastAsia="en-US"/>
        </w:rPr>
        <w:t>8</w:t>
      </w:r>
      <w:r w:rsidR="007224F1">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00A64682" w:rsidRPr="00830669">
        <w:rPr>
          <w:rFonts w:ascii="Segoe UI" w:eastAsia="Calibri" w:hAnsi="Segoe UI" w:cs="Segoe UI"/>
          <w:sz w:val="23"/>
          <w:szCs w:val="23"/>
          <w:lang w:eastAsia="en-US"/>
        </w:rPr>
        <w:t>Plan de travail de la mission</w:t>
      </w:r>
      <w:r w:rsidRPr="00830669">
        <w:rPr>
          <w:rFonts w:ascii="Segoe UI" w:eastAsia="Calibri" w:hAnsi="Segoe UI" w:cs="Segoe UI"/>
          <w:sz w:val="23"/>
          <w:szCs w:val="23"/>
          <w:lang w:eastAsia="en-US"/>
        </w:rPr>
        <w:ptab w:relativeTo="margin" w:alignment="right" w:leader="dot"/>
      </w:r>
      <w:r w:rsidRPr="00830669">
        <w:rPr>
          <w:rFonts w:ascii="Segoe UI" w:eastAsia="Calibri" w:hAnsi="Segoe UI" w:cs="Segoe UI"/>
          <w:sz w:val="23"/>
          <w:szCs w:val="23"/>
          <w:lang w:eastAsia="en-US"/>
        </w:rPr>
        <w:t>1</w:t>
      </w:r>
      <w:r w:rsidR="008B5BC3" w:rsidRPr="00830669">
        <w:rPr>
          <w:rFonts w:ascii="Segoe UI" w:eastAsia="Calibri" w:hAnsi="Segoe UI" w:cs="Segoe UI"/>
          <w:sz w:val="23"/>
          <w:szCs w:val="23"/>
          <w:lang w:eastAsia="en-US"/>
        </w:rPr>
        <w:t>45</w:t>
      </w:r>
    </w:p>
    <w:p w14:paraId="0BC989D5" w14:textId="77777777" w:rsidR="00C46A22" w:rsidRPr="00830669" w:rsidRDefault="00C46A22" w:rsidP="00C46A22">
      <w:pPr>
        <w:widowControl/>
        <w:spacing w:before="0" w:line="240" w:lineRule="auto"/>
        <w:rPr>
          <w:rFonts w:ascii="Segoe UI" w:eastAsia="Calibri" w:hAnsi="Segoe UI" w:cs="Segoe UI"/>
          <w:b/>
          <w:sz w:val="23"/>
          <w:szCs w:val="23"/>
          <w:lang w:eastAsia="en-US"/>
        </w:rPr>
      </w:pPr>
    </w:p>
    <w:p w14:paraId="4DB95578" w14:textId="584DD2F4" w:rsidR="00C46A22" w:rsidRPr="00830669" w:rsidRDefault="00C46A22" w:rsidP="00C46A22">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List</w:t>
      </w:r>
      <w:r w:rsidR="00585C4E" w:rsidRPr="00830669">
        <w:rPr>
          <w:rFonts w:ascii="Segoe UI" w:eastAsia="Calibri" w:hAnsi="Segoe UI" w:cs="Segoe UI"/>
          <w:b/>
          <w:sz w:val="23"/>
          <w:szCs w:val="23"/>
          <w:lang w:eastAsia="en-US"/>
        </w:rPr>
        <w:t>e</w:t>
      </w:r>
      <w:r w:rsidRPr="00830669">
        <w:rPr>
          <w:rFonts w:ascii="Segoe UI" w:eastAsia="Calibri" w:hAnsi="Segoe UI" w:cs="Segoe UI"/>
          <w:b/>
          <w:sz w:val="23"/>
          <w:szCs w:val="23"/>
          <w:lang w:eastAsia="en-US"/>
        </w:rPr>
        <w:t xml:space="preserve"> </w:t>
      </w:r>
      <w:r w:rsidR="00413362" w:rsidRPr="00830669">
        <w:rPr>
          <w:rFonts w:ascii="Segoe UI" w:eastAsia="Calibri" w:hAnsi="Segoe UI" w:cs="Segoe UI"/>
          <w:b/>
          <w:sz w:val="23"/>
          <w:szCs w:val="23"/>
          <w:lang w:eastAsia="en-US"/>
        </w:rPr>
        <w:t>des</w:t>
      </w:r>
      <w:r w:rsidRPr="00830669">
        <w:rPr>
          <w:rFonts w:ascii="Segoe UI" w:eastAsia="Calibri" w:hAnsi="Segoe UI" w:cs="Segoe UI"/>
          <w:b/>
          <w:sz w:val="23"/>
          <w:szCs w:val="23"/>
          <w:lang w:eastAsia="en-US"/>
        </w:rPr>
        <w:t xml:space="preserve"> table</w:t>
      </w:r>
      <w:r w:rsidR="00413362" w:rsidRPr="00830669">
        <w:rPr>
          <w:rFonts w:ascii="Segoe UI" w:eastAsia="Calibri" w:hAnsi="Segoe UI" w:cs="Segoe UI"/>
          <w:b/>
          <w:sz w:val="23"/>
          <w:szCs w:val="23"/>
          <w:lang w:eastAsia="en-US"/>
        </w:rPr>
        <w:t>aux</w:t>
      </w:r>
    </w:p>
    <w:p w14:paraId="5A10B30F" w14:textId="64B8CF72"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TABLE</w:t>
      </w:r>
      <w:r w:rsidR="00413362" w:rsidRPr="00830669">
        <w:rPr>
          <w:rFonts w:ascii="Segoe UI" w:eastAsia="Calibri" w:hAnsi="Segoe UI" w:cs="Segoe UI"/>
          <w:sz w:val="23"/>
          <w:szCs w:val="23"/>
          <w:lang w:eastAsia="en-US"/>
        </w:rPr>
        <w:t xml:space="preserve">AU </w:t>
      </w:r>
      <w:r w:rsidRPr="00830669">
        <w:rPr>
          <w:rFonts w:ascii="Segoe UI" w:eastAsia="Calibri" w:hAnsi="Segoe UI" w:cs="Segoe UI"/>
          <w:sz w:val="23"/>
          <w:szCs w:val="23"/>
          <w:lang w:eastAsia="en-US"/>
        </w:rPr>
        <w:t>1</w:t>
      </w:r>
      <w:r w:rsidR="000300E2">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152D3E" w:rsidRPr="00830669">
        <w:rPr>
          <w:rFonts w:ascii="Segoe UI" w:eastAsia="Calibri" w:hAnsi="Segoe UI" w:cs="Segoe UI"/>
          <w:sz w:val="23"/>
          <w:szCs w:val="23"/>
          <w:lang w:eastAsia="en-US"/>
        </w:rPr>
        <w:t xml:space="preserve">Projet </w:t>
      </w:r>
      <w:r w:rsidR="00A64682" w:rsidRPr="00830669">
        <w:rPr>
          <w:rFonts w:ascii="Segoe UI" w:eastAsia="Calibri" w:hAnsi="Segoe UI" w:cs="Segoe UI"/>
          <w:sz w:val="23"/>
          <w:szCs w:val="23"/>
          <w:lang w:eastAsia="en-US"/>
        </w:rPr>
        <w:t>ACTIF</w:t>
      </w:r>
      <w:r w:rsidR="00311417">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A64682" w:rsidRPr="00830669">
        <w:rPr>
          <w:rFonts w:ascii="Segoe UI" w:eastAsia="Calibri" w:hAnsi="Segoe UI" w:cs="Segoe UI"/>
          <w:sz w:val="23"/>
          <w:szCs w:val="23"/>
          <w:lang w:eastAsia="en-US"/>
        </w:rPr>
        <w:t>But</w:t>
      </w:r>
      <w:r w:rsidRPr="00830669">
        <w:rPr>
          <w:rFonts w:ascii="Segoe UI" w:eastAsia="Calibri" w:hAnsi="Segoe UI" w:cs="Segoe UI"/>
          <w:sz w:val="23"/>
          <w:szCs w:val="23"/>
          <w:lang w:eastAsia="en-US"/>
        </w:rPr>
        <w:t>, Objecti</w:t>
      </w:r>
      <w:r w:rsidR="00A64682" w:rsidRPr="00830669">
        <w:rPr>
          <w:rFonts w:ascii="Segoe UI" w:eastAsia="Calibri" w:hAnsi="Segoe UI" w:cs="Segoe UI"/>
          <w:sz w:val="23"/>
          <w:szCs w:val="23"/>
          <w:lang w:eastAsia="en-US"/>
        </w:rPr>
        <w:t>f</w:t>
      </w:r>
      <w:r w:rsidRPr="00830669">
        <w:rPr>
          <w:rFonts w:ascii="Segoe UI" w:eastAsia="Calibri" w:hAnsi="Segoe UI" w:cs="Segoe UI"/>
          <w:sz w:val="23"/>
          <w:szCs w:val="23"/>
          <w:lang w:eastAsia="en-US"/>
        </w:rPr>
        <w:t xml:space="preserve"> </w:t>
      </w:r>
      <w:r w:rsidR="00A64682" w:rsidRPr="00830669">
        <w:rPr>
          <w:rFonts w:ascii="Segoe UI" w:eastAsia="Calibri" w:hAnsi="Segoe UI" w:cs="Segoe UI"/>
          <w:sz w:val="23"/>
          <w:szCs w:val="23"/>
          <w:lang w:eastAsia="en-US"/>
        </w:rPr>
        <w:t>et Résultats</w:t>
      </w:r>
      <w:r w:rsidRPr="00830669">
        <w:rPr>
          <w:rFonts w:ascii="Segoe UI" w:eastAsia="Calibri" w:hAnsi="Segoe UI" w:cs="Segoe UI"/>
          <w:sz w:val="23"/>
          <w:szCs w:val="23"/>
          <w:lang w:eastAsia="en-US"/>
        </w:rPr>
        <w:ptab w:relativeTo="margin" w:alignment="right" w:leader="dot"/>
      </w:r>
      <w:r w:rsidR="00152D3E" w:rsidRPr="00830669">
        <w:rPr>
          <w:rFonts w:ascii="Segoe UI" w:eastAsia="Calibri" w:hAnsi="Segoe UI" w:cs="Segoe UI"/>
          <w:sz w:val="23"/>
          <w:szCs w:val="23"/>
          <w:lang w:eastAsia="en-US"/>
        </w:rPr>
        <w:t>10</w:t>
      </w:r>
    </w:p>
    <w:p w14:paraId="49141FF2" w14:textId="3208DE11"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TABLE</w:t>
      </w:r>
      <w:r w:rsidR="00413362" w:rsidRPr="00830669">
        <w:rPr>
          <w:rFonts w:ascii="Segoe UI" w:eastAsia="Calibri" w:hAnsi="Segoe UI" w:cs="Segoe UI"/>
          <w:sz w:val="23"/>
          <w:szCs w:val="23"/>
          <w:lang w:eastAsia="en-US"/>
        </w:rPr>
        <w:t>AU</w:t>
      </w:r>
      <w:r w:rsidRPr="00830669">
        <w:rPr>
          <w:rFonts w:ascii="Segoe UI" w:eastAsia="Calibri" w:hAnsi="Segoe UI" w:cs="Segoe UI"/>
          <w:sz w:val="23"/>
          <w:szCs w:val="23"/>
          <w:lang w:eastAsia="en-US"/>
        </w:rPr>
        <w:t xml:space="preserve"> </w:t>
      </w:r>
      <w:r w:rsidR="008A17A1" w:rsidRPr="00830669">
        <w:rPr>
          <w:rFonts w:ascii="Segoe UI" w:eastAsia="Calibri" w:hAnsi="Segoe UI" w:cs="Segoe UI"/>
          <w:sz w:val="23"/>
          <w:szCs w:val="23"/>
          <w:lang w:eastAsia="en-US"/>
        </w:rPr>
        <w:t>2</w:t>
      </w:r>
      <w:r w:rsidR="000300E2">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A64682" w:rsidRPr="00830669">
        <w:rPr>
          <w:rFonts w:ascii="Segoe UI" w:eastAsia="Calibri" w:hAnsi="Segoe UI" w:cs="Segoe UI"/>
          <w:sz w:val="23"/>
          <w:szCs w:val="23"/>
          <w:lang w:eastAsia="en-US"/>
        </w:rPr>
        <w:t>Résumé des questions d’évaluation du projet ACTIF</w:t>
      </w:r>
      <w:r w:rsidRPr="00830669">
        <w:rPr>
          <w:rFonts w:ascii="Segoe UI" w:eastAsia="Calibri" w:hAnsi="Segoe UI" w:cs="Segoe UI"/>
          <w:sz w:val="23"/>
          <w:szCs w:val="23"/>
          <w:lang w:eastAsia="en-US"/>
        </w:rPr>
        <w:ptab w:relativeTo="margin" w:alignment="right" w:leader="dot"/>
      </w:r>
      <w:r w:rsidR="008A17A1" w:rsidRPr="00830669">
        <w:rPr>
          <w:rFonts w:ascii="Segoe UI" w:eastAsia="Calibri" w:hAnsi="Segoe UI" w:cs="Segoe UI"/>
          <w:sz w:val="23"/>
          <w:szCs w:val="23"/>
          <w:lang w:eastAsia="en-US"/>
        </w:rPr>
        <w:t>22</w:t>
      </w:r>
    </w:p>
    <w:p w14:paraId="241A6AA5" w14:textId="193C0B02"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TABLE</w:t>
      </w:r>
      <w:r w:rsidR="00413362" w:rsidRPr="00830669">
        <w:rPr>
          <w:rFonts w:ascii="Segoe UI" w:eastAsia="Calibri" w:hAnsi="Segoe UI" w:cs="Segoe UI"/>
          <w:sz w:val="23"/>
          <w:szCs w:val="23"/>
          <w:lang w:eastAsia="en-US"/>
        </w:rPr>
        <w:t>AU</w:t>
      </w:r>
      <w:r w:rsidRPr="00830669">
        <w:rPr>
          <w:rFonts w:ascii="Segoe UI" w:eastAsia="Calibri" w:hAnsi="Segoe UI" w:cs="Segoe UI"/>
          <w:sz w:val="23"/>
          <w:szCs w:val="23"/>
          <w:lang w:eastAsia="en-US"/>
        </w:rPr>
        <w:t xml:space="preserve"> </w:t>
      </w:r>
      <w:r w:rsidR="008A17A1" w:rsidRPr="00830669">
        <w:rPr>
          <w:rFonts w:ascii="Segoe UI" w:eastAsia="Calibri" w:hAnsi="Segoe UI" w:cs="Segoe UI"/>
          <w:sz w:val="23"/>
          <w:szCs w:val="23"/>
          <w:lang w:eastAsia="en-US"/>
        </w:rPr>
        <w:t>3</w:t>
      </w:r>
      <w:r w:rsidR="000300E2">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A64682" w:rsidRPr="00830669">
        <w:rPr>
          <w:rFonts w:ascii="Segoe UI" w:eastAsia="Calibri" w:hAnsi="Segoe UI" w:cs="Segoe UI"/>
          <w:sz w:val="23"/>
          <w:szCs w:val="23"/>
          <w:lang w:eastAsia="en-US"/>
        </w:rPr>
        <w:t>Contribution des bailleurs du projet ACTIF</w:t>
      </w:r>
      <w:r w:rsidRPr="00830669">
        <w:rPr>
          <w:rFonts w:ascii="Segoe UI" w:eastAsia="Calibri" w:hAnsi="Segoe UI" w:cs="Segoe UI"/>
          <w:sz w:val="23"/>
          <w:szCs w:val="23"/>
          <w:lang w:eastAsia="en-US"/>
        </w:rPr>
        <w:ptab w:relativeTo="margin" w:alignment="right" w:leader="dot"/>
      </w:r>
      <w:r w:rsidR="008A17A1" w:rsidRPr="00830669">
        <w:rPr>
          <w:rFonts w:ascii="Segoe UI" w:eastAsia="Calibri" w:hAnsi="Segoe UI" w:cs="Segoe UI"/>
          <w:sz w:val="23"/>
          <w:szCs w:val="23"/>
          <w:lang w:eastAsia="en-US"/>
        </w:rPr>
        <w:t>34</w:t>
      </w:r>
    </w:p>
    <w:p w14:paraId="247A0CB7" w14:textId="2F7EF8DF"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TABLE</w:t>
      </w:r>
      <w:r w:rsidR="00413362" w:rsidRPr="00830669">
        <w:rPr>
          <w:rFonts w:ascii="Segoe UI" w:eastAsia="Calibri" w:hAnsi="Segoe UI" w:cs="Segoe UI"/>
          <w:sz w:val="23"/>
          <w:szCs w:val="23"/>
          <w:lang w:eastAsia="en-US"/>
        </w:rPr>
        <w:t>AU</w:t>
      </w:r>
      <w:r w:rsidRPr="00830669">
        <w:rPr>
          <w:rFonts w:ascii="Segoe UI" w:eastAsia="Calibri" w:hAnsi="Segoe UI" w:cs="Segoe UI"/>
          <w:sz w:val="23"/>
          <w:szCs w:val="23"/>
          <w:lang w:eastAsia="en-US"/>
        </w:rPr>
        <w:t xml:space="preserve"> 5</w:t>
      </w:r>
      <w:r w:rsidR="000300E2">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A64682" w:rsidRPr="00830669">
        <w:rPr>
          <w:rFonts w:ascii="Segoe UI" w:eastAsia="Calibri" w:hAnsi="Segoe UI" w:cs="Segoe UI"/>
          <w:sz w:val="23"/>
          <w:szCs w:val="23"/>
          <w:lang w:eastAsia="en-US"/>
        </w:rPr>
        <w:t>Subventions accordées par le projet au 31 décembre 2021</w:t>
      </w:r>
      <w:r w:rsidRPr="00830669">
        <w:rPr>
          <w:rFonts w:ascii="Segoe UI" w:eastAsia="Calibri" w:hAnsi="Segoe UI" w:cs="Segoe UI"/>
          <w:sz w:val="23"/>
          <w:szCs w:val="23"/>
          <w:lang w:eastAsia="en-US"/>
        </w:rPr>
        <w:ptab w:relativeTo="margin" w:alignment="right" w:leader="dot"/>
      </w:r>
      <w:r w:rsidR="008A17A1" w:rsidRPr="00830669">
        <w:rPr>
          <w:rFonts w:ascii="Segoe UI" w:eastAsia="Calibri" w:hAnsi="Segoe UI" w:cs="Segoe UI"/>
          <w:sz w:val="23"/>
          <w:szCs w:val="23"/>
          <w:lang w:eastAsia="en-US"/>
        </w:rPr>
        <w:t>34</w:t>
      </w:r>
    </w:p>
    <w:p w14:paraId="79469AF9" w14:textId="351E5A7E"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TABLE</w:t>
      </w:r>
      <w:r w:rsidR="00413362" w:rsidRPr="00830669">
        <w:rPr>
          <w:rFonts w:ascii="Segoe UI" w:eastAsia="Calibri" w:hAnsi="Segoe UI" w:cs="Segoe UI"/>
          <w:sz w:val="23"/>
          <w:szCs w:val="23"/>
          <w:lang w:eastAsia="en-US"/>
        </w:rPr>
        <w:t>AU</w:t>
      </w:r>
      <w:r w:rsidRPr="00830669">
        <w:rPr>
          <w:rFonts w:ascii="Segoe UI" w:eastAsia="Calibri" w:hAnsi="Segoe UI" w:cs="Segoe UI"/>
          <w:sz w:val="23"/>
          <w:szCs w:val="23"/>
          <w:lang w:eastAsia="en-US"/>
        </w:rPr>
        <w:t xml:space="preserve"> 6</w:t>
      </w:r>
      <w:r w:rsidR="000300E2">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Programme</w:t>
      </w:r>
      <w:r w:rsidR="00A64682" w:rsidRPr="00830669">
        <w:rPr>
          <w:rFonts w:ascii="Segoe UI" w:eastAsia="Calibri" w:hAnsi="Segoe UI" w:cs="Segoe UI"/>
          <w:sz w:val="23"/>
          <w:szCs w:val="23"/>
          <w:lang w:eastAsia="en-US"/>
        </w:rPr>
        <w:t xml:space="preserve"> d’activités, dépenses ré</w:t>
      </w:r>
      <w:r w:rsidR="007B177B" w:rsidRPr="00830669">
        <w:rPr>
          <w:rFonts w:ascii="Segoe UI" w:eastAsia="Calibri" w:hAnsi="Segoe UI" w:cs="Segoe UI"/>
          <w:sz w:val="23"/>
          <w:szCs w:val="23"/>
          <w:lang w:eastAsia="en-US"/>
        </w:rPr>
        <w:t>e</w:t>
      </w:r>
      <w:r w:rsidR="00A64682" w:rsidRPr="00830669">
        <w:rPr>
          <w:rFonts w:ascii="Segoe UI" w:eastAsia="Calibri" w:hAnsi="Segoe UI" w:cs="Segoe UI"/>
          <w:sz w:val="23"/>
          <w:szCs w:val="23"/>
          <w:lang w:eastAsia="en-US"/>
        </w:rPr>
        <w:t xml:space="preserve">lles en comparaison </w:t>
      </w:r>
      <w:r w:rsidR="007B177B" w:rsidRPr="00830669">
        <w:rPr>
          <w:rFonts w:ascii="Segoe UI" w:eastAsia="Calibri" w:hAnsi="Segoe UI" w:cs="Segoe UI"/>
          <w:sz w:val="23"/>
          <w:szCs w:val="23"/>
          <w:lang w:eastAsia="en-US"/>
        </w:rPr>
        <w:t>avec l</w:t>
      </w:r>
      <w:r w:rsidR="00A64682" w:rsidRPr="00830669">
        <w:rPr>
          <w:rFonts w:ascii="Segoe UI" w:eastAsia="Calibri" w:hAnsi="Segoe UI" w:cs="Segoe UI"/>
          <w:sz w:val="23"/>
          <w:szCs w:val="23"/>
          <w:lang w:eastAsia="en-US"/>
        </w:rPr>
        <w:t>es budgets</w:t>
      </w:r>
      <w:r w:rsidRPr="00830669">
        <w:rPr>
          <w:rFonts w:ascii="Segoe UI" w:eastAsia="Calibri" w:hAnsi="Segoe UI" w:cs="Segoe UI"/>
          <w:sz w:val="23"/>
          <w:szCs w:val="23"/>
          <w:lang w:eastAsia="en-US"/>
        </w:rPr>
        <w:t>,</w:t>
      </w:r>
      <w:r w:rsidR="007B177B"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20</w:t>
      </w:r>
      <w:r w:rsidR="007B177B" w:rsidRPr="00830669">
        <w:rPr>
          <w:rFonts w:ascii="Segoe UI" w:eastAsia="Calibri" w:hAnsi="Segoe UI" w:cs="Segoe UI"/>
          <w:sz w:val="23"/>
          <w:szCs w:val="23"/>
          <w:lang w:eastAsia="en-US"/>
        </w:rPr>
        <w:t>18</w:t>
      </w:r>
      <w:r w:rsidRPr="00830669">
        <w:rPr>
          <w:rFonts w:ascii="Segoe UI" w:eastAsia="Calibri" w:hAnsi="Segoe UI" w:cs="Segoe UI"/>
          <w:sz w:val="23"/>
          <w:szCs w:val="23"/>
          <w:lang w:eastAsia="en-US"/>
        </w:rPr>
        <w:t>-20</w:t>
      </w:r>
      <w:r w:rsidR="007B177B" w:rsidRPr="00830669">
        <w:rPr>
          <w:rFonts w:ascii="Segoe UI" w:eastAsia="Calibri" w:hAnsi="Segoe UI" w:cs="Segoe UI"/>
          <w:sz w:val="23"/>
          <w:szCs w:val="23"/>
          <w:lang w:eastAsia="en-US"/>
        </w:rPr>
        <w:t>21</w:t>
      </w:r>
      <w:r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ptab w:relativeTo="margin" w:alignment="right" w:leader="dot"/>
      </w:r>
      <w:r w:rsidR="00116A34" w:rsidRPr="00830669">
        <w:rPr>
          <w:rFonts w:ascii="Segoe UI" w:eastAsia="Calibri" w:hAnsi="Segoe UI" w:cs="Segoe UI"/>
          <w:sz w:val="23"/>
          <w:szCs w:val="23"/>
          <w:lang w:eastAsia="en-US"/>
        </w:rPr>
        <w:t>36</w:t>
      </w:r>
    </w:p>
    <w:p w14:paraId="24B44223" w14:textId="68825CF0"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TABLE</w:t>
      </w:r>
      <w:r w:rsidR="00413362" w:rsidRPr="00830669">
        <w:rPr>
          <w:rFonts w:ascii="Segoe UI" w:eastAsia="Calibri" w:hAnsi="Segoe UI" w:cs="Segoe UI"/>
          <w:sz w:val="23"/>
          <w:szCs w:val="23"/>
          <w:lang w:eastAsia="en-US"/>
        </w:rPr>
        <w:t>AU</w:t>
      </w:r>
      <w:r w:rsidRPr="00830669">
        <w:rPr>
          <w:rFonts w:ascii="Segoe UI" w:eastAsia="Calibri" w:hAnsi="Segoe UI" w:cs="Segoe UI"/>
          <w:sz w:val="23"/>
          <w:szCs w:val="23"/>
          <w:lang w:eastAsia="en-US"/>
        </w:rPr>
        <w:t xml:space="preserve"> 7</w:t>
      </w:r>
      <w:r w:rsidR="000300E2">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A</w:t>
      </w:r>
      <w:r w:rsidR="007B177B" w:rsidRPr="00830669">
        <w:rPr>
          <w:rFonts w:ascii="Segoe UI" w:eastAsia="Calibri" w:hAnsi="Segoe UI" w:cs="Segoe UI"/>
          <w:sz w:val="23"/>
          <w:szCs w:val="23"/>
          <w:lang w:eastAsia="en-US"/>
        </w:rPr>
        <w:t>ccomplissements depuis le démarrage du projet ACTIF</w:t>
      </w:r>
      <w:r w:rsidRPr="00830669">
        <w:rPr>
          <w:rFonts w:ascii="Segoe UI" w:eastAsia="Calibri" w:hAnsi="Segoe UI" w:cs="Segoe UI"/>
          <w:sz w:val="23"/>
          <w:szCs w:val="23"/>
          <w:lang w:eastAsia="en-US"/>
        </w:rPr>
        <w:ptab w:relativeTo="margin" w:alignment="right" w:leader="dot"/>
      </w:r>
      <w:r w:rsidR="00116A34" w:rsidRPr="00830669">
        <w:rPr>
          <w:rFonts w:ascii="Segoe UI" w:eastAsia="Calibri" w:hAnsi="Segoe UI" w:cs="Segoe UI"/>
          <w:sz w:val="23"/>
          <w:szCs w:val="23"/>
          <w:lang w:eastAsia="en-US"/>
        </w:rPr>
        <w:t>59</w:t>
      </w:r>
    </w:p>
    <w:p w14:paraId="3259FFF9" w14:textId="6C345E7B"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TABLE</w:t>
      </w:r>
      <w:r w:rsidR="00413362" w:rsidRPr="00830669">
        <w:rPr>
          <w:rFonts w:ascii="Segoe UI" w:eastAsia="Calibri" w:hAnsi="Segoe UI" w:cs="Segoe UI"/>
          <w:sz w:val="23"/>
          <w:szCs w:val="23"/>
          <w:lang w:eastAsia="en-US"/>
        </w:rPr>
        <w:t>AU</w:t>
      </w:r>
      <w:r w:rsidRPr="00830669">
        <w:rPr>
          <w:rFonts w:ascii="Segoe UI" w:eastAsia="Calibri" w:hAnsi="Segoe UI" w:cs="Segoe UI"/>
          <w:sz w:val="23"/>
          <w:szCs w:val="23"/>
          <w:lang w:eastAsia="en-US"/>
        </w:rPr>
        <w:t xml:space="preserve"> 8</w:t>
      </w:r>
      <w:r w:rsidR="000300E2">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7B177B" w:rsidRPr="00830669">
        <w:rPr>
          <w:rFonts w:ascii="Segoe UI" w:eastAsia="Calibri" w:hAnsi="Segoe UI" w:cs="Segoe UI"/>
          <w:sz w:val="23"/>
          <w:szCs w:val="23"/>
          <w:lang w:eastAsia="en-US"/>
        </w:rPr>
        <w:t>Portée du secteur de la finance inclusive</w:t>
      </w:r>
      <w:r w:rsidRPr="00830669">
        <w:rPr>
          <w:rFonts w:ascii="Segoe UI" w:eastAsia="Calibri" w:hAnsi="Segoe UI" w:cs="Segoe UI"/>
          <w:sz w:val="23"/>
          <w:szCs w:val="23"/>
          <w:lang w:eastAsia="en-US"/>
        </w:rPr>
        <w:ptab w:relativeTo="margin" w:alignment="right" w:leader="dot"/>
      </w:r>
      <w:r w:rsidR="00116A34" w:rsidRPr="00830669">
        <w:rPr>
          <w:rFonts w:ascii="Segoe UI" w:eastAsia="Calibri" w:hAnsi="Segoe UI" w:cs="Segoe UI"/>
          <w:sz w:val="23"/>
          <w:szCs w:val="23"/>
          <w:lang w:eastAsia="en-US"/>
        </w:rPr>
        <w:t>57</w:t>
      </w:r>
    </w:p>
    <w:p w14:paraId="27FB5F7C" w14:textId="30197D6F" w:rsidR="00C46A22" w:rsidRPr="00830669" w:rsidRDefault="00C46A22" w:rsidP="00C46A22">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lastRenderedPageBreak/>
        <w:t>TABLE</w:t>
      </w:r>
      <w:r w:rsidR="00413362" w:rsidRPr="00830669">
        <w:rPr>
          <w:rFonts w:ascii="Segoe UI" w:eastAsia="Calibri" w:hAnsi="Segoe UI" w:cs="Segoe UI"/>
          <w:sz w:val="23"/>
          <w:szCs w:val="23"/>
          <w:lang w:eastAsia="en-US"/>
        </w:rPr>
        <w:t>AU</w:t>
      </w:r>
      <w:r w:rsidRPr="00830669">
        <w:rPr>
          <w:rFonts w:ascii="Segoe UI" w:eastAsia="Calibri" w:hAnsi="Segoe UI" w:cs="Segoe UI"/>
          <w:sz w:val="23"/>
          <w:szCs w:val="23"/>
          <w:lang w:eastAsia="en-US"/>
        </w:rPr>
        <w:t xml:space="preserve"> </w:t>
      </w:r>
      <w:r w:rsidR="00373833" w:rsidRPr="00830669">
        <w:rPr>
          <w:rFonts w:ascii="Segoe UI" w:eastAsia="Calibri" w:hAnsi="Segoe UI" w:cs="Segoe UI"/>
          <w:sz w:val="23"/>
          <w:szCs w:val="23"/>
          <w:lang w:eastAsia="en-US"/>
        </w:rPr>
        <w:t>9</w:t>
      </w:r>
      <w:r w:rsidR="000300E2">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7B177B" w:rsidRPr="00830669">
        <w:rPr>
          <w:rFonts w:ascii="Segoe UI" w:eastAsia="Calibri" w:hAnsi="Segoe UI" w:cs="Segoe UI"/>
          <w:sz w:val="23"/>
          <w:szCs w:val="23"/>
          <w:lang w:eastAsia="en-US"/>
        </w:rPr>
        <w:t>Subventions accordées par le projet au 31 Décembre 2021</w:t>
      </w:r>
      <w:r w:rsidRPr="00830669">
        <w:rPr>
          <w:rFonts w:ascii="Segoe UI" w:eastAsia="Calibri" w:hAnsi="Segoe UI" w:cs="Segoe UI"/>
          <w:sz w:val="23"/>
          <w:szCs w:val="23"/>
          <w:lang w:eastAsia="en-US"/>
        </w:rPr>
        <w:ptab w:relativeTo="margin" w:alignment="right" w:leader="dot"/>
      </w:r>
      <w:r w:rsidR="00116A34" w:rsidRPr="00830669">
        <w:rPr>
          <w:rFonts w:ascii="Segoe UI" w:eastAsia="Calibri" w:hAnsi="Segoe UI" w:cs="Segoe UI"/>
          <w:sz w:val="23"/>
          <w:szCs w:val="23"/>
          <w:lang w:eastAsia="en-US"/>
        </w:rPr>
        <w:t>60</w:t>
      </w:r>
    </w:p>
    <w:p w14:paraId="27D299BF" w14:textId="77777777" w:rsidR="00C46A22" w:rsidRPr="00830669" w:rsidRDefault="00C46A22" w:rsidP="00C46A22">
      <w:pPr>
        <w:widowControl/>
        <w:spacing w:before="0" w:line="240" w:lineRule="auto"/>
        <w:rPr>
          <w:rFonts w:ascii="Segoe UI" w:eastAsia="Calibri" w:hAnsi="Segoe UI" w:cs="Segoe UI"/>
          <w:b/>
          <w:sz w:val="23"/>
          <w:szCs w:val="23"/>
          <w:lang w:eastAsia="en-US"/>
        </w:rPr>
      </w:pPr>
    </w:p>
    <w:p w14:paraId="5560F1C1" w14:textId="77777777" w:rsidR="00C46A22" w:rsidRPr="00830669" w:rsidRDefault="00C46A22" w:rsidP="00C46A22">
      <w:pPr>
        <w:widowControl/>
        <w:spacing w:before="0" w:line="240" w:lineRule="auto"/>
        <w:rPr>
          <w:rFonts w:ascii="Segoe UI" w:eastAsia="Calibri" w:hAnsi="Segoe UI" w:cs="Segoe UI"/>
          <w:b/>
          <w:sz w:val="23"/>
          <w:szCs w:val="23"/>
          <w:lang w:eastAsia="en-US"/>
        </w:rPr>
      </w:pPr>
    </w:p>
    <w:p w14:paraId="032749E4" w14:textId="2295F89D" w:rsidR="00C46A22" w:rsidRPr="00830669" w:rsidRDefault="00C46A22" w:rsidP="00E73368">
      <w:pPr>
        <w:widowControl/>
        <w:spacing w:before="0" w:line="240" w:lineRule="auto"/>
        <w:jc w:val="both"/>
        <w:rPr>
          <w:rFonts w:ascii="Segoe UI" w:eastAsia="Calibri" w:hAnsi="Segoe UI" w:cs="Segoe UI"/>
          <w:b/>
          <w:sz w:val="23"/>
          <w:szCs w:val="23"/>
          <w:lang w:eastAsia="en-US"/>
        </w:rPr>
      </w:pPr>
      <w:r w:rsidRPr="00830669">
        <w:rPr>
          <w:rFonts w:ascii="Segoe UI" w:eastAsia="Calibri" w:hAnsi="Segoe UI" w:cs="Segoe UI"/>
          <w:b/>
          <w:sz w:val="23"/>
          <w:szCs w:val="23"/>
          <w:lang w:eastAsia="en-US"/>
        </w:rPr>
        <w:t>List</w:t>
      </w:r>
      <w:r w:rsidR="007B177B" w:rsidRPr="00830669">
        <w:rPr>
          <w:rFonts w:ascii="Segoe UI" w:eastAsia="Calibri" w:hAnsi="Segoe UI" w:cs="Segoe UI"/>
          <w:b/>
          <w:sz w:val="23"/>
          <w:szCs w:val="23"/>
          <w:lang w:eastAsia="en-US"/>
        </w:rPr>
        <w:t>e des graphes</w:t>
      </w:r>
    </w:p>
    <w:p w14:paraId="60B6C5AF" w14:textId="20FB24BA" w:rsidR="00C46A22" w:rsidRPr="00830669" w:rsidRDefault="007B177B" w:rsidP="00E73368">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GRAPHE</w:t>
      </w:r>
      <w:r w:rsidR="00C46A22" w:rsidRPr="00830669">
        <w:rPr>
          <w:rFonts w:ascii="Segoe UI" w:eastAsia="Calibri" w:hAnsi="Segoe UI" w:cs="Segoe UI"/>
          <w:sz w:val="23"/>
          <w:szCs w:val="23"/>
          <w:lang w:eastAsia="en-US"/>
        </w:rPr>
        <w:t xml:space="preserve"> 2</w:t>
      </w:r>
      <w:r w:rsidR="000300E2">
        <w:rPr>
          <w:rFonts w:ascii="Segoe UI" w:eastAsia="Calibri" w:hAnsi="Segoe UI" w:cs="Segoe UI"/>
          <w:sz w:val="23"/>
          <w:szCs w:val="23"/>
          <w:lang w:eastAsia="en-US"/>
        </w:rPr>
        <w:t xml:space="preserve"> </w:t>
      </w:r>
      <w:r w:rsidR="00C46A22" w:rsidRPr="00830669">
        <w:rPr>
          <w:rFonts w:ascii="Segoe UI" w:eastAsia="Calibri" w:hAnsi="Segoe UI" w:cs="Segoe UI"/>
          <w:sz w:val="23"/>
          <w:szCs w:val="23"/>
          <w:lang w:eastAsia="en-US"/>
        </w:rPr>
        <w:t xml:space="preserve">: SQ </w:t>
      </w:r>
      <w:r w:rsidRPr="00830669">
        <w:rPr>
          <w:rFonts w:ascii="Segoe UI" w:eastAsia="Calibri" w:hAnsi="Segoe UI" w:cs="Segoe UI"/>
          <w:sz w:val="23"/>
          <w:szCs w:val="23"/>
          <w:lang w:eastAsia="en-US"/>
        </w:rPr>
        <w:t>1</w:t>
      </w:r>
      <w:r w:rsidR="00C46A22" w:rsidRPr="00830669">
        <w:rPr>
          <w:rFonts w:ascii="Segoe UI" w:eastAsia="Calibri" w:hAnsi="Segoe UI" w:cs="Segoe UI"/>
          <w:sz w:val="23"/>
          <w:szCs w:val="23"/>
          <w:lang w:eastAsia="en-US"/>
        </w:rPr>
        <w:t xml:space="preserve">.1: </w:t>
      </w:r>
      <w:r w:rsidRPr="00830669">
        <w:rPr>
          <w:rFonts w:ascii="Segoe UI" w:eastAsia="Calibri" w:hAnsi="Segoe UI" w:cs="Segoe UI"/>
          <w:sz w:val="23"/>
          <w:szCs w:val="23"/>
          <w:lang w:eastAsia="en-US"/>
        </w:rPr>
        <w:t>Dans quelle mesure de quelles fa</w:t>
      </w:r>
      <w:r w:rsidR="00EB7396" w:rsidRPr="00830669">
        <w:rPr>
          <w:rFonts w:ascii="Segoe UI" w:eastAsia="Calibri" w:hAnsi="Segoe UI" w:cs="Segoe UI"/>
          <w:sz w:val="23"/>
          <w:szCs w:val="23"/>
          <w:lang w:eastAsia="en-US"/>
        </w:rPr>
        <w:t>ç</w:t>
      </w:r>
      <w:r w:rsidRPr="00830669">
        <w:rPr>
          <w:rFonts w:ascii="Segoe UI" w:eastAsia="Calibri" w:hAnsi="Segoe UI" w:cs="Segoe UI"/>
          <w:sz w:val="23"/>
          <w:szCs w:val="23"/>
          <w:lang w:eastAsia="en-US"/>
        </w:rPr>
        <w:t>ons le projet ACTIF a-t-il contribué à répondre aux beso</w:t>
      </w:r>
      <w:r w:rsidR="00E73368" w:rsidRPr="00830669">
        <w:rPr>
          <w:rFonts w:ascii="Segoe UI" w:eastAsia="Calibri" w:hAnsi="Segoe UI" w:cs="Segoe UI"/>
          <w:sz w:val="23"/>
          <w:szCs w:val="23"/>
          <w:lang w:eastAsia="en-US"/>
        </w:rPr>
        <w:t>ins socio-économiques et à résoudre les probl</w:t>
      </w:r>
      <w:r w:rsidR="00EB7396" w:rsidRPr="00830669">
        <w:rPr>
          <w:rFonts w:ascii="Segoe UI" w:eastAsia="Calibri" w:hAnsi="Segoe UI" w:cs="Segoe UI"/>
          <w:sz w:val="23"/>
          <w:szCs w:val="23"/>
          <w:lang w:eastAsia="en-US"/>
        </w:rPr>
        <w:t>è</w:t>
      </w:r>
      <w:r w:rsidR="00E73368" w:rsidRPr="00830669">
        <w:rPr>
          <w:rFonts w:ascii="Segoe UI" w:eastAsia="Calibri" w:hAnsi="Segoe UI" w:cs="Segoe UI"/>
          <w:sz w:val="23"/>
          <w:szCs w:val="23"/>
          <w:lang w:eastAsia="en-US"/>
        </w:rPr>
        <w:t>m</w:t>
      </w:r>
      <w:r w:rsidR="00EB7396" w:rsidRPr="00830669">
        <w:rPr>
          <w:rFonts w:ascii="Segoe UI" w:eastAsia="Calibri" w:hAnsi="Segoe UI" w:cs="Segoe UI"/>
          <w:sz w:val="23"/>
          <w:szCs w:val="23"/>
          <w:lang w:eastAsia="en-US"/>
        </w:rPr>
        <w:t>e</w:t>
      </w:r>
      <w:r w:rsidR="00E73368" w:rsidRPr="00830669">
        <w:rPr>
          <w:rFonts w:ascii="Segoe UI" w:eastAsia="Calibri" w:hAnsi="Segoe UI" w:cs="Segoe UI"/>
          <w:sz w:val="23"/>
          <w:szCs w:val="23"/>
          <w:lang w:eastAsia="en-US"/>
        </w:rPr>
        <w:t>s de l’exclusion financière, de pauvreté, manqué de cohé</w:t>
      </w:r>
      <w:r w:rsidR="00EB7396" w:rsidRPr="00830669">
        <w:rPr>
          <w:rFonts w:ascii="Segoe UI" w:eastAsia="Calibri" w:hAnsi="Segoe UI" w:cs="Segoe UI"/>
          <w:sz w:val="23"/>
          <w:szCs w:val="23"/>
          <w:lang w:eastAsia="en-US"/>
        </w:rPr>
        <w:t>si</w:t>
      </w:r>
      <w:r w:rsidR="00E73368" w:rsidRPr="00830669">
        <w:rPr>
          <w:rFonts w:ascii="Segoe UI" w:eastAsia="Calibri" w:hAnsi="Segoe UI" w:cs="Segoe UI"/>
          <w:sz w:val="23"/>
          <w:szCs w:val="23"/>
          <w:lang w:eastAsia="en-US"/>
        </w:rPr>
        <w:t>on sociale, manqué de moyens d’existence et de perspectives économiques…, affectant notamment les femmes et les jeunes)</w:t>
      </w:r>
      <w:r w:rsidR="00311417">
        <w:rPr>
          <w:rFonts w:ascii="Segoe UI" w:eastAsia="Calibri" w:hAnsi="Segoe UI" w:cs="Segoe UI"/>
          <w:sz w:val="23"/>
          <w:szCs w:val="23"/>
          <w:lang w:eastAsia="en-US"/>
        </w:rPr>
        <w:t xml:space="preserve"> </w:t>
      </w:r>
      <w:r w:rsidR="00C46A22" w:rsidRPr="00830669">
        <w:rPr>
          <w:rFonts w:ascii="Segoe UI" w:eastAsia="Calibri" w:hAnsi="Segoe UI" w:cs="Segoe UI"/>
          <w:sz w:val="23"/>
          <w:szCs w:val="23"/>
          <w:lang w:eastAsia="en-US"/>
        </w:rPr>
        <w:t>?</w:t>
      </w:r>
      <w:r w:rsidR="00C46A22" w:rsidRPr="00830669">
        <w:rPr>
          <w:rFonts w:ascii="Segoe UI" w:eastAsia="Calibri" w:hAnsi="Segoe UI" w:cs="Segoe UI"/>
          <w:sz w:val="23"/>
          <w:szCs w:val="23"/>
          <w:lang w:eastAsia="en-US"/>
        </w:rPr>
        <w:ptab w:relativeTo="margin" w:alignment="right" w:leader="dot"/>
      </w:r>
      <w:r w:rsidR="00B547A9" w:rsidRPr="00830669">
        <w:rPr>
          <w:rFonts w:ascii="Segoe UI" w:eastAsia="Calibri" w:hAnsi="Segoe UI" w:cs="Segoe UI"/>
          <w:sz w:val="23"/>
          <w:szCs w:val="23"/>
          <w:lang w:eastAsia="en-US"/>
        </w:rPr>
        <w:t>3</w:t>
      </w:r>
      <w:r w:rsidR="00C46A22" w:rsidRPr="00830669">
        <w:rPr>
          <w:rFonts w:ascii="Segoe UI" w:eastAsia="Calibri" w:hAnsi="Segoe UI" w:cs="Segoe UI"/>
          <w:sz w:val="23"/>
          <w:szCs w:val="23"/>
          <w:lang w:eastAsia="en-US"/>
        </w:rPr>
        <w:t>8</w:t>
      </w:r>
    </w:p>
    <w:p w14:paraId="5ECAA8D5" w14:textId="6241058F" w:rsidR="00C46A22" w:rsidRPr="00830669" w:rsidRDefault="00510962" w:rsidP="00E73368">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GRAPHE </w:t>
      </w:r>
      <w:r w:rsidR="00C46A22" w:rsidRPr="00830669">
        <w:rPr>
          <w:rFonts w:ascii="Segoe UI" w:eastAsia="Calibri" w:hAnsi="Segoe UI" w:cs="Segoe UI"/>
          <w:sz w:val="23"/>
          <w:szCs w:val="23"/>
          <w:lang w:eastAsia="en-US"/>
        </w:rPr>
        <w:t>3</w:t>
      </w:r>
      <w:r w:rsidR="000300E2">
        <w:rPr>
          <w:rFonts w:ascii="Segoe UI" w:eastAsia="Calibri" w:hAnsi="Segoe UI" w:cs="Segoe UI"/>
          <w:sz w:val="23"/>
          <w:szCs w:val="23"/>
          <w:lang w:eastAsia="en-US"/>
        </w:rPr>
        <w:t xml:space="preserve"> </w:t>
      </w:r>
      <w:r w:rsidR="00C46A22" w:rsidRPr="00830669">
        <w:rPr>
          <w:rFonts w:ascii="Segoe UI" w:eastAsia="Calibri" w:hAnsi="Segoe UI" w:cs="Segoe UI"/>
          <w:sz w:val="23"/>
          <w:szCs w:val="23"/>
          <w:lang w:eastAsia="en-US"/>
        </w:rPr>
        <w:t xml:space="preserve">: </w:t>
      </w:r>
      <w:r w:rsidR="00E73368" w:rsidRPr="00830669">
        <w:rPr>
          <w:rFonts w:ascii="Segoe UI" w:eastAsia="Calibri" w:hAnsi="Segoe UI" w:cs="Segoe UI"/>
          <w:sz w:val="23"/>
          <w:szCs w:val="23"/>
          <w:lang w:eastAsia="en-US"/>
        </w:rPr>
        <w:t xml:space="preserve">Questionnaire en direction des utilisateurs des services/Clients des IMF/Membres des </w:t>
      </w:r>
      <w:proofErr w:type="spellStart"/>
      <w:r w:rsidR="00E73368" w:rsidRPr="00830669">
        <w:rPr>
          <w:rFonts w:ascii="Segoe UI" w:eastAsia="Calibri" w:hAnsi="Segoe UI" w:cs="Segoe UI"/>
          <w:sz w:val="23"/>
          <w:szCs w:val="23"/>
          <w:lang w:eastAsia="en-US"/>
        </w:rPr>
        <w:t>COOPECs</w:t>
      </w:r>
      <w:proofErr w:type="spellEnd"/>
      <w:r w:rsidR="00E73368" w:rsidRPr="00830669">
        <w:rPr>
          <w:rFonts w:ascii="Segoe UI" w:eastAsia="Calibri" w:hAnsi="Segoe UI" w:cs="Segoe UI"/>
          <w:sz w:val="23"/>
          <w:szCs w:val="23"/>
          <w:lang w:eastAsia="en-US"/>
        </w:rPr>
        <w:t xml:space="preserve"> Question </w:t>
      </w:r>
      <w:r w:rsidR="00C46A22" w:rsidRPr="00830669">
        <w:rPr>
          <w:rFonts w:ascii="Segoe UI" w:eastAsia="Calibri" w:hAnsi="Segoe UI" w:cs="Segoe UI"/>
          <w:sz w:val="23"/>
          <w:szCs w:val="23"/>
          <w:lang w:eastAsia="en-US"/>
        </w:rPr>
        <w:t>2</w:t>
      </w:r>
      <w:r w:rsidR="00311417">
        <w:rPr>
          <w:rFonts w:ascii="Segoe UI" w:eastAsia="Calibri" w:hAnsi="Segoe UI" w:cs="Segoe UI"/>
          <w:sz w:val="23"/>
          <w:szCs w:val="23"/>
          <w:lang w:eastAsia="en-US"/>
        </w:rPr>
        <w:t xml:space="preserve"> </w:t>
      </w:r>
      <w:r w:rsidR="00C46A22" w:rsidRPr="00830669">
        <w:rPr>
          <w:rFonts w:ascii="Segoe UI" w:eastAsia="Calibri" w:hAnsi="Segoe UI" w:cs="Segoe UI"/>
          <w:sz w:val="23"/>
          <w:szCs w:val="23"/>
          <w:lang w:eastAsia="en-US"/>
        </w:rPr>
        <w:t>:</w:t>
      </w:r>
      <w:r w:rsidR="00E73368" w:rsidRPr="00830669">
        <w:rPr>
          <w:rFonts w:ascii="Segoe UI" w:eastAsia="Calibri" w:hAnsi="Segoe UI" w:cs="Segoe UI"/>
          <w:sz w:val="23"/>
          <w:szCs w:val="23"/>
          <w:lang w:eastAsia="en-US"/>
        </w:rPr>
        <w:t xml:space="preserve"> Est-ce que les services financiers correspondent à vos besoins</w:t>
      </w:r>
      <w:r w:rsidR="00311417">
        <w:rPr>
          <w:rFonts w:ascii="Segoe UI" w:eastAsia="Calibri" w:hAnsi="Segoe UI" w:cs="Segoe UI"/>
          <w:sz w:val="23"/>
          <w:szCs w:val="23"/>
          <w:lang w:eastAsia="en-US"/>
        </w:rPr>
        <w:t xml:space="preserve"> </w:t>
      </w:r>
      <w:r w:rsidR="00C46A22" w:rsidRPr="00830669">
        <w:rPr>
          <w:rFonts w:ascii="Segoe UI" w:eastAsia="Calibri" w:hAnsi="Segoe UI" w:cs="Segoe UI"/>
          <w:sz w:val="23"/>
          <w:szCs w:val="23"/>
          <w:lang w:eastAsia="en-US"/>
        </w:rPr>
        <w:t>?</w:t>
      </w:r>
      <w:r w:rsidR="00C46A22" w:rsidRPr="00830669">
        <w:rPr>
          <w:rFonts w:ascii="Segoe UI" w:eastAsia="Calibri" w:hAnsi="Segoe UI" w:cs="Segoe UI"/>
          <w:sz w:val="23"/>
          <w:szCs w:val="23"/>
          <w:lang w:eastAsia="en-US"/>
        </w:rPr>
        <w:ptab w:relativeTo="margin" w:alignment="right" w:leader="dot"/>
      </w:r>
      <w:r w:rsidR="00B547A9" w:rsidRPr="00830669">
        <w:rPr>
          <w:rFonts w:ascii="Segoe UI" w:eastAsia="Calibri" w:hAnsi="Segoe UI" w:cs="Segoe UI"/>
          <w:sz w:val="23"/>
          <w:szCs w:val="23"/>
          <w:lang w:eastAsia="en-US"/>
        </w:rPr>
        <w:t>3</w:t>
      </w:r>
      <w:r w:rsidR="00C46A22" w:rsidRPr="00830669">
        <w:rPr>
          <w:rFonts w:ascii="Segoe UI" w:eastAsia="Calibri" w:hAnsi="Segoe UI" w:cs="Segoe UI"/>
          <w:sz w:val="23"/>
          <w:szCs w:val="23"/>
          <w:lang w:eastAsia="en-US"/>
        </w:rPr>
        <w:t>9</w:t>
      </w:r>
    </w:p>
    <w:p w14:paraId="27F39F4A" w14:textId="7EC2A0E1" w:rsidR="00E73368" w:rsidRPr="00830669" w:rsidRDefault="00510962" w:rsidP="00E73368">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GRAPHE</w:t>
      </w:r>
      <w:r w:rsidR="00E73368" w:rsidRPr="00830669">
        <w:rPr>
          <w:rFonts w:ascii="Segoe UI" w:eastAsia="Calibri" w:hAnsi="Segoe UI" w:cs="Segoe UI"/>
          <w:sz w:val="23"/>
          <w:szCs w:val="23"/>
          <w:lang w:eastAsia="en-US"/>
        </w:rPr>
        <w:t xml:space="preserve"> 4</w:t>
      </w:r>
      <w:r w:rsidR="000300E2">
        <w:rPr>
          <w:rFonts w:ascii="Segoe UI" w:eastAsia="Calibri" w:hAnsi="Segoe UI" w:cs="Segoe UI"/>
          <w:sz w:val="23"/>
          <w:szCs w:val="23"/>
          <w:lang w:eastAsia="en-US"/>
        </w:rPr>
        <w:t xml:space="preserve"> </w:t>
      </w:r>
      <w:r w:rsidR="00E73368" w:rsidRPr="00830669">
        <w:rPr>
          <w:rFonts w:ascii="Segoe UI" w:eastAsia="Calibri" w:hAnsi="Segoe UI" w:cs="Segoe UI"/>
          <w:sz w:val="23"/>
          <w:szCs w:val="23"/>
          <w:lang w:eastAsia="en-US"/>
        </w:rPr>
        <w:t xml:space="preserve">: Questionnaire en direction des utilisateurs des services/Clients des IMF/Membres des </w:t>
      </w:r>
      <w:proofErr w:type="spellStart"/>
      <w:r w:rsidR="00E73368" w:rsidRPr="00830669">
        <w:rPr>
          <w:rFonts w:ascii="Segoe UI" w:eastAsia="Calibri" w:hAnsi="Segoe UI" w:cs="Segoe UI"/>
          <w:sz w:val="23"/>
          <w:szCs w:val="23"/>
          <w:lang w:eastAsia="en-US"/>
        </w:rPr>
        <w:t>COOPECs</w:t>
      </w:r>
      <w:proofErr w:type="spellEnd"/>
      <w:r w:rsidR="00E73368" w:rsidRPr="00830669">
        <w:rPr>
          <w:rFonts w:ascii="Segoe UI" w:eastAsia="Calibri" w:hAnsi="Segoe UI" w:cs="Segoe UI"/>
          <w:sz w:val="23"/>
          <w:szCs w:val="23"/>
          <w:lang w:eastAsia="en-US"/>
        </w:rPr>
        <w:t xml:space="preserve"> Question 3</w:t>
      </w:r>
      <w:r w:rsidR="00311417">
        <w:rPr>
          <w:rFonts w:ascii="Segoe UI" w:eastAsia="Calibri" w:hAnsi="Segoe UI" w:cs="Segoe UI"/>
          <w:sz w:val="23"/>
          <w:szCs w:val="23"/>
          <w:lang w:eastAsia="en-US"/>
        </w:rPr>
        <w:t xml:space="preserve"> </w:t>
      </w:r>
      <w:r w:rsidR="00E73368" w:rsidRPr="00830669">
        <w:rPr>
          <w:rFonts w:ascii="Segoe UI" w:eastAsia="Calibri" w:hAnsi="Segoe UI" w:cs="Segoe UI"/>
          <w:sz w:val="23"/>
          <w:szCs w:val="23"/>
          <w:lang w:eastAsia="en-US"/>
        </w:rPr>
        <w:t>: Est-ce que les services financiers se sont améliorés depuis que vous les utilisez</w:t>
      </w:r>
      <w:r w:rsidR="00D6543A">
        <w:rPr>
          <w:rFonts w:ascii="Segoe UI" w:eastAsia="Calibri" w:hAnsi="Segoe UI" w:cs="Segoe UI"/>
          <w:sz w:val="23"/>
          <w:szCs w:val="23"/>
          <w:lang w:eastAsia="en-US"/>
        </w:rPr>
        <w:t xml:space="preserve"> </w:t>
      </w:r>
      <w:r w:rsidR="00E73368" w:rsidRPr="00830669">
        <w:rPr>
          <w:rFonts w:ascii="Segoe UI" w:eastAsia="Calibri" w:hAnsi="Segoe UI" w:cs="Segoe UI"/>
          <w:sz w:val="23"/>
          <w:szCs w:val="23"/>
          <w:lang w:eastAsia="en-US"/>
        </w:rPr>
        <w:t>?</w:t>
      </w:r>
      <w:r w:rsidR="00E73368" w:rsidRPr="00830669">
        <w:rPr>
          <w:rFonts w:ascii="Segoe UI" w:eastAsia="Calibri" w:hAnsi="Segoe UI" w:cs="Segoe UI"/>
          <w:sz w:val="23"/>
          <w:szCs w:val="23"/>
          <w:lang w:eastAsia="en-US"/>
        </w:rPr>
        <w:ptab w:relativeTo="margin" w:alignment="right" w:leader="dot"/>
      </w:r>
      <w:r w:rsidR="00B547A9" w:rsidRPr="00830669">
        <w:rPr>
          <w:rFonts w:ascii="Segoe UI" w:eastAsia="Calibri" w:hAnsi="Segoe UI" w:cs="Segoe UI"/>
          <w:sz w:val="23"/>
          <w:szCs w:val="23"/>
          <w:lang w:eastAsia="en-US"/>
        </w:rPr>
        <w:t>40</w:t>
      </w:r>
    </w:p>
    <w:p w14:paraId="540D7FB6" w14:textId="77777777" w:rsidR="00C46A22" w:rsidRPr="00830669" w:rsidRDefault="00C46A22" w:rsidP="00C46A22">
      <w:pPr>
        <w:widowControl/>
        <w:spacing w:before="0" w:line="240" w:lineRule="auto"/>
        <w:rPr>
          <w:rFonts w:ascii="Segoe UI" w:eastAsia="Calibri" w:hAnsi="Segoe UI" w:cs="Segoe UI"/>
          <w:b/>
          <w:sz w:val="23"/>
          <w:szCs w:val="23"/>
          <w:lang w:eastAsia="en-US"/>
        </w:rPr>
      </w:pPr>
    </w:p>
    <w:p w14:paraId="24E93A91" w14:textId="77777777" w:rsidR="00C46A22" w:rsidRPr="00830669" w:rsidRDefault="00C46A22" w:rsidP="00C46A22">
      <w:pPr>
        <w:widowControl/>
        <w:autoSpaceDE/>
        <w:autoSpaceDN/>
        <w:adjustRightInd/>
        <w:spacing w:before="0" w:after="160" w:line="259" w:lineRule="auto"/>
        <w:jc w:val="center"/>
        <w:rPr>
          <w:rFonts w:ascii="Segoe UI" w:eastAsia="Calibri" w:hAnsi="Segoe UI" w:cs="Segoe UI"/>
          <w:sz w:val="23"/>
          <w:szCs w:val="23"/>
          <w:lang w:eastAsia="en-US"/>
        </w:rPr>
      </w:pPr>
    </w:p>
    <w:p w14:paraId="2278912A" w14:textId="77777777" w:rsidR="00C46A22" w:rsidRPr="00830669" w:rsidRDefault="00C46A22" w:rsidP="00C46A22">
      <w:pPr>
        <w:widowControl/>
        <w:autoSpaceDE/>
        <w:autoSpaceDN/>
        <w:adjustRightInd/>
        <w:spacing w:before="0" w:after="160" w:line="259" w:lineRule="auto"/>
        <w:jc w:val="center"/>
        <w:rPr>
          <w:rFonts w:ascii="Segoe UI" w:eastAsia="Calibri" w:hAnsi="Segoe UI" w:cs="Segoe UI"/>
          <w:sz w:val="23"/>
          <w:szCs w:val="23"/>
          <w:lang w:eastAsia="en-US"/>
        </w:rPr>
      </w:pPr>
    </w:p>
    <w:p w14:paraId="0665AC7D" w14:textId="77777777" w:rsidR="00C46A22" w:rsidRPr="00830669" w:rsidRDefault="00C46A22" w:rsidP="00C46A22">
      <w:pPr>
        <w:widowControl/>
        <w:autoSpaceDE/>
        <w:autoSpaceDN/>
        <w:adjustRightInd/>
        <w:spacing w:before="0" w:after="160" w:line="259" w:lineRule="auto"/>
        <w:jc w:val="center"/>
        <w:rPr>
          <w:rFonts w:ascii="Segoe UI" w:eastAsia="Calibri" w:hAnsi="Segoe UI" w:cs="Segoe UI"/>
          <w:sz w:val="23"/>
          <w:szCs w:val="23"/>
          <w:lang w:eastAsia="en-US"/>
        </w:rPr>
      </w:pPr>
    </w:p>
    <w:p w14:paraId="48DC6F5D" w14:textId="4BA928C3" w:rsidR="00DC4BB1" w:rsidRPr="00830669" w:rsidRDefault="00DC4BB1" w:rsidP="00441089">
      <w:pPr>
        <w:jc w:val="center"/>
        <w:rPr>
          <w:rFonts w:ascii="Segoe UI" w:hAnsi="Segoe UI" w:cs="Segoe UI"/>
          <w:b/>
          <w:sz w:val="23"/>
          <w:szCs w:val="23"/>
        </w:rPr>
      </w:pPr>
    </w:p>
    <w:p w14:paraId="338DA2D9" w14:textId="5BAD28C9" w:rsidR="00DC4BB1" w:rsidRPr="00830669" w:rsidRDefault="00DC4BB1" w:rsidP="00441089">
      <w:pPr>
        <w:jc w:val="center"/>
        <w:rPr>
          <w:rFonts w:ascii="Segoe UI" w:hAnsi="Segoe UI" w:cs="Segoe UI"/>
          <w:b/>
          <w:sz w:val="23"/>
          <w:szCs w:val="23"/>
        </w:rPr>
      </w:pPr>
    </w:p>
    <w:p w14:paraId="1D028B93" w14:textId="05B1571B" w:rsidR="00DC4BB1" w:rsidRPr="00830669" w:rsidRDefault="00DC4BB1" w:rsidP="00441089">
      <w:pPr>
        <w:jc w:val="center"/>
        <w:rPr>
          <w:rFonts w:ascii="Segoe UI" w:hAnsi="Segoe UI" w:cs="Segoe UI"/>
          <w:b/>
          <w:sz w:val="23"/>
          <w:szCs w:val="23"/>
        </w:rPr>
      </w:pPr>
    </w:p>
    <w:p w14:paraId="7F674BF8" w14:textId="3EF0AF1B" w:rsidR="00DC4BB1" w:rsidRPr="00830669" w:rsidRDefault="00DC4BB1" w:rsidP="00441089">
      <w:pPr>
        <w:jc w:val="center"/>
        <w:rPr>
          <w:rFonts w:ascii="Segoe UI" w:hAnsi="Segoe UI" w:cs="Segoe UI"/>
          <w:b/>
          <w:sz w:val="23"/>
          <w:szCs w:val="23"/>
        </w:rPr>
      </w:pPr>
    </w:p>
    <w:p w14:paraId="327A6A56" w14:textId="1D4E42AE" w:rsidR="00B547A9" w:rsidRPr="00830669" w:rsidRDefault="00B547A9" w:rsidP="00441089">
      <w:pPr>
        <w:jc w:val="center"/>
        <w:rPr>
          <w:rFonts w:ascii="Segoe UI" w:hAnsi="Segoe UI" w:cs="Segoe UI"/>
          <w:b/>
          <w:sz w:val="23"/>
          <w:szCs w:val="23"/>
        </w:rPr>
      </w:pPr>
    </w:p>
    <w:p w14:paraId="5E60D417" w14:textId="77777777" w:rsidR="00B547A9" w:rsidRPr="00830669" w:rsidRDefault="00B547A9" w:rsidP="00441089">
      <w:pPr>
        <w:jc w:val="center"/>
        <w:rPr>
          <w:rFonts w:ascii="Segoe UI" w:hAnsi="Segoe UI" w:cs="Segoe UI"/>
          <w:b/>
          <w:sz w:val="23"/>
          <w:szCs w:val="23"/>
        </w:rPr>
      </w:pPr>
    </w:p>
    <w:p w14:paraId="2E905426" w14:textId="71F9102A" w:rsidR="00DC4BB1" w:rsidRPr="00830669" w:rsidRDefault="00DC4BB1" w:rsidP="00441089">
      <w:pPr>
        <w:jc w:val="center"/>
        <w:rPr>
          <w:rFonts w:ascii="Segoe UI" w:hAnsi="Segoe UI" w:cs="Segoe UI"/>
          <w:b/>
          <w:sz w:val="23"/>
          <w:szCs w:val="23"/>
        </w:rPr>
      </w:pPr>
    </w:p>
    <w:p w14:paraId="7AEE1DB4" w14:textId="1BF68BBD" w:rsidR="00DC4BB1" w:rsidRPr="00830669" w:rsidRDefault="00DC4BB1" w:rsidP="00441089">
      <w:pPr>
        <w:jc w:val="center"/>
        <w:rPr>
          <w:rFonts w:ascii="Segoe UI" w:hAnsi="Segoe UI" w:cs="Segoe UI"/>
          <w:b/>
          <w:sz w:val="23"/>
          <w:szCs w:val="23"/>
        </w:rPr>
      </w:pPr>
    </w:p>
    <w:p w14:paraId="5C5B8330" w14:textId="3DC4A4C0" w:rsidR="00DC4BB1" w:rsidRPr="00830669" w:rsidRDefault="00DC4BB1" w:rsidP="00441089">
      <w:pPr>
        <w:jc w:val="center"/>
        <w:rPr>
          <w:rFonts w:ascii="Segoe UI" w:hAnsi="Segoe UI" w:cs="Segoe UI"/>
          <w:b/>
          <w:sz w:val="23"/>
          <w:szCs w:val="23"/>
        </w:rPr>
      </w:pPr>
    </w:p>
    <w:p w14:paraId="3BF12B33" w14:textId="2E130803" w:rsidR="00DC4BB1" w:rsidRPr="00830669" w:rsidRDefault="00DC4BB1" w:rsidP="00441089">
      <w:pPr>
        <w:jc w:val="center"/>
        <w:rPr>
          <w:rFonts w:ascii="Segoe UI" w:hAnsi="Segoe UI" w:cs="Segoe UI"/>
          <w:b/>
          <w:sz w:val="23"/>
          <w:szCs w:val="23"/>
        </w:rPr>
      </w:pPr>
    </w:p>
    <w:p w14:paraId="2B2735AE" w14:textId="1A431ED8" w:rsidR="00DC4BB1" w:rsidRPr="00830669" w:rsidRDefault="00DC4BB1" w:rsidP="00441089">
      <w:pPr>
        <w:jc w:val="center"/>
        <w:rPr>
          <w:rFonts w:ascii="Segoe UI" w:hAnsi="Segoe UI" w:cs="Segoe UI"/>
          <w:b/>
          <w:sz w:val="23"/>
          <w:szCs w:val="23"/>
        </w:rPr>
      </w:pPr>
    </w:p>
    <w:p w14:paraId="1C02F4A6" w14:textId="38705647" w:rsidR="00DC4BB1" w:rsidRPr="00830669" w:rsidRDefault="00DC4BB1" w:rsidP="00441089">
      <w:pPr>
        <w:jc w:val="center"/>
        <w:rPr>
          <w:rFonts w:ascii="Segoe UI" w:hAnsi="Segoe UI" w:cs="Segoe UI"/>
          <w:b/>
          <w:sz w:val="23"/>
          <w:szCs w:val="23"/>
        </w:rPr>
      </w:pPr>
    </w:p>
    <w:p w14:paraId="48AAB0B1" w14:textId="57495A67" w:rsidR="00DC4BB1" w:rsidRPr="00830669" w:rsidRDefault="00DC4BB1" w:rsidP="00441089">
      <w:pPr>
        <w:jc w:val="center"/>
        <w:rPr>
          <w:rFonts w:ascii="Segoe UI" w:hAnsi="Segoe UI" w:cs="Segoe UI"/>
          <w:b/>
          <w:sz w:val="23"/>
          <w:szCs w:val="23"/>
        </w:rPr>
      </w:pPr>
    </w:p>
    <w:p w14:paraId="341E1509" w14:textId="71EF7EEE" w:rsidR="00DC4BB1" w:rsidRDefault="00DC4BB1" w:rsidP="00441089">
      <w:pPr>
        <w:jc w:val="center"/>
        <w:rPr>
          <w:rFonts w:ascii="Segoe UI" w:hAnsi="Segoe UI" w:cs="Segoe UI"/>
          <w:b/>
          <w:sz w:val="23"/>
          <w:szCs w:val="23"/>
        </w:rPr>
      </w:pPr>
    </w:p>
    <w:p w14:paraId="0BE5602F" w14:textId="77777777" w:rsidR="000300E2" w:rsidRPr="00830669" w:rsidRDefault="000300E2" w:rsidP="00441089">
      <w:pPr>
        <w:jc w:val="center"/>
        <w:rPr>
          <w:rFonts w:ascii="Segoe UI" w:hAnsi="Segoe UI" w:cs="Segoe UI"/>
          <w:b/>
          <w:sz w:val="23"/>
          <w:szCs w:val="23"/>
        </w:rPr>
      </w:pPr>
    </w:p>
    <w:p w14:paraId="4EF7C3AF" w14:textId="147475DC" w:rsidR="00510962" w:rsidRPr="00830669" w:rsidRDefault="00510962" w:rsidP="00510962">
      <w:pPr>
        <w:jc w:val="both"/>
        <w:rPr>
          <w:rFonts w:ascii="Segoe UI" w:hAnsi="Segoe UI" w:cs="Segoe UI"/>
          <w:b/>
          <w:sz w:val="23"/>
          <w:szCs w:val="23"/>
        </w:rPr>
      </w:pPr>
      <w:r w:rsidRPr="00830669">
        <w:rPr>
          <w:rFonts w:ascii="Segoe UI" w:hAnsi="Segoe UI" w:cs="Segoe UI"/>
          <w:b/>
          <w:sz w:val="23"/>
          <w:szCs w:val="23"/>
        </w:rPr>
        <w:lastRenderedPageBreak/>
        <w:t>DONNE</w:t>
      </w:r>
      <w:r w:rsidR="00127035" w:rsidRPr="00830669">
        <w:rPr>
          <w:rFonts w:ascii="Segoe UI" w:hAnsi="Segoe UI" w:cs="Segoe UI"/>
          <w:b/>
          <w:sz w:val="23"/>
          <w:szCs w:val="23"/>
        </w:rPr>
        <w:t>E</w:t>
      </w:r>
      <w:r w:rsidRPr="00830669">
        <w:rPr>
          <w:rFonts w:ascii="Segoe UI" w:hAnsi="Segoe UI" w:cs="Segoe UI"/>
          <w:b/>
          <w:sz w:val="23"/>
          <w:szCs w:val="23"/>
        </w:rPr>
        <w:t>S GEOGRAPHIQUES ET DEMOGRAPHIQUES</w:t>
      </w:r>
    </w:p>
    <w:p w14:paraId="2C5DC4AA" w14:textId="244E8859" w:rsidR="00510962" w:rsidRPr="00830669" w:rsidRDefault="00510962" w:rsidP="00510962">
      <w:pPr>
        <w:jc w:val="both"/>
        <w:rPr>
          <w:rFonts w:ascii="Segoe UI" w:hAnsi="Segoe UI" w:cs="Segoe UI"/>
          <w:b/>
          <w:sz w:val="23"/>
          <w:szCs w:val="23"/>
        </w:rPr>
      </w:pPr>
    </w:p>
    <w:tbl>
      <w:tblPr>
        <w:tblStyle w:val="Grilledutableau"/>
        <w:tblW w:w="9432" w:type="dxa"/>
        <w:tblLook w:val="04A0" w:firstRow="1" w:lastRow="0" w:firstColumn="1" w:lastColumn="0" w:noHBand="0" w:noVBand="1"/>
      </w:tblPr>
      <w:tblGrid>
        <w:gridCol w:w="3241"/>
        <w:gridCol w:w="6191"/>
      </w:tblGrid>
      <w:tr w:rsidR="005436F7" w:rsidRPr="00830669" w14:paraId="77BB346E" w14:textId="77777777" w:rsidTr="005436F7">
        <w:trPr>
          <w:trHeight w:val="206"/>
        </w:trPr>
        <w:tc>
          <w:tcPr>
            <w:tcW w:w="3241" w:type="dxa"/>
          </w:tcPr>
          <w:p w14:paraId="218224C4" w14:textId="202F4CB1"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Superficie du pays</w:t>
            </w:r>
            <w:r w:rsidR="00AB007B">
              <w:rPr>
                <w:rFonts w:ascii="Segoe UI" w:eastAsia="Calibri" w:hAnsi="Segoe UI" w:cs="Segoe UI"/>
                <w:b/>
                <w:sz w:val="23"/>
                <w:szCs w:val="23"/>
                <w:lang w:val="fr-FR" w:eastAsia="en-US"/>
              </w:rPr>
              <w:t xml:space="preserve"> </w:t>
            </w:r>
            <w:r w:rsidRPr="00830669">
              <w:rPr>
                <w:rFonts w:ascii="Segoe UI" w:eastAsia="Calibri" w:hAnsi="Segoe UI" w:cs="Segoe UI"/>
                <w:b/>
                <w:sz w:val="23"/>
                <w:szCs w:val="23"/>
                <w:lang w:val="fr-FR" w:eastAsia="en-US"/>
              </w:rPr>
              <w:t>:</w:t>
            </w:r>
          </w:p>
        </w:tc>
        <w:tc>
          <w:tcPr>
            <w:tcW w:w="6191" w:type="dxa"/>
          </w:tcPr>
          <w:p w14:paraId="18C925C8" w14:textId="5DE5089C" w:rsidR="005436F7" w:rsidRPr="00830669" w:rsidRDefault="005436F7"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2</w:t>
            </w:r>
            <w:r w:rsidR="00745E63">
              <w:rPr>
                <w:rFonts w:ascii="Segoe UI" w:eastAsia="Calibri" w:hAnsi="Segoe UI" w:cs="Segoe UI"/>
                <w:sz w:val="23"/>
                <w:szCs w:val="23"/>
                <w:lang w:val="fr-FR" w:eastAsia="en-US"/>
              </w:rPr>
              <w:t> </w:t>
            </w:r>
            <w:r w:rsidRPr="00830669">
              <w:rPr>
                <w:rFonts w:ascii="Segoe UI" w:eastAsia="Calibri" w:hAnsi="Segoe UI" w:cs="Segoe UI"/>
                <w:sz w:val="23"/>
                <w:szCs w:val="23"/>
                <w:lang w:val="fr-FR" w:eastAsia="en-US"/>
              </w:rPr>
              <w:t>344</w:t>
            </w:r>
            <w:r w:rsidR="00745E63">
              <w:rPr>
                <w:rFonts w:ascii="Segoe UI" w:eastAsia="Calibri" w:hAnsi="Segoe UI" w:cs="Segoe UI"/>
                <w:sz w:val="23"/>
                <w:szCs w:val="23"/>
                <w:lang w:val="fr-FR" w:eastAsia="en-US"/>
              </w:rPr>
              <w:t xml:space="preserve"> </w:t>
            </w:r>
            <w:r w:rsidRPr="00830669">
              <w:rPr>
                <w:rFonts w:ascii="Segoe UI" w:eastAsia="Calibri" w:hAnsi="Segoe UI" w:cs="Segoe UI"/>
                <w:sz w:val="23"/>
                <w:szCs w:val="23"/>
                <w:lang w:val="fr-FR" w:eastAsia="en-US"/>
              </w:rPr>
              <w:t>858 Km2</w:t>
            </w:r>
          </w:p>
        </w:tc>
      </w:tr>
      <w:tr w:rsidR="005436F7" w:rsidRPr="00830669" w14:paraId="7855AC31" w14:textId="77777777" w:rsidTr="005436F7">
        <w:trPr>
          <w:trHeight w:val="496"/>
        </w:trPr>
        <w:tc>
          <w:tcPr>
            <w:tcW w:w="3241" w:type="dxa"/>
          </w:tcPr>
          <w:p w14:paraId="63D76ACD" w14:textId="329A2860"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Population du pays (2021)</w:t>
            </w:r>
            <w:r w:rsidR="00AB007B">
              <w:rPr>
                <w:rFonts w:ascii="Segoe UI" w:eastAsia="Calibri" w:hAnsi="Segoe UI" w:cs="Segoe UI"/>
                <w:b/>
                <w:sz w:val="23"/>
                <w:szCs w:val="23"/>
                <w:lang w:val="fr-FR" w:eastAsia="en-US"/>
              </w:rPr>
              <w:t> :</w:t>
            </w:r>
          </w:p>
        </w:tc>
        <w:tc>
          <w:tcPr>
            <w:tcW w:w="6191" w:type="dxa"/>
          </w:tcPr>
          <w:p w14:paraId="5A292AA4" w14:textId="3E4C6F22" w:rsidR="005436F7" w:rsidRPr="00830669" w:rsidRDefault="005436F7"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105 million</w:t>
            </w:r>
            <w:r w:rsidR="00745E63">
              <w:rPr>
                <w:rFonts w:ascii="Segoe UI" w:eastAsia="Calibri" w:hAnsi="Segoe UI" w:cs="Segoe UI"/>
                <w:sz w:val="23"/>
                <w:szCs w:val="23"/>
                <w:lang w:val="fr-FR" w:eastAsia="en-US"/>
              </w:rPr>
              <w:t>s</w:t>
            </w:r>
            <w:r w:rsidRPr="00830669">
              <w:rPr>
                <w:rFonts w:ascii="Segoe UI" w:eastAsia="Calibri" w:hAnsi="Segoe UI" w:cs="Segoe UI"/>
                <w:sz w:val="23"/>
                <w:szCs w:val="23"/>
                <w:lang w:val="fr-FR" w:eastAsia="en-US"/>
              </w:rPr>
              <w:t xml:space="preserve"> (est. Juillet 2021)</w:t>
            </w:r>
          </w:p>
        </w:tc>
      </w:tr>
      <w:tr w:rsidR="005436F7" w:rsidRPr="00830669" w14:paraId="2C47A7D8" w14:textId="77777777" w:rsidTr="005436F7">
        <w:trPr>
          <w:trHeight w:val="387"/>
        </w:trPr>
        <w:tc>
          <w:tcPr>
            <w:tcW w:w="3241" w:type="dxa"/>
          </w:tcPr>
          <w:p w14:paraId="09BBD31C" w14:textId="5F0BC756"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Capitale</w:t>
            </w:r>
            <w:r w:rsidR="00AB007B">
              <w:rPr>
                <w:rFonts w:ascii="Segoe UI" w:eastAsia="Calibri" w:hAnsi="Segoe UI" w:cs="Segoe UI"/>
                <w:b/>
                <w:sz w:val="23"/>
                <w:szCs w:val="23"/>
                <w:lang w:val="fr-FR" w:eastAsia="en-US"/>
              </w:rPr>
              <w:t xml:space="preserve"> </w:t>
            </w:r>
            <w:r w:rsidRPr="00830669">
              <w:rPr>
                <w:rFonts w:ascii="Segoe UI" w:eastAsia="Calibri" w:hAnsi="Segoe UI" w:cs="Segoe UI"/>
                <w:b/>
                <w:sz w:val="23"/>
                <w:szCs w:val="23"/>
                <w:lang w:val="fr-FR" w:eastAsia="en-US"/>
              </w:rPr>
              <w:t>:</w:t>
            </w:r>
          </w:p>
        </w:tc>
        <w:tc>
          <w:tcPr>
            <w:tcW w:w="6191" w:type="dxa"/>
          </w:tcPr>
          <w:p w14:paraId="059E7DAA" w14:textId="77777777" w:rsidR="005436F7" w:rsidRPr="00830669" w:rsidRDefault="005436F7"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Kinshasa</w:t>
            </w:r>
          </w:p>
        </w:tc>
      </w:tr>
      <w:tr w:rsidR="005436F7" w:rsidRPr="00830669" w14:paraId="2F5DCD79" w14:textId="77777777" w:rsidTr="005436F7">
        <w:trPr>
          <w:trHeight w:val="804"/>
        </w:trPr>
        <w:tc>
          <w:tcPr>
            <w:tcW w:w="3241" w:type="dxa"/>
          </w:tcPr>
          <w:p w14:paraId="53FECF14" w14:textId="61EB0DA0"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Langues</w:t>
            </w:r>
            <w:r w:rsidR="00AB007B">
              <w:rPr>
                <w:rFonts w:ascii="Segoe UI" w:eastAsia="Calibri" w:hAnsi="Segoe UI" w:cs="Segoe UI"/>
                <w:b/>
                <w:sz w:val="23"/>
                <w:szCs w:val="23"/>
                <w:lang w:val="fr-FR" w:eastAsia="en-US"/>
              </w:rPr>
              <w:t xml:space="preserve"> </w:t>
            </w:r>
            <w:r w:rsidRPr="00830669">
              <w:rPr>
                <w:rFonts w:ascii="Segoe UI" w:eastAsia="Calibri" w:hAnsi="Segoe UI" w:cs="Segoe UI"/>
                <w:b/>
                <w:sz w:val="23"/>
                <w:szCs w:val="23"/>
                <w:lang w:val="fr-FR" w:eastAsia="en-US"/>
              </w:rPr>
              <w:t>:</w:t>
            </w:r>
          </w:p>
        </w:tc>
        <w:tc>
          <w:tcPr>
            <w:tcW w:w="6191" w:type="dxa"/>
          </w:tcPr>
          <w:p w14:paraId="4B73AA6C" w14:textId="7035CCEE" w:rsidR="005436F7" w:rsidRPr="00830669" w:rsidRDefault="0091585C"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Français</w:t>
            </w:r>
            <w:r w:rsidR="005436F7" w:rsidRPr="00830669">
              <w:rPr>
                <w:rFonts w:ascii="Segoe UI" w:eastAsia="Calibri" w:hAnsi="Segoe UI" w:cs="Segoe UI"/>
                <w:sz w:val="23"/>
                <w:szCs w:val="23"/>
                <w:lang w:val="fr-FR" w:eastAsia="en-US"/>
              </w:rPr>
              <w:t xml:space="preserve"> (langue officielle), Lingala, Ki</w:t>
            </w:r>
            <w:r w:rsidR="005346DA">
              <w:rPr>
                <w:rFonts w:ascii="Segoe UI" w:eastAsia="Calibri" w:hAnsi="Segoe UI" w:cs="Segoe UI"/>
                <w:sz w:val="23"/>
                <w:szCs w:val="23"/>
                <w:lang w:val="fr-FR" w:eastAsia="en-US"/>
              </w:rPr>
              <w:t>swahili</w:t>
            </w:r>
            <w:r w:rsidR="005436F7" w:rsidRPr="00830669">
              <w:rPr>
                <w:rFonts w:ascii="Segoe UI" w:eastAsia="Calibri" w:hAnsi="Segoe UI" w:cs="Segoe UI"/>
                <w:sz w:val="23"/>
                <w:szCs w:val="23"/>
                <w:lang w:val="fr-FR" w:eastAsia="en-US"/>
              </w:rPr>
              <w:t xml:space="preserve">, Kikongo, Tshiluba  </w:t>
            </w:r>
          </w:p>
        </w:tc>
      </w:tr>
      <w:tr w:rsidR="005436F7" w:rsidRPr="00830669" w14:paraId="0872520C" w14:textId="77777777" w:rsidTr="005436F7">
        <w:trPr>
          <w:trHeight w:val="1073"/>
        </w:trPr>
        <w:tc>
          <w:tcPr>
            <w:tcW w:w="3241" w:type="dxa"/>
          </w:tcPr>
          <w:p w14:paraId="3CA06570" w14:textId="117695BC"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Religion</w:t>
            </w:r>
            <w:r w:rsidR="00AB007B">
              <w:rPr>
                <w:rFonts w:ascii="Segoe UI" w:eastAsia="Calibri" w:hAnsi="Segoe UI" w:cs="Segoe UI"/>
                <w:b/>
                <w:sz w:val="23"/>
                <w:szCs w:val="23"/>
                <w:lang w:val="fr-FR" w:eastAsia="en-US"/>
              </w:rPr>
              <w:t xml:space="preserve"> </w:t>
            </w:r>
            <w:r w:rsidRPr="00830669">
              <w:rPr>
                <w:rFonts w:ascii="Segoe UI" w:eastAsia="Calibri" w:hAnsi="Segoe UI" w:cs="Segoe UI"/>
                <w:b/>
                <w:sz w:val="23"/>
                <w:szCs w:val="23"/>
                <w:lang w:val="fr-FR" w:eastAsia="en-US"/>
              </w:rPr>
              <w:t>:</w:t>
            </w:r>
          </w:p>
        </w:tc>
        <w:tc>
          <w:tcPr>
            <w:tcW w:w="6191" w:type="dxa"/>
          </w:tcPr>
          <w:p w14:paraId="7F054699" w14:textId="49052F70" w:rsidR="005436F7" w:rsidRPr="00830669" w:rsidRDefault="0091585C" w:rsidP="00A112F8">
            <w:pPr>
              <w:widowControl/>
              <w:spacing w:before="0" w:line="240" w:lineRule="auto"/>
              <w:rPr>
                <w:rFonts w:ascii="Segoe UI" w:eastAsia="Calibri" w:hAnsi="Segoe UI" w:cs="Segoe UI"/>
                <w:sz w:val="23"/>
                <w:szCs w:val="23"/>
                <w:lang w:val="fr-FR" w:eastAsia="en-US"/>
              </w:rPr>
            </w:pPr>
            <w:r>
              <w:rPr>
                <w:rFonts w:ascii="Segoe UI" w:eastAsia="Calibri" w:hAnsi="Segoe UI" w:cs="Segoe UI"/>
                <w:sz w:val="23"/>
                <w:szCs w:val="23"/>
                <w:lang w:val="fr-FR" w:eastAsia="en-US"/>
              </w:rPr>
              <w:t>Catholiques :</w:t>
            </w:r>
            <w:r w:rsidR="005436F7" w:rsidRPr="00830669">
              <w:rPr>
                <w:rFonts w:ascii="Segoe UI" w:eastAsia="Calibri" w:hAnsi="Segoe UI" w:cs="Segoe UI"/>
                <w:sz w:val="23"/>
                <w:szCs w:val="23"/>
                <w:lang w:val="fr-FR" w:eastAsia="en-US"/>
              </w:rPr>
              <w:t xml:space="preserve"> 29</w:t>
            </w:r>
            <w:r>
              <w:rPr>
                <w:rFonts w:ascii="Segoe UI" w:eastAsia="Calibri" w:hAnsi="Segoe UI" w:cs="Segoe UI"/>
                <w:sz w:val="23"/>
                <w:szCs w:val="23"/>
                <w:lang w:val="fr-FR" w:eastAsia="en-US"/>
              </w:rPr>
              <w:t>,</w:t>
            </w:r>
            <w:r w:rsidR="005436F7" w:rsidRPr="00830669">
              <w:rPr>
                <w:rFonts w:ascii="Segoe UI" w:eastAsia="Calibri" w:hAnsi="Segoe UI" w:cs="Segoe UI"/>
                <w:sz w:val="23"/>
                <w:szCs w:val="23"/>
                <w:lang w:val="fr-FR" w:eastAsia="en-US"/>
              </w:rPr>
              <w:t>9%, Protestant</w:t>
            </w:r>
            <w:r>
              <w:rPr>
                <w:rFonts w:ascii="Segoe UI" w:eastAsia="Calibri" w:hAnsi="Segoe UI" w:cs="Segoe UI"/>
                <w:sz w:val="23"/>
                <w:szCs w:val="23"/>
                <w:lang w:val="fr-FR" w:eastAsia="en-US"/>
              </w:rPr>
              <w:t>s :</w:t>
            </w:r>
            <w:r w:rsidR="005436F7" w:rsidRPr="00830669">
              <w:rPr>
                <w:rFonts w:ascii="Segoe UI" w:eastAsia="Calibri" w:hAnsi="Segoe UI" w:cs="Segoe UI"/>
                <w:sz w:val="23"/>
                <w:szCs w:val="23"/>
                <w:lang w:val="fr-FR" w:eastAsia="en-US"/>
              </w:rPr>
              <w:t xml:space="preserve"> 26</w:t>
            </w:r>
            <w:r>
              <w:rPr>
                <w:rFonts w:ascii="Segoe UI" w:eastAsia="Calibri" w:hAnsi="Segoe UI" w:cs="Segoe UI"/>
                <w:sz w:val="23"/>
                <w:szCs w:val="23"/>
                <w:lang w:val="fr-FR" w:eastAsia="en-US"/>
              </w:rPr>
              <w:t>,</w:t>
            </w:r>
            <w:r w:rsidR="005436F7" w:rsidRPr="00830669">
              <w:rPr>
                <w:rFonts w:ascii="Segoe UI" w:eastAsia="Calibri" w:hAnsi="Segoe UI" w:cs="Segoe UI"/>
                <w:sz w:val="23"/>
                <w:szCs w:val="23"/>
                <w:lang w:val="fr-FR" w:eastAsia="en-US"/>
              </w:rPr>
              <w:t xml:space="preserve">7%, </w:t>
            </w:r>
            <w:r>
              <w:rPr>
                <w:rFonts w:ascii="Segoe UI" w:eastAsia="Calibri" w:hAnsi="Segoe UI" w:cs="Segoe UI"/>
                <w:sz w:val="23"/>
                <w:szCs w:val="23"/>
                <w:lang w:val="fr-FR" w:eastAsia="en-US"/>
              </w:rPr>
              <w:t>Autres chrétiens :</w:t>
            </w:r>
            <w:r w:rsidR="005436F7" w:rsidRPr="00830669">
              <w:rPr>
                <w:rFonts w:ascii="Segoe UI" w:eastAsia="Calibri" w:hAnsi="Segoe UI" w:cs="Segoe UI"/>
                <w:sz w:val="23"/>
                <w:szCs w:val="23"/>
                <w:lang w:val="fr-FR" w:eastAsia="en-US"/>
              </w:rPr>
              <w:t xml:space="preserve"> 36</w:t>
            </w:r>
            <w:r>
              <w:rPr>
                <w:rFonts w:ascii="Segoe UI" w:eastAsia="Calibri" w:hAnsi="Segoe UI" w:cs="Segoe UI"/>
                <w:sz w:val="23"/>
                <w:szCs w:val="23"/>
                <w:lang w:val="fr-FR" w:eastAsia="en-US"/>
              </w:rPr>
              <w:t>,</w:t>
            </w:r>
            <w:r w:rsidR="005436F7" w:rsidRPr="00830669">
              <w:rPr>
                <w:rFonts w:ascii="Segoe UI" w:eastAsia="Calibri" w:hAnsi="Segoe UI" w:cs="Segoe UI"/>
                <w:sz w:val="23"/>
                <w:szCs w:val="23"/>
                <w:lang w:val="fr-FR" w:eastAsia="en-US"/>
              </w:rPr>
              <w:t>5%, Kimbanguist</w:t>
            </w:r>
            <w:r>
              <w:rPr>
                <w:rFonts w:ascii="Segoe UI" w:eastAsia="Calibri" w:hAnsi="Segoe UI" w:cs="Segoe UI"/>
                <w:sz w:val="23"/>
                <w:szCs w:val="23"/>
                <w:lang w:val="fr-FR" w:eastAsia="en-US"/>
              </w:rPr>
              <w:t>es :</w:t>
            </w:r>
            <w:r w:rsidR="005436F7" w:rsidRPr="00830669">
              <w:rPr>
                <w:rFonts w:ascii="Segoe UI" w:eastAsia="Calibri" w:hAnsi="Segoe UI" w:cs="Segoe UI"/>
                <w:sz w:val="23"/>
                <w:szCs w:val="23"/>
                <w:lang w:val="fr-FR" w:eastAsia="en-US"/>
              </w:rPr>
              <w:t xml:space="preserve"> 2</w:t>
            </w:r>
            <w:r>
              <w:rPr>
                <w:rFonts w:ascii="Segoe UI" w:eastAsia="Calibri" w:hAnsi="Segoe UI" w:cs="Segoe UI"/>
                <w:sz w:val="23"/>
                <w:szCs w:val="23"/>
                <w:lang w:val="fr-FR" w:eastAsia="en-US"/>
              </w:rPr>
              <w:t>,</w:t>
            </w:r>
            <w:r w:rsidR="005436F7" w:rsidRPr="00830669">
              <w:rPr>
                <w:rFonts w:ascii="Segoe UI" w:eastAsia="Calibri" w:hAnsi="Segoe UI" w:cs="Segoe UI"/>
                <w:sz w:val="23"/>
                <w:szCs w:val="23"/>
                <w:lang w:val="fr-FR" w:eastAsia="en-US"/>
              </w:rPr>
              <w:t>8%, Mus</w:t>
            </w:r>
            <w:r>
              <w:rPr>
                <w:rFonts w:ascii="Segoe UI" w:eastAsia="Calibri" w:hAnsi="Segoe UI" w:cs="Segoe UI"/>
                <w:sz w:val="23"/>
                <w:szCs w:val="23"/>
                <w:lang w:val="fr-FR" w:eastAsia="en-US"/>
              </w:rPr>
              <w:t>ulmans :</w:t>
            </w:r>
            <w:r w:rsidR="005436F7" w:rsidRPr="00830669">
              <w:rPr>
                <w:rFonts w:ascii="Segoe UI" w:eastAsia="Calibri" w:hAnsi="Segoe UI" w:cs="Segoe UI"/>
                <w:sz w:val="23"/>
                <w:szCs w:val="23"/>
                <w:lang w:val="fr-FR" w:eastAsia="en-US"/>
              </w:rPr>
              <w:t xml:space="preserve"> 1</w:t>
            </w:r>
            <w:r>
              <w:rPr>
                <w:rFonts w:ascii="Segoe UI" w:eastAsia="Calibri" w:hAnsi="Segoe UI" w:cs="Segoe UI"/>
                <w:sz w:val="23"/>
                <w:szCs w:val="23"/>
                <w:lang w:val="fr-FR" w:eastAsia="en-US"/>
              </w:rPr>
              <w:t>,</w:t>
            </w:r>
            <w:r w:rsidR="005436F7" w:rsidRPr="00830669">
              <w:rPr>
                <w:rFonts w:ascii="Segoe UI" w:eastAsia="Calibri" w:hAnsi="Segoe UI" w:cs="Segoe UI"/>
                <w:sz w:val="23"/>
                <w:szCs w:val="23"/>
                <w:lang w:val="fr-FR" w:eastAsia="en-US"/>
              </w:rPr>
              <w:t xml:space="preserve">3%, </w:t>
            </w:r>
            <w:r>
              <w:rPr>
                <w:rFonts w:ascii="Segoe UI" w:eastAsia="Calibri" w:hAnsi="Segoe UI" w:cs="Segoe UI"/>
                <w:sz w:val="23"/>
                <w:szCs w:val="23"/>
                <w:lang w:val="fr-FR" w:eastAsia="en-US"/>
              </w:rPr>
              <w:t>Autres :</w:t>
            </w:r>
            <w:r w:rsidR="004D7D14">
              <w:rPr>
                <w:rFonts w:ascii="Segoe UI" w:eastAsia="Calibri" w:hAnsi="Segoe UI" w:cs="Segoe UI"/>
                <w:sz w:val="23"/>
                <w:szCs w:val="23"/>
                <w:lang w:val="fr-FR" w:eastAsia="en-US"/>
              </w:rPr>
              <w:t xml:space="preserve"> </w:t>
            </w:r>
            <w:r w:rsidR="005436F7" w:rsidRPr="00830669">
              <w:rPr>
                <w:rFonts w:ascii="Segoe UI" w:eastAsia="Calibri" w:hAnsi="Segoe UI" w:cs="Segoe UI"/>
                <w:sz w:val="23"/>
                <w:szCs w:val="23"/>
                <w:lang w:val="fr-FR" w:eastAsia="en-US"/>
              </w:rPr>
              <w:t>1</w:t>
            </w:r>
            <w:r>
              <w:rPr>
                <w:rFonts w:ascii="Segoe UI" w:eastAsia="Calibri" w:hAnsi="Segoe UI" w:cs="Segoe UI"/>
                <w:sz w:val="23"/>
                <w:szCs w:val="23"/>
                <w:lang w:val="fr-FR" w:eastAsia="en-US"/>
              </w:rPr>
              <w:t>,</w:t>
            </w:r>
            <w:r w:rsidR="005436F7" w:rsidRPr="00830669">
              <w:rPr>
                <w:rFonts w:ascii="Segoe UI" w:eastAsia="Calibri" w:hAnsi="Segoe UI" w:cs="Segoe UI"/>
                <w:sz w:val="23"/>
                <w:szCs w:val="23"/>
                <w:lang w:val="fr-FR" w:eastAsia="en-US"/>
              </w:rPr>
              <w:t xml:space="preserve">2%, </w:t>
            </w:r>
            <w:r>
              <w:rPr>
                <w:rFonts w:ascii="Segoe UI" w:eastAsia="Calibri" w:hAnsi="Segoe UI" w:cs="Segoe UI"/>
                <w:sz w:val="23"/>
                <w:szCs w:val="23"/>
                <w:lang w:val="fr-FR" w:eastAsia="en-US"/>
              </w:rPr>
              <w:t>Athées :</w:t>
            </w:r>
            <w:r w:rsidR="005436F7" w:rsidRPr="00830669">
              <w:rPr>
                <w:rFonts w:ascii="Segoe UI" w:eastAsia="Calibri" w:hAnsi="Segoe UI" w:cs="Segoe UI"/>
                <w:sz w:val="23"/>
                <w:szCs w:val="23"/>
                <w:lang w:val="fr-FR" w:eastAsia="en-US"/>
              </w:rPr>
              <w:t xml:space="preserve"> 1</w:t>
            </w:r>
            <w:r>
              <w:rPr>
                <w:rFonts w:ascii="Segoe UI" w:eastAsia="Calibri" w:hAnsi="Segoe UI" w:cs="Segoe UI"/>
                <w:sz w:val="23"/>
                <w:szCs w:val="23"/>
                <w:lang w:val="fr-FR" w:eastAsia="en-US"/>
              </w:rPr>
              <w:t>,</w:t>
            </w:r>
            <w:r w:rsidR="005436F7" w:rsidRPr="00830669">
              <w:rPr>
                <w:rFonts w:ascii="Segoe UI" w:eastAsia="Calibri" w:hAnsi="Segoe UI" w:cs="Segoe UI"/>
                <w:sz w:val="23"/>
                <w:szCs w:val="23"/>
                <w:lang w:val="fr-FR" w:eastAsia="en-US"/>
              </w:rPr>
              <w:t>3%,</w:t>
            </w:r>
            <w:r>
              <w:rPr>
                <w:rFonts w:ascii="Segoe UI" w:eastAsia="Calibri" w:hAnsi="Segoe UI" w:cs="Segoe UI"/>
                <w:sz w:val="23"/>
                <w:szCs w:val="23"/>
                <w:lang w:val="fr-FR" w:eastAsia="en-US"/>
              </w:rPr>
              <w:t xml:space="preserve"> non-spécifiés :</w:t>
            </w:r>
            <w:r w:rsidR="005436F7" w:rsidRPr="00830669">
              <w:rPr>
                <w:rFonts w:ascii="Segoe UI" w:eastAsia="Calibri" w:hAnsi="Segoe UI" w:cs="Segoe UI"/>
                <w:sz w:val="23"/>
                <w:szCs w:val="23"/>
                <w:lang w:val="fr-FR" w:eastAsia="en-US"/>
              </w:rPr>
              <w:t xml:space="preserve"> </w:t>
            </w:r>
            <w:r>
              <w:rPr>
                <w:rFonts w:ascii="Segoe UI" w:eastAsia="Calibri" w:hAnsi="Segoe UI" w:cs="Segoe UI"/>
                <w:sz w:val="23"/>
                <w:szCs w:val="23"/>
                <w:lang w:val="fr-FR" w:eastAsia="en-US"/>
              </w:rPr>
              <w:t>0,</w:t>
            </w:r>
            <w:r w:rsidR="005436F7" w:rsidRPr="00830669">
              <w:rPr>
                <w:rFonts w:ascii="Segoe UI" w:eastAsia="Calibri" w:hAnsi="Segoe UI" w:cs="Segoe UI"/>
                <w:sz w:val="23"/>
                <w:szCs w:val="23"/>
                <w:lang w:val="fr-FR" w:eastAsia="en-US"/>
              </w:rPr>
              <w:t xml:space="preserve">2% (2014 est.) </w:t>
            </w:r>
          </w:p>
        </w:tc>
      </w:tr>
      <w:tr w:rsidR="005436F7" w:rsidRPr="00830669" w14:paraId="2C4EBE0F" w14:textId="77777777" w:rsidTr="005436F7">
        <w:trPr>
          <w:trHeight w:val="496"/>
        </w:trPr>
        <w:tc>
          <w:tcPr>
            <w:tcW w:w="3241" w:type="dxa"/>
          </w:tcPr>
          <w:p w14:paraId="24C25095" w14:textId="0D5B0246"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Taux d’alphabétisation</w:t>
            </w:r>
            <w:r w:rsidR="00AB007B">
              <w:rPr>
                <w:rFonts w:ascii="Segoe UI" w:eastAsia="Calibri" w:hAnsi="Segoe UI" w:cs="Segoe UI"/>
                <w:b/>
                <w:sz w:val="23"/>
                <w:szCs w:val="23"/>
                <w:lang w:val="fr-FR" w:eastAsia="en-US"/>
              </w:rPr>
              <w:t xml:space="preserve"> </w:t>
            </w:r>
            <w:r w:rsidRPr="00830669">
              <w:rPr>
                <w:rFonts w:ascii="Segoe UI" w:eastAsia="Calibri" w:hAnsi="Segoe UI" w:cs="Segoe UI"/>
                <w:b/>
                <w:sz w:val="23"/>
                <w:szCs w:val="23"/>
                <w:lang w:val="fr-FR" w:eastAsia="en-US"/>
              </w:rPr>
              <w:t>:</w:t>
            </w:r>
          </w:p>
        </w:tc>
        <w:tc>
          <w:tcPr>
            <w:tcW w:w="6191" w:type="dxa"/>
          </w:tcPr>
          <w:p w14:paraId="4D9A1CC6" w14:textId="64F2BF7F" w:rsidR="005436F7" w:rsidRPr="00830669" w:rsidRDefault="002723EE"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77,22</w:t>
            </w:r>
            <w:r w:rsidR="005436F7" w:rsidRPr="00830669">
              <w:rPr>
                <w:rFonts w:ascii="Segoe UI" w:eastAsia="Calibri" w:hAnsi="Segoe UI" w:cs="Segoe UI"/>
                <w:sz w:val="23"/>
                <w:szCs w:val="23"/>
                <w:lang w:val="fr-FR" w:eastAsia="en-US"/>
              </w:rPr>
              <w:t>%</w:t>
            </w:r>
            <w:r w:rsidRPr="00830669">
              <w:rPr>
                <w:rFonts w:ascii="Segoe UI" w:eastAsia="Calibri" w:hAnsi="Segoe UI" w:cs="Segoe UI"/>
                <w:sz w:val="23"/>
                <w:szCs w:val="23"/>
                <w:lang w:val="fr-FR" w:eastAsia="en-US"/>
              </w:rPr>
              <w:t xml:space="preserve"> source (www.atlasocio.com)</w:t>
            </w:r>
          </w:p>
        </w:tc>
      </w:tr>
      <w:tr w:rsidR="005436F7" w:rsidRPr="00830669" w14:paraId="0CDAFDB4" w14:textId="77777777" w:rsidTr="005436F7">
        <w:trPr>
          <w:trHeight w:val="793"/>
        </w:trPr>
        <w:tc>
          <w:tcPr>
            <w:tcW w:w="3241" w:type="dxa"/>
          </w:tcPr>
          <w:p w14:paraId="63DE0F07" w14:textId="7772FB03"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Population en dessous du seuil de pauvreté</w:t>
            </w:r>
            <w:r w:rsidR="00AB007B">
              <w:rPr>
                <w:rFonts w:ascii="Segoe UI" w:eastAsia="Calibri" w:hAnsi="Segoe UI" w:cs="Segoe UI"/>
                <w:b/>
                <w:sz w:val="23"/>
                <w:szCs w:val="23"/>
                <w:lang w:val="fr-FR" w:eastAsia="en-US"/>
              </w:rPr>
              <w:t xml:space="preserve"> </w:t>
            </w:r>
            <w:r w:rsidRPr="00830669">
              <w:rPr>
                <w:rFonts w:ascii="Segoe UI" w:eastAsia="Calibri" w:hAnsi="Segoe UI" w:cs="Segoe UI"/>
                <w:b/>
                <w:sz w:val="23"/>
                <w:szCs w:val="23"/>
                <w:lang w:val="fr-FR" w:eastAsia="en-US"/>
              </w:rPr>
              <w:t>:</w:t>
            </w:r>
          </w:p>
        </w:tc>
        <w:tc>
          <w:tcPr>
            <w:tcW w:w="6191" w:type="dxa"/>
          </w:tcPr>
          <w:p w14:paraId="58F3679E" w14:textId="6797ECF4" w:rsidR="005436F7" w:rsidRPr="00830669" w:rsidRDefault="00012EE2"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63,9% (Banque Mondiale, 2012)</w:t>
            </w:r>
          </w:p>
        </w:tc>
      </w:tr>
      <w:tr w:rsidR="005436F7" w:rsidRPr="00830669" w14:paraId="20968DD1" w14:textId="77777777" w:rsidTr="005436F7">
        <w:trPr>
          <w:trHeight w:val="804"/>
        </w:trPr>
        <w:tc>
          <w:tcPr>
            <w:tcW w:w="3241" w:type="dxa"/>
          </w:tcPr>
          <w:p w14:paraId="4843AC0C" w14:textId="5EB73399"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PIB (Parité du Pouvoir d’Achat)</w:t>
            </w:r>
            <w:r w:rsidR="00AB007B">
              <w:rPr>
                <w:rFonts w:ascii="Segoe UI" w:eastAsia="Calibri" w:hAnsi="Segoe UI" w:cs="Segoe UI"/>
                <w:b/>
                <w:sz w:val="23"/>
                <w:szCs w:val="23"/>
                <w:lang w:val="fr-FR" w:eastAsia="en-US"/>
              </w:rPr>
              <w:t> :</w:t>
            </w:r>
          </w:p>
        </w:tc>
        <w:tc>
          <w:tcPr>
            <w:tcW w:w="6191" w:type="dxa"/>
          </w:tcPr>
          <w:p w14:paraId="672C110A" w14:textId="6EBD8F3C" w:rsidR="005436F7" w:rsidRPr="00830669" w:rsidRDefault="005436F7"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 xml:space="preserve">$96.03 </w:t>
            </w:r>
            <w:r w:rsidR="00FC248E">
              <w:rPr>
                <w:rFonts w:ascii="Segoe UI" w:eastAsia="Calibri" w:hAnsi="Segoe UI" w:cs="Segoe UI"/>
                <w:sz w:val="23"/>
                <w:szCs w:val="23"/>
                <w:lang w:val="fr-FR" w:eastAsia="en-US"/>
              </w:rPr>
              <w:t>milliards</w:t>
            </w:r>
            <w:r w:rsidRPr="00830669">
              <w:rPr>
                <w:rFonts w:ascii="Segoe UI" w:eastAsia="Calibri" w:hAnsi="Segoe UI" w:cs="Segoe UI"/>
                <w:sz w:val="23"/>
                <w:szCs w:val="23"/>
                <w:lang w:val="fr-FR" w:eastAsia="en-US"/>
              </w:rPr>
              <w:t xml:space="preserve"> (2020 est.)</w:t>
            </w:r>
          </w:p>
        </w:tc>
      </w:tr>
      <w:tr w:rsidR="005436F7" w:rsidRPr="00830669" w14:paraId="6B23DCFA" w14:textId="77777777" w:rsidTr="005436F7">
        <w:trPr>
          <w:trHeight w:val="804"/>
        </w:trPr>
        <w:tc>
          <w:tcPr>
            <w:tcW w:w="3241" w:type="dxa"/>
          </w:tcPr>
          <w:p w14:paraId="388538CC" w14:textId="35434D99"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PIB par habitant (Parité du Pouvoir d’Achat)</w:t>
            </w:r>
            <w:r w:rsidR="00AB007B">
              <w:rPr>
                <w:rFonts w:ascii="Segoe UI" w:eastAsia="Calibri" w:hAnsi="Segoe UI" w:cs="Segoe UI"/>
                <w:b/>
                <w:sz w:val="23"/>
                <w:szCs w:val="23"/>
                <w:lang w:val="fr-FR" w:eastAsia="en-US"/>
              </w:rPr>
              <w:t xml:space="preserve"> </w:t>
            </w:r>
            <w:r w:rsidRPr="00830669">
              <w:rPr>
                <w:rFonts w:ascii="Segoe UI" w:eastAsia="Calibri" w:hAnsi="Segoe UI" w:cs="Segoe UI"/>
                <w:b/>
                <w:sz w:val="23"/>
                <w:szCs w:val="23"/>
                <w:lang w:val="fr-FR" w:eastAsia="en-US"/>
              </w:rPr>
              <w:t>:</w:t>
            </w:r>
          </w:p>
        </w:tc>
        <w:tc>
          <w:tcPr>
            <w:tcW w:w="6191" w:type="dxa"/>
          </w:tcPr>
          <w:p w14:paraId="69E0AB98" w14:textId="77777777" w:rsidR="005436F7" w:rsidRPr="00830669" w:rsidRDefault="005436F7"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$1,100 (2020 est.)</w:t>
            </w:r>
          </w:p>
        </w:tc>
      </w:tr>
      <w:tr w:rsidR="005436F7" w:rsidRPr="00830669" w14:paraId="6AAEE060" w14:textId="77777777" w:rsidTr="005436F7">
        <w:trPr>
          <w:trHeight w:val="1598"/>
        </w:trPr>
        <w:tc>
          <w:tcPr>
            <w:tcW w:w="3241" w:type="dxa"/>
          </w:tcPr>
          <w:p w14:paraId="59E15F33" w14:textId="7204B853"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Site du projet</w:t>
            </w:r>
            <w:r w:rsidR="00AB007B">
              <w:rPr>
                <w:rFonts w:ascii="Segoe UI" w:eastAsia="Calibri" w:hAnsi="Segoe UI" w:cs="Segoe UI"/>
                <w:b/>
                <w:sz w:val="23"/>
                <w:szCs w:val="23"/>
                <w:lang w:val="fr-FR" w:eastAsia="en-US"/>
              </w:rPr>
              <w:t xml:space="preserve"> </w:t>
            </w:r>
            <w:r w:rsidRPr="00830669">
              <w:rPr>
                <w:rFonts w:ascii="Segoe UI" w:eastAsia="Calibri" w:hAnsi="Segoe UI" w:cs="Segoe UI"/>
                <w:b/>
                <w:sz w:val="23"/>
                <w:szCs w:val="23"/>
                <w:lang w:val="fr-FR" w:eastAsia="en-US"/>
              </w:rPr>
              <w:t>:</w:t>
            </w:r>
          </w:p>
        </w:tc>
        <w:tc>
          <w:tcPr>
            <w:tcW w:w="6191" w:type="dxa"/>
          </w:tcPr>
          <w:p w14:paraId="5559A229" w14:textId="1C9307F0" w:rsidR="005436F7" w:rsidRPr="00830669" w:rsidRDefault="005436F7"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Provinces (Kinshasa, Congo Central, Sud-Kivu Nord-Kivu, Kasaï Central et Nord-Ubangi)</w:t>
            </w:r>
          </w:p>
        </w:tc>
      </w:tr>
      <w:tr w:rsidR="005436F7" w:rsidRPr="00830669" w14:paraId="48464BF4" w14:textId="77777777" w:rsidTr="005436F7">
        <w:trPr>
          <w:trHeight w:val="485"/>
        </w:trPr>
        <w:tc>
          <w:tcPr>
            <w:tcW w:w="3241" w:type="dxa"/>
          </w:tcPr>
          <w:p w14:paraId="51E2A8C7" w14:textId="047EB1A2" w:rsidR="005436F7" w:rsidRPr="00830669" w:rsidRDefault="005436F7" w:rsidP="00A112F8">
            <w:pPr>
              <w:widowControl/>
              <w:spacing w:before="0" w:line="240" w:lineRule="auto"/>
              <w:rPr>
                <w:rFonts w:ascii="Segoe UI" w:eastAsia="Calibri" w:hAnsi="Segoe UI" w:cs="Segoe UI"/>
                <w:b/>
                <w:sz w:val="23"/>
                <w:szCs w:val="23"/>
                <w:lang w:val="fr-FR" w:eastAsia="en-US"/>
              </w:rPr>
            </w:pPr>
            <w:r w:rsidRPr="00830669">
              <w:rPr>
                <w:rFonts w:ascii="Segoe UI" w:eastAsia="Calibri" w:hAnsi="Segoe UI" w:cs="Segoe UI"/>
                <w:b/>
                <w:sz w:val="23"/>
                <w:szCs w:val="23"/>
                <w:lang w:val="fr-FR" w:eastAsia="en-US"/>
              </w:rPr>
              <w:t>Source</w:t>
            </w:r>
            <w:r w:rsidR="00AB007B">
              <w:rPr>
                <w:rFonts w:ascii="Segoe UI" w:eastAsia="Calibri" w:hAnsi="Segoe UI" w:cs="Segoe UI"/>
                <w:b/>
                <w:sz w:val="23"/>
                <w:szCs w:val="23"/>
                <w:lang w:val="fr-FR" w:eastAsia="en-US"/>
              </w:rPr>
              <w:t> :</w:t>
            </w:r>
          </w:p>
        </w:tc>
        <w:tc>
          <w:tcPr>
            <w:tcW w:w="6191" w:type="dxa"/>
          </w:tcPr>
          <w:p w14:paraId="7F71B554" w14:textId="77777777" w:rsidR="005436F7" w:rsidRPr="00830669" w:rsidRDefault="005436F7" w:rsidP="00A112F8">
            <w:pPr>
              <w:widowControl/>
              <w:spacing w:before="0" w:line="240" w:lineRule="auto"/>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The World Fact book www.cia.gov</w:t>
            </w:r>
          </w:p>
        </w:tc>
      </w:tr>
    </w:tbl>
    <w:p w14:paraId="73D188F5" w14:textId="54830250" w:rsidR="00510962" w:rsidRDefault="00510962" w:rsidP="00A112F8">
      <w:pPr>
        <w:widowControl/>
        <w:spacing w:before="0" w:line="240" w:lineRule="auto"/>
        <w:rPr>
          <w:rFonts w:ascii="Segoe UI" w:eastAsia="Calibri" w:hAnsi="Segoe UI" w:cs="Segoe UI"/>
          <w:sz w:val="23"/>
          <w:szCs w:val="23"/>
          <w:lang w:eastAsia="en-US"/>
        </w:rPr>
      </w:pPr>
    </w:p>
    <w:p w14:paraId="40FC9237" w14:textId="5F90389B" w:rsidR="00542802" w:rsidRDefault="00542802" w:rsidP="00A112F8">
      <w:pPr>
        <w:widowControl/>
        <w:spacing w:before="0" w:line="240" w:lineRule="auto"/>
        <w:rPr>
          <w:rFonts w:ascii="Segoe UI" w:eastAsia="Calibri" w:hAnsi="Segoe UI" w:cs="Segoe UI"/>
          <w:sz w:val="23"/>
          <w:szCs w:val="23"/>
          <w:lang w:eastAsia="en-US"/>
        </w:rPr>
      </w:pPr>
    </w:p>
    <w:p w14:paraId="3AD86D59" w14:textId="1BE7BD69" w:rsidR="00542802" w:rsidRDefault="00542802" w:rsidP="00A112F8">
      <w:pPr>
        <w:widowControl/>
        <w:spacing w:before="0" w:line="240" w:lineRule="auto"/>
        <w:rPr>
          <w:rFonts w:ascii="Segoe UI" w:eastAsia="Calibri" w:hAnsi="Segoe UI" w:cs="Segoe UI"/>
          <w:sz w:val="23"/>
          <w:szCs w:val="23"/>
          <w:lang w:eastAsia="en-US"/>
        </w:rPr>
      </w:pPr>
    </w:p>
    <w:p w14:paraId="245A22F6" w14:textId="30FC0B96" w:rsidR="00542802" w:rsidRDefault="00542802" w:rsidP="00A112F8">
      <w:pPr>
        <w:widowControl/>
        <w:spacing w:before="0" w:line="240" w:lineRule="auto"/>
        <w:rPr>
          <w:rFonts w:ascii="Segoe UI" w:eastAsia="Calibri" w:hAnsi="Segoe UI" w:cs="Segoe UI"/>
          <w:sz w:val="23"/>
          <w:szCs w:val="23"/>
          <w:lang w:eastAsia="en-US"/>
        </w:rPr>
      </w:pPr>
    </w:p>
    <w:p w14:paraId="505559A0" w14:textId="755C2AAF" w:rsidR="00542802" w:rsidRDefault="00542802" w:rsidP="00A112F8">
      <w:pPr>
        <w:widowControl/>
        <w:spacing w:before="0" w:line="240" w:lineRule="auto"/>
        <w:rPr>
          <w:rFonts w:ascii="Segoe UI" w:eastAsia="Calibri" w:hAnsi="Segoe UI" w:cs="Segoe UI"/>
          <w:sz w:val="23"/>
          <w:szCs w:val="23"/>
          <w:lang w:eastAsia="en-US"/>
        </w:rPr>
      </w:pPr>
    </w:p>
    <w:p w14:paraId="6BDE7A6D" w14:textId="510B955E" w:rsidR="00542802" w:rsidRDefault="00542802" w:rsidP="00A112F8">
      <w:pPr>
        <w:widowControl/>
        <w:spacing w:before="0" w:line="240" w:lineRule="auto"/>
        <w:rPr>
          <w:rFonts w:ascii="Segoe UI" w:eastAsia="Calibri" w:hAnsi="Segoe UI" w:cs="Segoe UI"/>
          <w:sz w:val="23"/>
          <w:szCs w:val="23"/>
          <w:lang w:eastAsia="en-US"/>
        </w:rPr>
      </w:pPr>
    </w:p>
    <w:p w14:paraId="446E1509" w14:textId="4E29C499" w:rsidR="00542802" w:rsidRDefault="00542802" w:rsidP="00A112F8">
      <w:pPr>
        <w:widowControl/>
        <w:spacing w:before="0" w:line="240" w:lineRule="auto"/>
        <w:rPr>
          <w:rFonts w:ascii="Segoe UI" w:eastAsia="Calibri" w:hAnsi="Segoe UI" w:cs="Segoe UI"/>
          <w:sz w:val="23"/>
          <w:szCs w:val="23"/>
          <w:lang w:eastAsia="en-US"/>
        </w:rPr>
      </w:pPr>
    </w:p>
    <w:p w14:paraId="3368029E" w14:textId="3839237E" w:rsidR="00542802" w:rsidRDefault="00542802" w:rsidP="00A112F8">
      <w:pPr>
        <w:widowControl/>
        <w:spacing w:before="0" w:line="240" w:lineRule="auto"/>
        <w:rPr>
          <w:rFonts w:ascii="Segoe UI" w:eastAsia="Calibri" w:hAnsi="Segoe UI" w:cs="Segoe UI"/>
          <w:sz w:val="23"/>
          <w:szCs w:val="23"/>
          <w:lang w:eastAsia="en-US"/>
        </w:rPr>
      </w:pPr>
    </w:p>
    <w:p w14:paraId="0313662E" w14:textId="1A43982D" w:rsidR="00542802" w:rsidRDefault="00542802" w:rsidP="00A112F8">
      <w:pPr>
        <w:widowControl/>
        <w:spacing w:before="0" w:line="240" w:lineRule="auto"/>
        <w:rPr>
          <w:rFonts w:ascii="Segoe UI" w:eastAsia="Calibri" w:hAnsi="Segoe UI" w:cs="Segoe UI"/>
          <w:sz w:val="23"/>
          <w:szCs w:val="23"/>
          <w:lang w:eastAsia="en-US"/>
        </w:rPr>
      </w:pPr>
    </w:p>
    <w:p w14:paraId="2E31C94C" w14:textId="47043603" w:rsidR="00542802" w:rsidRDefault="00542802" w:rsidP="00A112F8">
      <w:pPr>
        <w:widowControl/>
        <w:spacing w:before="0" w:line="240" w:lineRule="auto"/>
        <w:rPr>
          <w:rFonts w:ascii="Segoe UI" w:eastAsia="Calibri" w:hAnsi="Segoe UI" w:cs="Segoe UI"/>
          <w:sz w:val="23"/>
          <w:szCs w:val="23"/>
          <w:lang w:eastAsia="en-US"/>
        </w:rPr>
      </w:pPr>
    </w:p>
    <w:p w14:paraId="0798DCEC" w14:textId="0E5FF652" w:rsidR="00542802" w:rsidRDefault="00542802" w:rsidP="00A112F8">
      <w:pPr>
        <w:widowControl/>
        <w:spacing w:before="0" w:line="240" w:lineRule="auto"/>
        <w:rPr>
          <w:rFonts w:ascii="Segoe UI" w:eastAsia="Calibri" w:hAnsi="Segoe UI" w:cs="Segoe UI"/>
          <w:sz w:val="23"/>
          <w:szCs w:val="23"/>
          <w:lang w:eastAsia="en-US"/>
        </w:rPr>
      </w:pPr>
    </w:p>
    <w:p w14:paraId="12795E31" w14:textId="551F2C55" w:rsidR="00542802" w:rsidRDefault="00542802" w:rsidP="00A112F8">
      <w:pPr>
        <w:widowControl/>
        <w:spacing w:before="0" w:line="240" w:lineRule="auto"/>
        <w:rPr>
          <w:rFonts w:ascii="Segoe UI" w:eastAsia="Calibri" w:hAnsi="Segoe UI" w:cs="Segoe UI"/>
          <w:sz w:val="23"/>
          <w:szCs w:val="23"/>
          <w:lang w:eastAsia="en-US"/>
        </w:rPr>
      </w:pPr>
    </w:p>
    <w:p w14:paraId="27F48B01" w14:textId="6B855BD5" w:rsidR="00542802" w:rsidRDefault="00542802" w:rsidP="00A112F8">
      <w:pPr>
        <w:widowControl/>
        <w:spacing w:before="0" w:line="240" w:lineRule="auto"/>
        <w:rPr>
          <w:rFonts w:ascii="Segoe UI" w:eastAsia="Calibri" w:hAnsi="Segoe UI" w:cs="Segoe UI"/>
          <w:sz w:val="23"/>
          <w:szCs w:val="23"/>
          <w:lang w:eastAsia="en-US"/>
        </w:rPr>
      </w:pPr>
    </w:p>
    <w:p w14:paraId="7620FC9A" w14:textId="6A879475" w:rsidR="00542802" w:rsidRDefault="00542802" w:rsidP="00A112F8">
      <w:pPr>
        <w:widowControl/>
        <w:spacing w:before="0" w:line="240" w:lineRule="auto"/>
        <w:rPr>
          <w:rFonts w:ascii="Segoe UI" w:eastAsia="Calibri" w:hAnsi="Segoe UI" w:cs="Segoe UI"/>
          <w:sz w:val="23"/>
          <w:szCs w:val="23"/>
          <w:lang w:eastAsia="en-US"/>
        </w:rPr>
      </w:pPr>
    </w:p>
    <w:p w14:paraId="6E5737B9" w14:textId="2301B1A4" w:rsidR="00542802" w:rsidRDefault="00542802" w:rsidP="00A112F8">
      <w:pPr>
        <w:widowControl/>
        <w:spacing w:before="0" w:line="240" w:lineRule="auto"/>
        <w:rPr>
          <w:rFonts w:ascii="Segoe UI" w:eastAsia="Calibri" w:hAnsi="Segoe UI" w:cs="Segoe UI"/>
          <w:sz w:val="23"/>
          <w:szCs w:val="23"/>
          <w:lang w:eastAsia="en-US"/>
        </w:rPr>
      </w:pPr>
    </w:p>
    <w:p w14:paraId="130896C1" w14:textId="4B8C2A1A" w:rsidR="00542802" w:rsidRDefault="00542802" w:rsidP="00A112F8">
      <w:pPr>
        <w:widowControl/>
        <w:spacing w:before="0" w:line="240" w:lineRule="auto"/>
        <w:rPr>
          <w:rFonts w:ascii="Segoe UI" w:eastAsia="Calibri" w:hAnsi="Segoe UI" w:cs="Segoe UI"/>
          <w:sz w:val="23"/>
          <w:szCs w:val="23"/>
          <w:lang w:eastAsia="en-US"/>
        </w:rPr>
      </w:pPr>
    </w:p>
    <w:p w14:paraId="5B3805EE" w14:textId="0F48572D" w:rsidR="00542802" w:rsidRDefault="00542802" w:rsidP="00A112F8">
      <w:pPr>
        <w:widowControl/>
        <w:spacing w:before="0" w:line="240" w:lineRule="auto"/>
        <w:rPr>
          <w:rFonts w:ascii="Segoe UI" w:eastAsia="Calibri" w:hAnsi="Segoe UI" w:cs="Segoe UI"/>
          <w:sz w:val="23"/>
          <w:szCs w:val="23"/>
          <w:lang w:eastAsia="en-US"/>
        </w:rPr>
      </w:pPr>
    </w:p>
    <w:p w14:paraId="65451969" w14:textId="088A9237" w:rsidR="00542802" w:rsidRDefault="00542802" w:rsidP="00A112F8">
      <w:pPr>
        <w:widowControl/>
        <w:spacing w:before="0" w:line="240" w:lineRule="auto"/>
        <w:rPr>
          <w:rFonts w:ascii="Segoe UI" w:eastAsia="Calibri" w:hAnsi="Segoe UI" w:cs="Segoe UI"/>
          <w:sz w:val="23"/>
          <w:szCs w:val="23"/>
          <w:lang w:eastAsia="en-US"/>
        </w:rPr>
      </w:pPr>
    </w:p>
    <w:p w14:paraId="4718068C" w14:textId="7FBFF608" w:rsidR="00542802" w:rsidRDefault="00542802" w:rsidP="00A112F8">
      <w:pPr>
        <w:widowControl/>
        <w:spacing w:before="0" w:line="240" w:lineRule="auto"/>
        <w:rPr>
          <w:rFonts w:ascii="Segoe UI" w:eastAsia="Calibri" w:hAnsi="Segoe UI" w:cs="Segoe UI"/>
          <w:sz w:val="23"/>
          <w:szCs w:val="23"/>
          <w:lang w:eastAsia="en-US"/>
        </w:rPr>
      </w:pPr>
    </w:p>
    <w:p w14:paraId="024E948F" w14:textId="77777777" w:rsidR="00542802" w:rsidRDefault="00542802" w:rsidP="00A112F8">
      <w:pPr>
        <w:widowControl/>
        <w:spacing w:before="0" w:line="240" w:lineRule="auto"/>
        <w:rPr>
          <w:rFonts w:ascii="Segoe UI" w:eastAsia="Calibri" w:hAnsi="Segoe UI" w:cs="Segoe UI"/>
          <w:sz w:val="23"/>
          <w:szCs w:val="23"/>
          <w:lang w:eastAsia="en-US"/>
        </w:rPr>
      </w:pPr>
    </w:p>
    <w:p w14:paraId="6225E32C" w14:textId="6288F5C9" w:rsidR="00542802" w:rsidRDefault="00542802" w:rsidP="00A112F8">
      <w:pPr>
        <w:widowControl/>
        <w:spacing w:before="0" w:line="240" w:lineRule="auto"/>
        <w:rPr>
          <w:rFonts w:ascii="Segoe UI" w:eastAsia="Calibri" w:hAnsi="Segoe UI" w:cs="Segoe UI"/>
          <w:sz w:val="23"/>
          <w:szCs w:val="23"/>
          <w:lang w:eastAsia="en-US"/>
        </w:rPr>
      </w:pPr>
    </w:p>
    <w:p w14:paraId="3B4A01F4" w14:textId="2139B0A1" w:rsidR="00542802" w:rsidRDefault="00542802" w:rsidP="00A112F8">
      <w:pPr>
        <w:widowControl/>
        <w:spacing w:before="0" w:line="240" w:lineRule="auto"/>
        <w:rPr>
          <w:rFonts w:ascii="Segoe UI" w:eastAsia="Calibri" w:hAnsi="Segoe UI" w:cs="Segoe UI"/>
          <w:sz w:val="23"/>
          <w:szCs w:val="23"/>
          <w:lang w:eastAsia="en-US"/>
        </w:rPr>
      </w:pPr>
    </w:p>
    <w:p w14:paraId="3D39D2CD" w14:textId="6E58D2CB" w:rsidR="00542802" w:rsidRDefault="00542802" w:rsidP="00A112F8">
      <w:pPr>
        <w:widowControl/>
        <w:spacing w:before="0" w:line="240" w:lineRule="auto"/>
        <w:rPr>
          <w:rFonts w:ascii="Segoe UI" w:eastAsia="Calibri" w:hAnsi="Segoe UI" w:cs="Segoe UI"/>
          <w:sz w:val="23"/>
          <w:szCs w:val="23"/>
          <w:lang w:eastAsia="en-US"/>
        </w:rPr>
      </w:pPr>
    </w:p>
    <w:p w14:paraId="609BAB28" w14:textId="4F020FA5" w:rsidR="00542802" w:rsidRDefault="00542802" w:rsidP="00A112F8">
      <w:pPr>
        <w:widowControl/>
        <w:spacing w:before="0" w:line="240" w:lineRule="auto"/>
        <w:rPr>
          <w:rFonts w:ascii="Segoe UI" w:eastAsia="Calibri" w:hAnsi="Segoe UI" w:cs="Segoe UI"/>
          <w:sz w:val="23"/>
          <w:szCs w:val="23"/>
          <w:lang w:eastAsia="en-US"/>
        </w:rPr>
      </w:pPr>
    </w:p>
    <w:p w14:paraId="1D1F1F49" w14:textId="77777777" w:rsidR="00542802" w:rsidRPr="00830669" w:rsidRDefault="00542802" w:rsidP="00A112F8">
      <w:pPr>
        <w:widowControl/>
        <w:spacing w:before="0" w:line="240" w:lineRule="auto"/>
        <w:rPr>
          <w:rFonts w:ascii="Segoe UI" w:eastAsia="Calibri" w:hAnsi="Segoe UI" w:cs="Segoe UI"/>
          <w:sz w:val="23"/>
          <w:szCs w:val="23"/>
          <w:lang w:eastAsia="en-US"/>
        </w:rPr>
      </w:pPr>
    </w:p>
    <w:p w14:paraId="26AC3094" w14:textId="16F1C799" w:rsidR="005436F7" w:rsidRPr="00830669" w:rsidRDefault="00542802" w:rsidP="005436F7">
      <w:pPr>
        <w:jc w:val="center"/>
        <w:rPr>
          <w:rFonts w:ascii="Segoe UI" w:hAnsi="Segoe UI" w:cs="Segoe UI"/>
          <w:b/>
          <w:sz w:val="23"/>
          <w:szCs w:val="23"/>
        </w:rPr>
      </w:pPr>
      <w:r>
        <w:rPr>
          <w:noProof/>
        </w:rPr>
        <w:drawing>
          <wp:inline distT="0" distB="0" distL="0" distR="0" wp14:anchorId="4FAE24EF" wp14:editId="2134F413">
            <wp:extent cx="3550920" cy="3535436"/>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6093" cy="3570456"/>
                    </a:xfrm>
                    <a:prstGeom prst="rect">
                      <a:avLst/>
                    </a:prstGeom>
                    <a:noFill/>
                    <a:ln>
                      <a:noFill/>
                    </a:ln>
                  </pic:spPr>
                </pic:pic>
              </a:graphicData>
            </a:graphic>
          </wp:inline>
        </w:drawing>
      </w:r>
    </w:p>
    <w:p w14:paraId="75BB8BB0" w14:textId="36EADB2B" w:rsidR="00510962" w:rsidRPr="00830669" w:rsidRDefault="00510962" w:rsidP="00510962">
      <w:pPr>
        <w:jc w:val="both"/>
        <w:rPr>
          <w:rFonts w:ascii="Segoe UI" w:hAnsi="Segoe UI" w:cs="Segoe UI"/>
          <w:b/>
          <w:sz w:val="23"/>
          <w:szCs w:val="23"/>
        </w:rPr>
      </w:pPr>
    </w:p>
    <w:p w14:paraId="6AE6E0C0" w14:textId="364927AD" w:rsidR="00510962" w:rsidRPr="00830669" w:rsidRDefault="00510962" w:rsidP="00510962">
      <w:pPr>
        <w:jc w:val="both"/>
        <w:rPr>
          <w:rFonts w:ascii="Segoe UI" w:hAnsi="Segoe UI" w:cs="Segoe UI"/>
          <w:b/>
          <w:sz w:val="23"/>
          <w:szCs w:val="23"/>
        </w:rPr>
      </w:pPr>
    </w:p>
    <w:p w14:paraId="2F83F07D" w14:textId="73ADC0AD" w:rsidR="00510962" w:rsidRPr="00830669" w:rsidRDefault="00510962" w:rsidP="00510962">
      <w:pPr>
        <w:jc w:val="both"/>
        <w:rPr>
          <w:rFonts w:ascii="Segoe UI" w:hAnsi="Segoe UI" w:cs="Segoe UI"/>
          <w:b/>
          <w:sz w:val="23"/>
          <w:szCs w:val="23"/>
        </w:rPr>
      </w:pPr>
    </w:p>
    <w:p w14:paraId="6BC5A1CF" w14:textId="17DD70DF" w:rsidR="00510962" w:rsidRPr="00830669" w:rsidRDefault="00510962" w:rsidP="00510962">
      <w:pPr>
        <w:jc w:val="both"/>
        <w:rPr>
          <w:rFonts w:ascii="Segoe UI" w:hAnsi="Segoe UI" w:cs="Segoe UI"/>
          <w:b/>
          <w:sz w:val="23"/>
          <w:szCs w:val="23"/>
        </w:rPr>
      </w:pPr>
    </w:p>
    <w:p w14:paraId="253FD96E" w14:textId="1D851034" w:rsidR="00510962" w:rsidRPr="00830669" w:rsidRDefault="00510962" w:rsidP="00510962">
      <w:pPr>
        <w:jc w:val="both"/>
        <w:rPr>
          <w:rFonts w:ascii="Segoe UI" w:hAnsi="Segoe UI" w:cs="Segoe UI"/>
          <w:b/>
          <w:sz w:val="23"/>
          <w:szCs w:val="23"/>
        </w:rPr>
      </w:pPr>
    </w:p>
    <w:p w14:paraId="14CB5A0F" w14:textId="584AA9A5" w:rsidR="00510962" w:rsidRPr="00830669" w:rsidRDefault="00510962" w:rsidP="00510962">
      <w:pPr>
        <w:jc w:val="both"/>
        <w:rPr>
          <w:rFonts w:ascii="Segoe UI" w:hAnsi="Segoe UI" w:cs="Segoe UI"/>
          <w:b/>
          <w:sz w:val="23"/>
          <w:szCs w:val="23"/>
        </w:rPr>
      </w:pPr>
    </w:p>
    <w:p w14:paraId="05506602" w14:textId="786619BD" w:rsidR="00510962" w:rsidRPr="00830669" w:rsidRDefault="00510962" w:rsidP="00510962">
      <w:pPr>
        <w:jc w:val="both"/>
        <w:rPr>
          <w:rFonts w:ascii="Segoe UI" w:hAnsi="Segoe UI" w:cs="Segoe UI"/>
          <w:b/>
          <w:sz w:val="23"/>
          <w:szCs w:val="23"/>
        </w:rPr>
      </w:pPr>
    </w:p>
    <w:p w14:paraId="7FF65EA5" w14:textId="2999CADE" w:rsidR="00510962" w:rsidRPr="00830669" w:rsidRDefault="00510962" w:rsidP="00510962">
      <w:pPr>
        <w:jc w:val="both"/>
        <w:rPr>
          <w:rFonts w:ascii="Segoe UI" w:hAnsi="Segoe UI" w:cs="Segoe UI"/>
          <w:b/>
          <w:sz w:val="23"/>
          <w:szCs w:val="23"/>
        </w:rPr>
      </w:pPr>
    </w:p>
    <w:p w14:paraId="0C0861EC" w14:textId="38A141D9" w:rsidR="00510962" w:rsidRPr="00830669" w:rsidRDefault="00510962" w:rsidP="00510962">
      <w:pPr>
        <w:jc w:val="both"/>
        <w:rPr>
          <w:rFonts w:ascii="Segoe UI" w:hAnsi="Segoe UI" w:cs="Segoe UI"/>
          <w:b/>
          <w:sz w:val="23"/>
          <w:szCs w:val="23"/>
        </w:rPr>
      </w:pPr>
    </w:p>
    <w:p w14:paraId="771555D4" w14:textId="77777777" w:rsidR="00542802" w:rsidRDefault="00542802" w:rsidP="00510962">
      <w:pPr>
        <w:jc w:val="both"/>
        <w:rPr>
          <w:rFonts w:ascii="Segoe UI" w:hAnsi="Segoe UI" w:cs="Segoe UI"/>
          <w:b/>
          <w:sz w:val="23"/>
          <w:szCs w:val="23"/>
        </w:rPr>
      </w:pPr>
    </w:p>
    <w:p w14:paraId="34AB243C" w14:textId="07843C98" w:rsidR="00510962" w:rsidRPr="00830669" w:rsidRDefault="00510962" w:rsidP="00510962">
      <w:pPr>
        <w:jc w:val="both"/>
        <w:rPr>
          <w:rFonts w:ascii="Segoe UI" w:hAnsi="Segoe UI" w:cs="Segoe UI"/>
          <w:b/>
          <w:sz w:val="23"/>
          <w:szCs w:val="23"/>
        </w:rPr>
      </w:pPr>
      <w:r w:rsidRPr="00830669">
        <w:rPr>
          <w:rFonts w:ascii="Segoe UI" w:hAnsi="Segoe UI" w:cs="Segoe UI"/>
          <w:b/>
          <w:sz w:val="23"/>
          <w:szCs w:val="23"/>
        </w:rPr>
        <w:lastRenderedPageBreak/>
        <w:t>DONNE</w:t>
      </w:r>
      <w:r w:rsidR="005436F7" w:rsidRPr="00830669">
        <w:rPr>
          <w:rFonts w:ascii="Segoe UI" w:hAnsi="Segoe UI" w:cs="Segoe UI"/>
          <w:b/>
          <w:sz w:val="23"/>
          <w:szCs w:val="23"/>
        </w:rPr>
        <w:t>E</w:t>
      </w:r>
      <w:r w:rsidRPr="00830669">
        <w:rPr>
          <w:rFonts w:ascii="Segoe UI" w:hAnsi="Segoe UI" w:cs="Segoe UI"/>
          <w:b/>
          <w:sz w:val="23"/>
          <w:szCs w:val="23"/>
        </w:rPr>
        <w:t xml:space="preserve">S DE BASE </w:t>
      </w:r>
      <w:r w:rsidR="00011338" w:rsidRPr="00830669">
        <w:rPr>
          <w:rFonts w:ascii="Segoe UI" w:hAnsi="Segoe UI" w:cs="Segoe UI"/>
          <w:b/>
          <w:sz w:val="23"/>
          <w:szCs w:val="23"/>
        </w:rPr>
        <w:t>SUR LE</w:t>
      </w:r>
      <w:r w:rsidRPr="00830669">
        <w:rPr>
          <w:rFonts w:ascii="Segoe UI" w:hAnsi="Segoe UI" w:cs="Segoe UI"/>
          <w:b/>
          <w:sz w:val="23"/>
          <w:szCs w:val="23"/>
        </w:rPr>
        <w:t xml:space="preserve"> PROJET</w:t>
      </w:r>
      <w:r w:rsidR="00011338" w:rsidRPr="00830669">
        <w:rPr>
          <w:rFonts w:ascii="Segoe UI" w:hAnsi="Segoe UI" w:cs="Segoe UI"/>
          <w:b/>
          <w:sz w:val="23"/>
          <w:szCs w:val="23"/>
        </w:rPr>
        <w:t xml:space="preserve"> ACTIF</w:t>
      </w:r>
    </w:p>
    <w:p w14:paraId="61F989B5" w14:textId="05D74A52" w:rsidR="00127035" w:rsidRPr="00830669" w:rsidRDefault="00127035" w:rsidP="00127035">
      <w:pPr>
        <w:widowControl/>
        <w:spacing w:before="0" w:line="240" w:lineRule="auto"/>
        <w:rPr>
          <w:rFonts w:ascii="Segoe UI" w:eastAsia="Calibri" w:hAnsi="Segoe UI" w:cs="Segoe UI"/>
          <w:b/>
          <w:sz w:val="23"/>
          <w:szCs w:val="23"/>
          <w:lang w:eastAsia="en-US"/>
        </w:rPr>
      </w:pPr>
    </w:p>
    <w:tbl>
      <w:tblPr>
        <w:tblStyle w:val="Grilledutableau4"/>
        <w:tblpPr w:leftFromText="141" w:rightFromText="141" w:vertAnchor="text" w:horzAnchor="margin" w:tblpY="-18"/>
        <w:tblW w:w="0" w:type="auto"/>
        <w:tblLook w:val="04A0" w:firstRow="1" w:lastRow="0" w:firstColumn="1" w:lastColumn="0" w:noHBand="0" w:noVBand="1"/>
      </w:tblPr>
      <w:tblGrid>
        <w:gridCol w:w="4531"/>
        <w:gridCol w:w="4531"/>
      </w:tblGrid>
      <w:tr w:rsidR="00127035" w:rsidRPr="00830669" w14:paraId="1CFA56D8" w14:textId="77777777" w:rsidTr="00127035">
        <w:tc>
          <w:tcPr>
            <w:tcW w:w="4531" w:type="dxa"/>
          </w:tcPr>
          <w:p w14:paraId="3FBE05BB" w14:textId="5FDE8319" w:rsidR="00127035" w:rsidRPr="00830669" w:rsidRDefault="0012703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Pays</w:t>
            </w:r>
            <w:r w:rsidR="0062117D">
              <w:rPr>
                <w:rFonts w:ascii="Segoe UI" w:eastAsia="Calibri" w:hAnsi="Segoe UI" w:cs="Segoe UI"/>
                <w:b/>
                <w:sz w:val="23"/>
                <w:szCs w:val="23"/>
                <w:lang w:eastAsia="en-US"/>
              </w:rPr>
              <w:t> :</w:t>
            </w:r>
          </w:p>
        </w:tc>
        <w:tc>
          <w:tcPr>
            <w:tcW w:w="4531" w:type="dxa"/>
          </w:tcPr>
          <w:p w14:paraId="77EEBDF5" w14:textId="61B5E5BA" w:rsidR="00127035" w:rsidRPr="00830669" w:rsidRDefault="00127035"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République Démocratique du Congo (RDC)</w:t>
            </w:r>
          </w:p>
        </w:tc>
      </w:tr>
      <w:tr w:rsidR="00127035" w:rsidRPr="00830669" w14:paraId="0A332F13" w14:textId="77777777" w:rsidTr="00127035">
        <w:tc>
          <w:tcPr>
            <w:tcW w:w="4531" w:type="dxa"/>
          </w:tcPr>
          <w:p w14:paraId="4AE2533E" w14:textId="1C505BE3" w:rsidR="00127035" w:rsidRPr="00830669" w:rsidRDefault="0012703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Nom du Projet (long)</w:t>
            </w:r>
            <w:r w:rsidR="0062117D">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w:t>
            </w:r>
          </w:p>
        </w:tc>
        <w:tc>
          <w:tcPr>
            <w:tcW w:w="4531" w:type="dxa"/>
          </w:tcPr>
          <w:p w14:paraId="67A042E5" w14:textId="5459FFD2" w:rsidR="00127035" w:rsidRPr="00830669" w:rsidRDefault="00127035"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Action, Changement, </w:t>
            </w:r>
            <w:r w:rsidR="006F1B95" w:rsidRPr="00830669">
              <w:rPr>
                <w:rFonts w:ascii="Segoe UI" w:eastAsia="Calibri" w:hAnsi="Segoe UI" w:cs="Segoe UI"/>
                <w:sz w:val="23"/>
                <w:szCs w:val="23"/>
                <w:lang w:eastAsia="en-US"/>
              </w:rPr>
              <w:t>T</w:t>
            </w:r>
            <w:r w:rsidRPr="00830669">
              <w:rPr>
                <w:rFonts w:ascii="Segoe UI" w:eastAsia="Calibri" w:hAnsi="Segoe UI" w:cs="Segoe UI"/>
                <w:sz w:val="23"/>
                <w:szCs w:val="23"/>
                <w:lang w:eastAsia="en-US"/>
              </w:rPr>
              <w:t xml:space="preserve">ransformation par l’Inclusion Financière </w:t>
            </w:r>
          </w:p>
        </w:tc>
      </w:tr>
      <w:tr w:rsidR="00127035" w:rsidRPr="00830669" w14:paraId="1DA52FEE" w14:textId="77777777" w:rsidTr="00127035">
        <w:tc>
          <w:tcPr>
            <w:tcW w:w="4531" w:type="dxa"/>
          </w:tcPr>
          <w:p w14:paraId="68A1A43F" w14:textId="331DEF4A" w:rsidR="00127035" w:rsidRPr="00830669" w:rsidRDefault="0012703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Nom du Projet (court)</w:t>
            </w:r>
            <w:r w:rsidR="001F0E60">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w:t>
            </w:r>
          </w:p>
        </w:tc>
        <w:tc>
          <w:tcPr>
            <w:tcW w:w="4531" w:type="dxa"/>
          </w:tcPr>
          <w:p w14:paraId="1C26F582" w14:textId="315449E0" w:rsidR="00127035" w:rsidRPr="00830669" w:rsidRDefault="00127035"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ACTIF</w:t>
            </w:r>
          </w:p>
        </w:tc>
      </w:tr>
      <w:tr w:rsidR="00127035" w:rsidRPr="00830669" w14:paraId="0EC432D6" w14:textId="77777777" w:rsidTr="00127035">
        <w:tc>
          <w:tcPr>
            <w:tcW w:w="4531" w:type="dxa"/>
          </w:tcPr>
          <w:p w14:paraId="652C7DAC" w14:textId="3FE235C9" w:rsidR="00127035" w:rsidRPr="00830669" w:rsidRDefault="0081206E"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Code ATLAS du </w:t>
            </w:r>
            <w:r w:rsidR="00127035" w:rsidRPr="00830669">
              <w:rPr>
                <w:rFonts w:ascii="Segoe UI" w:eastAsia="Calibri" w:hAnsi="Segoe UI" w:cs="Segoe UI"/>
                <w:b/>
                <w:sz w:val="23"/>
                <w:szCs w:val="23"/>
                <w:lang w:eastAsia="en-US"/>
              </w:rPr>
              <w:t>Pro</w:t>
            </w:r>
            <w:r w:rsidRPr="00830669">
              <w:rPr>
                <w:rFonts w:ascii="Segoe UI" w:eastAsia="Calibri" w:hAnsi="Segoe UI" w:cs="Segoe UI"/>
                <w:b/>
                <w:sz w:val="23"/>
                <w:szCs w:val="23"/>
                <w:lang w:eastAsia="en-US"/>
              </w:rPr>
              <w:t>jet</w:t>
            </w:r>
            <w:r w:rsidR="001F0E60">
              <w:rPr>
                <w:rFonts w:ascii="Segoe UI" w:eastAsia="Calibri" w:hAnsi="Segoe UI" w:cs="Segoe UI"/>
                <w:b/>
                <w:sz w:val="23"/>
                <w:szCs w:val="23"/>
                <w:lang w:eastAsia="en-US"/>
              </w:rPr>
              <w:t> :</w:t>
            </w:r>
          </w:p>
        </w:tc>
        <w:tc>
          <w:tcPr>
            <w:tcW w:w="4531" w:type="dxa"/>
          </w:tcPr>
          <w:p w14:paraId="42ECBAB9" w14:textId="1672EB2F" w:rsidR="00127035" w:rsidRPr="00830669" w:rsidRDefault="0081206E" w:rsidP="0081206E">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Project </w:t>
            </w:r>
            <w:r w:rsidR="0085030F" w:rsidRPr="00830669">
              <w:rPr>
                <w:rFonts w:ascii="Segoe UI" w:eastAsia="Calibri" w:hAnsi="Segoe UI" w:cs="Segoe UI"/>
                <w:sz w:val="23"/>
                <w:szCs w:val="23"/>
                <w:lang w:eastAsia="en-US"/>
              </w:rPr>
              <w:t>ID</w:t>
            </w:r>
            <w:r w:rsidR="002D3E27">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 </w:t>
            </w:r>
            <w:r w:rsidR="0085030F" w:rsidRPr="00830669">
              <w:rPr>
                <w:rFonts w:ascii="Segoe UI" w:eastAsia="Calibri" w:hAnsi="Segoe UI" w:cs="Segoe UI"/>
                <w:sz w:val="23"/>
                <w:szCs w:val="23"/>
                <w:lang w:eastAsia="en-US"/>
              </w:rPr>
              <w:t xml:space="preserve"> </w:t>
            </w:r>
            <w:hyperlink r:id="rId12" w:history="1">
              <w:r w:rsidR="0085030F" w:rsidRPr="00830669">
                <w:rPr>
                  <w:rFonts w:ascii="Segoe UI" w:eastAsia="Calibri" w:hAnsi="Segoe UI" w:cs="Segoe UI"/>
                  <w:sz w:val="23"/>
                  <w:szCs w:val="23"/>
                  <w:lang w:eastAsia="en-US"/>
                </w:rPr>
                <w:t>00107857</w:t>
              </w:r>
            </w:hyperlink>
          </w:p>
        </w:tc>
      </w:tr>
    </w:tbl>
    <w:p w14:paraId="3D24C137" w14:textId="0D35DD6A" w:rsidR="00127035" w:rsidRPr="00830669" w:rsidRDefault="00D11C98"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Répartition</w:t>
      </w:r>
      <w:r w:rsidR="0081206E" w:rsidRPr="00830669">
        <w:rPr>
          <w:rFonts w:ascii="Segoe UI" w:eastAsia="Calibri" w:hAnsi="Segoe UI" w:cs="Segoe UI"/>
          <w:b/>
          <w:sz w:val="23"/>
          <w:szCs w:val="23"/>
          <w:lang w:eastAsia="en-US"/>
        </w:rPr>
        <w:t xml:space="preserve"> de la contribution financière (par partenaire)</w:t>
      </w:r>
    </w:p>
    <w:p w14:paraId="46153A5D"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tbl>
      <w:tblPr>
        <w:tblStyle w:val="Grilledutableau3"/>
        <w:tblW w:w="0" w:type="auto"/>
        <w:tblLook w:val="04A0" w:firstRow="1" w:lastRow="0" w:firstColumn="1" w:lastColumn="0" w:noHBand="0" w:noVBand="1"/>
      </w:tblPr>
      <w:tblGrid>
        <w:gridCol w:w="4531"/>
        <w:gridCol w:w="4531"/>
      </w:tblGrid>
      <w:tr w:rsidR="0081206E" w:rsidRPr="00830669" w14:paraId="1B0082B6" w14:textId="77777777" w:rsidTr="00110A7D">
        <w:tc>
          <w:tcPr>
            <w:tcW w:w="4531" w:type="dxa"/>
          </w:tcPr>
          <w:p w14:paraId="376CE464" w14:textId="0F340026" w:rsidR="00127035" w:rsidRPr="00830669" w:rsidRDefault="0081206E"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Engagement</w:t>
            </w:r>
            <w:r w:rsidR="001F0E60">
              <w:rPr>
                <w:rFonts w:ascii="Segoe UI" w:eastAsia="Calibri" w:hAnsi="Segoe UI" w:cs="Segoe UI"/>
                <w:b/>
                <w:sz w:val="23"/>
                <w:szCs w:val="23"/>
                <w:lang w:eastAsia="en-US"/>
              </w:rPr>
              <w:t> :</w:t>
            </w:r>
          </w:p>
        </w:tc>
        <w:tc>
          <w:tcPr>
            <w:tcW w:w="4531" w:type="dxa"/>
          </w:tcPr>
          <w:p w14:paraId="6782ABAA" w14:textId="2028D352" w:rsidR="00127035" w:rsidRPr="00D11C98" w:rsidRDefault="0081206E" w:rsidP="00127035">
            <w:pPr>
              <w:widowControl/>
              <w:spacing w:before="0" w:line="240" w:lineRule="auto"/>
              <w:rPr>
                <w:rFonts w:ascii="Segoe UI" w:eastAsia="Calibri" w:hAnsi="Segoe UI" w:cs="Segoe UI"/>
                <w:b/>
                <w:sz w:val="23"/>
                <w:szCs w:val="23"/>
                <w:lang w:eastAsia="en-US"/>
              </w:rPr>
            </w:pPr>
            <w:r w:rsidRPr="00D11C98">
              <w:rPr>
                <w:rFonts w:ascii="Segoe UI" w:eastAsia="Calibri" w:hAnsi="Segoe UI" w:cs="Segoe UI"/>
                <w:b/>
                <w:sz w:val="23"/>
                <w:szCs w:val="23"/>
                <w:lang w:eastAsia="en-US"/>
              </w:rPr>
              <w:t>Conformément au document du projet</w:t>
            </w:r>
            <w:r w:rsidR="00127035" w:rsidRPr="00D11C98">
              <w:rPr>
                <w:rFonts w:ascii="Segoe UI" w:eastAsia="Calibri" w:hAnsi="Segoe UI" w:cs="Segoe UI"/>
                <w:b/>
                <w:sz w:val="23"/>
                <w:szCs w:val="23"/>
                <w:lang w:eastAsia="en-US"/>
              </w:rPr>
              <w:t xml:space="preserve"> (</w:t>
            </w:r>
            <w:r w:rsidRPr="00D11C98">
              <w:rPr>
                <w:rFonts w:ascii="Segoe UI" w:eastAsia="Calibri" w:hAnsi="Segoe UI" w:cs="Segoe UI"/>
                <w:b/>
                <w:sz w:val="23"/>
                <w:szCs w:val="23"/>
                <w:lang w:eastAsia="en-US"/>
              </w:rPr>
              <w:t xml:space="preserve">montant en </w:t>
            </w:r>
            <w:r w:rsidR="00127035" w:rsidRPr="00D11C98">
              <w:rPr>
                <w:rFonts w:ascii="Segoe UI" w:eastAsia="Calibri" w:hAnsi="Segoe UI" w:cs="Segoe UI"/>
                <w:b/>
                <w:sz w:val="23"/>
                <w:szCs w:val="23"/>
                <w:lang w:eastAsia="en-US"/>
              </w:rPr>
              <w:t>USD)</w:t>
            </w:r>
          </w:p>
        </w:tc>
      </w:tr>
      <w:tr w:rsidR="00B21BAB" w:rsidRPr="00830669" w14:paraId="50594AEB" w14:textId="77777777" w:rsidTr="00110A7D">
        <w:tc>
          <w:tcPr>
            <w:tcW w:w="4531" w:type="dxa"/>
          </w:tcPr>
          <w:p w14:paraId="2FA9E0DF" w14:textId="01307A78" w:rsidR="00B21BAB" w:rsidRPr="00830669" w:rsidRDefault="00B21BAB"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Gouvernement</w:t>
            </w:r>
            <w:r w:rsidR="001F0E60">
              <w:rPr>
                <w:rFonts w:ascii="Segoe UI" w:eastAsia="Calibri" w:hAnsi="Segoe UI" w:cs="Segoe UI"/>
                <w:b/>
                <w:sz w:val="23"/>
                <w:szCs w:val="23"/>
                <w:lang w:eastAsia="en-US"/>
              </w:rPr>
              <w:t> :</w:t>
            </w:r>
          </w:p>
        </w:tc>
        <w:tc>
          <w:tcPr>
            <w:tcW w:w="4531" w:type="dxa"/>
          </w:tcPr>
          <w:p w14:paraId="2324A84D" w14:textId="1E11FC31" w:rsidR="00B21BAB" w:rsidRPr="00830669" w:rsidRDefault="00B21BAB"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En nature</w:t>
            </w:r>
          </w:p>
        </w:tc>
      </w:tr>
      <w:tr w:rsidR="0081206E" w:rsidRPr="00830669" w14:paraId="1BE95C30" w14:textId="77777777" w:rsidTr="00110A7D">
        <w:tc>
          <w:tcPr>
            <w:tcW w:w="4531" w:type="dxa"/>
          </w:tcPr>
          <w:p w14:paraId="7DA32D72" w14:textId="40C9F2CD" w:rsidR="00127035" w:rsidRPr="00830669" w:rsidRDefault="00B21BAB"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PNUD</w:t>
            </w:r>
            <w:r w:rsidR="001F0E60">
              <w:rPr>
                <w:rFonts w:ascii="Segoe UI" w:eastAsia="Calibri" w:hAnsi="Segoe UI" w:cs="Segoe UI"/>
                <w:b/>
                <w:sz w:val="23"/>
                <w:szCs w:val="23"/>
                <w:lang w:eastAsia="en-US"/>
              </w:rPr>
              <w:t> :</w:t>
            </w:r>
          </w:p>
        </w:tc>
        <w:tc>
          <w:tcPr>
            <w:tcW w:w="4531" w:type="dxa"/>
          </w:tcPr>
          <w:p w14:paraId="78136A7E" w14:textId="56EFC80D" w:rsidR="00127035" w:rsidRPr="00830669" w:rsidRDefault="00B21BAB"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370</w:t>
            </w:r>
            <w:r w:rsidR="009D1560">
              <w:rPr>
                <w:rFonts w:ascii="Segoe UI" w:eastAsia="Calibri" w:hAnsi="Segoe UI" w:cs="Segoe UI"/>
                <w:sz w:val="23"/>
                <w:szCs w:val="23"/>
                <w:lang w:eastAsia="en-US"/>
              </w:rPr>
              <w:t> </w:t>
            </w:r>
            <w:r w:rsidRPr="00830669">
              <w:rPr>
                <w:rFonts w:ascii="Segoe UI" w:eastAsia="Calibri" w:hAnsi="Segoe UI" w:cs="Segoe UI"/>
                <w:sz w:val="23"/>
                <w:szCs w:val="23"/>
                <w:lang w:eastAsia="en-US"/>
              </w:rPr>
              <w:t>000</w:t>
            </w:r>
            <w:r w:rsidR="009D1560">
              <w:rPr>
                <w:rFonts w:ascii="Segoe UI" w:eastAsia="Calibri" w:hAnsi="Segoe UI" w:cs="Segoe UI"/>
                <w:sz w:val="23"/>
                <w:szCs w:val="23"/>
                <w:lang w:eastAsia="en-US"/>
              </w:rPr>
              <w:t xml:space="preserve"> </w:t>
            </w:r>
            <w:r w:rsidR="009D1560" w:rsidRPr="00830669">
              <w:rPr>
                <w:rFonts w:ascii="Segoe UI" w:eastAsia="Calibri" w:hAnsi="Segoe UI" w:cs="Segoe UI"/>
                <w:sz w:val="23"/>
                <w:szCs w:val="23"/>
                <w:lang w:eastAsia="en-US"/>
              </w:rPr>
              <w:t>USD</w:t>
            </w:r>
          </w:p>
        </w:tc>
      </w:tr>
      <w:tr w:rsidR="0081206E" w:rsidRPr="00830669" w14:paraId="6E2B5449" w14:textId="77777777" w:rsidTr="00110A7D">
        <w:tc>
          <w:tcPr>
            <w:tcW w:w="4531" w:type="dxa"/>
          </w:tcPr>
          <w:p w14:paraId="62824D04" w14:textId="75398196" w:rsidR="00127035" w:rsidRPr="00830669" w:rsidRDefault="0012703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UN</w:t>
            </w:r>
            <w:r w:rsidR="00B21BAB" w:rsidRPr="00830669">
              <w:rPr>
                <w:rFonts w:ascii="Segoe UI" w:eastAsia="Calibri" w:hAnsi="Segoe UI" w:cs="Segoe UI"/>
                <w:b/>
                <w:sz w:val="23"/>
                <w:szCs w:val="23"/>
                <w:lang w:eastAsia="en-US"/>
              </w:rPr>
              <w:t>CDF</w:t>
            </w:r>
            <w:r w:rsidR="001F0E60">
              <w:rPr>
                <w:rFonts w:ascii="Segoe UI" w:eastAsia="Calibri" w:hAnsi="Segoe UI" w:cs="Segoe UI"/>
                <w:b/>
                <w:sz w:val="23"/>
                <w:szCs w:val="23"/>
                <w:lang w:eastAsia="en-US"/>
              </w:rPr>
              <w:t> :</w:t>
            </w:r>
          </w:p>
        </w:tc>
        <w:tc>
          <w:tcPr>
            <w:tcW w:w="4531" w:type="dxa"/>
          </w:tcPr>
          <w:p w14:paraId="3BD17968" w14:textId="4C2A5FCE" w:rsidR="00127035" w:rsidRPr="00830669" w:rsidRDefault="00B21BAB"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710</w:t>
            </w:r>
            <w:r w:rsidR="009D1560">
              <w:rPr>
                <w:rFonts w:ascii="Segoe UI" w:eastAsia="Calibri" w:hAnsi="Segoe UI" w:cs="Segoe UI"/>
                <w:sz w:val="23"/>
                <w:szCs w:val="23"/>
                <w:lang w:eastAsia="en-US"/>
              </w:rPr>
              <w:t> </w:t>
            </w:r>
            <w:r w:rsidRPr="00830669">
              <w:rPr>
                <w:rFonts w:ascii="Segoe UI" w:eastAsia="Calibri" w:hAnsi="Segoe UI" w:cs="Segoe UI"/>
                <w:sz w:val="23"/>
                <w:szCs w:val="23"/>
                <w:lang w:eastAsia="en-US"/>
              </w:rPr>
              <w:t>375</w:t>
            </w:r>
            <w:r w:rsidR="009D1560">
              <w:rPr>
                <w:rFonts w:ascii="Segoe UI" w:eastAsia="Calibri" w:hAnsi="Segoe UI" w:cs="Segoe UI"/>
                <w:sz w:val="23"/>
                <w:szCs w:val="23"/>
                <w:lang w:eastAsia="en-US"/>
              </w:rPr>
              <w:t xml:space="preserve"> </w:t>
            </w:r>
            <w:r w:rsidR="009D1560" w:rsidRPr="00830669">
              <w:rPr>
                <w:rFonts w:ascii="Segoe UI" w:eastAsia="Calibri" w:hAnsi="Segoe UI" w:cs="Segoe UI"/>
                <w:sz w:val="23"/>
                <w:szCs w:val="23"/>
                <w:lang w:eastAsia="en-US"/>
              </w:rPr>
              <w:t>USD</w:t>
            </w:r>
          </w:p>
        </w:tc>
      </w:tr>
      <w:tr w:rsidR="0081206E" w:rsidRPr="00830669" w14:paraId="77B31E80" w14:textId="77777777" w:rsidTr="00110A7D">
        <w:tc>
          <w:tcPr>
            <w:tcW w:w="4531" w:type="dxa"/>
          </w:tcPr>
          <w:p w14:paraId="0F4D55A1" w14:textId="49EBB8BC" w:rsidR="00127035" w:rsidRPr="00830669" w:rsidRDefault="00223120" w:rsidP="00127035">
            <w:pPr>
              <w:widowControl/>
              <w:spacing w:before="0" w:line="240" w:lineRule="auto"/>
              <w:rPr>
                <w:rFonts w:ascii="Segoe UI" w:eastAsia="Calibri" w:hAnsi="Segoe UI" w:cs="Segoe UI"/>
                <w:b/>
                <w:sz w:val="23"/>
                <w:szCs w:val="23"/>
                <w:lang w:eastAsia="en-US"/>
              </w:rPr>
            </w:pPr>
            <w:r>
              <w:rPr>
                <w:rFonts w:ascii="Segoe UI" w:eastAsia="Calibri" w:hAnsi="Segoe UI" w:cs="Segoe UI"/>
                <w:b/>
                <w:sz w:val="23"/>
                <w:szCs w:val="23"/>
                <w:lang w:eastAsia="en-US"/>
              </w:rPr>
              <w:t>SIDA (Suède)</w:t>
            </w:r>
            <w:r w:rsidR="00B21BAB" w:rsidRPr="00830669">
              <w:rPr>
                <w:rFonts w:ascii="Segoe UI" w:eastAsia="Calibri" w:hAnsi="Segoe UI" w:cs="Segoe UI"/>
                <w:b/>
                <w:sz w:val="23"/>
                <w:szCs w:val="23"/>
                <w:lang w:eastAsia="en-US"/>
              </w:rPr>
              <w:t xml:space="preserve"> via MPTF</w:t>
            </w:r>
            <w:r w:rsidR="001F0E60">
              <w:rPr>
                <w:rFonts w:ascii="Segoe UI" w:eastAsia="Calibri" w:hAnsi="Segoe UI" w:cs="Segoe UI"/>
                <w:b/>
                <w:sz w:val="23"/>
                <w:szCs w:val="23"/>
                <w:lang w:eastAsia="en-US"/>
              </w:rPr>
              <w:t> :</w:t>
            </w:r>
          </w:p>
        </w:tc>
        <w:tc>
          <w:tcPr>
            <w:tcW w:w="4531" w:type="dxa"/>
          </w:tcPr>
          <w:p w14:paraId="24DAC48D" w14:textId="2CACF2C9" w:rsidR="00127035" w:rsidRPr="00830669" w:rsidRDefault="00815735" w:rsidP="00127035">
            <w:pPr>
              <w:widowControl/>
              <w:spacing w:before="0" w:line="240" w:lineRule="auto"/>
              <w:rPr>
                <w:rFonts w:ascii="Segoe UI" w:eastAsia="Calibri" w:hAnsi="Segoe UI" w:cs="Segoe UI"/>
                <w:sz w:val="23"/>
                <w:szCs w:val="23"/>
                <w:lang w:eastAsia="en-US"/>
              </w:rPr>
            </w:pPr>
            <w:r>
              <w:rPr>
                <w:rFonts w:ascii="Segoe UI" w:eastAsia="Calibri" w:hAnsi="Segoe UI" w:cs="Segoe UI"/>
                <w:sz w:val="23"/>
                <w:szCs w:val="23"/>
                <w:lang w:eastAsia="en-US"/>
              </w:rPr>
              <w:t xml:space="preserve">4 771 899 </w:t>
            </w:r>
            <w:r w:rsidR="009D1560">
              <w:rPr>
                <w:rFonts w:ascii="Segoe UI" w:eastAsia="Calibri" w:hAnsi="Segoe UI" w:cs="Segoe UI"/>
                <w:sz w:val="23"/>
                <w:szCs w:val="23"/>
                <w:lang w:eastAsia="en-US"/>
              </w:rPr>
              <w:t xml:space="preserve">USD </w:t>
            </w:r>
            <w:r>
              <w:rPr>
                <w:rFonts w:ascii="Segoe UI" w:eastAsia="Calibri" w:hAnsi="Segoe UI" w:cs="Segoe UI"/>
                <w:sz w:val="23"/>
                <w:szCs w:val="23"/>
                <w:lang w:eastAsia="en-US"/>
              </w:rPr>
              <w:t>[</w:t>
            </w:r>
            <w:r w:rsidR="00B21BAB" w:rsidRPr="00830669">
              <w:rPr>
                <w:rFonts w:ascii="Segoe UI" w:eastAsia="Calibri" w:hAnsi="Segoe UI" w:cs="Segoe UI"/>
                <w:sz w:val="23"/>
                <w:szCs w:val="23"/>
                <w:lang w:eastAsia="en-US"/>
              </w:rPr>
              <w:t xml:space="preserve">40 895 174 </w:t>
            </w:r>
            <w:r w:rsidR="009D1560" w:rsidRPr="00830669">
              <w:rPr>
                <w:rFonts w:ascii="Segoe UI" w:eastAsia="Calibri" w:hAnsi="Segoe UI" w:cs="Segoe UI"/>
                <w:sz w:val="23"/>
                <w:szCs w:val="23"/>
                <w:lang w:eastAsia="en-US"/>
              </w:rPr>
              <w:t xml:space="preserve">SEK </w:t>
            </w:r>
            <w:r w:rsidR="00B21BAB" w:rsidRPr="00830669">
              <w:rPr>
                <w:rFonts w:ascii="Segoe UI" w:eastAsia="Calibri" w:hAnsi="Segoe UI" w:cs="Segoe UI"/>
                <w:sz w:val="23"/>
                <w:szCs w:val="23"/>
                <w:lang w:eastAsia="en-US"/>
              </w:rPr>
              <w:t>(1 USD=8,57</w:t>
            </w:r>
            <w:r w:rsidR="009E6190">
              <w:rPr>
                <w:rFonts w:ascii="Segoe UI" w:eastAsia="Calibri" w:hAnsi="Segoe UI" w:cs="Segoe UI"/>
                <w:sz w:val="23"/>
                <w:szCs w:val="23"/>
                <w:lang w:eastAsia="en-US"/>
              </w:rPr>
              <w:t xml:space="preserve"> </w:t>
            </w:r>
            <w:r w:rsidR="00B21BAB" w:rsidRPr="00830669">
              <w:rPr>
                <w:rFonts w:ascii="Segoe UI" w:eastAsia="Calibri" w:hAnsi="Segoe UI" w:cs="Segoe UI"/>
                <w:sz w:val="23"/>
                <w:szCs w:val="23"/>
                <w:lang w:eastAsia="en-US"/>
              </w:rPr>
              <w:t>SEK)</w:t>
            </w:r>
            <w:r>
              <w:rPr>
                <w:rFonts w:ascii="Segoe UI" w:eastAsia="Calibri" w:hAnsi="Segoe UI" w:cs="Segoe UI"/>
                <w:sz w:val="23"/>
                <w:szCs w:val="23"/>
                <w:lang w:eastAsia="en-US"/>
              </w:rPr>
              <w:t>]</w:t>
            </w:r>
            <w:r w:rsidR="0081206E" w:rsidRPr="00830669">
              <w:rPr>
                <w:rFonts w:ascii="Segoe UI" w:eastAsia="Calibri" w:hAnsi="Segoe UI" w:cs="Segoe UI"/>
                <w:sz w:val="23"/>
                <w:szCs w:val="23"/>
                <w:lang w:eastAsia="en-US"/>
              </w:rPr>
              <w:t xml:space="preserve"> </w:t>
            </w:r>
          </w:p>
        </w:tc>
      </w:tr>
      <w:tr w:rsidR="006F1B95" w:rsidRPr="00830669" w14:paraId="14D3DDC2" w14:textId="77777777" w:rsidTr="00110A7D">
        <w:tc>
          <w:tcPr>
            <w:tcW w:w="4531" w:type="dxa"/>
          </w:tcPr>
          <w:p w14:paraId="1523D14F" w14:textId="1AC4BB7A"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Fin Mark Trust</w:t>
            </w:r>
            <w:r w:rsidR="001F0E60">
              <w:rPr>
                <w:rFonts w:ascii="Segoe UI" w:eastAsia="Calibri" w:hAnsi="Segoe UI" w:cs="Segoe UI"/>
                <w:b/>
                <w:sz w:val="23"/>
                <w:szCs w:val="23"/>
                <w:lang w:eastAsia="en-US"/>
              </w:rPr>
              <w:t> </w:t>
            </w:r>
            <w:r w:rsidR="00815735">
              <w:rPr>
                <w:rFonts w:ascii="Segoe UI" w:eastAsia="Calibri" w:hAnsi="Segoe UI" w:cs="Segoe UI"/>
                <w:b/>
                <w:sz w:val="23"/>
                <w:szCs w:val="23"/>
                <w:lang w:eastAsia="en-US"/>
              </w:rPr>
              <w:t>(financement parallèle)</w:t>
            </w:r>
            <w:r w:rsidR="00DA573C">
              <w:rPr>
                <w:rFonts w:ascii="Segoe UI" w:eastAsia="Calibri" w:hAnsi="Segoe UI" w:cs="Segoe UI"/>
                <w:b/>
                <w:sz w:val="23"/>
                <w:szCs w:val="23"/>
                <w:lang w:eastAsia="en-US"/>
              </w:rPr>
              <w:t xml:space="preserve"> </w:t>
            </w:r>
            <w:r w:rsidR="001F0E60">
              <w:rPr>
                <w:rFonts w:ascii="Segoe UI" w:eastAsia="Calibri" w:hAnsi="Segoe UI" w:cs="Segoe UI"/>
                <w:b/>
                <w:sz w:val="23"/>
                <w:szCs w:val="23"/>
                <w:lang w:eastAsia="en-US"/>
              </w:rPr>
              <w:t>:</w:t>
            </w:r>
          </w:p>
        </w:tc>
        <w:tc>
          <w:tcPr>
            <w:tcW w:w="4531" w:type="dxa"/>
          </w:tcPr>
          <w:p w14:paraId="1A219167" w14:textId="35F6B3C5" w:rsidR="006F1B95" w:rsidRPr="00830669" w:rsidRDefault="006F1B95"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250</w:t>
            </w:r>
            <w:r w:rsidR="009D1560">
              <w:rPr>
                <w:rFonts w:ascii="Segoe UI" w:eastAsia="Calibri" w:hAnsi="Segoe UI" w:cs="Segoe UI"/>
                <w:sz w:val="23"/>
                <w:szCs w:val="23"/>
                <w:lang w:eastAsia="en-US"/>
              </w:rPr>
              <w:t> </w:t>
            </w:r>
            <w:r w:rsidRPr="00830669">
              <w:rPr>
                <w:rFonts w:ascii="Segoe UI" w:eastAsia="Calibri" w:hAnsi="Segoe UI" w:cs="Segoe UI"/>
                <w:sz w:val="23"/>
                <w:szCs w:val="23"/>
                <w:lang w:eastAsia="en-US"/>
              </w:rPr>
              <w:t>000</w:t>
            </w:r>
            <w:r w:rsidR="009D1560">
              <w:rPr>
                <w:rFonts w:ascii="Segoe UI" w:eastAsia="Calibri" w:hAnsi="Segoe UI" w:cs="Segoe UI"/>
                <w:sz w:val="23"/>
                <w:szCs w:val="23"/>
                <w:lang w:eastAsia="en-US"/>
              </w:rPr>
              <w:t xml:space="preserve"> </w:t>
            </w:r>
            <w:r w:rsidR="009D1560" w:rsidRPr="00830669">
              <w:rPr>
                <w:rFonts w:ascii="Segoe UI" w:eastAsia="Calibri" w:hAnsi="Segoe UI" w:cs="Segoe UI"/>
                <w:sz w:val="23"/>
                <w:szCs w:val="23"/>
                <w:lang w:eastAsia="en-US"/>
              </w:rPr>
              <w:t>USD</w:t>
            </w:r>
          </w:p>
        </w:tc>
      </w:tr>
      <w:tr w:rsidR="0081206E" w:rsidRPr="00830669" w14:paraId="3C8DF759" w14:textId="77777777" w:rsidTr="00110A7D">
        <w:tc>
          <w:tcPr>
            <w:tcW w:w="4531" w:type="dxa"/>
          </w:tcPr>
          <w:p w14:paraId="0B06F49F" w14:textId="77777777" w:rsidR="00127035" w:rsidRPr="009E6190" w:rsidRDefault="00127035" w:rsidP="00127035">
            <w:pPr>
              <w:widowControl/>
              <w:spacing w:before="0" w:line="240" w:lineRule="auto"/>
              <w:rPr>
                <w:rFonts w:ascii="Segoe UI" w:eastAsia="Calibri" w:hAnsi="Segoe UI" w:cs="Segoe UI"/>
                <w:b/>
                <w:sz w:val="23"/>
                <w:szCs w:val="23"/>
                <w:lang w:eastAsia="en-US"/>
              </w:rPr>
            </w:pPr>
            <w:r w:rsidRPr="009E6190">
              <w:rPr>
                <w:rFonts w:ascii="Segoe UI" w:eastAsia="Calibri" w:hAnsi="Segoe UI" w:cs="Segoe UI"/>
                <w:b/>
                <w:sz w:val="23"/>
                <w:szCs w:val="23"/>
                <w:lang w:eastAsia="en-US"/>
              </w:rPr>
              <w:t>TOTAL</w:t>
            </w:r>
          </w:p>
        </w:tc>
        <w:tc>
          <w:tcPr>
            <w:tcW w:w="4531" w:type="dxa"/>
          </w:tcPr>
          <w:p w14:paraId="24E33C53" w14:textId="4D3D0FB7" w:rsidR="00127035" w:rsidRPr="009E6190" w:rsidRDefault="00A42218" w:rsidP="00EB7396">
            <w:pPr>
              <w:pStyle w:val="Commentaire"/>
              <w:rPr>
                <w:rFonts w:ascii="Segoe UI" w:eastAsia="Calibri" w:hAnsi="Segoe UI" w:cs="Segoe UI"/>
                <w:b/>
                <w:sz w:val="23"/>
                <w:szCs w:val="23"/>
                <w:lang w:eastAsia="en-US"/>
              </w:rPr>
            </w:pPr>
            <w:r w:rsidRPr="009E6190">
              <w:rPr>
                <w:rFonts w:ascii="Segoe UI" w:eastAsia="Calibri" w:hAnsi="Segoe UI" w:cs="Segoe UI"/>
                <w:b/>
                <w:sz w:val="23"/>
                <w:szCs w:val="23"/>
                <w:lang w:eastAsia="en-US"/>
              </w:rPr>
              <w:t>6</w:t>
            </w:r>
            <w:r w:rsidR="00EB7396" w:rsidRPr="009E6190">
              <w:rPr>
                <w:rFonts w:ascii="Segoe UI" w:eastAsia="Calibri" w:hAnsi="Segoe UI" w:cs="Segoe UI"/>
                <w:b/>
                <w:sz w:val="23"/>
                <w:szCs w:val="23"/>
                <w:lang w:eastAsia="en-US"/>
              </w:rPr>
              <w:t xml:space="preserve"> </w:t>
            </w:r>
            <w:r w:rsidRPr="009E6190">
              <w:rPr>
                <w:rFonts w:ascii="Segoe UI" w:eastAsia="Calibri" w:hAnsi="Segoe UI" w:cs="Segoe UI"/>
                <w:b/>
                <w:sz w:val="23"/>
                <w:szCs w:val="23"/>
                <w:lang w:eastAsia="en-US"/>
              </w:rPr>
              <w:t>102</w:t>
            </w:r>
            <w:r w:rsidR="009D1560" w:rsidRPr="009E6190">
              <w:rPr>
                <w:rFonts w:ascii="Segoe UI" w:eastAsia="Calibri" w:hAnsi="Segoe UI" w:cs="Segoe UI"/>
                <w:b/>
                <w:sz w:val="23"/>
                <w:szCs w:val="23"/>
                <w:lang w:eastAsia="en-US"/>
              </w:rPr>
              <w:t> </w:t>
            </w:r>
            <w:r w:rsidR="00EB7396" w:rsidRPr="009E6190">
              <w:rPr>
                <w:rFonts w:ascii="Segoe UI" w:eastAsia="Calibri" w:hAnsi="Segoe UI" w:cs="Segoe UI"/>
                <w:b/>
                <w:sz w:val="23"/>
                <w:szCs w:val="23"/>
                <w:lang w:eastAsia="en-US"/>
              </w:rPr>
              <w:t>274</w:t>
            </w:r>
            <w:r w:rsidR="009D1560" w:rsidRPr="009E6190">
              <w:rPr>
                <w:rFonts w:ascii="Segoe UI" w:eastAsia="Calibri" w:hAnsi="Segoe UI" w:cs="Segoe UI"/>
                <w:b/>
                <w:sz w:val="23"/>
                <w:szCs w:val="23"/>
                <w:lang w:eastAsia="en-US"/>
              </w:rPr>
              <w:t xml:space="preserve"> USD</w:t>
            </w:r>
          </w:p>
        </w:tc>
      </w:tr>
    </w:tbl>
    <w:p w14:paraId="2D56D7D7"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498FF6A1"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0A52D44B" w14:textId="3F3E7BAE" w:rsidR="00127035" w:rsidRPr="00830669" w:rsidRDefault="0012703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D</w:t>
      </w:r>
      <w:r w:rsidR="006F1B95" w:rsidRPr="00830669">
        <w:rPr>
          <w:rFonts w:ascii="Segoe UI" w:eastAsia="Calibri" w:hAnsi="Segoe UI" w:cs="Segoe UI"/>
          <w:b/>
          <w:sz w:val="23"/>
          <w:szCs w:val="23"/>
          <w:lang w:eastAsia="en-US"/>
        </w:rPr>
        <w:t>é</w:t>
      </w:r>
      <w:r w:rsidR="00BE548D" w:rsidRPr="00830669">
        <w:rPr>
          <w:rFonts w:ascii="Segoe UI" w:eastAsia="Calibri" w:hAnsi="Segoe UI" w:cs="Segoe UI"/>
          <w:b/>
          <w:sz w:val="23"/>
          <w:szCs w:val="23"/>
          <w:lang w:eastAsia="en-US"/>
        </w:rPr>
        <w:t>caissement</w:t>
      </w:r>
      <w:r w:rsidR="006F1B95" w:rsidRPr="00830669">
        <w:rPr>
          <w:rFonts w:ascii="Segoe UI" w:eastAsia="Calibri" w:hAnsi="Segoe UI" w:cs="Segoe UI"/>
          <w:b/>
          <w:sz w:val="23"/>
          <w:szCs w:val="23"/>
          <w:lang w:eastAsia="en-US"/>
        </w:rPr>
        <w:t xml:space="preserve"> à ce jour (par bailleur)</w:t>
      </w:r>
    </w:p>
    <w:p w14:paraId="38B83BCC" w14:textId="77777777" w:rsidR="006F1B95" w:rsidRPr="00830669" w:rsidRDefault="006F1B95" w:rsidP="00127035">
      <w:pPr>
        <w:widowControl/>
        <w:spacing w:before="0" w:line="240" w:lineRule="auto"/>
        <w:rPr>
          <w:rFonts w:ascii="Segoe UI" w:eastAsia="Calibri" w:hAnsi="Segoe UI" w:cs="Segoe UI"/>
          <w:b/>
          <w:sz w:val="23"/>
          <w:szCs w:val="23"/>
          <w:lang w:eastAsia="en-US"/>
        </w:rPr>
      </w:pPr>
    </w:p>
    <w:tbl>
      <w:tblPr>
        <w:tblStyle w:val="Grilledutableau3"/>
        <w:tblW w:w="10263" w:type="dxa"/>
        <w:tblInd w:w="-5" w:type="dxa"/>
        <w:tblLayout w:type="fixed"/>
        <w:tblLook w:val="04A0" w:firstRow="1" w:lastRow="0" w:firstColumn="1" w:lastColumn="0" w:noHBand="0" w:noVBand="1"/>
      </w:tblPr>
      <w:tblGrid>
        <w:gridCol w:w="1701"/>
        <w:gridCol w:w="1276"/>
        <w:gridCol w:w="1276"/>
        <w:gridCol w:w="1276"/>
        <w:gridCol w:w="992"/>
        <w:gridCol w:w="1276"/>
        <w:gridCol w:w="1434"/>
        <w:gridCol w:w="1032"/>
      </w:tblGrid>
      <w:tr w:rsidR="006F1B95" w:rsidRPr="00830669" w14:paraId="02D680C4" w14:textId="77777777" w:rsidTr="00404E5E">
        <w:tc>
          <w:tcPr>
            <w:tcW w:w="1701" w:type="dxa"/>
          </w:tcPr>
          <w:p w14:paraId="26A6F8C5" w14:textId="4E0A60BB"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Partenaires</w:t>
            </w:r>
          </w:p>
        </w:tc>
        <w:tc>
          <w:tcPr>
            <w:tcW w:w="1276" w:type="dxa"/>
          </w:tcPr>
          <w:p w14:paraId="6EA267E5" w14:textId="30A78A7E"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2018</w:t>
            </w:r>
          </w:p>
        </w:tc>
        <w:tc>
          <w:tcPr>
            <w:tcW w:w="1276" w:type="dxa"/>
          </w:tcPr>
          <w:p w14:paraId="67789D39" w14:textId="035C7E6C"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2019</w:t>
            </w:r>
          </w:p>
        </w:tc>
        <w:tc>
          <w:tcPr>
            <w:tcW w:w="1276" w:type="dxa"/>
          </w:tcPr>
          <w:p w14:paraId="1934763E" w14:textId="24D0A2F5"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2020</w:t>
            </w:r>
          </w:p>
        </w:tc>
        <w:tc>
          <w:tcPr>
            <w:tcW w:w="992" w:type="dxa"/>
          </w:tcPr>
          <w:p w14:paraId="0CA8D688" w14:textId="2A25D96F"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2021</w:t>
            </w:r>
          </w:p>
        </w:tc>
        <w:tc>
          <w:tcPr>
            <w:tcW w:w="1276" w:type="dxa"/>
          </w:tcPr>
          <w:p w14:paraId="22C116DC" w14:textId="589981A7"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 des décaissements</w:t>
            </w:r>
          </w:p>
        </w:tc>
        <w:tc>
          <w:tcPr>
            <w:tcW w:w="1434" w:type="dxa"/>
          </w:tcPr>
          <w:p w14:paraId="39E76975" w14:textId="49A0E462"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 des engagements</w:t>
            </w:r>
            <w:r w:rsidR="002D55D7" w:rsidRPr="00830669">
              <w:rPr>
                <w:rFonts w:ascii="Segoe UI" w:eastAsia="Calibri" w:hAnsi="Segoe UI" w:cs="Segoe UI"/>
                <w:b/>
                <w:sz w:val="23"/>
                <w:szCs w:val="23"/>
                <w:lang w:eastAsia="en-US"/>
              </w:rPr>
              <w:t xml:space="preserve"> (</w:t>
            </w:r>
            <w:r w:rsidR="002D55D7" w:rsidRPr="003B76CC">
              <w:rPr>
                <w:rFonts w:ascii="Segoe UI" w:eastAsia="Calibri" w:hAnsi="Segoe UI" w:cs="Segoe UI"/>
                <w:b/>
                <w:sz w:val="23"/>
                <w:szCs w:val="23"/>
                <w:lang w:eastAsia="en-US"/>
              </w:rPr>
              <w:t>USD)</w:t>
            </w:r>
          </w:p>
        </w:tc>
        <w:tc>
          <w:tcPr>
            <w:tcW w:w="1032" w:type="dxa"/>
          </w:tcPr>
          <w:p w14:paraId="6496A8CC" w14:textId="491B5DB9"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 des engagements</w:t>
            </w:r>
          </w:p>
        </w:tc>
      </w:tr>
      <w:tr w:rsidR="006F1B95" w:rsidRPr="00830669" w14:paraId="7E734F65" w14:textId="77777777" w:rsidTr="00404E5E">
        <w:tc>
          <w:tcPr>
            <w:tcW w:w="1701" w:type="dxa"/>
          </w:tcPr>
          <w:p w14:paraId="7A168CD5" w14:textId="77777777" w:rsidR="006F1B95" w:rsidRPr="00830669" w:rsidRDefault="006F1B9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UNCDF</w:t>
            </w:r>
          </w:p>
        </w:tc>
        <w:tc>
          <w:tcPr>
            <w:tcW w:w="1276" w:type="dxa"/>
          </w:tcPr>
          <w:p w14:paraId="4E25B8F9" w14:textId="38023FCA" w:rsidR="006F1B95" w:rsidRPr="00830669" w:rsidRDefault="00EB7396"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1836011A" w14:textId="7F9DE48B" w:rsidR="006F1B95" w:rsidRPr="00830669" w:rsidRDefault="00EB7396"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6AD4F159" w14:textId="5E26F653" w:rsidR="006F1B95" w:rsidRPr="00830669" w:rsidRDefault="00EB7396"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992" w:type="dxa"/>
          </w:tcPr>
          <w:p w14:paraId="063BD84D" w14:textId="17C4B781" w:rsidR="006F1B95" w:rsidRPr="00830669" w:rsidRDefault="00EB7396"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44CE2CB6" w14:textId="26B498AC" w:rsidR="006F1B95" w:rsidRPr="00830669" w:rsidRDefault="00EB7396"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434" w:type="dxa"/>
          </w:tcPr>
          <w:p w14:paraId="1FA0B8BA" w14:textId="0A95911C" w:rsidR="006F1B95" w:rsidRPr="00830669" w:rsidRDefault="006F1B95"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710 375</w:t>
            </w:r>
          </w:p>
        </w:tc>
        <w:tc>
          <w:tcPr>
            <w:tcW w:w="1032" w:type="dxa"/>
          </w:tcPr>
          <w:p w14:paraId="349620C1" w14:textId="7951CD88" w:rsidR="006F1B95" w:rsidRPr="00307934" w:rsidRDefault="00EB7396" w:rsidP="00127035">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0</w:t>
            </w:r>
            <w:r w:rsidR="006F1B95" w:rsidRPr="00307934">
              <w:rPr>
                <w:rFonts w:ascii="Segoe UI" w:eastAsia="Calibri" w:hAnsi="Segoe UI" w:cs="Segoe UI"/>
                <w:b/>
                <w:sz w:val="23"/>
                <w:szCs w:val="23"/>
                <w:lang w:eastAsia="en-US"/>
              </w:rPr>
              <w:t>%</w:t>
            </w:r>
          </w:p>
        </w:tc>
      </w:tr>
      <w:tr w:rsidR="00EB7396" w:rsidRPr="00830669" w14:paraId="3F1C3EB7" w14:textId="77777777" w:rsidTr="00404E5E">
        <w:tc>
          <w:tcPr>
            <w:tcW w:w="1701" w:type="dxa"/>
          </w:tcPr>
          <w:p w14:paraId="28B9DA3E" w14:textId="3AC2F8A3" w:rsidR="00EB7396" w:rsidRPr="00830669" w:rsidRDefault="00EB7396" w:rsidP="00EB7396">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PNUD</w:t>
            </w:r>
          </w:p>
        </w:tc>
        <w:tc>
          <w:tcPr>
            <w:tcW w:w="1276" w:type="dxa"/>
          </w:tcPr>
          <w:p w14:paraId="7CF63C6F" w14:textId="75342410"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70 851</w:t>
            </w:r>
          </w:p>
        </w:tc>
        <w:tc>
          <w:tcPr>
            <w:tcW w:w="1276" w:type="dxa"/>
          </w:tcPr>
          <w:p w14:paraId="0D796C35" w14:textId="17B2AF9F"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69 280 </w:t>
            </w:r>
          </w:p>
        </w:tc>
        <w:tc>
          <w:tcPr>
            <w:tcW w:w="1276" w:type="dxa"/>
          </w:tcPr>
          <w:p w14:paraId="0638E6BA" w14:textId="7CE8D08D"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102 478</w:t>
            </w:r>
          </w:p>
        </w:tc>
        <w:tc>
          <w:tcPr>
            <w:tcW w:w="992" w:type="dxa"/>
          </w:tcPr>
          <w:p w14:paraId="4FF82D42" w14:textId="007CDD12"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112 775</w:t>
            </w:r>
          </w:p>
        </w:tc>
        <w:tc>
          <w:tcPr>
            <w:tcW w:w="1276" w:type="dxa"/>
          </w:tcPr>
          <w:p w14:paraId="6AD5C779" w14:textId="7DBA93C9"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335 384</w:t>
            </w:r>
          </w:p>
        </w:tc>
        <w:tc>
          <w:tcPr>
            <w:tcW w:w="1434" w:type="dxa"/>
          </w:tcPr>
          <w:p w14:paraId="4635DF8B" w14:textId="3C66501B"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370 000</w:t>
            </w:r>
          </w:p>
        </w:tc>
        <w:tc>
          <w:tcPr>
            <w:tcW w:w="1032" w:type="dxa"/>
          </w:tcPr>
          <w:p w14:paraId="265251E3" w14:textId="4F7EA9F7" w:rsidR="00EB7396" w:rsidRPr="00307934" w:rsidRDefault="00EB7396"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96%</w:t>
            </w:r>
          </w:p>
        </w:tc>
      </w:tr>
      <w:tr w:rsidR="00EB7396" w:rsidRPr="00830669" w14:paraId="584139E4" w14:textId="77777777" w:rsidTr="00404E5E">
        <w:tc>
          <w:tcPr>
            <w:tcW w:w="1701" w:type="dxa"/>
          </w:tcPr>
          <w:p w14:paraId="399ED6BC" w14:textId="0D8315A9" w:rsidR="00EB7396" w:rsidRPr="00830669" w:rsidRDefault="00223120" w:rsidP="00EB7396">
            <w:pPr>
              <w:widowControl/>
              <w:spacing w:before="0" w:line="240" w:lineRule="auto"/>
              <w:rPr>
                <w:rFonts w:ascii="Segoe UI" w:eastAsia="Calibri" w:hAnsi="Segoe UI" w:cs="Segoe UI"/>
                <w:b/>
                <w:sz w:val="23"/>
                <w:szCs w:val="23"/>
                <w:lang w:eastAsia="en-US"/>
              </w:rPr>
            </w:pPr>
            <w:r>
              <w:rPr>
                <w:rFonts w:ascii="Segoe UI" w:eastAsia="Calibri" w:hAnsi="Segoe UI" w:cs="Segoe UI"/>
                <w:b/>
                <w:sz w:val="23"/>
                <w:szCs w:val="23"/>
                <w:lang w:eastAsia="en-US"/>
              </w:rPr>
              <w:t>SIDA (S</w:t>
            </w:r>
            <w:r w:rsidR="00B96BEC">
              <w:rPr>
                <w:rFonts w:ascii="Segoe UI" w:eastAsia="Calibri" w:hAnsi="Segoe UI" w:cs="Segoe UI"/>
                <w:b/>
                <w:sz w:val="23"/>
                <w:szCs w:val="23"/>
                <w:lang w:eastAsia="en-US"/>
              </w:rPr>
              <w:t>uède</w:t>
            </w:r>
            <w:r>
              <w:rPr>
                <w:rFonts w:ascii="Segoe UI" w:eastAsia="Calibri" w:hAnsi="Segoe UI" w:cs="Segoe UI"/>
                <w:b/>
                <w:sz w:val="23"/>
                <w:szCs w:val="23"/>
                <w:lang w:eastAsia="en-US"/>
              </w:rPr>
              <w:t>)</w:t>
            </w:r>
            <w:r w:rsidR="00EB7396" w:rsidRPr="00830669">
              <w:rPr>
                <w:rFonts w:ascii="Segoe UI" w:eastAsia="Calibri" w:hAnsi="Segoe UI" w:cs="Segoe UI"/>
                <w:b/>
                <w:sz w:val="23"/>
                <w:szCs w:val="23"/>
                <w:lang w:eastAsia="en-US"/>
              </w:rPr>
              <w:t xml:space="preserve"> via MPTF</w:t>
            </w:r>
          </w:p>
        </w:tc>
        <w:tc>
          <w:tcPr>
            <w:tcW w:w="1276" w:type="dxa"/>
          </w:tcPr>
          <w:p w14:paraId="6E334642" w14:textId="77777777"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w:t>
            </w:r>
          </w:p>
          <w:p w14:paraId="401B4D02" w14:textId="77777777" w:rsidR="00EB7396" w:rsidRPr="00830669" w:rsidRDefault="00EB7396" w:rsidP="00EB7396">
            <w:pPr>
              <w:widowControl/>
              <w:spacing w:before="0" w:line="240" w:lineRule="auto"/>
              <w:jc w:val="right"/>
              <w:rPr>
                <w:rFonts w:ascii="Segoe UI" w:eastAsia="Calibri" w:hAnsi="Segoe UI" w:cs="Segoe UI"/>
                <w:sz w:val="23"/>
                <w:szCs w:val="23"/>
                <w:lang w:eastAsia="en-US"/>
              </w:rPr>
            </w:pPr>
            <w:r w:rsidRPr="00830669">
              <w:rPr>
                <w:rFonts w:ascii="Segoe UI" w:eastAsia="Calibri" w:hAnsi="Segoe UI" w:cs="Segoe UI"/>
                <w:sz w:val="23"/>
                <w:szCs w:val="23"/>
                <w:lang w:eastAsia="en-US"/>
              </w:rPr>
              <w:t>1 769 470</w:t>
            </w:r>
          </w:p>
          <w:p w14:paraId="1DA0C57D" w14:textId="77777777" w:rsidR="00EB7396" w:rsidRPr="00830669" w:rsidRDefault="00EB7396" w:rsidP="00EB7396">
            <w:pPr>
              <w:widowControl/>
              <w:spacing w:before="0" w:line="240" w:lineRule="auto"/>
              <w:rPr>
                <w:rFonts w:ascii="Segoe UI" w:eastAsia="Calibri" w:hAnsi="Segoe UI" w:cs="Segoe UI"/>
                <w:sz w:val="23"/>
                <w:szCs w:val="23"/>
                <w:lang w:eastAsia="en-US"/>
              </w:rPr>
            </w:pPr>
          </w:p>
        </w:tc>
        <w:tc>
          <w:tcPr>
            <w:tcW w:w="1276" w:type="dxa"/>
          </w:tcPr>
          <w:p w14:paraId="72662974" w14:textId="77777777" w:rsidR="00EB7396" w:rsidRPr="00830669" w:rsidRDefault="00EB7396" w:rsidP="00EB7396">
            <w:pPr>
              <w:widowControl/>
              <w:spacing w:before="0" w:line="240" w:lineRule="auto"/>
              <w:jc w:val="right"/>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w:t>
            </w:r>
          </w:p>
          <w:p w14:paraId="3BC5020F" w14:textId="54513E47"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2 108 576</w:t>
            </w:r>
          </w:p>
        </w:tc>
        <w:tc>
          <w:tcPr>
            <w:tcW w:w="1276" w:type="dxa"/>
          </w:tcPr>
          <w:p w14:paraId="4BCEFC70" w14:textId="77777777" w:rsidR="00EB7396" w:rsidRPr="00830669" w:rsidRDefault="00EB7396" w:rsidP="00EB7396">
            <w:pPr>
              <w:widowControl/>
              <w:spacing w:before="0" w:line="240" w:lineRule="auto"/>
              <w:rPr>
                <w:rFonts w:ascii="Segoe UI" w:eastAsia="Calibri" w:hAnsi="Segoe UI" w:cs="Segoe UI"/>
                <w:sz w:val="23"/>
                <w:szCs w:val="23"/>
                <w:lang w:eastAsia="en-US"/>
              </w:rPr>
            </w:pPr>
          </w:p>
          <w:p w14:paraId="0FECD564" w14:textId="5EB73BF0"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637 330</w:t>
            </w:r>
          </w:p>
        </w:tc>
        <w:tc>
          <w:tcPr>
            <w:tcW w:w="992" w:type="dxa"/>
          </w:tcPr>
          <w:p w14:paraId="36834B91" w14:textId="77777777" w:rsidR="00EB7396" w:rsidRPr="00830669" w:rsidRDefault="00EB7396" w:rsidP="00EB7396">
            <w:pPr>
              <w:widowControl/>
              <w:spacing w:before="0" w:line="240" w:lineRule="auto"/>
              <w:rPr>
                <w:rFonts w:ascii="Segoe UI" w:eastAsia="Calibri" w:hAnsi="Segoe UI" w:cs="Segoe UI"/>
                <w:sz w:val="23"/>
                <w:szCs w:val="23"/>
                <w:lang w:eastAsia="en-US"/>
              </w:rPr>
            </w:pPr>
          </w:p>
          <w:p w14:paraId="0BC30BF0" w14:textId="65F6CA4C"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47BBB088" w14:textId="77777777" w:rsidR="00EB7396" w:rsidRPr="00830669" w:rsidRDefault="00EB7396" w:rsidP="00EB7396">
            <w:pPr>
              <w:widowControl/>
              <w:spacing w:before="0" w:line="240" w:lineRule="auto"/>
              <w:rPr>
                <w:rFonts w:ascii="Segoe UI" w:eastAsia="Calibri" w:hAnsi="Segoe UI" w:cs="Segoe UI"/>
                <w:sz w:val="23"/>
                <w:szCs w:val="23"/>
                <w:lang w:eastAsia="en-US"/>
              </w:rPr>
            </w:pPr>
          </w:p>
          <w:p w14:paraId="2535F1BA" w14:textId="067032F7"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4 515 376</w:t>
            </w:r>
          </w:p>
        </w:tc>
        <w:tc>
          <w:tcPr>
            <w:tcW w:w="1434" w:type="dxa"/>
          </w:tcPr>
          <w:p w14:paraId="3FF8E0CF" w14:textId="78EEB690"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4 771 899 US$ (SEK 40 895 174)</w:t>
            </w:r>
          </w:p>
        </w:tc>
        <w:tc>
          <w:tcPr>
            <w:tcW w:w="1032" w:type="dxa"/>
          </w:tcPr>
          <w:p w14:paraId="21872272" w14:textId="22AA2DAD" w:rsidR="00EB7396" w:rsidRPr="00307934" w:rsidRDefault="00EB7396"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95%</w:t>
            </w:r>
          </w:p>
        </w:tc>
      </w:tr>
      <w:tr w:rsidR="002D55D7" w:rsidRPr="00830669" w14:paraId="59028B44" w14:textId="77777777" w:rsidTr="00404E5E">
        <w:tc>
          <w:tcPr>
            <w:tcW w:w="1701" w:type="dxa"/>
          </w:tcPr>
          <w:p w14:paraId="36DB3F1F" w14:textId="4843E886" w:rsidR="00EB7396" w:rsidRPr="00830669" w:rsidRDefault="00EB7396" w:rsidP="00EB7396">
            <w:pPr>
              <w:widowControl/>
              <w:spacing w:before="0" w:line="240" w:lineRule="auto"/>
              <w:rPr>
                <w:rFonts w:ascii="Segoe UI" w:eastAsia="Calibri" w:hAnsi="Segoe UI" w:cs="Segoe UI"/>
                <w:b/>
                <w:sz w:val="23"/>
                <w:szCs w:val="23"/>
                <w:lang w:eastAsia="en-US"/>
              </w:rPr>
            </w:pPr>
            <w:proofErr w:type="spellStart"/>
            <w:r w:rsidRPr="00830669">
              <w:rPr>
                <w:rFonts w:ascii="Segoe UI" w:eastAsia="Calibri" w:hAnsi="Segoe UI" w:cs="Segoe UI"/>
                <w:b/>
                <w:sz w:val="23"/>
                <w:szCs w:val="23"/>
                <w:lang w:eastAsia="en-US"/>
              </w:rPr>
              <w:t>FinMark</w:t>
            </w:r>
            <w:proofErr w:type="spellEnd"/>
            <w:r w:rsidRPr="00830669">
              <w:rPr>
                <w:rFonts w:ascii="Segoe UI" w:eastAsia="Calibri" w:hAnsi="Segoe UI" w:cs="Segoe UI"/>
                <w:b/>
                <w:sz w:val="23"/>
                <w:szCs w:val="23"/>
                <w:lang w:eastAsia="en-US"/>
              </w:rPr>
              <w:t xml:space="preserve"> Trust</w:t>
            </w:r>
          </w:p>
        </w:tc>
        <w:tc>
          <w:tcPr>
            <w:tcW w:w="1276" w:type="dxa"/>
          </w:tcPr>
          <w:p w14:paraId="14116BFF" w14:textId="75A6F9D8"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7B68C00B" w14:textId="21CBD5EC"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7C9C5EDA" w14:textId="23DA7B5A"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992" w:type="dxa"/>
          </w:tcPr>
          <w:p w14:paraId="15EFD0F3" w14:textId="0FBB0384"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2C2FC894" w14:textId="14828DF0"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434" w:type="dxa"/>
          </w:tcPr>
          <w:p w14:paraId="11EF1631" w14:textId="0A61718B"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250 000</w:t>
            </w:r>
          </w:p>
        </w:tc>
        <w:tc>
          <w:tcPr>
            <w:tcW w:w="1032" w:type="dxa"/>
          </w:tcPr>
          <w:p w14:paraId="402EA87D" w14:textId="6405E9CD" w:rsidR="00EB7396" w:rsidRPr="00307934" w:rsidRDefault="00EB7396"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0%</w:t>
            </w:r>
          </w:p>
        </w:tc>
      </w:tr>
      <w:tr w:rsidR="00EB7396" w:rsidRPr="00830669" w14:paraId="560622C6" w14:textId="77777777" w:rsidTr="00404E5E">
        <w:tc>
          <w:tcPr>
            <w:tcW w:w="1701" w:type="dxa"/>
          </w:tcPr>
          <w:p w14:paraId="078EC6EE" w14:textId="74E95CEF" w:rsidR="00EB7396" w:rsidRPr="00830669" w:rsidRDefault="00EB7396" w:rsidP="00EB7396">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 décaissement</w:t>
            </w:r>
          </w:p>
        </w:tc>
        <w:tc>
          <w:tcPr>
            <w:tcW w:w="1276" w:type="dxa"/>
          </w:tcPr>
          <w:p w14:paraId="0B724439" w14:textId="2C12E5A5"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1 840 321</w:t>
            </w:r>
          </w:p>
        </w:tc>
        <w:tc>
          <w:tcPr>
            <w:tcW w:w="1276" w:type="dxa"/>
          </w:tcPr>
          <w:p w14:paraId="39AFF52E" w14:textId="6C00B4F8"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2 177 856</w:t>
            </w:r>
          </w:p>
        </w:tc>
        <w:tc>
          <w:tcPr>
            <w:tcW w:w="1276" w:type="dxa"/>
          </w:tcPr>
          <w:p w14:paraId="2E5DC193" w14:textId="722B799D"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739 808</w:t>
            </w:r>
          </w:p>
        </w:tc>
        <w:tc>
          <w:tcPr>
            <w:tcW w:w="992" w:type="dxa"/>
          </w:tcPr>
          <w:p w14:paraId="5DD7F267" w14:textId="08E56F0E"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112 775</w:t>
            </w:r>
          </w:p>
        </w:tc>
        <w:tc>
          <w:tcPr>
            <w:tcW w:w="1276" w:type="dxa"/>
          </w:tcPr>
          <w:p w14:paraId="407B36A1" w14:textId="50D934E2" w:rsidR="00EB7396" w:rsidRPr="00830669" w:rsidRDefault="00EB7396"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4 870 760</w:t>
            </w:r>
          </w:p>
        </w:tc>
        <w:tc>
          <w:tcPr>
            <w:tcW w:w="1434" w:type="dxa"/>
          </w:tcPr>
          <w:p w14:paraId="6DBB31AB" w14:textId="19C3223F" w:rsidR="00EB7396" w:rsidRPr="00830669" w:rsidRDefault="00307934"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6 102 274</w:t>
            </w:r>
          </w:p>
        </w:tc>
        <w:tc>
          <w:tcPr>
            <w:tcW w:w="1032" w:type="dxa"/>
          </w:tcPr>
          <w:p w14:paraId="51EB96D4" w14:textId="0B8386C3" w:rsidR="00EB7396" w:rsidRPr="00307934" w:rsidRDefault="00EB7396"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80%</w:t>
            </w:r>
          </w:p>
        </w:tc>
      </w:tr>
      <w:tr w:rsidR="00EB7396" w:rsidRPr="00830669" w14:paraId="703959E2" w14:textId="77777777" w:rsidTr="00404E5E">
        <w:tc>
          <w:tcPr>
            <w:tcW w:w="1701" w:type="dxa"/>
          </w:tcPr>
          <w:p w14:paraId="3D99D713" w14:textId="6AA76C24" w:rsidR="00EB7396" w:rsidRPr="00830669" w:rsidRDefault="00EB7396" w:rsidP="00EB7396">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Cumul décaissement</w:t>
            </w:r>
          </w:p>
        </w:tc>
        <w:tc>
          <w:tcPr>
            <w:tcW w:w="1276" w:type="dxa"/>
          </w:tcPr>
          <w:p w14:paraId="51DCBCF5" w14:textId="12A2FAFA" w:rsidR="00EB7396" w:rsidRPr="00830669" w:rsidRDefault="009F6543"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w:t>
            </w:r>
            <w:r w:rsidR="00AA7598" w:rsidRPr="00830669">
              <w:rPr>
                <w:rFonts w:ascii="Segoe UI" w:eastAsia="Calibri" w:hAnsi="Segoe UI" w:cs="Segoe UI"/>
                <w:sz w:val="23"/>
                <w:szCs w:val="23"/>
                <w:lang w:eastAsia="en-US"/>
              </w:rPr>
              <w:t> 840 321</w:t>
            </w:r>
          </w:p>
        </w:tc>
        <w:tc>
          <w:tcPr>
            <w:tcW w:w="1276" w:type="dxa"/>
          </w:tcPr>
          <w:p w14:paraId="1C49EC21" w14:textId="0F9B1DAB" w:rsidR="00EB7396" w:rsidRPr="00830669" w:rsidRDefault="00404E5E"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2 177 856</w:t>
            </w:r>
          </w:p>
        </w:tc>
        <w:tc>
          <w:tcPr>
            <w:tcW w:w="1276" w:type="dxa"/>
          </w:tcPr>
          <w:p w14:paraId="5AF481C2" w14:textId="7B218AC4" w:rsidR="00EB7396" w:rsidRPr="00830669" w:rsidRDefault="00404E5E"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4 757 985</w:t>
            </w:r>
          </w:p>
        </w:tc>
        <w:tc>
          <w:tcPr>
            <w:tcW w:w="992" w:type="dxa"/>
          </w:tcPr>
          <w:p w14:paraId="7122CC29" w14:textId="0AF00DB6" w:rsidR="00EB7396" w:rsidRPr="00830669" w:rsidRDefault="00404E5E"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4 870 760</w:t>
            </w:r>
          </w:p>
        </w:tc>
        <w:tc>
          <w:tcPr>
            <w:tcW w:w="1276" w:type="dxa"/>
          </w:tcPr>
          <w:p w14:paraId="5EFF352F" w14:textId="1E6E5938" w:rsidR="00EB7396" w:rsidRPr="00830669" w:rsidRDefault="00404E5E" w:rsidP="00EB739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4 870 760</w:t>
            </w:r>
          </w:p>
        </w:tc>
        <w:tc>
          <w:tcPr>
            <w:tcW w:w="1434" w:type="dxa"/>
          </w:tcPr>
          <w:p w14:paraId="1C362FDA" w14:textId="77777777" w:rsidR="00EB7396" w:rsidRPr="00830669" w:rsidRDefault="00EB7396" w:rsidP="00EB7396">
            <w:pPr>
              <w:widowControl/>
              <w:spacing w:before="0" w:line="240" w:lineRule="auto"/>
              <w:rPr>
                <w:rFonts w:ascii="Segoe UI" w:eastAsia="Calibri" w:hAnsi="Segoe UI" w:cs="Segoe UI"/>
                <w:sz w:val="23"/>
                <w:szCs w:val="23"/>
                <w:lang w:eastAsia="en-US"/>
              </w:rPr>
            </w:pPr>
          </w:p>
        </w:tc>
        <w:tc>
          <w:tcPr>
            <w:tcW w:w="1032" w:type="dxa"/>
          </w:tcPr>
          <w:p w14:paraId="7FA82250" w14:textId="416D612F" w:rsidR="00EB7396" w:rsidRPr="00830669" w:rsidRDefault="00EB7396" w:rsidP="00EB7396">
            <w:pPr>
              <w:widowControl/>
              <w:spacing w:before="0" w:line="240" w:lineRule="auto"/>
              <w:rPr>
                <w:rFonts w:ascii="Segoe UI" w:eastAsia="Calibri" w:hAnsi="Segoe UI" w:cs="Segoe UI"/>
                <w:sz w:val="23"/>
                <w:szCs w:val="23"/>
                <w:lang w:eastAsia="en-US"/>
              </w:rPr>
            </w:pPr>
          </w:p>
        </w:tc>
      </w:tr>
      <w:tr w:rsidR="00EB7396" w:rsidRPr="00830669" w14:paraId="3CF9D10C" w14:textId="77777777" w:rsidTr="00404E5E">
        <w:trPr>
          <w:trHeight w:val="737"/>
        </w:trPr>
        <w:tc>
          <w:tcPr>
            <w:tcW w:w="1701" w:type="dxa"/>
          </w:tcPr>
          <w:p w14:paraId="4FE2CAD1" w14:textId="315EA134" w:rsidR="00EB7396" w:rsidRPr="00307934" w:rsidRDefault="00EB7396"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 xml:space="preserve">Taux </w:t>
            </w:r>
            <w:r w:rsidR="00404E5E" w:rsidRPr="00307934">
              <w:rPr>
                <w:rFonts w:ascii="Segoe UI" w:eastAsia="Calibri" w:hAnsi="Segoe UI" w:cs="Segoe UI"/>
                <w:b/>
                <w:sz w:val="23"/>
                <w:szCs w:val="23"/>
                <w:lang w:eastAsia="en-US"/>
              </w:rPr>
              <w:t xml:space="preserve">cumulé </w:t>
            </w:r>
            <w:r w:rsidRPr="00307934">
              <w:rPr>
                <w:rFonts w:ascii="Segoe UI" w:eastAsia="Calibri" w:hAnsi="Segoe UI" w:cs="Segoe UI"/>
                <w:b/>
                <w:sz w:val="23"/>
                <w:szCs w:val="23"/>
                <w:lang w:eastAsia="en-US"/>
              </w:rPr>
              <w:t>de décaissement</w:t>
            </w:r>
          </w:p>
        </w:tc>
        <w:tc>
          <w:tcPr>
            <w:tcW w:w="1276" w:type="dxa"/>
          </w:tcPr>
          <w:p w14:paraId="4A8B9568" w14:textId="217BA464" w:rsidR="00EB7396" w:rsidRPr="00307934" w:rsidRDefault="00404E5E"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30%</w:t>
            </w:r>
          </w:p>
        </w:tc>
        <w:tc>
          <w:tcPr>
            <w:tcW w:w="1276" w:type="dxa"/>
          </w:tcPr>
          <w:p w14:paraId="67EF9CAE" w14:textId="24EB4A92" w:rsidR="00EB7396" w:rsidRPr="00307934" w:rsidRDefault="00404E5E"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66%</w:t>
            </w:r>
          </w:p>
        </w:tc>
        <w:tc>
          <w:tcPr>
            <w:tcW w:w="1276" w:type="dxa"/>
          </w:tcPr>
          <w:p w14:paraId="6E5AC09C" w14:textId="0D76289F" w:rsidR="00EB7396" w:rsidRPr="00307934" w:rsidRDefault="00404E5E"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78%</w:t>
            </w:r>
          </w:p>
        </w:tc>
        <w:tc>
          <w:tcPr>
            <w:tcW w:w="992" w:type="dxa"/>
          </w:tcPr>
          <w:p w14:paraId="2A9C151D" w14:textId="6523F45F" w:rsidR="00EB7396" w:rsidRPr="00307934" w:rsidRDefault="00404E5E"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80%</w:t>
            </w:r>
          </w:p>
        </w:tc>
        <w:tc>
          <w:tcPr>
            <w:tcW w:w="1276" w:type="dxa"/>
          </w:tcPr>
          <w:p w14:paraId="54A68BA8" w14:textId="4AADC88A" w:rsidR="00EB7396" w:rsidRPr="00307934" w:rsidRDefault="00404E5E" w:rsidP="00EB7396">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80%</w:t>
            </w:r>
          </w:p>
        </w:tc>
        <w:tc>
          <w:tcPr>
            <w:tcW w:w="1434" w:type="dxa"/>
          </w:tcPr>
          <w:p w14:paraId="721DDF43" w14:textId="77777777" w:rsidR="00EB7396" w:rsidRPr="00830669" w:rsidRDefault="00EB7396" w:rsidP="00EB7396">
            <w:pPr>
              <w:widowControl/>
              <w:spacing w:before="0" w:line="240" w:lineRule="auto"/>
              <w:rPr>
                <w:rFonts w:ascii="Segoe UI" w:eastAsia="Calibri" w:hAnsi="Segoe UI" w:cs="Segoe UI"/>
                <w:sz w:val="23"/>
                <w:szCs w:val="23"/>
                <w:lang w:eastAsia="en-US"/>
              </w:rPr>
            </w:pPr>
          </w:p>
        </w:tc>
        <w:tc>
          <w:tcPr>
            <w:tcW w:w="1032" w:type="dxa"/>
          </w:tcPr>
          <w:p w14:paraId="144883ED" w14:textId="65D687A0" w:rsidR="00EB7396" w:rsidRPr="00830669" w:rsidRDefault="00EB7396" w:rsidP="00EB7396">
            <w:pPr>
              <w:widowControl/>
              <w:spacing w:before="0" w:line="240" w:lineRule="auto"/>
              <w:rPr>
                <w:rFonts w:ascii="Segoe UI" w:eastAsia="Calibri" w:hAnsi="Segoe UI" w:cs="Segoe UI"/>
                <w:sz w:val="23"/>
                <w:szCs w:val="23"/>
                <w:lang w:eastAsia="en-US"/>
              </w:rPr>
            </w:pPr>
          </w:p>
        </w:tc>
      </w:tr>
    </w:tbl>
    <w:p w14:paraId="56D58ACE"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546CC702"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6C1B69B2" w14:textId="77777777" w:rsidR="00127035" w:rsidRPr="00830669" w:rsidRDefault="00127035" w:rsidP="00127035">
      <w:pPr>
        <w:widowControl/>
        <w:spacing w:before="0" w:line="240" w:lineRule="auto"/>
        <w:rPr>
          <w:rFonts w:ascii="Segoe UI" w:eastAsia="Calibri" w:hAnsi="Segoe UI" w:cs="Segoe UI"/>
          <w:color w:val="000000"/>
          <w:sz w:val="23"/>
          <w:szCs w:val="23"/>
          <w:lang w:eastAsia="en-US"/>
        </w:rPr>
      </w:pPr>
    </w:p>
    <w:tbl>
      <w:tblPr>
        <w:tblStyle w:val="Grilledutableau3"/>
        <w:tblW w:w="0" w:type="auto"/>
        <w:tblLook w:val="04A0" w:firstRow="1" w:lastRow="0" w:firstColumn="1" w:lastColumn="0" w:noHBand="0" w:noVBand="1"/>
      </w:tblPr>
      <w:tblGrid>
        <w:gridCol w:w="3258"/>
        <w:gridCol w:w="5804"/>
      </w:tblGrid>
      <w:tr w:rsidR="00127035" w:rsidRPr="00830669" w14:paraId="6FA8B616" w14:textId="77777777" w:rsidTr="00110A7D">
        <w:tc>
          <w:tcPr>
            <w:tcW w:w="3258" w:type="dxa"/>
          </w:tcPr>
          <w:p w14:paraId="72B2C6ED" w14:textId="4D22925C" w:rsidR="00127035" w:rsidRPr="00830669" w:rsidRDefault="0012703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Agence d’exécution</w:t>
            </w:r>
          </w:p>
        </w:tc>
        <w:tc>
          <w:tcPr>
            <w:tcW w:w="5804" w:type="dxa"/>
          </w:tcPr>
          <w:p w14:paraId="4F865647" w14:textId="30BE03A4" w:rsidR="00127035" w:rsidRPr="00830669" w:rsidRDefault="004517FF"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PNUD et UNCDF</w:t>
            </w:r>
          </w:p>
        </w:tc>
      </w:tr>
      <w:tr w:rsidR="001E0393" w:rsidRPr="00830669" w14:paraId="1E70B34F" w14:textId="77777777" w:rsidTr="00110A7D">
        <w:tc>
          <w:tcPr>
            <w:tcW w:w="3258" w:type="dxa"/>
          </w:tcPr>
          <w:p w14:paraId="4A1F356F" w14:textId="6654FDC0" w:rsidR="001E0393" w:rsidRPr="00830669" w:rsidRDefault="001E0393"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Agence de mise en </w:t>
            </w:r>
            <w:r w:rsidR="000E55E5" w:rsidRPr="00830669">
              <w:rPr>
                <w:rFonts w:ascii="Segoe UI" w:eastAsia="Calibri" w:hAnsi="Segoe UI" w:cs="Segoe UI"/>
                <w:b/>
                <w:sz w:val="23"/>
                <w:szCs w:val="23"/>
                <w:lang w:eastAsia="en-US"/>
              </w:rPr>
              <w:t>œuvre</w:t>
            </w:r>
          </w:p>
        </w:tc>
        <w:tc>
          <w:tcPr>
            <w:tcW w:w="5804" w:type="dxa"/>
          </w:tcPr>
          <w:p w14:paraId="2A51C7F4" w14:textId="271D85AF" w:rsidR="001E0393" w:rsidRPr="00830669" w:rsidRDefault="001E0393"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Unité de Gestion du Programme</w:t>
            </w:r>
          </w:p>
        </w:tc>
      </w:tr>
      <w:tr w:rsidR="00127035" w:rsidRPr="00830669" w14:paraId="2AEB6FA3" w14:textId="77777777" w:rsidTr="00110A7D">
        <w:tc>
          <w:tcPr>
            <w:tcW w:w="3258" w:type="dxa"/>
          </w:tcPr>
          <w:p w14:paraId="37556AA7" w14:textId="67C3ABCD" w:rsidR="00127035" w:rsidRPr="00830669" w:rsidRDefault="0012703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Principaux Partenaires du Projet</w:t>
            </w:r>
          </w:p>
        </w:tc>
        <w:tc>
          <w:tcPr>
            <w:tcW w:w="5804" w:type="dxa"/>
          </w:tcPr>
          <w:p w14:paraId="62E94AE7" w14:textId="0B71478E" w:rsidR="00127035" w:rsidRPr="00830669" w:rsidRDefault="004517FF"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MINFI, MIN AGRI, MIN PME, Banque Centrale du Congo, FPM-ASBL, APROCEC, ANIMF et des partenaires au développement (UNDP, UNCDF, Ambassade de Suède) </w:t>
            </w:r>
          </w:p>
        </w:tc>
      </w:tr>
      <w:tr w:rsidR="004517FF" w:rsidRPr="00830669" w14:paraId="43D82A71" w14:textId="77777777" w:rsidTr="00110A7D">
        <w:tc>
          <w:tcPr>
            <w:tcW w:w="3258" w:type="dxa"/>
          </w:tcPr>
          <w:p w14:paraId="39694428" w14:textId="0A6513D9" w:rsidR="004517FF" w:rsidRPr="00830669" w:rsidRDefault="004517FF"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Date de signature du Document de projet</w:t>
            </w:r>
          </w:p>
        </w:tc>
        <w:tc>
          <w:tcPr>
            <w:tcW w:w="5804" w:type="dxa"/>
          </w:tcPr>
          <w:p w14:paraId="16688C39" w14:textId="638FC5B0" w:rsidR="004517FF" w:rsidRPr="00830669" w:rsidRDefault="004517FF"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Novembre 2017</w:t>
            </w:r>
          </w:p>
        </w:tc>
      </w:tr>
      <w:tr w:rsidR="004517FF" w:rsidRPr="00830669" w14:paraId="14649FF4" w14:textId="77777777" w:rsidTr="00110A7D">
        <w:tc>
          <w:tcPr>
            <w:tcW w:w="3258" w:type="dxa"/>
          </w:tcPr>
          <w:p w14:paraId="791BE26C" w14:textId="17F64097" w:rsidR="004517FF" w:rsidRPr="00830669" w:rsidRDefault="004517FF"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Date de démarrage des activités</w:t>
            </w:r>
          </w:p>
        </w:tc>
        <w:tc>
          <w:tcPr>
            <w:tcW w:w="5804" w:type="dxa"/>
          </w:tcPr>
          <w:p w14:paraId="3DCA4923" w14:textId="4B796B3D" w:rsidR="004517FF" w:rsidRPr="00830669" w:rsidRDefault="004517FF"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Janvier 2018</w:t>
            </w:r>
          </w:p>
        </w:tc>
      </w:tr>
      <w:tr w:rsidR="00127035" w:rsidRPr="00830669" w14:paraId="10D2A5DF" w14:textId="77777777" w:rsidTr="00110A7D">
        <w:tc>
          <w:tcPr>
            <w:tcW w:w="3258" w:type="dxa"/>
          </w:tcPr>
          <w:p w14:paraId="47A8D649" w14:textId="05BB285A" w:rsidR="00127035" w:rsidRPr="00830669" w:rsidRDefault="00127035" w:rsidP="0012736D">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Période de mise en </w:t>
            </w:r>
            <w:r w:rsidR="000E55E5" w:rsidRPr="00830669">
              <w:rPr>
                <w:rFonts w:ascii="Segoe UI" w:eastAsia="Calibri" w:hAnsi="Segoe UI" w:cs="Segoe UI"/>
                <w:b/>
                <w:sz w:val="23"/>
                <w:szCs w:val="23"/>
                <w:lang w:eastAsia="en-US"/>
              </w:rPr>
              <w:t>œuvre</w:t>
            </w:r>
            <w:r w:rsidRPr="00830669">
              <w:rPr>
                <w:rFonts w:ascii="Segoe UI" w:eastAsia="Calibri" w:hAnsi="Segoe UI" w:cs="Segoe UI"/>
                <w:b/>
                <w:sz w:val="23"/>
                <w:szCs w:val="23"/>
                <w:lang w:eastAsia="en-US"/>
              </w:rPr>
              <w:t xml:space="preserve"> conf</w:t>
            </w:r>
            <w:r w:rsidR="00B21BAB" w:rsidRPr="00830669">
              <w:rPr>
                <w:rFonts w:ascii="Segoe UI" w:eastAsia="Calibri" w:hAnsi="Segoe UI" w:cs="Segoe UI"/>
                <w:b/>
                <w:sz w:val="23"/>
                <w:szCs w:val="23"/>
                <w:lang w:eastAsia="en-US"/>
              </w:rPr>
              <w:t>o</w:t>
            </w:r>
            <w:r w:rsidRPr="00830669">
              <w:rPr>
                <w:rFonts w:ascii="Segoe UI" w:eastAsia="Calibri" w:hAnsi="Segoe UI" w:cs="Segoe UI"/>
                <w:b/>
                <w:sz w:val="23"/>
                <w:szCs w:val="23"/>
                <w:lang w:eastAsia="en-US"/>
              </w:rPr>
              <w:t>rmément au document du projet</w:t>
            </w:r>
          </w:p>
        </w:tc>
        <w:tc>
          <w:tcPr>
            <w:tcW w:w="5804" w:type="dxa"/>
          </w:tcPr>
          <w:p w14:paraId="3331994B" w14:textId="0921F447" w:rsidR="00127035" w:rsidRPr="00830669" w:rsidRDefault="004517FF"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Se</w:t>
            </w:r>
            <w:r w:rsidR="00B21BAB" w:rsidRPr="00830669">
              <w:rPr>
                <w:rFonts w:ascii="Segoe UI" w:eastAsia="Calibri" w:hAnsi="Segoe UI" w:cs="Segoe UI"/>
                <w:sz w:val="23"/>
                <w:szCs w:val="23"/>
                <w:lang w:eastAsia="en-US"/>
              </w:rPr>
              <w:t xml:space="preserve">ptembre 2017 </w:t>
            </w:r>
            <w:r w:rsidR="0061536D" w:rsidRPr="00830669">
              <w:rPr>
                <w:rFonts w:ascii="Segoe UI" w:eastAsia="Calibri" w:hAnsi="Segoe UI" w:cs="Segoe UI"/>
                <w:sz w:val="23"/>
                <w:szCs w:val="23"/>
                <w:lang w:eastAsia="en-US"/>
              </w:rPr>
              <w:t>- F</w:t>
            </w:r>
            <w:r w:rsidR="00B21BAB" w:rsidRPr="00830669">
              <w:rPr>
                <w:rFonts w:ascii="Segoe UI" w:eastAsia="Calibri" w:hAnsi="Segoe UI" w:cs="Segoe UI"/>
                <w:sz w:val="23"/>
                <w:szCs w:val="23"/>
                <w:lang w:eastAsia="en-US"/>
              </w:rPr>
              <w:t>évrier 2021</w:t>
            </w:r>
          </w:p>
        </w:tc>
      </w:tr>
      <w:tr w:rsidR="00127035" w:rsidRPr="00830669" w14:paraId="0D1FC75A" w14:textId="77777777" w:rsidTr="00110A7D">
        <w:tc>
          <w:tcPr>
            <w:tcW w:w="3258" w:type="dxa"/>
          </w:tcPr>
          <w:p w14:paraId="7C320465" w14:textId="2D5AEE4B" w:rsidR="00127035" w:rsidRPr="00830669" w:rsidRDefault="00127035" w:rsidP="00127035">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Avenant au Projet</w:t>
            </w:r>
          </w:p>
        </w:tc>
        <w:tc>
          <w:tcPr>
            <w:tcW w:w="5804" w:type="dxa"/>
          </w:tcPr>
          <w:p w14:paraId="25DF9339" w14:textId="13E4DC63" w:rsidR="00127035" w:rsidRPr="00830669" w:rsidRDefault="004517FF" w:rsidP="0012703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Décembre 2021</w:t>
            </w:r>
            <w:r w:rsidR="00127035" w:rsidRPr="00830669">
              <w:rPr>
                <w:rFonts w:ascii="Segoe UI" w:eastAsia="Calibri" w:hAnsi="Segoe UI" w:cs="Segoe UI"/>
                <w:sz w:val="23"/>
                <w:szCs w:val="23"/>
                <w:lang w:eastAsia="en-US"/>
              </w:rPr>
              <w:t xml:space="preserve"> (Extension</w:t>
            </w:r>
            <w:r w:rsidRPr="00830669">
              <w:rPr>
                <w:rFonts w:ascii="Segoe UI" w:eastAsia="Calibri" w:hAnsi="Segoe UI" w:cs="Segoe UI"/>
                <w:sz w:val="23"/>
                <w:szCs w:val="23"/>
                <w:lang w:eastAsia="en-US"/>
              </w:rPr>
              <w:t xml:space="preserve"> sans </w:t>
            </w:r>
            <w:r w:rsidR="00AB007B" w:rsidRPr="00830669">
              <w:rPr>
                <w:rFonts w:ascii="Segoe UI" w:eastAsia="Calibri" w:hAnsi="Segoe UI" w:cs="Segoe UI"/>
                <w:sz w:val="23"/>
                <w:szCs w:val="23"/>
                <w:lang w:eastAsia="en-US"/>
              </w:rPr>
              <w:t>coû</w:t>
            </w:r>
            <w:r w:rsidR="00AB007B">
              <w:rPr>
                <w:rFonts w:ascii="Segoe UI" w:eastAsia="Calibri" w:hAnsi="Segoe UI" w:cs="Segoe UI"/>
                <w:sz w:val="23"/>
                <w:szCs w:val="23"/>
                <w:lang w:eastAsia="en-US"/>
              </w:rPr>
              <w:t>t</w:t>
            </w:r>
            <w:r w:rsidR="00127035" w:rsidRPr="00830669">
              <w:rPr>
                <w:rFonts w:ascii="Segoe UI" w:eastAsia="Calibri" w:hAnsi="Segoe UI" w:cs="Segoe UI"/>
                <w:sz w:val="23"/>
                <w:szCs w:val="23"/>
                <w:lang w:eastAsia="en-US"/>
              </w:rPr>
              <w:t>)</w:t>
            </w:r>
          </w:p>
        </w:tc>
      </w:tr>
    </w:tbl>
    <w:p w14:paraId="172F92C7"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171E8FEC"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0A8409FC"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67F3C92D" w14:textId="77777777" w:rsidR="001E0393" w:rsidRPr="00830669" w:rsidRDefault="001E0393" w:rsidP="001E0393">
      <w:pPr>
        <w:widowControl/>
        <w:spacing w:before="0" w:line="240" w:lineRule="auto"/>
        <w:rPr>
          <w:rFonts w:ascii="Segoe UI" w:eastAsia="Calibri" w:hAnsi="Segoe UI" w:cs="Segoe UI"/>
          <w:sz w:val="23"/>
          <w:szCs w:val="23"/>
          <w:lang w:eastAsia="en-US"/>
        </w:rPr>
      </w:pPr>
    </w:p>
    <w:p w14:paraId="46BFAFA5" w14:textId="42C22C66" w:rsidR="0061536D" w:rsidRPr="00830669" w:rsidRDefault="0061536D" w:rsidP="00127035">
      <w:pPr>
        <w:widowControl/>
        <w:spacing w:before="0" w:line="240" w:lineRule="auto"/>
        <w:rPr>
          <w:rFonts w:ascii="Segoe UI" w:eastAsia="Calibri" w:hAnsi="Segoe UI" w:cs="Segoe UI"/>
          <w:b/>
          <w:sz w:val="23"/>
          <w:szCs w:val="23"/>
          <w:lang w:eastAsia="en-US"/>
        </w:rPr>
      </w:pPr>
    </w:p>
    <w:p w14:paraId="2E2E2EA1" w14:textId="3CBFADB5" w:rsidR="0061536D" w:rsidRPr="00830669" w:rsidRDefault="0061536D" w:rsidP="00127035">
      <w:pPr>
        <w:widowControl/>
        <w:spacing w:before="0" w:line="240" w:lineRule="auto"/>
        <w:rPr>
          <w:rFonts w:ascii="Segoe UI" w:eastAsia="Calibri" w:hAnsi="Segoe UI" w:cs="Segoe UI"/>
          <w:b/>
          <w:sz w:val="23"/>
          <w:szCs w:val="23"/>
          <w:lang w:eastAsia="en-US"/>
        </w:rPr>
      </w:pPr>
    </w:p>
    <w:p w14:paraId="2077BCB7" w14:textId="2C8F88A8" w:rsidR="0061536D" w:rsidRPr="00830669" w:rsidRDefault="0061536D" w:rsidP="00127035">
      <w:pPr>
        <w:widowControl/>
        <w:spacing w:before="0" w:line="240" w:lineRule="auto"/>
        <w:rPr>
          <w:rFonts w:ascii="Segoe UI" w:eastAsia="Calibri" w:hAnsi="Segoe UI" w:cs="Segoe UI"/>
          <w:b/>
          <w:sz w:val="23"/>
          <w:szCs w:val="23"/>
          <w:lang w:eastAsia="en-US"/>
        </w:rPr>
      </w:pPr>
    </w:p>
    <w:p w14:paraId="197A5626" w14:textId="05479D5D" w:rsidR="0061536D" w:rsidRPr="00830669" w:rsidRDefault="0061536D" w:rsidP="00127035">
      <w:pPr>
        <w:widowControl/>
        <w:spacing w:before="0" w:line="240" w:lineRule="auto"/>
        <w:rPr>
          <w:rFonts w:ascii="Segoe UI" w:eastAsia="Calibri" w:hAnsi="Segoe UI" w:cs="Segoe UI"/>
          <w:b/>
          <w:sz w:val="23"/>
          <w:szCs w:val="23"/>
          <w:lang w:eastAsia="en-US"/>
        </w:rPr>
      </w:pPr>
    </w:p>
    <w:p w14:paraId="276CBD0C" w14:textId="04DECCF2" w:rsidR="0061536D" w:rsidRPr="00830669" w:rsidRDefault="0061536D" w:rsidP="00127035">
      <w:pPr>
        <w:widowControl/>
        <w:spacing w:before="0" w:line="240" w:lineRule="auto"/>
        <w:rPr>
          <w:rFonts w:ascii="Segoe UI" w:eastAsia="Calibri" w:hAnsi="Segoe UI" w:cs="Segoe UI"/>
          <w:b/>
          <w:sz w:val="23"/>
          <w:szCs w:val="23"/>
          <w:lang w:eastAsia="en-US"/>
        </w:rPr>
      </w:pPr>
    </w:p>
    <w:p w14:paraId="72691B1B" w14:textId="4541C7AE" w:rsidR="00F53B60" w:rsidRPr="00830669" w:rsidRDefault="00F53B60" w:rsidP="00127035">
      <w:pPr>
        <w:widowControl/>
        <w:spacing w:before="0" w:line="240" w:lineRule="auto"/>
        <w:rPr>
          <w:rFonts w:ascii="Segoe UI" w:eastAsia="Calibri" w:hAnsi="Segoe UI" w:cs="Segoe UI"/>
          <w:b/>
          <w:sz w:val="23"/>
          <w:szCs w:val="23"/>
          <w:lang w:eastAsia="en-US"/>
        </w:rPr>
      </w:pPr>
    </w:p>
    <w:p w14:paraId="07963535" w14:textId="2883E150" w:rsidR="00F53B60" w:rsidRPr="00830669" w:rsidRDefault="00F53B60" w:rsidP="00127035">
      <w:pPr>
        <w:widowControl/>
        <w:spacing w:before="0" w:line="240" w:lineRule="auto"/>
        <w:rPr>
          <w:rFonts w:ascii="Segoe UI" w:eastAsia="Calibri" w:hAnsi="Segoe UI" w:cs="Segoe UI"/>
          <w:b/>
          <w:sz w:val="23"/>
          <w:szCs w:val="23"/>
          <w:lang w:eastAsia="en-US"/>
        </w:rPr>
      </w:pPr>
    </w:p>
    <w:p w14:paraId="6667703C" w14:textId="29499427" w:rsidR="00F53B60" w:rsidRPr="00830669" w:rsidRDefault="00F53B60" w:rsidP="00127035">
      <w:pPr>
        <w:widowControl/>
        <w:spacing w:before="0" w:line="240" w:lineRule="auto"/>
        <w:rPr>
          <w:rFonts w:ascii="Segoe UI" w:eastAsia="Calibri" w:hAnsi="Segoe UI" w:cs="Segoe UI"/>
          <w:b/>
          <w:sz w:val="23"/>
          <w:szCs w:val="23"/>
          <w:lang w:eastAsia="en-US"/>
        </w:rPr>
      </w:pPr>
    </w:p>
    <w:p w14:paraId="06C5544B" w14:textId="5B3F7698" w:rsidR="00F53B60" w:rsidRPr="00830669" w:rsidRDefault="00F53B60" w:rsidP="00127035">
      <w:pPr>
        <w:widowControl/>
        <w:spacing w:before="0" w:line="240" w:lineRule="auto"/>
        <w:rPr>
          <w:rFonts w:ascii="Segoe UI" w:eastAsia="Calibri" w:hAnsi="Segoe UI" w:cs="Segoe UI"/>
          <w:b/>
          <w:sz w:val="23"/>
          <w:szCs w:val="23"/>
          <w:lang w:eastAsia="en-US"/>
        </w:rPr>
      </w:pPr>
    </w:p>
    <w:p w14:paraId="2CB58BA6" w14:textId="4BBB1E65" w:rsidR="00F53B60" w:rsidRPr="00830669" w:rsidRDefault="00F53B60" w:rsidP="00127035">
      <w:pPr>
        <w:widowControl/>
        <w:spacing w:before="0" w:line="240" w:lineRule="auto"/>
        <w:rPr>
          <w:rFonts w:ascii="Segoe UI" w:eastAsia="Calibri" w:hAnsi="Segoe UI" w:cs="Segoe UI"/>
          <w:b/>
          <w:sz w:val="23"/>
          <w:szCs w:val="23"/>
          <w:lang w:eastAsia="en-US"/>
        </w:rPr>
      </w:pPr>
    </w:p>
    <w:p w14:paraId="6489E048" w14:textId="186E10F6" w:rsidR="00F53B60" w:rsidRPr="00830669" w:rsidRDefault="00F53B60" w:rsidP="00127035">
      <w:pPr>
        <w:widowControl/>
        <w:spacing w:before="0" w:line="240" w:lineRule="auto"/>
        <w:rPr>
          <w:rFonts w:ascii="Segoe UI" w:eastAsia="Calibri" w:hAnsi="Segoe UI" w:cs="Segoe UI"/>
          <w:b/>
          <w:sz w:val="23"/>
          <w:szCs w:val="23"/>
          <w:lang w:eastAsia="en-US"/>
        </w:rPr>
      </w:pPr>
    </w:p>
    <w:p w14:paraId="518D68EF" w14:textId="38FF822D" w:rsidR="00F53B60" w:rsidRPr="00830669" w:rsidRDefault="00F53B60" w:rsidP="00127035">
      <w:pPr>
        <w:widowControl/>
        <w:spacing w:before="0" w:line="240" w:lineRule="auto"/>
        <w:rPr>
          <w:rFonts w:ascii="Segoe UI" w:eastAsia="Calibri" w:hAnsi="Segoe UI" w:cs="Segoe UI"/>
          <w:b/>
          <w:sz w:val="23"/>
          <w:szCs w:val="23"/>
          <w:lang w:eastAsia="en-US"/>
        </w:rPr>
      </w:pPr>
    </w:p>
    <w:p w14:paraId="3D31BAA9" w14:textId="37D2B5B8" w:rsidR="00F53B60" w:rsidRPr="00830669" w:rsidRDefault="00F53B60" w:rsidP="00127035">
      <w:pPr>
        <w:widowControl/>
        <w:spacing w:before="0" w:line="240" w:lineRule="auto"/>
        <w:rPr>
          <w:rFonts w:ascii="Segoe UI" w:eastAsia="Calibri" w:hAnsi="Segoe UI" w:cs="Segoe UI"/>
          <w:b/>
          <w:sz w:val="23"/>
          <w:szCs w:val="23"/>
          <w:lang w:eastAsia="en-US"/>
        </w:rPr>
      </w:pPr>
    </w:p>
    <w:p w14:paraId="299222E5" w14:textId="77777777" w:rsidR="00F53B60" w:rsidRPr="00830669" w:rsidRDefault="00F53B60" w:rsidP="00127035">
      <w:pPr>
        <w:widowControl/>
        <w:spacing w:before="0" w:line="240" w:lineRule="auto"/>
        <w:rPr>
          <w:rFonts w:ascii="Segoe UI" w:eastAsia="Calibri" w:hAnsi="Segoe UI" w:cs="Segoe UI"/>
          <w:b/>
          <w:sz w:val="23"/>
          <w:szCs w:val="23"/>
          <w:lang w:eastAsia="en-US"/>
        </w:rPr>
      </w:pPr>
    </w:p>
    <w:p w14:paraId="6C0F92DA"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2C81A045"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03EE4046"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662482A9" w14:textId="77777777" w:rsidR="00127035" w:rsidRPr="00830669" w:rsidRDefault="00127035" w:rsidP="00127035">
      <w:pPr>
        <w:widowControl/>
        <w:spacing w:before="0" w:line="240" w:lineRule="auto"/>
        <w:rPr>
          <w:rFonts w:ascii="Segoe UI" w:eastAsia="Calibri" w:hAnsi="Segoe UI" w:cs="Segoe UI"/>
          <w:b/>
          <w:sz w:val="23"/>
          <w:szCs w:val="23"/>
          <w:lang w:eastAsia="en-US"/>
        </w:rPr>
      </w:pPr>
    </w:p>
    <w:p w14:paraId="631CC8A3" w14:textId="77777777" w:rsidR="00127035" w:rsidRPr="00830669" w:rsidRDefault="00127035" w:rsidP="00510962">
      <w:pPr>
        <w:jc w:val="both"/>
        <w:rPr>
          <w:rFonts w:ascii="Segoe UI" w:hAnsi="Segoe UI" w:cs="Segoe UI"/>
          <w:b/>
          <w:sz w:val="23"/>
          <w:szCs w:val="23"/>
        </w:rPr>
      </w:pPr>
    </w:p>
    <w:p w14:paraId="21A51460" w14:textId="550B7DB7" w:rsidR="00510962" w:rsidRPr="00830669" w:rsidRDefault="00510962" w:rsidP="00510962">
      <w:pPr>
        <w:jc w:val="both"/>
        <w:rPr>
          <w:rFonts w:ascii="Segoe UI" w:hAnsi="Segoe UI" w:cs="Segoe UI"/>
          <w:b/>
          <w:sz w:val="23"/>
          <w:szCs w:val="23"/>
        </w:rPr>
      </w:pPr>
    </w:p>
    <w:p w14:paraId="34E2C354" w14:textId="7A6C2BED" w:rsidR="00510962" w:rsidRPr="00830669" w:rsidRDefault="00510962" w:rsidP="00510962">
      <w:pPr>
        <w:jc w:val="both"/>
        <w:rPr>
          <w:rFonts w:ascii="Segoe UI" w:hAnsi="Segoe UI" w:cs="Segoe UI"/>
          <w:b/>
          <w:sz w:val="23"/>
          <w:szCs w:val="23"/>
        </w:rPr>
      </w:pPr>
    </w:p>
    <w:p w14:paraId="22DE2F11" w14:textId="40C05E57" w:rsidR="00510962" w:rsidRPr="00830669" w:rsidRDefault="00510962" w:rsidP="00510962">
      <w:pPr>
        <w:jc w:val="both"/>
        <w:rPr>
          <w:rFonts w:ascii="Segoe UI" w:hAnsi="Segoe UI" w:cs="Segoe UI"/>
          <w:b/>
          <w:sz w:val="23"/>
          <w:szCs w:val="23"/>
        </w:rPr>
      </w:pPr>
    </w:p>
    <w:p w14:paraId="19FB7F3A" w14:textId="2563C68A" w:rsidR="00DC4BB1" w:rsidRPr="00830669" w:rsidRDefault="00DC4BB1" w:rsidP="00510962">
      <w:pPr>
        <w:rPr>
          <w:rFonts w:ascii="Segoe UI" w:hAnsi="Segoe UI" w:cs="Segoe UI"/>
          <w:b/>
          <w:color w:val="FF0000"/>
          <w:sz w:val="23"/>
          <w:szCs w:val="23"/>
        </w:rPr>
      </w:pPr>
      <w:r w:rsidRPr="00830669">
        <w:rPr>
          <w:rFonts w:ascii="Segoe UI" w:hAnsi="Segoe UI" w:cs="Segoe UI"/>
          <w:b/>
          <w:sz w:val="23"/>
          <w:szCs w:val="23"/>
        </w:rPr>
        <w:lastRenderedPageBreak/>
        <w:t xml:space="preserve">LISTE DES </w:t>
      </w:r>
      <w:r w:rsidR="00510962" w:rsidRPr="00830669">
        <w:rPr>
          <w:rFonts w:ascii="Segoe UI" w:hAnsi="Segoe UI" w:cs="Segoe UI"/>
          <w:b/>
          <w:sz w:val="23"/>
          <w:szCs w:val="23"/>
        </w:rPr>
        <w:t xml:space="preserve">ACRONYMES ET </w:t>
      </w:r>
      <w:r w:rsidRPr="00830669">
        <w:rPr>
          <w:rFonts w:ascii="Segoe UI" w:hAnsi="Segoe UI" w:cs="Segoe UI"/>
          <w:b/>
          <w:sz w:val="23"/>
          <w:szCs w:val="23"/>
        </w:rPr>
        <w:t>ABREVIATIONS</w:t>
      </w:r>
      <w:r w:rsidR="00C46A22" w:rsidRPr="00830669">
        <w:rPr>
          <w:rFonts w:ascii="Segoe UI" w:hAnsi="Segoe UI" w:cs="Segoe UI"/>
          <w:b/>
          <w:sz w:val="23"/>
          <w:szCs w:val="23"/>
        </w:rPr>
        <w:t xml:space="preserve"> </w:t>
      </w:r>
    </w:p>
    <w:tbl>
      <w:tblPr>
        <w:tblStyle w:val="Grilledetableauclaire1"/>
        <w:tblW w:w="0" w:type="auto"/>
        <w:tblLook w:val="04A0" w:firstRow="1" w:lastRow="0" w:firstColumn="1" w:lastColumn="0" w:noHBand="0" w:noVBand="1"/>
      </w:tblPr>
      <w:tblGrid>
        <w:gridCol w:w="1555"/>
        <w:gridCol w:w="7507"/>
      </w:tblGrid>
      <w:tr w:rsidR="00650FED" w:rsidRPr="00830669" w14:paraId="2C3FF7B8" w14:textId="77777777" w:rsidTr="0012736D">
        <w:trPr>
          <w:trHeight w:val="296"/>
        </w:trPr>
        <w:tc>
          <w:tcPr>
            <w:tcW w:w="1555" w:type="dxa"/>
          </w:tcPr>
          <w:p w14:paraId="27ED4795"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sz w:val="23"/>
                <w:szCs w:val="23"/>
              </w:rPr>
              <w:t>ACTIF </w:t>
            </w:r>
          </w:p>
        </w:tc>
        <w:tc>
          <w:tcPr>
            <w:tcW w:w="7507" w:type="dxa"/>
          </w:tcPr>
          <w:p w14:paraId="54DFE423"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sz w:val="23"/>
                <w:szCs w:val="23"/>
              </w:rPr>
              <w:t>Action, Changement, Transformation par l’Inclusion Financière</w:t>
            </w:r>
          </w:p>
        </w:tc>
      </w:tr>
      <w:tr w:rsidR="00650FED" w:rsidRPr="00830669" w14:paraId="30B07896" w14:textId="77777777" w:rsidTr="0012736D">
        <w:trPr>
          <w:trHeight w:val="218"/>
        </w:trPr>
        <w:tc>
          <w:tcPr>
            <w:tcW w:w="1555" w:type="dxa"/>
          </w:tcPr>
          <w:p w14:paraId="2D0F21FD"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sz w:val="23"/>
                <w:szCs w:val="23"/>
              </w:rPr>
              <w:t>ANIMF </w:t>
            </w:r>
          </w:p>
        </w:tc>
        <w:tc>
          <w:tcPr>
            <w:tcW w:w="7507" w:type="dxa"/>
          </w:tcPr>
          <w:p w14:paraId="3897C013"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sz w:val="23"/>
                <w:szCs w:val="23"/>
              </w:rPr>
              <w:t>Association Nationale des Institutions de Microfinance</w:t>
            </w:r>
          </w:p>
        </w:tc>
      </w:tr>
      <w:tr w:rsidR="00650FED" w:rsidRPr="00830669" w14:paraId="1F1E5934" w14:textId="77777777" w:rsidTr="0012736D">
        <w:tc>
          <w:tcPr>
            <w:tcW w:w="1555" w:type="dxa"/>
          </w:tcPr>
          <w:p w14:paraId="7D0EEA9B"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sz w:val="23"/>
                <w:szCs w:val="23"/>
              </w:rPr>
              <w:t>APROCEC </w:t>
            </w:r>
          </w:p>
        </w:tc>
        <w:tc>
          <w:tcPr>
            <w:tcW w:w="7507" w:type="dxa"/>
          </w:tcPr>
          <w:p w14:paraId="404B2D87"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sz w:val="23"/>
                <w:szCs w:val="23"/>
              </w:rPr>
              <w:t>Association Professionnelle des Coopératives d’Epargne et de Crédit</w:t>
            </w:r>
          </w:p>
        </w:tc>
      </w:tr>
      <w:tr w:rsidR="00650FED" w:rsidRPr="00830669" w14:paraId="529D790D" w14:textId="77777777" w:rsidTr="0012736D">
        <w:tc>
          <w:tcPr>
            <w:tcW w:w="1555" w:type="dxa"/>
          </w:tcPr>
          <w:p w14:paraId="6A50EC77"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hAnsi="Segoe UI" w:cs="Segoe UI"/>
                <w:sz w:val="23"/>
                <w:szCs w:val="23"/>
              </w:rPr>
              <w:t>ASBL </w:t>
            </w:r>
          </w:p>
        </w:tc>
        <w:tc>
          <w:tcPr>
            <w:tcW w:w="7507" w:type="dxa"/>
          </w:tcPr>
          <w:p w14:paraId="3D8C837F"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hAnsi="Segoe UI" w:cs="Segoe UI"/>
                <w:sz w:val="23"/>
                <w:szCs w:val="23"/>
              </w:rPr>
              <w:t>Association Sans But Lucratif</w:t>
            </w:r>
          </w:p>
        </w:tc>
      </w:tr>
      <w:tr w:rsidR="00650FED" w:rsidRPr="00830669" w14:paraId="6B1E38D5" w14:textId="77777777" w:rsidTr="0012736D">
        <w:tc>
          <w:tcPr>
            <w:tcW w:w="1555" w:type="dxa"/>
          </w:tcPr>
          <w:p w14:paraId="7E39C05C"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BCC </w:t>
            </w:r>
          </w:p>
        </w:tc>
        <w:tc>
          <w:tcPr>
            <w:tcW w:w="7507" w:type="dxa"/>
          </w:tcPr>
          <w:p w14:paraId="0895850F"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Banque Centrale du Congo</w:t>
            </w:r>
          </w:p>
        </w:tc>
      </w:tr>
      <w:tr w:rsidR="00650FED" w:rsidRPr="00830669" w14:paraId="431418F6" w14:textId="77777777" w:rsidTr="0012736D">
        <w:tc>
          <w:tcPr>
            <w:tcW w:w="1555" w:type="dxa"/>
          </w:tcPr>
          <w:p w14:paraId="01773FEA"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BM </w:t>
            </w:r>
          </w:p>
        </w:tc>
        <w:tc>
          <w:tcPr>
            <w:tcW w:w="7507" w:type="dxa"/>
          </w:tcPr>
          <w:p w14:paraId="56DBA349"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Banque Mondiale</w:t>
            </w:r>
          </w:p>
        </w:tc>
      </w:tr>
      <w:tr w:rsidR="00650FED" w:rsidRPr="00830669" w14:paraId="2C711B9E" w14:textId="77777777" w:rsidTr="0012736D">
        <w:tc>
          <w:tcPr>
            <w:tcW w:w="1555" w:type="dxa"/>
          </w:tcPr>
          <w:p w14:paraId="750E7AD1"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hAnsi="Segoe UI" w:cs="Segoe UI"/>
                <w:sz w:val="23"/>
                <w:szCs w:val="23"/>
              </w:rPr>
              <w:t>COOPEC </w:t>
            </w:r>
          </w:p>
        </w:tc>
        <w:tc>
          <w:tcPr>
            <w:tcW w:w="7507" w:type="dxa"/>
          </w:tcPr>
          <w:p w14:paraId="478AA1E1" w14:textId="77777777" w:rsidR="00650FED" w:rsidRPr="00830669" w:rsidRDefault="00650FED" w:rsidP="00307934">
            <w:pPr>
              <w:spacing w:line="240" w:lineRule="auto"/>
              <w:rPr>
                <w:rFonts w:ascii="Segoe UI" w:hAnsi="Segoe UI" w:cs="Segoe UI"/>
                <w:sz w:val="23"/>
                <w:szCs w:val="23"/>
              </w:rPr>
            </w:pPr>
            <w:r w:rsidRPr="00830669">
              <w:rPr>
                <w:rFonts w:ascii="Segoe UI" w:hAnsi="Segoe UI" w:cs="Segoe UI"/>
                <w:sz w:val="23"/>
                <w:szCs w:val="23"/>
              </w:rPr>
              <w:t>Coopérative d’Epargne et de Crédit</w:t>
            </w:r>
          </w:p>
        </w:tc>
      </w:tr>
      <w:tr w:rsidR="00650FED" w:rsidRPr="00830669" w14:paraId="39A0A7C6" w14:textId="77777777" w:rsidTr="0012736D">
        <w:tc>
          <w:tcPr>
            <w:tcW w:w="1555" w:type="dxa"/>
          </w:tcPr>
          <w:p w14:paraId="0A3D3EF0"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hAnsi="Segoe UI" w:cs="Segoe UI"/>
                <w:sz w:val="23"/>
                <w:szCs w:val="23"/>
              </w:rPr>
              <w:t>DSCRP </w:t>
            </w:r>
          </w:p>
        </w:tc>
        <w:tc>
          <w:tcPr>
            <w:tcW w:w="7507" w:type="dxa"/>
          </w:tcPr>
          <w:p w14:paraId="6AA43C0D" w14:textId="77777777" w:rsidR="00650FED" w:rsidRPr="00830669" w:rsidRDefault="00650FED" w:rsidP="00307934">
            <w:pPr>
              <w:spacing w:line="240" w:lineRule="auto"/>
              <w:rPr>
                <w:rFonts w:ascii="Segoe UI" w:hAnsi="Segoe UI" w:cs="Segoe UI"/>
                <w:sz w:val="23"/>
                <w:szCs w:val="23"/>
              </w:rPr>
            </w:pPr>
            <w:r w:rsidRPr="00830669">
              <w:rPr>
                <w:rFonts w:ascii="Segoe UI" w:hAnsi="Segoe UI" w:cs="Segoe UI"/>
                <w:sz w:val="23"/>
                <w:szCs w:val="23"/>
              </w:rPr>
              <w:t xml:space="preserve">Document de la Stratégie de Croissance et de Réduction de la Pauvreté </w:t>
            </w:r>
          </w:p>
        </w:tc>
      </w:tr>
      <w:tr w:rsidR="00650FED" w:rsidRPr="00830669" w14:paraId="09B44F94" w14:textId="77777777" w:rsidTr="0012736D">
        <w:tc>
          <w:tcPr>
            <w:tcW w:w="1555" w:type="dxa"/>
          </w:tcPr>
          <w:p w14:paraId="635123BB"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FPM </w:t>
            </w:r>
          </w:p>
        </w:tc>
        <w:tc>
          <w:tcPr>
            <w:tcW w:w="7507" w:type="dxa"/>
          </w:tcPr>
          <w:p w14:paraId="3AD49DBE"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Fonds de Promotion de Microfinance</w:t>
            </w:r>
          </w:p>
        </w:tc>
      </w:tr>
      <w:tr w:rsidR="00650FED" w:rsidRPr="00830669" w14:paraId="64BB4DA9" w14:textId="77777777" w:rsidTr="0012736D">
        <w:tc>
          <w:tcPr>
            <w:tcW w:w="1555" w:type="dxa"/>
          </w:tcPr>
          <w:p w14:paraId="655D942A"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IMF </w:t>
            </w:r>
          </w:p>
        </w:tc>
        <w:tc>
          <w:tcPr>
            <w:tcW w:w="7507" w:type="dxa"/>
          </w:tcPr>
          <w:p w14:paraId="520A0053"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Institution de Microfinance</w:t>
            </w:r>
          </w:p>
        </w:tc>
      </w:tr>
      <w:tr w:rsidR="00650FED" w:rsidRPr="00830669" w14:paraId="25997780" w14:textId="77777777" w:rsidTr="0012736D">
        <w:tc>
          <w:tcPr>
            <w:tcW w:w="1555" w:type="dxa"/>
          </w:tcPr>
          <w:p w14:paraId="009F409D"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KFW </w:t>
            </w:r>
          </w:p>
        </w:tc>
        <w:tc>
          <w:tcPr>
            <w:tcW w:w="7507" w:type="dxa"/>
          </w:tcPr>
          <w:p w14:paraId="787E6FF1" w14:textId="77777777" w:rsidR="00650FED" w:rsidRPr="00830669" w:rsidRDefault="00650FED" w:rsidP="00307934">
            <w:pPr>
              <w:spacing w:line="240" w:lineRule="auto"/>
              <w:rPr>
                <w:rFonts w:ascii="Segoe UI" w:eastAsia="Calibri" w:hAnsi="Segoe UI" w:cs="Segoe UI"/>
                <w:bCs/>
                <w:sz w:val="23"/>
                <w:szCs w:val="23"/>
              </w:rPr>
            </w:pPr>
            <w:proofErr w:type="spellStart"/>
            <w:r w:rsidRPr="00830669">
              <w:rPr>
                <w:rFonts w:ascii="Segoe UI" w:eastAsia="Calibri" w:hAnsi="Segoe UI" w:cs="Segoe UI"/>
                <w:bCs/>
                <w:sz w:val="23"/>
                <w:szCs w:val="23"/>
              </w:rPr>
              <w:t>Kreditanstalt</w:t>
            </w:r>
            <w:proofErr w:type="spellEnd"/>
            <w:r w:rsidRPr="00830669">
              <w:rPr>
                <w:rFonts w:ascii="Segoe UI" w:eastAsia="Calibri" w:hAnsi="Segoe UI" w:cs="Segoe UI"/>
                <w:bCs/>
                <w:sz w:val="23"/>
                <w:szCs w:val="23"/>
              </w:rPr>
              <w:t xml:space="preserve"> </w:t>
            </w:r>
            <w:proofErr w:type="spellStart"/>
            <w:r w:rsidRPr="00830669">
              <w:rPr>
                <w:rFonts w:ascii="Segoe UI" w:eastAsia="Calibri" w:hAnsi="Segoe UI" w:cs="Segoe UI"/>
                <w:bCs/>
                <w:sz w:val="23"/>
                <w:szCs w:val="23"/>
              </w:rPr>
              <w:t>für</w:t>
            </w:r>
            <w:proofErr w:type="spellEnd"/>
            <w:r w:rsidRPr="00830669">
              <w:rPr>
                <w:rFonts w:ascii="Segoe UI" w:eastAsia="Calibri" w:hAnsi="Segoe UI" w:cs="Segoe UI"/>
                <w:bCs/>
                <w:sz w:val="23"/>
                <w:szCs w:val="23"/>
              </w:rPr>
              <w:t xml:space="preserve"> </w:t>
            </w:r>
            <w:proofErr w:type="spellStart"/>
            <w:r w:rsidRPr="00830669">
              <w:rPr>
                <w:rFonts w:ascii="Segoe UI" w:eastAsia="Calibri" w:hAnsi="Segoe UI" w:cs="Segoe UI"/>
                <w:bCs/>
                <w:sz w:val="23"/>
                <w:szCs w:val="23"/>
              </w:rPr>
              <w:t>Wiederaufbau</w:t>
            </w:r>
            <w:proofErr w:type="spellEnd"/>
            <w:r w:rsidRPr="00830669">
              <w:rPr>
                <w:rFonts w:ascii="Segoe UI" w:eastAsia="Calibri" w:hAnsi="Segoe UI" w:cs="Segoe UI"/>
                <w:bCs/>
                <w:sz w:val="23"/>
                <w:szCs w:val="23"/>
              </w:rPr>
              <w:t xml:space="preserve"> (Coopération financière allemande)</w:t>
            </w:r>
          </w:p>
        </w:tc>
      </w:tr>
      <w:tr w:rsidR="00650FED" w:rsidRPr="00830669" w14:paraId="5ACC86AC" w14:textId="77777777" w:rsidTr="0012736D">
        <w:tc>
          <w:tcPr>
            <w:tcW w:w="1555" w:type="dxa"/>
          </w:tcPr>
          <w:p w14:paraId="0B8A2DC3"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MIN AGRI </w:t>
            </w:r>
          </w:p>
        </w:tc>
        <w:tc>
          <w:tcPr>
            <w:tcW w:w="7507" w:type="dxa"/>
          </w:tcPr>
          <w:p w14:paraId="4F0A5786"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Ministère de l’Agriculture</w:t>
            </w:r>
          </w:p>
        </w:tc>
      </w:tr>
      <w:tr w:rsidR="00650FED" w:rsidRPr="00830669" w14:paraId="7EE6EB90" w14:textId="77777777" w:rsidTr="0012736D">
        <w:tc>
          <w:tcPr>
            <w:tcW w:w="1555" w:type="dxa"/>
          </w:tcPr>
          <w:p w14:paraId="735749E6"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MINFIN </w:t>
            </w:r>
          </w:p>
        </w:tc>
        <w:tc>
          <w:tcPr>
            <w:tcW w:w="7507" w:type="dxa"/>
          </w:tcPr>
          <w:p w14:paraId="76BAFF74"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Ministère des Finances</w:t>
            </w:r>
          </w:p>
        </w:tc>
      </w:tr>
      <w:tr w:rsidR="00650FED" w:rsidRPr="00830669" w14:paraId="54229A67" w14:textId="77777777" w:rsidTr="0012736D">
        <w:tc>
          <w:tcPr>
            <w:tcW w:w="1555" w:type="dxa"/>
          </w:tcPr>
          <w:p w14:paraId="7BE7FF33"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MINI PME </w:t>
            </w:r>
          </w:p>
        </w:tc>
        <w:tc>
          <w:tcPr>
            <w:tcW w:w="7507" w:type="dxa"/>
          </w:tcPr>
          <w:p w14:paraId="0E364C87"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Ministère des Petites et Moyennes Entreprises</w:t>
            </w:r>
          </w:p>
        </w:tc>
      </w:tr>
      <w:tr w:rsidR="00650FED" w:rsidRPr="00830669" w14:paraId="19E34330" w14:textId="77777777" w:rsidTr="0012736D">
        <w:tc>
          <w:tcPr>
            <w:tcW w:w="1555" w:type="dxa"/>
          </w:tcPr>
          <w:p w14:paraId="4E8A4692"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MPME </w:t>
            </w:r>
          </w:p>
        </w:tc>
        <w:tc>
          <w:tcPr>
            <w:tcW w:w="7507" w:type="dxa"/>
          </w:tcPr>
          <w:p w14:paraId="29C2311F"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Micro Petites et Moyennes Entreprises</w:t>
            </w:r>
          </w:p>
        </w:tc>
      </w:tr>
      <w:tr w:rsidR="002C0ED7" w:rsidRPr="00830669" w14:paraId="45149360" w14:textId="77777777" w:rsidTr="0012736D">
        <w:tc>
          <w:tcPr>
            <w:tcW w:w="1555" w:type="dxa"/>
          </w:tcPr>
          <w:p w14:paraId="21C04C0C" w14:textId="39EDF40F" w:rsidR="002C0ED7" w:rsidRPr="00830669" w:rsidRDefault="00AF4897" w:rsidP="00307934">
            <w:pPr>
              <w:spacing w:line="240" w:lineRule="auto"/>
              <w:rPr>
                <w:rFonts w:ascii="Segoe UI" w:eastAsia="Calibri" w:hAnsi="Segoe UI" w:cs="Segoe UI"/>
                <w:bCs/>
                <w:sz w:val="23"/>
                <w:szCs w:val="23"/>
              </w:rPr>
            </w:pPr>
            <w:r w:rsidRPr="00830669">
              <w:rPr>
                <w:rFonts w:ascii="Segoe UI" w:hAnsi="Segoe UI" w:cs="Segoe UI"/>
                <w:sz w:val="23"/>
                <w:szCs w:val="23"/>
              </w:rPr>
              <w:t>MPTF</w:t>
            </w:r>
          </w:p>
        </w:tc>
        <w:tc>
          <w:tcPr>
            <w:tcW w:w="7507" w:type="dxa"/>
          </w:tcPr>
          <w:p w14:paraId="69322DD1" w14:textId="471EDC2D" w:rsidR="002C0ED7" w:rsidRPr="00830669" w:rsidRDefault="002C0ED7" w:rsidP="00307934">
            <w:pPr>
              <w:spacing w:line="240" w:lineRule="auto"/>
              <w:rPr>
                <w:rFonts w:ascii="Segoe UI" w:eastAsia="Calibri" w:hAnsi="Segoe UI" w:cs="Segoe UI"/>
                <w:bCs/>
                <w:sz w:val="23"/>
                <w:szCs w:val="23"/>
              </w:rPr>
            </w:pPr>
            <w:r w:rsidRPr="00830669">
              <w:rPr>
                <w:rFonts w:ascii="Segoe UI" w:hAnsi="Segoe UI" w:cs="Segoe UI"/>
                <w:sz w:val="23"/>
                <w:szCs w:val="23"/>
              </w:rPr>
              <w:t xml:space="preserve"> Multi-Partner Trust </w:t>
            </w:r>
            <w:proofErr w:type="spellStart"/>
            <w:r w:rsidRPr="00830669">
              <w:rPr>
                <w:rFonts w:ascii="Segoe UI" w:hAnsi="Segoe UI" w:cs="Segoe UI"/>
                <w:sz w:val="23"/>
                <w:szCs w:val="23"/>
              </w:rPr>
              <w:t>Fund</w:t>
            </w:r>
            <w:proofErr w:type="spellEnd"/>
          </w:p>
        </w:tc>
      </w:tr>
      <w:tr w:rsidR="00B96BEC" w:rsidRPr="00830669" w14:paraId="007B464A" w14:textId="77777777" w:rsidTr="0012736D">
        <w:tc>
          <w:tcPr>
            <w:tcW w:w="1555" w:type="dxa"/>
          </w:tcPr>
          <w:p w14:paraId="63392FB0" w14:textId="30A5503D" w:rsidR="00B96BEC" w:rsidRPr="00830669" w:rsidRDefault="00B96BEC" w:rsidP="00307934">
            <w:pPr>
              <w:spacing w:line="240" w:lineRule="auto"/>
              <w:rPr>
                <w:rFonts w:ascii="Segoe UI" w:eastAsia="Calibri" w:hAnsi="Segoe UI" w:cs="Segoe UI"/>
                <w:bCs/>
                <w:sz w:val="23"/>
                <w:szCs w:val="23"/>
              </w:rPr>
            </w:pPr>
            <w:r>
              <w:rPr>
                <w:rFonts w:ascii="Segoe UI" w:eastAsia="Calibri" w:hAnsi="Segoe UI" w:cs="Segoe UI"/>
                <w:bCs/>
                <w:sz w:val="23"/>
                <w:szCs w:val="23"/>
              </w:rPr>
              <w:t>ODD</w:t>
            </w:r>
          </w:p>
        </w:tc>
        <w:tc>
          <w:tcPr>
            <w:tcW w:w="7507" w:type="dxa"/>
          </w:tcPr>
          <w:p w14:paraId="23E76E32" w14:textId="751DE1EF" w:rsidR="00B96BEC" w:rsidRPr="00830669" w:rsidRDefault="00B96BEC" w:rsidP="00307934">
            <w:pPr>
              <w:spacing w:line="240" w:lineRule="auto"/>
              <w:rPr>
                <w:rFonts w:ascii="Segoe UI" w:eastAsia="Calibri" w:hAnsi="Segoe UI" w:cs="Segoe UI"/>
                <w:bCs/>
                <w:sz w:val="23"/>
                <w:szCs w:val="23"/>
              </w:rPr>
            </w:pPr>
            <w:r>
              <w:rPr>
                <w:rFonts w:ascii="Segoe UI" w:eastAsia="Calibri" w:hAnsi="Segoe UI" w:cs="Segoe UI"/>
                <w:bCs/>
                <w:sz w:val="23"/>
                <w:szCs w:val="23"/>
              </w:rPr>
              <w:t>Objectifs du Développement Durable</w:t>
            </w:r>
          </w:p>
        </w:tc>
      </w:tr>
      <w:tr w:rsidR="00650FED" w:rsidRPr="00830669" w14:paraId="5406BFFA" w14:textId="77777777" w:rsidTr="0012736D">
        <w:tc>
          <w:tcPr>
            <w:tcW w:w="1555" w:type="dxa"/>
          </w:tcPr>
          <w:p w14:paraId="3E954282"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OMD </w:t>
            </w:r>
          </w:p>
        </w:tc>
        <w:tc>
          <w:tcPr>
            <w:tcW w:w="7507" w:type="dxa"/>
          </w:tcPr>
          <w:p w14:paraId="7F25464C"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Objectifs du Millénaire pour le Développement</w:t>
            </w:r>
          </w:p>
        </w:tc>
      </w:tr>
      <w:tr w:rsidR="00650FED" w:rsidRPr="00830669" w14:paraId="59FDAE4B" w14:textId="77777777" w:rsidTr="0012736D">
        <w:tc>
          <w:tcPr>
            <w:tcW w:w="1555" w:type="dxa"/>
          </w:tcPr>
          <w:p w14:paraId="21FFC917"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PASMIF </w:t>
            </w:r>
          </w:p>
        </w:tc>
        <w:tc>
          <w:tcPr>
            <w:tcW w:w="7507" w:type="dxa"/>
          </w:tcPr>
          <w:p w14:paraId="6CD24714"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Programme d’Appui au secteur de la Microfinance</w:t>
            </w:r>
          </w:p>
        </w:tc>
      </w:tr>
      <w:tr w:rsidR="00650FED" w:rsidRPr="00830669" w14:paraId="75688DBE" w14:textId="77777777" w:rsidTr="0012736D">
        <w:tc>
          <w:tcPr>
            <w:tcW w:w="1555" w:type="dxa"/>
          </w:tcPr>
          <w:p w14:paraId="74145FF7"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sz w:val="23"/>
                <w:szCs w:val="23"/>
              </w:rPr>
              <w:t>PRODOC </w:t>
            </w:r>
          </w:p>
        </w:tc>
        <w:tc>
          <w:tcPr>
            <w:tcW w:w="7507" w:type="dxa"/>
          </w:tcPr>
          <w:p w14:paraId="4CB27613"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sz w:val="23"/>
                <w:szCs w:val="23"/>
              </w:rPr>
              <w:t xml:space="preserve">Document du Projet </w:t>
            </w:r>
          </w:p>
        </w:tc>
      </w:tr>
      <w:tr w:rsidR="00650FED" w:rsidRPr="00830669" w14:paraId="02FFB6F2" w14:textId="77777777" w:rsidTr="0012736D">
        <w:tc>
          <w:tcPr>
            <w:tcW w:w="1555" w:type="dxa"/>
          </w:tcPr>
          <w:p w14:paraId="47129FDE"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PSF </w:t>
            </w:r>
          </w:p>
        </w:tc>
        <w:tc>
          <w:tcPr>
            <w:tcW w:w="7507" w:type="dxa"/>
          </w:tcPr>
          <w:p w14:paraId="308BEC94"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Prestataires de Services Financiers</w:t>
            </w:r>
          </w:p>
        </w:tc>
      </w:tr>
      <w:tr w:rsidR="00650FED" w:rsidRPr="00830669" w14:paraId="055D4A5E" w14:textId="77777777" w:rsidTr="0012736D">
        <w:tc>
          <w:tcPr>
            <w:tcW w:w="1555" w:type="dxa"/>
          </w:tcPr>
          <w:p w14:paraId="271A18D7"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PST </w:t>
            </w:r>
          </w:p>
        </w:tc>
        <w:tc>
          <w:tcPr>
            <w:tcW w:w="7507" w:type="dxa"/>
          </w:tcPr>
          <w:p w14:paraId="2F37A90E"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Prestataires de Services Techniques</w:t>
            </w:r>
          </w:p>
        </w:tc>
      </w:tr>
      <w:tr w:rsidR="00650FED" w:rsidRPr="00830669" w14:paraId="1D136688" w14:textId="77777777" w:rsidTr="0012736D">
        <w:tc>
          <w:tcPr>
            <w:tcW w:w="1555" w:type="dxa"/>
          </w:tcPr>
          <w:p w14:paraId="66FAA82D"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RDC </w:t>
            </w:r>
          </w:p>
        </w:tc>
        <w:tc>
          <w:tcPr>
            <w:tcW w:w="7507" w:type="dxa"/>
          </w:tcPr>
          <w:p w14:paraId="3912B0BF"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République Démocratique du Congo</w:t>
            </w:r>
          </w:p>
        </w:tc>
      </w:tr>
      <w:tr w:rsidR="00F87440" w:rsidRPr="00830669" w14:paraId="14D421EB" w14:textId="77777777" w:rsidTr="0012736D">
        <w:tc>
          <w:tcPr>
            <w:tcW w:w="1555" w:type="dxa"/>
          </w:tcPr>
          <w:p w14:paraId="26A6E6F9" w14:textId="2926031F" w:rsidR="00F87440" w:rsidRPr="00830669" w:rsidRDefault="00F87440" w:rsidP="00307934">
            <w:pPr>
              <w:spacing w:line="240" w:lineRule="auto"/>
              <w:rPr>
                <w:rFonts w:ascii="Segoe UI" w:eastAsia="Calibri" w:hAnsi="Segoe UI" w:cs="Segoe UI"/>
                <w:bCs/>
                <w:sz w:val="23"/>
                <w:szCs w:val="23"/>
              </w:rPr>
            </w:pPr>
            <w:r w:rsidRPr="00830669">
              <w:rPr>
                <w:rFonts w:ascii="Segoe UI" w:hAnsi="Segoe UI" w:cs="Segoe UI"/>
                <w:sz w:val="23"/>
                <w:szCs w:val="23"/>
              </w:rPr>
              <w:t>SEK</w:t>
            </w:r>
          </w:p>
        </w:tc>
        <w:tc>
          <w:tcPr>
            <w:tcW w:w="7507" w:type="dxa"/>
          </w:tcPr>
          <w:p w14:paraId="6BF799CC" w14:textId="64AE6FE4" w:rsidR="00F87440" w:rsidRPr="00830669" w:rsidRDefault="00F87440" w:rsidP="00307934">
            <w:pPr>
              <w:spacing w:line="240" w:lineRule="auto"/>
              <w:rPr>
                <w:rFonts w:ascii="Segoe UI" w:eastAsia="Calibri" w:hAnsi="Segoe UI" w:cs="Segoe UI"/>
                <w:bCs/>
                <w:sz w:val="23"/>
                <w:szCs w:val="23"/>
              </w:rPr>
            </w:pPr>
            <w:proofErr w:type="spellStart"/>
            <w:r>
              <w:rPr>
                <w:rFonts w:ascii="Segoe UI" w:eastAsia="Calibri" w:hAnsi="Segoe UI" w:cs="Segoe UI"/>
                <w:bCs/>
                <w:sz w:val="23"/>
                <w:szCs w:val="23"/>
              </w:rPr>
              <w:t>Swedish</w:t>
            </w:r>
            <w:proofErr w:type="spellEnd"/>
            <w:r>
              <w:rPr>
                <w:rFonts w:ascii="Segoe UI" w:eastAsia="Calibri" w:hAnsi="Segoe UI" w:cs="Segoe UI"/>
                <w:bCs/>
                <w:sz w:val="23"/>
                <w:szCs w:val="23"/>
              </w:rPr>
              <w:t xml:space="preserve"> Krona (</w:t>
            </w:r>
            <w:r w:rsidRPr="00F87440">
              <w:rPr>
                <w:rFonts w:ascii="Segoe UI" w:eastAsia="Calibri" w:hAnsi="Segoe UI" w:cs="Segoe UI"/>
                <w:bCs/>
                <w:sz w:val="23"/>
                <w:szCs w:val="23"/>
              </w:rPr>
              <w:t xml:space="preserve">Couronne </w:t>
            </w:r>
            <w:r>
              <w:rPr>
                <w:rFonts w:ascii="Segoe UI" w:eastAsia="Calibri" w:hAnsi="Segoe UI" w:cs="Segoe UI"/>
                <w:bCs/>
                <w:sz w:val="23"/>
                <w:szCs w:val="23"/>
              </w:rPr>
              <w:t>S</w:t>
            </w:r>
            <w:r w:rsidRPr="00F87440">
              <w:rPr>
                <w:rFonts w:ascii="Segoe UI" w:eastAsia="Calibri" w:hAnsi="Segoe UI" w:cs="Segoe UI"/>
                <w:bCs/>
                <w:sz w:val="23"/>
                <w:szCs w:val="23"/>
              </w:rPr>
              <w:t>uédoise</w:t>
            </w:r>
            <w:r>
              <w:rPr>
                <w:rFonts w:ascii="Segoe UI" w:eastAsia="Calibri" w:hAnsi="Segoe UI" w:cs="Segoe UI"/>
                <w:bCs/>
                <w:sz w:val="23"/>
                <w:szCs w:val="23"/>
              </w:rPr>
              <w:t>)</w:t>
            </w:r>
          </w:p>
        </w:tc>
      </w:tr>
      <w:tr w:rsidR="00B96BEC" w:rsidRPr="00830669" w14:paraId="6A63F762" w14:textId="77777777" w:rsidTr="0012736D">
        <w:tc>
          <w:tcPr>
            <w:tcW w:w="1555" w:type="dxa"/>
          </w:tcPr>
          <w:p w14:paraId="3F80CA3F" w14:textId="5AC6BE4F" w:rsidR="00B96BEC" w:rsidRPr="00830669" w:rsidRDefault="00B96BEC" w:rsidP="00307934">
            <w:pPr>
              <w:spacing w:line="240" w:lineRule="auto"/>
              <w:rPr>
                <w:rFonts w:ascii="Segoe UI" w:hAnsi="Segoe UI" w:cs="Segoe UI"/>
                <w:bCs/>
                <w:iCs/>
                <w:sz w:val="23"/>
                <w:szCs w:val="23"/>
              </w:rPr>
            </w:pPr>
            <w:r>
              <w:rPr>
                <w:rFonts w:ascii="Segoe UI" w:hAnsi="Segoe UI" w:cs="Segoe UI"/>
                <w:bCs/>
                <w:iCs/>
                <w:sz w:val="23"/>
                <w:szCs w:val="23"/>
              </w:rPr>
              <w:t xml:space="preserve">SIDA </w:t>
            </w:r>
          </w:p>
        </w:tc>
        <w:tc>
          <w:tcPr>
            <w:tcW w:w="7507" w:type="dxa"/>
          </w:tcPr>
          <w:p w14:paraId="4ADBB963" w14:textId="20F7B9FF" w:rsidR="00B96BEC" w:rsidRPr="00B96BEC" w:rsidRDefault="00B96BEC" w:rsidP="00307934">
            <w:pPr>
              <w:spacing w:line="240" w:lineRule="auto"/>
              <w:rPr>
                <w:rFonts w:ascii="Segoe UI" w:eastAsia="Calibri" w:hAnsi="Segoe UI" w:cs="Segoe UI"/>
                <w:bCs/>
                <w:sz w:val="23"/>
                <w:szCs w:val="23"/>
              </w:rPr>
            </w:pPr>
            <w:proofErr w:type="spellStart"/>
            <w:r>
              <w:rPr>
                <w:rFonts w:ascii="Segoe UI" w:eastAsia="Calibri" w:hAnsi="Segoe UI" w:cs="Segoe UI"/>
                <w:bCs/>
                <w:sz w:val="23"/>
                <w:szCs w:val="23"/>
              </w:rPr>
              <w:t>S</w:t>
            </w:r>
            <w:r w:rsidRPr="00B96BEC">
              <w:rPr>
                <w:rFonts w:ascii="Segoe UI" w:eastAsia="Calibri" w:hAnsi="Segoe UI" w:cs="Segoe UI"/>
                <w:bCs/>
                <w:sz w:val="23"/>
                <w:szCs w:val="23"/>
              </w:rPr>
              <w:t>wedish</w:t>
            </w:r>
            <w:proofErr w:type="spellEnd"/>
            <w:r w:rsidRPr="00B96BEC">
              <w:rPr>
                <w:rFonts w:ascii="Segoe UI" w:eastAsia="Calibri" w:hAnsi="Segoe UI" w:cs="Segoe UI"/>
                <w:bCs/>
                <w:sz w:val="23"/>
                <w:szCs w:val="23"/>
              </w:rPr>
              <w:t xml:space="preserve"> </w:t>
            </w:r>
            <w:r>
              <w:rPr>
                <w:rFonts w:ascii="Segoe UI" w:eastAsia="Calibri" w:hAnsi="Segoe UI" w:cs="Segoe UI"/>
                <w:bCs/>
                <w:sz w:val="23"/>
                <w:szCs w:val="23"/>
              </w:rPr>
              <w:t>I</w:t>
            </w:r>
            <w:r w:rsidRPr="00B96BEC">
              <w:rPr>
                <w:rFonts w:ascii="Segoe UI" w:eastAsia="Calibri" w:hAnsi="Segoe UI" w:cs="Segoe UI"/>
                <w:bCs/>
                <w:sz w:val="23"/>
                <w:szCs w:val="23"/>
              </w:rPr>
              <w:t xml:space="preserve">nternational </w:t>
            </w:r>
            <w:r>
              <w:rPr>
                <w:rFonts w:ascii="Segoe UI" w:eastAsia="Calibri" w:hAnsi="Segoe UI" w:cs="Segoe UI"/>
                <w:bCs/>
                <w:sz w:val="23"/>
                <w:szCs w:val="23"/>
              </w:rPr>
              <w:t>D</w:t>
            </w:r>
            <w:r w:rsidRPr="00B96BEC">
              <w:rPr>
                <w:rFonts w:ascii="Segoe UI" w:eastAsia="Calibri" w:hAnsi="Segoe UI" w:cs="Segoe UI"/>
                <w:bCs/>
                <w:sz w:val="23"/>
                <w:szCs w:val="23"/>
              </w:rPr>
              <w:t xml:space="preserve">evelopment </w:t>
            </w:r>
            <w:proofErr w:type="spellStart"/>
            <w:r>
              <w:rPr>
                <w:rFonts w:ascii="Segoe UI" w:eastAsia="Calibri" w:hAnsi="Segoe UI" w:cs="Segoe UI"/>
                <w:bCs/>
                <w:sz w:val="23"/>
                <w:szCs w:val="23"/>
              </w:rPr>
              <w:t>C</w:t>
            </w:r>
            <w:r w:rsidRPr="00B96BEC">
              <w:rPr>
                <w:rFonts w:ascii="Segoe UI" w:eastAsia="Calibri" w:hAnsi="Segoe UI" w:cs="Segoe UI"/>
                <w:bCs/>
                <w:sz w:val="23"/>
                <w:szCs w:val="23"/>
              </w:rPr>
              <w:t>ooperation</w:t>
            </w:r>
            <w:proofErr w:type="spellEnd"/>
            <w:r w:rsidRPr="00B96BEC">
              <w:rPr>
                <w:rFonts w:ascii="Segoe UI" w:eastAsia="Calibri" w:hAnsi="Segoe UI" w:cs="Segoe UI"/>
                <w:bCs/>
                <w:sz w:val="23"/>
                <w:szCs w:val="23"/>
              </w:rPr>
              <w:t xml:space="preserve"> </w:t>
            </w:r>
            <w:r>
              <w:rPr>
                <w:rFonts w:ascii="Segoe UI" w:eastAsia="Calibri" w:hAnsi="Segoe UI" w:cs="Segoe UI"/>
                <w:bCs/>
                <w:sz w:val="23"/>
                <w:szCs w:val="23"/>
              </w:rPr>
              <w:t>A</w:t>
            </w:r>
            <w:r w:rsidRPr="00B96BEC">
              <w:rPr>
                <w:rFonts w:ascii="Segoe UI" w:eastAsia="Calibri" w:hAnsi="Segoe UI" w:cs="Segoe UI"/>
                <w:bCs/>
                <w:sz w:val="23"/>
                <w:szCs w:val="23"/>
              </w:rPr>
              <w:t>gency</w:t>
            </w:r>
          </w:p>
        </w:tc>
      </w:tr>
      <w:tr w:rsidR="00650FED" w:rsidRPr="00830669" w14:paraId="0DD65270" w14:textId="77777777" w:rsidTr="0012736D">
        <w:tc>
          <w:tcPr>
            <w:tcW w:w="1555" w:type="dxa"/>
          </w:tcPr>
          <w:p w14:paraId="0C512C67"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hAnsi="Segoe UI" w:cs="Segoe UI"/>
                <w:bCs/>
                <w:iCs/>
                <w:sz w:val="23"/>
                <w:szCs w:val="23"/>
              </w:rPr>
              <w:t>SNMF </w:t>
            </w:r>
          </w:p>
        </w:tc>
        <w:tc>
          <w:tcPr>
            <w:tcW w:w="7507" w:type="dxa"/>
          </w:tcPr>
          <w:p w14:paraId="2121195A" w14:textId="77777777" w:rsidR="00650FED" w:rsidRPr="00830669" w:rsidRDefault="00650FED" w:rsidP="00307934">
            <w:pPr>
              <w:spacing w:line="240" w:lineRule="auto"/>
              <w:rPr>
                <w:rFonts w:ascii="Segoe UI" w:hAnsi="Segoe UI" w:cs="Segoe UI"/>
                <w:bCs/>
                <w:iCs/>
                <w:sz w:val="23"/>
                <w:szCs w:val="23"/>
              </w:rPr>
            </w:pPr>
            <w:r w:rsidRPr="00830669">
              <w:rPr>
                <w:rFonts w:ascii="Segoe UI" w:hAnsi="Segoe UI" w:cs="Segoe UI"/>
                <w:bCs/>
                <w:iCs/>
                <w:sz w:val="23"/>
                <w:szCs w:val="23"/>
              </w:rPr>
              <w:t xml:space="preserve">Stratégie Nationale de Microfinance </w:t>
            </w:r>
          </w:p>
        </w:tc>
      </w:tr>
      <w:tr w:rsidR="00650FED" w:rsidRPr="00830669" w14:paraId="5C6E697F" w14:textId="77777777" w:rsidTr="0012736D">
        <w:tc>
          <w:tcPr>
            <w:tcW w:w="1555" w:type="dxa"/>
          </w:tcPr>
          <w:p w14:paraId="722543C3"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t>UGP </w:t>
            </w:r>
          </w:p>
        </w:tc>
        <w:tc>
          <w:tcPr>
            <w:tcW w:w="7507" w:type="dxa"/>
          </w:tcPr>
          <w:p w14:paraId="1AA58F12"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Unité de Gestion du Programme</w:t>
            </w:r>
          </w:p>
        </w:tc>
      </w:tr>
      <w:tr w:rsidR="00650FED" w:rsidRPr="00830669" w14:paraId="3DC1054A" w14:textId="77777777" w:rsidTr="0012736D">
        <w:tc>
          <w:tcPr>
            <w:tcW w:w="1555" w:type="dxa"/>
          </w:tcPr>
          <w:p w14:paraId="12D223AD" w14:textId="77777777" w:rsidR="00650FED" w:rsidRPr="00830669" w:rsidRDefault="00650FED" w:rsidP="00307934">
            <w:pPr>
              <w:spacing w:line="240" w:lineRule="auto"/>
              <w:rPr>
                <w:rFonts w:ascii="Segoe UI" w:eastAsia="Calibri" w:hAnsi="Segoe UI" w:cs="Segoe UI"/>
                <w:sz w:val="23"/>
                <w:szCs w:val="23"/>
              </w:rPr>
            </w:pPr>
            <w:r w:rsidRPr="00830669">
              <w:rPr>
                <w:rFonts w:ascii="Segoe UI" w:eastAsia="Calibri" w:hAnsi="Segoe UI" w:cs="Segoe UI"/>
                <w:bCs/>
                <w:sz w:val="23"/>
                <w:szCs w:val="23"/>
              </w:rPr>
              <w:lastRenderedPageBreak/>
              <w:t>UNCDF</w:t>
            </w:r>
          </w:p>
        </w:tc>
        <w:tc>
          <w:tcPr>
            <w:tcW w:w="7507" w:type="dxa"/>
          </w:tcPr>
          <w:p w14:paraId="22AF64F6"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 xml:space="preserve">United Nations Capital Development </w:t>
            </w:r>
            <w:proofErr w:type="spellStart"/>
            <w:r w:rsidRPr="00830669">
              <w:rPr>
                <w:rFonts w:ascii="Segoe UI" w:eastAsia="Calibri" w:hAnsi="Segoe UI" w:cs="Segoe UI"/>
                <w:bCs/>
                <w:sz w:val="23"/>
                <w:szCs w:val="23"/>
              </w:rPr>
              <w:t>Fund</w:t>
            </w:r>
            <w:proofErr w:type="spellEnd"/>
          </w:p>
        </w:tc>
      </w:tr>
      <w:tr w:rsidR="00650FED" w:rsidRPr="00830669" w14:paraId="0FD61B9F" w14:textId="77777777" w:rsidTr="0012736D">
        <w:tc>
          <w:tcPr>
            <w:tcW w:w="1555" w:type="dxa"/>
          </w:tcPr>
          <w:p w14:paraId="30F4AC25"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UNSDCF</w:t>
            </w:r>
          </w:p>
        </w:tc>
        <w:tc>
          <w:tcPr>
            <w:tcW w:w="7507" w:type="dxa"/>
          </w:tcPr>
          <w:p w14:paraId="357CCD20" w14:textId="77777777" w:rsidR="00650FED" w:rsidRPr="00830669" w:rsidRDefault="00650FED" w:rsidP="00307934">
            <w:pPr>
              <w:spacing w:line="240" w:lineRule="auto"/>
              <w:rPr>
                <w:rFonts w:ascii="Segoe UI" w:eastAsia="Calibri" w:hAnsi="Segoe UI" w:cs="Segoe UI"/>
                <w:bCs/>
                <w:sz w:val="23"/>
                <w:szCs w:val="23"/>
              </w:rPr>
            </w:pPr>
            <w:r w:rsidRPr="00830669">
              <w:rPr>
                <w:rFonts w:ascii="Segoe UI" w:eastAsia="Calibri" w:hAnsi="Segoe UI" w:cs="Segoe UI"/>
                <w:bCs/>
                <w:sz w:val="23"/>
                <w:szCs w:val="23"/>
              </w:rPr>
              <w:t xml:space="preserve">UN </w:t>
            </w:r>
            <w:proofErr w:type="spellStart"/>
            <w:r w:rsidRPr="00830669">
              <w:rPr>
                <w:rFonts w:ascii="Segoe UI" w:eastAsia="Calibri" w:hAnsi="Segoe UI" w:cs="Segoe UI"/>
                <w:bCs/>
                <w:sz w:val="23"/>
                <w:szCs w:val="23"/>
              </w:rPr>
              <w:t>Sustainable</w:t>
            </w:r>
            <w:proofErr w:type="spellEnd"/>
            <w:r w:rsidRPr="00830669">
              <w:rPr>
                <w:rFonts w:ascii="Segoe UI" w:eastAsia="Calibri" w:hAnsi="Segoe UI" w:cs="Segoe UI"/>
                <w:bCs/>
                <w:sz w:val="23"/>
                <w:szCs w:val="23"/>
              </w:rPr>
              <w:t xml:space="preserve"> Development </w:t>
            </w:r>
            <w:proofErr w:type="spellStart"/>
            <w:r w:rsidRPr="00830669">
              <w:rPr>
                <w:rFonts w:ascii="Segoe UI" w:eastAsia="Calibri" w:hAnsi="Segoe UI" w:cs="Segoe UI"/>
                <w:bCs/>
                <w:sz w:val="23"/>
                <w:szCs w:val="23"/>
              </w:rPr>
              <w:t>Cooperation</w:t>
            </w:r>
            <w:proofErr w:type="spellEnd"/>
            <w:r w:rsidRPr="00830669">
              <w:rPr>
                <w:rFonts w:ascii="Segoe UI" w:eastAsia="Calibri" w:hAnsi="Segoe UI" w:cs="Segoe UI"/>
                <w:bCs/>
                <w:sz w:val="23"/>
                <w:szCs w:val="23"/>
              </w:rPr>
              <w:t xml:space="preserve"> Framework</w:t>
            </w:r>
          </w:p>
        </w:tc>
      </w:tr>
    </w:tbl>
    <w:p w14:paraId="1B77AD7C" w14:textId="77777777" w:rsidR="00AF4897" w:rsidRDefault="00AF4897" w:rsidP="00510962">
      <w:pPr>
        <w:rPr>
          <w:rFonts w:ascii="Segoe UI" w:hAnsi="Segoe UI" w:cs="Segoe UI"/>
          <w:b/>
          <w:sz w:val="23"/>
          <w:szCs w:val="23"/>
        </w:rPr>
      </w:pPr>
    </w:p>
    <w:p w14:paraId="1C281D76" w14:textId="77777777" w:rsidR="00AF4897" w:rsidRDefault="00AF4897" w:rsidP="00510962">
      <w:pPr>
        <w:rPr>
          <w:rFonts w:ascii="Segoe UI" w:hAnsi="Segoe UI" w:cs="Segoe UI"/>
          <w:b/>
          <w:sz w:val="23"/>
          <w:szCs w:val="23"/>
        </w:rPr>
      </w:pPr>
    </w:p>
    <w:p w14:paraId="568B5EA0" w14:textId="77777777" w:rsidR="00AF4897" w:rsidRDefault="00AF4897" w:rsidP="00510962">
      <w:pPr>
        <w:rPr>
          <w:rFonts w:ascii="Segoe UI" w:hAnsi="Segoe UI" w:cs="Segoe UI"/>
          <w:b/>
          <w:sz w:val="23"/>
          <w:szCs w:val="23"/>
        </w:rPr>
      </w:pPr>
    </w:p>
    <w:p w14:paraId="6CF2F9A5" w14:textId="77777777" w:rsidR="00AF4897" w:rsidRDefault="00AF4897" w:rsidP="00510962">
      <w:pPr>
        <w:rPr>
          <w:rFonts w:ascii="Segoe UI" w:hAnsi="Segoe UI" w:cs="Segoe UI"/>
          <w:b/>
          <w:sz w:val="23"/>
          <w:szCs w:val="23"/>
        </w:rPr>
      </w:pPr>
    </w:p>
    <w:p w14:paraId="420F3204" w14:textId="77777777" w:rsidR="00AF4897" w:rsidRDefault="00AF4897" w:rsidP="00510962">
      <w:pPr>
        <w:rPr>
          <w:rFonts w:ascii="Segoe UI" w:hAnsi="Segoe UI" w:cs="Segoe UI"/>
          <w:b/>
          <w:sz w:val="23"/>
          <w:szCs w:val="23"/>
        </w:rPr>
      </w:pPr>
    </w:p>
    <w:p w14:paraId="54211E2E" w14:textId="77777777" w:rsidR="00AF4897" w:rsidRDefault="00AF4897" w:rsidP="00510962">
      <w:pPr>
        <w:rPr>
          <w:rFonts w:ascii="Segoe UI" w:hAnsi="Segoe UI" w:cs="Segoe UI"/>
          <w:b/>
          <w:sz w:val="23"/>
          <w:szCs w:val="23"/>
        </w:rPr>
      </w:pPr>
    </w:p>
    <w:p w14:paraId="462C3E6A" w14:textId="77777777" w:rsidR="00AF4897" w:rsidRDefault="00AF4897" w:rsidP="00510962">
      <w:pPr>
        <w:rPr>
          <w:rFonts w:ascii="Segoe UI" w:hAnsi="Segoe UI" w:cs="Segoe UI"/>
          <w:b/>
          <w:sz w:val="23"/>
          <w:szCs w:val="23"/>
        </w:rPr>
      </w:pPr>
    </w:p>
    <w:p w14:paraId="3F0EA9D2" w14:textId="77777777" w:rsidR="00AF4897" w:rsidRDefault="00AF4897" w:rsidP="00510962">
      <w:pPr>
        <w:rPr>
          <w:rFonts w:ascii="Segoe UI" w:hAnsi="Segoe UI" w:cs="Segoe UI"/>
          <w:b/>
          <w:sz w:val="23"/>
          <w:szCs w:val="23"/>
        </w:rPr>
      </w:pPr>
    </w:p>
    <w:p w14:paraId="7A0CA541" w14:textId="77777777" w:rsidR="00AF4897" w:rsidRDefault="00AF4897" w:rsidP="00510962">
      <w:pPr>
        <w:rPr>
          <w:rFonts w:ascii="Segoe UI" w:hAnsi="Segoe UI" w:cs="Segoe UI"/>
          <w:b/>
          <w:sz w:val="23"/>
          <w:szCs w:val="23"/>
        </w:rPr>
      </w:pPr>
    </w:p>
    <w:p w14:paraId="142A9D0E" w14:textId="77777777" w:rsidR="00AF4897" w:rsidRDefault="00AF4897" w:rsidP="00510962">
      <w:pPr>
        <w:rPr>
          <w:rFonts w:ascii="Segoe UI" w:hAnsi="Segoe UI" w:cs="Segoe UI"/>
          <w:b/>
          <w:sz w:val="23"/>
          <w:szCs w:val="23"/>
        </w:rPr>
      </w:pPr>
    </w:p>
    <w:p w14:paraId="140E3A1C" w14:textId="77777777" w:rsidR="00AF4897" w:rsidRDefault="00AF4897" w:rsidP="00510962">
      <w:pPr>
        <w:rPr>
          <w:rFonts w:ascii="Segoe UI" w:hAnsi="Segoe UI" w:cs="Segoe UI"/>
          <w:b/>
          <w:sz w:val="23"/>
          <w:szCs w:val="23"/>
        </w:rPr>
      </w:pPr>
    </w:p>
    <w:p w14:paraId="7C5D9DC5" w14:textId="77777777" w:rsidR="00AF4897" w:rsidRDefault="00AF4897" w:rsidP="00510962">
      <w:pPr>
        <w:rPr>
          <w:rFonts w:ascii="Segoe UI" w:hAnsi="Segoe UI" w:cs="Segoe UI"/>
          <w:b/>
          <w:sz w:val="23"/>
          <w:szCs w:val="23"/>
        </w:rPr>
      </w:pPr>
    </w:p>
    <w:p w14:paraId="2D7F2764" w14:textId="77777777" w:rsidR="00AF4897" w:rsidRDefault="00AF4897" w:rsidP="00510962">
      <w:pPr>
        <w:rPr>
          <w:rFonts w:ascii="Segoe UI" w:hAnsi="Segoe UI" w:cs="Segoe UI"/>
          <w:b/>
          <w:sz w:val="23"/>
          <w:szCs w:val="23"/>
        </w:rPr>
      </w:pPr>
    </w:p>
    <w:p w14:paraId="482739B2" w14:textId="77777777" w:rsidR="00AF4897" w:rsidRDefault="00AF4897" w:rsidP="00510962">
      <w:pPr>
        <w:rPr>
          <w:rFonts w:ascii="Segoe UI" w:hAnsi="Segoe UI" w:cs="Segoe UI"/>
          <w:b/>
          <w:sz w:val="23"/>
          <w:szCs w:val="23"/>
        </w:rPr>
      </w:pPr>
    </w:p>
    <w:p w14:paraId="7C2EEAC8" w14:textId="77777777" w:rsidR="00AF4897" w:rsidRDefault="00AF4897" w:rsidP="00510962">
      <w:pPr>
        <w:rPr>
          <w:rFonts w:ascii="Segoe UI" w:hAnsi="Segoe UI" w:cs="Segoe UI"/>
          <w:b/>
          <w:sz w:val="23"/>
          <w:szCs w:val="23"/>
        </w:rPr>
      </w:pPr>
    </w:p>
    <w:p w14:paraId="128DEE8E" w14:textId="77777777" w:rsidR="00AF4897" w:rsidRDefault="00AF4897" w:rsidP="00510962">
      <w:pPr>
        <w:rPr>
          <w:rFonts w:ascii="Segoe UI" w:hAnsi="Segoe UI" w:cs="Segoe UI"/>
          <w:b/>
          <w:sz w:val="23"/>
          <w:szCs w:val="23"/>
        </w:rPr>
      </w:pPr>
    </w:p>
    <w:p w14:paraId="6CF7AE2E" w14:textId="77777777" w:rsidR="00AF4897" w:rsidRDefault="00AF4897" w:rsidP="00510962">
      <w:pPr>
        <w:rPr>
          <w:rFonts w:ascii="Segoe UI" w:hAnsi="Segoe UI" w:cs="Segoe UI"/>
          <w:b/>
          <w:sz w:val="23"/>
          <w:szCs w:val="23"/>
        </w:rPr>
      </w:pPr>
    </w:p>
    <w:p w14:paraId="217171DB" w14:textId="77777777" w:rsidR="00AF4897" w:rsidRDefault="00AF4897" w:rsidP="00510962">
      <w:pPr>
        <w:rPr>
          <w:rFonts w:ascii="Segoe UI" w:hAnsi="Segoe UI" w:cs="Segoe UI"/>
          <w:b/>
          <w:sz w:val="23"/>
          <w:szCs w:val="23"/>
        </w:rPr>
      </w:pPr>
    </w:p>
    <w:p w14:paraId="12E77A7D" w14:textId="77777777" w:rsidR="00AF4897" w:rsidRDefault="00AF4897" w:rsidP="00510962">
      <w:pPr>
        <w:rPr>
          <w:rFonts w:ascii="Segoe UI" w:hAnsi="Segoe UI" w:cs="Segoe UI"/>
          <w:b/>
          <w:sz w:val="23"/>
          <w:szCs w:val="23"/>
        </w:rPr>
      </w:pPr>
    </w:p>
    <w:p w14:paraId="653CB96D" w14:textId="77777777" w:rsidR="00AF4897" w:rsidRDefault="00AF4897" w:rsidP="00510962">
      <w:pPr>
        <w:rPr>
          <w:rFonts w:ascii="Segoe UI" w:hAnsi="Segoe UI" w:cs="Segoe UI"/>
          <w:b/>
          <w:sz w:val="23"/>
          <w:szCs w:val="23"/>
        </w:rPr>
      </w:pPr>
    </w:p>
    <w:p w14:paraId="22C2E50D" w14:textId="77777777" w:rsidR="00AF4897" w:rsidRDefault="00AF4897" w:rsidP="00510962">
      <w:pPr>
        <w:rPr>
          <w:rFonts w:ascii="Segoe UI" w:hAnsi="Segoe UI" w:cs="Segoe UI"/>
          <w:b/>
          <w:sz w:val="23"/>
          <w:szCs w:val="23"/>
        </w:rPr>
      </w:pPr>
    </w:p>
    <w:p w14:paraId="26974064" w14:textId="77777777" w:rsidR="00AF4897" w:rsidRDefault="00AF4897" w:rsidP="00510962">
      <w:pPr>
        <w:rPr>
          <w:rFonts w:ascii="Segoe UI" w:hAnsi="Segoe UI" w:cs="Segoe UI"/>
          <w:b/>
          <w:sz w:val="23"/>
          <w:szCs w:val="23"/>
        </w:rPr>
      </w:pPr>
    </w:p>
    <w:p w14:paraId="475801F5" w14:textId="77777777" w:rsidR="00AF4897" w:rsidRDefault="00AF4897" w:rsidP="00510962">
      <w:pPr>
        <w:rPr>
          <w:rFonts w:ascii="Segoe UI" w:hAnsi="Segoe UI" w:cs="Segoe UI"/>
          <w:b/>
          <w:sz w:val="23"/>
          <w:szCs w:val="23"/>
        </w:rPr>
      </w:pPr>
    </w:p>
    <w:p w14:paraId="11A99D0F" w14:textId="77777777" w:rsidR="00AF4897" w:rsidRDefault="00AF4897" w:rsidP="00510962">
      <w:pPr>
        <w:rPr>
          <w:rFonts w:ascii="Segoe UI" w:hAnsi="Segoe UI" w:cs="Segoe UI"/>
          <w:b/>
          <w:sz w:val="23"/>
          <w:szCs w:val="23"/>
        </w:rPr>
      </w:pPr>
    </w:p>
    <w:p w14:paraId="3DE5B812" w14:textId="32FB104E" w:rsidR="00DC4BB1" w:rsidRPr="00830669" w:rsidRDefault="00DC4BB1" w:rsidP="00510962">
      <w:pPr>
        <w:rPr>
          <w:rFonts w:ascii="Segoe UI" w:hAnsi="Segoe UI" w:cs="Segoe UI"/>
          <w:b/>
          <w:sz w:val="23"/>
          <w:szCs w:val="23"/>
        </w:rPr>
      </w:pPr>
      <w:r w:rsidRPr="00830669">
        <w:rPr>
          <w:rFonts w:ascii="Segoe UI" w:hAnsi="Segoe UI" w:cs="Segoe UI"/>
          <w:b/>
          <w:sz w:val="23"/>
          <w:szCs w:val="23"/>
        </w:rPr>
        <w:lastRenderedPageBreak/>
        <w:t>RESUME EXECUTIF</w:t>
      </w:r>
      <w:r w:rsidR="00C46A22" w:rsidRPr="00830669">
        <w:rPr>
          <w:rFonts w:ascii="Segoe UI" w:hAnsi="Segoe UI" w:cs="Segoe UI"/>
          <w:b/>
          <w:sz w:val="23"/>
          <w:szCs w:val="23"/>
        </w:rPr>
        <w:t xml:space="preserve"> </w:t>
      </w:r>
    </w:p>
    <w:p w14:paraId="66B098CB" w14:textId="13C5D64B" w:rsidR="00DC4BB1" w:rsidRPr="00830669" w:rsidRDefault="00FE439E" w:rsidP="00FE439E">
      <w:pPr>
        <w:rPr>
          <w:rFonts w:ascii="Segoe UI" w:hAnsi="Segoe UI" w:cs="Segoe UI"/>
          <w:b/>
          <w:sz w:val="23"/>
          <w:szCs w:val="23"/>
        </w:rPr>
      </w:pPr>
      <w:r w:rsidRPr="00830669">
        <w:rPr>
          <w:rFonts w:ascii="Segoe UI" w:hAnsi="Segoe UI" w:cs="Segoe UI"/>
          <w:b/>
          <w:sz w:val="23"/>
          <w:szCs w:val="23"/>
        </w:rPr>
        <w:t>PROFIL DU PROJET ACTIF</w:t>
      </w:r>
    </w:p>
    <w:p w14:paraId="1502361C" w14:textId="5335E08A" w:rsidR="008F5D06" w:rsidRPr="00830669" w:rsidRDefault="008F5D06" w:rsidP="008F5D06">
      <w:pPr>
        <w:spacing w:line="240" w:lineRule="auto"/>
        <w:jc w:val="both"/>
        <w:rPr>
          <w:rFonts w:ascii="Segoe UI" w:hAnsi="Segoe UI" w:cs="Segoe UI"/>
          <w:sz w:val="23"/>
          <w:szCs w:val="23"/>
        </w:rPr>
      </w:pPr>
      <w:r w:rsidRPr="00830669">
        <w:rPr>
          <w:rFonts w:ascii="Segoe UI" w:hAnsi="Segoe UI" w:cs="Segoe UI"/>
          <w:sz w:val="23"/>
          <w:szCs w:val="23"/>
        </w:rPr>
        <w:t>Le Projet « Action, Changement, Transformation par l’Inclusion Financière » en sigle ACTIF a été approuvé en fin Novembre 2017 par le PNUD, UNCDF et le Gouvernement en partenariat avec l’Ambassade de Suède en République Démocratique du Congo. Doté d’un budget prévisionnel de 5,8 millions de dollars US, le Projet conjoint connu sous le sigle «</w:t>
      </w:r>
      <w:r w:rsidR="00E4178B">
        <w:rPr>
          <w:rFonts w:ascii="Segoe UI" w:hAnsi="Segoe UI" w:cs="Segoe UI"/>
          <w:sz w:val="23"/>
          <w:szCs w:val="23"/>
        </w:rPr>
        <w:t xml:space="preserve"> </w:t>
      </w:r>
      <w:r w:rsidRPr="00830669">
        <w:rPr>
          <w:rFonts w:ascii="Segoe UI" w:hAnsi="Segoe UI" w:cs="Segoe UI"/>
          <w:sz w:val="23"/>
          <w:szCs w:val="23"/>
        </w:rPr>
        <w:t>ACTIF » a été prévu pour une période initiale de trois ans et demi allant de septembre 2017 à février 2021.  Sur décision du Comité de pilotage en date du 17 février 2021, la durée du Projet ACTIF a été prolongée jusqu’au 31 décembre 2021.</w:t>
      </w:r>
    </w:p>
    <w:p w14:paraId="10E29F00" w14:textId="77777777" w:rsidR="008F5D06" w:rsidRPr="00830669" w:rsidRDefault="008F5D06" w:rsidP="008F5D06">
      <w:pPr>
        <w:spacing w:line="240" w:lineRule="auto"/>
        <w:jc w:val="both"/>
        <w:rPr>
          <w:rFonts w:ascii="Segoe UI" w:hAnsi="Segoe UI" w:cs="Segoe UI"/>
          <w:sz w:val="23"/>
          <w:szCs w:val="23"/>
        </w:rPr>
      </w:pPr>
      <w:r w:rsidRPr="00830669">
        <w:rPr>
          <w:rFonts w:ascii="Segoe UI" w:hAnsi="Segoe UI" w:cs="Segoe UI"/>
          <w:sz w:val="23"/>
          <w:szCs w:val="23"/>
        </w:rPr>
        <w:t xml:space="preserve">En tirant profit des acquis et leçons apprises du Programme d’appui au secteur de la Microfinance (PASMIF II, 2011-2015) la formulation du Projet ACTIF a mis en exergue le potentiel immense et de la forte demande en services financiers y compris numériques en RDC. Le chantier à poursuivre est de renforcer la professionnalisation du secteur et développer des innovations en vue d’une plus grande inclusion financière en RDC.  Sur la base de l’Etude diagnostic </w:t>
      </w:r>
      <w:proofErr w:type="spellStart"/>
      <w:r w:rsidRPr="00830669">
        <w:rPr>
          <w:rFonts w:ascii="Segoe UI" w:hAnsi="Segoe UI" w:cs="Segoe UI"/>
          <w:sz w:val="23"/>
          <w:szCs w:val="23"/>
        </w:rPr>
        <w:t>Finscope</w:t>
      </w:r>
      <w:proofErr w:type="spellEnd"/>
      <w:r w:rsidRPr="00830669">
        <w:rPr>
          <w:rFonts w:ascii="Segoe UI" w:hAnsi="Segoe UI" w:cs="Segoe UI"/>
          <w:sz w:val="23"/>
          <w:szCs w:val="23"/>
        </w:rPr>
        <w:t xml:space="preserve">  entreprise dans le cadre du processus «  </w:t>
      </w:r>
      <w:proofErr w:type="spellStart"/>
      <w:r w:rsidRPr="00830669">
        <w:rPr>
          <w:rFonts w:ascii="Segoe UI" w:hAnsi="Segoe UI" w:cs="Segoe UI"/>
          <w:sz w:val="23"/>
          <w:szCs w:val="23"/>
        </w:rPr>
        <w:t>Making</w:t>
      </w:r>
      <w:proofErr w:type="spellEnd"/>
      <w:r w:rsidRPr="00830669">
        <w:rPr>
          <w:rFonts w:ascii="Segoe UI" w:hAnsi="Segoe UI" w:cs="Segoe UI"/>
          <w:sz w:val="23"/>
          <w:szCs w:val="23"/>
        </w:rPr>
        <w:t xml:space="preserve"> Access possible » en RDC,   le Projet ACTIF  poursuit les principaux objectifs suivants : (1) instaurer la confiance dans l'épargne et promouvoir l'éducation financière et la protection des consommateurs ; (2) renforcer les institutions (IMF,  </w:t>
      </w:r>
      <w:proofErr w:type="spellStart"/>
      <w:r w:rsidRPr="00830669">
        <w:rPr>
          <w:rFonts w:ascii="Segoe UI" w:hAnsi="Segoe UI" w:cs="Segoe UI"/>
          <w:sz w:val="23"/>
          <w:szCs w:val="23"/>
        </w:rPr>
        <w:t>Coopec</w:t>
      </w:r>
      <w:proofErr w:type="spellEnd"/>
      <w:r w:rsidRPr="00830669">
        <w:rPr>
          <w:rFonts w:ascii="Segoe UI" w:hAnsi="Segoe UI" w:cs="Segoe UI"/>
          <w:sz w:val="23"/>
          <w:szCs w:val="23"/>
        </w:rPr>
        <w:t xml:space="preserve"> et leurs Associations professionnelles…) sélectionnées comme partenaires du Projet  afin d’assurer un environnement favorable et soutenir les innovations dans le secteur tout en assurant une couverture territoriale dans les zones à faible revenu et les zones non desservies; et (3) accroître l'accès à l'épargne, au crédit, aux transferts, à l’envoi de fonds et à la micro-assurance en ciblant les hommes et les femmes à faible revenu, y compris ceux des zones rurales, les jeunes et les micro entrepreneurs. </w:t>
      </w:r>
    </w:p>
    <w:p w14:paraId="60FA79C5" w14:textId="77777777" w:rsidR="008F5D06" w:rsidRPr="00830669" w:rsidRDefault="008F5D06" w:rsidP="008F5D06">
      <w:pPr>
        <w:spacing w:line="240" w:lineRule="auto"/>
        <w:jc w:val="both"/>
        <w:rPr>
          <w:rFonts w:ascii="Segoe UI" w:hAnsi="Segoe UI" w:cs="Segoe UI"/>
          <w:sz w:val="23"/>
          <w:szCs w:val="23"/>
        </w:rPr>
      </w:pPr>
      <w:r w:rsidRPr="00830669">
        <w:rPr>
          <w:rFonts w:ascii="Segoe UI" w:hAnsi="Segoe UI" w:cs="Segoe UI"/>
          <w:sz w:val="23"/>
          <w:szCs w:val="23"/>
        </w:rPr>
        <w:t xml:space="preserve">Au niveau stratégique, le Projet ACTIF, appuie la mise en œuvre de quelques domaines clés de la Feuille de route national pour l’inclusion financière aux côtés d'autres partenaires stratégiques. Il se focalise sur les thématiques où le PNUD et l’UNCDF ont des avantages spécifiques et, visant à renforcer les capacités des prestataires de services financiers et leurs clients. </w:t>
      </w:r>
    </w:p>
    <w:p w14:paraId="1F13D7DB" w14:textId="77777777" w:rsidR="008F5D06" w:rsidRPr="00830669" w:rsidRDefault="008F5D06" w:rsidP="008F5D06">
      <w:pPr>
        <w:spacing w:line="240" w:lineRule="auto"/>
        <w:jc w:val="both"/>
        <w:rPr>
          <w:rFonts w:ascii="Segoe UI" w:hAnsi="Segoe UI" w:cs="Segoe UI"/>
          <w:b/>
          <w:sz w:val="23"/>
          <w:szCs w:val="23"/>
        </w:rPr>
      </w:pPr>
      <w:r w:rsidRPr="00830669">
        <w:rPr>
          <w:rFonts w:ascii="Segoe UI" w:hAnsi="Segoe UI" w:cs="Segoe UI"/>
          <w:b/>
          <w:sz w:val="23"/>
          <w:szCs w:val="23"/>
        </w:rPr>
        <w:t xml:space="preserve">Les objectifs de développement du projet </w:t>
      </w:r>
    </w:p>
    <w:p w14:paraId="574CA4E7" w14:textId="77777777" w:rsidR="008F5D06" w:rsidRPr="00830669" w:rsidRDefault="008F5D06" w:rsidP="008F5D06">
      <w:pPr>
        <w:spacing w:line="240" w:lineRule="auto"/>
        <w:jc w:val="both"/>
        <w:rPr>
          <w:rFonts w:ascii="Segoe UI" w:hAnsi="Segoe UI" w:cs="Segoe UI"/>
          <w:sz w:val="23"/>
          <w:szCs w:val="23"/>
        </w:rPr>
      </w:pPr>
      <w:r w:rsidRPr="00830669">
        <w:rPr>
          <w:rFonts w:ascii="Segoe UI" w:hAnsi="Segoe UI" w:cs="Segoe UI"/>
          <w:sz w:val="23"/>
          <w:szCs w:val="23"/>
        </w:rPr>
        <w:t>Compte tenu des résultats positifs enregistrés par le projet PASMIF I (2006-2009) et PASMIF II (2010-2015), le Projet ACTIF a comme objectif de consolider les acquis et d’atteindre les résultats suivants :</w:t>
      </w:r>
    </w:p>
    <w:p w14:paraId="325F2289" w14:textId="54F3F143" w:rsidR="008F5D06" w:rsidRPr="00830669" w:rsidRDefault="008F5D06" w:rsidP="008F5D06">
      <w:pPr>
        <w:spacing w:line="240" w:lineRule="auto"/>
        <w:jc w:val="both"/>
        <w:rPr>
          <w:rFonts w:ascii="Segoe UI" w:hAnsi="Segoe UI" w:cs="Segoe UI"/>
          <w:sz w:val="23"/>
          <w:szCs w:val="23"/>
        </w:rPr>
      </w:pPr>
      <w:r w:rsidRPr="00830669">
        <w:rPr>
          <w:rFonts w:ascii="Segoe UI" w:hAnsi="Segoe UI" w:cs="Segoe UI"/>
          <w:b/>
          <w:sz w:val="23"/>
          <w:szCs w:val="23"/>
        </w:rPr>
        <w:t>Au niveau micro </w:t>
      </w:r>
      <w:r w:rsidRPr="00830669">
        <w:rPr>
          <w:rFonts w:ascii="Segoe UI" w:hAnsi="Segoe UI" w:cs="Segoe UI"/>
          <w:sz w:val="23"/>
          <w:szCs w:val="23"/>
        </w:rPr>
        <w:t>: Renforcer les prestataires de services financiers partenaires du Projet en vue de leur permettre de développer des méthodologies innovantes adaptées aux besoins spécifiques des femmes, des hommes et des jeunes, en particulier chez les ménages d’agriculteurs et les micro-entrepreneurs tout en prenant en compte l’Environnement et les défis liés aux changements climatiques</w:t>
      </w:r>
      <w:r w:rsidR="00E4178B">
        <w:rPr>
          <w:rFonts w:ascii="Segoe UI" w:hAnsi="Segoe UI" w:cs="Segoe UI"/>
          <w:sz w:val="23"/>
          <w:szCs w:val="23"/>
        </w:rPr>
        <w:t xml:space="preserve"> </w:t>
      </w:r>
      <w:r w:rsidRPr="00830669">
        <w:rPr>
          <w:rFonts w:ascii="Segoe UI" w:hAnsi="Segoe UI" w:cs="Segoe UI"/>
          <w:sz w:val="23"/>
          <w:szCs w:val="23"/>
        </w:rPr>
        <w:t>;</w:t>
      </w:r>
    </w:p>
    <w:p w14:paraId="06BCBBD6" w14:textId="40BA0EF4" w:rsidR="008F5D06" w:rsidRPr="00830669" w:rsidRDefault="008F5D06" w:rsidP="008F5D06">
      <w:pPr>
        <w:spacing w:line="240" w:lineRule="auto"/>
        <w:jc w:val="both"/>
        <w:rPr>
          <w:rFonts w:ascii="Segoe UI" w:hAnsi="Segoe UI" w:cs="Segoe UI"/>
          <w:sz w:val="23"/>
          <w:szCs w:val="23"/>
        </w:rPr>
      </w:pPr>
      <w:r w:rsidRPr="00830669">
        <w:rPr>
          <w:rFonts w:ascii="Segoe UI" w:hAnsi="Segoe UI" w:cs="Segoe UI"/>
          <w:b/>
          <w:sz w:val="23"/>
          <w:szCs w:val="23"/>
        </w:rPr>
        <w:t>Au niveau méso </w:t>
      </w:r>
      <w:r w:rsidRPr="00830669">
        <w:rPr>
          <w:rFonts w:ascii="Segoe UI" w:hAnsi="Segoe UI" w:cs="Segoe UI"/>
          <w:sz w:val="23"/>
          <w:szCs w:val="23"/>
        </w:rPr>
        <w:t xml:space="preserve">: Améliorer la viabilité et la gestion des institutions de niveau intermédiaire, ce qui leur permet d’appuyer et former les institutions de microfinance et </w:t>
      </w:r>
      <w:r w:rsidRPr="00830669">
        <w:rPr>
          <w:rFonts w:ascii="Segoe UI" w:hAnsi="Segoe UI" w:cs="Segoe UI"/>
          <w:sz w:val="23"/>
          <w:szCs w:val="23"/>
        </w:rPr>
        <w:lastRenderedPageBreak/>
        <w:t xml:space="preserve">les </w:t>
      </w:r>
      <w:proofErr w:type="spellStart"/>
      <w:r w:rsidRPr="00830669">
        <w:rPr>
          <w:rFonts w:ascii="Segoe UI" w:hAnsi="Segoe UI" w:cs="Segoe UI"/>
          <w:sz w:val="23"/>
          <w:szCs w:val="23"/>
        </w:rPr>
        <w:t>C</w:t>
      </w:r>
      <w:r w:rsidR="00E4178B">
        <w:rPr>
          <w:rFonts w:ascii="Segoe UI" w:hAnsi="Segoe UI" w:cs="Segoe UI"/>
          <w:sz w:val="23"/>
          <w:szCs w:val="23"/>
        </w:rPr>
        <w:t>OOPECs</w:t>
      </w:r>
      <w:proofErr w:type="spellEnd"/>
      <w:r w:rsidRPr="00830669">
        <w:rPr>
          <w:rFonts w:ascii="Segoe UI" w:hAnsi="Segoe UI" w:cs="Segoe UI"/>
          <w:sz w:val="23"/>
          <w:szCs w:val="23"/>
        </w:rPr>
        <w:t xml:space="preserve"> membres</w:t>
      </w:r>
      <w:r w:rsidR="00E4178B">
        <w:rPr>
          <w:rFonts w:ascii="Segoe UI" w:hAnsi="Segoe UI" w:cs="Segoe UI"/>
          <w:sz w:val="23"/>
          <w:szCs w:val="23"/>
        </w:rPr>
        <w:t xml:space="preserve"> </w:t>
      </w:r>
      <w:r w:rsidRPr="00830669">
        <w:rPr>
          <w:rFonts w:ascii="Segoe UI" w:hAnsi="Segoe UI" w:cs="Segoe UI"/>
          <w:sz w:val="23"/>
          <w:szCs w:val="23"/>
        </w:rPr>
        <w:t>;</w:t>
      </w:r>
    </w:p>
    <w:p w14:paraId="117EC0F5" w14:textId="3CDC7C36" w:rsidR="008F5D06" w:rsidRPr="00830669" w:rsidRDefault="008F5D06" w:rsidP="008F5D06">
      <w:pPr>
        <w:spacing w:line="240" w:lineRule="auto"/>
        <w:jc w:val="both"/>
        <w:rPr>
          <w:rFonts w:ascii="Segoe UI" w:hAnsi="Segoe UI" w:cs="Segoe UI"/>
          <w:sz w:val="23"/>
          <w:szCs w:val="23"/>
        </w:rPr>
      </w:pPr>
      <w:r w:rsidRPr="00830669">
        <w:rPr>
          <w:rFonts w:ascii="Segoe UI" w:hAnsi="Segoe UI" w:cs="Segoe UI"/>
          <w:sz w:val="23"/>
          <w:szCs w:val="23"/>
        </w:rPr>
        <w:t>Développer et adopter par les consommateurs le paiement numérique et l'envoi numérique de fonds (la digitalisation), entre autres grâce à des efforts catalyseurs d’ouverture et d’élargissement des couloirs d’envois de fonds internes et transfrontaliers</w:t>
      </w:r>
      <w:r w:rsidR="00E4178B">
        <w:rPr>
          <w:rFonts w:ascii="Segoe UI" w:hAnsi="Segoe UI" w:cs="Segoe UI"/>
          <w:sz w:val="23"/>
          <w:szCs w:val="23"/>
        </w:rPr>
        <w:t xml:space="preserve"> </w:t>
      </w:r>
      <w:r w:rsidRPr="00830669">
        <w:rPr>
          <w:rFonts w:ascii="Segoe UI" w:hAnsi="Segoe UI" w:cs="Segoe UI"/>
          <w:sz w:val="23"/>
          <w:szCs w:val="23"/>
        </w:rPr>
        <w:t>;</w:t>
      </w:r>
    </w:p>
    <w:p w14:paraId="46BD4408" w14:textId="77777777" w:rsidR="008F5D06" w:rsidRPr="00830669" w:rsidRDefault="008F5D06" w:rsidP="008F5D06">
      <w:pPr>
        <w:spacing w:line="240" w:lineRule="auto"/>
        <w:jc w:val="both"/>
        <w:rPr>
          <w:rFonts w:ascii="Segoe UI" w:hAnsi="Segoe UI" w:cs="Segoe UI"/>
          <w:sz w:val="23"/>
          <w:szCs w:val="23"/>
        </w:rPr>
      </w:pPr>
      <w:r w:rsidRPr="00830669">
        <w:rPr>
          <w:rFonts w:ascii="Segoe UI" w:hAnsi="Segoe UI" w:cs="Segoe UI"/>
          <w:b/>
          <w:sz w:val="23"/>
          <w:szCs w:val="23"/>
        </w:rPr>
        <w:t>Au niveau macro </w:t>
      </w:r>
      <w:r w:rsidRPr="00830669">
        <w:rPr>
          <w:rFonts w:ascii="Segoe UI" w:hAnsi="Segoe UI" w:cs="Segoe UI"/>
          <w:sz w:val="23"/>
          <w:szCs w:val="23"/>
        </w:rPr>
        <w:t>: renforcer le cadre de politiques ainsi que le cadre réglementaire et institutionnel de la microfinance afin de contribuer à la mise en œuvre de la Feuille de route nationale de l’inclusion financière sous le pilotage du Ministère des Finances.</w:t>
      </w:r>
    </w:p>
    <w:p w14:paraId="65E7B641" w14:textId="7195E7B9" w:rsidR="008F5D06" w:rsidRPr="00830669" w:rsidRDefault="008F5D06" w:rsidP="008F5D06">
      <w:pPr>
        <w:spacing w:before="100" w:beforeAutospacing="1" w:after="100" w:afterAutospacing="1" w:line="240" w:lineRule="auto"/>
        <w:jc w:val="both"/>
        <w:rPr>
          <w:rFonts w:ascii="Segoe UI" w:hAnsi="Segoe UI" w:cs="Segoe UI"/>
          <w:sz w:val="23"/>
          <w:szCs w:val="23"/>
        </w:rPr>
      </w:pPr>
      <w:r w:rsidRPr="00830669">
        <w:rPr>
          <w:rFonts w:ascii="Segoe UI" w:hAnsi="Segoe UI" w:cs="Segoe UI"/>
          <w:sz w:val="23"/>
          <w:szCs w:val="23"/>
        </w:rPr>
        <w:t>Comme indiqué dans le cadre des résultats du document du projet, les résultats attendus du projet ACTIF sont les suivants</w:t>
      </w:r>
      <w:r w:rsidR="00E4178B">
        <w:rPr>
          <w:rFonts w:ascii="Segoe UI" w:hAnsi="Segoe UI" w:cs="Segoe UI"/>
          <w:sz w:val="23"/>
          <w:szCs w:val="23"/>
        </w:rPr>
        <w:t xml:space="preserve"> </w:t>
      </w:r>
      <w:r w:rsidRPr="00830669">
        <w:rPr>
          <w:rFonts w:ascii="Segoe UI" w:hAnsi="Segoe UI" w:cs="Segoe UI"/>
          <w:sz w:val="23"/>
          <w:szCs w:val="23"/>
        </w:rPr>
        <w:t xml:space="preserve">: </w:t>
      </w:r>
    </w:p>
    <w:tbl>
      <w:tblPr>
        <w:tblStyle w:val="Grilledutableau"/>
        <w:tblW w:w="0" w:type="auto"/>
        <w:tblLook w:val="04A0" w:firstRow="1" w:lastRow="0" w:firstColumn="1" w:lastColumn="0" w:noHBand="0" w:noVBand="1"/>
      </w:tblPr>
      <w:tblGrid>
        <w:gridCol w:w="1541"/>
        <w:gridCol w:w="5952"/>
        <w:gridCol w:w="1569"/>
      </w:tblGrid>
      <w:tr w:rsidR="00FE439E" w:rsidRPr="002D53BA" w14:paraId="53BB08AF" w14:textId="77777777" w:rsidTr="007F0ECA">
        <w:tc>
          <w:tcPr>
            <w:tcW w:w="9062" w:type="dxa"/>
            <w:gridSpan w:val="3"/>
          </w:tcPr>
          <w:p w14:paraId="5D2E4933" w14:textId="1EE7F3A0" w:rsidR="00FE439E" w:rsidRPr="002D53BA" w:rsidRDefault="00FE439E" w:rsidP="008C5F20">
            <w:pPr>
              <w:jc w:val="both"/>
              <w:rPr>
                <w:rFonts w:ascii="Segoe UI" w:hAnsi="Segoe UI" w:cs="Segoe UI"/>
                <w:b/>
                <w:sz w:val="23"/>
                <w:szCs w:val="23"/>
                <w:lang w:val="fr-FR"/>
              </w:rPr>
            </w:pPr>
            <w:r w:rsidRPr="002D53BA">
              <w:rPr>
                <w:rFonts w:ascii="Segoe UI" w:hAnsi="Segoe UI" w:cs="Segoe UI"/>
                <w:b/>
                <w:sz w:val="23"/>
                <w:szCs w:val="23"/>
                <w:lang w:val="fr-FR"/>
              </w:rPr>
              <w:t>Table</w:t>
            </w:r>
            <w:r w:rsidR="008038E8" w:rsidRPr="002D53BA">
              <w:rPr>
                <w:rFonts w:ascii="Segoe UI" w:hAnsi="Segoe UI" w:cs="Segoe UI"/>
                <w:b/>
                <w:sz w:val="23"/>
                <w:szCs w:val="23"/>
                <w:lang w:val="fr-FR"/>
              </w:rPr>
              <w:t>au</w:t>
            </w:r>
            <w:r w:rsidRPr="002D53BA">
              <w:rPr>
                <w:rFonts w:ascii="Segoe UI" w:hAnsi="Segoe UI" w:cs="Segoe UI"/>
                <w:b/>
                <w:sz w:val="23"/>
                <w:szCs w:val="23"/>
                <w:lang w:val="fr-FR"/>
              </w:rPr>
              <w:t xml:space="preserve"> 1</w:t>
            </w:r>
            <w:r w:rsidR="00E4178B" w:rsidRPr="002D53BA">
              <w:rPr>
                <w:rFonts w:ascii="Segoe UI" w:hAnsi="Segoe UI" w:cs="Segoe UI"/>
                <w:b/>
                <w:sz w:val="23"/>
                <w:szCs w:val="23"/>
                <w:lang w:val="fr-FR"/>
              </w:rPr>
              <w:t xml:space="preserve"> </w:t>
            </w:r>
            <w:r w:rsidRPr="002D53BA">
              <w:rPr>
                <w:rFonts w:ascii="Segoe UI" w:hAnsi="Segoe UI" w:cs="Segoe UI"/>
                <w:b/>
                <w:sz w:val="23"/>
                <w:szCs w:val="23"/>
                <w:lang w:val="fr-FR"/>
              </w:rPr>
              <w:t xml:space="preserve">: </w:t>
            </w:r>
            <w:r w:rsidR="007F0ECA" w:rsidRPr="002D53BA">
              <w:rPr>
                <w:rFonts w:ascii="Segoe UI" w:hAnsi="Segoe UI" w:cs="Segoe UI"/>
                <w:b/>
                <w:sz w:val="23"/>
                <w:szCs w:val="23"/>
                <w:lang w:val="fr-FR"/>
              </w:rPr>
              <w:t>Projet ACTIF</w:t>
            </w:r>
            <w:r w:rsidR="00572B0F">
              <w:rPr>
                <w:rFonts w:ascii="Segoe UI" w:hAnsi="Segoe UI" w:cs="Segoe UI"/>
                <w:b/>
                <w:sz w:val="23"/>
                <w:szCs w:val="23"/>
                <w:lang w:val="fr-FR"/>
              </w:rPr>
              <w:t xml:space="preserve"> </w:t>
            </w:r>
            <w:r w:rsidRPr="002D53BA">
              <w:rPr>
                <w:rFonts w:ascii="Segoe UI" w:hAnsi="Segoe UI" w:cs="Segoe UI"/>
                <w:b/>
                <w:sz w:val="23"/>
                <w:szCs w:val="23"/>
                <w:lang w:val="fr-FR"/>
              </w:rPr>
              <w:t xml:space="preserve">: </w:t>
            </w:r>
            <w:r w:rsidR="00B87CF7" w:rsidRPr="002D53BA">
              <w:rPr>
                <w:rFonts w:ascii="Segoe UI" w:hAnsi="Segoe UI" w:cs="Segoe UI"/>
                <w:b/>
                <w:sz w:val="23"/>
                <w:szCs w:val="23"/>
                <w:lang w:val="fr-FR"/>
              </w:rPr>
              <w:t>Objectif principal</w:t>
            </w:r>
            <w:r w:rsidRPr="002D53BA">
              <w:rPr>
                <w:rFonts w:ascii="Segoe UI" w:hAnsi="Segoe UI" w:cs="Segoe UI"/>
                <w:b/>
                <w:sz w:val="23"/>
                <w:szCs w:val="23"/>
                <w:lang w:val="fr-FR"/>
              </w:rPr>
              <w:t>, Objecti</w:t>
            </w:r>
            <w:r w:rsidR="00B87CF7" w:rsidRPr="002D53BA">
              <w:rPr>
                <w:rFonts w:ascii="Segoe UI" w:hAnsi="Segoe UI" w:cs="Segoe UI"/>
                <w:b/>
                <w:sz w:val="23"/>
                <w:szCs w:val="23"/>
                <w:lang w:val="fr-FR"/>
              </w:rPr>
              <w:t>fs spécifiques</w:t>
            </w:r>
            <w:r w:rsidRPr="002D53BA">
              <w:rPr>
                <w:rFonts w:ascii="Segoe UI" w:hAnsi="Segoe UI" w:cs="Segoe UI"/>
                <w:b/>
                <w:sz w:val="23"/>
                <w:szCs w:val="23"/>
                <w:lang w:val="fr-FR"/>
              </w:rPr>
              <w:t xml:space="preserve"> </w:t>
            </w:r>
            <w:r w:rsidR="00B87CF7" w:rsidRPr="002D53BA">
              <w:rPr>
                <w:rFonts w:ascii="Segoe UI" w:hAnsi="Segoe UI" w:cs="Segoe UI"/>
                <w:b/>
                <w:sz w:val="23"/>
                <w:szCs w:val="23"/>
                <w:lang w:val="fr-FR"/>
              </w:rPr>
              <w:t>et résultats escomptés</w:t>
            </w:r>
          </w:p>
        </w:tc>
      </w:tr>
      <w:tr w:rsidR="00FE439E" w:rsidRPr="00830669" w14:paraId="2C19FAD6" w14:textId="77777777" w:rsidTr="007F0ECA">
        <w:tc>
          <w:tcPr>
            <w:tcW w:w="1541" w:type="dxa"/>
          </w:tcPr>
          <w:p w14:paraId="494915A3" w14:textId="0D7309E3" w:rsidR="00FE439E"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Objectif principal</w:t>
            </w:r>
          </w:p>
        </w:tc>
        <w:tc>
          <w:tcPr>
            <w:tcW w:w="7521" w:type="dxa"/>
            <w:gridSpan w:val="2"/>
          </w:tcPr>
          <w:p w14:paraId="13CFF5EB" w14:textId="111880EF" w:rsidR="00FE439E" w:rsidRPr="00830669" w:rsidRDefault="007F0ECA" w:rsidP="008038E8">
            <w:pPr>
              <w:jc w:val="both"/>
              <w:rPr>
                <w:rFonts w:ascii="Segoe UI" w:hAnsi="Segoe UI" w:cs="Segoe UI"/>
                <w:sz w:val="23"/>
                <w:szCs w:val="23"/>
                <w:lang w:val="fr-FR"/>
              </w:rPr>
            </w:pPr>
            <w:r w:rsidRPr="00830669">
              <w:rPr>
                <w:rFonts w:ascii="Segoe UI" w:hAnsi="Segoe UI" w:cs="Segoe UI"/>
                <w:sz w:val="23"/>
                <w:szCs w:val="23"/>
                <w:lang w:val="fr-FR"/>
              </w:rPr>
              <w:t xml:space="preserve">Réduire l’exclusion financière pour contribuer à la réalisation, en RDC, (1) des Objectifs de développement durable (ODD), notamment ceux relatifs à l’atténuation de la pauvreté, à la croissance inclusive et à la réduction des inégalités et (2) des objectifs nationaux d’atténuation de la pauvreté, ce en contribuant à la mise en œuvre de certaines priorités de la Feuille de route de l’inclusion financière, notamment celles axées sur l’impact sur les utilisateurs finaux. </w:t>
            </w:r>
          </w:p>
        </w:tc>
      </w:tr>
      <w:tr w:rsidR="007F0ECA" w:rsidRPr="00830669" w14:paraId="289BD61B" w14:textId="77777777" w:rsidTr="007F0ECA">
        <w:tc>
          <w:tcPr>
            <w:tcW w:w="1541" w:type="dxa"/>
          </w:tcPr>
          <w:p w14:paraId="7516612C" w14:textId="3A4B80D4"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Objectifs spécifiques :</w:t>
            </w:r>
          </w:p>
        </w:tc>
        <w:tc>
          <w:tcPr>
            <w:tcW w:w="7521" w:type="dxa"/>
            <w:gridSpan w:val="2"/>
          </w:tcPr>
          <w:p w14:paraId="769AB843" w14:textId="04713C2B" w:rsidR="007F0ECA" w:rsidRPr="00830669" w:rsidRDefault="007F0ECA" w:rsidP="008038E8">
            <w:pPr>
              <w:jc w:val="both"/>
              <w:rPr>
                <w:rFonts w:ascii="Segoe UI" w:hAnsi="Segoe UI" w:cs="Segoe UI"/>
                <w:sz w:val="23"/>
                <w:szCs w:val="23"/>
                <w:lang w:val="fr-FR"/>
              </w:rPr>
            </w:pPr>
            <w:r w:rsidRPr="00830669">
              <w:rPr>
                <w:rFonts w:ascii="Segoe UI" w:hAnsi="Segoe UI" w:cs="Segoe UI"/>
                <w:sz w:val="23"/>
                <w:szCs w:val="23"/>
                <w:lang w:val="fr-FR"/>
              </w:rPr>
              <w:t>Toucher au moins 300.000 nouveaux bénéficiaires à faible revenu (dont 55% au moins seront des femmes) profitant directement du Projet d’ici 2021. En ligne avec la Feuille de route nationale de l’inclusion financière, appuyer des activités directes en faveur des prestataires de services financiers et aussi renforcer les capacités de mise en œuvre au niveau national pour un secteur financier renforcé, capable de mieux promouvoir l’inclusion financière</w:t>
            </w:r>
            <w:r w:rsidR="008038E8" w:rsidRPr="00830669">
              <w:rPr>
                <w:rFonts w:ascii="Segoe UI" w:hAnsi="Segoe UI" w:cs="Segoe UI"/>
                <w:sz w:val="23"/>
                <w:szCs w:val="23"/>
                <w:lang w:val="fr-FR"/>
              </w:rPr>
              <w:t>.</w:t>
            </w:r>
          </w:p>
        </w:tc>
      </w:tr>
      <w:tr w:rsidR="007F0ECA" w:rsidRPr="00830669" w14:paraId="0062312E" w14:textId="77777777" w:rsidTr="007F0ECA">
        <w:tc>
          <w:tcPr>
            <w:tcW w:w="1541" w:type="dxa"/>
          </w:tcPr>
          <w:p w14:paraId="2581C21E" w14:textId="6B9428BE"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Les résultats escomptés du Projet :</w:t>
            </w:r>
          </w:p>
        </w:tc>
        <w:tc>
          <w:tcPr>
            <w:tcW w:w="7521" w:type="dxa"/>
            <w:gridSpan w:val="2"/>
          </w:tcPr>
          <w:p w14:paraId="7E00D116" w14:textId="77777777" w:rsidR="007F0ECA" w:rsidRPr="00830669" w:rsidRDefault="007F0ECA" w:rsidP="007F0ECA">
            <w:pPr>
              <w:jc w:val="both"/>
              <w:rPr>
                <w:rFonts w:ascii="Segoe UI" w:hAnsi="Segoe UI" w:cs="Segoe UI"/>
                <w:sz w:val="23"/>
                <w:szCs w:val="23"/>
                <w:lang w:val="fr-FR"/>
              </w:rPr>
            </w:pPr>
          </w:p>
        </w:tc>
      </w:tr>
      <w:tr w:rsidR="007F0ECA" w:rsidRPr="00830669" w14:paraId="5E6AEB4A" w14:textId="77777777" w:rsidTr="007F0ECA">
        <w:tc>
          <w:tcPr>
            <w:tcW w:w="1541" w:type="dxa"/>
          </w:tcPr>
          <w:p w14:paraId="5A2D49F6" w14:textId="6B7227AE"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Résultat 1</w:t>
            </w:r>
          </w:p>
        </w:tc>
        <w:tc>
          <w:tcPr>
            <w:tcW w:w="5952" w:type="dxa"/>
          </w:tcPr>
          <w:p w14:paraId="167B4B6B" w14:textId="5BA3BCB7"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Les prestataires de services financiers partenaires du Projet seront renforcés, ce qui leur permettra de développer des méthodologies innovantes adaptées aux besoins spécifiques des femmes, des hommes et des jeunes, en particulier chez les ménages d’agriculteurs et les micro</w:t>
            </w:r>
            <w:r w:rsidR="00440632" w:rsidRPr="00830669">
              <w:rPr>
                <w:rFonts w:ascii="Segoe UI" w:hAnsi="Segoe UI" w:cs="Segoe UI"/>
                <w:sz w:val="23"/>
                <w:szCs w:val="23"/>
                <w:lang w:val="fr-FR"/>
              </w:rPr>
              <w:t>-</w:t>
            </w:r>
            <w:r w:rsidRPr="00830669">
              <w:rPr>
                <w:rFonts w:ascii="Segoe UI" w:hAnsi="Segoe UI" w:cs="Segoe UI"/>
                <w:sz w:val="23"/>
                <w:szCs w:val="23"/>
                <w:lang w:val="fr-FR"/>
              </w:rPr>
              <w:t xml:space="preserve">entrepreneurs tout en prenant en compte l’Environnement et les défis liés aux changements </w:t>
            </w:r>
            <w:r w:rsidRPr="00830669">
              <w:rPr>
                <w:rFonts w:ascii="Segoe UI" w:hAnsi="Segoe UI" w:cs="Segoe UI"/>
                <w:sz w:val="23"/>
                <w:szCs w:val="23"/>
                <w:lang w:val="fr-FR"/>
              </w:rPr>
              <w:lastRenderedPageBreak/>
              <w:t xml:space="preserve">climatiques. </w:t>
            </w:r>
          </w:p>
        </w:tc>
        <w:tc>
          <w:tcPr>
            <w:tcW w:w="1569" w:type="dxa"/>
          </w:tcPr>
          <w:p w14:paraId="130914AD" w14:textId="0E6872A0"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lastRenderedPageBreak/>
              <w:t>Au niveau micro</w:t>
            </w:r>
          </w:p>
        </w:tc>
      </w:tr>
      <w:tr w:rsidR="007F0ECA" w:rsidRPr="00830669" w14:paraId="626AAAE4" w14:textId="77777777" w:rsidTr="007F0ECA">
        <w:tc>
          <w:tcPr>
            <w:tcW w:w="1541" w:type="dxa"/>
          </w:tcPr>
          <w:p w14:paraId="14BA0786" w14:textId="7ED4998C"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Résultat 2 :</w:t>
            </w:r>
          </w:p>
        </w:tc>
        <w:tc>
          <w:tcPr>
            <w:tcW w:w="5952" w:type="dxa"/>
          </w:tcPr>
          <w:p w14:paraId="3FBF5A46" w14:textId="094B38B5"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 xml:space="preserve">La viabilité et la gestion des institutions de niveau intermédiaire sont améliorées, ce qui leur permet d’appuyer et former les institutions de microfinance et les </w:t>
            </w:r>
            <w:proofErr w:type="spellStart"/>
            <w:r w:rsidRPr="00830669">
              <w:rPr>
                <w:rFonts w:ascii="Segoe UI" w:hAnsi="Segoe UI" w:cs="Segoe UI"/>
                <w:sz w:val="23"/>
                <w:szCs w:val="23"/>
                <w:lang w:val="fr-FR"/>
              </w:rPr>
              <w:t>Coopec</w:t>
            </w:r>
            <w:proofErr w:type="spellEnd"/>
            <w:r w:rsidRPr="00830669">
              <w:rPr>
                <w:rFonts w:ascii="Segoe UI" w:hAnsi="Segoe UI" w:cs="Segoe UI"/>
                <w:sz w:val="23"/>
                <w:szCs w:val="23"/>
                <w:lang w:val="fr-FR"/>
              </w:rPr>
              <w:t xml:space="preserve"> membres.</w:t>
            </w:r>
          </w:p>
        </w:tc>
        <w:tc>
          <w:tcPr>
            <w:tcW w:w="1569" w:type="dxa"/>
          </w:tcPr>
          <w:p w14:paraId="2AF70AEB" w14:textId="25CB36B2"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Au niveau méso,</w:t>
            </w:r>
          </w:p>
        </w:tc>
      </w:tr>
      <w:tr w:rsidR="007F0ECA" w:rsidRPr="00830669" w14:paraId="1FF6A299" w14:textId="77777777" w:rsidTr="007F0ECA">
        <w:tc>
          <w:tcPr>
            <w:tcW w:w="1541" w:type="dxa"/>
          </w:tcPr>
          <w:p w14:paraId="47A08017" w14:textId="3266F7E5"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Résultat</w:t>
            </w:r>
            <w:r w:rsidR="000B239F" w:rsidRPr="00830669">
              <w:rPr>
                <w:rFonts w:ascii="Segoe UI" w:hAnsi="Segoe UI" w:cs="Segoe UI"/>
                <w:sz w:val="23"/>
                <w:szCs w:val="23"/>
                <w:lang w:val="fr-FR"/>
              </w:rPr>
              <w:t xml:space="preserve"> </w:t>
            </w:r>
            <w:r w:rsidRPr="00830669">
              <w:rPr>
                <w:rFonts w:ascii="Segoe UI" w:hAnsi="Segoe UI" w:cs="Segoe UI"/>
                <w:sz w:val="23"/>
                <w:szCs w:val="23"/>
                <w:lang w:val="fr-FR"/>
              </w:rPr>
              <w:t>3 :</w:t>
            </w:r>
          </w:p>
        </w:tc>
        <w:tc>
          <w:tcPr>
            <w:tcW w:w="5952" w:type="dxa"/>
          </w:tcPr>
          <w:p w14:paraId="735EC3A6" w14:textId="2B281AED"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Le paiement numérique et l'envoi numérique de fonds sont développés et adoptés par les consommateurs, entre autres grâce à des efforts catalyseurs d’ouverture et d’élargissement des couloirs d’envois de fonds internes et transfrontaliers.</w:t>
            </w:r>
          </w:p>
        </w:tc>
        <w:tc>
          <w:tcPr>
            <w:tcW w:w="1569" w:type="dxa"/>
          </w:tcPr>
          <w:p w14:paraId="1584BA95" w14:textId="7267B4E3"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Au niveau des clients</w:t>
            </w:r>
          </w:p>
        </w:tc>
      </w:tr>
      <w:tr w:rsidR="007F0ECA" w:rsidRPr="00830669" w14:paraId="31060DE6" w14:textId="77777777" w:rsidTr="007F0ECA">
        <w:tc>
          <w:tcPr>
            <w:tcW w:w="1541" w:type="dxa"/>
          </w:tcPr>
          <w:p w14:paraId="76B63154" w14:textId="6A34592E"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Résultat 4 :</w:t>
            </w:r>
          </w:p>
        </w:tc>
        <w:tc>
          <w:tcPr>
            <w:tcW w:w="5952" w:type="dxa"/>
          </w:tcPr>
          <w:p w14:paraId="468F5FD2" w14:textId="4B184ADD"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Le cadre de politiques ainsi que le cadre réglementaire et institutionnel de la microfinance sont renforcés pour contribuer à la mise en œuvre de la Feuille de route nationale de l’inclusion financière sous le pilotage du Ministère des Finances.</w:t>
            </w:r>
          </w:p>
        </w:tc>
        <w:tc>
          <w:tcPr>
            <w:tcW w:w="1569" w:type="dxa"/>
          </w:tcPr>
          <w:p w14:paraId="055BE252" w14:textId="349629B0"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Au niveau macro</w:t>
            </w:r>
          </w:p>
        </w:tc>
      </w:tr>
      <w:tr w:rsidR="007F0ECA" w:rsidRPr="00830669" w14:paraId="65B98C95" w14:textId="77777777" w:rsidTr="007F0ECA">
        <w:tc>
          <w:tcPr>
            <w:tcW w:w="1541" w:type="dxa"/>
          </w:tcPr>
          <w:p w14:paraId="21B60135" w14:textId="52E2F0C5"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Résultat 5 :</w:t>
            </w:r>
          </w:p>
        </w:tc>
        <w:tc>
          <w:tcPr>
            <w:tcW w:w="5952" w:type="dxa"/>
          </w:tcPr>
          <w:p w14:paraId="5E59144F" w14:textId="3A0B310F" w:rsidR="007F0ECA" w:rsidRPr="00830669" w:rsidRDefault="007F0ECA" w:rsidP="008C5F20">
            <w:pPr>
              <w:jc w:val="both"/>
              <w:rPr>
                <w:rFonts w:ascii="Segoe UI" w:hAnsi="Segoe UI" w:cs="Segoe UI"/>
                <w:sz w:val="23"/>
                <w:szCs w:val="23"/>
                <w:lang w:val="fr-FR"/>
              </w:rPr>
            </w:pPr>
            <w:r w:rsidRPr="00830669">
              <w:rPr>
                <w:rFonts w:ascii="Segoe UI" w:hAnsi="Segoe UI" w:cs="Segoe UI"/>
                <w:sz w:val="23"/>
                <w:szCs w:val="23"/>
                <w:lang w:val="fr-FR"/>
              </w:rPr>
              <w:t>Les connaissances et leçons apprises sont générées et partagées avec les principales parties prenantes</w:t>
            </w:r>
          </w:p>
        </w:tc>
        <w:tc>
          <w:tcPr>
            <w:tcW w:w="1569" w:type="dxa"/>
          </w:tcPr>
          <w:p w14:paraId="1A6D1489" w14:textId="77777777" w:rsidR="007F0ECA" w:rsidRPr="00830669" w:rsidRDefault="007F0ECA" w:rsidP="008C5F20">
            <w:pPr>
              <w:jc w:val="both"/>
              <w:rPr>
                <w:rFonts w:ascii="Segoe UI" w:hAnsi="Segoe UI" w:cs="Segoe UI"/>
                <w:sz w:val="23"/>
                <w:szCs w:val="23"/>
                <w:lang w:val="fr-FR"/>
              </w:rPr>
            </w:pPr>
          </w:p>
        </w:tc>
      </w:tr>
    </w:tbl>
    <w:p w14:paraId="147B6715" w14:textId="75C409B8" w:rsidR="00FE439E" w:rsidRPr="00830669" w:rsidRDefault="00370E18" w:rsidP="00FE439E">
      <w:pPr>
        <w:rPr>
          <w:rFonts w:ascii="Segoe UI" w:hAnsi="Segoe UI" w:cs="Segoe UI"/>
          <w:b/>
          <w:sz w:val="23"/>
          <w:szCs w:val="23"/>
        </w:rPr>
      </w:pPr>
      <w:r w:rsidRPr="00830669">
        <w:rPr>
          <w:rFonts w:ascii="Segoe UI" w:hAnsi="Segoe UI" w:cs="Segoe UI"/>
          <w:b/>
          <w:sz w:val="23"/>
          <w:szCs w:val="23"/>
        </w:rPr>
        <w:t>ENVERGURE ET OBJECTIFS DE L’EVALUATION</w:t>
      </w:r>
    </w:p>
    <w:p w14:paraId="12DED888" w14:textId="77777777" w:rsidR="00424F8D" w:rsidRPr="00830669" w:rsidRDefault="00424F8D" w:rsidP="00424F8D">
      <w:pPr>
        <w:jc w:val="both"/>
        <w:rPr>
          <w:rFonts w:ascii="Segoe UI" w:hAnsi="Segoe UI" w:cs="Segoe UI"/>
          <w:sz w:val="23"/>
          <w:szCs w:val="23"/>
        </w:rPr>
      </w:pPr>
      <w:r w:rsidRPr="00830669">
        <w:rPr>
          <w:rFonts w:ascii="Segoe UI" w:hAnsi="Segoe UI" w:cs="Segoe UI"/>
          <w:sz w:val="23"/>
          <w:szCs w:val="23"/>
        </w:rPr>
        <w:t xml:space="preserve">L’objectif principal de cette évaluation finale est d’apprécier la performance globale du projet ACTIF au regard des objectifs lui assignés et de la chaîne des résultats attendus (produits/effets/impact) d’en analyser la pertinence, l’efficacité, l’efficience, la durabilité et l’impact conformément aux standards applicables aux évaluations des projets et programmes de développement aux Nations Unies.  </w:t>
      </w:r>
    </w:p>
    <w:p w14:paraId="5F4C983E" w14:textId="77777777" w:rsidR="00424F8D" w:rsidRPr="00830669" w:rsidRDefault="00424F8D" w:rsidP="00424F8D">
      <w:pPr>
        <w:jc w:val="both"/>
        <w:rPr>
          <w:rFonts w:ascii="Segoe UI" w:hAnsi="Segoe UI" w:cs="Segoe UI"/>
          <w:sz w:val="23"/>
          <w:szCs w:val="23"/>
        </w:rPr>
      </w:pPr>
      <w:r w:rsidRPr="00830669">
        <w:rPr>
          <w:rFonts w:ascii="Segoe UI" w:hAnsi="Segoe UI" w:cs="Segoe UI"/>
          <w:sz w:val="23"/>
          <w:szCs w:val="23"/>
        </w:rPr>
        <w:t>Par ailleurs les résultats de l’évaluation finale fourniront des orientations sur ses perspectives possibles pour la duplication ou la mise à l’échelle du projet dans les zones de sa mise en œuvre et émettre des recommandations réalisables relatives à la mise en œuvre de programmes similaires.</w:t>
      </w:r>
    </w:p>
    <w:p w14:paraId="5242EF45" w14:textId="439C4E0D" w:rsidR="00DC4BB1" w:rsidRPr="00830669" w:rsidRDefault="00DD3233" w:rsidP="00424F8D">
      <w:pPr>
        <w:rPr>
          <w:rFonts w:ascii="Segoe UI" w:hAnsi="Segoe UI" w:cs="Segoe UI"/>
          <w:b/>
          <w:sz w:val="23"/>
          <w:szCs w:val="23"/>
        </w:rPr>
      </w:pPr>
      <w:r w:rsidRPr="00830669">
        <w:rPr>
          <w:rFonts w:ascii="Segoe UI" w:hAnsi="Segoe UI" w:cs="Segoe UI"/>
          <w:b/>
          <w:sz w:val="23"/>
          <w:szCs w:val="23"/>
        </w:rPr>
        <w:t>APPROCHE MET</w:t>
      </w:r>
      <w:r w:rsidR="00152D3E" w:rsidRPr="00830669">
        <w:rPr>
          <w:rFonts w:ascii="Segoe UI" w:hAnsi="Segoe UI" w:cs="Segoe UI"/>
          <w:b/>
          <w:sz w:val="23"/>
          <w:szCs w:val="23"/>
        </w:rPr>
        <w:t>H</w:t>
      </w:r>
      <w:r w:rsidRPr="00830669">
        <w:rPr>
          <w:rFonts w:ascii="Segoe UI" w:hAnsi="Segoe UI" w:cs="Segoe UI"/>
          <w:b/>
          <w:sz w:val="23"/>
          <w:szCs w:val="23"/>
        </w:rPr>
        <w:t>ODOLOGIQUE</w:t>
      </w:r>
    </w:p>
    <w:p w14:paraId="1A8FEFCC" w14:textId="77777777" w:rsidR="00DD3233" w:rsidRPr="00830669" w:rsidRDefault="00DD3233" w:rsidP="00DD3233">
      <w:pPr>
        <w:spacing w:line="360" w:lineRule="auto"/>
        <w:jc w:val="both"/>
        <w:rPr>
          <w:rFonts w:ascii="Segoe UI" w:hAnsi="Segoe UI" w:cs="Segoe UI"/>
          <w:bCs/>
          <w:sz w:val="23"/>
          <w:szCs w:val="23"/>
        </w:rPr>
      </w:pPr>
      <w:r w:rsidRPr="00830669">
        <w:rPr>
          <w:rFonts w:ascii="Segoe UI" w:hAnsi="Segoe UI" w:cs="Segoe UI"/>
          <w:bCs/>
          <w:sz w:val="23"/>
          <w:szCs w:val="23"/>
        </w:rPr>
        <w:t xml:space="preserve">La méthodologie proposée pour cette évaluation est basée sur l’approche développée par l’UNCDF qui consiste à tester la logique d’intervention/ hypothèse de développement sous-adjacente au projet avec des preuves de la performance du projet. La méthodologie évalue la cohérence de la théorie de changement du projet, et ses progrès vers l’atteinte des résultats et des leçons apprises à ce jour sur la conception et la mise en œuvre du </w:t>
      </w:r>
      <w:r w:rsidRPr="00830669">
        <w:rPr>
          <w:rFonts w:ascii="Segoe UI" w:hAnsi="Segoe UI" w:cs="Segoe UI"/>
          <w:bCs/>
          <w:sz w:val="23"/>
          <w:szCs w:val="23"/>
        </w:rPr>
        <w:lastRenderedPageBreak/>
        <w:t xml:space="preserve">projet. </w:t>
      </w:r>
    </w:p>
    <w:p w14:paraId="38972C6C" w14:textId="44D61295" w:rsidR="00DD3233" w:rsidRPr="00830669" w:rsidRDefault="00DD3233" w:rsidP="008869E1">
      <w:pPr>
        <w:jc w:val="both"/>
        <w:rPr>
          <w:rFonts w:ascii="Segoe UI" w:hAnsi="Segoe UI" w:cs="Segoe UI"/>
          <w:bCs/>
          <w:sz w:val="23"/>
          <w:szCs w:val="23"/>
        </w:rPr>
      </w:pPr>
      <w:r w:rsidRPr="00830669">
        <w:rPr>
          <w:rFonts w:ascii="Segoe UI" w:hAnsi="Segoe UI" w:cs="Segoe UI"/>
          <w:bCs/>
          <w:sz w:val="23"/>
          <w:szCs w:val="23"/>
        </w:rPr>
        <w:t>Les enseignements et les conclusions sont tirés progressivement à travers la revue documentation, de la visite de terrains et des interviews et entretiens.</w:t>
      </w:r>
    </w:p>
    <w:p w14:paraId="123C6928" w14:textId="48FBA536" w:rsidR="00DD3233" w:rsidRPr="00830669" w:rsidRDefault="00DD3233" w:rsidP="008869E1">
      <w:pPr>
        <w:jc w:val="both"/>
        <w:rPr>
          <w:rFonts w:ascii="Segoe UI" w:hAnsi="Segoe UI" w:cs="Segoe UI"/>
          <w:bCs/>
          <w:sz w:val="23"/>
          <w:szCs w:val="23"/>
        </w:rPr>
      </w:pPr>
      <w:r w:rsidRPr="00830669">
        <w:rPr>
          <w:rFonts w:ascii="Segoe UI" w:hAnsi="Segoe UI" w:cs="Segoe UI"/>
          <w:bCs/>
          <w:sz w:val="23"/>
          <w:szCs w:val="23"/>
        </w:rPr>
        <w:t xml:space="preserve">La méthodologie s’articule autour des cinq principaux critères suivants : i) l’analyse de la pertinence des composantes, ii) l’efficacité, soit la mesure et l’analyse des résultats, iii) l’efficience ou les moyens mis en œuvre pour atteindre les résultats, iv) les effets/impacts sur les bénéficiaires et v) la durabilité des actions, des résultats et des performances réalisées. </w:t>
      </w:r>
    </w:p>
    <w:p w14:paraId="78FDEDB1" w14:textId="56D31CEA" w:rsidR="00DD3233" w:rsidRPr="00830669" w:rsidRDefault="00DD3233" w:rsidP="00DD3233">
      <w:pPr>
        <w:rPr>
          <w:rFonts w:ascii="Segoe UI" w:hAnsi="Segoe UI" w:cs="Segoe UI"/>
          <w:b/>
          <w:bCs/>
          <w:sz w:val="23"/>
          <w:szCs w:val="23"/>
        </w:rPr>
      </w:pPr>
      <w:r w:rsidRPr="00830669">
        <w:rPr>
          <w:rFonts w:ascii="Segoe UI" w:hAnsi="Segoe UI" w:cs="Segoe UI"/>
          <w:b/>
          <w:bCs/>
          <w:sz w:val="23"/>
          <w:szCs w:val="23"/>
        </w:rPr>
        <w:t>CONCLUSIONS ET ENSEIGNEMENTS</w:t>
      </w:r>
    </w:p>
    <w:p w14:paraId="7C092561" w14:textId="31747A72" w:rsidR="006F6248" w:rsidRPr="002D53BA" w:rsidRDefault="006F6248" w:rsidP="008869E1">
      <w:pPr>
        <w:jc w:val="both"/>
        <w:rPr>
          <w:rFonts w:ascii="Segoe UI" w:hAnsi="Segoe UI" w:cs="Segoe UI"/>
          <w:b/>
          <w:sz w:val="23"/>
          <w:szCs w:val="23"/>
        </w:rPr>
      </w:pPr>
      <w:r w:rsidRPr="002D53BA">
        <w:rPr>
          <w:rFonts w:ascii="Segoe UI" w:hAnsi="Segoe UI" w:cs="Segoe UI"/>
          <w:b/>
          <w:sz w:val="23"/>
          <w:szCs w:val="23"/>
        </w:rPr>
        <w:t>Question 1. Dans quelle mesure les objectifs d’une intervention de développement correspondent aux priorités nationales et de quelle manière plus spécifique aux besoins des hommes et des femmes identifiés lors de l’élaboration du programme dans les zones d’intervention</w:t>
      </w:r>
    </w:p>
    <w:p w14:paraId="075DAC1D" w14:textId="77777777" w:rsidR="006F6248" w:rsidRPr="00830669" w:rsidRDefault="006F6248" w:rsidP="004D13F1">
      <w:pPr>
        <w:widowControl/>
        <w:autoSpaceDE/>
        <w:autoSpaceDN/>
        <w:adjustRightInd/>
        <w:spacing w:before="0" w:line="240" w:lineRule="auto"/>
        <w:jc w:val="both"/>
        <w:rPr>
          <w:rFonts w:ascii="Segoe UI" w:hAnsi="Segoe UI" w:cs="Segoe UI"/>
          <w:sz w:val="23"/>
          <w:szCs w:val="23"/>
        </w:rPr>
      </w:pPr>
    </w:p>
    <w:p w14:paraId="657BF2D3" w14:textId="0DDAAE2F" w:rsidR="004D13F1" w:rsidRPr="00830669" w:rsidRDefault="004D13F1" w:rsidP="004D13F1">
      <w:pPr>
        <w:widowControl/>
        <w:autoSpaceDE/>
        <w:autoSpaceDN/>
        <w:adjustRightInd/>
        <w:spacing w:before="0" w:line="240" w:lineRule="auto"/>
        <w:jc w:val="both"/>
        <w:rPr>
          <w:rFonts w:ascii="Segoe UI" w:hAnsi="Segoe UI" w:cs="Segoe UI"/>
          <w:sz w:val="23"/>
          <w:szCs w:val="23"/>
        </w:rPr>
      </w:pPr>
      <w:r w:rsidRPr="00830669">
        <w:rPr>
          <w:rFonts w:ascii="Segoe UI" w:hAnsi="Segoe UI" w:cs="Segoe UI"/>
          <w:sz w:val="23"/>
          <w:szCs w:val="23"/>
        </w:rPr>
        <w:t>Le Projet ACTIF est</w:t>
      </w:r>
      <w:r w:rsidR="008869E1" w:rsidRPr="00830669">
        <w:rPr>
          <w:rFonts w:ascii="Segoe UI" w:hAnsi="Segoe UI" w:cs="Segoe UI"/>
          <w:sz w:val="23"/>
          <w:szCs w:val="23"/>
        </w:rPr>
        <w:t xml:space="preserve"> pertinent et</w:t>
      </w:r>
      <w:r w:rsidRPr="00830669">
        <w:rPr>
          <w:rFonts w:ascii="Segoe UI" w:hAnsi="Segoe UI" w:cs="Segoe UI"/>
          <w:sz w:val="23"/>
          <w:szCs w:val="23"/>
        </w:rPr>
        <w:t xml:space="preserve"> aligné avec le Plan National Stratégique de Développement (PNSD) 2019-2023, dont la vision de développement à long terme est : « En 25 ans, les potentiels des secteurs extractifs et agricoles de la RDC auront été mis en valeur, dans l’optique de construire une économie diversifiée à croissance inclusive et à revenu intermédiaire, qui vise à vaincre la pauvreté ». La première orientation stratégique du PNDS est intitulée : Valorisation du capital humain, développement social et culturel. L’objectif stratégique qui y associé, c’est de réaliser la dimension de la croissance inclusive qui induit l’inclusion sociale. Pour être inclusive, la croissance doit impliquer dans sa réalisation comme dans la répartition de ses retombées, tous les principaux acteurs sociaux (ménages, firmes, jeunes, femmes, nationaux, étrangers...). Pour cette inclusivité sociale, on doit prioriser les activités facilitant le développement humain par un accès massif aux services sociaux de base (santé, éducation, habitat...). Aussi, l’une des priorités du PNSD dans cette première orientation stratégique est la lutte contre la pauvreté et la marginalisation sociale et insertion des groupes vulnérables (P13).</w:t>
      </w:r>
    </w:p>
    <w:p w14:paraId="5F1F7D2A" w14:textId="77777777" w:rsidR="004D13F1" w:rsidRPr="00830669" w:rsidRDefault="004D13F1" w:rsidP="004D13F1">
      <w:pPr>
        <w:widowControl/>
        <w:autoSpaceDE/>
        <w:autoSpaceDN/>
        <w:adjustRightInd/>
        <w:spacing w:before="0" w:line="240" w:lineRule="auto"/>
        <w:jc w:val="both"/>
        <w:rPr>
          <w:rFonts w:ascii="Segoe UI" w:hAnsi="Segoe UI" w:cs="Segoe UI"/>
          <w:sz w:val="23"/>
          <w:szCs w:val="23"/>
        </w:rPr>
      </w:pPr>
    </w:p>
    <w:p w14:paraId="56119F67" w14:textId="13AE5536" w:rsidR="004D13F1" w:rsidRPr="00830669" w:rsidRDefault="004D13F1" w:rsidP="004D13F1">
      <w:pPr>
        <w:widowControl/>
        <w:autoSpaceDE/>
        <w:autoSpaceDN/>
        <w:adjustRightInd/>
        <w:spacing w:before="0" w:line="240" w:lineRule="auto"/>
        <w:jc w:val="both"/>
        <w:rPr>
          <w:rFonts w:ascii="Segoe UI" w:hAnsi="Segoe UI" w:cs="Segoe UI"/>
          <w:sz w:val="23"/>
          <w:szCs w:val="23"/>
        </w:rPr>
      </w:pPr>
      <w:r w:rsidRPr="00830669">
        <w:rPr>
          <w:rFonts w:ascii="Segoe UI" w:hAnsi="Segoe UI" w:cs="Segoe UI"/>
          <w:sz w:val="23"/>
          <w:szCs w:val="23"/>
        </w:rPr>
        <w:t>Au niveau stratégique, le Projet ACTIF, appuie la mise en œuvre de quelques domaines clés de la feuille de route nationale pour l’inclusion financière (2016-2021), qui définit les priorités nationales relatives à l’amélioration de l’inclusion financière en RDC. Cette feuille est axée sur les conclusions du diagnostic, contenues dans «</w:t>
      </w:r>
      <w:r w:rsidR="00E4178B">
        <w:rPr>
          <w:rFonts w:ascii="Segoe UI" w:hAnsi="Segoe UI" w:cs="Segoe UI"/>
          <w:sz w:val="23"/>
          <w:szCs w:val="23"/>
        </w:rPr>
        <w:t xml:space="preserve"> </w:t>
      </w:r>
      <w:proofErr w:type="spellStart"/>
      <w:r w:rsidRPr="00830669">
        <w:rPr>
          <w:rFonts w:ascii="Segoe UI" w:hAnsi="Segoe UI" w:cs="Segoe UI"/>
          <w:sz w:val="23"/>
          <w:szCs w:val="23"/>
        </w:rPr>
        <w:t>Making</w:t>
      </w:r>
      <w:proofErr w:type="spellEnd"/>
      <w:r w:rsidRPr="00830669">
        <w:rPr>
          <w:rFonts w:ascii="Segoe UI" w:hAnsi="Segoe UI" w:cs="Segoe UI"/>
          <w:sz w:val="23"/>
          <w:szCs w:val="23"/>
        </w:rPr>
        <w:t xml:space="preserve"> Access Possible</w:t>
      </w:r>
      <w:r w:rsidR="00E4178B">
        <w:rPr>
          <w:rFonts w:ascii="Segoe UI" w:hAnsi="Segoe UI" w:cs="Segoe UI"/>
          <w:sz w:val="23"/>
          <w:szCs w:val="23"/>
        </w:rPr>
        <w:t xml:space="preserve"> </w:t>
      </w:r>
      <w:r w:rsidRPr="00830669">
        <w:rPr>
          <w:rFonts w:ascii="Segoe UI" w:hAnsi="Segoe UI" w:cs="Segoe UI"/>
          <w:sz w:val="23"/>
          <w:szCs w:val="23"/>
        </w:rPr>
        <w:t>: Rapport de diagnostic sur l’inclusion financière en RDC 2016</w:t>
      </w:r>
      <w:r w:rsidR="00E4178B">
        <w:rPr>
          <w:rFonts w:ascii="Segoe UI" w:hAnsi="Segoe UI" w:cs="Segoe UI"/>
          <w:sz w:val="23"/>
          <w:szCs w:val="23"/>
        </w:rPr>
        <w:t xml:space="preserve"> </w:t>
      </w:r>
      <w:r w:rsidRPr="00830669">
        <w:rPr>
          <w:rFonts w:ascii="Segoe UI" w:hAnsi="Segoe UI" w:cs="Segoe UI"/>
          <w:sz w:val="23"/>
          <w:szCs w:val="23"/>
        </w:rPr>
        <w:t>». Nous pouvons citer entre autres la priorité N°6, qui vise à « renforcer les institutions et le cadre pour garantir un environnement favorable et soutenir les innovations dans le secteur tout en assurant une couverture territoriale dans les zones peu ou non desservies ».</w:t>
      </w:r>
    </w:p>
    <w:p w14:paraId="7D1D28E0" w14:textId="77777777" w:rsidR="004D13F1" w:rsidRPr="00830669" w:rsidRDefault="004D13F1" w:rsidP="004D13F1">
      <w:pPr>
        <w:spacing w:line="240" w:lineRule="auto"/>
        <w:jc w:val="both"/>
        <w:rPr>
          <w:rFonts w:ascii="Segoe UI" w:hAnsi="Segoe UI" w:cs="Segoe UI"/>
          <w:sz w:val="23"/>
          <w:szCs w:val="23"/>
        </w:rPr>
      </w:pPr>
      <w:r w:rsidRPr="00830669">
        <w:rPr>
          <w:rFonts w:ascii="Segoe UI" w:hAnsi="Segoe UI" w:cs="Segoe UI"/>
          <w:sz w:val="23"/>
          <w:szCs w:val="23"/>
        </w:rPr>
        <w:t xml:space="preserve">En droite ligne avec les priorités nationales définies dans le Plan National Stratégique de Développement (PNSD), le Projet ACTIF vise à la réduction de l’exclusion financière en RDC en contribuant à la mise en œuvre de certaines priorités de la Feuille de route de l’inclusion </w:t>
      </w:r>
      <w:r w:rsidRPr="00830669">
        <w:rPr>
          <w:rFonts w:ascii="Segoe UI" w:hAnsi="Segoe UI" w:cs="Segoe UI"/>
          <w:sz w:val="23"/>
          <w:szCs w:val="23"/>
        </w:rPr>
        <w:lastRenderedPageBreak/>
        <w:t xml:space="preserve">financière, notamment celles axées sur l’impact sur les utilisateurs finaux.   </w:t>
      </w:r>
    </w:p>
    <w:p w14:paraId="62B6203E" w14:textId="77777777" w:rsidR="004D13F1" w:rsidRPr="00830669" w:rsidRDefault="004D13F1" w:rsidP="004D13F1">
      <w:pPr>
        <w:spacing w:line="240" w:lineRule="auto"/>
        <w:jc w:val="both"/>
        <w:rPr>
          <w:rFonts w:ascii="Segoe UI" w:hAnsi="Segoe UI" w:cs="Segoe UI"/>
          <w:sz w:val="23"/>
          <w:szCs w:val="23"/>
        </w:rPr>
      </w:pPr>
      <w:r w:rsidRPr="00830669">
        <w:rPr>
          <w:rFonts w:ascii="Segoe UI" w:hAnsi="Segoe UI" w:cs="Segoe UI"/>
          <w:sz w:val="23"/>
          <w:szCs w:val="23"/>
        </w:rPr>
        <w:t xml:space="preserve">Le Projet ACTIF contribue aussi à la réalisation, des Objectifs de Développement Durable (ODD), notamment ceux relatifs à l’atténuation de la pauvreté, à la croissance inclusive et à la réduction des inégalités et des objectifs nationaux d’atténuation de la pauvreté.  </w:t>
      </w:r>
    </w:p>
    <w:p w14:paraId="3D42040B" w14:textId="77777777" w:rsidR="005A534B" w:rsidRDefault="005A534B" w:rsidP="004D13F1">
      <w:pPr>
        <w:widowControl/>
        <w:autoSpaceDE/>
        <w:autoSpaceDN/>
        <w:adjustRightInd/>
        <w:spacing w:before="0" w:after="160" w:line="259" w:lineRule="auto"/>
        <w:jc w:val="both"/>
        <w:rPr>
          <w:rFonts w:ascii="Segoe UI" w:hAnsi="Segoe UI" w:cs="Segoe UI"/>
          <w:sz w:val="23"/>
          <w:szCs w:val="23"/>
        </w:rPr>
      </w:pPr>
    </w:p>
    <w:p w14:paraId="1797B659" w14:textId="3AB7EE69" w:rsidR="004D13F1" w:rsidRPr="00830669" w:rsidRDefault="004D13F1" w:rsidP="004D13F1">
      <w:pPr>
        <w:widowControl/>
        <w:autoSpaceDE/>
        <w:autoSpaceDN/>
        <w:adjustRightInd/>
        <w:spacing w:before="0" w:after="160" w:line="259" w:lineRule="auto"/>
        <w:jc w:val="both"/>
        <w:rPr>
          <w:rFonts w:ascii="Segoe UI" w:hAnsi="Segoe UI" w:cs="Segoe UI"/>
          <w:sz w:val="23"/>
          <w:szCs w:val="23"/>
        </w:rPr>
      </w:pPr>
      <w:r w:rsidRPr="00830669">
        <w:rPr>
          <w:rFonts w:ascii="Segoe UI" w:hAnsi="Segoe UI" w:cs="Segoe UI"/>
          <w:sz w:val="23"/>
          <w:szCs w:val="23"/>
        </w:rPr>
        <w:t>Aux niveaux des clients, micro, méso et macro, les principaux axes d’intervention sont respectivement les suivants :</w:t>
      </w:r>
    </w:p>
    <w:p w14:paraId="323B3DB0" w14:textId="77777777" w:rsidR="004D13F1" w:rsidRPr="00830669" w:rsidRDefault="004D13F1" w:rsidP="004D13F1">
      <w:pPr>
        <w:pStyle w:val="Paragraphedeliste"/>
        <w:widowControl/>
        <w:numPr>
          <w:ilvl w:val="0"/>
          <w:numId w:val="5"/>
        </w:numPr>
        <w:autoSpaceDE/>
        <w:autoSpaceDN/>
        <w:adjustRightInd/>
        <w:spacing w:before="0" w:after="160" w:line="259" w:lineRule="auto"/>
        <w:jc w:val="both"/>
        <w:rPr>
          <w:rFonts w:ascii="Segoe UI" w:hAnsi="Segoe UI" w:cs="Segoe UI"/>
          <w:sz w:val="23"/>
          <w:szCs w:val="23"/>
        </w:rPr>
      </w:pPr>
      <w:r w:rsidRPr="00830669">
        <w:rPr>
          <w:rFonts w:ascii="Segoe UI" w:hAnsi="Segoe UI" w:cs="Segoe UI"/>
          <w:sz w:val="23"/>
          <w:szCs w:val="23"/>
        </w:rPr>
        <w:t>Au niveau des clients, le développement et l’adoption du paiement numérique et de l'envoi numérique de fonds grâce à des efforts catalyseurs d’ouverture et d’élargissement des couloirs d’envois de fonds internes et transfrontaliers.</w:t>
      </w:r>
    </w:p>
    <w:p w14:paraId="25BA5C1C" w14:textId="77777777" w:rsidR="004D13F1" w:rsidRPr="00830669" w:rsidRDefault="004D13F1" w:rsidP="004D13F1">
      <w:pPr>
        <w:pStyle w:val="Paragraphedeliste"/>
        <w:widowControl/>
        <w:numPr>
          <w:ilvl w:val="0"/>
          <w:numId w:val="5"/>
        </w:numPr>
        <w:autoSpaceDE/>
        <w:autoSpaceDN/>
        <w:adjustRightInd/>
        <w:spacing w:before="0" w:after="160" w:line="259" w:lineRule="auto"/>
        <w:jc w:val="both"/>
        <w:rPr>
          <w:rFonts w:ascii="Segoe UI" w:hAnsi="Segoe UI" w:cs="Segoe UI"/>
          <w:sz w:val="23"/>
          <w:szCs w:val="23"/>
        </w:rPr>
      </w:pPr>
      <w:r w:rsidRPr="00830669">
        <w:rPr>
          <w:rFonts w:ascii="Segoe UI" w:hAnsi="Segoe UI" w:cs="Segoe UI"/>
          <w:sz w:val="23"/>
          <w:szCs w:val="23"/>
        </w:rPr>
        <w:t>Au niveau micro, le renforcement des capacités des prestataires de services financiers partenaires pour leur permettre de développer des méthodologies innovantes adaptées aux besoins spécifiques des femmes, des hommes et des jeunes.</w:t>
      </w:r>
    </w:p>
    <w:p w14:paraId="796C6979" w14:textId="27113FC0" w:rsidR="004D13F1" w:rsidRPr="00830669" w:rsidRDefault="004D13F1" w:rsidP="004D13F1">
      <w:pPr>
        <w:pStyle w:val="Paragraphedeliste"/>
        <w:widowControl/>
        <w:numPr>
          <w:ilvl w:val="0"/>
          <w:numId w:val="5"/>
        </w:numPr>
        <w:autoSpaceDE/>
        <w:autoSpaceDN/>
        <w:adjustRightInd/>
        <w:spacing w:before="0" w:after="160" w:line="259" w:lineRule="auto"/>
        <w:jc w:val="both"/>
        <w:rPr>
          <w:rFonts w:ascii="Segoe UI" w:hAnsi="Segoe UI" w:cs="Segoe UI"/>
          <w:sz w:val="23"/>
          <w:szCs w:val="23"/>
        </w:rPr>
      </w:pPr>
      <w:r w:rsidRPr="00830669">
        <w:rPr>
          <w:rFonts w:ascii="Segoe UI" w:hAnsi="Segoe UI" w:cs="Segoe UI"/>
          <w:sz w:val="23"/>
          <w:szCs w:val="23"/>
        </w:rPr>
        <w:t xml:space="preserve">Au niveau méso, l’amélioration de la viabilité et la gestion des institutions de niveau intermédiaire, à travers l’appui et la formation des institutions de microfinance et des </w:t>
      </w:r>
      <w:proofErr w:type="spellStart"/>
      <w:r w:rsidRPr="00830669">
        <w:rPr>
          <w:rFonts w:ascii="Segoe UI" w:hAnsi="Segoe UI" w:cs="Segoe UI"/>
          <w:sz w:val="23"/>
          <w:szCs w:val="23"/>
        </w:rPr>
        <w:t>C</w:t>
      </w:r>
      <w:r w:rsidR="006675A2" w:rsidRPr="00830669">
        <w:rPr>
          <w:rFonts w:ascii="Segoe UI" w:hAnsi="Segoe UI" w:cs="Segoe UI"/>
          <w:sz w:val="23"/>
          <w:szCs w:val="23"/>
        </w:rPr>
        <w:t>OOPEC</w:t>
      </w:r>
      <w:r w:rsidR="001D3374" w:rsidRPr="00830669">
        <w:rPr>
          <w:rFonts w:ascii="Segoe UI" w:hAnsi="Segoe UI" w:cs="Segoe UI"/>
          <w:sz w:val="23"/>
          <w:szCs w:val="23"/>
        </w:rPr>
        <w:t>s</w:t>
      </w:r>
      <w:proofErr w:type="spellEnd"/>
      <w:r w:rsidRPr="00830669">
        <w:rPr>
          <w:rFonts w:ascii="Segoe UI" w:hAnsi="Segoe UI" w:cs="Segoe UI"/>
          <w:sz w:val="23"/>
          <w:szCs w:val="23"/>
        </w:rPr>
        <w:t>.</w:t>
      </w:r>
    </w:p>
    <w:p w14:paraId="4F1735DA" w14:textId="7171A959" w:rsidR="004D13F1" w:rsidRPr="00830669" w:rsidRDefault="004D13F1" w:rsidP="004D13F1">
      <w:pPr>
        <w:pStyle w:val="Paragraphedeliste"/>
        <w:widowControl/>
        <w:numPr>
          <w:ilvl w:val="0"/>
          <w:numId w:val="5"/>
        </w:numPr>
        <w:autoSpaceDE/>
        <w:autoSpaceDN/>
        <w:adjustRightInd/>
        <w:spacing w:before="0" w:after="160" w:line="259" w:lineRule="auto"/>
        <w:jc w:val="both"/>
        <w:rPr>
          <w:rFonts w:ascii="Segoe UI" w:hAnsi="Segoe UI" w:cs="Segoe UI"/>
          <w:sz w:val="23"/>
          <w:szCs w:val="23"/>
        </w:rPr>
      </w:pPr>
      <w:r w:rsidRPr="00830669">
        <w:rPr>
          <w:rFonts w:ascii="Segoe UI" w:hAnsi="Segoe UI" w:cs="Segoe UI"/>
          <w:sz w:val="23"/>
          <w:szCs w:val="23"/>
        </w:rPr>
        <w:t>Au niveau macro, le renforcement du cadre de politiques ainsi que du cadre réglementaire et institutionnel de la microfinance afin de contribuer à la mise en œuvre de la feuille de route nationale de l’inclusion financière.</w:t>
      </w:r>
    </w:p>
    <w:p w14:paraId="307AA475" w14:textId="77777777" w:rsidR="006F6248" w:rsidRPr="00830669" w:rsidRDefault="006F6248" w:rsidP="001D3374">
      <w:pPr>
        <w:pStyle w:val="Paragraphedeliste"/>
        <w:widowControl/>
        <w:autoSpaceDE/>
        <w:autoSpaceDN/>
        <w:adjustRightInd/>
        <w:spacing w:before="0" w:after="160" w:line="259" w:lineRule="auto"/>
        <w:jc w:val="both"/>
        <w:rPr>
          <w:rFonts w:ascii="Segoe UI" w:hAnsi="Segoe UI" w:cs="Segoe UI"/>
          <w:sz w:val="23"/>
          <w:szCs w:val="23"/>
        </w:rPr>
      </w:pPr>
    </w:p>
    <w:p w14:paraId="66E99539" w14:textId="77777777" w:rsidR="006F6248" w:rsidRPr="00830669" w:rsidRDefault="006F6248" w:rsidP="006F6248">
      <w:pPr>
        <w:jc w:val="both"/>
        <w:rPr>
          <w:rFonts w:ascii="Segoe UI" w:hAnsi="Segoe UI" w:cs="Segoe UI"/>
          <w:b/>
          <w:sz w:val="23"/>
          <w:szCs w:val="23"/>
        </w:rPr>
      </w:pPr>
      <w:r w:rsidRPr="00830669">
        <w:rPr>
          <w:rFonts w:ascii="Segoe UI" w:hAnsi="Segoe UI" w:cs="Segoe UI"/>
          <w:b/>
          <w:color w:val="000000"/>
          <w:sz w:val="23"/>
          <w:szCs w:val="23"/>
        </w:rPr>
        <w:t>Question 2. Dans quelle m</w:t>
      </w:r>
      <w:r w:rsidRPr="00830669">
        <w:rPr>
          <w:rFonts w:ascii="Segoe UI" w:hAnsi="Segoe UI" w:cs="Segoe UI"/>
          <w:b/>
          <w:sz w:val="23"/>
          <w:szCs w:val="23"/>
        </w:rPr>
        <w:t>esure les ressources/intrants (fonds, temps, ressources humaines, etc.) ont conduit à des réalisations dans des limites de coûts acceptables ?</w:t>
      </w:r>
    </w:p>
    <w:p w14:paraId="21EE9999" w14:textId="77777777" w:rsidR="00924C82" w:rsidRPr="00830669" w:rsidRDefault="00924C82" w:rsidP="00924C82">
      <w:pPr>
        <w:jc w:val="both"/>
        <w:rPr>
          <w:rFonts w:ascii="Segoe UI" w:hAnsi="Segoe UI" w:cs="Segoe UI"/>
          <w:sz w:val="23"/>
          <w:szCs w:val="23"/>
        </w:rPr>
      </w:pPr>
      <w:r w:rsidRPr="00830669">
        <w:rPr>
          <w:rFonts w:ascii="Segoe UI" w:hAnsi="Segoe UI" w:cs="Segoe UI"/>
          <w:sz w:val="23"/>
          <w:szCs w:val="23"/>
        </w:rPr>
        <w:t xml:space="preserve">L’ensemble des ressources humaines, matérielles et financières déployées a permis de délivrer les résultats attendus. </w:t>
      </w:r>
    </w:p>
    <w:p w14:paraId="41D38359" w14:textId="0AF69C9F" w:rsidR="00924C82" w:rsidRPr="00830669" w:rsidRDefault="00924C82" w:rsidP="00C90B02">
      <w:pPr>
        <w:jc w:val="both"/>
        <w:rPr>
          <w:rFonts w:ascii="Segoe UI" w:hAnsi="Segoe UI" w:cs="Segoe UI"/>
          <w:sz w:val="23"/>
          <w:szCs w:val="23"/>
        </w:rPr>
      </w:pPr>
      <w:r w:rsidRPr="00830669">
        <w:rPr>
          <w:rFonts w:ascii="Segoe UI" w:hAnsi="Segoe UI" w:cs="Segoe UI"/>
          <w:sz w:val="23"/>
          <w:szCs w:val="23"/>
        </w:rPr>
        <w:t xml:space="preserve">Sur le plan des ressources humaines, dans le document du projet, </w:t>
      </w:r>
      <w:r w:rsidR="00C90B02" w:rsidRPr="00830669">
        <w:rPr>
          <w:rFonts w:ascii="Segoe UI" w:hAnsi="Segoe UI" w:cs="Segoe UI"/>
          <w:sz w:val="23"/>
          <w:szCs w:val="23"/>
        </w:rPr>
        <w:t xml:space="preserve">tous </w:t>
      </w:r>
      <w:r w:rsidRPr="00830669">
        <w:rPr>
          <w:rFonts w:ascii="Segoe UI" w:hAnsi="Segoe UI" w:cs="Segoe UI"/>
          <w:sz w:val="23"/>
          <w:szCs w:val="23"/>
        </w:rPr>
        <w:t xml:space="preserve">les postes </w:t>
      </w:r>
      <w:r w:rsidR="008E4CB5" w:rsidRPr="00830669">
        <w:rPr>
          <w:rFonts w:ascii="Segoe UI" w:hAnsi="Segoe UI" w:cs="Segoe UI"/>
          <w:sz w:val="23"/>
          <w:szCs w:val="23"/>
        </w:rPr>
        <w:t xml:space="preserve">prévus dans le </w:t>
      </w:r>
      <w:r w:rsidR="005A534B">
        <w:rPr>
          <w:rFonts w:ascii="Segoe UI" w:hAnsi="Segoe UI" w:cs="Segoe UI"/>
          <w:sz w:val="23"/>
          <w:szCs w:val="23"/>
        </w:rPr>
        <w:t xml:space="preserve">PRODOC </w:t>
      </w:r>
      <w:r w:rsidR="008E4CB5" w:rsidRPr="00830669">
        <w:rPr>
          <w:rFonts w:ascii="Segoe UI" w:hAnsi="Segoe UI" w:cs="Segoe UI"/>
          <w:sz w:val="23"/>
          <w:szCs w:val="23"/>
        </w:rPr>
        <w:t>ont été pourvus</w:t>
      </w:r>
      <w:r w:rsidRPr="00830669">
        <w:rPr>
          <w:rFonts w:ascii="Segoe UI" w:hAnsi="Segoe UI" w:cs="Segoe UI"/>
          <w:sz w:val="23"/>
          <w:szCs w:val="23"/>
        </w:rPr>
        <w:t xml:space="preserve"> au niveau de l’unité de gestion du projet</w:t>
      </w:r>
      <w:r w:rsidR="00C90B02" w:rsidRPr="00830669">
        <w:rPr>
          <w:rFonts w:ascii="Segoe UI" w:hAnsi="Segoe UI" w:cs="Segoe UI"/>
          <w:sz w:val="23"/>
          <w:szCs w:val="23"/>
        </w:rPr>
        <w:t>.</w:t>
      </w:r>
      <w:r w:rsidR="001D3374" w:rsidRPr="00830669">
        <w:rPr>
          <w:rFonts w:ascii="Segoe UI" w:hAnsi="Segoe UI" w:cs="Segoe UI"/>
          <w:sz w:val="23"/>
          <w:szCs w:val="23"/>
        </w:rPr>
        <w:t xml:space="preserve"> </w:t>
      </w:r>
      <w:r w:rsidRPr="00830669">
        <w:rPr>
          <w:rFonts w:ascii="Segoe UI" w:hAnsi="Segoe UI" w:cs="Segoe UI"/>
          <w:sz w:val="23"/>
          <w:szCs w:val="23"/>
        </w:rPr>
        <w:t xml:space="preserve">Tout ce personnel recruté a permis de mettre en œuvre les activités prévues et ainsi d’atteindre les résultats prévus. IL faut noter néanmoins qu’il y a eu un peu de retard dans le recrutement du personnel national </w:t>
      </w:r>
      <w:r w:rsidR="005A534B" w:rsidRPr="00830669">
        <w:rPr>
          <w:rFonts w:ascii="Segoe UI" w:hAnsi="Segoe UI" w:cs="Segoe UI"/>
          <w:sz w:val="23"/>
          <w:szCs w:val="23"/>
        </w:rPr>
        <w:t>d</w:t>
      </w:r>
      <w:r w:rsidR="005A534B">
        <w:rPr>
          <w:rFonts w:ascii="Segoe UI" w:hAnsi="Segoe UI" w:cs="Segoe UI"/>
          <w:sz w:val="23"/>
          <w:szCs w:val="23"/>
        </w:rPr>
        <w:t>û</w:t>
      </w:r>
      <w:r w:rsidRPr="00830669">
        <w:rPr>
          <w:rFonts w:ascii="Segoe UI" w:hAnsi="Segoe UI" w:cs="Segoe UI"/>
          <w:sz w:val="23"/>
          <w:szCs w:val="23"/>
        </w:rPr>
        <w:t xml:space="preserve"> au processus un peu long de finalisation de ces recrutements sans oublier que certains postes étaient vacants quelque fois. Mais cette situation n’a pas affecté l’atteinte des objectifs du projet</w:t>
      </w:r>
      <w:r w:rsidR="005A534B">
        <w:rPr>
          <w:rFonts w:ascii="Segoe UI" w:hAnsi="Segoe UI" w:cs="Segoe UI"/>
          <w:sz w:val="23"/>
          <w:szCs w:val="23"/>
        </w:rPr>
        <w:t>.</w:t>
      </w:r>
    </w:p>
    <w:p w14:paraId="6A62BF87" w14:textId="57792E12" w:rsidR="00924C82" w:rsidRPr="00830669" w:rsidRDefault="00924C82" w:rsidP="00924C82">
      <w:pPr>
        <w:jc w:val="both"/>
        <w:rPr>
          <w:rFonts w:ascii="Segoe UI" w:hAnsi="Segoe UI" w:cs="Segoe UI"/>
          <w:sz w:val="23"/>
          <w:szCs w:val="23"/>
        </w:rPr>
      </w:pPr>
      <w:r w:rsidRPr="00830669">
        <w:rPr>
          <w:rFonts w:ascii="Segoe UI" w:hAnsi="Segoe UI" w:cs="Segoe UI"/>
          <w:sz w:val="23"/>
          <w:szCs w:val="23"/>
        </w:rPr>
        <w:t>Sur le plan des ressources financières, le budget total alloué au projet est de USD 5 852 274. Près du deux-tiers de ces ressources (64%), soit 3</w:t>
      </w:r>
      <w:r w:rsidR="005A534B">
        <w:rPr>
          <w:rFonts w:ascii="Segoe UI" w:hAnsi="Segoe UI" w:cs="Segoe UI"/>
          <w:sz w:val="23"/>
          <w:szCs w:val="23"/>
        </w:rPr>
        <w:t> </w:t>
      </w:r>
      <w:r w:rsidRPr="00830669">
        <w:rPr>
          <w:rFonts w:ascii="Segoe UI" w:hAnsi="Segoe UI" w:cs="Segoe UI"/>
          <w:sz w:val="23"/>
          <w:szCs w:val="23"/>
        </w:rPr>
        <w:t>766</w:t>
      </w:r>
      <w:r w:rsidR="005A534B">
        <w:rPr>
          <w:rFonts w:ascii="Segoe UI" w:hAnsi="Segoe UI" w:cs="Segoe UI"/>
          <w:sz w:val="23"/>
          <w:szCs w:val="23"/>
        </w:rPr>
        <w:t xml:space="preserve"> </w:t>
      </w:r>
      <w:r w:rsidRPr="00830669">
        <w:rPr>
          <w:rFonts w:ascii="Segoe UI" w:hAnsi="Segoe UI" w:cs="Segoe UI"/>
          <w:sz w:val="23"/>
          <w:szCs w:val="23"/>
        </w:rPr>
        <w:t xml:space="preserve">750 USD ont été alloués aux activités de renforcement de capacités des prestataires de services financiers. Les activités contribuant à la viabilité, au bon fonctionnement, au renforcement institutionnel des Associations suivant avec une allocation de 11%. Au total, le renforcement des institutions </w:t>
      </w:r>
      <w:r w:rsidRPr="00830669">
        <w:rPr>
          <w:rFonts w:ascii="Segoe UI" w:hAnsi="Segoe UI" w:cs="Segoe UI"/>
          <w:sz w:val="23"/>
          <w:szCs w:val="23"/>
        </w:rPr>
        <w:lastRenderedPageBreak/>
        <w:t xml:space="preserve">de microfinance et de leurs associations professionnelles occupent une part importante dans le </w:t>
      </w:r>
      <w:r w:rsidR="005A534B">
        <w:rPr>
          <w:rFonts w:ascii="Segoe UI" w:hAnsi="Segoe UI" w:cs="Segoe UI"/>
          <w:sz w:val="23"/>
          <w:szCs w:val="23"/>
        </w:rPr>
        <w:t xml:space="preserve">financement des activités du </w:t>
      </w:r>
      <w:r w:rsidRPr="00830669">
        <w:rPr>
          <w:rFonts w:ascii="Segoe UI" w:hAnsi="Segoe UI" w:cs="Segoe UI"/>
          <w:sz w:val="23"/>
          <w:szCs w:val="23"/>
        </w:rPr>
        <w:t>projet, soit plus de 75% des ressources financières.</w:t>
      </w:r>
    </w:p>
    <w:p w14:paraId="695A81D8" w14:textId="77777777" w:rsidR="00924C82" w:rsidRPr="00830669" w:rsidRDefault="00924C82" w:rsidP="00924C82">
      <w:pPr>
        <w:jc w:val="both"/>
        <w:rPr>
          <w:rFonts w:ascii="Segoe UI" w:hAnsi="Segoe UI" w:cs="Segoe UI"/>
          <w:sz w:val="23"/>
          <w:szCs w:val="23"/>
        </w:rPr>
      </w:pPr>
      <w:r w:rsidRPr="00830669">
        <w:rPr>
          <w:rFonts w:ascii="Segoe UI" w:hAnsi="Segoe UI" w:cs="Segoe UI"/>
          <w:sz w:val="23"/>
          <w:szCs w:val="23"/>
        </w:rPr>
        <w:t xml:space="preserve">Les données du suivi-évaluation sont disponibles et sont capitalisées et utilisées dans les prises de décisions stratégiques concernant les prestations de services. En effet, Les rapports annuels des activités ainsi que les rapports financiers annuels sont traités et postés par l’UGP sur le site web de MPTF (Multi-Partner Trust </w:t>
      </w:r>
      <w:proofErr w:type="spellStart"/>
      <w:r w:rsidRPr="00830669">
        <w:rPr>
          <w:rFonts w:ascii="Segoe UI" w:hAnsi="Segoe UI" w:cs="Segoe UI"/>
          <w:sz w:val="23"/>
          <w:szCs w:val="23"/>
        </w:rPr>
        <w:t>Fund</w:t>
      </w:r>
      <w:proofErr w:type="spellEnd"/>
      <w:r w:rsidRPr="00830669">
        <w:rPr>
          <w:rFonts w:ascii="Segoe UI" w:hAnsi="Segoe UI" w:cs="Segoe UI"/>
          <w:sz w:val="23"/>
          <w:szCs w:val="23"/>
        </w:rPr>
        <w:t xml:space="preserve">). </w:t>
      </w:r>
    </w:p>
    <w:p w14:paraId="2A0E8912" w14:textId="78221AA6" w:rsidR="006F6248" w:rsidRPr="00830669" w:rsidRDefault="006F6248" w:rsidP="006F6248">
      <w:pPr>
        <w:rPr>
          <w:rFonts w:ascii="Segoe UI" w:hAnsi="Segoe UI" w:cs="Segoe UI"/>
          <w:b/>
          <w:sz w:val="23"/>
          <w:szCs w:val="23"/>
        </w:rPr>
      </w:pPr>
      <w:r w:rsidRPr="00830669">
        <w:rPr>
          <w:rFonts w:ascii="Segoe UI" w:hAnsi="Segoe UI" w:cs="Segoe UI"/>
          <w:b/>
          <w:color w:val="000000"/>
          <w:sz w:val="23"/>
          <w:szCs w:val="23"/>
        </w:rPr>
        <w:t xml:space="preserve">Question 3. </w:t>
      </w:r>
      <w:r w:rsidRPr="00830669">
        <w:rPr>
          <w:rFonts w:ascii="Segoe UI" w:hAnsi="Segoe UI" w:cs="Segoe UI"/>
          <w:b/>
          <w:sz w:val="23"/>
          <w:szCs w:val="23"/>
        </w:rPr>
        <w:t>L'appropriation de la procédure : L'exercice efficace du leadership par les partenaires nationaux dans les interventions de développement</w:t>
      </w:r>
    </w:p>
    <w:p w14:paraId="012FFA70" w14:textId="77777777" w:rsidR="00392965" w:rsidRPr="00830669" w:rsidRDefault="00392965" w:rsidP="00392965">
      <w:pPr>
        <w:jc w:val="both"/>
        <w:rPr>
          <w:rFonts w:ascii="Segoe UI" w:hAnsi="Segoe UI" w:cs="Segoe UI"/>
          <w:sz w:val="23"/>
          <w:szCs w:val="23"/>
        </w:rPr>
      </w:pPr>
      <w:r w:rsidRPr="00830669">
        <w:rPr>
          <w:rFonts w:ascii="Segoe UI" w:hAnsi="Segoe UI" w:cs="Segoe UI"/>
          <w:sz w:val="23"/>
          <w:szCs w:val="23"/>
        </w:rPr>
        <w:t xml:space="preserve">En ce qui concerne l’appropriation du Projet au niveau des </w:t>
      </w:r>
      <w:proofErr w:type="spellStart"/>
      <w:r w:rsidRPr="00830669">
        <w:rPr>
          <w:rFonts w:ascii="Segoe UI" w:hAnsi="Segoe UI" w:cs="Segoe UI"/>
          <w:sz w:val="23"/>
          <w:szCs w:val="23"/>
        </w:rPr>
        <w:t>IMFs</w:t>
      </w:r>
      <w:proofErr w:type="spellEnd"/>
      <w:r w:rsidRPr="00830669">
        <w:rPr>
          <w:rFonts w:ascii="Segoe UI" w:hAnsi="Segoe UI" w:cs="Segoe UI"/>
          <w:sz w:val="23"/>
          <w:szCs w:val="23"/>
        </w:rPr>
        <w:t xml:space="preserve">, des </w:t>
      </w:r>
      <w:proofErr w:type="spellStart"/>
      <w:r w:rsidRPr="00830669">
        <w:rPr>
          <w:rFonts w:ascii="Segoe UI" w:hAnsi="Segoe UI" w:cs="Segoe UI"/>
          <w:sz w:val="23"/>
          <w:szCs w:val="23"/>
        </w:rPr>
        <w:t>COOPECs</w:t>
      </w:r>
      <w:proofErr w:type="spellEnd"/>
      <w:r w:rsidRPr="00830669">
        <w:rPr>
          <w:rFonts w:ascii="Segoe UI" w:hAnsi="Segoe UI" w:cs="Segoe UI"/>
          <w:sz w:val="23"/>
          <w:szCs w:val="23"/>
        </w:rPr>
        <w:t xml:space="preserve"> et des prestataires de Services techniques (APROCEC, ANIMF, FPM), il faut retenir que ces différents acteurs se sont bien appropriés le projet en y participant très activement au niveau des différentes instances de décision et aussi dans la mise en œuvre des différentes activités. </w:t>
      </w:r>
    </w:p>
    <w:p w14:paraId="28A74DA5" w14:textId="77777777" w:rsidR="00392965" w:rsidRPr="00830669" w:rsidRDefault="00392965" w:rsidP="00392965">
      <w:pPr>
        <w:jc w:val="both"/>
        <w:rPr>
          <w:rFonts w:ascii="Segoe UI" w:hAnsi="Segoe UI" w:cs="Segoe UI"/>
          <w:sz w:val="23"/>
          <w:szCs w:val="23"/>
        </w:rPr>
      </w:pPr>
      <w:r w:rsidRPr="00830669">
        <w:rPr>
          <w:rFonts w:ascii="Segoe UI" w:hAnsi="Segoe UI" w:cs="Segoe UI"/>
          <w:sz w:val="23"/>
          <w:szCs w:val="23"/>
        </w:rPr>
        <w:t xml:space="preserve">Les différentes parties prenantes du projet ACTIF sont toutes impliquées tout au long de la période de mise en œuvre à travers un certain nombre de mécanismes : (i) des réunions régulières du Comité de pilotage du projet au minimum deux fois par an. Le Comité de pilotage se compose des principales parties prenantes d’ACTIF, y compris le Gouvernement et les responsables de la mise en œuvre ainsi que les bailleurs de fonds du Projet ; (ii) des visites sur terrain effectuées par les membres du Comité de pilotage ; (iii) des visites de suivi quand les conditions sanitaires et de sécurité le permettent (tous les trois ou six mois) aux bénéficiaires de subventions ; et (iv) des rapports officiels trimestriels et annuels. </w:t>
      </w:r>
    </w:p>
    <w:p w14:paraId="355A6AD5" w14:textId="77777777" w:rsidR="00392965" w:rsidRPr="00830669" w:rsidRDefault="00392965" w:rsidP="00392965">
      <w:pPr>
        <w:jc w:val="both"/>
        <w:rPr>
          <w:rFonts w:ascii="Segoe UI" w:hAnsi="Segoe UI" w:cs="Segoe UI"/>
          <w:sz w:val="23"/>
          <w:szCs w:val="23"/>
        </w:rPr>
      </w:pPr>
      <w:r w:rsidRPr="00830669">
        <w:rPr>
          <w:rFonts w:ascii="Segoe UI" w:hAnsi="Segoe UI" w:cs="Segoe UI"/>
          <w:sz w:val="23"/>
          <w:szCs w:val="23"/>
        </w:rPr>
        <w:t>De manière plus élargie, toutes les parties prenantes nationales du projet ACTIF sont aussi impliquées à travers le Comité de coordination de la Feuille de route nationale pour l’inclusion financière.</w:t>
      </w:r>
    </w:p>
    <w:p w14:paraId="0AAD3775" w14:textId="68C14767" w:rsidR="006F6248" w:rsidRPr="00830669" w:rsidRDefault="006F6248" w:rsidP="006F6248">
      <w:pPr>
        <w:rPr>
          <w:rFonts w:ascii="Segoe UI" w:hAnsi="Segoe UI" w:cs="Segoe UI"/>
          <w:b/>
          <w:color w:val="000000"/>
          <w:sz w:val="23"/>
          <w:szCs w:val="23"/>
        </w:rPr>
      </w:pPr>
      <w:r w:rsidRPr="00830669">
        <w:rPr>
          <w:rFonts w:ascii="Segoe UI" w:hAnsi="Segoe UI" w:cs="Segoe UI"/>
          <w:b/>
          <w:color w:val="000000"/>
          <w:sz w:val="23"/>
          <w:szCs w:val="23"/>
        </w:rPr>
        <w:t>Question 4. Dans quelle mesure les objectifs du projet ACTIF ont été atteints ?</w:t>
      </w:r>
    </w:p>
    <w:p w14:paraId="74D75B30" w14:textId="77777777" w:rsidR="00392965" w:rsidRPr="00830669" w:rsidRDefault="00392965" w:rsidP="00392965">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Pour plusieurs aspects, la plupart des grands produits fixés pour l’atteinte des trois résultats ont été atteints dans la proportion de 33% à près de 211%. </w:t>
      </w:r>
    </w:p>
    <w:p w14:paraId="04D2394D" w14:textId="77777777" w:rsidR="00392965" w:rsidRPr="00830669" w:rsidRDefault="00392965" w:rsidP="00392965">
      <w:pPr>
        <w:pStyle w:val="Listecouleur-Accent11"/>
        <w:autoSpaceDE w:val="0"/>
        <w:autoSpaceDN w:val="0"/>
        <w:adjustRightInd w:val="0"/>
        <w:spacing w:after="0" w:line="240" w:lineRule="auto"/>
        <w:ind w:left="360"/>
        <w:jc w:val="both"/>
        <w:rPr>
          <w:rFonts w:ascii="Segoe UI" w:hAnsi="Segoe UI" w:cs="Segoe UI"/>
          <w:sz w:val="23"/>
          <w:szCs w:val="23"/>
        </w:rPr>
      </w:pPr>
    </w:p>
    <w:p w14:paraId="0FECF201" w14:textId="77777777" w:rsidR="00392965" w:rsidRPr="00830669" w:rsidRDefault="00392965" w:rsidP="00392965">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Les indicateurs d’effet relatifs au renforcement du secteur financier et en mesure d’appuyer l’inclusion financière (effet) ont été pour la plupart réalisé dans les proportions de 72%-114%. Il s’agit des indicateurs de portée, d’impact et de croissance des activités du secteur financier. </w:t>
      </w:r>
    </w:p>
    <w:p w14:paraId="100CB83A" w14:textId="77777777" w:rsidR="00392965" w:rsidRPr="00830669" w:rsidRDefault="00392965" w:rsidP="00392965">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Quant au renforcement des capacités des prestataires de services financiers (PSF) pour répondre aux besoins des groupes cibles (effet 1), les effets attendus ont presque tous atteints. IL s’agit notamment de l’amélioration des indicateurs de croissance, de l’’introduction de nouveaux produits, de l’amélioration de l’accès des femmes et des jeunes aux innovations en zone rurale, de l’amélioration de l’accès des groupes d’épargne aux </w:t>
      </w:r>
      <w:r w:rsidRPr="00830669">
        <w:rPr>
          <w:rFonts w:ascii="Segoe UI" w:hAnsi="Segoe UI" w:cs="Segoe UI"/>
          <w:sz w:val="23"/>
          <w:szCs w:val="23"/>
        </w:rPr>
        <w:lastRenderedPageBreak/>
        <w:t>prestataires de services financiers et de l’amélioration de la qualité de leur portefeuille de crédit.</w:t>
      </w:r>
    </w:p>
    <w:p w14:paraId="530454D2" w14:textId="77777777" w:rsidR="00392965" w:rsidRPr="00830669" w:rsidRDefault="00392965" w:rsidP="00392965">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En ce qui concerne, l’amélioration de la viabilité et de la gestion des institutions au niveau méso (effet 2), les effets attendus ont été atteints et les taux de réalisation se situent entre 81%-180%. IL s’agit notamment de l’appui aux deux associations professionnelles (APROCEC et ANIMF), de la collaboration entre ces 2 associations et l’adoption des standards universels de la gestion de la performance sociale et de la protection des consommations par les </w:t>
      </w:r>
      <w:proofErr w:type="spellStart"/>
      <w:r w:rsidRPr="00830669">
        <w:rPr>
          <w:rFonts w:ascii="Segoe UI" w:hAnsi="Segoe UI" w:cs="Segoe UI"/>
          <w:sz w:val="23"/>
          <w:szCs w:val="23"/>
        </w:rPr>
        <w:t>Coopecs</w:t>
      </w:r>
      <w:proofErr w:type="spellEnd"/>
      <w:r w:rsidRPr="00830669">
        <w:rPr>
          <w:rFonts w:ascii="Segoe UI" w:hAnsi="Segoe UI" w:cs="Segoe UI"/>
          <w:sz w:val="23"/>
          <w:szCs w:val="23"/>
        </w:rPr>
        <w:t xml:space="preserve"> et les institutions de microfinance.</w:t>
      </w:r>
    </w:p>
    <w:p w14:paraId="6836EEA1" w14:textId="77777777" w:rsidR="00392965" w:rsidRPr="00830669" w:rsidRDefault="00392965" w:rsidP="00392965">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Pour ce qui est du renforcement du cadre des politiques et du cadre réglementaire et institutionnel pour la finance inclusive (effet 4), les résultats sont très en deca des attentes, se situant entre 0-50%.  </w:t>
      </w:r>
    </w:p>
    <w:p w14:paraId="1E6D775F" w14:textId="77777777" w:rsidR="00392965" w:rsidRPr="00830669" w:rsidRDefault="00392965" w:rsidP="00392965">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En ce qui concerne le partage des savoirs et des enseignements tirés en matière d’inclusion financière avec les parties (effet 5), les résultats sont très mitigés et varient entre 0-100%.</w:t>
      </w:r>
    </w:p>
    <w:p w14:paraId="68894C07" w14:textId="77777777" w:rsidR="00392965" w:rsidRPr="00830669" w:rsidRDefault="00392965" w:rsidP="00392965">
      <w:pPr>
        <w:pStyle w:val="Listecouleur-Accent11"/>
        <w:autoSpaceDE w:val="0"/>
        <w:autoSpaceDN w:val="0"/>
        <w:adjustRightInd w:val="0"/>
        <w:spacing w:after="0" w:line="240" w:lineRule="auto"/>
        <w:ind w:left="360"/>
        <w:jc w:val="both"/>
        <w:rPr>
          <w:rFonts w:ascii="Segoe UI" w:hAnsi="Segoe UI" w:cs="Segoe UI"/>
          <w:sz w:val="23"/>
          <w:szCs w:val="23"/>
        </w:rPr>
      </w:pPr>
    </w:p>
    <w:p w14:paraId="7636A48C" w14:textId="52EE6F79" w:rsidR="00392965" w:rsidRPr="00830669" w:rsidRDefault="00392965" w:rsidP="00392965">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IL faut noter que deux effets importants (effet 3 et effet 5) devant contribuer directement au développement de systèmes de finance numérique et d’envois de fonds, les activités de renforcement de capacité par les organisations de régulation et de supervision, le partage des savoirs et des enseignements tirés en matière d’inclusion financière n’ont pas pu être réalisés.</w:t>
      </w:r>
    </w:p>
    <w:p w14:paraId="323534A8" w14:textId="77777777" w:rsidR="006F6248" w:rsidRPr="00830669" w:rsidRDefault="006F6248" w:rsidP="001D3374">
      <w:pPr>
        <w:jc w:val="both"/>
        <w:rPr>
          <w:rFonts w:ascii="Segoe UI" w:hAnsi="Segoe UI" w:cs="Segoe UI"/>
          <w:b/>
          <w:bCs/>
          <w:sz w:val="23"/>
          <w:szCs w:val="23"/>
        </w:rPr>
      </w:pPr>
      <w:r w:rsidRPr="00830669">
        <w:rPr>
          <w:rFonts w:ascii="Segoe UI" w:hAnsi="Segoe UI" w:cs="Segoe UI"/>
          <w:b/>
          <w:color w:val="000000"/>
          <w:sz w:val="23"/>
          <w:szCs w:val="23"/>
        </w:rPr>
        <w:t>Question 5. La probabilité que les avantages du projet se maintiennent à long terme ?</w:t>
      </w:r>
    </w:p>
    <w:p w14:paraId="320FE325" w14:textId="77777777" w:rsidR="00A43B38" w:rsidRPr="00830669" w:rsidRDefault="00A43B38" w:rsidP="00A43B38">
      <w:pPr>
        <w:pStyle w:val="Listecouleur-Accent11"/>
        <w:autoSpaceDE w:val="0"/>
        <w:autoSpaceDN w:val="0"/>
        <w:adjustRightInd w:val="0"/>
        <w:spacing w:after="0" w:line="240" w:lineRule="auto"/>
        <w:ind w:left="0"/>
        <w:jc w:val="both"/>
        <w:rPr>
          <w:rFonts w:ascii="Segoe UI" w:hAnsi="Segoe UI" w:cs="Segoe UI"/>
          <w:sz w:val="23"/>
          <w:szCs w:val="23"/>
        </w:rPr>
      </w:pPr>
    </w:p>
    <w:p w14:paraId="1FD87A11" w14:textId="08E0C5C6" w:rsidR="00A43B38" w:rsidRPr="00830669" w:rsidRDefault="00A43B38" w:rsidP="00A43B38">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L’objectif principal des interventions du projet ACTIF est de renforcer la capacité et la viabilité des divers partenaires impliqués dans la mise en œuvre du projet. Ainsi, les différents appuis et assistance techniques fournis permettent l’adoption de modèles de financement durables, la modernisation des Prestataires de Services Financiers, l’adoption des innovations et de meilleures pratiques, un changement de culture, de nouveaux modèles de prestation, des approches centrées sur l'utilisateur, et de nouveaux partenariats et modèles commerciaux. Tout ceci ensemble, permet d'assurer une baisse des coûts d’exploitation et des risques, une confiance accrue des consommateurs envers les PSF et, de manière plus générale, des modèles durables. Ces améliorations permettent aux PSF de pénétrer davantage le marché MPME à moyen/faible revenu, tant dans la période du projet et bien qu’au-delà.</w:t>
      </w:r>
    </w:p>
    <w:p w14:paraId="4ECF9420" w14:textId="77777777" w:rsidR="00A43B38" w:rsidRPr="00830669" w:rsidRDefault="00A43B38" w:rsidP="00A43B38">
      <w:pPr>
        <w:pStyle w:val="Listecouleur-Accent11"/>
        <w:autoSpaceDE w:val="0"/>
        <w:autoSpaceDN w:val="0"/>
        <w:adjustRightInd w:val="0"/>
        <w:spacing w:after="0" w:line="240" w:lineRule="auto"/>
        <w:ind w:left="1080"/>
        <w:jc w:val="both"/>
        <w:rPr>
          <w:rFonts w:ascii="Segoe UI" w:hAnsi="Segoe UI" w:cs="Segoe UI"/>
          <w:sz w:val="23"/>
          <w:szCs w:val="23"/>
        </w:rPr>
      </w:pPr>
    </w:p>
    <w:p w14:paraId="0C726113" w14:textId="77777777" w:rsidR="00A43B38" w:rsidRPr="00830669" w:rsidRDefault="00A43B38" w:rsidP="00A43B38">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Des interventions portant sur l'autonomisation des Prestataires de Services Financiers, y compris l'assistance technique, les activités liées à l’octroi ou non de subventions, s’arrêteront avec l'annonce officielle de la fin du décaissement de l'aide, mais le suivi effectué auprès des bénéficiaires se fait sur une période plus longue pour mesurer l'impact escompté. Les organisations soutenues sont alors des exemples pour les autres PSF et projets en RDC, ce pour assurer une reproduction durable. </w:t>
      </w:r>
    </w:p>
    <w:p w14:paraId="0AACAAC1" w14:textId="5780E28D" w:rsidR="00DD3233" w:rsidRPr="00830669" w:rsidRDefault="00DD3233" w:rsidP="00DD3233">
      <w:pPr>
        <w:rPr>
          <w:rFonts w:ascii="Segoe UI" w:hAnsi="Segoe UI" w:cs="Segoe UI"/>
          <w:bCs/>
          <w:sz w:val="23"/>
          <w:szCs w:val="23"/>
        </w:rPr>
      </w:pPr>
    </w:p>
    <w:p w14:paraId="7E2D1085" w14:textId="77777777" w:rsidR="00A43B38" w:rsidRPr="00830669" w:rsidRDefault="00A43B38" w:rsidP="00A43B38">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Enfin, en ce qui concerne l’inclusion d’une stratégie de sortie dans la conception du projet, aucune stratégie claire n’est mise en place quant à un processus de retrait graduel des bailleurs et les perspectives d’</w:t>
      </w:r>
      <w:proofErr w:type="spellStart"/>
      <w:r w:rsidRPr="00830669">
        <w:rPr>
          <w:rFonts w:ascii="Segoe UI" w:hAnsi="Segoe UI" w:cs="Segoe UI"/>
          <w:sz w:val="23"/>
          <w:szCs w:val="23"/>
        </w:rPr>
        <w:t>auto-prise</w:t>
      </w:r>
      <w:proofErr w:type="spellEnd"/>
      <w:r w:rsidRPr="00830669">
        <w:rPr>
          <w:rFonts w:ascii="Segoe UI" w:hAnsi="Segoe UI" w:cs="Segoe UI"/>
          <w:sz w:val="23"/>
          <w:szCs w:val="23"/>
        </w:rPr>
        <w:t xml:space="preserve"> en charge des bénéficiaires. Par exemple pour les </w:t>
      </w:r>
      <w:r w:rsidRPr="00830669">
        <w:rPr>
          <w:rFonts w:ascii="Segoe UI" w:hAnsi="Segoe UI" w:cs="Segoe UI"/>
          <w:sz w:val="23"/>
          <w:szCs w:val="23"/>
        </w:rPr>
        <w:lastRenderedPageBreak/>
        <w:t xml:space="preserve">associations professionnelles (APROCEC et ANIMF) appuyées, il s’avère indispensable de prévoir un plan d’autonomisation graduelle de ces associations. </w:t>
      </w:r>
    </w:p>
    <w:p w14:paraId="06802C38" w14:textId="2766A6F1" w:rsidR="00A43B38" w:rsidRPr="00830669" w:rsidRDefault="00A43B38" w:rsidP="00DD3233">
      <w:pPr>
        <w:rPr>
          <w:rFonts w:ascii="Segoe UI" w:hAnsi="Segoe UI" w:cs="Segoe UI"/>
          <w:bCs/>
          <w:sz w:val="23"/>
          <w:szCs w:val="23"/>
        </w:rPr>
      </w:pPr>
    </w:p>
    <w:p w14:paraId="51DB68D4" w14:textId="77777777" w:rsidR="00A43B38" w:rsidRPr="00830669" w:rsidRDefault="00A43B38" w:rsidP="00A43B38">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Le Projet ACTIF a intégré dès le départ un certain nombre d’éléments qui permettent de limiter la dépendance des bénéficiaires du programme à ses financements : </w:t>
      </w:r>
    </w:p>
    <w:p w14:paraId="69516CB2" w14:textId="77777777" w:rsidR="00A43B38" w:rsidRPr="00830669" w:rsidRDefault="00A43B38" w:rsidP="00A43B38">
      <w:pPr>
        <w:pStyle w:val="Listecouleur-Accent11"/>
        <w:numPr>
          <w:ilvl w:val="0"/>
          <w:numId w:val="6"/>
        </w:numPr>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 xml:space="preserve">Des accords de subventions ont été signés avec des parties prenantes importantes du secteur de l’inclusion financière. Ces accords sont clairement définis dans le temps, c’est-à-dire contiennent des durées de mise en </w:t>
      </w:r>
      <w:proofErr w:type="spellStart"/>
      <w:r w:rsidRPr="00830669">
        <w:rPr>
          <w:rFonts w:ascii="Segoe UI" w:hAnsi="Segoe UI" w:cs="Segoe UI"/>
          <w:sz w:val="23"/>
          <w:szCs w:val="23"/>
        </w:rPr>
        <w:t>oeuvre</w:t>
      </w:r>
      <w:proofErr w:type="spellEnd"/>
      <w:r w:rsidRPr="00830669">
        <w:rPr>
          <w:rFonts w:ascii="Segoe UI" w:hAnsi="Segoe UI" w:cs="Segoe UI"/>
          <w:sz w:val="23"/>
          <w:szCs w:val="23"/>
        </w:rPr>
        <w:t xml:space="preserve">. Même s’il y a eu des prolongations, il n’y a pas d’ambiguïtés sur sa durée et donc sa fin. </w:t>
      </w:r>
    </w:p>
    <w:p w14:paraId="73C3E724" w14:textId="77777777" w:rsidR="00A43B38" w:rsidRPr="00830669" w:rsidRDefault="00A43B38" w:rsidP="00A43B38">
      <w:pPr>
        <w:pStyle w:val="Listecouleur-Accent11"/>
        <w:numPr>
          <w:ilvl w:val="0"/>
          <w:numId w:val="6"/>
        </w:numPr>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 xml:space="preserve">Les subventions allouées aux </w:t>
      </w:r>
      <w:proofErr w:type="spellStart"/>
      <w:r w:rsidRPr="00830669">
        <w:rPr>
          <w:rFonts w:ascii="Segoe UI" w:hAnsi="Segoe UI" w:cs="Segoe UI"/>
          <w:sz w:val="23"/>
          <w:szCs w:val="23"/>
        </w:rPr>
        <w:t>IMFs</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COOPECs</w:t>
      </w:r>
      <w:proofErr w:type="spellEnd"/>
      <w:r w:rsidRPr="00830669">
        <w:rPr>
          <w:rFonts w:ascii="Segoe UI" w:hAnsi="Segoe UI" w:cs="Segoe UI"/>
          <w:sz w:val="23"/>
          <w:szCs w:val="23"/>
        </w:rPr>
        <w:t xml:space="preserve"> et autres prestataires de services financiers ou techniques ne financent pas de coûts récurrents. Ces subventions financent le plus souvent, le renforcement de capacités et les acquisitions d’équipements et de matériels. Les financements sont cohérents avec les plans d’affaires des bénéficiaires et définis en fonction de leurs besoins, mais restent souvent inférieurs aux demandes formulées par les IMF, les </w:t>
      </w:r>
      <w:proofErr w:type="spellStart"/>
      <w:r w:rsidRPr="00830669">
        <w:rPr>
          <w:rFonts w:ascii="Segoe UI" w:hAnsi="Segoe UI" w:cs="Segoe UI"/>
          <w:sz w:val="23"/>
          <w:szCs w:val="23"/>
        </w:rPr>
        <w:t>COOPECs</w:t>
      </w:r>
      <w:proofErr w:type="spellEnd"/>
      <w:r w:rsidRPr="00830669">
        <w:rPr>
          <w:rFonts w:ascii="Segoe UI" w:hAnsi="Segoe UI" w:cs="Segoe UI"/>
          <w:sz w:val="23"/>
          <w:szCs w:val="23"/>
        </w:rPr>
        <w:t xml:space="preserve">, les associations et les autres parties prenantes, les encourageant ainsi à nouer d’autres partenariats pour diversifier les sources de financement quand c’est possible et limiter leur dépendance vis-à-vis du </w:t>
      </w:r>
      <w:proofErr w:type="gramStart"/>
      <w:r w:rsidRPr="00830669">
        <w:rPr>
          <w:rFonts w:ascii="Segoe UI" w:hAnsi="Segoe UI" w:cs="Segoe UI"/>
          <w:sz w:val="23"/>
          <w:szCs w:val="23"/>
        </w:rPr>
        <w:t>Projet;</w:t>
      </w:r>
      <w:proofErr w:type="gramEnd"/>
    </w:p>
    <w:p w14:paraId="3D87414C" w14:textId="77777777" w:rsidR="00A43B38" w:rsidRPr="00830669" w:rsidRDefault="00A43B38" w:rsidP="00A43B38">
      <w:pPr>
        <w:pStyle w:val="Listecouleur-Accent11"/>
        <w:numPr>
          <w:ilvl w:val="0"/>
          <w:numId w:val="6"/>
        </w:numPr>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 xml:space="preserve"> Les associations professionnelles (APROCEC et ANIMF) ont bénéficié du financement pour l’organisation des formations par le cadre du projet, qui ont permis de contribuer à ses recettes, en tant que prestataire, conformément à leurs plans d’affaires respectifs, et de surcroît de constituer un vivier de formateurs locaux (sur les modules par exemple l’éducation financière). </w:t>
      </w:r>
    </w:p>
    <w:p w14:paraId="281F3FB2" w14:textId="77777777" w:rsidR="00A43B38" w:rsidRPr="00830669" w:rsidRDefault="00A43B38" w:rsidP="00DD3233">
      <w:pPr>
        <w:rPr>
          <w:rFonts w:ascii="Segoe UI" w:hAnsi="Segoe UI" w:cs="Segoe UI"/>
          <w:bCs/>
          <w:sz w:val="23"/>
          <w:szCs w:val="23"/>
        </w:rPr>
      </w:pPr>
    </w:p>
    <w:p w14:paraId="2C1B2F04" w14:textId="0C11BF7C" w:rsidR="00DD3233" w:rsidRPr="00830669" w:rsidRDefault="00DD3233" w:rsidP="00DD3233">
      <w:pPr>
        <w:rPr>
          <w:rFonts w:ascii="Segoe UI" w:hAnsi="Segoe UI" w:cs="Segoe UI"/>
          <w:b/>
          <w:bCs/>
          <w:sz w:val="23"/>
          <w:szCs w:val="23"/>
        </w:rPr>
      </w:pPr>
      <w:r w:rsidRPr="00830669">
        <w:rPr>
          <w:rFonts w:ascii="Segoe UI" w:hAnsi="Segoe UI" w:cs="Segoe UI"/>
          <w:b/>
          <w:bCs/>
          <w:sz w:val="23"/>
          <w:szCs w:val="23"/>
        </w:rPr>
        <w:t>RECOMMANDATIONS CLES</w:t>
      </w:r>
    </w:p>
    <w:p w14:paraId="38B0AAF1" w14:textId="2F653E11" w:rsidR="00DC4BB1" w:rsidRPr="00830669" w:rsidRDefault="00A43B38" w:rsidP="00A43B38">
      <w:pPr>
        <w:rPr>
          <w:rFonts w:ascii="Segoe UI" w:hAnsi="Segoe UI" w:cs="Segoe UI"/>
          <w:sz w:val="23"/>
          <w:szCs w:val="23"/>
          <w:lang w:eastAsia="en-US"/>
        </w:rPr>
      </w:pPr>
      <w:r w:rsidRPr="00830669">
        <w:rPr>
          <w:rFonts w:ascii="Segoe UI" w:hAnsi="Segoe UI" w:cs="Segoe UI"/>
          <w:sz w:val="23"/>
          <w:szCs w:val="23"/>
          <w:lang w:eastAsia="en-US"/>
        </w:rPr>
        <w:t>Eu égard à ce qui précède, la mission fait les principales recommandations suivantes :</w:t>
      </w:r>
    </w:p>
    <w:p w14:paraId="7B7A1E2F" w14:textId="1A7D0480" w:rsidR="00A43B38" w:rsidRPr="00830669" w:rsidRDefault="00A43B38" w:rsidP="00A43B38">
      <w:pPr>
        <w:pStyle w:val="Paragraphedeliste"/>
        <w:ind w:left="0"/>
        <w:jc w:val="both"/>
        <w:rPr>
          <w:rFonts w:ascii="Segoe UI" w:hAnsi="Segoe UI" w:cs="Segoe UI"/>
          <w:sz w:val="23"/>
          <w:szCs w:val="23"/>
          <w:lang w:eastAsia="en-US"/>
        </w:rPr>
      </w:pPr>
      <w:r w:rsidRPr="00830669">
        <w:rPr>
          <w:rFonts w:ascii="Segoe UI" w:hAnsi="Segoe UI" w:cs="Segoe UI"/>
          <w:sz w:val="23"/>
          <w:szCs w:val="23"/>
          <w:lang w:eastAsia="en-US"/>
        </w:rPr>
        <w:t xml:space="preserve">- L’appui au secteur, dans le cadre d’une seconde phase du projet, devrait continuer à mettre l’accent sur la consolidation des acquis, l’appui aux </w:t>
      </w:r>
      <w:proofErr w:type="spellStart"/>
      <w:r w:rsidRPr="00830669">
        <w:rPr>
          <w:rFonts w:ascii="Segoe UI" w:hAnsi="Segoe UI" w:cs="Segoe UI"/>
          <w:sz w:val="23"/>
          <w:szCs w:val="23"/>
          <w:lang w:eastAsia="en-US"/>
        </w:rPr>
        <w:t>IMFs</w:t>
      </w:r>
      <w:proofErr w:type="spellEnd"/>
      <w:r w:rsidRPr="00830669">
        <w:rPr>
          <w:rFonts w:ascii="Segoe UI" w:hAnsi="Segoe UI" w:cs="Segoe UI"/>
          <w:sz w:val="23"/>
          <w:szCs w:val="23"/>
          <w:lang w:eastAsia="en-US"/>
        </w:rPr>
        <w:t xml:space="preserve"> et aux </w:t>
      </w:r>
      <w:proofErr w:type="spellStart"/>
      <w:r w:rsidRPr="00830669">
        <w:rPr>
          <w:rFonts w:ascii="Segoe UI" w:hAnsi="Segoe UI" w:cs="Segoe UI"/>
          <w:sz w:val="23"/>
          <w:szCs w:val="23"/>
          <w:lang w:eastAsia="en-US"/>
        </w:rPr>
        <w:t>COOPECs</w:t>
      </w:r>
      <w:proofErr w:type="spellEnd"/>
      <w:r w:rsidRPr="00830669">
        <w:rPr>
          <w:rFonts w:ascii="Segoe UI" w:hAnsi="Segoe UI" w:cs="Segoe UI"/>
          <w:sz w:val="23"/>
          <w:szCs w:val="23"/>
          <w:lang w:eastAsia="en-US"/>
        </w:rPr>
        <w:t xml:space="preserve">, l’appui aux Associations professionnelles et au FPM, et un accent particulier à l’accompagnement plus accentué des initiatives visant la digitalisation des services financiers particulièrement dans les zones rurales et enclavées à travers les modalités et/ou actions suivantes : </w:t>
      </w:r>
    </w:p>
    <w:p w14:paraId="16E4E1EB" w14:textId="43586A1C" w:rsidR="00A43B38" w:rsidRPr="00830669" w:rsidRDefault="00A43B38" w:rsidP="00A43B38">
      <w:pPr>
        <w:pStyle w:val="Paragraphedeliste"/>
        <w:ind w:left="0"/>
        <w:jc w:val="both"/>
        <w:rPr>
          <w:rFonts w:ascii="Segoe UI" w:hAnsi="Segoe UI" w:cs="Segoe UI"/>
          <w:sz w:val="23"/>
          <w:szCs w:val="23"/>
          <w:lang w:eastAsia="en-US"/>
        </w:rPr>
      </w:pPr>
      <w:r w:rsidRPr="00830669">
        <w:rPr>
          <w:rFonts w:ascii="Segoe UI" w:hAnsi="Segoe UI" w:cs="Segoe UI"/>
          <w:sz w:val="23"/>
          <w:szCs w:val="23"/>
          <w:lang w:eastAsia="en-US"/>
        </w:rPr>
        <w:t>- Retenir seulement quatre (4) axes/résultats pour la phase 2 du projet: Au niveau micro: (i) Le renforcement des capacités techniques et financières des Prestataires de Services financiers (</w:t>
      </w:r>
      <w:proofErr w:type="spellStart"/>
      <w:r w:rsidRPr="00830669">
        <w:rPr>
          <w:rFonts w:ascii="Segoe UI" w:hAnsi="Segoe UI" w:cs="Segoe UI"/>
          <w:sz w:val="23"/>
          <w:szCs w:val="23"/>
          <w:lang w:eastAsia="en-US"/>
        </w:rPr>
        <w:t>IMFs</w:t>
      </w:r>
      <w:proofErr w:type="spellEnd"/>
      <w:r w:rsidRPr="00830669">
        <w:rPr>
          <w:rFonts w:ascii="Segoe UI" w:hAnsi="Segoe UI" w:cs="Segoe UI"/>
          <w:sz w:val="23"/>
          <w:szCs w:val="23"/>
          <w:lang w:eastAsia="en-US"/>
        </w:rPr>
        <w:t xml:space="preserve"> et </w:t>
      </w:r>
      <w:proofErr w:type="spellStart"/>
      <w:r w:rsidRPr="00830669">
        <w:rPr>
          <w:rFonts w:ascii="Segoe UI" w:hAnsi="Segoe UI" w:cs="Segoe UI"/>
          <w:sz w:val="23"/>
          <w:szCs w:val="23"/>
          <w:lang w:eastAsia="en-US"/>
        </w:rPr>
        <w:t>COOPECs</w:t>
      </w:r>
      <w:proofErr w:type="spellEnd"/>
      <w:r w:rsidRPr="00830669">
        <w:rPr>
          <w:rFonts w:ascii="Segoe UI" w:hAnsi="Segoe UI" w:cs="Segoe UI"/>
          <w:sz w:val="23"/>
          <w:szCs w:val="23"/>
          <w:lang w:eastAsia="en-US"/>
        </w:rPr>
        <w:t>, (ii) Au niveau méso: le renforcement des capacités institutionnelles des associations professionnelles et des autres prestataires de services financiers techniques, (iii) au niveau macro: renforcement de la supervision et amélioration du cadre réglementation et développement des politiques (iv) Renforcement des capacités des clients par l’éducation financière et la diffusion des standards de protection des clients;</w:t>
      </w:r>
    </w:p>
    <w:p w14:paraId="0545D455" w14:textId="0855AA6E" w:rsidR="00DC4BB1" w:rsidRPr="00830669" w:rsidRDefault="00A43B38" w:rsidP="00A43B38">
      <w:pPr>
        <w:jc w:val="both"/>
        <w:rPr>
          <w:rFonts w:ascii="Segoe UI" w:hAnsi="Segoe UI" w:cs="Segoe UI"/>
          <w:sz w:val="23"/>
          <w:szCs w:val="23"/>
          <w:lang w:eastAsia="en-US"/>
        </w:rPr>
      </w:pPr>
      <w:r w:rsidRPr="00830669">
        <w:rPr>
          <w:rFonts w:ascii="Segoe UI" w:hAnsi="Segoe UI" w:cs="Segoe UI"/>
          <w:sz w:val="23"/>
          <w:szCs w:val="23"/>
          <w:lang w:eastAsia="en-US"/>
        </w:rPr>
        <w:t xml:space="preserve">- consolider les acquis et augmenter les appuis financiers et techniques nécessaires à la </w:t>
      </w:r>
      <w:r w:rsidRPr="00830669">
        <w:rPr>
          <w:rFonts w:ascii="Segoe UI" w:hAnsi="Segoe UI" w:cs="Segoe UI"/>
          <w:sz w:val="23"/>
          <w:szCs w:val="23"/>
          <w:lang w:eastAsia="en-US"/>
        </w:rPr>
        <w:lastRenderedPageBreak/>
        <w:t xml:space="preserve">croissance des </w:t>
      </w:r>
      <w:proofErr w:type="spellStart"/>
      <w:r w:rsidRPr="00830669">
        <w:rPr>
          <w:rFonts w:ascii="Segoe UI" w:hAnsi="Segoe UI" w:cs="Segoe UI"/>
          <w:sz w:val="23"/>
          <w:szCs w:val="23"/>
          <w:lang w:eastAsia="en-US"/>
        </w:rPr>
        <w:t>IMFs</w:t>
      </w:r>
      <w:proofErr w:type="spellEnd"/>
      <w:r w:rsidRPr="00830669">
        <w:rPr>
          <w:rFonts w:ascii="Segoe UI" w:hAnsi="Segoe UI" w:cs="Segoe UI"/>
          <w:sz w:val="23"/>
          <w:szCs w:val="23"/>
          <w:lang w:eastAsia="en-US"/>
        </w:rPr>
        <w:t xml:space="preserve"> et </w:t>
      </w:r>
      <w:proofErr w:type="spellStart"/>
      <w:r w:rsidRPr="00830669">
        <w:rPr>
          <w:rFonts w:ascii="Segoe UI" w:hAnsi="Segoe UI" w:cs="Segoe UI"/>
          <w:sz w:val="23"/>
          <w:szCs w:val="23"/>
          <w:lang w:eastAsia="en-US"/>
        </w:rPr>
        <w:t>COOPECs</w:t>
      </w:r>
      <w:proofErr w:type="spellEnd"/>
      <w:r w:rsidRPr="00830669">
        <w:rPr>
          <w:rFonts w:ascii="Segoe UI" w:hAnsi="Segoe UI" w:cs="Segoe UI"/>
          <w:sz w:val="23"/>
          <w:szCs w:val="23"/>
          <w:lang w:eastAsia="en-US"/>
        </w:rPr>
        <w:t xml:space="preserve"> par l’augmentation du portefeuille des inst</w:t>
      </w:r>
      <w:r w:rsidR="001D3374" w:rsidRPr="00830669">
        <w:rPr>
          <w:rFonts w:ascii="Segoe UI" w:hAnsi="Segoe UI" w:cs="Segoe UI"/>
          <w:sz w:val="23"/>
          <w:szCs w:val="23"/>
          <w:lang w:eastAsia="en-US"/>
        </w:rPr>
        <w:t>it</w:t>
      </w:r>
      <w:r w:rsidRPr="00830669">
        <w:rPr>
          <w:rFonts w:ascii="Segoe UI" w:hAnsi="Segoe UI" w:cs="Segoe UI"/>
          <w:sz w:val="23"/>
          <w:szCs w:val="23"/>
          <w:lang w:eastAsia="en-US"/>
        </w:rPr>
        <w:t>utions partenaires du projet</w:t>
      </w:r>
      <w:r w:rsidR="00AF4897">
        <w:rPr>
          <w:rFonts w:ascii="Segoe UI" w:hAnsi="Segoe UI" w:cs="Segoe UI"/>
          <w:sz w:val="23"/>
          <w:szCs w:val="23"/>
          <w:lang w:eastAsia="en-US"/>
        </w:rPr>
        <w:t> ;</w:t>
      </w:r>
    </w:p>
    <w:p w14:paraId="09300120" w14:textId="11A7CE51" w:rsidR="00DC4BB1" w:rsidRPr="00830669" w:rsidRDefault="00DC4BB1" w:rsidP="00441089">
      <w:pPr>
        <w:jc w:val="center"/>
        <w:rPr>
          <w:rFonts w:ascii="Segoe UI" w:hAnsi="Segoe UI" w:cs="Segoe UI"/>
          <w:b/>
          <w:sz w:val="23"/>
          <w:szCs w:val="23"/>
        </w:rPr>
      </w:pPr>
    </w:p>
    <w:p w14:paraId="251A7253" w14:textId="5B0F72D9" w:rsidR="00382CA3" w:rsidRPr="00830669" w:rsidRDefault="00382CA3" w:rsidP="00382CA3">
      <w:pPr>
        <w:pStyle w:val="Paragraphedeliste"/>
        <w:numPr>
          <w:ilvl w:val="0"/>
          <w:numId w:val="6"/>
        </w:numPr>
        <w:jc w:val="both"/>
        <w:rPr>
          <w:rFonts w:ascii="Segoe UI" w:hAnsi="Segoe UI" w:cs="Segoe UI"/>
          <w:sz w:val="23"/>
          <w:szCs w:val="23"/>
        </w:rPr>
      </w:pPr>
      <w:r w:rsidRPr="00830669">
        <w:rPr>
          <w:rFonts w:ascii="Segoe UI" w:hAnsi="Segoe UI" w:cs="Segoe UI"/>
          <w:sz w:val="23"/>
          <w:szCs w:val="23"/>
        </w:rPr>
        <w:t xml:space="preserve">Poursuivre et si possible accroitre les ressources financières pour l’appui technique aux institutions </w:t>
      </w:r>
      <w:r w:rsidR="001D3374" w:rsidRPr="00830669">
        <w:rPr>
          <w:rFonts w:ascii="Segoe UI" w:hAnsi="Segoe UI" w:cs="Segoe UI"/>
          <w:sz w:val="23"/>
          <w:szCs w:val="23"/>
        </w:rPr>
        <w:t>financières</w:t>
      </w:r>
      <w:r w:rsidRPr="00830669">
        <w:rPr>
          <w:rFonts w:ascii="Segoe UI" w:hAnsi="Segoe UI" w:cs="Segoe UI"/>
          <w:sz w:val="23"/>
          <w:szCs w:val="23"/>
        </w:rPr>
        <w:t xml:space="preserve"> pour le développement de produits innovants et le </w:t>
      </w:r>
      <w:r w:rsidR="001D3374" w:rsidRPr="00830669">
        <w:rPr>
          <w:rFonts w:ascii="Segoe UI" w:hAnsi="Segoe UI" w:cs="Segoe UI"/>
          <w:sz w:val="23"/>
          <w:szCs w:val="23"/>
        </w:rPr>
        <w:t>développement</w:t>
      </w:r>
      <w:r w:rsidRPr="00830669">
        <w:rPr>
          <w:rFonts w:ascii="Segoe UI" w:hAnsi="Segoe UI" w:cs="Segoe UI"/>
          <w:sz w:val="23"/>
          <w:szCs w:val="23"/>
        </w:rPr>
        <w:t xml:space="preserve"> de la finance digitale, surtout celles ciblant les femmes, les jeunes et le financement des populations rurales</w:t>
      </w:r>
      <w:r w:rsidR="00AF4897">
        <w:rPr>
          <w:rFonts w:ascii="Segoe UI" w:hAnsi="Segoe UI" w:cs="Segoe UI"/>
          <w:sz w:val="23"/>
          <w:szCs w:val="23"/>
        </w:rPr>
        <w:t xml:space="preserve"> et des entreprises agricoles.</w:t>
      </w:r>
    </w:p>
    <w:p w14:paraId="02A098A6" w14:textId="3842A26F" w:rsidR="00382CA3" w:rsidRPr="00830669" w:rsidRDefault="00382CA3" w:rsidP="00382CA3">
      <w:pPr>
        <w:pStyle w:val="Paragraphedeliste"/>
        <w:numPr>
          <w:ilvl w:val="0"/>
          <w:numId w:val="6"/>
        </w:numPr>
        <w:jc w:val="both"/>
        <w:rPr>
          <w:rFonts w:ascii="Segoe UI" w:hAnsi="Segoe UI" w:cs="Segoe UI"/>
          <w:sz w:val="23"/>
          <w:szCs w:val="23"/>
        </w:rPr>
      </w:pPr>
      <w:r w:rsidRPr="00830669">
        <w:rPr>
          <w:rFonts w:ascii="Segoe UI" w:hAnsi="Segoe UI" w:cs="Segoe UI"/>
          <w:sz w:val="23"/>
          <w:szCs w:val="23"/>
        </w:rPr>
        <w:t xml:space="preserve">Mettre en place des </w:t>
      </w:r>
      <w:r w:rsidR="001D3374" w:rsidRPr="00830669">
        <w:rPr>
          <w:rFonts w:ascii="Segoe UI" w:hAnsi="Segoe UI" w:cs="Segoe UI"/>
          <w:sz w:val="23"/>
          <w:szCs w:val="23"/>
        </w:rPr>
        <w:t>mécanismes</w:t>
      </w:r>
      <w:r w:rsidRPr="00830669">
        <w:rPr>
          <w:rFonts w:ascii="Segoe UI" w:hAnsi="Segoe UI" w:cs="Segoe UI"/>
          <w:sz w:val="23"/>
          <w:szCs w:val="23"/>
        </w:rPr>
        <w:t xml:space="preserve"> de refinancement des institutions à travers le FPM et d’autres organisations spécialisées dans le refinancement des institutions financières pour la reprise post covid19</w:t>
      </w:r>
      <w:r w:rsidR="00AF4897">
        <w:rPr>
          <w:rFonts w:ascii="Segoe UI" w:hAnsi="Segoe UI" w:cs="Segoe UI"/>
          <w:sz w:val="23"/>
          <w:szCs w:val="23"/>
        </w:rPr>
        <w:t> ;</w:t>
      </w:r>
    </w:p>
    <w:p w14:paraId="660CB826" w14:textId="78413E9E" w:rsidR="00382CA3" w:rsidRPr="00830669" w:rsidRDefault="00382CA3" w:rsidP="00382CA3">
      <w:pPr>
        <w:pStyle w:val="Paragraphedeliste"/>
        <w:numPr>
          <w:ilvl w:val="0"/>
          <w:numId w:val="6"/>
        </w:numPr>
        <w:jc w:val="both"/>
        <w:rPr>
          <w:rFonts w:ascii="Segoe UI" w:hAnsi="Segoe UI" w:cs="Segoe UI"/>
          <w:sz w:val="23"/>
          <w:szCs w:val="23"/>
        </w:rPr>
      </w:pPr>
      <w:r w:rsidRPr="00830669">
        <w:rPr>
          <w:rFonts w:ascii="Segoe UI" w:hAnsi="Segoe UI" w:cs="Segoe UI"/>
          <w:sz w:val="23"/>
          <w:szCs w:val="23"/>
        </w:rPr>
        <w:t>Mettre en place de mécanisme de financement des institutions financières pour permettre le financement des MPME</w:t>
      </w:r>
      <w:r w:rsidR="00AF4897">
        <w:rPr>
          <w:rFonts w:ascii="Segoe UI" w:hAnsi="Segoe UI" w:cs="Segoe UI"/>
          <w:sz w:val="23"/>
          <w:szCs w:val="23"/>
        </w:rPr>
        <w:t> ;</w:t>
      </w:r>
    </w:p>
    <w:p w14:paraId="11016B38" w14:textId="0C7850F5" w:rsidR="00382CA3" w:rsidRPr="00830669" w:rsidRDefault="00382CA3" w:rsidP="00382CA3">
      <w:pPr>
        <w:pStyle w:val="Paragraphedeliste"/>
        <w:numPr>
          <w:ilvl w:val="0"/>
          <w:numId w:val="6"/>
        </w:numPr>
        <w:jc w:val="both"/>
        <w:rPr>
          <w:rFonts w:ascii="Segoe UI" w:hAnsi="Segoe UI" w:cs="Segoe UI"/>
          <w:sz w:val="23"/>
          <w:szCs w:val="23"/>
        </w:rPr>
      </w:pPr>
      <w:r w:rsidRPr="00830669">
        <w:rPr>
          <w:rFonts w:ascii="Segoe UI" w:hAnsi="Segoe UI" w:cs="Segoe UI"/>
          <w:sz w:val="23"/>
          <w:szCs w:val="23"/>
        </w:rPr>
        <w:t xml:space="preserve">Poursuivre les appuis institutionnels aux deux associations professionnelles pour qu’elles puissant continuer à jouer leur </w:t>
      </w:r>
      <w:r w:rsidR="001D3374" w:rsidRPr="00830669">
        <w:rPr>
          <w:rFonts w:ascii="Segoe UI" w:hAnsi="Segoe UI" w:cs="Segoe UI"/>
          <w:sz w:val="23"/>
          <w:szCs w:val="23"/>
        </w:rPr>
        <w:t>rôle</w:t>
      </w:r>
      <w:r w:rsidRPr="00830669">
        <w:rPr>
          <w:rFonts w:ascii="Segoe UI" w:hAnsi="Segoe UI" w:cs="Segoe UI"/>
          <w:sz w:val="23"/>
          <w:szCs w:val="23"/>
        </w:rPr>
        <w:t xml:space="preserve"> de </w:t>
      </w:r>
      <w:r w:rsidR="001D3374" w:rsidRPr="00830669">
        <w:rPr>
          <w:rFonts w:ascii="Segoe UI" w:hAnsi="Segoe UI" w:cs="Segoe UI"/>
          <w:sz w:val="23"/>
          <w:szCs w:val="23"/>
        </w:rPr>
        <w:t>représentation</w:t>
      </w:r>
      <w:r w:rsidRPr="00830669">
        <w:rPr>
          <w:rFonts w:ascii="Segoe UI" w:hAnsi="Segoe UI" w:cs="Segoe UI"/>
          <w:sz w:val="23"/>
          <w:szCs w:val="23"/>
        </w:rPr>
        <w:t xml:space="preserve">, de </w:t>
      </w:r>
      <w:r w:rsidR="001D3374" w:rsidRPr="00830669">
        <w:rPr>
          <w:rFonts w:ascii="Segoe UI" w:hAnsi="Segoe UI" w:cs="Segoe UI"/>
          <w:sz w:val="23"/>
          <w:szCs w:val="23"/>
        </w:rPr>
        <w:t>défense</w:t>
      </w:r>
      <w:r w:rsidRPr="00830669">
        <w:rPr>
          <w:rFonts w:ascii="Segoe UI" w:hAnsi="Segoe UI" w:cs="Segoe UI"/>
          <w:sz w:val="23"/>
          <w:szCs w:val="23"/>
        </w:rPr>
        <w:t xml:space="preserve"> des </w:t>
      </w:r>
      <w:r w:rsidR="001D3374" w:rsidRPr="00830669">
        <w:rPr>
          <w:rFonts w:ascii="Segoe UI" w:hAnsi="Segoe UI" w:cs="Segoe UI"/>
          <w:sz w:val="23"/>
          <w:szCs w:val="23"/>
        </w:rPr>
        <w:t>intérêts</w:t>
      </w:r>
      <w:r w:rsidRPr="00830669">
        <w:rPr>
          <w:rFonts w:ascii="Segoe UI" w:hAnsi="Segoe UI" w:cs="Segoe UI"/>
          <w:sz w:val="23"/>
          <w:szCs w:val="23"/>
        </w:rPr>
        <w:t xml:space="preserve"> de leurs memb</w:t>
      </w:r>
      <w:r w:rsidR="001D3374" w:rsidRPr="00830669">
        <w:rPr>
          <w:rFonts w:ascii="Segoe UI" w:hAnsi="Segoe UI" w:cs="Segoe UI"/>
          <w:sz w:val="23"/>
          <w:szCs w:val="23"/>
        </w:rPr>
        <w:t>r</w:t>
      </w:r>
      <w:r w:rsidRPr="00830669">
        <w:rPr>
          <w:rFonts w:ascii="Segoe UI" w:hAnsi="Segoe UI" w:cs="Segoe UI"/>
          <w:sz w:val="23"/>
          <w:szCs w:val="23"/>
        </w:rPr>
        <w:t>es et de renforcement des capacités de leurs membres respectifs</w:t>
      </w:r>
      <w:r w:rsidR="001D3374" w:rsidRPr="00830669">
        <w:rPr>
          <w:rFonts w:ascii="Segoe UI" w:hAnsi="Segoe UI" w:cs="Segoe UI"/>
          <w:sz w:val="23"/>
          <w:szCs w:val="23"/>
        </w:rPr>
        <w:t> ;</w:t>
      </w:r>
    </w:p>
    <w:p w14:paraId="7E7AEC8D" w14:textId="3D251ABC" w:rsidR="00382CA3" w:rsidRPr="00830669" w:rsidRDefault="00382CA3" w:rsidP="00382CA3">
      <w:pPr>
        <w:pStyle w:val="Paragraphedeliste"/>
        <w:numPr>
          <w:ilvl w:val="0"/>
          <w:numId w:val="6"/>
        </w:numPr>
        <w:jc w:val="both"/>
        <w:rPr>
          <w:rFonts w:ascii="Segoe UI" w:hAnsi="Segoe UI" w:cs="Segoe UI"/>
          <w:sz w:val="23"/>
          <w:szCs w:val="23"/>
        </w:rPr>
      </w:pPr>
      <w:r w:rsidRPr="00830669">
        <w:rPr>
          <w:rFonts w:ascii="Segoe UI" w:hAnsi="Segoe UI" w:cs="Segoe UI"/>
          <w:sz w:val="23"/>
          <w:szCs w:val="23"/>
        </w:rPr>
        <w:t>Travailler à la mise en place d’un plan d’autonomisation progressive des associations par une contribution progressive (coti</w:t>
      </w:r>
      <w:r w:rsidR="001D3374" w:rsidRPr="00830669">
        <w:rPr>
          <w:rFonts w:ascii="Segoe UI" w:hAnsi="Segoe UI" w:cs="Segoe UI"/>
          <w:sz w:val="23"/>
          <w:szCs w:val="23"/>
        </w:rPr>
        <w:t>s</w:t>
      </w:r>
      <w:r w:rsidRPr="00830669">
        <w:rPr>
          <w:rFonts w:ascii="Segoe UI" w:hAnsi="Segoe UI" w:cs="Segoe UI"/>
          <w:sz w:val="23"/>
          <w:szCs w:val="23"/>
        </w:rPr>
        <w:t>ations, frais de participation aux activités/formations) des membres au fonctionnement et une</w:t>
      </w:r>
      <w:r w:rsidR="001D3374" w:rsidRPr="00830669">
        <w:rPr>
          <w:rFonts w:ascii="Segoe UI" w:hAnsi="Segoe UI" w:cs="Segoe UI"/>
          <w:sz w:val="23"/>
          <w:szCs w:val="23"/>
        </w:rPr>
        <w:t xml:space="preserve"> </w:t>
      </w:r>
      <w:r w:rsidRPr="00830669">
        <w:rPr>
          <w:rFonts w:ascii="Segoe UI" w:hAnsi="Segoe UI" w:cs="Segoe UI"/>
          <w:sz w:val="23"/>
          <w:szCs w:val="23"/>
        </w:rPr>
        <w:t>mobili</w:t>
      </w:r>
      <w:r w:rsidR="001D3374" w:rsidRPr="00830669">
        <w:rPr>
          <w:rFonts w:ascii="Segoe UI" w:hAnsi="Segoe UI" w:cs="Segoe UI"/>
          <w:sz w:val="23"/>
          <w:szCs w:val="23"/>
        </w:rPr>
        <w:t>s</w:t>
      </w:r>
      <w:r w:rsidRPr="00830669">
        <w:rPr>
          <w:rFonts w:ascii="Segoe UI" w:hAnsi="Segoe UI" w:cs="Segoe UI"/>
          <w:sz w:val="23"/>
          <w:szCs w:val="23"/>
        </w:rPr>
        <w:t>ation de financement auprès d’autres partenaires</w:t>
      </w:r>
      <w:r w:rsidR="00AF4897">
        <w:rPr>
          <w:rFonts w:ascii="Segoe UI" w:hAnsi="Segoe UI" w:cs="Segoe UI"/>
          <w:sz w:val="23"/>
          <w:szCs w:val="23"/>
        </w:rPr>
        <w:t> ;</w:t>
      </w:r>
    </w:p>
    <w:p w14:paraId="7FA06C1D" w14:textId="46BF199C" w:rsidR="00382CA3" w:rsidRPr="00830669" w:rsidRDefault="00382CA3" w:rsidP="00382CA3">
      <w:pPr>
        <w:pStyle w:val="Paragraphedeliste"/>
        <w:numPr>
          <w:ilvl w:val="0"/>
          <w:numId w:val="6"/>
        </w:numPr>
        <w:jc w:val="both"/>
        <w:rPr>
          <w:rFonts w:ascii="Segoe UI" w:hAnsi="Segoe UI" w:cs="Segoe UI"/>
          <w:sz w:val="23"/>
          <w:szCs w:val="23"/>
        </w:rPr>
      </w:pPr>
      <w:r w:rsidRPr="00830669">
        <w:rPr>
          <w:rFonts w:ascii="Segoe UI" w:hAnsi="Segoe UI" w:cs="Segoe UI"/>
          <w:sz w:val="23"/>
          <w:szCs w:val="23"/>
        </w:rPr>
        <w:t xml:space="preserve">Poursuivre la mise en </w:t>
      </w:r>
      <w:r w:rsidR="001D3374" w:rsidRPr="00830669">
        <w:rPr>
          <w:rFonts w:ascii="Segoe UI" w:hAnsi="Segoe UI" w:cs="Segoe UI"/>
          <w:sz w:val="23"/>
          <w:szCs w:val="23"/>
        </w:rPr>
        <w:t>œuvre</w:t>
      </w:r>
      <w:r w:rsidRPr="00830669">
        <w:rPr>
          <w:rFonts w:ascii="Segoe UI" w:hAnsi="Segoe UI" w:cs="Segoe UI"/>
          <w:sz w:val="23"/>
          <w:szCs w:val="23"/>
        </w:rPr>
        <w:t xml:space="preserve"> de la feuille de route/stratégie nationale d’inclusion financière ;</w:t>
      </w:r>
    </w:p>
    <w:p w14:paraId="4F42739D" w14:textId="58D24F2F" w:rsidR="00382CA3" w:rsidRPr="00830669" w:rsidRDefault="00382CA3" w:rsidP="00382CA3">
      <w:pPr>
        <w:pStyle w:val="Paragraphedeliste"/>
        <w:numPr>
          <w:ilvl w:val="0"/>
          <w:numId w:val="6"/>
        </w:numPr>
        <w:jc w:val="both"/>
        <w:rPr>
          <w:rFonts w:ascii="Segoe UI" w:hAnsi="Segoe UI" w:cs="Segoe UI"/>
          <w:sz w:val="23"/>
          <w:szCs w:val="23"/>
        </w:rPr>
      </w:pPr>
      <w:r w:rsidRPr="00830669">
        <w:rPr>
          <w:rFonts w:ascii="Segoe UI" w:hAnsi="Segoe UI" w:cs="Segoe UI"/>
          <w:sz w:val="23"/>
          <w:szCs w:val="23"/>
        </w:rPr>
        <w:t xml:space="preserve">Continuer les activités/actions visant à améliorer la supervision, la surveillance et le </w:t>
      </w:r>
      <w:r w:rsidR="001D3374" w:rsidRPr="00830669">
        <w:rPr>
          <w:rFonts w:ascii="Segoe UI" w:hAnsi="Segoe UI" w:cs="Segoe UI"/>
          <w:sz w:val="23"/>
          <w:szCs w:val="23"/>
        </w:rPr>
        <w:t>contrôle</w:t>
      </w:r>
      <w:r w:rsidRPr="00830669">
        <w:rPr>
          <w:rFonts w:ascii="Segoe UI" w:hAnsi="Segoe UI" w:cs="Segoe UI"/>
          <w:sz w:val="23"/>
          <w:szCs w:val="23"/>
        </w:rPr>
        <w:t xml:space="preserve"> par la</w:t>
      </w:r>
      <w:r w:rsidR="001D3374" w:rsidRPr="00830669">
        <w:rPr>
          <w:rFonts w:ascii="Segoe UI" w:hAnsi="Segoe UI" w:cs="Segoe UI"/>
          <w:sz w:val="23"/>
          <w:szCs w:val="23"/>
        </w:rPr>
        <w:t xml:space="preserve"> Banque</w:t>
      </w:r>
      <w:r w:rsidRPr="00830669">
        <w:rPr>
          <w:rFonts w:ascii="Segoe UI" w:hAnsi="Segoe UI" w:cs="Segoe UI"/>
          <w:sz w:val="23"/>
          <w:szCs w:val="23"/>
        </w:rPr>
        <w:t xml:space="preserve"> Centrale du Congo</w:t>
      </w:r>
      <w:r w:rsidR="00AF4897">
        <w:rPr>
          <w:rFonts w:ascii="Segoe UI" w:hAnsi="Segoe UI" w:cs="Segoe UI"/>
          <w:sz w:val="23"/>
          <w:szCs w:val="23"/>
        </w:rPr>
        <w:t> ;</w:t>
      </w:r>
    </w:p>
    <w:p w14:paraId="2656396E" w14:textId="56B2FD68" w:rsidR="00382CA3" w:rsidRPr="00830669" w:rsidRDefault="00382CA3" w:rsidP="00382CA3">
      <w:pPr>
        <w:pStyle w:val="Paragraphedeliste"/>
        <w:numPr>
          <w:ilvl w:val="0"/>
          <w:numId w:val="6"/>
        </w:numPr>
        <w:jc w:val="both"/>
        <w:rPr>
          <w:rFonts w:ascii="Segoe UI" w:hAnsi="Segoe UI" w:cs="Segoe UI"/>
          <w:sz w:val="23"/>
          <w:szCs w:val="23"/>
        </w:rPr>
      </w:pPr>
      <w:r w:rsidRPr="00830669">
        <w:rPr>
          <w:rFonts w:ascii="Segoe UI" w:hAnsi="Segoe UI" w:cs="Segoe UI"/>
          <w:sz w:val="23"/>
          <w:szCs w:val="23"/>
        </w:rPr>
        <w:t>Renforcer les capacités de la B</w:t>
      </w:r>
      <w:r w:rsidR="00AF4897">
        <w:rPr>
          <w:rFonts w:ascii="Segoe UI" w:hAnsi="Segoe UI" w:cs="Segoe UI"/>
          <w:sz w:val="23"/>
          <w:szCs w:val="23"/>
        </w:rPr>
        <w:t xml:space="preserve">anque </w:t>
      </w:r>
      <w:r w:rsidRPr="00830669">
        <w:rPr>
          <w:rFonts w:ascii="Segoe UI" w:hAnsi="Segoe UI" w:cs="Segoe UI"/>
          <w:sz w:val="23"/>
          <w:szCs w:val="23"/>
        </w:rPr>
        <w:t>C</w:t>
      </w:r>
      <w:r w:rsidR="00AF4897">
        <w:rPr>
          <w:rFonts w:ascii="Segoe UI" w:hAnsi="Segoe UI" w:cs="Segoe UI"/>
          <w:sz w:val="23"/>
          <w:szCs w:val="23"/>
        </w:rPr>
        <w:t xml:space="preserve">entrale du </w:t>
      </w:r>
      <w:r w:rsidRPr="00830669">
        <w:rPr>
          <w:rFonts w:ascii="Segoe UI" w:hAnsi="Segoe UI" w:cs="Segoe UI"/>
          <w:sz w:val="23"/>
          <w:szCs w:val="23"/>
        </w:rPr>
        <w:t>C</w:t>
      </w:r>
      <w:r w:rsidR="00AF4897">
        <w:rPr>
          <w:rFonts w:ascii="Segoe UI" w:hAnsi="Segoe UI" w:cs="Segoe UI"/>
          <w:sz w:val="23"/>
          <w:szCs w:val="23"/>
        </w:rPr>
        <w:t>ongo</w:t>
      </w:r>
      <w:r w:rsidRPr="00830669">
        <w:rPr>
          <w:rFonts w:ascii="Segoe UI" w:hAnsi="Segoe UI" w:cs="Segoe UI"/>
          <w:sz w:val="23"/>
          <w:szCs w:val="23"/>
        </w:rPr>
        <w:t xml:space="preserve"> dans la supervision des innovations (services de transfert d’argent, de mobile money) et dans la mise en place de cadre règlementaire favorable au développement des innovations</w:t>
      </w:r>
      <w:r w:rsidR="00AF4897">
        <w:rPr>
          <w:rFonts w:ascii="Segoe UI" w:hAnsi="Segoe UI" w:cs="Segoe UI"/>
          <w:sz w:val="23"/>
          <w:szCs w:val="23"/>
        </w:rPr>
        <w:t xml:space="preserve"> et des nouvelles technologies ;</w:t>
      </w:r>
    </w:p>
    <w:p w14:paraId="58BE6CC0" w14:textId="58D9BF84" w:rsidR="00382CA3" w:rsidRPr="00830669" w:rsidRDefault="00382CA3" w:rsidP="00382CA3">
      <w:pPr>
        <w:pStyle w:val="Paragraphedeliste"/>
        <w:numPr>
          <w:ilvl w:val="0"/>
          <w:numId w:val="6"/>
        </w:numPr>
        <w:jc w:val="both"/>
        <w:rPr>
          <w:rFonts w:ascii="Segoe UI" w:hAnsi="Segoe UI" w:cs="Segoe UI"/>
          <w:sz w:val="23"/>
          <w:szCs w:val="23"/>
        </w:rPr>
      </w:pPr>
      <w:r w:rsidRPr="00830669">
        <w:rPr>
          <w:rFonts w:ascii="Segoe UI" w:hAnsi="Segoe UI" w:cs="Segoe UI"/>
          <w:sz w:val="23"/>
          <w:szCs w:val="23"/>
        </w:rPr>
        <w:t>Pour la deuxième phase du projet, renforcer l’unité de gestion du projet par un expert national spécialisé en suivi-évaluation, un expert national en finance digitale ;</w:t>
      </w:r>
    </w:p>
    <w:p w14:paraId="6DA2BAE9" w14:textId="16E97369" w:rsidR="00DC4BB1" w:rsidRPr="00830669" w:rsidRDefault="00DC4BB1" w:rsidP="00441089">
      <w:pPr>
        <w:jc w:val="center"/>
        <w:rPr>
          <w:rFonts w:ascii="Segoe UI" w:hAnsi="Segoe UI" w:cs="Segoe UI"/>
          <w:b/>
          <w:sz w:val="23"/>
          <w:szCs w:val="23"/>
        </w:rPr>
      </w:pPr>
    </w:p>
    <w:p w14:paraId="14FD32E0" w14:textId="4379F0B4" w:rsidR="00DC4BB1" w:rsidRDefault="00DC4BB1" w:rsidP="00441089">
      <w:pPr>
        <w:jc w:val="center"/>
        <w:rPr>
          <w:rFonts w:ascii="Segoe UI" w:hAnsi="Segoe UI" w:cs="Segoe UI"/>
          <w:b/>
          <w:sz w:val="23"/>
          <w:szCs w:val="23"/>
        </w:rPr>
      </w:pPr>
    </w:p>
    <w:p w14:paraId="38141058" w14:textId="77777777" w:rsidR="00572B0F" w:rsidRPr="00830669" w:rsidRDefault="00572B0F" w:rsidP="00441089">
      <w:pPr>
        <w:jc w:val="center"/>
        <w:rPr>
          <w:rFonts w:ascii="Segoe UI" w:hAnsi="Segoe UI" w:cs="Segoe UI"/>
          <w:b/>
          <w:sz w:val="23"/>
          <w:szCs w:val="23"/>
        </w:rPr>
      </w:pPr>
    </w:p>
    <w:p w14:paraId="13D8242F" w14:textId="65F0DA91" w:rsidR="00DC4BB1" w:rsidRPr="00830669" w:rsidRDefault="00DC4BB1" w:rsidP="00441089">
      <w:pPr>
        <w:jc w:val="center"/>
        <w:rPr>
          <w:rFonts w:ascii="Segoe UI" w:hAnsi="Segoe UI" w:cs="Segoe UI"/>
          <w:b/>
          <w:sz w:val="23"/>
          <w:szCs w:val="23"/>
        </w:rPr>
      </w:pPr>
    </w:p>
    <w:p w14:paraId="63FDCF0E" w14:textId="1AFD38E2" w:rsidR="00DC4BB1" w:rsidRPr="00830669" w:rsidRDefault="00DC4BB1" w:rsidP="00441089">
      <w:pPr>
        <w:jc w:val="center"/>
        <w:rPr>
          <w:rFonts w:ascii="Segoe UI" w:hAnsi="Segoe UI" w:cs="Segoe UI"/>
          <w:b/>
          <w:sz w:val="23"/>
          <w:szCs w:val="23"/>
        </w:rPr>
      </w:pPr>
    </w:p>
    <w:p w14:paraId="2DAC55A0" w14:textId="42C677EF" w:rsidR="00DC4BB1" w:rsidRPr="00830669" w:rsidRDefault="00510962" w:rsidP="00510962">
      <w:pPr>
        <w:pStyle w:val="Paragraphedeliste"/>
        <w:numPr>
          <w:ilvl w:val="0"/>
          <w:numId w:val="2"/>
        </w:numPr>
        <w:jc w:val="both"/>
        <w:rPr>
          <w:rFonts w:ascii="Segoe UI" w:hAnsi="Segoe UI" w:cs="Segoe UI"/>
          <w:b/>
          <w:sz w:val="23"/>
          <w:szCs w:val="23"/>
        </w:rPr>
      </w:pPr>
      <w:r w:rsidRPr="00830669">
        <w:rPr>
          <w:rFonts w:ascii="Segoe UI" w:hAnsi="Segoe UI" w:cs="Segoe UI"/>
          <w:b/>
          <w:sz w:val="23"/>
          <w:szCs w:val="23"/>
        </w:rPr>
        <w:lastRenderedPageBreak/>
        <w:t xml:space="preserve">ENVERGURE ET OBJECTIFS DE L’EVALUATION </w:t>
      </w:r>
    </w:p>
    <w:p w14:paraId="03A6ED96" w14:textId="77777777" w:rsidR="00650FED" w:rsidRPr="00830669" w:rsidRDefault="00650FED" w:rsidP="00650FED">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ETENDUE DE L’EVALUATION</w:t>
      </w:r>
    </w:p>
    <w:p w14:paraId="5A7AB0F2" w14:textId="6ACE33D2" w:rsidR="00650FED" w:rsidRPr="00830669" w:rsidRDefault="00650FED" w:rsidP="00BE67A5">
      <w:pPr>
        <w:spacing w:line="240" w:lineRule="auto"/>
        <w:jc w:val="both"/>
        <w:rPr>
          <w:rFonts w:ascii="Segoe UI" w:hAnsi="Segoe UI" w:cs="Segoe UI"/>
          <w:sz w:val="23"/>
          <w:szCs w:val="23"/>
        </w:rPr>
      </w:pPr>
      <w:r w:rsidRPr="00830669">
        <w:rPr>
          <w:rFonts w:ascii="Segoe UI" w:hAnsi="Segoe UI" w:cs="Segoe UI"/>
          <w:sz w:val="23"/>
          <w:szCs w:val="23"/>
        </w:rPr>
        <w:t xml:space="preserve"> L’objectif principal de cette évaluation finale est d’apprécier la performance globale du projet ACTIF au regard des objectifs lui assignés et de la chaîne des résultats attendus (produits/effets/impact) d’en analyser la pertinence, l’efficacité, l’efficience, la durabilité et l’impact conformément aux standards applicables aux évaluations des projets et programmes de développement aux Nations Unies.  </w:t>
      </w:r>
    </w:p>
    <w:p w14:paraId="2FE31792" w14:textId="5BDB97FD" w:rsidR="00650FED" w:rsidRPr="00830669" w:rsidRDefault="00650FED" w:rsidP="00BE67A5">
      <w:pPr>
        <w:spacing w:line="240" w:lineRule="auto"/>
        <w:jc w:val="both"/>
        <w:rPr>
          <w:rFonts w:ascii="Segoe UI" w:hAnsi="Segoe UI" w:cs="Segoe UI"/>
          <w:sz w:val="23"/>
          <w:szCs w:val="23"/>
        </w:rPr>
      </w:pPr>
      <w:r w:rsidRPr="00830669">
        <w:rPr>
          <w:rFonts w:ascii="Segoe UI" w:hAnsi="Segoe UI" w:cs="Segoe UI"/>
          <w:sz w:val="23"/>
          <w:szCs w:val="23"/>
        </w:rPr>
        <w:t>I</w:t>
      </w:r>
      <w:r w:rsidR="00D818AE" w:rsidRPr="00830669">
        <w:rPr>
          <w:rFonts w:ascii="Segoe UI" w:hAnsi="Segoe UI" w:cs="Segoe UI"/>
          <w:sz w:val="23"/>
          <w:szCs w:val="23"/>
        </w:rPr>
        <w:t>L</w:t>
      </w:r>
      <w:r w:rsidRPr="00830669">
        <w:rPr>
          <w:rFonts w:ascii="Segoe UI" w:hAnsi="Segoe UI" w:cs="Segoe UI"/>
          <w:sz w:val="23"/>
          <w:szCs w:val="23"/>
        </w:rPr>
        <w:t xml:space="preserve"> est attendu une documentation consistante des leçons apprises, des bonnes pratiques ainsi que l’édition des recommandations découlant de sa mise en œuvre</w:t>
      </w:r>
      <w:r w:rsidRPr="00830669" w:rsidDel="00564380">
        <w:rPr>
          <w:rFonts w:ascii="Segoe UI" w:hAnsi="Segoe UI" w:cs="Segoe UI"/>
          <w:sz w:val="23"/>
          <w:szCs w:val="23"/>
        </w:rPr>
        <w:t xml:space="preserve"> </w:t>
      </w:r>
      <w:r w:rsidRPr="00830669">
        <w:rPr>
          <w:rFonts w:ascii="Segoe UI" w:hAnsi="Segoe UI" w:cs="Segoe UI"/>
          <w:sz w:val="23"/>
          <w:szCs w:val="23"/>
        </w:rPr>
        <w:t xml:space="preserve">qui soient à la fois stratégiques, faisables et susceptible d’être suivies. </w:t>
      </w:r>
    </w:p>
    <w:p w14:paraId="360C05D8" w14:textId="77777777" w:rsidR="00650FED" w:rsidRPr="00830669" w:rsidRDefault="00650FED" w:rsidP="00BE67A5">
      <w:pPr>
        <w:spacing w:line="240" w:lineRule="auto"/>
        <w:jc w:val="both"/>
        <w:rPr>
          <w:rFonts w:ascii="Segoe UI" w:hAnsi="Segoe UI" w:cs="Segoe UI"/>
          <w:sz w:val="23"/>
          <w:szCs w:val="23"/>
        </w:rPr>
      </w:pPr>
      <w:r w:rsidRPr="00830669">
        <w:rPr>
          <w:rFonts w:ascii="Segoe UI" w:hAnsi="Segoe UI" w:cs="Segoe UI"/>
          <w:sz w:val="23"/>
          <w:szCs w:val="23"/>
        </w:rPr>
        <w:t>Par ailleurs les résultats de l’évaluation finale fourniront des orientations sur ses perspectives possibles pour la duplication ou la mise à l’échelle du projet dans les zones de sa mise en œuvre et émettre des recommandations réalisables relatives à la mise en œuvre de programmes similaires.</w:t>
      </w:r>
    </w:p>
    <w:p w14:paraId="06490617" w14:textId="7C472D76" w:rsidR="00650FED" w:rsidRPr="00830669" w:rsidRDefault="00650FED" w:rsidP="00BE67A5">
      <w:pPr>
        <w:shd w:val="clear" w:color="auto" w:fill="FFFFFF"/>
        <w:spacing w:line="240" w:lineRule="auto"/>
        <w:jc w:val="both"/>
        <w:rPr>
          <w:rFonts w:ascii="Segoe UI" w:hAnsi="Segoe UI" w:cs="Segoe UI"/>
          <w:sz w:val="23"/>
          <w:szCs w:val="23"/>
        </w:rPr>
      </w:pPr>
      <w:r w:rsidRPr="00830669">
        <w:rPr>
          <w:rFonts w:ascii="Segoe UI" w:hAnsi="Segoe UI" w:cs="Segoe UI"/>
          <w:sz w:val="23"/>
          <w:szCs w:val="23"/>
        </w:rPr>
        <w:t>En principe, le projet ACTIF a une portée nationale. La présente évaluation s</w:t>
      </w:r>
      <w:r w:rsidR="008A0B27">
        <w:rPr>
          <w:rFonts w:ascii="Segoe UI" w:hAnsi="Segoe UI" w:cs="Segoe UI"/>
          <w:sz w:val="23"/>
          <w:szCs w:val="23"/>
        </w:rPr>
        <w:t>’est</w:t>
      </w:r>
      <w:r w:rsidRPr="00830669">
        <w:rPr>
          <w:rFonts w:ascii="Segoe UI" w:hAnsi="Segoe UI" w:cs="Segoe UI"/>
          <w:sz w:val="23"/>
          <w:szCs w:val="23"/>
        </w:rPr>
        <w:t xml:space="preserve"> déroul</w:t>
      </w:r>
      <w:r w:rsidR="008A0B27">
        <w:rPr>
          <w:rFonts w:ascii="Segoe UI" w:hAnsi="Segoe UI" w:cs="Segoe UI"/>
          <w:sz w:val="23"/>
          <w:szCs w:val="23"/>
        </w:rPr>
        <w:t>ée</w:t>
      </w:r>
      <w:r w:rsidRPr="00830669">
        <w:rPr>
          <w:rFonts w:ascii="Segoe UI" w:hAnsi="Segoe UI" w:cs="Segoe UI"/>
          <w:sz w:val="23"/>
          <w:szCs w:val="23"/>
        </w:rPr>
        <w:t xml:space="preserve"> dans les provinces (Kinshasa, Congo Central, Sud-Kivu Nord-Kivu, Kasaï Central et Nord-Ubangi) où le projet ACTIF a été exécuté. Elle </w:t>
      </w:r>
      <w:r w:rsidR="008A0B27">
        <w:rPr>
          <w:rFonts w:ascii="Segoe UI" w:hAnsi="Segoe UI" w:cs="Segoe UI"/>
          <w:sz w:val="23"/>
          <w:szCs w:val="23"/>
        </w:rPr>
        <w:t xml:space="preserve">a </w:t>
      </w:r>
      <w:r w:rsidRPr="00830669">
        <w:rPr>
          <w:rFonts w:ascii="Segoe UI" w:hAnsi="Segoe UI" w:cs="Segoe UI"/>
          <w:sz w:val="23"/>
          <w:szCs w:val="23"/>
        </w:rPr>
        <w:t>touch</w:t>
      </w:r>
      <w:r w:rsidR="008A0B27">
        <w:rPr>
          <w:rFonts w:ascii="Segoe UI" w:hAnsi="Segoe UI" w:cs="Segoe UI"/>
          <w:sz w:val="23"/>
          <w:szCs w:val="23"/>
        </w:rPr>
        <w:t>é</w:t>
      </w:r>
      <w:r w:rsidRPr="00830669">
        <w:rPr>
          <w:rFonts w:ascii="Segoe UI" w:hAnsi="Segoe UI" w:cs="Segoe UI"/>
          <w:sz w:val="23"/>
          <w:szCs w:val="23"/>
        </w:rPr>
        <w:t xml:space="preserve"> tous les volets du projet qui ont été mis en œuvre avec toutes les institutions partenaires de manière directe ou indirecte.  </w:t>
      </w:r>
      <w:r w:rsidR="008A0B27">
        <w:rPr>
          <w:rFonts w:ascii="Segoe UI" w:hAnsi="Segoe UI" w:cs="Segoe UI"/>
          <w:sz w:val="23"/>
          <w:szCs w:val="23"/>
        </w:rPr>
        <w:t>L</w:t>
      </w:r>
      <w:r w:rsidRPr="00830669">
        <w:rPr>
          <w:rFonts w:ascii="Segoe UI" w:hAnsi="Segoe UI" w:cs="Segoe UI"/>
          <w:sz w:val="23"/>
          <w:szCs w:val="23"/>
        </w:rPr>
        <w:t xml:space="preserve">’équipe d’évaluation </w:t>
      </w:r>
      <w:r w:rsidR="008A0B27">
        <w:rPr>
          <w:rFonts w:ascii="Segoe UI" w:hAnsi="Segoe UI" w:cs="Segoe UI"/>
          <w:sz w:val="23"/>
          <w:szCs w:val="23"/>
        </w:rPr>
        <w:t>a fait</w:t>
      </w:r>
      <w:r w:rsidRPr="00830669">
        <w:rPr>
          <w:rFonts w:ascii="Segoe UI" w:hAnsi="Segoe UI" w:cs="Segoe UI"/>
          <w:sz w:val="23"/>
          <w:szCs w:val="23"/>
        </w:rPr>
        <w:t xml:space="preserve"> une analyse de la mise en œuvre du projet afin de la placer dans le contexte global des initiatives de développement en RD Congo (Contribution au CPD, à l’UNDAF/UNSDCF).</w:t>
      </w:r>
    </w:p>
    <w:p w14:paraId="3A7B52EF" w14:textId="02248F7E" w:rsidR="00650FED" w:rsidRPr="00830669" w:rsidRDefault="00650FED" w:rsidP="00BE67A5">
      <w:pPr>
        <w:spacing w:line="240" w:lineRule="auto"/>
        <w:jc w:val="both"/>
        <w:rPr>
          <w:rFonts w:ascii="Segoe UI" w:hAnsi="Segoe UI" w:cs="Segoe UI"/>
          <w:sz w:val="23"/>
          <w:szCs w:val="23"/>
        </w:rPr>
      </w:pPr>
      <w:r w:rsidRPr="00830669">
        <w:rPr>
          <w:rFonts w:ascii="Segoe UI" w:hAnsi="Segoe UI" w:cs="Segoe UI"/>
          <w:sz w:val="23"/>
          <w:szCs w:val="23"/>
        </w:rPr>
        <w:t xml:space="preserve">Les résultats de cette évaluation </w:t>
      </w:r>
      <w:r w:rsidR="008A0B27">
        <w:rPr>
          <w:rFonts w:ascii="Segoe UI" w:hAnsi="Segoe UI" w:cs="Segoe UI"/>
          <w:sz w:val="23"/>
          <w:szCs w:val="23"/>
        </w:rPr>
        <w:t xml:space="preserve">ont été </w:t>
      </w:r>
      <w:r w:rsidRPr="00830669">
        <w:rPr>
          <w:rFonts w:ascii="Segoe UI" w:hAnsi="Segoe UI" w:cs="Segoe UI"/>
          <w:sz w:val="23"/>
          <w:szCs w:val="23"/>
        </w:rPr>
        <w:t xml:space="preserve">adressés au PNUD et l’UNCDF qui les </w:t>
      </w:r>
      <w:r w:rsidR="008A0B27">
        <w:rPr>
          <w:rFonts w:ascii="Segoe UI" w:hAnsi="Segoe UI" w:cs="Segoe UI"/>
          <w:sz w:val="23"/>
          <w:szCs w:val="23"/>
        </w:rPr>
        <w:t xml:space="preserve">ont </w:t>
      </w:r>
      <w:r w:rsidRPr="00830669">
        <w:rPr>
          <w:rFonts w:ascii="Segoe UI" w:hAnsi="Segoe UI" w:cs="Segoe UI"/>
          <w:sz w:val="23"/>
          <w:szCs w:val="23"/>
        </w:rPr>
        <w:t>partag</w:t>
      </w:r>
      <w:r w:rsidR="008A0B27">
        <w:rPr>
          <w:rFonts w:ascii="Segoe UI" w:hAnsi="Segoe UI" w:cs="Segoe UI"/>
          <w:sz w:val="23"/>
          <w:szCs w:val="23"/>
        </w:rPr>
        <w:t xml:space="preserve">és </w:t>
      </w:r>
      <w:r w:rsidRPr="00830669">
        <w:rPr>
          <w:rFonts w:ascii="Segoe UI" w:hAnsi="Segoe UI" w:cs="Segoe UI"/>
          <w:sz w:val="23"/>
          <w:szCs w:val="23"/>
        </w:rPr>
        <w:t>avec les autorités nationales de la RDC, le bailleur de fonds, les partenaires de mise en œuvre</w:t>
      </w:r>
      <w:r w:rsidR="008A0B27">
        <w:rPr>
          <w:rFonts w:ascii="Segoe UI" w:hAnsi="Segoe UI" w:cs="Segoe UI"/>
          <w:sz w:val="23"/>
          <w:szCs w:val="23"/>
        </w:rPr>
        <w:t>.</w:t>
      </w:r>
    </w:p>
    <w:p w14:paraId="2829659B" w14:textId="07C34379" w:rsidR="00650FED" w:rsidRPr="00830669" w:rsidRDefault="008A0B27" w:rsidP="00BE67A5">
      <w:pPr>
        <w:spacing w:line="240" w:lineRule="auto"/>
        <w:jc w:val="both"/>
        <w:rPr>
          <w:rFonts w:ascii="Segoe UI" w:hAnsi="Segoe UI" w:cs="Segoe UI"/>
          <w:sz w:val="23"/>
          <w:szCs w:val="23"/>
        </w:rPr>
      </w:pPr>
      <w:r>
        <w:rPr>
          <w:rFonts w:ascii="Segoe UI" w:hAnsi="Segoe UI" w:cs="Segoe UI"/>
          <w:sz w:val="23"/>
          <w:szCs w:val="23"/>
        </w:rPr>
        <w:t>Par la suite, u</w:t>
      </w:r>
      <w:r w:rsidR="00650FED" w:rsidRPr="00830669">
        <w:rPr>
          <w:rFonts w:ascii="Segoe UI" w:hAnsi="Segoe UI" w:cs="Segoe UI"/>
          <w:sz w:val="23"/>
          <w:szCs w:val="23"/>
        </w:rPr>
        <w:t>n mécanisme de suivi des recommandations issues de cette évaluation sera mis en place par le PNUD.</w:t>
      </w:r>
    </w:p>
    <w:p w14:paraId="572BA96C" w14:textId="77777777" w:rsidR="00650FED" w:rsidRPr="00830669" w:rsidRDefault="00650FED" w:rsidP="00BE67A5">
      <w:pPr>
        <w:pStyle w:val="Paragraphedeliste"/>
        <w:spacing w:line="240" w:lineRule="auto"/>
        <w:ind w:left="1288"/>
        <w:rPr>
          <w:rFonts w:ascii="Segoe UI" w:hAnsi="Segoe UI" w:cs="Segoe UI"/>
          <w:b/>
          <w:sz w:val="23"/>
          <w:szCs w:val="23"/>
        </w:rPr>
      </w:pPr>
    </w:p>
    <w:p w14:paraId="410F8454" w14:textId="251D4591" w:rsidR="00650FED" w:rsidRPr="00830669" w:rsidRDefault="00650FED" w:rsidP="00650FED">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OBJECTIFS DE L’EVALUATION</w:t>
      </w:r>
    </w:p>
    <w:p w14:paraId="0B545A2B" w14:textId="24D7C2A8" w:rsidR="00650FED" w:rsidRPr="00830669" w:rsidRDefault="00650FED" w:rsidP="00BE67A5">
      <w:pPr>
        <w:shd w:val="clear" w:color="auto" w:fill="FFFFFF"/>
        <w:spacing w:line="240" w:lineRule="auto"/>
        <w:jc w:val="both"/>
        <w:rPr>
          <w:rFonts w:ascii="Segoe UI" w:hAnsi="Segoe UI" w:cs="Segoe UI"/>
          <w:sz w:val="23"/>
          <w:szCs w:val="23"/>
        </w:rPr>
      </w:pPr>
      <w:r w:rsidRPr="00830669">
        <w:rPr>
          <w:rFonts w:ascii="Segoe UI" w:hAnsi="Segoe UI" w:cs="Segoe UI"/>
          <w:sz w:val="23"/>
          <w:szCs w:val="23"/>
        </w:rPr>
        <w:t xml:space="preserve">L’objectif principal de cette évaluation finale est d’apprécier la performance globale du projet ACTIF au regard des objectifs </w:t>
      </w:r>
      <w:r w:rsidR="008A0B27">
        <w:rPr>
          <w:rFonts w:ascii="Segoe UI" w:hAnsi="Segoe UI" w:cs="Segoe UI"/>
          <w:sz w:val="23"/>
          <w:szCs w:val="23"/>
        </w:rPr>
        <w:t xml:space="preserve">qui </w:t>
      </w:r>
      <w:r w:rsidRPr="00830669">
        <w:rPr>
          <w:rFonts w:ascii="Segoe UI" w:hAnsi="Segoe UI" w:cs="Segoe UI"/>
          <w:sz w:val="23"/>
          <w:szCs w:val="23"/>
        </w:rPr>
        <w:t xml:space="preserve">lui </w:t>
      </w:r>
      <w:r w:rsidR="008A0B27">
        <w:rPr>
          <w:rFonts w:ascii="Segoe UI" w:hAnsi="Segoe UI" w:cs="Segoe UI"/>
          <w:sz w:val="23"/>
          <w:szCs w:val="23"/>
        </w:rPr>
        <w:t xml:space="preserve">sont </w:t>
      </w:r>
      <w:r w:rsidRPr="00830669">
        <w:rPr>
          <w:rFonts w:ascii="Segoe UI" w:hAnsi="Segoe UI" w:cs="Segoe UI"/>
          <w:sz w:val="23"/>
          <w:szCs w:val="23"/>
        </w:rPr>
        <w:t xml:space="preserve">assignés et de la chaîne des résultats attendus (produits/effets/impact) </w:t>
      </w:r>
      <w:r w:rsidR="008A0B27">
        <w:rPr>
          <w:rFonts w:ascii="Segoe UI" w:hAnsi="Segoe UI" w:cs="Segoe UI"/>
          <w:sz w:val="23"/>
          <w:szCs w:val="23"/>
        </w:rPr>
        <w:t xml:space="preserve">afin </w:t>
      </w:r>
      <w:r w:rsidRPr="00830669">
        <w:rPr>
          <w:rFonts w:ascii="Segoe UI" w:hAnsi="Segoe UI" w:cs="Segoe UI"/>
          <w:sz w:val="23"/>
          <w:szCs w:val="23"/>
        </w:rPr>
        <w:t xml:space="preserve">d’en analyser la pertinence, l’efficacité, l’efficience, la durabilité et l’impact conformément aux standards applicables aux évaluations des projets et programmes de développement aux Nations Unies.  </w:t>
      </w:r>
    </w:p>
    <w:p w14:paraId="3E13DA52" w14:textId="0D0EBB8A" w:rsidR="00650FED" w:rsidRPr="00830669" w:rsidRDefault="00650FED" w:rsidP="00BE67A5">
      <w:pPr>
        <w:shd w:val="clear" w:color="auto" w:fill="FFFFFF"/>
        <w:spacing w:line="240" w:lineRule="auto"/>
        <w:jc w:val="both"/>
        <w:rPr>
          <w:rFonts w:ascii="Segoe UI" w:hAnsi="Segoe UI" w:cs="Segoe UI"/>
          <w:sz w:val="23"/>
          <w:szCs w:val="23"/>
        </w:rPr>
      </w:pPr>
      <w:r w:rsidRPr="00830669">
        <w:rPr>
          <w:rFonts w:ascii="Segoe UI" w:hAnsi="Segoe UI" w:cs="Segoe UI"/>
          <w:sz w:val="23"/>
          <w:szCs w:val="23"/>
        </w:rPr>
        <w:t>I</w:t>
      </w:r>
      <w:r w:rsidR="008A0B27">
        <w:rPr>
          <w:rFonts w:ascii="Segoe UI" w:hAnsi="Segoe UI" w:cs="Segoe UI"/>
          <w:sz w:val="23"/>
          <w:szCs w:val="23"/>
        </w:rPr>
        <w:t>L</w:t>
      </w:r>
      <w:r w:rsidRPr="00830669">
        <w:rPr>
          <w:rFonts w:ascii="Segoe UI" w:hAnsi="Segoe UI" w:cs="Segoe UI"/>
          <w:sz w:val="23"/>
          <w:szCs w:val="23"/>
        </w:rPr>
        <w:t xml:space="preserve"> est attendu une documentation consistante des leçons apprises, des bonnes pratiques ainsi que l’édition des recommandations découlant de sa mise en œuvre</w:t>
      </w:r>
      <w:r w:rsidRPr="00830669" w:rsidDel="00564380">
        <w:rPr>
          <w:rFonts w:ascii="Segoe UI" w:hAnsi="Segoe UI" w:cs="Segoe UI"/>
          <w:sz w:val="23"/>
          <w:szCs w:val="23"/>
        </w:rPr>
        <w:t xml:space="preserve"> </w:t>
      </w:r>
      <w:r w:rsidRPr="00830669">
        <w:rPr>
          <w:rFonts w:ascii="Segoe UI" w:hAnsi="Segoe UI" w:cs="Segoe UI"/>
          <w:sz w:val="23"/>
          <w:szCs w:val="23"/>
        </w:rPr>
        <w:t xml:space="preserve">qui soient à la fois stratégiques, faisables et susceptible d’être suivies. </w:t>
      </w:r>
    </w:p>
    <w:p w14:paraId="1AAB4632" w14:textId="204C4826" w:rsidR="00650FED" w:rsidRPr="00830669" w:rsidRDefault="00650FED" w:rsidP="00BE67A5">
      <w:pPr>
        <w:shd w:val="clear" w:color="auto" w:fill="FFFFFF"/>
        <w:spacing w:line="240" w:lineRule="auto"/>
        <w:jc w:val="both"/>
        <w:rPr>
          <w:rFonts w:ascii="Segoe UI" w:hAnsi="Segoe UI" w:cs="Segoe UI"/>
          <w:sz w:val="23"/>
          <w:szCs w:val="23"/>
        </w:rPr>
      </w:pPr>
      <w:r w:rsidRPr="00830669">
        <w:rPr>
          <w:rFonts w:ascii="Segoe UI" w:hAnsi="Segoe UI" w:cs="Segoe UI"/>
          <w:sz w:val="23"/>
          <w:szCs w:val="23"/>
        </w:rPr>
        <w:t xml:space="preserve">Par ailleurs les résultats de l’évaluation finale </w:t>
      </w:r>
      <w:r w:rsidR="008A0B27">
        <w:rPr>
          <w:rFonts w:ascii="Segoe UI" w:hAnsi="Segoe UI" w:cs="Segoe UI"/>
          <w:sz w:val="23"/>
          <w:szCs w:val="23"/>
        </w:rPr>
        <w:t xml:space="preserve">ont </w:t>
      </w:r>
      <w:r w:rsidRPr="00830669">
        <w:rPr>
          <w:rFonts w:ascii="Segoe UI" w:hAnsi="Segoe UI" w:cs="Segoe UI"/>
          <w:sz w:val="23"/>
          <w:szCs w:val="23"/>
        </w:rPr>
        <w:t>fourn</w:t>
      </w:r>
      <w:r w:rsidR="008A0B27">
        <w:rPr>
          <w:rFonts w:ascii="Segoe UI" w:hAnsi="Segoe UI" w:cs="Segoe UI"/>
          <w:sz w:val="23"/>
          <w:szCs w:val="23"/>
        </w:rPr>
        <w:t>i</w:t>
      </w:r>
      <w:r w:rsidRPr="00830669">
        <w:rPr>
          <w:rFonts w:ascii="Segoe UI" w:hAnsi="Segoe UI" w:cs="Segoe UI"/>
          <w:sz w:val="23"/>
          <w:szCs w:val="23"/>
        </w:rPr>
        <w:t xml:space="preserve"> des orientations sur ses perspectives possibles pour la duplication ou la mise à l’échelle du projet dans les zones de sa mise en œuvre et émettre des recommandations réalisables relatives à la mise en </w:t>
      </w:r>
      <w:r w:rsidRPr="00830669">
        <w:rPr>
          <w:rFonts w:ascii="Segoe UI" w:hAnsi="Segoe UI" w:cs="Segoe UI"/>
          <w:sz w:val="23"/>
          <w:szCs w:val="23"/>
        </w:rPr>
        <w:lastRenderedPageBreak/>
        <w:t>œuvre de programmes similaires.</w:t>
      </w:r>
    </w:p>
    <w:p w14:paraId="37B0ADCD" w14:textId="77777777" w:rsidR="00650FED" w:rsidRPr="00830669" w:rsidRDefault="00650FED" w:rsidP="00BE67A5">
      <w:pPr>
        <w:spacing w:line="240" w:lineRule="auto"/>
        <w:jc w:val="both"/>
        <w:rPr>
          <w:rFonts w:ascii="Segoe UI" w:hAnsi="Segoe UI" w:cs="Segoe UI"/>
          <w:sz w:val="23"/>
          <w:szCs w:val="23"/>
        </w:rPr>
      </w:pPr>
      <w:r w:rsidRPr="00830669">
        <w:rPr>
          <w:rFonts w:ascii="Segoe UI" w:hAnsi="Segoe UI" w:cs="Segoe UI"/>
          <w:sz w:val="23"/>
          <w:szCs w:val="23"/>
        </w:rPr>
        <w:t>A ce titre, les objectifs spécifiques suivants sont poursuivis par l’Evaluation ;</w:t>
      </w:r>
    </w:p>
    <w:p w14:paraId="10086FD0" w14:textId="77777777" w:rsidR="00650FED" w:rsidRPr="00830669" w:rsidRDefault="00650FED" w:rsidP="00BE67A5">
      <w:pPr>
        <w:widowControl/>
        <w:numPr>
          <w:ilvl w:val="0"/>
          <w:numId w:val="3"/>
        </w:numPr>
        <w:tabs>
          <w:tab w:val="clear" w:pos="1080"/>
          <w:tab w:val="num" w:pos="360"/>
        </w:tabs>
        <w:autoSpaceDE/>
        <w:autoSpaceDN/>
        <w:adjustRightInd/>
        <w:spacing w:before="120" w:line="240" w:lineRule="auto"/>
        <w:ind w:left="360" w:firstLine="0"/>
        <w:jc w:val="both"/>
        <w:rPr>
          <w:rFonts w:ascii="Segoe UI" w:hAnsi="Segoe UI" w:cs="Segoe UI"/>
          <w:sz w:val="23"/>
          <w:szCs w:val="23"/>
        </w:rPr>
      </w:pPr>
      <w:r w:rsidRPr="00830669">
        <w:rPr>
          <w:rFonts w:ascii="Segoe UI" w:hAnsi="Segoe UI" w:cs="Segoe UI"/>
          <w:sz w:val="23"/>
          <w:szCs w:val="23"/>
        </w:rPr>
        <w:t xml:space="preserve">Apprécier dans quelle mesure le projet ACTIF  a contribué au moment de sa formulation et à l’heure actuelle, au regard   des principes clés de la réduction de la pauvreté et l’inclusion financière tels que définis par le PNUD et UNCDF  à répondre aux besoins des bénéficiaires directs ou indirects, des besoins de l’Inclusion Financière en RDC ; de l’objectif global de UNCDF et du PNUD dans la lutte contre la pauvreté, apprécier la qualité des résultats au 31/03/2021 et vérifier si les objectifs fixés ont été atteints. </w:t>
      </w:r>
    </w:p>
    <w:p w14:paraId="2EB625FA" w14:textId="77777777" w:rsidR="00650FED" w:rsidRPr="00830669" w:rsidRDefault="00650FED" w:rsidP="00BE67A5">
      <w:pPr>
        <w:widowControl/>
        <w:numPr>
          <w:ilvl w:val="0"/>
          <w:numId w:val="3"/>
        </w:numPr>
        <w:tabs>
          <w:tab w:val="clear" w:pos="1080"/>
          <w:tab w:val="num" w:pos="360"/>
        </w:tabs>
        <w:autoSpaceDE/>
        <w:autoSpaceDN/>
        <w:adjustRightInd/>
        <w:spacing w:before="120" w:line="240" w:lineRule="auto"/>
        <w:ind w:left="360" w:firstLine="0"/>
        <w:jc w:val="both"/>
        <w:rPr>
          <w:rFonts w:ascii="Segoe UI" w:hAnsi="Segoe UI" w:cs="Segoe UI"/>
          <w:sz w:val="23"/>
          <w:szCs w:val="23"/>
        </w:rPr>
      </w:pPr>
      <w:r w:rsidRPr="00830669">
        <w:rPr>
          <w:rFonts w:ascii="Segoe UI" w:hAnsi="Segoe UI" w:cs="Segoe UI"/>
          <w:sz w:val="23"/>
          <w:szCs w:val="23"/>
        </w:rPr>
        <w:t>Mesurer le degré de mise en œuvre du projet ACTIF, son efficacité, son efficience et la qualité des produits et des réalisations (résultats obtenus) en comparant avec les résultats attendus et aux ressources utilisées ; identifier les obstacles éventuels à la bonne mise en œuvre du projet et à la réalisation à terme de ses objectifs ou, au contraire, les aspects qui l’ont facilité.</w:t>
      </w:r>
    </w:p>
    <w:p w14:paraId="1CDBB021" w14:textId="77777777" w:rsidR="00650FED" w:rsidRPr="00830669" w:rsidRDefault="00650FED" w:rsidP="00BE67A5">
      <w:pPr>
        <w:widowControl/>
        <w:numPr>
          <w:ilvl w:val="0"/>
          <w:numId w:val="3"/>
        </w:numPr>
        <w:tabs>
          <w:tab w:val="clear" w:pos="1080"/>
          <w:tab w:val="num" w:pos="360"/>
        </w:tabs>
        <w:autoSpaceDE/>
        <w:autoSpaceDN/>
        <w:adjustRightInd/>
        <w:spacing w:before="120" w:line="240" w:lineRule="auto"/>
        <w:ind w:left="360" w:firstLine="0"/>
        <w:jc w:val="both"/>
        <w:rPr>
          <w:rFonts w:ascii="Segoe UI" w:hAnsi="Segoe UI" w:cs="Segoe UI"/>
          <w:sz w:val="23"/>
          <w:szCs w:val="23"/>
        </w:rPr>
      </w:pPr>
      <w:r w:rsidRPr="00830669">
        <w:rPr>
          <w:rFonts w:ascii="Segoe UI" w:hAnsi="Segoe UI" w:cs="Segoe UI"/>
          <w:sz w:val="23"/>
          <w:szCs w:val="23"/>
        </w:rPr>
        <w:t>Apprécier l’impact du projet notamment en termes de : (i) investissement direct dans la professionnalisation des IMF et COOPEC ; (ii) renforcement des capacités des acteurs du secteur en Inclusion financière y compris via le FPM asbl et les Associations professionnelles, (iii) investissement dans la mise en place d’une feuille de route pour l’inclusion financière nécessaire pour le développement du secteur.</w:t>
      </w:r>
    </w:p>
    <w:p w14:paraId="3300A054" w14:textId="77777777" w:rsidR="00650FED" w:rsidRPr="00830669" w:rsidRDefault="00650FED" w:rsidP="00BE67A5">
      <w:pPr>
        <w:widowControl/>
        <w:numPr>
          <w:ilvl w:val="0"/>
          <w:numId w:val="3"/>
        </w:numPr>
        <w:tabs>
          <w:tab w:val="clear" w:pos="1080"/>
          <w:tab w:val="num" w:pos="360"/>
        </w:tabs>
        <w:autoSpaceDE/>
        <w:autoSpaceDN/>
        <w:adjustRightInd/>
        <w:spacing w:before="120" w:line="240" w:lineRule="auto"/>
        <w:ind w:left="360" w:firstLine="0"/>
        <w:jc w:val="both"/>
        <w:rPr>
          <w:rFonts w:ascii="Segoe UI" w:hAnsi="Segoe UI" w:cs="Segoe UI"/>
          <w:sz w:val="23"/>
          <w:szCs w:val="23"/>
        </w:rPr>
      </w:pPr>
      <w:r w:rsidRPr="00830669">
        <w:rPr>
          <w:rFonts w:ascii="Segoe UI" w:hAnsi="Segoe UI" w:cs="Segoe UI"/>
          <w:sz w:val="23"/>
          <w:szCs w:val="23"/>
        </w:rPr>
        <w:t>Mesurer dans quelles conditions le projet a obtenu les résultats de développement pour les bénéficiaires, les institutions financières (IMF ou COOPEC) et les autres acteurs.</w:t>
      </w:r>
    </w:p>
    <w:p w14:paraId="3A139527" w14:textId="77777777" w:rsidR="00650FED" w:rsidRPr="00830669" w:rsidRDefault="00650FED" w:rsidP="00BE67A5">
      <w:pPr>
        <w:widowControl/>
        <w:numPr>
          <w:ilvl w:val="0"/>
          <w:numId w:val="3"/>
        </w:numPr>
        <w:tabs>
          <w:tab w:val="clear" w:pos="1080"/>
          <w:tab w:val="num" w:pos="360"/>
        </w:tabs>
        <w:autoSpaceDE/>
        <w:autoSpaceDN/>
        <w:adjustRightInd/>
        <w:spacing w:before="120" w:line="240" w:lineRule="auto"/>
        <w:ind w:left="360" w:firstLine="0"/>
        <w:jc w:val="both"/>
        <w:rPr>
          <w:rFonts w:ascii="Segoe UI" w:hAnsi="Segoe UI" w:cs="Segoe UI"/>
          <w:sz w:val="23"/>
          <w:szCs w:val="23"/>
        </w:rPr>
      </w:pPr>
      <w:r w:rsidRPr="00830669">
        <w:rPr>
          <w:rFonts w:ascii="Segoe UI" w:hAnsi="Segoe UI" w:cs="Segoe UI"/>
          <w:sz w:val="23"/>
          <w:szCs w:val="23"/>
        </w:rPr>
        <w:t xml:space="preserve">Mesurer la contribution du projet ACTIF à la réalisation des objectifs fixés pour ses différents axes d'intervention ainsi qu'à celle des objectifs du développement durable (ODD). </w:t>
      </w:r>
    </w:p>
    <w:p w14:paraId="1C4DBC75" w14:textId="0B07012D" w:rsidR="00650FED" w:rsidRPr="00830669" w:rsidRDefault="00650FED" w:rsidP="00BE67A5">
      <w:pPr>
        <w:widowControl/>
        <w:numPr>
          <w:ilvl w:val="0"/>
          <w:numId w:val="3"/>
        </w:numPr>
        <w:tabs>
          <w:tab w:val="clear" w:pos="1080"/>
          <w:tab w:val="num" w:pos="360"/>
        </w:tabs>
        <w:autoSpaceDE/>
        <w:autoSpaceDN/>
        <w:adjustRightInd/>
        <w:spacing w:before="120" w:line="240" w:lineRule="auto"/>
        <w:ind w:left="360" w:firstLine="0"/>
        <w:jc w:val="both"/>
        <w:rPr>
          <w:rFonts w:ascii="Segoe UI" w:hAnsi="Segoe UI" w:cs="Segoe UI"/>
          <w:sz w:val="23"/>
          <w:szCs w:val="23"/>
        </w:rPr>
      </w:pPr>
      <w:r w:rsidRPr="00830669">
        <w:rPr>
          <w:rFonts w:ascii="Segoe UI" w:hAnsi="Segoe UI" w:cs="Segoe UI"/>
          <w:sz w:val="23"/>
          <w:szCs w:val="23"/>
        </w:rPr>
        <w:t xml:space="preserve">Identifier et documenter les grands enseignements tirés et les bonnes pratiques sur les produits et sujets spécifiques (dotation des IMF et </w:t>
      </w:r>
      <w:proofErr w:type="spellStart"/>
      <w:r w:rsidRPr="00830669">
        <w:rPr>
          <w:rFonts w:ascii="Segoe UI" w:hAnsi="Segoe UI" w:cs="Segoe UI"/>
          <w:sz w:val="23"/>
          <w:szCs w:val="23"/>
        </w:rPr>
        <w:t>C</w:t>
      </w:r>
      <w:r w:rsidR="005729BD" w:rsidRPr="00830669">
        <w:rPr>
          <w:rFonts w:ascii="Segoe UI" w:hAnsi="Segoe UI" w:cs="Segoe UI"/>
          <w:sz w:val="23"/>
          <w:szCs w:val="23"/>
        </w:rPr>
        <w:t>OOPECs</w:t>
      </w:r>
      <w:proofErr w:type="spellEnd"/>
      <w:r w:rsidR="005729BD" w:rsidRPr="00830669">
        <w:rPr>
          <w:rFonts w:ascii="Segoe UI" w:hAnsi="Segoe UI" w:cs="Segoe UI"/>
          <w:sz w:val="23"/>
          <w:szCs w:val="23"/>
        </w:rPr>
        <w:t xml:space="preserve"> </w:t>
      </w:r>
      <w:r w:rsidRPr="00830669">
        <w:rPr>
          <w:rFonts w:ascii="Segoe UI" w:hAnsi="Segoe UI" w:cs="Segoe UI"/>
          <w:sz w:val="23"/>
          <w:szCs w:val="23"/>
        </w:rPr>
        <w:t>de Système d’Information et de Gestion (SIG), des produits financiers ciblant notamment les femmes, les jeunes, les micro-entrepreneurs et les groupes informels d’entraide des bénéficiaires (MUSO, AVEC).</w:t>
      </w:r>
    </w:p>
    <w:p w14:paraId="6D438C53" w14:textId="77777777" w:rsidR="00650FED" w:rsidRPr="00830669" w:rsidRDefault="00650FED" w:rsidP="00BE67A5">
      <w:pPr>
        <w:widowControl/>
        <w:numPr>
          <w:ilvl w:val="0"/>
          <w:numId w:val="3"/>
        </w:numPr>
        <w:tabs>
          <w:tab w:val="clear" w:pos="1080"/>
          <w:tab w:val="num" w:pos="360"/>
        </w:tabs>
        <w:autoSpaceDE/>
        <w:autoSpaceDN/>
        <w:adjustRightInd/>
        <w:spacing w:before="120" w:line="240" w:lineRule="auto"/>
        <w:ind w:left="360" w:firstLine="0"/>
        <w:jc w:val="both"/>
        <w:rPr>
          <w:rFonts w:ascii="Segoe UI" w:hAnsi="Segoe UI" w:cs="Segoe UI"/>
          <w:sz w:val="23"/>
          <w:szCs w:val="23"/>
        </w:rPr>
      </w:pPr>
      <w:r w:rsidRPr="00830669">
        <w:rPr>
          <w:rFonts w:ascii="Segoe UI" w:hAnsi="Segoe UI" w:cs="Segoe UI"/>
          <w:sz w:val="23"/>
          <w:szCs w:val="23"/>
        </w:rPr>
        <w:t>Fournir l’information nécessaire pour la planification et les décisions futures tout en donnant les orientations sur la nécessité ou non de poursuivre l’action ou l’étendre sur d’autres zones.</w:t>
      </w:r>
    </w:p>
    <w:p w14:paraId="536B325B" w14:textId="77777777" w:rsidR="00650FED" w:rsidRPr="00830669" w:rsidRDefault="00650FED" w:rsidP="00BE67A5">
      <w:pPr>
        <w:spacing w:line="240" w:lineRule="auto"/>
        <w:jc w:val="both"/>
        <w:rPr>
          <w:rFonts w:ascii="Segoe UI" w:hAnsi="Segoe UI" w:cs="Segoe UI"/>
          <w:sz w:val="23"/>
          <w:szCs w:val="23"/>
        </w:rPr>
      </w:pPr>
    </w:p>
    <w:p w14:paraId="52779D9B" w14:textId="29022964" w:rsidR="00650FED" w:rsidRPr="00830669" w:rsidRDefault="00650FED" w:rsidP="00BE67A5">
      <w:pPr>
        <w:spacing w:line="240" w:lineRule="auto"/>
        <w:jc w:val="both"/>
        <w:rPr>
          <w:rFonts w:ascii="Segoe UI" w:hAnsi="Segoe UI" w:cs="Segoe UI"/>
          <w:sz w:val="23"/>
          <w:szCs w:val="23"/>
        </w:rPr>
      </w:pPr>
      <w:r w:rsidRPr="00830669">
        <w:rPr>
          <w:rFonts w:ascii="Segoe UI" w:hAnsi="Segoe UI" w:cs="Segoe UI"/>
          <w:sz w:val="23"/>
          <w:szCs w:val="23"/>
        </w:rPr>
        <w:t>Pour une bonne prise en compte des recommandations, les résultats de cette évaluation sont partagés avec les Bailleurs de fonds, l’Etat, la Banque Centrale, le Management du PNUD et de l’UNCDF, les partenaires de mise en œuvre, etc.</w:t>
      </w:r>
    </w:p>
    <w:p w14:paraId="72166C80" w14:textId="77777777" w:rsidR="00DC4BB1" w:rsidRPr="00830669" w:rsidRDefault="00DC4BB1" w:rsidP="00DC4BB1">
      <w:pPr>
        <w:jc w:val="both"/>
        <w:rPr>
          <w:rFonts w:ascii="Segoe UI" w:hAnsi="Segoe UI" w:cs="Segoe UI"/>
          <w:b/>
          <w:sz w:val="23"/>
          <w:szCs w:val="23"/>
        </w:rPr>
      </w:pPr>
    </w:p>
    <w:p w14:paraId="6D7FC120" w14:textId="35CF8B0B" w:rsidR="00DC4BB1" w:rsidRDefault="00DC4BB1" w:rsidP="00DC4BB1">
      <w:pPr>
        <w:jc w:val="both"/>
        <w:rPr>
          <w:rFonts w:ascii="Segoe UI" w:hAnsi="Segoe UI" w:cs="Segoe UI"/>
          <w:b/>
          <w:sz w:val="23"/>
          <w:szCs w:val="23"/>
        </w:rPr>
      </w:pPr>
    </w:p>
    <w:p w14:paraId="7615FC0F" w14:textId="77777777" w:rsidR="00BE67A5" w:rsidRPr="00830669" w:rsidRDefault="00BE67A5" w:rsidP="00DC4BB1">
      <w:pPr>
        <w:jc w:val="both"/>
        <w:rPr>
          <w:rFonts w:ascii="Segoe UI" w:hAnsi="Segoe UI" w:cs="Segoe UI"/>
          <w:b/>
          <w:sz w:val="23"/>
          <w:szCs w:val="23"/>
        </w:rPr>
      </w:pPr>
    </w:p>
    <w:p w14:paraId="7B6D2DAA" w14:textId="08C92BF6" w:rsidR="00DC4BB1" w:rsidRPr="00830669" w:rsidRDefault="00510962" w:rsidP="00510962">
      <w:pPr>
        <w:pStyle w:val="Paragraphedeliste"/>
        <w:numPr>
          <w:ilvl w:val="0"/>
          <w:numId w:val="2"/>
        </w:numPr>
        <w:jc w:val="both"/>
        <w:rPr>
          <w:rFonts w:ascii="Segoe UI" w:hAnsi="Segoe UI" w:cs="Segoe UI"/>
          <w:b/>
          <w:sz w:val="23"/>
          <w:szCs w:val="23"/>
        </w:rPr>
      </w:pPr>
      <w:r w:rsidRPr="00830669">
        <w:rPr>
          <w:rFonts w:ascii="Segoe UI" w:hAnsi="Segoe UI" w:cs="Segoe UI"/>
          <w:b/>
          <w:sz w:val="23"/>
          <w:szCs w:val="23"/>
        </w:rPr>
        <w:lastRenderedPageBreak/>
        <w:t>APPROCHE ET METHODOLOGIE DE L’EVALUATION</w:t>
      </w:r>
      <w:r w:rsidR="00C46A22" w:rsidRPr="00830669">
        <w:rPr>
          <w:rFonts w:ascii="Segoe UI" w:hAnsi="Segoe UI" w:cs="Segoe UI"/>
          <w:b/>
          <w:sz w:val="23"/>
          <w:szCs w:val="23"/>
        </w:rPr>
        <w:t xml:space="preserve"> </w:t>
      </w:r>
    </w:p>
    <w:p w14:paraId="33D6D864" w14:textId="62EB48ED" w:rsidR="00F370DD" w:rsidRPr="00830669" w:rsidRDefault="00510962" w:rsidP="005D78EA">
      <w:pPr>
        <w:pStyle w:val="Paragraphedeliste"/>
        <w:numPr>
          <w:ilvl w:val="1"/>
          <w:numId w:val="2"/>
        </w:numPr>
        <w:jc w:val="both"/>
        <w:rPr>
          <w:rFonts w:ascii="Segoe UI" w:hAnsi="Segoe UI" w:cs="Segoe UI"/>
          <w:bCs/>
          <w:sz w:val="23"/>
          <w:szCs w:val="23"/>
        </w:rPr>
      </w:pPr>
      <w:r w:rsidRPr="008A0B27">
        <w:rPr>
          <w:rFonts w:ascii="Segoe UI" w:hAnsi="Segoe UI" w:cs="Segoe UI"/>
          <w:b/>
          <w:sz w:val="23"/>
          <w:szCs w:val="23"/>
        </w:rPr>
        <w:t>LOGIQUE D’INTERVENTION/ HYPOTHESES DE DEVELOPPEMENT D’UN</w:t>
      </w:r>
      <w:r w:rsidR="00DD6BC6" w:rsidRPr="00830669">
        <w:rPr>
          <w:rFonts w:ascii="Segoe UI" w:hAnsi="Segoe UI" w:cs="Segoe UI"/>
          <w:b/>
          <w:sz w:val="23"/>
          <w:szCs w:val="23"/>
        </w:rPr>
        <w:t xml:space="preserve"> </w:t>
      </w:r>
      <w:r w:rsidRPr="00830669">
        <w:rPr>
          <w:rFonts w:ascii="Segoe UI" w:hAnsi="Segoe UI" w:cs="Segoe UI"/>
          <w:b/>
          <w:sz w:val="23"/>
          <w:szCs w:val="23"/>
        </w:rPr>
        <w:t xml:space="preserve">SECTEUR FINANCIER INCLUSIF </w:t>
      </w:r>
    </w:p>
    <w:p w14:paraId="52550FA8" w14:textId="773127F5" w:rsidR="007C401C" w:rsidRPr="00830669" w:rsidRDefault="007C401C" w:rsidP="00BE67A5">
      <w:pPr>
        <w:spacing w:line="240" w:lineRule="auto"/>
        <w:jc w:val="both"/>
        <w:rPr>
          <w:rFonts w:ascii="Segoe UI" w:hAnsi="Segoe UI" w:cs="Segoe UI"/>
          <w:bCs/>
          <w:sz w:val="23"/>
          <w:szCs w:val="23"/>
        </w:rPr>
      </w:pPr>
      <w:r w:rsidRPr="00830669">
        <w:rPr>
          <w:rFonts w:ascii="Segoe UI" w:hAnsi="Segoe UI" w:cs="Segoe UI"/>
          <w:bCs/>
          <w:sz w:val="23"/>
          <w:szCs w:val="23"/>
        </w:rPr>
        <w:t>Le projet ACTIF utilise l’approche de développement du secteur de la microfinance développée par l’UNCDF qui appuie les gouvernements et les parties prenantes dans le but de construire une vision commune pour le développement du secteur financier. Après un diagnostic approfondi du secteur pour identifier les gaps à différents niveaux : au niveau légal, règlementaire et politique (niveau macro), au niveau de l’infrastructure financière et des organismes d’appui (niveau méso), au niveau des prestataires de services financiers (niveau micro).  Le projet s’est focalisé sur le renforcement des capacités des prestataires de services financiers et techniques dans le pays, afin d’élargir et d’approfondir la portée et l’impact des services financiers numériques. Le programme est conçu pour appuyer les prestataires de services financiers à travers l’offre de services financiers aux populations à faible revenu.</w:t>
      </w:r>
    </w:p>
    <w:p w14:paraId="2446791F" w14:textId="52FAA1C4" w:rsidR="007C401C" w:rsidRPr="00830669" w:rsidRDefault="007C401C" w:rsidP="00BE67A5">
      <w:pPr>
        <w:spacing w:line="240" w:lineRule="auto"/>
        <w:jc w:val="both"/>
        <w:rPr>
          <w:rFonts w:ascii="Segoe UI" w:hAnsi="Segoe UI" w:cs="Segoe UI"/>
          <w:bCs/>
          <w:sz w:val="23"/>
          <w:szCs w:val="23"/>
        </w:rPr>
      </w:pPr>
      <w:r w:rsidRPr="00830669">
        <w:rPr>
          <w:rFonts w:ascii="Segoe UI" w:hAnsi="Segoe UI" w:cs="Segoe UI"/>
          <w:bCs/>
          <w:sz w:val="23"/>
          <w:szCs w:val="23"/>
        </w:rPr>
        <w:t>Les activités du programme résultent d’un certain nombre d’outputs</w:t>
      </w:r>
      <w:r w:rsidR="00AF4897">
        <w:rPr>
          <w:rFonts w:ascii="Segoe UI" w:hAnsi="Segoe UI" w:cs="Segoe UI"/>
          <w:bCs/>
          <w:sz w:val="23"/>
          <w:szCs w:val="23"/>
        </w:rPr>
        <w:t xml:space="preserve"> </w:t>
      </w:r>
      <w:r w:rsidRPr="00830669">
        <w:rPr>
          <w:rFonts w:ascii="Segoe UI" w:hAnsi="Segoe UI" w:cs="Segoe UI"/>
          <w:bCs/>
          <w:sz w:val="23"/>
          <w:szCs w:val="23"/>
        </w:rPr>
        <w:t xml:space="preserve">: ceux-ci sous la forme d’amélioration de la santé et du potentiel économique des Prestataires de services financiers, et des organisations d’appui au niveau méso. L’objectif recherché est de favoriser l'accès des services de microfinance viables et pérennes aux ménages pauvres et aux micro-entrepreneurs grâce à la création et/ou développement d'IMF viables. </w:t>
      </w:r>
    </w:p>
    <w:p w14:paraId="52C4BD0E" w14:textId="6243CBFB" w:rsidR="007C401C" w:rsidRPr="00830669" w:rsidRDefault="007C401C" w:rsidP="00253692">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APPROCHE GENERALE</w:t>
      </w:r>
    </w:p>
    <w:p w14:paraId="69FE1D10" w14:textId="77777777" w:rsidR="007C401C" w:rsidRPr="00830669" w:rsidRDefault="007C401C" w:rsidP="00F9776E">
      <w:pPr>
        <w:spacing w:line="240" w:lineRule="auto"/>
        <w:contextualSpacing/>
        <w:jc w:val="both"/>
        <w:rPr>
          <w:rFonts w:ascii="Segoe UI" w:hAnsi="Segoe UI" w:cs="Segoe UI"/>
          <w:bCs/>
          <w:sz w:val="23"/>
          <w:szCs w:val="23"/>
        </w:rPr>
      </w:pPr>
      <w:r w:rsidRPr="00830669">
        <w:rPr>
          <w:rFonts w:ascii="Segoe UI" w:hAnsi="Segoe UI" w:cs="Segoe UI"/>
          <w:bCs/>
          <w:sz w:val="23"/>
          <w:szCs w:val="23"/>
        </w:rPr>
        <w:t xml:space="preserve">La méthodologie proposée pour cette évaluation est basée sur l’approche développée par l’UNCDF qui consiste à tester la logique d’intervention/ hypothèse de développement sous-adjacente au projet avec des preuves de la performance du projet. La méthodologie évalue la cohérence de la théorie de changement du projet, et ses progrès vers l’atteinte des résultats et des leçons apprises à ce jour sur la conception et la mise en œuvre du projet. </w:t>
      </w:r>
    </w:p>
    <w:p w14:paraId="54ADEF63" w14:textId="77777777" w:rsidR="007C401C" w:rsidRPr="00830669" w:rsidRDefault="007C401C" w:rsidP="00F9776E">
      <w:pPr>
        <w:spacing w:line="240" w:lineRule="auto"/>
        <w:contextualSpacing/>
        <w:jc w:val="both"/>
        <w:rPr>
          <w:rFonts w:ascii="Segoe UI" w:hAnsi="Segoe UI" w:cs="Segoe UI"/>
          <w:bCs/>
          <w:sz w:val="23"/>
          <w:szCs w:val="23"/>
        </w:rPr>
      </w:pPr>
      <w:r w:rsidRPr="00830669">
        <w:rPr>
          <w:rFonts w:ascii="Segoe UI" w:hAnsi="Segoe UI" w:cs="Segoe UI"/>
          <w:bCs/>
          <w:sz w:val="23"/>
          <w:szCs w:val="23"/>
        </w:rPr>
        <w:t>Les enseignements et les conclusions sont tirés progressivement à travers la revue documentation, de la visite de terrains et des interviews et entretiens. La méthodologie est basée sur les principales étapes suivantes :</w:t>
      </w:r>
    </w:p>
    <w:p w14:paraId="2FC59D7B" w14:textId="3098BEA6" w:rsidR="007C401C" w:rsidRDefault="007C401C" w:rsidP="00BE67A5">
      <w:pPr>
        <w:pStyle w:val="Paragraphedeliste"/>
        <w:widowControl/>
        <w:numPr>
          <w:ilvl w:val="0"/>
          <w:numId w:val="6"/>
        </w:numPr>
        <w:spacing w:before="0" w:after="200" w:line="240" w:lineRule="auto"/>
        <w:jc w:val="both"/>
        <w:rPr>
          <w:rFonts w:ascii="Segoe UI" w:hAnsi="Segoe UI" w:cs="Segoe UI"/>
          <w:sz w:val="23"/>
          <w:szCs w:val="23"/>
        </w:rPr>
      </w:pPr>
      <w:r w:rsidRPr="00830669">
        <w:rPr>
          <w:rFonts w:ascii="Segoe UI" w:hAnsi="Segoe UI" w:cs="Segoe UI"/>
          <w:sz w:val="23"/>
          <w:szCs w:val="23"/>
        </w:rPr>
        <w:t>L’établissement de l’hypothèse de développement (ou question d’évaluation globale) comme un cadre conceptuel unifié sous-adjacent au projet, de laquelle la logique d’intervention spécifique est dérivée comme reflétée dans les documents de formulation du projet. Les hypothèses de développement et la logique d’intervention servent comme un fil d’exécution commun guidant le processus d’évaluation</w:t>
      </w:r>
      <w:r w:rsidR="00AF4897">
        <w:rPr>
          <w:rFonts w:ascii="Segoe UI" w:hAnsi="Segoe UI" w:cs="Segoe UI"/>
          <w:sz w:val="23"/>
          <w:szCs w:val="23"/>
        </w:rPr>
        <w:t> ;</w:t>
      </w:r>
    </w:p>
    <w:p w14:paraId="4B373C78" w14:textId="25081F3D" w:rsidR="007C401C" w:rsidRDefault="007C401C" w:rsidP="00BE67A5">
      <w:pPr>
        <w:pStyle w:val="Paragraphedeliste"/>
        <w:widowControl/>
        <w:numPr>
          <w:ilvl w:val="0"/>
          <w:numId w:val="6"/>
        </w:numPr>
        <w:spacing w:before="0" w:after="200" w:line="240" w:lineRule="auto"/>
        <w:jc w:val="both"/>
        <w:rPr>
          <w:rFonts w:ascii="Segoe UI" w:hAnsi="Segoe UI" w:cs="Segoe UI"/>
          <w:sz w:val="23"/>
          <w:szCs w:val="23"/>
        </w:rPr>
      </w:pPr>
      <w:r w:rsidRPr="00BE67A5">
        <w:rPr>
          <w:rFonts w:ascii="Segoe UI" w:hAnsi="Segoe UI" w:cs="Segoe UI"/>
          <w:sz w:val="23"/>
          <w:szCs w:val="23"/>
        </w:rPr>
        <w:t xml:space="preserve">L’ajustement et l’adaptation de la matrice d’évaluation (regroupement des questions, sous-questions et des indicateurs) afin de répondre à la spécificité du projet. Les principales questions d’évaluation sont présentées au tableau 2 ; </w:t>
      </w:r>
    </w:p>
    <w:p w14:paraId="211797B2" w14:textId="3E405862" w:rsidR="007C401C" w:rsidRDefault="007C401C" w:rsidP="00BE67A5">
      <w:pPr>
        <w:pStyle w:val="Paragraphedeliste"/>
        <w:widowControl/>
        <w:numPr>
          <w:ilvl w:val="0"/>
          <w:numId w:val="6"/>
        </w:numPr>
        <w:spacing w:before="0" w:after="200" w:line="240" w:lineRule="auto"/>
        <w:jc w:val="both"/>
        <w:rPr>
          <w:rFonts w:ascii="Segoe UI" w:hAnsi="Segoe UI" w:cs="Segoe UI"/>
          <w:sz w:val="23"/>
          <w:szCs w:val="23"/>
        </w:rPr>
      </w:pPr>
      <w:r w:rsidRPr="00BE67A5">
        <w:rPr>
          <w:rFonts w:ascii="Segoe UI" w:hAnsi="Segoe UI" w:cs="Segoe UI"/>
          <w:sz w:val="23"/>
          <w:szCs w:val="23"/>
        </w:rPr>
        <w:t>Présentation et discussion du cadre conceptuel et des questions de l’évaluation avec les principales parties prenantes afin d’atteindre un consensus préliminaire et d’introduire des ajustements si nécessaire. A cette fin, le consultant a prépar</w:t>
      </w:r>
      <w:r w:rsidR="00BE67A5">
        <w:rPr>
          <w:rFonts w:ascii="Segoe UI" w:hAnsi="Segoe UI" w:cs="Segoe UI"/>
          <w:sz w:val="23"/>
          <w:szCs w:val="23"/>
        </w:rPr>
        <w:t>é</w:t>
      </w:r>
      <w:r w:rsidRPr="00BE67A5">
        <w:rPr>
          <w:rFonts w:ascii="Segoe UI" w:hAnsi="Segoe UI" w:cs="Segoe UI"/>
          <w:sz w:val="23"/>
          <w:szCs w:val="23"/>
        </w:rPr>
        <w:t xml:space="preserve"> une note de cadrage avant le début de la phase de terrain. Cette note </w:t>
      </w:r>
      <w:r w:rsidR="00BE67A5">
        <w:rPr>
          <w:rFonts w:ascii="Segoe UI" w:hAnsi="Segoe UI" w:cs="Segoe UI"/>
          <w:sz w:val="23"/>
          <w:szCs w:val="23"/>
        </w:rPr>
        <w:t>a</w:t>
      </w:r>
      <w:r w:rsidRPr="00BE67A5">
        <w:rPr>
          <w:rFonts w:ascii="Segoe UI" w:hAnsi="Segoe UI" w:cs="Segoe UI"/>
          <w:sz w:val="23"/>
          <w:szCs w:val="23"/>
        </w:rPr>
        <w:t xml:space="preserve"> décri</w:t>
      </w:r>
      <w:r w:rsidR="00BE67A5">
        <w:rPr>
          <w:rFonts w:ascii="Segoe UI" w:hAnsi="Segoe UI" w:cs="Segoe UI"/>
          <w:sz w:val="23"/>
          <w:szCs w:val="23"/>
        </w:rPr>
        <w:t xml:space="preserve">t </w:t>
      </w:r>
      <w:r w:rsidRPr="00BE67A5">
        <w:rPr>
          <w:rFonts w:ascii="Segoe UI" w:hAnsi="Segoe UI" w:cs="Segoe UI"/>
          <w:sz w:val="23"/>
          <w:szCs w:val="23"/>
        </w:rPr>
        <w:t xml:space="preserve">la </w:t>
      </w:r>
      <w:r w:rsidRPr="00BE67A5">
        <w:rPr>
          <w:rFonts w:ascii="Segoe UI" w:hAnsi="Segoe UI" w:cs="Segoe UI"/>
          <w:sz w:val="23"/>
          <w:szCs w:val="23"/>
        </w:rPr>
        <w:lastRenderedPageBreak/>
        <w:t>compréhension de l’équipe du projet et</w:t>
      </w:r>
      <w:r w:rsidR="00BE67A5">
        <w:rPr>
          <w:rFonts w:ascii="Segoe UI" w:hAnsi="Segoe UI" w:cs="Segoe UI"/>
          <w:sz w:val="23"/>
          <w:szCs w:val="23"/>
        </w:rPr>
        <w:t xml:space="preserve"> a</w:t>
      </w:r>
      <w:r w:rsidRPr="00BE67A5">
        <w:rPr>
          <w:rFonts w:ascii="Segoe UI" w:hAnsi="Segoe UI" w:cs="Segoe UI"/>
          <w:sz w:val="23"/>
          <w:szCs w:val="23"/>
        </w:rPr>
        <w:t xml:space="preserve"> présent</w:t>
      </w:r>
      <w:r w:rsidR="00BE67A5">
        <w:rPr>
          <w:rFonts w:ascii="Segoe UI" w:hAnsi="Segoe UI" w:cs="Segoe UI"/>
          <w:sz w:val="23"/>
          <w:szCs w:val="23"/>
        </w:rPr>
        <w:t>é</w:t>
      </w:r>
      <w:r w:rsidRPr="00BE67A5">
        <w:rPr>
          <w:rFonts w:ascii="Segoe UI" w:hAnsi="Segoe UI" w:cs="Segoe UI"/>
          <w:sz w:val="23"/>
          <w:szCs w:val="23"/>
        </w:rPr>
        <w:t xml:space="preserve"> la version provisoire des questions et sous-questions d’évaluation qui seront partagées et discutées avec l’équipe du PNUD et de l’UNCDF à l’arrivée de l’équipe de consultants</w:t>
      </w:r>
      <w:r w:rsidR="00AF4897" w:rsidRPr="00BE67A5">
        <w:rPr>
          <w:rFonts w:ascii="Segoe UI" w:hAnsi="Segoe UI" w:cs="Segoe UI"/>
          <w:sz w:val="23"/>
          <w:szCs w:val="23"/>
        </w:rPr>
        <w:t> ;</w:t>
      </w:r>
    </w:p>
    <w:p w14:paraId="212341D0" w14:textId="517139F0" w:rsidR="007C401C" w:rsidRDefault="007C401C" w:rsidP="00BE67A5">
      <w:pPr>
        <w:pStyle w:val="Paragraphedeliste"/>
        <w:widowControl/>
        <w:numPr>
          <w:ilvl w:val="0"/>
          <w:numId w:val="6"/>
        </w:numPr>
        <w:spacing w:before="0" w:after="200" w:line="240" w:lineRule="auto"/>
        <w:jc w:val="both"/>
        <w:rPr>
          <w:rFonts w:ascii="Segoe UI" w:hAnsi="Segoe UI" w:cs="Segoe UI"/>
          <w:sz w:val="23"/>
          <w:szCs w:val="23"/>
        </w:rPr>
      </w:pPr>
      <w:r w:rsidRPr="00BE67A5">
        <w:rPr>
          <w:rFonts w:ascii="Segoe UI" w:hAnsi="Segoe UI" w:cs="Segoe UI"/>
          <w:sz w:val="23"/>
          <w:szCs w:val="23"/>
        </w:rPr>
        <w:t>Le test et l’approfondissement de la compréhension de la conception du projet et les enseignements et recommandations à travers des échanges structurés avec les parties prenantes et les clients utilisateurs</w:t>
      </w:r>
      <w:r w:rsidR="00AF4897" w:rsidRPr="00BE67A5">
        <w:rPr>
          <w:rFonts w:ascii="Segoe UI" w:hAnsi="Segoe UI" w:cs="Segoe UI"/>
          <w:sz w:val="23"/>
          <w:szCs w:val="23"/>
        </w:rPr>
        <w:t xml:space="preserve"> finaux</w:t>
      </w:r>
      <w:r w:rsidRPr="00BE67A5">
        <w:rPr>
          <w:rFonts w:ascii="Segoe UI" w:hAnsi="Segoe UI" w:cs="Segoe UI"/>
          <w:sz w:val="23"/>
          <w:szCs w:val="23"/>
        </w:rPr>
        <w:t xml:space="preserve"> des services du projet.</w:t>
      </w:r>
    </w:p>
    <w:p w14:paraId="7FC8941C" w14:textId="77777777" w:rsidR="00BE67A5" w:rsidRPr="00BE67A5" w:rsidRDefault="00BE67A5" w:rsidP="00BE67A5">
      <w:pPr>
        <w:pStyle w:val="Paragraphedeliste"/>
        <w:widowControl/>
        <w:spacing w:before="0" w:after="200" w:line="240" w:lineRule="auto"/>
        <w:jc w:val="both"/>
        <w:rPr>
          <w:rFonts w:ascii="Segoe UI" w:hAnsi="Segoe UI" w:cs="Segoe UI"/>
          <w:sz w:val="23"/>
          <w:szCs w:val="23"/>
        </w:rPr>
      </w:pPr>
    </w:p>
    <w:p w14:paraId="077E606A" w14:textId="77777777" w:rsidR="007C401C" w:rsidRPr="00830669" w:rsidRDefault="007C401C" w:rsidP="00253692">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 xml:space="preserve">METHODOLOGIE D’EVALUATION </w:t>
      </w:r>
    </w:p>
    <w:p w14:paraId="1645655A" w14:textId="68E01628" w:rsidR="007C401C" w:rsidRPr="00830669" w:rsidRDefault="007C401C" w:rsidP="00BE67A5">
      <w:pPr>
        <w:spacing w:line="240" w:lineRule="auto"/>
        <w:jc w:val="both"/>
        <w:rPr>
          <w:rFonts w:ascii="Segoe UI" w:hAnsi="Segoe UI" w:cs="Segoe UI"/>
          <w:bCs/>
          <w:sz w:val="23"/>
          <w:szCs w:val="23"/>
        </w:rPr>
      </w:pPr>
      <w:r w:rsidRPr="00830669">
        <w:rPr>
          <w:rFonts w:ascii="Segoe UI" w:hAnsi="Segoe UI" w:cs="Segoe UI"/>
          <w:bCs/>
          <w:sz w:val="23"/>
          <w:szCs w:val="23"/>
        </w:rPr>
        <w:t xml:space="preserve">L’évaluation </w:t>
      </w:r>
      <w:r w:rsidR="00D877D8">
        <w:rPr>
          <w:rFonts w:ascii="Segoe UI" w:hAnsi="Segoe UI" w:cs="Segoe UI"/>
          <w:bCs/>
          <w:sz w:val="23"/>
          <w:szCs w:val="23"/>
        </w:rPr>
        <w:t>a été</w:t>
      </w:r>
      <w:r w:rsidRPr="00830669">
        <w:rPr>
          <w:rFonts w:ascii="Segoe UI" w:hAnsi="Segoe UI" w:cs="Segoe UI"/>
          <w:bCs/>
          <w:sz w:val="23"/>
          <w:szCs w:val="23"/>
        </w:rPr>
        <w:t xml:space="preserve"> transparente, inclusive, participative et orientée vers une utilisation judicieuse des enseignements, conclusions et recommandations. Elle </w:t>
      </w:r>
      <w:r w:rsidR="009B67A2" w:rsidRPr="00830669">
        <w:rPr>
          <w:rFonts w:ascii="Segoe UI" w:hAnsi="Segoe UI" w:cs="Segoe UI"/>
          <w:bCs/>
          <w:sz w:val="23"/>
          <w:szCs w:val="23"/>
        </w:rPr>
        <w:t>a</w:t>
      </w:r>
      <w:r w:rsidRPr="00830669">
        <w:rPr>
          <w:rFonts w:ascii="Segoe UI" w:hAnsi="Segoe UI" w:cs="Segoe UI"/>
          <w:bCs/>
          <w:sz w:val="23"/>
          <w:szCs w:val="23"/>
        </w:rPr>
        <w:t xml:space="preserve"> intégr</w:t>
      </w:r>
      <w:r w:rsidR="009B67A2" w:rsidRPr="00830669">
        <w:rPr>
          <w:rFonts w:ascii="Segoe UI" w:hAnsi="Segoe UI" w:cs="Segoe UI"/>
          <w:bCs/>
          <w:sz w:val="23"/>
          <w:szCs w:val="23"/>
        </w:rPr>
        <w:t>é</w:t>
      </w:r>
      <w:r w:rsidRPr="00830669">
        <w:rPr>
          <w:rFonts w:ascii="Segoe UI" w:hAnsi="Segoe UI" w:cs="Segoe UI"/>
          <w:bCs/>
          <w:sz w:val="23"/>
          <w:szCs w:val="23"/>
        </w:rPr>
        <w:t xml:space="preserve"> les principes de genre et des droits humains du Groupe d’Evaluation des Nations-Unies et </w:t>
      </w:r>
      <w:r w:rsidR="009B67A2" w:rsidRPr="00830669">
        <w:rPr>
          <w:rFonts w:ascii="Segoe UI" w:hAnsi="Segoe UI" w:cs="Segoe UI"/>
          <w:bCs/>
          <w:sz w:val="23"/>
          <w:szCs w:val="23"/>
        </w:rPr>
        <w:t>a</w:t>
      </w:r>
      <w:r w:rsidRPr="00830669">
        <w:rPr>
          <w:rFonts w:ascii="Segoe UI" w:hAnsi="Segoe UI" w:cs="Segoe UI"/>
          <w:bCs/>
          <w:sz w:val="23"/>
          <w:szCs w:val="23"/>
        </w:rPr>
        <w:t xml:space="preserve"> adhér</w:t>
      </w:r>
      <w:r w:rsidR="009B67A2" w:rsidRPr="00830669">
        <w:rPr>
          <w:rFonts w:ascii="Segoe UI" w:hAnsi="Segoe UI" w:cs="Segoe UI"/>
          <w:bCs/>
          <w:sz w:val="23"/>
          <w:szCs w:val="23"/>
        </w:rPr>
        <w:t>é</w:t>
      </w:r>
      <w:r w:rsidRPr="00830669">
        <w:rPr>
          <w:rFonts w:ascii="Segoe UI" w:hAnsi="Segoe UI" w:cs="Segoe UI"/>
          <w:bCs/>
          <w:sz w:val="23"/>
          <w:szCs w:val="23"/>
        </w:rPr>
        <w:t xml:space="preserve"> aux Normes et Standards pour l’évaluation du système des Nations Unies aussi qu’aux directives Ethiques et le code de conduite du Groupe d’Evaluation des Nations Unies.</w:t>
      </w:r>
    </w:p>
    <w:p w14:paraId="7F4DF2ED" w14:textId="34EC8D2A" w:rsidR="007C401C" w:rsidRPr="00830669" w:rsidRDefault="007C401C" w:rsidP="00BE67A5">
      <w:pPr>
        <w:spacing w:line="240" w:lineRule="auto"/>
        <w:jc w:val="both"/>
        <w:rPr>
          <w:rFonts w:ascii="Segoe UI" w:hAnsi="Segoe UI" w:cs="Segoe UI"/>
          <w:bCs/>
          <w:sz w:val="23"/>
          <w:szCs w:val="23"/>
        </w:rPr>
      </w:pPr>
      <w:r w:rsidRPr="00830669">
        <w:rPr>
          <w:rFonts w:ascii="Segoe UI" w:hAnsi="Segoe UI" w:cs="Segoe UI"/>
          <w:bCs/>
          <w:sz w:val="23"/>
          <w:szCs w:val="23"/>
        </w:rPr>
        <w:t xml:space="preserve">La méthodologie </w:t>
      </w:r>
      <w:r w:rsidR="009B67A2" w:rsidRPr="00830669">
        <w:rPr>
          <w:rFonts w:ascii="Segoe UI" w:hAnsi="Segoe UI" w:cs="Segoe UI"/>
          <w:bCs/>
          <w:sz w:val="23"/>
          <w:szCs w:val="23"/>
        </w:rPr>
        <w:t>a suivi</w:t>
      </w:r>
      <w:r w:rsidRPr="00830669">
        <w:rPr>
          <w:rFonts w:ascii="Segoe UI" w:hAnsi="Segoe UI" w:cs="Segoe UI"/>
          <w:bCs/>
          <w:sz w:val="23"/>
          <w:szCs w:val="23"/>
        </w:rPr>
        <w:t xml:space="preserve"> l’approche de la théorie de changement en évaluant les résultats immédiats, à moyen terme et finaux du programme, tenant en compte l’influence du contexte dans lequel le projet a été mis en œuvre. Dans le cas où les résultats et les données d’impact </w:t>
      </w:r>
      <w:r w:rsidR="009B67A2" w:rsidRPr="00830669">
        <w:rPr>
          <w:rFonts w:ascii="Segoe UI" w:hAnsi="Segoe UI" w:cs="Segoe UI"/>
          <w:bCs/>
          <w:sz w:val="23"/>
          <w:szCs w:val="23"/>
        </w:rPr>
        <w:t xml:space="preserve">ont </w:t>
      </w:r>
      <w:r w:rsidRPr="00830669">
        <w:rPr>
          <w:rFonts w:ascii="Segoe UI" w:hAnsi="Segoe UI" w:cs="Segoe UI"/>
          <w:bCs/>
          <w:sz w:val="23"/>
          <w:szCs w:val="23"/>
        </w:rPr>
        <w:t>manqu</w:t>
      </w:r>
      <w:r w:rsidR="009B67A2" w:rsidRPr="00830669">
        <w:rPr>
          <w:rFonts w:ascii="Segoe UI" w:hAnsi="Segoe UI" w:cs="Segoe UI"/>
          <w:bCs/>
          <w:sz w:val="23"/>
          <w:szCs w:val="23"/>
        </w:rPr>
        <w:t>é</w:t>
      </w:r>
      <w:r w:rsidRPr="00830669">
        <w:rPr>
          <w:rFonts w:ascii="Segoe UI" w:hAnsi="Segoe UI" w:cs="Segoe UI"/>
          <w:bCs/>
          <w:sz w:val="23"/>
          <w:szCs w:val="23"/>
        </w:rPr>
        <w:t xml:space="preserve">, la méthodologie </w:t>
      </w:r>
      <w:r w:rsidR="009B67A2" w:rsidRPr="00830669">
        <w:rPr>
          <w:rFonts w:ascii="Segoe UI" w:hAnsi="Segoe UI" w:cs="Segoe UI"/>
          <w:bCs/>
          <w:sz w:val="23"/>
          <w:szCs w:val="23"/>
        </w:rPr>
        <w:t>a</w:t>
      </w:r>
      <w:r w:rsidRPr="00830669">
        <w:rPr>
          <w:rFonts w:ascii="Segoe UI" w:hAnsi="Segoe UI" w:cs="Segoe UI"/>
          <w:bCs/>
          <w:sz w:val="23"/>
          <w:szCs w:val="23"/>
        </w:rPr>
        <w:t xml:space="preserve"> perm</w:t>
      </w:r>
      <w:r w:rsidR="009B67A2" w:rsidRPr="00830669">
        <w:rPr>
          <w:rFonts w:ascii="Segoe UI" w:hAnsi="Segoe UI" w:cs="Segoe UI"/>
          <w:bCs/>
          <w:sz w:val="23"/>
          <w:szCs w:val="23"/>
        </w:rPr>
        <w:t xml:space="preserve">is </w:t>
      </w:r>
      <w:r w:rsidRPr="00830669">
        <w:rPr>
          <w:rFonts w:ascii="Segoe UI" w:hAnsi="Segoe UI" w:cs="Segoe UI"/>
          <w:bCs/>
          <w:sz w:val="23"/>
          <w:szCs w:val="23"/>
        </w:rPr>
        <w:t xml:space="preserve">aux consultants d’évaluer dans quelle mesure les interventions du projet ont contribué à l’atteinte de ces objectifs de très haut niveau. L’évaluation </w:t>
      </w:r>
      <w:r w:rsidR="009B67A2" w:rsidRPr="00830669">
        <w:rPr>
          <w:rFonts w:ascii="Segoe UI" w:hAnsi="Segoe UI" w:cs="Segoe UI"/>
          <w:bCs/>
          <w:sz w:val="23"/>
          <w:szCs w:val="23"/>
        </w:rPr>
        <w:t>a</w:t>
      </w:r>
      <w:r w:rsidRPr="00830669">
        <w:rPr>
          <w:rFonts w:ascii="Segoe UI" w:hAnsi="Segoe UI" w:cs="Segoe UI"/>
          <w:bCs/>
          <w:sz w:val="23"/>
          <w:szCs w:val="23"/>
        </w:rPr>
        <w:t xml:space="preserve"> utilis</w:t>
      </w:r>
      <w:r w:rsidR="009B67A2" w:rsidRPr="00830669">
        <w:rPr>
          <w:rFonts w:ascii="Segoe UI" w:hAnsi="Segoe UI" w:cs="Segoe UI"/>
          <w:bCs/>
          <w:sz w:val="23"/>
          <w:szCs w:val="23"/>
        </w:rPr>
        <w:t>é</w:t>
      </w:r>
      <w:r w:rsidRPr="00830669">
        <w:rPr>
          <w:rFonts w:ascii="Segoe UI" w:hAnsi="Segoe UI" w:cs="Segoe UI"/>
          <w:bCs/>
          <w:sz w:val="23"/>
          <w:szCs w:val="23"/>
        </w:rPr>
        <w:t xml:space="preserve"> une méthode d’approche mixte, en tirant des conclusions à partie des données tant primaires et secondaires, quantitatives et qualitatives. Les données sont désagrégées par âge, genre et statut social. </w:t>
      </w:r>
    </w:p>
    <w:p w14:paraId="6C6D6801" w14:textId="77777777" w:rsidR="007C401C" w:rsidRPr="00830669" w:rsidRDefault="007C401C" w:rsidP="00BE67A5">
      <w:pPr>
        <w:spacing w:line="240" w:lineRule="auto"/>
        <w:jc w:val="both"/>
        <w:rPr>
          <w:rFonts w:ascii="Segoe UI" w:hAnsi="Segoe UI" w:cs="Segoe UI"/>
          <w:sz w:val="23"/>
          <w:szCs w:val="23"/>
          <w:lang w:eastAsia="de-DE"/>
        </w:rPr>
      </w:pPr>
      <w:r w:rsidRPr="00830669">
        <w:rPr>
          <w:rFonts w:ascii="Segoe UI" w:hAnsi="Segoe UI" w:cs="Segoe UI"/>
          <w:sz w:val="23"/>
          <w:szCs w:val="23"/>
          <w:lang w:eastAsia="de-DE"/>
        </w:rPr>
        <w:t xml:space="preserve">Notre approche méthodologique est basée sur un processus systématique appliqué à toutes les questions d’évaluation et qui consiste à la recherche et la validation de l’information, l’exploitation et l’analyse de l’information, l’identification des principales conclusions ou leçons apprises avant de proposer des recommandations. </w:t>
      </w:r>
    </w:p>
    <w:p w14:paraId="3C3BDC95" w14:textId="5A457C61" w:rsidR="007C401C" w:rsidRPr="00830669" w:rsidRDefault="007C401C" w:rsidP="00BE67A5">
      <w:pPr>
        <w:spacing w:line="240" w:lineRule="auto"/>
        <w:jc w:val="both"/>
        <w:rPr>
          <w:rFonts w:ascii="Segoe UI" w:hAnsi="Segoe UI" w:cs="Segoe UI"/>
          <w:sz w:val="23"/>
          <w:szCs w:val="23"/>
          <w:lang w:eastAsia="de-DE"/>
        </w:rPr>
      </w:pPr>
      <w:r w:rsidRPr="00830669">
        <w:rPr>
          <w:rFonts w:ascii="Segoe UI" w:hAnsi="Segoe UI" w:cs="Segoe UI"/>
          <w:sz w:val="23"/>
          <w:szCs w:val="23"/>
          <w:lang w:eastAsia="de-DE"/>
        </w:rPr>
        <w:t xml:space="preserve">La mission </w:t>
      </w:r>
      <w:r w:rsidR="00CC24BB" w:rsidRPr="00830669">
        <w:rPr>
          <w:rFonts w:ascii="Segoe UI" w:hAnsi="Segoe UI" w:cs="Segoe UI"/>
          <w:sz w:val="23"/>
          <w:szCs w:val="23"/>
          <w:lang w:eastAsia="de-DE"/>
        </w:rPr>
        <w:t xml:space="preserve">a </w:t>
      </w:r>
      <w:r w:rsidRPr="00830669">
        <w:rPr>
          <w:rFonts w:ascii="Segoe UI" w:hAnsi="Segoe UI" w:cs="Segoe UI"/>
          <w:sz w:val="23"/>
          <w:szCs w:val="23"/>
          <w:lang w:eastAsia="de-DE"/>
        </w:rPr>
        <w:t>utilis</w:t>
      </w:r>
      <w:r w:rsidR="00CC24BB" w:rsidRPr="00830669">
        <w:rPr>
          <w:rFonts w:ascii="Segoe UI" w:hAnsi="Segoe UI" w:cs="Segoe UI"/>
          <w:sz w:val="23"/>
          <w:szCs w:val="23"/>
          <w:lang w:eastAsia="de-DE"/>
        </w:rPr>
        <w:t>é</w:t>
      </w:r>
      <w:r w:rsidRPr="00830669">
        <w:rPr>
          <w:rFonts w:ascii="Segoe UI" w:hAnsi="Segoe UI" w:cs="Segoe UI"/>
          <w:sz w:val="23"/>
          <w:szCs w:val="23"/>
          <w:lang w:eastAsia="de-DE"/>
        </w:rPr>
        <w:t xml:space="preserve"> principalement comme critères d’évaluation, les critères</w:t>
      </w:r>
      <w:r w:rsidR="00F370DD" w:rsidRPr="00830669">
        <w:rPr>
          <w:rFonts w:ascii="Segoe UI" w:hAnsi="Segoe UI" w:cs="Segoe UI"/>
          <w:sz w:val="23"/>
          <w:szCs w:val="23"/>
          <w:lang w:eastAsia="de-DE"/>
        </w:rPr>
        <w:t xml:space="preserve"> </w:t>
      </w:r>
      <w:r w:rsidRPr="00830669">
        <w:rPr>
          <w:rFonts w:ascii="Segoe UI" w:hAnsi="Segoe UI" w:cs="Segoe UI"/>
          <w:sz w:val="23"/>
          <w:szCs w:val="23"/>
          <w:lang w:eastAsia="de-DE"/>
        </w:rPr>
        <w:t xml:space="preserve">traditionnels que sont : la pertinence, l’efficacité, l’efficience l’impact et la durabilité. </w:t>
      </w:r>
    </w:p>
    <w:p w14:paraId="5F8A2176" w14:textId="062513F5" w:rsidR="007C401C" w:rsidRPr="00830669" w:rsidRDefault="007C401C" w:rsidP="00BE67A5">
      <w:pPr>
        <w:spacing w:line="240" w:lineRule="auto"/>
        <w:jc w:val="both"/>
        <w:rPr>
          <w:rFonts w:ascii="Segoe UI" w:hAnsi="Segoe UI" w:cs="Segoe UI"/>
          <w:sz w:val="23"/>
          <w:szCs w:val="23"/>
          <w:lang w:eastAsia="de-DE"/>
        </w:rPr>
      </w:pPr>
      <w:r w:rsidRPr="00830669">
        <w:rPr>
          <w:rFonts w:ascii="Segoe UI" w:hAnsi="Segoe UI" w:cs="Segoe UI"/>
          <w:sz w:val="23"/>
          <w:szCs w:val="23"/>
          <w:lang w:eastAsia="de-DE"/>
        </w:rPr>
        <w:t>Appliqués au projet ACTIF, ces critères ont été traduits en cinq 5) questions principales suivantes proposées, suivant l’approche méthodologique SPIRE</w:t>
      </w:r>
      <w:r w:rsidRPr="00830669">
        <w:rPr>
          <w:rStyle w:val="Appelnotedebasdep"/>
          <w:rFonts w:ascii="Segoe UI" w:hAnsi="Segoe UI" w:cs="Segoe UI"/>
          <w:sz w:val="23"/>
          <w:szCs w:val="23"/>
          <w:lang w:eastAsia="de-DE"/>
        </w:rPr>
        <w:footnoteReference w:id="1"/>
      </w:r>
      <w:r w:rsidRPr="00830669">
        <w:rPr>
          <w:rFonts w:ascii="Segoe UI" w:hAnsi="Segoe UI" w:cs="Segoe UI"/>
          <w:sz w:val="23"/>
          <w:szCs w:val="23"/>
          <w:lang w:eastAsia="de-DE"/>
        </w:rPr>
        <w:t xml:space="preserve"> développée par UNCDF. </w:t>
      </w:r>
      <w:r w:rsidRPr="00830669">
        <w:rPr>
          <w:rFonts w:ascii="Segoe UI" w:hAnsi="Segoe UI" w:cs="Segoe UI"/>
          <w:bCs/>
          <w:sz w:val="23"/>
          <w:szCs w:val="23"/>
        </w:rPr>
        <w:t xml:space="preserve">L’évaluation </w:t>
      </w:r>
      <w:r w:rsidR="00CC24BB" w:rsidRPr="00830669">
        <w:rPr>
          <w:rFonts w:ascii="Segoe UI" w:hAnsi="Segoe UI" w:cs="Segoe UI"/>
          <w:bCs/>
          <w:sz w:val="23"/>
          <w:szCs w:val="23"/>
        </w:rPr>
        <w:t>a</w:t>
      </w:r>
      <w:r w:rsidRPr="00830669">
        <w:rPr>
          <w:rFonts w:ascii="Segoe UI" w:hAnsi="Segoe UI" w:cs="Segoe UI"/>
          <w:bCs/>
          <w:sz w:val="23"/>
          <w:szCs w:val="23"/>
        </w:rPr>
        <w:t xml:space="preserve"> répond</w:t>
      </w:r>
      <w:r w:rsidR="00CC24BB" w:rsidRPr="00830669">
        <w:rPr>
          <w:rFonts w:ascii="Segoe UI" w:hAnsi="Segoe UI" w:cs="Segoe UI"/>
          <w:bCs/>
          <w:sz w:val="23"/>
          <w:szCs w:val="23"/>
        </w:rPr>
        <w:t>u</w:t>
      </w:r>
      <w:r w:rsidRPr="00830669">
        <w:rPr>
          <w:rFonts w:ascii="Segoe UI" w:hAnsi="Segoe UI" w:cs="Segoe UI"/>
          <w:bCs/>
          <w:sz w:val="23"/>
          <w:szCs w:val="23"/>
        </w:rPr>
        <w:t xml:space="preserve"> aux différentes questions suivantes conformément aux 5 critères OECD/DAC</w:t>
      </w:r>
      <w:r w:rsidR="00BE67A5">
        <w:rPr>
          <w:rFonts w:ascii="Segoe UI" w:hAnsi="Segoe UI" w:cs="Segoe UI"/>
          <w:bCs/>
          <w:sz w:val="23"/>
          <w:szCs w:val="23"/>
        </w:rPr>
        <w:t xml:space="preserve"> </w:t>
      </w:r>
      <w:r w:rsidRPr="00830669">
        <w:rPr>
          <w:rFonts w:ascii="Segoe UI" w:hAnsi="Segoe UI" w:cs="Segoe UI"/>
          <w:bCs/>
          <w:sz w:val="23"/>
          <w:szCs w:val="23"/>
        </w:rPr>
        <w:t>:</w:t>
      </w:r>
    </w:p>
    <w:p w14:paraId="513283D5" w14:textId="77777777" w:rsidR="007C401C" w:rsidRPr="00830669" w:rsidRDefault="007C401C" w:rsidP="007C401C">
      <w:pPr>
        <w:jc w:val="both"/>
        <w:rPr>
          <w:rFonts w:ascii="Segoe UI" w:hAnsi="Segoe UI" w:cs="Segoe UI"/>
          <w:bCs/>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2126"/>
      </w:tblGrid>
      <w:tr w:rsidR="007C401C" w:rsidRPr="00830669" w14:paraId="21CA423F" w14:textId="77777777" w:rsidTr="00302149">
        <w:trPr>
          <w:jc w:val="center"/>
        </w:trPr>
        <w:tc>
          <w:tcPr>
            <w:tcW w:w="6374" w:type="dxa"/>
          </w:tcPr>
          <w:p w14:paraId="19F865A9" w14:textId="13CFF5EB" w:rsidR="007C401C" w:rsidRPr="00830669" w:rsidRDefault="007C401C" w:rsidP="005A000C">
            <w:pPr>
              <w:jc w:val="both"/>
              <w:rPr>
                <w:rFonts w:ascii="Segoe UI" w:hAnsi="Segoe UI" w:cs="Segoe UI"/>
                <w:b/>
                <w:bCs/>
                <w:sz w:val="23"/>
                <w:szCs w:val="23"/>
              </w:rPr>
            </w:pPr>
            <w:r w:rsidRPr="00830669">
              <w:rPr>
                <w:rFonts w:ascii="Segoe UI" w:hAnsi="Segoe UI" w:cs="Segoe UI"/>
                <w:b/>
                <w:bCs/>
                <w:sz w:val="23"/>
                <w:szCs w:val="23"/>
              </w:rPr>
              <w:t xml:space="preserve">Tableau </w:t>
            </w:r>
            <w:r w:rsidR="002D53BA">
              <w:rPr>
                <w:rFonts w:ascii="Segoe UI" w:hAnsi="Segoe UI" w:cs="Segoe UI"/>
                <w:b/>
                <w:bCs/>
                <w:sz w:val="23"/>
                <w:szCs w:val="23"/>
              </w:rPr>
              <w:t>2</w:t>
            </w:r>
            <w:r w:rsidR="0037782B" w:rsidRPr="00830669">
              <w:rPr>
                <w:rFonts w:ascii="Segoe UI" w:hAnsi="Segoe UI" w:cs="Segoe UI"/>
                <w:b/>
                <w:bCs/>
                <w:sz w:val="23"/>
                <w:szCs w:val="23"/>
              </w:rPr>
              <w:t xml:space="preserve"> </w:t>
            </w:r>
            <w:r w:rsidRPr="00830669">
              <w:rPr>
                <w:rFonts w:ascii="Segoe UI" w:hAnsi="Segoe UI" w:cs="Segoe UI"/>
                <w:b/>
                <w:bCs/>
                <w:sz w:val="23"/>
                <w:szCs w:val="23"/>
              </w:rPr>
              <w:t>: Résumé des principales questions de l’évaluation</w:t>
            </w:r>
          </w:p>
        </w:tc>
        <w:tc>
          <w:tcPr>
            <w:tcW w:w="2126" w:type="dxa"/>
          </w:tcPr>
          <w:p w14:paraId="6960D1B8" w14:textId="77777777" w:rsidR="007C401C" w:rsidRPr="00830669" w:rsidRDefault="007C401C" w:rsidP="005A000C">
            <w:pPr>
              <w:pStyle w:val="Default"/>
              <w:rPr>
                <w:rFonts w:ascii="Segoe UI" w:hAnsi="Segoe UI" w:cs="Segoe UI"/>
                <w:sz w:val="23"/>
                <w:szCs w:val="23"/>
              </w:rPr>
            </w:pPr>
            <w:r w:rsidRPr="00830669">
              <w:rPr>
                <w:rFonts w:ascii="Segoe UI" w:hAnsi="Segoe UI" w:cs="Segoe UI"/>
                <w:b/>
                <w:bCs/>
                <w:sz w:val="23"/>
                <w:szCs w:val="23"/>
              </w:rPr>
              <w:t>Equivalence avec les Critères d’évaluation des Nations Unies</w:t>
            </w:r>
          </w:p>
          <w:p w14:paraId="425A6B11" w14:textId="77777777" w:rsidR="007C401C" w:rsidRPr="00830669" w:rsidRDefault="007C401C" w:rsidP="005A000C">
            <w:pPr>
              <w:rPr>
                <w:rFonts w:ascii="Segoe UI" w:hAnsi="Segoe UI" w:cs="Segoe UI"/>
                <w:b/>
                <w:bCs/>
                <w:sz w:val="23"/>
                <w:szCs w:val="23"/>
              </w:rPr>
            </w:pPr>
          </w:p>
        </w:tc>
      </w:tr>
      <w:tr w:rsidR="007C401C" w:rsidRPr="00830669" w14:paraId="1D501D2E" w14:textId="77777777" w:rsidTr="00302149">
        <w:trPr>
          <w:jc w:val="center"/>
        </w:trPr>
        <w:tc>
          <w:tcPr>
            <w:tcW w:w="6374" w:type="dxa"/>
          </w:tcPr>
          <w:p w14:paraId="675C20E8" w14:textId="77777777" w:rsidR="007C401C" w:rsidRPr="00830669" w:rsidRDefault="007C401C" w:rsidP="005A000C">
            <w:pPr>
              <w:jc w:val="both"/>
              <w:rPr>
                <w:rFonts w:ascii="Segoe UI" w:hAnsi="Segoe UI" w:cs="Segoe UI"/>
                <w:b/>
                <w:bCs/>
                <w:sz w:val="23"/>
                <w:szCs w:val="23"/>
              </w:rPr>
            </w:pPr>
            <w:r w:rsidRPr="00830669">
              <w:rPr>
                <w:rFonts w:ascii="Segoe UI" w:hAnsi="Segoe UI" w:cs="Segoe UI"/>
                <w:b/>
                <w:sz w:val="23"/>
                <w:szCs w:val="23"/>
              </w:rPr>
              <w:t>Question 1</w:t>
            </w:r>
            <w:r w:rsidRPr="00830669">
              <w:rPr>
                <w:rFonts w:ascii="Segoe UI" w:hAnsi="Segoe UI" w:cs="Segoe UI"/>
                <w:sz w:val="23"/>
                <w:szCs w:val="23"/>
              </w:rPr>
              <w:t xml:space="preserve">. Dans quelle mesure les objectifs d’une </w:t>
            </w:r>
            <w:r w:rsidRPr="00830669">
              <w:rPr>
                <w:rFonts w:ascii="Segoe UI" w:hAnsi="Segoe UI" w:cs="Segoe UI"/>
                <w:sz w:val="23"/>
                <w:szCs w:val="23"/>
              </w:rPr>
              <w:lastRenderedPageBreak/>
              <w:t>intervention de développement correspondent aux priorités nationales et de quelle manière plus spécifique aux besoins des hommes et des femmes identifiés lors de l’élaboration du programme dans les zones d’intervention</w:t>
            </w:r>
          </w:p>
        </w:tc>
        <w:tc>
          <w:tcPr>
            <w:tcW w:w="2126" w:type="dxa"/>
          </w:tcPr>
          <w:p w14:paraId="5467630F" w14:textId="77777777" w:rsidR="007C401C" w:rsidRPr="00830669" w:rsidRDefault="007C401C" w:rsidP="005A000C">
            <w:pPr>
              <w:rPr>
                <w:rFonts w:ascii="Segoe UI" w:hAnsi="Segoe UI" w:cs="Segoe UI"/>
                <w:sz w:val="23"/>
                <w:szCs w:val="23"/>
              </w:rPr>
            </w:pPr>
            <w:r w:rsidRPr="00830669">
              <w:rPr>
                <w:rFonts w:ascii="Segoe UI" w:hAnsi="Segoe UI" w:cs="Segoe UI"/>
                <w:sz w:val="23"/>
                <w:szCs w:val="23"/>
              </w:rPr>
              <w:lastRenderedPageBreak/>
              <w:t>PERTINENCE</w:t>
            </w:r>
          </w:p>
        </w:tc>
      </w:tr>
      <w:tr w:rsidR="007C401C" w:rsidRPr="00830669" w14:paraId="11BB3FED" w14:textId="77777777" w:rsidTr="00302149">
        <w:trPr>
          <w:jc w:val="center"/>
        </w:trPr>
        <w:tc>
          <w:tcPr>
            <w:tcW w:w="6374" w:type="dxa"/>
          </w:tcPr>
          <w:p w14:paraId="257C2250" w14:textId="77777777" w:rsidR="007C401C" w:rsidRPr="00830669" w:rsidRDefault="007C401C" w:rsidP="005A000C">
            <w:pPr>
              <w:jc w:val="both"/>
              <w:rPr>
                <w:rFonts w:ascii="Segoe UI" w:hAnsi="Segoe UI" w:cs="Segoe UI"/>
                <w:b/>
                <w:bCs/>
                <w:sz w:val="23"/>
                <w:szCs w:val="23"/>
              </w:rPr>
            </w:pPr>
            <w:r w:rsidRPr="00830669">
              <w:rPr>
                <w:rFonts w:ascii="Segoe UI" w:hAnsi="Segoe UI" w:cs="Segoe UI"/>
                <w:b/>
                <w:color w:val="000000"/>
                <w:sz w:val="23"/>
                <w:szCs w:val="23"/>
              </w:rPr>
              <w:t>Question 2.</w:t>
            </w:r>
            <w:r w:rsidRPr="00830669">
              <w:rPr>
                <w:rFonts w:ascii="Segoe UI" w:hAnsi="Segoe UI" w:cs="Segoe UI"/>
                <w:color w:val="000000"/>
                <w:sz w:val="23"/>
                <w:szCs w:val="23"/>
              </w:rPr>
              <w:t xml:space="preserve"> Dans quelle m</w:t>
            </w:r>
            <w:r w:rsidRPr="00830669">
              <w:rPr>
                <w:rFonts w:ascii="Segoe UI" w:hAnsi="Segoe UI" w:cs="Segoe UI"/>
                <w:sz w:val="23"/>
                <w:szCs w:val="23"/>
              </w:rPr>
              <w:t>esure les ressources/intrants (fonds, temps, ressources humaines, etc.) ont conduit à des réalisations dans des limites de coûts acceptables ?</w:t>
            </w:r>
          </w:p>
        </w:tc>
        <w:tc>
          <w:tcPr>
            <w:tcW w:w="2126" w:type="dxa"/>
          </w:tcPr>
          <w:p w14:paraId="263D1E2C" w14:textId="77777777" w:rsidR="007C401C" w:rsidRPr="00830669" w:rsidRDefault="007C401C" w:rsidP="005A000C">
            <w:pPr>
              <w:rPr>
                <w:rFonts w:ascii="Segoe UI" w:hAnsi="Segoe UI" w:cs="Segoe UI"/>
                <w:color w:val="000000"/>
                <w:sz w:val="23"/>
                <w:szCs w:val="23"/>
              </w:rPr>
            </w:pPr>
            <w:r w:rsidRPr="00830669">
              <w:rPr>
                <w:rFonts w:ascii="Segoe UI" w:hAnsi="Segoe UI" w:cs="Segoe UI"/>
                <w:sz w:val="23"/>
                <w:szCs w:val="23"/>
              </w:rPr>
              <w:t xml:space="preserve">EFFICIENCE </w:t>
            </w:r>
          </w:p>
        </w:tc>
      </w:tr>
      <w:tr w:rsidR="007C401C" w:rsidRPr="00830669" w14:paraId="3643DA0A" w14:textId="77777777" w:rsidTr="00302149">
        <w:trPr>
          <w:jc w:val="center"/>
        </w:trPr>
        <w:tc>
          <w:tcPr>
            <w:tcW w:w="6374" w:type="dxa"/>
          </w:tcPr>
          <w:p w14:paraId="57901494" w14:textId="77777777" w:rsidR="007C401C" w:rsidRPr="00830669" w:rsidRDefault="007C401C" w:rsidP="005A000C">
            <w:pPr>
              <w:jc w:val="both"/>
              <w:rPr>
                <w:rFonts w:ascii="Segoe UI" w:hAnsi="Segoe UI" w:cs="Segoe UI"/>
                <w:b/>
                <w:bCs/>
                <w:sz w:val="23"/>
                <w:szCs w:val="23"/>
              </w:rPr>
            </w:pPr>
            <w:r w:rsidRPr="00830669">
              <w:rPr>
                <w:rFonts w:ascii="Segoe UI" w:hAnsi="Segoe UI" w:cs="Segoe UI"/>
                <w:b/>
                <w:color w:val="000000"/>
                <w:sz w:val="23"/>
                <w:szCs w:val="23"/>
              </w:rPr>
              <w:t>Question 3.</w:t>
            </w:r>
            <w:r w:rsidRPr="00830669">
              <w:rPr>
                <w:rFonts w:ascii="Segoe UI" w:hAnsi="Segoe UI" w:cs="Segoe UI"/>
                <w:color w:val="000000"/>
                <w:sz w:val="23"/>
                <w:szCs w:val="23"/>
              </w:rPr>
              <w:t xml:space="preserve"> </w:t>
            </w:r>
            <w:r w:rsidRPr="00830669">
              <w:rPr>
                <w:rFonts w:ascii="Segoe UI" w:hAnsi="Segoe UI" w:cs="Segoe UI"/>
                <w:sz w:val="23"/>
                <w:szCs w:val="23"/>
              </w:rPr>
              <w:t xml:space="preserve">L'appropriation de la procédure : L'exercice efficace du leadership par les partenaires nationaux dans les interventions de développement </w:t>
            </w:r>
          </w:p>
        </w:tc>
        <w:tc>
          <w:tcPr>
            <w:tcW w:w="2126" w:type="dxa"/>
          </w:tcPr>
          <w:p w14:paraId="4D72556B" w14:textId="77777777" w:rsidR="007C401C" w:rsidRPr="00830669" w:rsidRDefault="007C401C" w:rsidP="005A000C">
            <w:pPr>
              <w:rPr>
                <w:rFonts w:ascii="Segoe UI" w:hAnsi="Segoe UI" w:cs="Segoe UI"/>
                <w:color w:val="000000"/>
                <w:sz w:val="23"/>
                <w:szCs w:val="23"/>
              </w:rPr>
            </w:pPr>
            <w:r w:rsidRPr="00830669">
              <w:rPr>
                <w:rFonts w:ascii="Segoe UI" w:hAnsi="Segoe UI" w:cs="Segoe UI"/>
                <w:color w:val="000000"/>
                <w:sz w:val="23"/>
                <w:szCs w:val="23"/>
              </w:rPr>
              <w:t>IMPACT</w:t>
            </w:r>
          </w:p>
        </w:tc>
      </w:tr>
      <w:tr w:rsidR="007C401C" w:rsidRPr="00830669" w14:paraId="043D9A95" w14:textId="77777777" w:rsidTr="00302149">
        <w:trPr>
          <w:jc w:val="center"/>
        </w:trPr>
        <w:tc>
          <w:tcPr>
            <w:tcW w:w="6374" w:type="dxa"/>
          </w:tcPr>
          <w:p w14:paraId="6410883F" w14:textId="77777777" w:rsidR="007C401C" w:rsidRPr="00830669" w:rsidRDefault="007C401C" w:rsidP="005A000C">
            <w:pPr>
              <w:jc w:val="both"/>
              <w:rPr>
                <w:rFonts w:ascii="Segoe UI" w:hAnsi="Segoe UI" w:cs="Segoe UI"/>
                <w:b/>
                <w:bCs/>
                <w:sz w:val="23"/>
                <w:szCs w:val="23"/>
              </w:rPr>
            </w:pPr>
            <w:r w:rsidRPr="00830669">
              <w:rPr>
                <w:rFonts w:ascii="Segoe UI" w:hAnsi="Segoe UI" w:cs="Segoe UI"/>
                <w:b/>
                <w:color w:val="000000"/>
                <w:sz w:val="23"/>
                <w:szCs w:val="23"/>
              </w:rPr>
              <w:t>Question 4.</w:t>
            </w:r>
            <w:r w:rsidRPr="00830669">
              <w:rPr>
                <w:rFonts w:ascii="Segoe UI" w:hAnsi="Segoe UI" w:cs="Segoe UI"/>
                <w:color w:val="000000"/>
                <w:sz w:val="23"/>
                <w:szCs w:val="23"/>
              </w:rPr>
              <w:t xml:space="preserve"> Dans quelle mesure les objectifs du projet ACTIF ont été atteints ?</w:t>
            </w:r>
          </w:p>
        </w:tc>
        <w:tc>
          <w:tcPr>
            <w:tcW w:w="2126" w:type="dxa"/>
          </w:tcPr>
          <w:p w14:paraId="6947D830" w14:textId="77777777" w:rsidR="007C401C" w:rsidRPr="00830669" w:rsidRDefault="007C401C" w:rsidP="005A000C">
            <w:pPr>
              <w:rPr>
                <w:rFonts w:ascii="Segoe UI" w:hAnsi="Segoe UI" w:cs="Segoe UI"/>
                <w:color w:val="000000"/>
                <w:sz w:val="23"/>
                <w:szCs w:val="23"/>
              </w:rPr>
            </w:pPr>
            <w:r w:rsidRPr="00830669">
              <w:rPr>
                <w:rFonts w:ascii="Segoe UI" w:hAnsi="Segoe UI" w:cs="Segoe UI"/>
                <w:color w:val="000000"/>
                <w:sz w:val="23"/>
                <w:szCs w:val="23"/>
              </w:rPr>
              <w:t>EFFICACITE DU PROGRAMME (Delivery)</w:t>
            </w:r>
          </w:p>
        </w:tc>
      </w:tr>
      <w:tr w:rsidR="007C401C" w:rsidRPr="00830669" w14:paraId="032AB30D" w14:textId="77777777" w:rsidTr="00302149">
        <w:trPr>
          <w:jc w:val="center"/>
        </w:trPr>
        <w:tc>
          <w:tcPr>
            <w:tcW w:w="6374" w:type="dxa"/>
          </w:tcPr>
          <w:p w14:paraId="4A60043F" w14:textId="77777777" w:rsidR="007C401C" w:rsidRPr="00830669" w:rsidRDefault="007C401C" w:rsidP="005A000C">
            <w:pPr>
              <w:rPr>
                <w:rFonts w:ascii="Segoe UI" w:hAnsi="Segoe UI" w:cs="Segoe UI"/>
                <w:b/>
                <w:bCs/>
                <w:sz w:val="23"/>
                <w:szCs w:val="23"/>
              </w:rPr>
            </w:pPr>
            <w:r w:rsidRPr="00830669">
              <w:rPr>
                <w:rFonts w:ascii="Segoe UI" w:hAnsi="Segoe UI" w:cs="Segoe UI"/>
                <w:b/>
                <w:color w:val="000000"/>
                <w:sz w:val="23"/>
                <w:szCs w:val="23"/>
              </w:rPr>
              <w:t>Question 5.</w:t>
            </w:r>
            <w:r w:rsidRPr="00830669">
              <w:rPr>
                <w:rFonts w:ascii="Segoe UI" w:hAnsi="Segoe UI" w:cs="Segoe UI"/>
                <w:color w:val="000000"/>
                <w:sz w:val="23"/>
                <w:szCs w:val="23"/>
              </w:rPr>
              <w:t xml:space="preserve"> La probabilité que les avantages du projet se maintiennent à long terme ?</w:t>
            </w:r>
          </w:p>
        </w:tc>
        <w:tc>
          <w:tcPr>
            <w:tcW w:w="2126" w:type="dxa"/>
          </w:tcPr>
          <w:p w14:paraId="608FAE9D" w14:textId="307D6805" w:rsidR="007C401C" w:rsidRPr="00830669" w:rsidRDefault="007C401C" w:rsidP="005A000C">
            <w:pPr>
              <w:rPr>
                <w:rFonts w:ascii="Segoe UI" w:hAnsi="Segoe UI" w:cs="Segoe UI"/>
                <w:color w:val="000000"/>
                <w:sz w:val="23"/>
                <w:szCs w:val="23"/>
              </w:rPr>
            </w:pPr>
            <w:r w:rsidRPr="00830669">
              <w:rPr>
                <w:rFonts w:ascii="Segoe UI" w:hAnsi="Segoe UI" w:cs="Segoe UI"/>
                <w:color w:val="000000"/>
                <w:sz w:val="23"/>
                <w:szCs w:val="23"/>
              </w:rPr>
              <w:t>SOUTENABILITE/</w:t>
            </w:r>
            <w:r w:rsidR="00BE67A5">
              <w:rPr>
                <w:rFonts w:ascii="Segoe UI" w:hAnsi="Segoe UI" w:cs="Segoe UI"/>
                <w:color w:val="000000"/>
                <w:sz w:val="23"/>
                <w:szCs w:val="23"/>
              </w:rPr>
              <w:t xml:space="preserve"> </w:t>
            </w:r>
            <w:r w:rsidRPr="00830669">
              <w:rPr>
                <w:rFonts w:ascii="Segoe UI" w:hAnsi="Segoe UI" w:cs="Segoe UI"/>
                <w:color w:val="000000"/>
                <w:sz w:val="23"/>
                <w:szCs w:val="23"/>
              </w:rPr>
              <w:t>DURABILITE (effets/impacts)</w:t>
            </w:r>
          </w:p>
        </w:tc>
      </w:tr>
    </w:tbl>
    <w:p w14:paraId="2C33E9A4" w14:textId="77777777" w:rsidR="007C401C" w:rsidRPr="00830669" w:rsidRDefault="007C401C" w:rsidP="00475EE5">
      <w:pPr>
        <w:spacing w:line="240" w:lineRule="auto"/>
        <w:jc w:val="both"/>
        <w:rPr>
          <w:rFonts w:ascii="Segoe UI" w:hAnsi="Segoe UI" w:cs="Segoe UI"/>
          <w:sz w:val="23"/>
          <w:szCs w:val="23"/>
          <w:lang w:eastAsia="de-DE"/>
        </w:rPr>
      </w:pPr>
      <w:r w:rsidRPr="00830669">
        <w:rPr>
          <w:rFonts w:ascii="Segoe UI" w:hAnsi="Segoe UI" w:cs="Segoe UI"/>
          <w:sz w:val="23"/>
          <w:szCs w:val="23"/>
          <w:lang w:eastAsia="de-DE"/>
        </w:rPr>
        <w:t xml:space="preserve">Afin d’opérationnaliser les cinq (5) questions à des fins de collecte, d’analyse et de traitement des informations, le consultant a proposé comme outil, la matrice d’évaluation qui traduit chaque question clé en sous-questions et y associe les indicateurs de mesure, les modes de collecte ainsi que les sources de données. </w:t>
      </w:r>
    </w:p>
    <w:p w14:paraId="5E971137" w14:textId="51CDD27C" w:rsidR="007C401C" w:rsidRPr="00830669" w:rsidRDefault="007C401C" w:rsidP="00475EE5">
      <w:pPr>
        <w:spacing w:line="240" w:lineRule="auto"/>
        <w:jc w:val="both"/>
        <w:rPr>
          <w:rFonts w:ascii="Segoe UI" w:hAnsi="Segoe UI" w:cs="Segoe UI"/>
          <w:bCs/>
          <w:sz w:val="23"/>
          <w:szCs w:val="23"/>
        </w:rPr>
      </w:pPr>
      <w:r w:rsidRPr="00830669">
        <w:rPr>
          <w:rFonts w:ascii="Segoe UI" w:hAnsi="Segoe UI" w:cs="Segoe UI"/>
          <w:bCs/>
          <w:sz w:val="23"/>
          <w:szCs w:val="23"/>
        </w:rPr>
        <w:t xml:space="preserve">En plus de ces questions, la matrice d’évaluation </w:t>
      </w:r>
      <w:r w:rsidR="00CC24BB" w:rsidRPr="00830669">
        <w:rPr>
          <w:rFonts w:ascii="Segoe UI" w:hAnsi="Segoe UI" w:cs="Segoe UI"/>
          <w:bCs/>
          <w:sz w:val="23"/>
          <w:szCs w:val="23"/>
        </w:rPr>
        <w:t>a</w:t>
      </w:r>
      <w:r w:rsidRPr="00830669">
        <w:rPr>
          <w:rFonts w:ascii="Segoe UI" w:hAnsi="Segoe UI" w:cs="Segoe UI"/>
          <w:bCs/>
          <w:sz w:val="23"/>
          <w:szCs w:val="23"/>
        </w:rPr>
        <w:t xml:space="preserve"> fourni un cadre clair pour la collecte des données, et </w:t>
      </w:r>
      <w:r w:rsidR="00CC24BB" w:rsidRPr="00830669">
        <w:rPr>
          <w:rFonts w:ascii="Segoe UI" w:hAnsi="Segoe UI" w:cs="Segoe UI"/>
          <w:bCs/>
          <w:sz w:val="23"/>
          <w:szCs w:val="23"/>
        </w:rPr>
        <w:t>a</w:t>
      </w:r>
      <w:r w:rsidRPr="00830669">
        <w:rPr>
          <w:rFonts w:ascii="Segoe UI" w:hAnsi="Segoe UI" w:cs="Segoe UI"/>
          <w:bCs/>
          <w:sz w:val="23"/>
          <w:szCs w:val="23"/>
        </w:rPr>
        <w:t xml:space="preserve"> inclu</w:t>
      </w:r>
      <w:r w:rsidR="00CC24BB" w:rsidRPr="00830669">
        <w:rPr>
          <w:rFonts w:ascii="Segoe UI" w:hAnsi="Segoe UI" w:cs="Segoe UI"/>
          <w:bCs/>
          <w:sz w:val="23"/>
          <w:szCs w:val="23"/>
        </w:rPr>
        <w:t>s</w:t>
      </w:r>
      <w:r w:rsidRPr="00830669">
        <w:rPr>
          <w:rFonts w:ascii="Segoe UI" w:hAnsi="Segoe UI" w:cs="Segoe UI"/>
          <w:bCs/>
          <w:sz w:val="23"/>
          <w:szCs w:val="23"/>
        </w:rPr>
        <w:t xml:space="preserve"> une série d’indicateurs, de méthodes de collecte de données et des sources d’informations pour chaque question et sous-question de l’évaluation. </w:t>
      </w:r>
    </w:p>
    <w:p w14:paraId="647C669C" w14:textId="691F590D" w:rsidR="007C401C" w:rsidRPr="00830669" w:rsidRDefault="007C401C" w:rsidP="00475EE5">
      <w:pPr>
        <w:spacing w:line="240" w:lineRule="auto"/>
        <w:jc w:val="both"/>
        <w:rPr>
          <w:rFonts w:ascii="Segoe UI" w:hAnsi="Segoe UI" w:cs="Segoe UI"/>
          <w:color w:val="000000"/>
          <w:sz w:val="23"/>
          <w:szCs w:val="23"/>
        </w:rPr>
      </w:pPr>
      <w:r w:rsidRPr="00830669">
        <w:rPr>
          <w:rFonts w:ascii="Segoe UI" w:hAnsi="Segoe UI" w:cs="Segoe UI"/>
          <w:sz w:val="23"/>
          <w:szCs w:val="23"/>
        </w:rPr>
        <w:t xml:space="preserve">La </w:t>
      </w:r>
      <w:r w:rsidRPr="00830669">
        <w:rPr>
          <w:rFonts w:ascii="Segoe UI" w:hAnsi="Segoe UI" w:cs="Segoe UI"/>
          <w:color w:val="000000"/>
          <w:sz w:val="23"/>
          <w:szCs w:val="23"/>
        </w:rPr>
        <w:t xml:space="preserve">matrice d’évaluation </w:t>
      </w:r>
      <w:r w:rsidR="009B67A2" w:rsidRPr="00830669">
        <w:rPr>
          <w:rFonts w:ascii="Segoe UI" w:hAnsi="Segoe UI" w:cs="Segoe UI"/>
          <w:color w:val="000000"/>
          <w:sz w:val="23"/>
          <w:szCs w:val="23"/>
        </w:rPr>
        <w:t>a</w:t>
      </w:r>
      <w:r w:rsidRPr="00830669">
        <w:rPr>
          <w:rFonts w:ascii="Segoe UI" w:hAnsi="Segoe UI" w:cs="Segoe UI"/>
          <w:color w:val="000000"/>
          <w:sz w:val="23"/>
          <w:szCs w:val="23"/>
        </w:rPr>
        <w:t xml:space="preserve"> servi de base à l’élaboration des guides d’entretien pour les différents acteurs retenus aux niveaux macro, méso, micro et des grilles de collecte pour les Prestataires de Services Financiers. </w:t>
      </w:r>
    </w:p>
    <w:p w14:paraId="42E5EF26" w14:textId="5B2CFD9F" w:rsidR="007C401C" w:rsidRPr="00830669" w:rsidRDefault="007C401C" w:rsidP="00475EE5">
      <w:pPr>
        <w:spacing w:line="240" w:lineRule="auto"/>
        <w:rPr>
          <w:rFonts w:ascii="Segoe UI" w:hAnsi="Segoe UI" w:cs="Segoe UI"/>
          <w:color w:val="000000"/>
          <w:sz w:val="23"/>
          <w:szCs w:val="23"/>
        </w:rPr>
      </w:pPr>
      <w:r w:rsidRPr="00830669">
        <w:rPr>
          <w:rFonts w:ascii="Segoe UI" w:hAnsi="Segoe UI" w:cs="Segoe UI"/>
          <w:color w:val="000000"/>
          <w:sz w:val="23"/>
          <w:szCs w:val="23"/>
        </w:rPr>
        <w:t xml:space="preserve">Les sources de données qui ont </w:t>
      </w:r>
      <w:r w:rsidR="00BE67A5">
        <w:rPr>
          <w:rFonts w:ascii="Segoe UI" w:hAnsi="Segoe UI" w:cs="Segoe UI"/>
          <w:color w:val="000000"/>
          <w:sz w:val="23"/>
          <w:szCs w:val="23"/>
        </w:rPr>
        <w:t xml:space="preserve">été </w:t>
      </w:r>
      <w:r w:rsidRPr="00830669">
        <w:rPr>
          <w:rFonts w:ascii="Segoe UI" w:hAnsi="Segoe UI" w:cs="Segoe UI"/>
          <w:color w:val="000000"/>
          <w:sz w:val="23"/>
          <w:szCs w:val="23"/>
        </w:rPr>
        <w:t xml:space="preserve">utilisées sont : </w:t>
      </w:r>
    </w:p>
    <w:p w14:paraId="0A146790" w14:textId="680A9ACB"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color w:val="000000"/>
          <w:sz w:val="23"/>
          <w:szCs w:val="23"/>
        </w:rPr>
      </w:pPr>
      <w:r w:rsidRPr="00830669">
        <w:rPr>
          <w:rFonts w:ascii="Segoe UI" w:hAnsi="Segoe UI" w:cs="Segoe UI"/>
          <w:color w:val="000000"/>
          <w:sz w:val="23"/>
          <w:szCs w:val="23"/>
        </w:rPr>
        <w:t>Les Termes de Référence de l’Evaluation</w:t>
      </w:r>
      <w:r w:rsidR="00A77CCC">
        <w:rPr>
          <w:rFonts w:ascii="Segoe UI" w:hAnsi="Segoe UI" w:cs="Segoe UI"/>
          <w:color w:val="000000"/>
          <w:sz w:val="23"/>
          <w:szCs w:val="23"/>
        </w:rPr>
        <w:t xml:space="preserve"> </w:t>
      </w:r>
      <w:r w:rsidRPr="00830669">
        <w:rPr>
          <w:rFonts w:ascii="Segoe UI" w:hAnsi="Segoe UI" w:cs="Segoe UI"/>
          <w:color w:val="000000"/>
          <w:sz w:val="23"/>
          <w:szCs w:val="23"/>
        </w:rPr>
        <w:t xml:space="preserve">; </w:t>
      </w:r>
    </w:p>
    <w:p w14:paraId="4BD5C239" w14:textId="35AA080A"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color w:val="000000"/>
          <w:sz w:val="23"/>
          <w:szCs w:val="23"/>
        </w:rPr>
      </w:pPr>
      <w:r w:rsidRPr="00830669">
        <w:rPr>
          <w:rFonts w:ascii="Segoe UI" w:hAnsi="Segoe UI" w:cs="Segoe UI"/>
          <w:color w:val="000000"/>
          <w:sz w:val="23"/>
          <w:szCs w:val="23"/>
        </w:rPr>
        <w:t>Documents de projet ACTIF et des partenaires de mise en œuvre</w:t>
      </w:r>
      <w:r w:rsidR="00A77CCC">
        <w:rPr>
          <w:rFonts w:ascii="Segoe UI" w:hAnsi="Segoe UI" w:cs="Segoe UI"/>
          <w:color w:val="000000"/>
          <w:sz w:val="23"/>
          <w:szCs w:val="23"/>
        </w:rPr>
        <w:t> ;</w:t>
      </w:r>
    </w:p>
    <w:p w14:paraId="6288E669" w14:textId="3113863A"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color w:val="000000"/>
          <w:sz w:val="23"/>
          <w:szCs w:val="23"/>
        </w:rPr>
      </w:pPr>
      <w:r w:rsidRPr="00830669">
        <w:rPr>
          <w:rFonts w:ascii="Segoe UI" w:hAnsi="Segoe UI" w:cs="Segoe UI"/>
          <w:color w:val="000000"/>
          <w:sz w:val="23"/>
          <w:szCs w:val="23"/>
        </w:rPr>
        <w:t>Rapports de mission</w:t>
      </w:r>
      <w:r w:rsidR="00A77CCC">
        <w:rPr>
          <w:rFonts w:ascii="Segoe UI" w:hAnsi="Segoe UI" w:cs="Segoe UI"/>
          <w:color w:val="000000"/>
          <w:sz w:val="23"/>
          <w:szCs w:val="23"/>
        </w:rPr>
        <w:t> ;</w:t>
      </w:r>
    </w:p>
    <w:p w14:paraId="38FC44F4" w14:textId="1056B91B"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color w:val="000000"/>
          <w:sz w:val="23"/>
          <w:szCs w:val="23"/>
        </w:rPr>
      </w:pPr>
      <w:r w:rsidRPr="00830669">
        <w:rPr>
          <w:rFonts w:ascii="Segoe UI" w:hAnsi="Segoe UI" w:cs="Segoe UI"/>
          <w:color w:val="000000"/>
          <w:sz w:val="23"/>
          <w:szCs w:val="23"/>
        </w:rPr>
        <w:t>Rapports annuels et final du Projet</w:t>
      </w:r>
      <w:r w:rsidR="00A77CCC">
        <w:rPr>
          <w:rFonts w:ascii="Segoe UI" w:hAnsi="Segoe UI" w:cs="Segoe UI"/>
          <w:color w:val="000000"/>
          <w:sz w:val="23"/>
          <w:szCs w:val="23"/>
        </w:rPr>
        <w:t> ;</w:t>
      </w:r>
    </w:p>
    <w:p w14:paraId="40EE1351" w14:textId="77777777"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color w:val="000000"/>
          <w:sz w:val="23"/>
          <w:szCs w:val="23"/>
        </w:rPr>
      </w:pPr>
      <w:r w:rsidRPr="00830669">
        <w:rPr>
          <w:rFonts w:ascii="Segoe UI" w:hAnsi="Segoe UI" w:cs="Segoe UI"/>
          <w:color w:val="000000"/>
          <w:sz w:val="23"/>
          <w:szCs w:val="23"/>
        </w:rPr>
        <w:t>Comptes rendus comité de pilotage et investissement ;</w:t>
      </w:r>
    </w:p>
    <w:p w14:paraId="0867D9A1" w14:textId="4DFCC8A6"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color w:val="000000"/>
          <w:sz w:val="23"/>
          <w:szCs w:val="23"/>
        </w:rPr>
      </w:pPr>
      <w:r w:rsidRPr="00830669">
        <w:rPr>
          <w:rFonts w:ascii="Segoe UI" w:hAnsi="Segoe UI" w:cs="Segoe UI"/>
          <w:color w:val="000000"/>
          <w:sz w:val="23"/>
          <w:szCs w:val="23"/>
        </w:rPr>
        <w:t>Comptes rendus des revues annuelles</w:t>
      </w:r>
      <w:r w:rsidR="00A77CCC">
        <w:rPr>
          <w:rFonts w:ascii="Segoe UI" w:hAnsi="Segoe UI" w:cs="Segoe UI"/>
          <w:color w:val="000000"/>
          <w:sz w:val="23"/>
          <w:szCs w:val="23"/>
        </w:rPr>
        <w:t> ;</w:t>
      </w:r>
    </w:p>
    <w:p w14:paraId="1314A8BE" w14:textId="24AF152D"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color w:val="000000"/>
          <w:sz w:val="23"/>
          <w:szCs w:val="23"/>
        </w:rPr>
      </w:pPr>
      <w:r w:rsidRPr="00830669">
        <w:rPr>
          <w:rFonts w:ascii="Segoe UI" w:hAnsi="Segoe UI" w:cs="Segoe UI"/>
          <w:color w:val="000000"/>
          <w:sz w:val="23"/>
          <w:szCs w:val="23"/>
        </w:rPr>
        <w:t>Plan de suivi évaluation</w:t>
      </w:r>
      <w:r w:rsidR="00A77CCC">
        <w:rPr>
          <w:rFonts w:ascii="Segoe UI" w:hAnsi="Segoe UI" w:cs="Segoe UI"/>
          <w:color w:val="000000"/>
          <w:sz w:val="23"/>
          <w:szCs w:val="23"/>
        </w:rPr>
        <w:t> ;</w:t>
      </w:r>
    </w:p>
    <w:p w14:paraId="1A9A3DCB" w14:textId="77777777"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color w:val="000000"/>
          <w:sz w:val="23"/>
          <w:szCs w:val="23"/>
        </w:rPr>
      </w:pPr>
      <w:r w:rsidRPr="00830669">
        <w:rPr>
          <w:rFonts w:ascii="Segoe UI" w:hAnsi="Segoe UI" w:cs="Segoe UI"/>
          <w:color w:val="000000"/>
          <w:sz w:val="23"/>
          <w:szCs w:val="23"/>
        </w:rPr>
        <w:t>Plan de travail annuel (2018, 2019, 2020, 2021)</w:t>
      </w:r>
    </w:p>
    <w:p w14:paraId="2A415423" w14:textId="77777777"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sz w:val="23"/>
          <w:szCs w:val="23"/>
        </w:rPr>
      </w:pPr>
      <w:r w:rsidRPr="00830669">
        <w:rPr>
          <w:rFonts w:ascii="Segoe UI" w:hAnsi="Segoe UI" w:cs="Segoe UI"/>
          <w:sz w:val="23"/>
          <w:szCs w:val="23"/>
        </w:rPr>
        <w:t>Informations financières ;</w:t>
      </w:r>
    </w:p>
    <w:p w14:paraId="27458FD1" w14:textId="5EBE5A54" w:rsidR="007C401C" w:rsidRPr="00830669" w:rsidRDefault="007C401C" w:rsidP="00475EE5">
      <w:pPr>
        <w:pStyle w:val="Paragraphedeliste"/>
        <w:widowControl/>
        <w:numPr>
          <w:ilvl w:val="0"/>
          <w:numId w:val="6"/>
        </w:numPr>
        <w:spacing w:before="0" w:after="20" w:line="240" w:lineRule="auto"/>
        <w:ind w:firstLine="0"/>
        <w:contextualSpacing w:val="0"/>
        <w:jc w:val="both"/>
        <w:rPr>
          <w:rFonts w:ascii="Segoe UI" w:hAnsi="Segoe UI" w:cs="Segoe UI"/>
          <w:sz w:val="23"/>
          <w:szCs w:val="23"/>
        </w:rPr>
      </w:pPr>
      <w:r w:rsidRPr="00830669">
        <w:rPr>
          <w:rFonts w:ascii="Segoe UI" w:hAnsi="Segoe UI" w:cs="Segoe UI"/>
          <w:sz w:val="23"/>
          <w:szCs w:val="23"/>
        </w:rPr>
        <w:lastRenderedPageBreak/>
        <w:t>La documentation du secteur principalement la Stratégie Nationale de Microfinance, le Document de la Stratégie de Croissance et de Réduction de la Pauvreté (DSCRP), la loi sur la réglementation de la microfinance, rapports d’activités de la BCC</w:t>
      </w:r>
      <w:r w:rsidR="00A77CCC">
        <w:rPr>
          <w:rFonts w:ascii="Segoe UI" w:hAnsi="Segoe UI" w:cs="Segoe UI"/>
          <w:sz w:val="23"/>
          <w:szCs w:val="23"/>
        </w:rPr>
        <w:t xml:space="preserve"> </w:t>
      </w:r>
      <w:r w:rsidRPr="00830669">
        <w:rPr>
          <w:rFonts w:ascii="Segoe UI" w:hAnsi="Segoe UI" w:cs="Segoe UI"/>
          <w:sz w:val="23"/>
          <w:szCs w:val="23"/>
        </w:rPr>
        <w:t>; rapports d’activités du FPM, rapports d’activités de l’APROCEC, de l’ANIMF et des Prestataires de Services Financiers et Techniques</w:t>
      </w:r>
      <w:r w:rsidR="00A77CCC">
        <w:rPr>
          <w:rFonts w:ascii="Segoe UI" w:hAnsi="Segoe UI" w:cs="Segoe UI"/>
          <w:sz w:val="23"/>
          <w:szCs w:val="23"/>
        </w:rPr>
        <w:t> ;</w:t>
      </w:r>
    </w:p>
    <w:p w14:paraId="32AB1B3F" w14:textId="00D02467" w:rsidR="007C401C" w:rsidRPr="00830669" w:rsidRDefault="007C401C" w:rsidP="00475EE5">
      <w:pPr>
        <w:pStyle w:val="Paragraphedeliste"/>
        <w:widowControl/>
        <w:numPr>
          <w:ilvl w:val="0"/>
          <w:numId w:val="6"/>
        </w:numPr>
        <w:spacing w:before="0" w:line="240" w:lineRule="auto"/>
        <w:ind w:firstLine="0"/>
        <w:contextualSpacing w:val="0"/>
        <w:jc w:val="both"/>
        <w:rPr>
          <w:rFonts w:ascii="Segoe UI" w:hAnsi="Segoe UI" w:cs="Segoe UI"/>
          <w:sz w:val="23"/>
          <w:szCs w:val="23"/>
        </w:rPr>
      </w:pPr>
      <w:r w:rsidRPr="00830669">
        <w:rPr>
          <w:rFonts w:ascii="Segoe UI" w:hAnsi="Segoe UI" w:cs="Segoe UI"/>
          <w:sz w:val="23"/>
          <w:szCs w:val="23"/>
        </w:rPr>
        <w:t xml:space="preserve">Les entretiens que nous </w:t>
      </w:r>
      <w:r w:rsidR="00A77CCC">
        <w:rPr>
          <w:rFonts w:ascii="Segoe UI" w:hAnsi="Segoe UI" w:cs="Segoe UI"/>
          <w:sz w:val="23"/>
          <w:szCs w:val="23"/>
        </w:rPr>
        <w:t>av</w:t>
      </w:r>
      <w:r w:rsidRPr="00830669">
        <w:rPr>
          <w:rFonts w:ascii="Segoe UI" w:hAnsi="Segoe UI" w:cs="Segoe UI"/>
          <w:sz w:val="23"/>
          <w:szCs w:val="23"/>
        </w:rPr>
        <w:t>ons men</w:t>
      </w:r>
      <w:r w:rsidR="00A77CCC">
        <w:rPr>
          <w:rFonts w:ascii="Segoe UI" w:hAnsi="Segoe UI" w:cs="Segoe UI"/>
          <w:sz w:val="23"/>
          <w:szCs w:val="23"/>
        </w:rPr>
        <w:t>és</w:t>
      </w:r>
      <w:r w:rsidRPr="00830669">
        <w:rPr>
          <w:rFonts w:ascii="Segoe UI" w:hAnsi="Segoe UI" w:cs="Segoe UI"/>
          <w:sz w:val="23"/>
          <w:szCs w:val="23"/>
        </w:rPr>
        <w:t xml:space="preserve"> auprès des acteurs clés : Unité de Gestion du Programme, PTF du programme (PNUD, UNCDF, Coopération Suédoise), partenaires du projet ACTIF (MINFIN, BCC, APROCEC, ANIMF, FPM asbl, Prestataires de Services Financiers et Techniques. </w:t>
      </w:r>
    </w:p>
    <w:p w14:paraId="6940FCF3" w14:textId="77777777" w:rsidR="007C401C" w:rsidRPr="00830669" w:rsidRDefault="007C401C" w:rsidP="00475EE5">
      <w:pPr>
        <w:pStyle w:val="Paragraphedeliste"/>
        <w:widowControl/>
        <w:numPr>
          <w:ilvl w:val="0"/>
          <w:numId w:val="6"/>
        </w:numPr>
        <w:spacing w:before="0" w:after="20" w:line="240" w:lineRule="auto"/>
        <w:ind w:firstLine="0"/>
        <w:contextualSpacing w:val="0"/>
        <w:rPr>
          <w:rFonts w:ascii="Segoe UI" w:hAnsi="Segoe UI" w:cs="Segoe UI"/>
          <w:color w:val="000000"/>
          <w:sz w:val="23"/>
          <w:szCs w:val="23"/>
        </w:rPr>
      </w:pPr>
      <w:r w:rsidRPr="00830669">
        <w:rPr>
          <w:rFonts w:ascii="Segoe UI" w:hAnsi="Segoe UI" w:cs="Segoe UI"/>
          <w:color w:val="000000"/>
          <w:sz w:val="23"/>
          <w:szCs w:val="23"/>
        </w:rPr>
        <w:t>Autres documents jugés utiles et nécessaires.</w:t>
      </w:r>
    </w:p>
    <w:p w14:paraId="74173BE5" w14:textId="11F2759D" w:rsidR="007C401C" w:rsidRPr="00830669" w:rsidRDefault="007C401C" w:rsidP="00475EE5">
      <w:pPr>
        <w:spacing w:line="240" w:lineRule="auto"/>
        <w:jc w:val="both"/>
        <w:rPr>
          <w:rFonts w:ascii="Segoe UI" w:hAnsi="Segoe UI" w:cs="Segoe UI"/>
          <w:color w:val="000000"/>
          <w:sz w:val="23"/>
          <w:szCs w:val="23"/>
        </w:rPr>
      </w:pPr>
      <w:r w:rsidRPr="00830669">
        <w:rPr>
          <w:rFonts w:ascii="Segoe UI" w:hAnsi="Segoe UI" w:cs="Segoe UI"/>
          <w:color w:val="000000"/>
          <w:sz w:val="23"/>
          <w:szCs w:val="23"/>
        </w:rPr>
        <w:t xml:space="preserve">Aussi, dans le cadre de la collecte d’informations, nous </w:t>
      </w:r>
      <w:r w:rsidR="009B67A2" w:rsidRPr="00830669">
        <w:rPr>
          <w:rFonts w:ascii="Segoe UI" w:hAnsi="Segoe UI" w:cs="Segoe UI"/>
          <w:color w:val="000000"/>
          <w:sz w:val="23"/>
          <w:szCs w:val="23"/>
        </w:rPr>
        <w:t>av</w:t>
      </w:r>
      <w:r w:rsidRPr="00830669">
        <w:rPr>
          <w:rFonts w:ascii="Segoe UI" w:hAnsi="Segoe UI" w:cs="Segoe UI"/>
          <w:color w:val="000000"/>
          <w:sz w:val="23"/>
          <w:szCs w:val="23"/>
        </w:rPr>
        <w:t>ons élabor</w:t>
      </w:r>
      <w:r w:rsidR="009B67A2" w:rsidRPr="00830669">
        <w:rPr>
          <w:rFonts w:ascii="Segoe UI" w:hAnsi="Segoe UI" w:cs="Segoe UI"/>
          <w:color w:val="000000"/>
          <w:sz w:val="23"/>
          <w:szCs w:val="23"/>
        </w:rPr>
        <w:t xml:space="preserve">é </w:t>
      </w:r>
      <w:r w:rsidRPr="00830669">
        <w:rPr>
          <w:rFonts w:ascii="Segoe UI" w:hAnsi="Segoe UI" w:cs="Segoe UI"/>
          <w:color w:val="000000"/>
          <w:sz w:val="23"/>
          <w:szCs w:val="23"/>
        </w:rPr>
        <w:t>des outils</w:t>
      </w:r>
      <w:r w:rsidR="00D877D8">
        <w:rPr>
          <w:rFonts w:ascii="Segoe UI" w:hAnsi="Segoe UI" w:cs="Segoe UI"/>
          <w:color w:val="000000"/>
          <w:sz w:val="23"/>
          <w:szCs w:val="23"/>
        </w:rPr>
        <w:t xml:space="preserve"> </w:t>
      </w:r>
      <w:r w:rsidRPr="00830669">
        <w:rPr>
          <w:rFonts w:ascii="Segoe UI" w:hAnsi="Segoe UI" w:cs="Segoe UI"/>
          <w:color w:val="000000"/>
          <w:sz w:val="23"/>
          <w:szCs w:val="23"/>
        </w:rPr>
        <w:t xml:space="preserve">; il s’agit de guide d’entretien pour les Prestataires de Services Financiers et </w:t>
      </w:r>
      <w:r w:rsidR="00A53FE1">
        <w:rPr>
          <w:rFonts w:ascii="Segoe UI" w:hAnsi="Segoe UI" w:cs="Segoe UI"/>
          <w:color w:val="000000"/>
          <w:sz w:val="23"/>
          <w:szCs w:val="23"/>
        </w:rPr>
        <w:t>Techniques</w:t>
      </w:r>
      <w:r w:rsidRPr="00830669">
        <w:rPr>
          <w:rFonts w:ascii="Segoe UI" w:hAnsi="Segoe UI" w:cs="Segoe UI"/>
          <w:color w:val="000000"/>
          <w:sz w:val="23"/>
          <w:szCs w:val="23"/>
        </w:rPr>
        <w:t>, des grilles de collecte de données auprès des Prestataires de Services Financiers</w:t>
      </w:r>
      <w:r w:rsidR="00D877D8">
        <w:rPr>
          <w:rFonts w:ascii="Segoe UI" w:hAnsi="Segoe UI" w:cs="Segoe UI"/>
          <w:color w:val="000000"/>
          <w:sz w:val="23"/>
          <w:szCs w:val="23"/>
        </w:rPr>
        <w:t xml:space="preserve"> et Techniques</w:t>
      </w:r>
      <w:r w:rsidRPr="00830669">
        <w:rPr>
          <w:rFonts w:ascii="Segoe UI" w:hAnsi="Segoe UI" w:cs="Segoe UI"/>
          <w:color w:val="000000"/>
          <w:sz w:val="23"/>
          <w:szCs w:val="23"/>
        </w:rPr>
        <w:t xml:space="preserve">, un guide d’entretien pour les partenaires techniques et financiers (PTF) et un guide d’entretien pour les autres acteurs. </w:t>
      </w:r>
    </w:p>
    <w:p w14:paraId="52D3F7CD" w14:textId="77777777" w:rsidR="007C401C" w:rsidRPr="00830669" w:rsidRDefault="007C401C" w:rsidP="00475EE5">
      <w:pPr>
        <w:spacing w:line="240" w:lineRule="auto"/>
        <w:jc w:val="both"/>
        <w:rPr>
          <w:rFonts w:ascii="Segoe UI" w:hAnsi="Segoe UI" w:cs="Segoe UI"/>
          <w:bCs/>
          <w:sz w:val="23"/>
          <w:szCs w:val="23"/>
        </w:rPr>
      </w:pPr>
      <w:r w:rsidRPr="00830669">
        <w:rPr>
          <w:rFonts w:ascii="Segoe UI" w:hAnsi="Segoe UI" w:cs="Segoe UI"/>
          <w:bCs/>
          <w:sz w:val="23"/>
          <w:szCs w:val="23"/>
        </w:rPr>
        <w:t xml:space="preserve">Les méthodes de collecte de données proposées comprennent : </w:t>
      </w:r>
    </w:p>
    <w:p w14:paraId="28D64BE4" w14:textId="77777777" w:rsidR="007C401C" w:rsidRPr="00830669" w:rsidRDefault="007C401C" w:rsidP="00475EE5">
      <w:pPr>
        <w:pStyle w:val="Paragraphedeliste"/>
        <w:widowControl/>
        <w:numPr>
          <w:ilvl w:val="0"/>
          <w:numId w:val="5"/>
        </w:numPr>
        <w:autoSpaceDE/>
        <w:autoSpaceDN/>
        <w:adjustRightInd/>
        <w:spacing w:before="0" w:line="240" w:lineRule="auto"/>
        <w:ind w:firstLine="0"/>
        <w:contextualSpacing w:val="0"/>
        <w:jc w:val="both"/>
        <w:rPr>
          <w:rFonts w:ascii="Segoe UI" w:hAnsi="Segoe UI" w:cs="Segoe UI"/>
          <w:sz w:val="23"/>
          <w:szCs w:val="23"/>
        </w:rPr>
      </w:pPr>
      <w:r w:rsidRPr="00830669">
        <w:rPr>
          <w:rFonts w:ascii="Segoe UI" w:hAnsi="Segoe UI" w:cs="Segoe UI"/>
          <w:sz w:val="23"/>
          <w:szCs w:val="23"/>
        </w:rPr>
        <w:t xml:space="preserve">Des techniques de revue documentaire comme l’analyse des documents clés (documents du programme, les rapports de missions précédentes, les rapports annuels, les projets d’investissements, les politiques nationales et régionales ; des documents de programmes d’autres partenaires, </w:t>
      </w:r>
      <w:proofErr w:type="spellStart"/>
      <w:r w:rsidRPr="00830669">
        <w:rPr>
          <w:rFonts w:ascii="Segoe UI" w:hAnsi="Segoe UI" w:cs="Segoe UI"/>
          <w:sz w:val="23"/>
          <w:szCs w:val="23"/>
        </w:rPr>
        <w:t>etc</w:t>
      </w:r>
      <w:proofErr w:type="spellEnd"/>
      <w:r w:rsidRPr="00830669">
        <w:rPr>
          <w:rFonts w:ascii="Segoe UI" w:hAnsi="Segoe UI" w:cs="Segoe UI"/>
          <w:sz w:val="23"/>
          <w:szCs w:val="23"/>
        </w:rPr>
        <w:t xml:space="preserve"> ; </w:t>
      </w:r>
    </w:p>
    <w:p w14:paraId="402A2A31" w14:textId="0FB25E3B" w:rsidR="007C401C" w:rsidRPr="00830669" w:rsidRDefault="007C401C" w:rsidP="00475EE5">
      <w:pPr>
        <w:pStyle w:val="Paragraphedeliste"/>
        <w:widowControl/>
        <w:numPr>
          <w:ilvl w:val="0"/>
          <w:numId w:val="5"/>
        </w:numPr>
        <w:spacing w:before="0" w:line="240" w:lineRule="auto"/>
        <w:ind w:firstLine="0"/>
        <w:contextualSpacing w:val="0"/>
        <w:jc w:val="both"/>
        <w:rPr>
          <w:rFonts w:ascii="Segoe UI" w:hAnsi="Segoe UI" w:cs="Segoe UI"/>
          <w:sz w:val="23"/>
          <w:szCs w:val="23"/>
        </w:rPr>
      </w:pPr>
      <w:r w:rsidRPr="00830669">
        <w:rPr>
          <w:rFonts w:ascii="Segoe UI" w:hAnsi="Segoe UI" w:cs="Segoe UI"/>
          <w:sz w:val="23"/>
          <w:szCs w:val="23"/>
        </w:rPr>
        <w:t xml:space="preserve">Des analyses de données (des données quantitatives des prestataires de service Financiers et Techniques et de toutes les parties prenantes, des enquêtes auprès des clients et des Prestataires de </w:t>
      </w:r>
      <w:r w:rsidR="00A53FE1">
        <w:rPr>
          <w:rFonts w:ascii="Segoe UI" w:hAnsi="Segoe UI" w:cs="Segoe UI"/>
          <w:sz w:val="23"/>
          <w:szCs w:val="23"/>
        </w:rPr>
        <w:t>S</w:t>
      </w:r>
      <w:r w:rsidRPr="00830669">
        <w:rPr>
          <w:rFonts w:ascii="Segoe UI" w:hAnsi="Segoe UI" w:cs="Segoe UI"/>
          <w:sz w:val="23"/>
          <w:szCs w:val="23"/>
        </w:rPr>
        <w:t>ervices Financiers et Techniques</w:t>
      </w:r>
      <w:r w:rsidRPr="00830669">
        <w:rPr>
          <w:rFonts w:ascii="Segoe UI" w:hAnsi="Segoe UI" w:cs="Segoe UI"/>
          <w:color w:val="000000" w:themeColor="text1"/>
          <w:sz w:val="23"/>
          <w:szCs w:val="23"/>
        </w:rPr>
        <w:t xml:space="preserve">, </w:t>
      </w:r>
      <w:r w:rsidRPr="00830669">
        <w:rPr>
          <w:rFonts w:ascii="Segoe UI" w:hAnsi="Segoe UI" w:cs="Segoe UI"/>
          <w:sz w:val="23"/>
          <w:szCs w:val="23"/>
        </w:rPr>
        <w:t>des interviews</w:t>
      </w:r>
      <w:proofErr w:type="gramStart"/>
      <w:r w:rsidRPr="00830669">
        <w:rPr>
          <w:rFonts w:ascii="Segoe UI" w:hAnsi="Segoe UI" w:cs="Segoe UI"/>
          <w:sz w:val="23"/>
          <w:szCs w:val="23"/>
        </w:rPr>
        <w:t>);</w:t>
      </w:r>
      <w:proofErr w:type="gramEnd"/>
    </w:p>
    <w:p w14:paraId="2CA174C4" w14:textId="7B04FFFB" w:rsidR="007C401C" w:rsidRPr="00830669" w:rsidRDefault="007C401C" w:rsidP="00475EE5">
      <w:pPr>
        <w:pStyle w:val="Paragraphedeliste"/>
        <w:widowControl/>
        <w:numPr>
          <w:ilvl w:val="0"/>
          <w:numId w:val="5"/>
        </w:numPr>
        <w:spacing w:before="0" w:line="240" w:lineRule="auto"/>
        <w:ind w:firstLine="0"/>
        <w:contextualSpacing w:val="0"/>
        <w:jc w:val="both"/>
        <w:rPr>
          <w:rFonts w:ascii="Segoe UI" w:hAnsi="Segoe UI" w:cs="Segoe UI"/>
          <w:sz w:val="23"/>
          <w:szCs w:val="23"/>
        </w:rPr>
      </w:pPr>
      <w:r w:rsidRPr="00830669">
        <w:rPr>
          <w:rFonts w:ascii="Segoe UI" w:hAnsi="Segoe UI" w:cs="Segoe UI"/>
          <w:sz w:val="23"/>
          <w:szCs w:val="23"/>
        </w:rPr>
        <w:t>Des discussions individuelles ou en groupe avec l’équipe du programme au niveau national et éventuellement au niveau provincial</w:t>
      </w:r>
      <w:r w:rsidR="00CC24BB" w:rsidRPr="00830669">
        <w:rPr>
          <w:rFonts w:ascii="Segoe UI" w:hAnsi="Segoe UI" w:cs="Segoe UI"/>
          <w:sz w:val="23"/>
          <w:szCs w:val="23"/>
        </w:rPr>
        <w:t xml:space="preserve"> </w:t>
      </w:r>
      <w:r w:rsidRPr="00830669">
        <w:rPr>
          <w:rFonts w:ascii="Segoe UI" w:hAnsi="Segoe UI" w:cs="Segoe UI"/>
          <w:sz w:val="23"/>
          <w:szCs w:val="23"/>
        </w:rPr>
        <w:t>;</w:t>
      </w:r>
    </w:p>
    <w:p w14:paraId="49094A4F" w14:textId="09DD3932" w:rsidR="007C401C" w:rsidRPr="00830669" w:rsidRDefault="007C401C" w:rsidP="00475EE5">
      <w:pPr>
        <w:pStyle w:val="Paragraphedeliste"/>
        <w:widowControl/>
        <w:numPr>
          <w:ilvl w:val="0"/>
          <w:numId w:val="5"/>
        </w:numPr>
        <w:spacing w:before="0" w:line="240" w:lineRule="auto"/>
        <w:ind w:firstLine="0"/>
        <w:contextualSpacing w:val="0"/>
        <w:jc w:val="both"/>
        <w:rPr>
          <w:rFonts w:ascii="Segoe UI" w:hAnsi="Segoe UI" w:cs="Segoe UI"/>
          <w:sz w:val="23"/>
          <w:szCs w:val="23"/>
        </w:rPr>
      </w:pPr>
      <w:r w:rsidRPr="00830669">
        <w:rPr>
          <w:rFonts w:ascii="Segoe UI" w:hAnsi="Segoe UI" w:cs="Segoe UI"/>
          <w:sz w:val="23"/>
          <w:szCs w:val="23"/>
        </w:rPr>
        <w:t>Des interviews bien structurées avec les principales parties prenantes</w:t>
      </w:r>
      <w:r w:rsidR="00CC24BB" w:rsidRPr="00830669">
        <w:rPr>
          <w:rFonts w:ascii="Segoe UI" w:hAnsi="Segoe UI" w:cs="Segoe UI"/>
          <w:sz w:val="23"/>
          <w:szCs w:val="23"/>
        </w:rPr>
        <w:t xml:space="preserve"> </w:t>
      </w:r>
      <w:r w:rsidRPr="00830669">
        <w:rPr>
          <w:rFonts w:ascii="Segoe UI" w:hAnsi="Segoe UI" w:cs="Segoe UI"/>
          <w:sz w:val="23"/>
          <w:szCs w:val="23"/>
        </w:rPr>
        <w:t>;</w:t>
      </w:r>
    </w:p>
    <w:p w14:paraId="0474A101" w14:textId="490E2BF5" w:rsidR="007C401C" w:rsidRPr="00830669" w:rsidRDefault="007C401C" w:rsidP="00475EE5">
      <w:pPr>
        <w:pStyle w:val="Paragraphedeliste"/>
        <w:widowControl/>
        <w:numPr>
          <w:ilvl w:val="0"/>
          <w:numId w:val="5"/>
        </w:numPr>
        <w:spacing w:before="0" w:line="240" w:lineRule="auto"/>
        <w:ind w:firstLine="0"/>
        <w:contextualSpacing w:val="0"/>
        <w:jc w:val="both"/>
        <w:rPr>
          <w:rFonts w:ascii="Segoe UI" w:hAnsi="Segoe UI" w:cs="Segoe UI"/>
          <w:sz w:val="23"/>
          <w:szCs w:val="23"/>
        </w:rPr>
      </w:pPr>
      <w:r w:rsidRPr="00830669">
        <w:rPr>
          <w:rFonts w:ascii="Segoe UI" w:hAnsi="Segoe UI" w:cs="Segoe UI"/>
          <w:sz w:val="23"/>
          <w:szCs w:val="23"/>
        </w:rPr>
        <w:t>Des Focus groups</w:t>
      </w:r>
      <w:r w:rsidR="00CC24BB" w:rsidRPr="00830669">
        <w:rPr>
          <w:rFonts w:ascii="Segoe UI" w:hAnsi="Segoe UI" w:cs="Segoe UI"/>
          <w:sz w:val="23"/>
          <w:szCs w:val="23"/>
        </w:rPr>
        <w:t xml:space="preserve"> ;</w:t>
      </w:r>
      <w:r w:rsidRPr="00830669">
        <w:rPr>
          <w:rFonts w:ascii="Segoe UI" w:hAnsi="Segoe UI" w:cs="Segoe UI"/>
          <w:sz w:val="23"/>
          <w:szCs w:val="23"/>
        </w:rPr>
        <w:t xml:space="preserve"> </w:t>
      </w:r>
    </w:p>
    <w:p w14:paraId="095150D9" w14:textId="3FB9414D" w:rsidR="007C401C" w:rsidRPr="00830669" w:rsidRDefault="007C401C" w:rsidP="00475EE5">
      <w:pPr>
        <w:pStyle w:val="Paragraphedeliste"/>
        <w:widowControl/>
        <w:numPr>
          <w:ilvl w:val="0"/>
          <w:numId w:val="5"/>
        </w:numPr>
        <w:spacing w:before="0" w:line="240" w:lineRule="auto"/>
        <w:ind w:firstLine="0"/>
        <w:contextualSpacing w:val="0"/>
        <w:jc w:val="both"/>
        <w:rPr>
          <w:rFonts w:ascii="Segoe UI" w:hAnsi="Segoe UI" w:cs="Segoe UI"/>
          <w:sz w:val="23"/>
          <w:szCs w:val="23"/>
        </w:rPr>
      </w:pPr>
      <w:r w:rsidRPr="00830669">
        <w:rPr>
          <w:rFonts w:ascii="Segoe UI" w:hAnsi="Segoe UI" w:cs="Segoe UI"/>
          <w:sz w:val="23"/>
          <w:szCs w:val="23"/>
        </w:rPr>
        <w:t>Des rencontres avec la communauté</w:t>
      </w:r>
      <w:r w:rsidR="00CC24BB" w:rsidRPr="00830669">
        <w:rPr>
          <w:rFonts w:ascii="Segoe UI" w:hAnsi="Segoe UI" w:cs="Segoe UI"/>
          <w:sz w:val="23"/>
          <w:szCs w:val="23"/>
        </w:rPr>
        <w:t xml:space="preserve"> </w:t>
      </w:r>
      <w:r w:rsidRPr="00830669">
        <w:rPr>
          <w:rFonts w:ascii="Segoe UI" w:hAnsi="Segoe UI" w:cs="Segoe UI"/>
          <w:sz w:val="23"/>
          <w:szCs w:val="23"/>
        </w:rPr>
        <w:t>;</w:t>
      </w:r>
    </w:p>
    <w:p w14:paraId="0F975220" w14:textId="410B0502" w:rsidR="007C401C" w:rsidRPr="00830669" w:rsidRDefault="007C401C" w:rsidP="00475EE5">
      <w:pPr>
        <w:pStyle w:val="Paragraphedeliste"/>
        <w:widowControl/>
        <w:numPr>
          <w:ilvl w:val="0"/>
          <w:numId w:val="5"/>
        </w:numPr>
        <w:spacing w:before="0" w:line="240" w:lineRule="auto"/>
        <w:ind w:firstLine="0"/>
        <w:contextualSpacing w:val="0"/>
        <w:jc w:val="both"/>
        <w:rPr>
          <w:rFonts w:ascii="Segoe UI" w:hAnsi="Segoe UI" w:cs="Segoe UI"/>
          <w:sz w:val="23"/>
          <w:szCs w:val="23"/>
        </w:rPr>
      </w:pPr>
      <w:r w:rsidRPr="00830669">
        <w:rPr>
          <w:rFonts w:ascii="Segoe UI" w:hAnsi="Segoe UI" w:cs="Segoe UI"/>
          <w:sz w:val="23"/>
          <w:szCs w:val="23"/>
        </w:rPr>
        <w:t>Des visites du site du programme</w:t>
      </w:r>
      <w:r w:rsidR="00CC24BB" w:rsidRPr="00830669">
        <w:rPr>
          <w:rFonts w:ascii="Segoe UI" w:hAnsi="Segoe UI" w:cs="Segoe UI"/>
          <w:sz w:val="23"/>
          <w:szCs w:val="23"/>
        </w:rPr>
        <w:t xml:space="preserve"> </w:t>
      </w:r>
      <w:r w:rsidRPr="00830669">
        <w:rPr>
          <w:rFonts w:ascii="Segoe UI" w:hAnsi="Segoe UI" w:cs="Segoe UI"/>
          <w:sz w:val="23"/>
          <w:szCs w:val="23"/>
        </w:rPr>
        <w:t>;</w:t>
      </w:r>
    </w:p>
    <w:p w14:paraId="3B365F6E" w14:textId="77777777" w:rsidR="007C401C" w:rsidRPr="00830669" w:rsidRDefault="007C401C" w:rsidP="00475EE5">
      <w:pPr>
        <w:pStyle w:val="Paragraphedeliste"/>
        <w:widowControl/>
        <w:numPr>
          <w:ilvl w:val="0"/>
          <w:numId w:val="5"/>
        </w:numPr>
        <w:spacing w:before="0" w:line="240" w:lineRule="auto"/>
        <w:ind w:firstLine="0"/>
        <w:contextualSpacing w:val="0"/>
        <w:jc w:val="both"/>
        <w:rPr>
          <w:rFonts w:ascii="Segoe UI" w:hAnsi="Segoe UI" w:cs="Segoe UI"/>
          <w:sz w:val="23"/>
          <w:szCs w:val="23"/>
        </w:rPr>
      </w:pPr>
      <w:r w:rsidRPr="00830669">
        <w:rPr>
          <w:rFonts w:ascii="Segoe UI" w:hAnsi="Segoe UI" w:cs="Segoe UI"/>
          <w:bCs/>
          <w:sz w:val="23"/>
          <w:szCs w:val="23"/>
        </w:rPr>
        <w:t>L’analyse des données de référence pour mesurer les impacts du programme etc.</w:t>
      </w:r>
    </w:p>
    <w:p w14:paraId="2FF7D594" w14:textId="77777777" w:rsidR="007C401C" w:rsidRPr="00830669" w:rsidRDefault="007C401C" w:rsidP="00475EE5">
      <w:pPr>
        <w:pStyle w:val="Paragraphedeliste"/>
        <w:spacing w:line="240" w:lineRule="auto"/>
        <w:ind w:left="1080"/>
        <w:jc w:val="both"/>
        <w:rPr>
          <w:rFonts w:ascii="Segoe UI" w:hAnsi="Segoe UI" w:cs="Segoe UI"/>
          <w:bCs/>
          <w:sz w:val="23"/>
          <w:szCs w:val="23"/>
        </w:rPr>
      </w:pPr>
    </w:p>
    <w:p w14:paraId="369C5589" w14:textId="3FC23D05" w:rsidR="007C401C" w:rsidRPr="00830669" w:rsidRDefault="007C401C" w:rsidP="00475EE5">
      <w:pPr>
        <w:spacing w:line="240" w:lineRule="auto"/>
        <w:jc w:val="both"/>
        <w:rPr>
          <w:rFonts w:ascii="Segoe UI" w:hAnsi="Segoe UI" w:cs="Segoe UI"/>
          <w:bCs/>
          <w:sz w:val="23"/>
          <w:szCs w:val="23"/>
        </w:rPr>
      </w:pPr>
      <w:r w:rsidRPr="00830669">
        <w:rPr>
          <w:rFonts w:ascii="Segoe UI" w:hAnsi="Segoe UI" w:cs="Segoe UI"/>
          <w:bCs/>
          <w:sz w:val="23"/>
          <w:szCs w:val="23"/>
        </w:rPr>
        <w:t xml:space="preserve">Durant la phase de démarrage, le consultant </w:t>
      </w:r>
      <w:r w:rsidR="00CC24BB" w:rsidRPr="00830669">
        <w:rPr>
          <w:rFonts w:ascii="Segoe UI" w:hAnsi="Segoe UI" w:cs="Segoe UI"/>
          <w:bCs/>
          <w:sz w:val="23"/>
          <w:szCs w:val="23"/>
        </w:rPr>
        <w:t>a</w:t>
      </w:r>
      <w:r w:rsidRPr="00830669">
        <w:rPr>
          <w:rFonts w:ascii="Segoe UI" w:hAnsi="Segoe UI" w:cs="Segoe UI"/>
          <w:bCs/>
          <w:sz w:val="23"/>
          <w:szCs w:val="23"/>
        </w:rPr>
        <w:t xml:space="preserve"> confirm</w:t>
      </w:r>
      <w:r w:rsidR="00CC24BB" w:rsidRPr="00830669">
        <w:rPr>
          <w:rFonts w:ascii="Segoe UI" w:hAnsi="Segoe UI" w:cs="Segoe UI"/>
          <w:bCs/>
          <w:sz w:val="23"/>
          <w:szCs w:val="23"/>
        </w:rPr>
        <w:t>é</w:t>
      </w:r>
      <w:r w:rsidRPr="00830669">
        <w:rPr>
          <w:rFonts w:ascii="Segoe UI" w:hAnsi="Segoe UI" w:cs="Segoe UI"/>
          <w:bCs/>
          <w:sz w:val="23"/>
          <w:szCs w:val="23"/>
        </w:rPr>
        <w:t xml:space="preserve"> si la matrice d’évaluation est appropriée et si elle va répondre aux objectifs de l’évaluation. </w:t>
      </w:r>
      <w:r w:rsidR="00A53FE1">
        <w:rPr>
          <w:rFonts w:ascii="Segoe UI" w:hAnsi="Segoe UI" w:cs="Segoe UI"/>
          <w:bCs/>
          <w:sz w:val="23"/>
          <w:szCs w:val="23"/>
        </w:rPr>
        <w:t>Des</w:t>
      </w:r>
      <w:r w:rsidRPr="00830669">
        <w:rPr>
          <w:rFonts w:ascii="Segoe UI" w:hAnsi="Segoe UI" w:cs="Segoe UI"/>
          <w:bCs/>
          <w:sz w:val="23"/>
          <w:szCs w:val="23"/>
        </w:rPr>
        <w:t xml:space="preserve"> sous-questions alternatives, des indicateurs et des méthodes de collecte de données ont </w:t>
      </w:r>
      <w:r w:rsidR="00CC24BB" w:rsidRPr="00830669">
        <w:rPr>
          <w:rFonts w:ascii="Segoe UI" w:hAnsi="Segoe UI" w:cs="Segoe UI"/>
          <w:bCs/>
          <w:sz w:val="23"/>
          <w:szCs w:val="23"/>
        </w:rPr>
        <w:t xml:space="preserve">été </w:t>
      </w:r>
      <w:r w:rsidRPr="00830669">
        <w:rPr>
          <w:rFonts w:ascii="Segoe UI" w:hAnsi="Segoe UI" w:cs="Segoe UI"/>
          <w:bCs/>
          <w:sz w:val="23"/>
          <w:szCs w:val="23"/>
        </w:rPr>
        <w:t xml:space="preserve">suggérées et partagées avec les acteurs impliqués dans l’évaluation finale du programme ACTIF. Le consultant </w:t>
      </w:r>
      <w:r w:rsidR="00CC24BB" w:rsidRPr="00830669">
        <w:rPr>
          <w:rFonts w:ascii="Segoe UI" w:hAnsi="Segoe UI" w:cs="Segoe UI"/>
          <w:bCs/>
          <w:sz w:val="23"/>
          <w:szCs w:val="23"/>
        </w:rPr>
        <w:t>a</w:t>
      </w:r>
      <w:r w:rsidRPr="00830669">
        <w:rPr>
          <w:rFonts w:ascii="Segoe UI" w:hAnsi="Segoe UI" w:cs="Segoe UI"/>
          <w:bCs/>
          <w:sz w:val="23"/>
          <w:szCs w:val="23"/>
        </w:rPr>
        <w:t xml:space="preserve"> présent</w:t>
      </w:r>
      <w:r w:rsidR="00CC24BB" w:rsidRPr="00830669">
        <w:rPr>
          <w:rFonts w:ascii="Segoe UI" w:hAnsi="Segoe UI" w:cs="Segoe UI"/>
          <w:bCs/>
          <w:sz w:val="23"/>
          <w:szCs w:val="23"/>
        </w:rPr>
        <w:t>é</w:t>
      </w:r>
      <w:r w:rsidRPr="00830669">
        <w:rPr>
          <w:rFonts w:ascii="Segoe UI" w:hAnsi="Segoe UI" w:cs="Segoe UI"/>
          <w:bCs/>
          <w:sz w:val="23"/>
          <w:szCs w:val="23"/>
        </w:rPr>
        <w:t xml:space="preserve"> et expliqu</w:t>
      </w:r>
      <w:r w:rsidR="00CC24BB" w:rsidRPr="00830669">
        <w:rPr>
          <w:rFonts w:ascii="Segoe UI" w:hAnsi="Segoe UI" w:cs="Segoe UI"/>
          <w:bCs/>
          <w:sz w:val="23"/>
          <w:szCs w:val="23"/>
        </w:rPr>
        <w:t xml:space="preserve">é </w:t>
      </w:r>
      <w:r w:rsidRPr="00830669">
        <w:rPr>
          <w:rFonts w:ascii="Segoe UI" w:hAnsi="Segoe UI" w:cs="Segoe UI"/>
          <w:bCs/>
          <w:sz w:val="23"/>
          <w:szCs w:val="23"/>
        </w:rPr>
        <w:t xml:space="preserve">l’ensemble des outils de collecte de données (quantitative et qualitative) qui seront utilisées au cours de la phase de démarrage. </w:t>
      </w:r>
    </w:p>
    <w:p w14:paraId="268A26E3" w14:textId="6A101E77" w:rsidR="007C401C" w:rsidRPr="00830669" w:rsidRDefault="007C401C" w:rsidP="00475EE5">
      <w:pPr>
        <w:spacing w:line="240" w:lineRule="auto"/>
        <w:jc w:val="both"/>
        <w:rPr>
          <w:rFonts w:ascii="Segoe UI" w:hAnsi="Segoe UI" w:cs="Segoe UI"/>
          <w:bCs/>
          <w:sz w:val="23"/>
          <w:szCs w:val="23"/>
        </w:rPr>
      </w:pPr>
      <w:r w:rsidRPr="00830669">
        <w:rPr>
          <w:rFonts w:ascii="Segoe UI" w:hAnsi="Segoe UI" w:cs="Segoe UI"/>
          <w:bCs/>
          <w:sz w:val="23"/>
          <w:szCs w:val="23"/>
        </w:rPr>
        <w:t xml:space="preserve">A tout ceci, l’équipe </w:t>
      </w:r>
      <w:r w:rsidR="00CC24BB" w:rsidRPr="00830669">
        <w:rPr>
          <w:rFonts w:ascii="Segoe UI" w:hAnsi="Segoe UI" w:cs="Segoe UI"/>
          <w:bCs/>
          <w:sz w:val="23"/>
          <w:szCs w:val="23"/>
        </w:rPr>
        <w:t>a</w:t>
      </w:r>
      <w:r w:rsidRPr="00830669">
        <w:rPr>
          <w:rFonts w:ascii="Segoe UI" w:hAnsi="Segoe UI" w:cs="Segoe UI"/>
          <w:bCs/>
          <w:sz w:val="23"/>
          <w:szCs w:val="23"/>
        </w:rPr>
        <w:t xml:space="preserve"> distribu</w:t>
      </w:r>
      <w:r w:rsidR="00CC24BB" w:rsidRPr="00830669">
        <w:rPr>
          <w:rFonts w:ascii="Segoe UI" w:hAnsi="Segoe UI" w:cs="Segoe UI"/>
          <w:bCs/>
          <w:sz w:val="23"/>
          <w:szCs w:val="23"/>
        </w:rPr>
        <w:t>é</w:t>
      </w:r>
      <w:r w:rsidRPr="00830669">
        <w:rPr>
          <w:rFonts w:ascii="Segoe UI" w:hAnsi="Segoe UI" w:cs="Segoe UI"/>
          <w:bCs/>
          <w:sz w:val="23"/>
          <w:szCs w:val="23"/>
        </w:rPr>
        <w:t xml:space="preserve"> un questionnaire d’enquête écrite à toutes les parties prenantes du programme (partenaires institutionnels : BCC, MINFI, FMP, APROCEC, ANIMF, institutions de microfinance, coopératives d’épargne et de crédit partenaires) et aussi au niveau des clients. </w:t>
      </w:r>
      <w:r w:rsidR="00A53FE1">
        <w:rPr>
          <w:rFonts w:ascii="Segoe UI" w:hAnsi="Segoe UI" w:cs="Segoe UI"/>
          <w:bCs/>
          <w:sz w:val="23"/>
          <w:szCs w:val="23"/>
        </w:rPr>
        <w:t>C</w:t>
      </w:r>
      <w:r w:rsidRPr="00830669">
        <w:rPr>
          <w:rFonts w:ascii="Segoe UI" w:hAnsi="Segoe UI" w:cs="Segoe UI"/>
          <w:bCs/>
          <w:sz w:val="23"/>
          <w:szCs w:val="23"/>
        </w:rPr>
        <w:t xml:space="preserve">es enquêtes ont pour rôle de fournir sur une base confidentielle </w:t>
      </w:r>
      <w:r w:rsidRPr="00830669">
        <w:rPr>
          <w:rFonts w:ascii="Segoe UI" w:hAnsi="Segoe UI" w:cs="Segoe UI"/>
          <w:bCs/>
          <w:sz w:val="23"/>
          <w:szCs w:val="23"/>
        </w:rPr>
        <w:lastRenderedPageBreak/>
        <w:t xml:space="preserve">l’opinion des différentes parties prenantes par rapport aux résultats et à la gestion du programme. Ces enquêtes </w:t>
      </w:r>
      <w:r w:rsidR="00CC24BB" w:rsidRPr="00830669">
        <w:rPr>
          <w:rFonts w:ascii="Segoe UI" w:hAnsi="Segoe UI" w:cs="Segoe UI"/>
          <w:bCs/>
          <w:sz w:val="23"/>
          <w:szCs w:val="23"/>
        </w:rPr>
        <w:t>ont été</w:t>
      </w:r>
      <w:r w:rsidRPr="00830669">
        <w:rPr>
          <w:rFonts w:ascii="Segoe UI" w:hAnsi="Segoe UI" w:cs="Segoe UI"/>
          <w:bCs/>
          <w:sz w:val="23"/>
          <w:szCs w:val="23"/>
        </w:rPr>
        <w:t xml:space="preserve"> utilisées comme analyse primaire pour appuyer ou confirmer les interviews et les opinions sur le management général du programme.</w:t>
      </w:r>
    </w:p>
    <w:p w14:paraId="1D029C32" w14:textId="6BE58A71" w:rsidR="007C401C" w:rsidRPr="00830669" w:rsidRDefault="007C401C" w:rsidP="00475EE5">
      <w:pPr>
        <w:spacing w:line="240" w:lineRule="auto"/>
        <w:jc w:val="both"/>
        <w:rPr>
          <w:rFonts w:ascii="Segoe UI" w:hAnsi="Segoe UI" w:cs="Segoe UI"/>
          <w:bCs/>
          <w:sz w:val="23"/>
          <w:szCs w:val="23"/>
        </w:rPr>
      </w:pPr>
      <w:r w:rsidRPr="00830669">
        <w:rPr>
          <w:rFonts w:ascii="Segoe UI" w:hAnsi="Segoe UI" w:cs="Segoe UI"/>
          <w:bCs/>
          <w:sz w:val="23"/>
          <w:szCs w:val="23"/>
        </w:rPr>
        <w:t xml:space="preserve">L’utilisation de la diversité de méthodes et d’outils pour collecter les informations listées plus haut </w:t>
      </w:r>
      <w:r w:rsidR="00CC24BB" w:rsidRPr="00830669">
        <w:rPr>
          <w:rFonts w:ascii="Segoe UI" w:hAnsi="Segoe UI" w:cs="Segoe UI"/>
          <w:bCs/>
          <w:sz w:val="23"/>
          <w:szCs w:val="23"/>
        </w:rPr>
        <w:t xml:space="preserve">a </w:t>
      </w:r>
      <w:r w:rsidRPr="00830669">
        <w:rPr>
          <w:rFonts w:ascii="Segoe UI" w:hAnsi="Segoe UI" w:cs="Segoe UI"/>
          <w:bCs/>
          <w:sz w:val="23"/>
          <w:szCs w:val="23"/>
        </w:rPr>
        <w:t>perm</w:t>
      </w:r>
      <w:r w:rsidR="00CC24BB" w:rsidRPr="00830669">
        <w:rPr>
          <w:rFonts w:ascii="Segoe UI" w:hAnsi="Segoe UI" w:cs="Segoe UI"/>
          <w:bCs/>
          <w:sz w:val="23"/>
          <w:szCs w:val="23"/>
        </w:rPr>
        <w:t xml:space="preserve">is </w:t>
      </w:r>
      <w:r w:rsidRPr="00830669">
        <w:rPr>
          <w:rFonts w:ascii="Segoe UI" w:hAnsi="Segoe UI" w:cs="Segoe UI"/>
          <w:bCs/>
          <w:sz w:val="23"/>
          <w:szCs w:val="23"/>
        </w:rPr>
        <w:t>une triangulation des données dans la plupart des cas et à l’équipe de consultants de tirer des conclusions acceptables.</w:t>
      </w:r>
    </w:p>
    <w:p w14:paraId="082EF9D1" w14:textId="78A5617D" w:rsidR="007C401C" w:rsidRPr="00830669" w:rsidRDefault="007C401C" w:rsidP="00475EE5">
      <w:pPr>
        <w:spacing w:line="240" w:lineRule="auto"/>
        <w:jc w:val="both"/>
        <w:rPr>
          <w:rFonts w:ascii="Segoe UI" w:hAnsi="Segoe UI" w:cs="Segoe UI"/>
          <w:color w:val="000000"/>
          <w:sz w:val="23"/>
          <w:szCs w:val="23"/>
        </w:rPr>
      </w:pPr>
      <w:r w:rsidRPr="00830669">
        <w:rPr>
          <w:rFonts w:ascii="Segoe UI" w:hAnsi="Segoe UI" w:cs="Segoe UI"/>
          <w:color w:val="000000"/>
          <w:sz w:val="23"/>
          <w:szCs w:val="23"/>
        </w:rPr>
        <w:t xml:space="preserve">Par ailleurs, durant tout le processus d’exécution de l’évaluation, une collaboration permanente </w:t>
      </w:r>
      <w:r w:rsidR="00CC24BB" w:rsidRPr="00830669">
        <w:rPr>
          <w:rFonts w:ascii="Segoe UI" w:hAnsi="Segoe UI" w:cs="Segoe UI"/>
          <w:color w:val="000000"/>
          <w:sz w:val="23"/>
          <w:szCs w:val="23"/>
        </w:rPr>
        <w:t>a été</w:t>
      </w:r>
      <w:r w:rsidRPr="00830669">
        <w:rPr>
          <w:rFonts w:ascii="Segoe UI" w:hAnsi="Segoe UI" w:cs="Segoe UI"/>
          <w:color w:val="000000"/>
          <w:sz w:val="23"/>
          <w:szCs w:val="23"/>
        </w:rPr>
        <w:t xml:space="preserve"> installée avec les différentes parties prenantes du programme. </w:t>
      </w:r>
    </w:p>
    <w:p w14:paraId="0D327DA0" w14:textId="5DF527F4" w:rsidR="007C401C" w:rsidRPr="00830669" w:rsidRDefault="007C401C" w:rsidP="00475EE5">
      <w:pPr>
        <w:pStyle w:val="Style1"/>
        <w:numPr>
          <w:ilvl w:val="0"/>
          <w:numId w:val="0"/>
        </w:numPr>
        <w:jc w:val="both"/>
        <w:rPr>
          <w:rFonts w:ascii="Segoe UI" w:eastAsiaTheme="minorHAnsi" w:hAnsi="Segoe UI" w:cs="Segoe UI"/>
          <w:b w:val="0"/>
          <w:color w:val="000000"/>
          <w:sz w:val="23"/>
          <w:szCs w:val="23"/>
          <w:lang w:val="fr-FR" w:eastAsia="en-US"/>
        </w:rPr>
      </w:pPr>
      <w:r w:rsidRPr="00830669">
        <w:rPr>
          <w:rFonts w:ascii="Segoe UI" w:eastAsiaTheme="minorHAnsi" w:hAnsi="Segoe UI" w:cs="Segoe UI"/>
          <w:b w:val="0"/>
          <w:color w:val="000000"/>
          <w:sz w:val="23"/>
          <w:szCs w:val="23"/>
          <w:lang w:val="fr-FR" w:eastAsia="en-US"/>
        </w:rPr>
        <w:t xml:space="preserve">L’équipe de Consultants </w:t>
      </w:r>
      <w:r w:rsidR="00CC24BB" w:rsidRPr="00830669">
        <w:rPr>
          <w:rFonts w:ascii="Segoe UI" w:eastAsiaTheme="minorHAnsi" w:hAnsi="Segoe UI" w:cs="Segoe UI"/>
          <w:b w:val="0"/>
          <w:color w:val="000000"/>
          <w:sz w:val="23"/>
          <w:szCs w:val="23"/>
          <w:lang w:val="fr-FR" w:eastAsia="en-US"/>
        </w:rPr>
        <w:t>a</w:t>
      </w:r>
      <w:r w:rsidRPr="00830669">
        <w:rPr>
          <w:rFonts w:ascii="Segoe UI" w:eastAsiaTheme="minorHAnsi" w:hAnsi="Segoe UI" w:cs="Segoe UI"/>
          <w:b w:val="0"/>
          <w:color w:val="000000"/>
          <w:sz w:val="23"/>
          <w:szCs w:val="23"/>
          <w:lang w:val="fr-FR" w:eastAsia="en-US"/>
        </w:rPr>
        <w:t xml:space="preserve"> travaill</w:t>
      </w:r>
      <w:r w:rsidR="00CC24BB" w:rsidRPr="00830669">
        <w:rPr>
          <w:rFonts w:ascii="Segoe UI" w:eastAsiaTheme="minorHAnsi" w:hAnsi="Segoe UI" w:cs="Segoe UI"/>
          <w:b w:val="0"/>
          <w:color w:val="000000"/>
          <w:sz w:val="23"/>
          <w:szCs w:val="23"/>
          <w:lang w:val="fr-FR" w:eastAsia="en-US"/>
        </w:rPr>
        <w:t>é</w:t>
      </w:r>
      <w:r w:rsidRPr="00830669">
        <w:rPr>
          <w:rFonts w:ascii="Segoe UI" w:eastAsiaTheme="minorHAnsi" w:hAnsi="Segoe UI" w:cs="Segoe UI"/>
          <w:b w:val="0"/>
          <w:color w:val="000000"/>
          <w:sz w:val="23"/>
          <w:szCs w:val="23"/>
          <w:lang w:val="fr-FR" w:eastAsia="en-US"/>
        </w:rPr>
        <w:t xml:space="preserve"> en collaboration avec le groupe de référence de l’évaluation et l’unité de gestion du Programme, ce qui </w:t>
      </w:r>
      <w:r w:rsidR="00CC24BB" w:rsidRPr="00830669">
        <w:rPr>
          <w:rFonts w:ascii="Segoe UI" w:eastAsiaTheme="minorHAnsi" w:hAnsi="Segoe UI" w:cs="Segoe UI"/>
          <w:b w:val="0"/>
          <w:color w:val="000000"/>
          <w:sz w:val="23"/>
          <w:szCs w:val="23"/>
          <w:lang w:val="fr-FR" w:eastAsia="en-US"/>
        </w:rPr>
        <w:t>a</w:t>
      </w:r>
      <w:r w:rsidRPr="00830669">
        <w:rPr>
          <w:rFonts w:ascii="Segoe UI" w:eastAsiaTheme="minorHAnsi" w:hAnsi="Segoe UI" w:cs="Segoe UI"/>
          <w:b w:val="0"/>
          <w:color w:val="000000"/>
          <w:sz w:val="23"/>
          <w:szCs w:val="23"/>
          <w:lang w:val="fr-FR" w:eastAsia="en-US"/>
        </w:rPr>
        <w:t xml:space="preserve"> facilit</w:t>
      </w:r>
      <w:r w:rsidR="00CC24BB" w:rsidRPr="00830669">
        <w:rPr>
          <w:rFonts w:ascii="Segoe UI" w:eastAsiaTheme="minorHAnsi" w:hAnsi="Segoe UI" w:cs="Segoe UI"/>
          <w:b w:val="0"/>
          <w:color w:val="000000"/>
          <w:sz w:val="23"/>
          <w:szCs w:val="23"/>
          <w:lang w:val="fr-FR" w:eastAsia="en-US"/>
        </w:rPr>
        <w:t>é</w:t>
      </w:r>
      <w:r w:rsidRPr="00830669">
        <w:rPr>
          <w:rFonts w:ascii="Segoe UI" w:eastAsiaTheme="minorHAnsi" w:hAnsi="Segoe UI" w:cs="Segoe UI"/>
          <w:b w:val="0"/>
          <w:color w:val="000000"/>
          <w:sz w:val="23"/>
          <w:szCs w:val="23"/>
          <w:lang w:val="fr-FR" w:eastAsia="en-US"/>
        </w:rPr>
        <w:t xml:space="preserve"> tous les contacts et rendez-vous prévus dans le cadre de l’évaluation aussi bien au niveau des acteurs institutionnels qu’au niveau des bénéficiaires. Cette synergie d’actions </w:t>
      </w:r>
      <w:r w:rsidR="00CC24BB" w:rsidRPr="00830669">
        <w:rPr>
          <w:rFonts w:ascii="Segoe UI" w:eastAsiaTheme="minorHAnsi" w:hAnsi="Segoe UI" w:cs="Segoe UI"/>
          <w:b w:val="0"/>
          <w:color w:val="000000"/>
          <w:sz w:val="23"/>
          <w:szCs w:val="23"/>
          <w:lang w:val="fr-FR" w:eastAsia="en-US"/>
        </w:rPr>
        <w:t>a été</w:t>
      </w:r>
      <w:r w:rsidRPr="00830669">
        <w:rPr>
          <w:rFonts w:ascii="Segoe UI" w:eastAsiaTheme="minorHAnsi" w:hAnsi="Segoe UI" w:cs="Segoe UI"/>
          <w:b w:val="0"/>
          <w:color w:val="000000"/>
          <w:sz w:val="23"/>
          <w:szCs w:val="23"/>
          <w:lang w:val="fr-FR" w:eastAsia="en-US"/>
        </w:rPr>
        <w:t xml:space="preserve"> mise en place en plus d’un cadre de validation pour l’exécution de la mission : validation des objectifs, de la démarche, débriefing et restitutions sur les livrables.</w:t>
      </w:r>
    </w:p>
    <w:p w14:paraId="650A2D87" w14:textId="3096F487" w:rsidR="007C401C" w:rsidRPr="00830669" w:rsidRDefault="007C401C" w:rsidP="00475EE5">
      <w:pPr>
        <w:spacing w:line="240" w:lineRule="auto"/>
        <w:ind w:left="568"/>
        <w:jc w:val="both"/>
        <w:rPr>
          <w:rFonts w:ascii="Segoe UI" w:hAnsi="Segoe UI" w:cs="Segoe UI"/>
          <w:bCs/>
          <w:color w:val="FF0000"/>
          <w:sz w:val="23"/>
          <w:szCs w:val="23"/>
        </w:rPr>
      </w:pPr>
    </w:p>
    <w:p w14:paraId="52817C0B" w14:textId="77777777" w:rsidR="007C401C" w:rsidRPr="00830669" w:rsidRDefault="007C401C" w:rsidP="00253692">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LIMITES DE L’EVALUATION</w:t>
      </w:r>
    </w:p>
    <w:p w14:paraId="4C809055" w14:textId="77777777" w:rsidR="007C401C" w:rsidRPr="00830669" w:rsidRDefault="007C401C" w:rsidP="00475EE5">
      <w:pPr>
        <w:spacing w:line="240" w:lineRule="auto"/>
        <w:jc w:val="both"/>
        <w:rPr>
          <w:rFonts w:ascii="Segoe UI" w:hAnsi="Segoe UI" w:cs="Segoe UI"/>
          <w:bCs/>
          <w:sz w:val="23"/>
          <w:szCs w:val="23"/>
        </w:rPr>
      </w:pPr>
      <w:r w:rsidRPr="00830669">
        <w:rPr>
          <w:rFonts w:ascii="Segoe UI" w:hAnsi="Segoe UI" w:cs="Segoe UI"/>
          <w:bCs/>
          <w:sz w:val="23"/>
          <w:szCs w:val="23"/>
        </w:rPr>
        <w:t xml:space="preserve">Une limite commune aux évaluations, est d’évaluer des changements en résultats au niveau macro et des impacts de résultats des projets particuliers. Ainsi, il n’est pas toujours possible d’isoler la contribution du programme aux performances et résultats des bénéficiaires du programme. </w:t>
      </w:r>
    </w:p>
    <w:p w14:paraId="7B2DDAA7" w14:textId="77777777" w:rsidR="007C401C" w:rsidRPr="00830669" w:rsidRDefault="007C401C" w:rsidP="00475EE5">
      <w:pPr>
        <w:spacing w:line="240" w:lineRule="auto"/>
        <w:jc w:val="both"/>
        <w:rPr>
          <w:rFonts w:ascii="Segoe UI" w:hAnsi="Segoe UI" w:cs="Segoe UI"/>
          <w:bCs/>
          <w:sz w:val="23"/>
          <w:szCs w:val="23"/>
        </w:rPr>
      </w:pPr>
      <w:r w:rsidRPr="00830669">
        <w:rPr>
          <w:rFonts w:ascii="Segoe UI" w:hAnsi="Segoe UI" w:cs="Segoe UI"/>
          <w:bCs/>
          <w:sz w:val="23"/>
          <w:szCs w:val="23"/>
        </w:rPr>
        <w:t>L’impact au niveau des clients ne sera pas possible à évaluer à cause des coûts et du temps requis pour les évaluations d’impact crédibles sur les clients étant donné que ce type d’évaluation n’est pas inclus dans cette évaluation. Des données d’impact proxy seront utilisées y compris les types et montants de crédit octroyés aux clients par les prestataires de services financiers. Des focus groupes vont fournir aussi des données qualitatives d’impact.</w:t>
      </w:r>
    </w:p>
    <w:p w14:paraId="4444FC4F" w14:textId="16B8AD0A" w:rsidR="00D60503" w:rsidRPr="00830669" w:rsidRDefault="00D60503" w:rsidP="00D60503">
      <w:pPr>
        <w:pStyle w:val="Paragraphedeliste"/>
        <w:numPr>
          <w:ilvl w:val="0"/>
          <w:numId w:val="2"/>
        </w:numPr>
        <w:jc w:val="both"/>
        <w:rPr>
          <w:rFonts w:ascii="Segoe UI" w:hAnsi="Segoe UI" w:cs="Segoe UI"/>
          <w:b/>
          <w:sz w:val="23"/>
          <w:szCs w:val="23"/>
        </w:rPr>
      </w:pPr>
      <w:r w:rsidRPr="00830669">
        <w:rPr>
          <w:rFonts w:ascii="Segoe UI" w:hAnsi="Segoe UI" w:cs="Segoe UI"/>
          <w:b/>
          <w:sz w:val="23"/>
          <w:szCs w:val="23"/>
        </w:rPr>
        <w:t>PROFIL DU PROGRAMME ET CONTEXTE</w:t>
      </w:r>
      <w:r w:rsidR="00B0363F" w:rsidRPr="00830669">
        <w:rPr>
          <w:rFonts w:ascii="Segoe UI" w:hAnsi="Segoe UI" w:cs="Segoe UI"/>
          <w:b/>
          <w:sz w:val="23"/>
          <w:szCs w:val="23"/>
        </w:rPr>
        <w:t xml:space="preserve"> </w:t>
      </w:r>
    </w:p>
    <w:p w14:paraId="6BE19AAE" w14:textId="45D31D0B" w:rsidR="00D60503" w:rsidRPr="00830669" w:rsidRDefault="00D60503" w:rsidP="00D60503">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DESCRIPTION DU PROGRAMME</w:t>
      </w:r>
      <w:r w:rsidR="00B0363F" w:rsidRPr="00830669">
        <w:rPr>
          <w:rFonts w:ascii="Segoe UI" w:hAnsi="Segoe UI" w:cs="Segoe UI"/>
          <w:b/>
          <w:sz w:val="23"/>
          <w:szCs w:val="23"/>
        </w:rPr>
        <w:t xml:space="preserve"> </w:t>
      </w:r>
    </w:p>
    <w:p w14:paraId="62E93BFE" w14:textId="25EC4ECC" w:rsidR="00EB196B" w:rsidRPr="00830669" w:rsidRDefault="00EB196B" w:rsidP="00475EE5">
      <w:pPr>
        <w:spacing w:line="240" w:lineRule="auto"/>
        <w:jc w:val="both"/>
        <w:rPr>
          <w:rFonts w:ascii="Segoe UI" w:hAnsi="Segoe UI" w:cs="Segoe UI"/>
          <w:sz w:val="23"/>
          <w:szCs w:val="23"/>
        </w:rPr>
      </w:pPr>
      <w:r w:rsidRPr="00830669">
        <w:rPr>
          <w:rFonts w:ascii="Segoe UI" w:hAnsi="Segoe UI" w:cs="Segoe UI"/>
          <w:sz w:val="23"/>
          <w:szCs w:val="23"/>
        </w:rPr>
        <w:t>Le Projet « Action, Changement, Transformation par l’Inclusion Financière » en sigle ACTIF a été approuvé en fin Novembre 2017 par le PNUD, UNCDF et le Gouvernement en partenariat avec l’Ambassade de Suède en République Démocratique du Congo. Doté d’un budget prévisionnel de 5,8 millions de dollars US, le Projet conjoint connu sous le sigle</w:t>
      </w:r>
      <w:r w:rsidR="00FE5766" w:rsidRPr="00830669">
        <w:rPr>
          <w:rFonts w:ascii="Segoe UI" w:hAnsi="Segoe UI" w:cs="Segoe UI"/>
          <w:sz w:val="23"/>
          <w:szCs w:val="23"/>
        </w:rPr>
        <w:t xml:space="preserve"> </w:t>
      </w:r>
      <w:r w:rsidRPr="00830669">
        <w:rPr>
          <w:rFonts w:ascii="Segoe UI" w:hAnsi="Segoe UI" w:cs="Segoe UI"/>
          <w:sz w:val="23"/>
          <w:szCs w:val="23"/>
        </w:rPr>
        <w:t>«</w:t>
      </w:r>
      <w:r w:rsidR="00FE5766" w:rsidRPr="00830669">
        <w:rPr>
          <w:rFonts w:ascii="Segoe UI" w:hAnsi="Segoe UI" w:cs="Segoe UI"/>
          <w:sz w:val="23"/>
          <w:szCs w:val="23"/>
        </w:rPr>
        <w:t xml:space="preserve"> </w:t>
      </w:r>
      <w:r w:rsidRPr="00830669">
        <w:rPr>
          <w:rFonts w:ascii="Segoe UI" w:hAnsi="Segoe UI" w:cs="Segoe UI"/>
          <w:sz w:val="23"/>
          <w:szCs w:val="23"/>
        </w:rPr>
        <w:t>ACTIF » a été prévu pour une période initiale de trois ans et demi allant de septembre 2017 à février 2021.  Sur décision du Comité de pilotage en date du 17 février 2021, la durée du Projet ACTIF a été prolongée jusqu’au 31 décembre 2021.</w:t>
      </w:r>
    </w:p>
    <w:p w14:paraId="6EF1060B" w14:textId="390FF15E" w:rsidR="00EB196B" w:rsidRPr="00830669" w:rsidRDefault="00EB196B" w:rsidP="00475EE5">
      <w:pPr>
        <w:spacing w:line="240" w:lineRule="auto"/>
        <w:jc w:val="both"/>
        <w:rPr>
          <w:rFonts w:ascii="Segoe UI" w:hAnsi="Segoe UI" w:cs="Segoe UI"/>
          <w:sz w:val="23"/>
          <w:szCs w:val="23"/>
        </w:rPr>
      </w:pPr>
      <w:r w:rsidRPr="00830669">
        <w:rPr>
          <w:rFonts w:ascii="Segoe UI" w:hAnsi="Segoe UI" w:cs="Segoe UI"/>
          <w:sz w:val="23"/>
          <w:szCs w:val="23"/>
        </w:rPr>
        <w:t xml:space="preserve">En tirant profit des acquis et leçons apprises du Programme d’appui au secteur de la Microfinance (PASMIF II, 2011-2015) la formulation du Projet ACTIF a mis en exergue le potentiel immense et de la forte demande en services financiers y compris numériques en RDC. Le chantier à poursuivre est de renforcer la professionnalisation du secteur et </w:t>
      </w:r>
      <w:r w:rsidRPr="00830669">
        <w:rPr>
          <w:rFonts w:ascii="Segoe UI" w:hAnsi="Segoe UI" w:cs="Segoe UI"/>
          <w:sz w:val="23"/>
          <w:szCs w:val="23"/>
        </w:rPr>
        <w:lastRenderedPageBreak/>
        <w:t xml:space="preserve">développer des innovations en vue d’une plus grande inclusion financière en RDC.  Sur la base de l’Etude diagnostic </w:t>
      </w:r>
      <w:proofErr w:type="spellStart"/>
      <w:r w:rsidRPr="00830669">
        <w:rPr>
          <w:rFonts w:ascii="Segoe UI" w:hAnsi="Segoe UI" w:cs="Segoe UI"/>
          <w:sz w:val="23"/>
          <w:szCs w:val="23"/>
        </w:rPr>
        <w:t>Finscope</w:t>
      </w:r>
      <w:proofErr w:type="spellEnd"/>
      <w:r w:rsidRPr="00830669">
        <w:rPr>
          <w:rFonts w:ascii="Segoe UI" w:hAnsi="Segoe UI" w:cs="Segoe UI"/>
          <w:sz w:val="23"/>
          <w:szCs w:val="23"/>
        </w:rPr>
        <w:t xml:space="preserve">  entreprise dans le cadre du processus «  </w:t>
      </w:r>
      <w:proofErr w:type="spellStart"/>
      <w:r w:rsidRPr="00830669">
        <w:rPr>
          <w:rFonts w:ascii="Segoe UI" w:hAnsi="Segoe UI" w:cs="Segoe UI"/>
          <w:sz w:val="23"/>
          <w:szCs w:val="23"/>
        </w:rPr>
        <w:t>Making</w:t>
      </w:r>
      <w:proofErr w:type="spellEnd"/>
      <w:r w:rsidRPr="00830669">
        <w:rPr>
          <w:rFonts w:ascii="Segoe UI" w:hAnsi="Segoe UI" w:cs="Segoe UI"/>
          <w:sz w:val="23"/>
          <w:szCs w:val="23"/>
        </w:rPr>
        <w:t xml:space="preserve"> Access possible » en RDC,   le Projet ACTIF  poursuit les principaux objectifs suivants : (1) instaurer la confiance dans l'épargne et promouvoir l'éducation financière et la protection des consommateurs ; (2) renforcer les institutions (IMF,  </w:t>
      </w:r>
      <w:proofErr w:type="spellStart"/>
      <w:r w:rsidRPr="00830669">
        <w:rPr>
          <w:rFonts w:ascii="Segoe UI" w:hAnsi="Segoe UI" w:cs="Segoe UI"/>
          <w:sz w:val="23"/>
          <w:szCs w:val="23"/>
        </w:rPr>
        <w:t>Coopec</w:t>
      </w:r>
      <w:proofErr w:type="spellEnd"/>
      <w:r w:rsidRPr="00830669">
        <w:rPr>
          <w:rFonts w:ascii="Segoe UI" w:hAnsi="Segoe UI" w:cs="Segoe UI"/>
          <w:sz w:val="23"/>
          <w:szCs w:val="23"/>
        </w:rPr>
        <w:t xml:space="preserve"> et leurs Associations professionnelles…) sélectionnées comme partenaires du Projet  afin d’assurer un environnement favorable et soutenir les innovations dans le secteur tout en assurant une couverture territoriale dans les zones à faible revenu et les zones non desservies; et (3) accroître l'accès à l'épargne, au crédit, aux transferts, à l’envoi de fonds et à la micro-assurance en ciblant les hommes et les femmes à faible revenu, y compris ceux des zones rurales, les jeunes et les micro entrepreneurs. </w:t>
      </w:r>
    </w:p>
    <w:p w14:paraId="1FE21ADE" w14:textId="77777777" w:rsidR="00EB196B" w:rsidRPr="00830669" w:rsidRDefault="00EB196B" w:rsidP="00475EE5">
      <w:pPr>
        <w:spacing w:line="240" w:lineRule="auto"/>
        <w:jc w:val="both"/>
        <w:rPr>
          <w:rFonts w:ascii="Segoe UI" w:hAnsi="Segoe UI" w:cs="Segoe UI"/>
          <w:sz w:val="23"/>
          <w:szCs w:val="23"/>
        </w:rPr>
      </w:pPr>
      <w:r w:rsidRPr="00830669">
        <w:rPr>
          <w:rFonts w:ascii="Segoe UI" w:hAnsi="Segoe UI" w:cs="Segoe UI"/>
          <w:sz w:val="23"/>
          <w:szCs w:val="23"/>
        </w:rPr>
        <w:t xml:space="preserve">Au niveau stratégique, le Projet ACTIF, appuie la mise en œuvre de quelques domaines clés de la Feuille de route national pour l’inclusion financière aux côtés d'autres partenaires stratégiques. Il se focalise sur les thématiques où le PNUD et l’UNCDF ont des avantages spécifiques et, visant à renforcer les capacités des prestataires de services financiers et leurs clients. </w:t>
      </w:r>
    </w:p>
    <w:p w14:paraId="402D7357" w14:textId="308866B2" w:rsidR="00EB196B" w:rsidRPr="00830669" w:rsidRDefault="00EB196B" w:rsidP="00475EE5">
      <w:pPr>
        <w:spacing w:line="240" w:lineRule="auto"/>
        <w:jc w:val="both"/>
        <w:rPr>
          <w:rFonts w:ascii="Segoe UI" w:hAnsi="Segoe UI" w:cs="Segoe UI"/>
          <w:sz w:val="23"/>
          <w:szCs w:val="23"/>
        </w:rPr>
      </w:pPr>
      <w:r w:rsidRPr="00830669">
        <w:rPr>
          <w:rFonts w:ascii="Segoe UI" w:hAnsi="Segoe UI" w:cs="Segoe UI"/>
          <w:sz w:val="23"/>
          <w:szCs w:val="23"/>
        </w:rPr>
        <w:t xml:space="preserve">En droite ligne avec les priorités nationales définies dans le PNSD  , le Projet ACTIF vise à la réduction de l’exclusion financière pour contribuer à la réalisation, en RDC, (1) des Objectifs de </w:t>
      </w:r>
      <w:r w:rsidR="00C46DF5">
        <w:rPr>
          <w:rFonts w:ascii="Segoe UI" w:hAnsi="Segoe UI" w:cs="Segoe UI"/>
          <w:sz w:val="23"/>
          <w:szCs w:val="23"/>
        </w:rPr>
        <w:t>D</w:t>
      </w:r>
      <w:r w:rsidRPr="00830669">
        <w:rPr>
          <w:rFonts w:ascii="Segoe UI" w:hAnsi="Segoe UI" w:cs="Segoe UI"/>
          <w:sz w:val="23"/>
          <w:szCs w:val="23"/>
        </w:rPr>
        <w:t xml:space="preserve">éveloppement </w:t>
      </w:r>
      <w:r w:rsidR="00C46DF5">
        <w:rPr>
          <w:rFonts w:ascii="Segoe UI" w:hAnsi="Segoe UI" w:cs="Segoe UI"/>
          <w:sz w:val="23"/>
          <w:szCs w:val="23"/>
        </w:rPr>
        <w:t>D</w:t>
      </w:r>
      <w:r w:rsidRPr="00830669">
        <w:rPr>
          <w:rFonts w:ascii="Segoe UI" w:hAnsi="Segoe UI" w:cs="Segoe UI"/>
          <w:sz w:val="23"/>
          <w:szCs w:val="23"/>
        </w:rPr>
        <w:t xml:space="preserve">urable (ODD), notamment ceux relatifs à l’atténuation de la pauvreté, à la croissance inclusive et à la réduction des inégalités et (2) des objectifs nationaux d’atténuation de la pauvreté, ce en contribuant à la mise en œuvre de certaines priorités de la Feuille de route de l’inclusion financière, notamment celles axées sur l’impact sur les utilisateurs finaux.   </w:t>
      </w:r>
    </w:p>
    <w:p w14:paraId="0A8B608E" w14:textId="77777777" w:rsidR="00EB196B" w:rsidRPr="00830669" w:rsidRDefault="00EB196B" w:rsidP="00475EE5">
      <w:pPr>
        <w:spacing w:line="240" w:lineRule="auto"/>
        <w:jc w:val="both"/>
        <w:rPr>
          <w:rFonts w:ascii="Segoe UI" w:hAnsi="Segoe UI" w:cs="Segoe UI"/>
          <w:b/>
          <w:sz w:val="23"/>
          <w:szCs w:val="23"/>
        </w:rPr>
      </w:pPr>
      <w:r w:rsidRPr="00830669">
        <w:rPr>
          <w:rFonts w:ascii="Segoe UI" w:hAnsi="Segoe UI" w:cs="Segoe UI"/>
          <w:b/>
          <w:sz w:val="23"/>
          <w:szCs w:val="23"/>
        </w:rPr>
        <w:t xml:space="preserve">Les objectifs de développement du projet </w:t>
      </w:r>
    </w:p>
    <w:p w14:paraId="2003D72B" w14:textId="77777777" w:rsidR="00EB196B" w:rsidRPr="00830669" w:rsidRDefault="00EB196B" w:rsidP="00475EE5">
      <w:pPr>
        <w:spacing w:line="240" w:lineRule="auto"/>
        <w:jc w:val="both"/>
        <w:rPr>
          <w:rFonts w:ascii="Segoe UI" w:hAnsi="Segoe UI" w:cs="Segoe UI"/>
          <w:sz w:val="23"/>
          <w:szCs w:val="23"/>
        </w:rPr>
      </w:pPr>
      <w:r w:rsidRPr="00830669">
        <w:rPr>
          <w:rFonts w:ascii="Segoe UI" w:hAnsi="Segoe UI" w:cs="Segoe UI"/>
          <w:sz w:val="23"/>
          <w:szCs w:val="23"/>
        </w:rPr>
        <w:t>Compte tenu des résultats positifs enregistrés par le projet PASMIF I (2006-2009) et PASMIF II (2010-2015), le Projet ACTIF a comme objectif de consolider les acquis et d’atteindre les résultats suivants :</w:t>
      </w:r>
    </w:p>
    <w:p w14:paraId="2C38DA20" w14:textId="7BD87C73" w:rsidR="00EB196B" w:rsidRPr="00830669" w:rsidRDefault="00EB196B" w:rsidP="00475EE5">
      <w:pPr>
        <w:spacing w:line="240" w:lineRule="auto"/>
        <w:jc w:val="both"/>
        <w:rPr>
          <w:rFonts w:ascii="Segoe UI" w:hAnsi="Segoe UI" w:cs="Segoe UI"/>
          <w:sz w:val="23"/>
          <w:szCs w:val="23"/>
        </w:rPr>
      </w:pPr>
      <w:r w:rsidRPr="00830669">
        <w:rPr>
          <w:rFonts w:ascii="Segoe UI" w:hAnsi="Segoe UI" w:cs="Segoe UI"/>
          <w:b/>
          <w:sz w:val="23"/>
          <w:szCs w:val="23"/>
        </w:rPr>
        <w:t>Au niveau micro </w:t>
      </w:r>
      <w:r w:rsidRPr="00830669">
        <w:rPr>
          <w:rFonts w:ascii="Segoe UI" w:hAnsi="Segoe UI" w:cs="Segoe UI"/>
          <w:sz w:val="23"/>
          <w:szCs w:val="23"/>
        </w:rPr>
        <w:t>: Renforcer les prestataires de services financiers partenaires du Projet en vue de leur permettre de développer des méthodologies innovantes adaptées aux besoins spécifiques des femmes, des hommes et des jeunes, en particulier chez les ménages d’agriculteurs et les micro-entrepreneurs tout en prenant en compte l’Environnement et les défis liés aux changements climatiques</w:t>
      </w:r>
      <w:r w:rsidR="00C46DF5">
        <w:rPr>
          <w:rFonts w:ascii="Segoe UI" w:hAnsi="Segoe UI" w:cs="Segoe UI"/>
          <w:sz w:val="23"/>
          <w:szCs w:val="23"/>
        </w:rPr>
        <w:t xml:space="preserve"> </w:t>
      </w:r>
      <w:r w:rsidRPr="00830669">
        <w:rPr>
          <w:rFonts w:ascii="Segoe UI" w:hAnsi="Segoe UI" w:cs="Segoe UI"/>
          <w:sz w:val="23"/>
          <w:szCs w:val="23"/>
        </w:rPr>
        <w:t>;</w:t>
      </w:r>
    </w:p>
    <w:p w14:paraId="61F1D792" w14:textId="321D90B6" w:rsidR="00EB196B" w:rsidRPr="00830669" w:rsidRDefault="00EB196B" w:rsidP="00475EE5">
      <w:pPr>
        <w:spacing w:line="240" w:lineRule="auto"/>
        <w:jc w:val="both"/>
        <w:rPr>
          <w:rFonts w:ascii="Segoe UI" w:hAnsi="Segoe UI" w:cs="Segoe UI"/>
          <w:sz w:val="23"/>
          <w:szCs w:val="23"/>
        </w:rPr>
      </w:pPr>
      <w:r w:rsidRPr="00830669">
        <w:rPr>
          <w:rFonts w:ascii="Segoe UI" w:hAnsi="Segoe UI" w:cs="Segoe UI"/>
          <w:b/>
          <w:sz w:val="23"/>
          <w:szCs w:val="23"/>
        </w:rPr>
        <w:t>Au niveau méso </w:t>
      </w:r>
      <w:r w:rsidRPr="00830669">
        <w:rPr>
          <w:rFonts w:ascii="Segoe UI" w:hAnsi="Segoe UI" w:cs="Segoe UI"/>
          <w:sz w:val="23"/>
          <w:szCs w:val="23"/>
        </w:rPr>
        <w:t xml:space="preserve">: Améliorer la viabilité et la gestion des institutions de niveau intermédiaire, ce qui leur permet d’appuyer et former les institutions de microfinance et les </w:t>
      </w:r>
      <w:proofErr w:type="spellStart"/>
      <w:r w:rsidRPr="00830669">
        <w:rPr>
          <w:rFonts w:ascii="Segoe UI" w:hAnsi="Segoe UI" w:cs="Segoe UI"/>
          <w:sz w:val="23"/>
          <w:szCs w:val="23"/>
        </w:rPr>
        <w:t>C</w:t>
      </w:r>
      <w:r w:rsidR="00C46DF5">
        <w:rPr>
          <w:rFonts w:ascii="Segoe UI" w:hAnsi="Segoe UI" w:cs="Segoe UI"/>
          <w:sz w:val="23"/>
          <w:szCs w:val="23"/>
        </w:rPr>
        <w:t>OOPECs</w:t>
      </w:r>
      <w:proofErr w:type="spellEnd"/>
      <w:r w:rsidR="00C46DF5">
        <w:rPr>
          <w:rFonts w:ascii="Segoe UI" w:hAnsi="Segoe UI" w:cs="Segoe UI"/>
          <w:sz w:val="23"/>
          <w:szCs w:val="23"/>
        </w:rPr>
        <w:t xml:space="preserve"> </w:t>
      </w:r>
      <w:r w:rsidRPr="00830669">
        <w:rPr>
          <w:rFonts w:ascii="Segoe UI" w:hAnsi="Segoe UI" w:cs="Segoe UI"/>
          <w:sz w:val="23"/>
          <w:szCs w:val="23"/>
        </w:rPr>
        <w:t>membres</w:t>
      </w:r>
      <w:r w:rsidR="00C46DF5">
        <w:rPr>
          <w:rFonts w:ascii="Segoe UI" w:hAnsi="Segoe UI" w:cs="Segoe UI"/>
          <w:sz w:val="23"/>
          <w:szCs w:val="23"/>
        </w:rPr>
        <w:t xml:space="preserve"> </w:t>
      </w:r>
      <w:r w:rsidRPr="00830669">
        <w:rPr>
          <w:rFonts w:ascii="Segoe UI" w:hAnsi="Segoe UI" w:cs="Segoe UI"/>
          <w:sz w:val="23"/>
          <w:szCs w:val="23"/>
        </w:rPr>
        <w:t>;</w:t>
      </w:r>
    </w:p>
    <w:p w14:paraId="15E7EBAF" w14:textId="33456FA8" w:rsidR="00EB196B" w:rsidRPr="00830669" w:rsidRDefault="00EB196B" w:rsidP="00475EE5">
      <w:pPr>
        <w:spacing w:line="240" w:lineRule="auto"/>
        <w:jc w:val="both"/>
        <w:rPr>
          <w:rFonts w:ascii="Segoe UI" w:hAnsi="Segoe UI" w:cs="Segoe UI"/>
          <w:sz w:val="23"/>
          <w:szCs w:val="23"/>
        </w:rPr>
      </w:pPr>
      <w:r w:rsidRPr="00830669">
        <w:rPr>
          <w:rFonts w:ascii="Segoe UI" w:hAnsi="Segoe UI" w:cs="Segoe UI"/>
          <w:sz w:val="23"/>
          <w:szCs w:val="23"/>
        </w:rPr>
        <w:t>Développer et adopter par les consommateurs le paiement numérique et l'envoi numérique de fonds (la digitalisation), entre autres grâce à des efforts catalyseurs d’ouverture et d’élargissement des couloirs d’envois de fonds internes et</w:t>
      </w:r>
      <w:r w:rsidR="006C6472" w:rsidRPr="00830669">
        <w:rPr>
          <w:rFonts w:ascii="Segoe UI" w:hAnsi="Segoe UI" w:cs="Segoe UI"/>
          <w:sz w:val="23"/>
          <w:szCs w:val="23"/>
        </w:rPr>
        <w:t xml:space="preserve"> </w:t>
      </w:r>
      <w:r w:rsidRPr="00830669">
        <w:rPr>
          <w:rFonts w:ascii="Segoe UI" w:hAnsi="Segoe UI" w:cs="Segoe UI"/>
          <w:sz w:val="23"/>
          <w:szCs w:val="23"/>
        </w:rPr>
        <w:t>transfrontaliers</w:t>
      </w:r>
      <w:r w:rsidR="00C46DF5">
        <w:rPr>
          <w:rFonts w:ascii="Segoe UI" w:hAnsi="Segoe UI" w:cs="Segoe UI"/>
          <w:sz w:val="23"/>
          <w:szCs w:val="23"/>
        </w:rPr>
        <w:t xml:space="preserve"> </w:t>
      </w:r>
      <w:r w:rsidRPr="00830669">
        <w:rPr>
          <w:rFonts w:ascii="Segoe UI" w:hAnsi="Segoe UI" w:cs="Segoe UI"/>
          <w:sz w:val="23"/>
          <w:szCs w:val="23"/>
        </w:rPr>
        <w:t>;</w:t>
      </w:r>
    </w:p>
    <w:p w14:paraId="03ABF5B9" w14:textId="4BBD9293" w:rsidR="00EB196B" w:rsidRPr="00830669" w:rsidRDefault="00EB196B" w:rsidP="00475EE5">
      <w:pPr>
        <w:spacing w:line="240" w:lineRule="auto"/>
        <w:jc w:val="both"/>
        <w:rPr>
          <w:rFonts w:ascii="Segoe UI" w:hAnsi="Segoe UI" w:cs="Segoe UI"/>
          <w:sz w:val="23"/>
          <w:szCs w:val="23"/>
        </w:rPr>
      </w:pPr>
      <w:r w:rsidRPr="00830669">
        <w:rPr>
          <w:rFonts w:ascii="Segoe UI" w:hAnsi="Segoe UI" w:cs="Segoe UI"/>
          <w:b/>
          <w:sz w:val="23"/>
          <w:szCs w:val="23"/>
        </w:rPr>
        <w:t>Au niveau macro </w:t>
      </w:r>
      <w:r w:rsidRPr="00830669">
        <w:rPr>
          <w:rFonts w:ascii="Segoe UI" w:hAnsi="Segoe UI" w:cs="Segoe UI"/>
          <w:sz w:val="23"/>
          <w:szCs w:val="23"/>
        </w:rPr>
        <w:t>: renforcer le cadre de politiques ainsi que le cadre réglementaire et institutionnel de la microfinance afin de contribuer à la mise en œuvre de la Feuille de route nationale de l’inclusion financière sous le pilotage du Ministère des Finances</w:t>
      </w:r>
      <w:r w:rsidR="00C46DF5">
        <w:rPr>
          <w:rFonts w:ascii="Segoe UI" w:hAnsi="Segoe UI" w:cs="Segoe UI"/>
          <w:sz w:val="23"/>
          <w:szCs w:val="23"/>
        </w:rPr>
        <w:t> ;</w:t>
      </w:r>
    </w:p>
    <w:p w14:paraId="4665FCF0" w14:textId="42ACEB3E" w:rsidR="0044204B" w:rsidRPr="00830669" w:rsidRDefault="0037782B" w:rsidP="00475EE5">
      <w:pPr>
        <w:spacing w:before="100" w:beforeAutospacing="1" w:after="100" w:afterAutospacing="1" w:line="240" w:lineRule="auto"/>
        <w:jc w:val="both"/>
        <w:rPr>
          <w:rFonts w:ascii="Segoe UI" w:hAnsi="Segoe UI" w:cs="Segoe UI"/>
          <w:sz w:val="23"/>
          <w:szCs w:val="23"/>
        </w:rPr>
      </w:pPr>
      <w:r w:rsidRPr="00830669">
        <w:rPr>
          <w:rFonts w:ascii="Segoe UI" w:hAnsi="Segoe UI" w:cs="Segoe UI"/>
          <w:sz w:val="23"/>
          <w:szCs w:val="23"/>
        </w:rPr>
        <w:lastRenderedPageBreak/>
        <w:t>Comme indiqué dans le cadre des résultats du document du projet, les résultats attendus du projet ACTIF sont les suivants</w:t>
      </w:r>
      <w:r w:rsidR="00C46DF5">
        <w:rPr>
          <w:rFonts w:ascii="Segoe UI" w:hAnsi="Segoe UI" w:cs="Segoe UI"/>
          <w:sz w:val="23"/>
          <w:szCs w:val="23"/>
        </w:rPr>
        <w:t xml:space="preserve"> </w:t>
      </w:r>
      <w:r w:rsidRPr="00830669">
        <w:rPr>
          <w:rFonts w:ascii="Segoe UI" w:hAnsi="Segoe UI" w:cs="Segoe UI"/>
          <w:sz w:val="23"/>
          <w:szCs w:val="23"/>
        </w:rPr>
        <w:t xml:space="preserve">: </w:t>
      </w:r>
    </w:p>
    <w:tbl>
      <w:tblPr>
        <w:tblStyle w:val="Grilledutableau"/>
        <w:tblW w:w="0" w:type="auto"/>
        <w:tblLook w:val="04A0" w:firstRow="1" w:lastRow="0" w:firstColumn="1" w:lastColumn="0" w:noHBand="0" w:noVBand="1"/>
      </w:tblPr>
      <w:tblGrid>
        <w:gridCol w:w="9062"/>
      </w:tblGrid>
      <w:tr w:rsidR="00302149" w:rsidRPr="00830669" w14:paraId="5F3620CC" w14:textId="77777777" w:rsidTr="008C5F20">
        <w:tc>
          <w:tcPr>
            <w:tcW w:w="9062" w:type="dxa"/>
          </w:tcPr>
          <w:p w14:paraId="51A56B30" w14:textId="7EC97B31" w:rsidR="0044204B" w:rsidRPr="00830669" w:rsidRDefault="00302149" w:rsidP="00475EE5">
            <w:pPr>
              <w:spacing w:before="100" w:beforeAutospacing="1" w:after="100" w:afterAutospacing="1" w:line="240" w:lineRule="auto"/>
              <w:jc w:val="both"/>
              <w:rPr>
                <w:rFonts w:ascii="Segoe UI" w:hAnsi="Segoe UI" w:cs="Segoe UI"/>
                <w:b/>
                <w:sz w:val="23"/>
                <w:szCs w:val="23"/>
                <w:lang w:val="fr-FR"/>
              </w:rPr>
            </w:pPr>
            <w:r w:rsidRPr="00830669">
              <w:rPr>
                <w:rFonts w:ascii="Segoe UI" w:hAnsi="Segoe UI" w:cs="Segoe UI"/>
                <w:b/>
                <w:sz w:val="23"/>
                <w:szCs w:val="23"/>
                <w:lang w:val="fr-FR"/>
              </w:rPr>
              <w:t xml:space="preserve">Résultats attendus du Projet (comme proposé dans le cadre de </w:t>
            </w:r>
            <w:r w:rsidR="00220B9C" w:rsidRPr="00830669">
              <w:rPr>
                <w:rFonts w:ascii="Segoe UI" w:hAnsi="Segoe UI" w:cs="Segoe UI"/>
                <w:b/>
                <w:sz w:val="23"/>
                <w:szCs w:val="23"/>
                <w:lang w:val="fr-FR"/>
              </w:rPr>
              <w:t>suivi</w:t>
            </w:r>
            <w:r w:rsidRPr="00830669">
              <w:rPr>
                <w:rFonts w:ascii="Segoe UI" w:hAnsi="Segoe UI" w:cs="Segoe UI"/>
                <w:b/>
                <w:sz w:val="23"/>
                <w:szCs w:val="23"/>
                <w:lang w:val="fr-FR"/>
              </w:rPr>
              <w:t xml:space="preserve"> des </w:t>
            </w:r>
            <w:r w:rsidR="00220B9C" w:rsidRPr="00830669">
              <w:rPr>
                <w:rFonts w:ascii="Segoe UI" w:hAnsi="Segoe UI" w:cs="Segoe UI"/>
                <w:b/>
                <w:sz w:val="23"/>
                <w:szCs w:val="23"/>
                <w:lang w:val="fr-FR"/>
              </w:rPr>
              <w:t>objectifs du projet</w:t>
            </w:r>
            <w:r w:rsidR="0044204B" w:rsidRPr="00830669">
              <w:rPr>
                <w:rFonts w:ascii="Segoe UI" w:hAnsi="Segoe UI" w:cs="Segoe UI"/>
                <w:b/>
                <w:sz w:val="23"/>
                <w:szCs w:val="23"/>
                <w:lang w:val="fr-FR"/>
              </w:rPr>
              <w:t>)</w:t>
            </w:r>
            <w:r w:rsidR="00C46DF5">
              <w:rPr>
                <w:rFonts w:ascii="Segoe UI" w:hAnsi="Segoe UI" w:cs="Segoe UI"/>
                <w:b/>
                <w:sz w:val="23"/>
                <w:szCs w:val="23"/>
                <w:lang w:val="fr-FR"/>
              </w:rPr>
              <w:t xml:space="preserve"> </w:t>
            </w:r>
            <w:r w:rsidR="0044204B" w:rsidRPr="00830669">
              <w:rPr>
                <w:rFonts w:ascii="Segoe UI" w:hAnsi="Segoe UI" w:cs="Segoe UI"/>
                <w:b/>
                <w:sz w:val="23"/>
                <w:szCs w:val="23"/>
                <w:lang w:val="fr-FR"/>
              </w:rPr>
              <w:t>:</w:t>
            </w:r>
          </w:p>
          <w:p w14:paraId="0A1A050D" w14:textId="1288068E" w:rsidR="0044204B"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b/>
                <w:sz w:val="23"/>
                <w:szCs w:val="23"/>
                <w:lang w:val="fr-FR"/>
              </w:rPr>
              <w:t>Résultat(s) de l’UNDAF (2013-2017)</w:t>
            </w:r>
            <w:r w:rsidR="00C46DF5">
              <w:rPr>
                <w:rFonts w:ascii="Segoe UI" w:hAnsi="Segoe UI" w:cs="Segoe UI"/>
                <w:b/>
                <w:sz w:val="23"/>
                <w:szCs w:val="23"/>
                <w:lang w:val="fr-FR"/>
              </w:rPr>
              <w:t xml:space="preserve"> </w:t>
            </w:r>
            <w:r w:rsidRPr="00830669">
              <w:rPr>
                <w:rFonts w:ascii="Segoe UI" w:hAnsi="Segoe UI" w:cs="Segoe UI"/>
                <w:sz w:val="23"/>
                <w:szCs w:val="23"/>
                <w:lang w:val="fr-FR"/>
              </w:rPr>
              <w:t>: « Les institutions publiques mettent en œuvre efficacement des politiques et des Projets concertés d’appui aux acteurs-clés œuvrant dans les secteurs porteurs susceptibles d’accélérer la création d’emplois et de revenus. »</w:t>
            </w:r>
          </w:p>
          <w:p w14:paraId="23408596" w14:textId="77777777" w:rsidR="0044204B"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b/>
                <w:sz w:val="23"/>
                <w:szCs w:val="23"/>
                <w:lang w:val="fr-FR"/>
              </w:rPr>
              <w:t>Résultats du Programme Pays du PNUD RDC (2013- 2017</w:t>
            </w:r>
            <w:r w:rsidRPr="00830669">
              <w:rPr>
                <w:rFonts w:ascii="Segoe UI" w:hAnsi="Segoe UI" w:cs="Segoe UI"/>
                <w:sz w:val="23"/>
                <w:szCs w:val="23"/>
                <w:lang w:val="fr-FR"/>
              </w:rPr>
              <w:t xml:space="preserve"> : « Le climat des affaires est amélioré et l'accès des bénéficiaires aux services/mécanismes financiers durables est adapté et accru. » </w:t>
            </w:r>
          </w:p>
          <w:p w14:paraId="7D51985D" w14:textId="3E4F35ED" w:rsidR="0044204B"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b/>
                <w:sz w:val="23"/>
                <w:szCs w:val="23"/>
                <w:lang w:val="fr-FR"/>
              </w:rPr>
              <w:t>Résultats du Cadre Stratégique UNCDF (2014-2017</w:t>
            </w:r>
            <w:r w:rsidRPr="00830669">
              <w:rPr>
                <w:rFonts w:ascii="Segoe UI" w:hAnsi="Segoe UI" w:cs="Segoe UI"/>
                <w:sz w:val="23"/>
                <w:szCs w:val="23"/>
                <w:lang w:val="fr-FR"/>
              </w:rPr>
              <w:t> : « Le financement en faveur des services de base et d’une croissance inclusive s’est accru. » - « Les environnements politiques propices sont favorisés, ce qui permet d’injecter dans le développement un financement supplémentaire du ‘last mile’. »</w:t>
            </w:r>
          </w:p>
          <w:p w14:paraId="4ED15AB5" w14:textId="14B10633" w:rsidR="0044204B"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b/>
                <w:sz w:val="23"/>
                <w:szCs w:val="23"/>
                <w:lang w:val="fr-FR"/>
              </w:rPr>
              <w:t>Objectif principal</w:t>
            </w:r>
            <w:r w:rsidR="006C4CFB" w:rsidRPr="00830669">
              <w:rPr>
                <w:rFonts w:ascii="Segoe UI" w:hAnsi="Segoe UI" w:cs="Segoe UI"/>
                <w:sz w:val="23"/>
                <w:szCs w:val="23"/>
                <w:lang w:val="fr-FR"/>
              </w:rPr>
              <w:t> :</w:t>
            </w:r>
            <w:r w:rsidRPr="00830669">
              <w:rPr>
                <w:rFonts w:ascii="Segoe UI" w:hAnsi="Segoe UI" w:cs="Segoe UI"/>
                <w:sz w:val="23"/>
                <w:szCs w:val="23"/>
                <w:lang w:val="fr-FR"/>
              </w:rPr>
              <w:t xml:space="preserve"> Réduire l’exclusion financière pour contribuer à la réalisation, en RDC, (1) des Objectifs de développement durable (ODD), notamment ceux relatifs à l’atténuation de la pauvreté, à la croissance inclusive et à la réduction des inégalités et (2) des objectifs nationaux d’atténuation de la pauvreté, ce en contribuant à la mise en œuvre de certaines priorités de la Feuille de route de l’inclusion financière, notamment celles axées sur l’impact sur les utilisateurs finaux. </w:t>
            </w:r>
          </w:p>
          <w:p w14:paraId="7FD48E99" w14:textId="4135FA55" w:rsidR="0044204B"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b/>
                <w:sz w:val="23"/>
                <w:szCs w:val="23"/>
                <w:lang w:val="fr-FR"/>
              </w:rPr>
              <w:t>Objectifs spécifiques</w:t>
            </w:r>
            <w:r w:rsidRPr="00830669">
              <w:rPr>
                <w:rFonts w:ascii="Segoe UI" w:hAnsi="Segoe UI" w:cs="Segoe UI"/>
                <w:sz w:val="23"/>
                <w:szCs w:val="23"/>
                <w:lang w:val="fr-FR"/>
              </w:rPr>
              <w:t xml:space="preserve"> : Toucher au moins 300.000 nouveaux bénéficiaires à faible revenu (dont 55% au moins seront des femmes) profitant directement du Projet d’ici 2021. En ligne avec la Feuille de route nationale de l’inclusion financière, appuyer des activités directes en faveur des prestataires de services financiers et aussi renforcer les capacités de mise en œuvre au niveau national pour un secteur financier renforcé, capable de mieux promouvoir l’inclusion financière</w:t>
            </w:r>
          </w:p>
          <w:p w14:paraId="01E2133B" w14:textId="077043E4" w:rsidR="0044204B" w:rsidRPr="00830669" w:rsidRDefault="00D6239C"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b/>
                <w:sz w:val="23"/>
                <w:szCs w:val="23"/>
                <w:lang w:val="fr-FR"/>
              </w:rPr>
              <w:t>Les Résultats attendus du Projet</w:t>
            </w:r>
            <w:r w:rsidR="00C46DF5">
              <w:rPr>
                <w:rFonts w:ascii="Segoe UI" w:hAnsi="Segoe UI" w:cs="Segoe UI"/>
                <w:b/>
                <w:sz w:val="23"/>
                <w:szCs w:val="23"/>
                <w:lang w:val="fr-FR"/>
              </w:rPr>
              <w:t xml:space="preserve"> </w:t>
            </w:r>
            <w:r w:rsidR="0044204B" w:rsidRPr="00830669">
              <w:rPr>
                <w:rFonts w:ascii="Segoe UI" w:hAnsi="Segoe UI" w:cs="Segoe UI"/>
                <w:sz w:val="23"/>
                <w:szCs w:val="23"/>
                <w:lang w:val="fr-FR"/>
              </w:rPr>
              <w:t>:</w:t>
            </w:r>
          </w:p>
          <w:p w14:paraId="59087DAC" w14:textId="26724437" w:rsidR="0044204B" w:rsidRPr="00830669" w:rsidRDefault="0044204B" w:rsidP="00475EE5">
            <w:pPr>
              <w:spacing w:before="100" w:beforeAutospacing="1" w:after="100" w:afterAutospacing="1" w:line="240" w:lineRule="auto"/>
              <w:jc w:val="both"/>
              <w:rPr>
                <w:rFonts w:ascii="Segoe UI" w:hAnsi="Segoe UI" w:cs="Segoe UI"/>
                <w:b/>
                <w:sz w:val="23"/>
                <w:szCs w:val="23"/>
                <w:lang w:val="fr-FR"/>
              </w:rPr>
            </w:pPr>
            <w:r w:rsidRPr="00830669">
              <w:rPr>
                <w:rFonts w:ascii="Segoe UI" w:hAnsi="Segoe UI" w:cs="Segoe UI"/>
                <w:b/>
                <w:sz w:val="23"/>
                <w:szCs w:val="23"/>
                <w:lang w:val="fr-FR"/>
              </w:rPr>
              <w:t>R.1: Au niveau Micro</w:t>
            </w:r>
          </w:p>
          <w:p w14:paraId="57933258" w14:textId="77777777" w:rsidR="0044204B"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sz w:val="23"/>
                <w:szCs w:val="23"/>
                <w:lang w:val="fr-FR"/>
              </w:rPr>
              <w:t xml:space="preserve">Les prestataires de services financiers partenaires du Projet seront renforcés, ce qui leur permettra de développer des méthodologies innovantes adaptées aux besoins spécifiques des femmes, des hommes et des jeunes, en particulier chez les ménages d’agriculteurs et les micro entrepreneurs tout en prenant en compte l’Environnement et les défis liés aux changements climatiques. </w:t>
            </w:r>
          </w:p>
          <w:p w14:paraId="249509A8" w14:textId="66479C2E" w:rsidR="0044204B" w:rsidRPr="00830669" w:rsidRDefault="0044204B" w:rsidP="00475EE5">
            <w:pPr>
              <w:spacing w:before="100" w:beforeAutospacing="1" w:after="100" w:afterAutospacing="1" w:line="240" w:lineRule="auto"/>
              <w:jc w:val="both"/>
              <w:rPr>
                <w:rFonts w:ascii="Segoe UI" w:hAnsi="Segoe UI" w:cs="Segoe UI"/>
                <w:b/>
                <w:sz w:val="23"/>
                <w:szCs w:val="23"/>
                <w:lang w:val="fr-FR"/>
              </w:rPr>
            </w:pPr>
            <w:r w:rsidRPr="00830669">
              <w:rPr>
                <w:rFonts w:ascii="Segoe UI" w:hAnsi="Segoe UI" w:cs="Segoe UI"/>
                <w:b/>
                <w:sz w:val="23"/>
                <w:szCs w:val="23"/>
                <w:lang w:val="fr-FR"/>
              </w:rPr>
              <w:t>R.2: Au niveau méso</w:t>
            </w:r>
          </w:p>
          <w:p w14:paraId="033147FF" w14:textId="04F2025B" w:rsidR="0044204B"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sz w:val="23"/>
                <w:szCs w:val="23"/>
                <w:lang w:val="fr-FR"/>
              </w:rPr>
              <w:t xml:space="preserve">La viabilité et la gestion des institutions de niveau intermédiaire sont améliorées, ce qui </w:t>
            </w:r>
            <w:r w:rsidRPr="00830669">
              <w:rPr>
                <w:rFonts w:ascii="Segoe UI" w:hAnsi="Segoe UI" w:cs="Segoe UI"/>
                <w:sz w:val="23"/>
                <w:szCs w:val="23"/>
                <w:lang w:val="fr-FR"/>
              </w:rPr>
              <w:lastRenderedPageBreak/>
              <w:t>leur permet d’appuyer et former les institutions de microfinance et les C</w:t>
            </w:r>
            <w:r w:rsidR="00220B9C" w:rsidRPr="00830669">
              <w:rPr>
                <w:rFonts w:ascii="Segoe UI" w:hAnsi="Segoe UI" w:cs="Segoe UI"/>
                <w:sz w:val="23"/>
                <w:szCs w:val="23"/>
                <w:lang w:val="fr-FR"/>
              </w:rPr>
              <w:t xml:space="preserve">OOPEC </w:t>
            </w:r>
            <w:r w:rsidRPr="00830669">
              <w:rPr>
                <w:rFonts w:ascii="Segoe UI" w:hAnsi="Segoe UI" w:cs="Segoe UI"/>
                <w:sz w:val="23"/>
                <w:szCs w:val="23"/>
                <w:lang w:val="fr-FR"/>
              </w:rPr>
              <w:t>membres.</w:t>
            </w:r>
          </w:p>
          <w:p w14:paraId="0EC31E4A" w14:textId="271DD928" w:rsidR="0044204B" w:rsidRPr="00830669" w:rsidRDefault="0044204B" w:rsidP="00475EE5">
            <w:pPr>
              <w:spacing w:before="100" w:beforeAutospacing="1" w:after="100" w:afterAutospacing="1" w:line="240" w:lineRule="auto"/>
              <w:jc w:val="both"/>
              <w:rPr>
                <w:rFonts w:ascii="Segoe UI" w:hAnsi="Segoe UI" w:cs="Segoe UI"/>
                <w:b/>
                <w:sz w:val="23"/>
                <w:szCs w:val="23"/>
                <w:lang w:val="fr-FR"/>
              </w:rPr>
            </w:pPr>
            <w:r w:rsidRPr="00830669">
              <w:rPr>
                <w:rFonts w:ascii="Segoe UI" w:hAnsi="Segoe UI" w:cs="Segoe UI"/>
                <w:b/>
                <w:sz w:val="23"/>
                <w:szCs w:val="23"/>
                <w:lang w:val="fr-FR"/>
              </w:rPr>
              <w:t>R.3: Au niveau des clients</w:t>
            </w:r>
          </w:p>
          <w:p w14:paraId="730C0763" w14:textId="77777777" w:rsidR="0044204B"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sz w:val="23"/>
                <w:szCs w:val="23"/>
                <w:lang w:val="fr-FR"/>
              </w:rPr>
              <w:t>Le paiement numérique et l'envoi numérique de fonds sont développés et adoptés par les consommateurs, entre autres grâce à des efforts catalyseurs d’ouverture et d’élargissement des couloirs d’envois de fonds internes et transfrontaliers.</w:t>
            </w:r>
          </w:p>
          <w:p w14:paraId="02DC9689" w14:textId="772A742C" w:rsidR="0044204B" w:rsidRPr="00830669" w:rsidRDefault="0044204B" w:rsidP="00475EE5">
            <w:pPr>
              <w:spacing w:before="100" w:beforeAutospacing="1" w:after="100" w:afterAutospacing="1" w:line="240" w:lineRule="auto"/>
              <w:jc w:val="both"/>
              <w:rPr>
                <w:rFonts w:ascii="Segoe UI" w:hAnsi="Segoe UI" w:cs="Segoe UI"/>
                <w:b/>
                <w:sz w:val="23"/>
                <w:szCs w:val="23"/>
                <w:lang w:val="fr-FR"/>
              </w:rPr>
            </w:pPr>
            <w:r w:rsidRPr="00830669">
              <w:rPr>
                <w:rFonts w:ascii="Segoe UI" w:hAnsi="Segoe UI" w:cs="Segoe UI"/>
                <w:b/>
                <w:sz w:val="23"/>
                <w:szCs w:val="23"/>
                <w:lang w:val="fr-FR"/>
              </w:rPr>
              <w:t>R.4: Au niveau macro</w:t>
            </w:r>
          </w:p>
          <w:p w14:paraId="5897AE85" w14:textId="77777777" w:rsidR="00D6239C"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sz w:val="23"/>
                <w:szCs w:val="23"/>
                <w:lang w:val="fr-FR"/>
              </w:rPr>
              <w:t>Le cadre de politiques ainsi que le cadre réglementaire et institutionnel de la microfinance sont renforcés pour contribuer à la mise en œuvre de la Feuille de route nationale de l’inclusion financière sous le pilotage du Ministère des Finances.</w:t>
            </w:r>
          </w:p>
          <w:p w14:paraId="4F82925F" w14:textId="3F0395E1" w:rsidR="0044204B" w:rsidRPr="00830669" w:rsidRDefault="0044204B" w:rsidP="00475EE5">
            <w:pPr>
              <w:spacing w:before="100" w:beforeAutospacing="1" w:after="100" w:afterAutospacing="1" w:line="240" w:lineRule="auto"/>
              <w:jc w:val="both"/>
              <w:rPr>
                <w:rFonts w:ascii="Segoe UI" w:hAnsi="Segoe UI" w:cs="Segoe UI"/>
                <w:sz w:val="23"/>
                <w:szCs w:val="23"/>
                <w:lang w:val="fr-FR"/>
              </w:rPr>
            </w:pPr>
            <w:r w:rsidRPr="00830669">
              <w:rPr>
                <w:rFonts w:ascii="Segoe UI" w:hAnsi="Segoe UI" w:cs="Segoe UI"/>
                <w:b/>
                <w:sz w:val="23"/>
                <w:szCs w:val="23"/>
                <w:lang w:val="fr-FR"/>
              </w:rPr>
              <w:t>R.5:</w:t>
            </w:r>
            <w:r w:rsidRPr="00830669">
              <w:rPr>
                <w:rFonts w:ascii="Segoe UI" w:hAnsi="Segoe UI" w:cs="Segoe UI"/>
                <w:sz w:val="23"/>
                <w:szCs w:val="23"/>
                <w:lang w:val="fr-FR"/>
              </w:rPr>
              <w:t xml:space="preserve"> </w:t>
            </w:r>
            <w:r w:rsidR="00D6239C" w:rsidRPr="00830669">
              <w:rPr>
                <w:rFonts w:ascii="Segoe UI" w:hAnsi="Segoe UI" w:cs="Segoe UI"/>
                <w:sz w:val="23"/>
                <w:szCs w:val="23"/>
                <w:lang w:val="fr-FR"/>
              </w:rPr>
              <w:t xml:space="preserve">Les connaissances et leçons apprises sont générées et partagées avec les principales parties prenantes </w:t>
            </w:r>
          </w:p>
        </w:tc>
      </w:tr>
    </w:tbl>
    <w:p w14:paraId="7350FF36" w14:textId="055BB3A1" w:rsidR="004C5E10" w:rsidRPr="00830669" w:rsidRDefault="004C5E10" w:rsidP="00475EE5">
      <w:pPr>
        <w:pStyle w:val="Paragraphedeliste"/>
        <w:spacing w:line="240" w:lineRule="auto"/>
        <w:ind w:left="1080"/>
        <w:jc w:val="both"/>
        <w:rPr>
          <w:rFonts w:ascii="Segoe UI" w:hAnsi="Segoe UI" w:cs="Segoe UI"/>
          <w:b/>
          <w:sz w:val="23"/>
          <w:szCs w:val="23"/>
        </w:rPr>
      </w:pPr>
    </w:p>
    <w:p w14:paraId="2A06E874" w14:textId="6610701F" w:rsidR="004C5E10" w:rsidRPr="00830669" w:rsidRDefault="004C5E10" w:rsidP="00475EE5">
      <w:pPr>
        <w:pStyle w:val="Paragraphedeliste"/>
        <w:spacing w:line="240" w:lineRule="auto"/>
        <w:ind w:left="1080"/>
        <w:jc w:val="both"/>
        <w:rPr>
          <w:rFonts w:ascii="Segoe UI" w:hAnsi="Segoe UI" w:cs="Segoe UI"/>
          <w:b/>
          <w:sz w:val="23"/>
          <w:szCs w:val="23"/>
        </w:rPr>
      </w:pPr>
    </w:p>
    <w:p w14:paraId="1FAA4821" w14:textId="629DDEEC" w:rsidR="004C5E10" w:rsidRPr="00830669" w:rsidRDefault="004C5E10" w:rsidP="00475EE5">
      <w:pPr>
        <w:pStyle w:val="Paragraphedeliste"/>
        <w:spacing w:line="240" w:lineRule="auto"/>
        <w:ind w:left="1080"/>
        <w:jc w:val="both"/>
        <w:rPr>
          <w:rFonts w:ascii="Segoe UI" w:hAnsi="Segoe UI" w:cs="Segoe UI"/>
          <w:b/>
          <w:sz w:val="23"/>
          <w:szCs w:val="23"/>
        </w:rPr>
      </w:pPr>
    </w:p>
    <w:p w14:paraId="5D7DE1C5" w14:textId="414B1AD5" w:rsidR="004C5E10" w:rsidRPr="00830669" w:rsidRDefault="004C5E10" w:rsidP="00475EE5">
      <w:pPr>
        <w:pStyle w:val="Paragraphedeliste"/>
        <w:spacing w:line="240" w:lineRule="auto"/>
        <w:ind w:left="1080"/>
        <w:jc w:val="both"/>
        <w:rPr>
          <w:rFonts w:ascii="Segoe UI" w:hAnsi="Segoe UI" w:cs="Segoe UI"/>
          <w:b/>
          <w:sz w:val="23"/>
          <w:szCs w:val="23"/>
        </w:rPr>
      </w:pPr>
    </w:p>
    <w:p w14:paraId="7951362A" w14:textId="3B97F2D4" w:rsidR="004C5E10" w:rsidRPr="00830669" w:rsidRDefault="004C5E10" w:rsidP="00475EE5">
      <w:pPr>
        <w:pStyle w:val="Paragraphedeliste"/>
        <w:spacing w:line="240" w:lineRule="auto"/>
        <w:ind w:left="1080"/>
        <w:jc w:val="both"/>
        <w:rPr>
          <w:rFonts w:ascii="Segoe UI" w:hAnsi="Segoe UI" w:cs="Segoe UI"/>
          <w:b/>
          <w:sz w:val="23"/>
          <w:szCs w:val="23"/>
        </w:rPr>
      </w:pPr>
    </w:p>
    <w:p w14:paraId="4F4B755F" w14:textId="1CE2ACDC" w:rsidR="004C5E10" w:rsidRPr="00830669" w:rsidRDefault="004C5E10" w:rsidP="00475EE5">
      <w:pPr>
        <w:pStyle w:val="Paragraphedeliste"/>
        <w:spacing w:line="240" w:lineRule="auto"/>
        <w:ind w:left="1080"/>
        <w:jc w:val="both"/>
        <w:rPr>
          <w:rFonts w:ascii="Segoe UI" w:hAnsi="Segoe UI" w:cs="Segoe UI"/>
          <w:b/>
          <w:sz w:val="23"/>
          <w:szCs w:val="23"/>
        </w:rPr>
      </w:pPr>
    </w:p>
    <w:p w14:paraId="3F0E2440" w14:textId="1C918B29" w:rsidR="004C5E10" w:rsidRPr="00830669" w:rsidRDefault="004C5E10" w:rsidP="00475EE5">
      <w:pPr>
        <w:pStyle w:val="Paragraphedeliste"/>
        <w:spacing w:line="240" w:lineRule="auto"/>
        <w:ind w:left="1080"/>
        <w:jc w:val="both"/>
        <w:rPr>
          <w:rFonts w:ascii="Segoe UI" w:hAnsi="Segoe UI" w:cs="Segoe UI"/>
          <w:b/>
          <w:sz w:val="23"/>
          <w:szCs w:val="23"/>
        </w:rPr>
      </w:pPr>
    </w:p>
    <w:p w14:paraId="16946A8E" w14:textId="56C88813" w:rsidR="004C5E10" w:rsidRPr="00830669" w:rsidRDefault="004C5E10" w:rsidP="00475EE5">
      <w:pPr>
        <w:pStyle w:val="Paragraphedeliste"/>
        <w:spacing w:line="240" w:lineRule="auto"/>
        <w:ind w:left="1080"/>
        <w:jc w:val="both"/>
        <w:rPr>
          <w:rFonts w:ascii="Segoe UI" w:hAnsi="Segoe UI" w:cs="Segoe UI"/>
          <w:b/>
          <w:sz w:val="23"/>
          <w:szCs w:val="23"/>
        </w:rPr>
      </w:pPr>
    </w:p>
    <w:p w14:paraId="66192D79" w14:textId="6EF25C5C" w:rsidR="004C5E10" w:rsidRPr="00830669" w:rsidRDefault="004C5E10" w:rsidP="00475EE5">
      <w:pPr>
        <w:pStyle w:val="Paragraphedeliste"/>
        <w:spacing w:line="240" w:lineRule="auto"/>
        <w:ind w:left="1080"/>
        <w:jc w:val="both"/>
        <w:rPr>
          <w:rFonts w:ascii="Segoe UI" w:hAnsi="Segoe UI" w:cs="Segoe UI"/>
          <w:b/>
          <w:sz w:val="23"/>
          <w:szCs w:val="23"/>
        </w:rPr>
      </w:pPr>
    </w:p>
    <w:p w14:paraId="62CE3AB8" w14:textId="1CAF8415" w:rsidR="004C5E10" w:rsidRPr="00830669" w:rsidRDefault="004C5E10" w:rsidP="00475EE5">
      <w:pPr>
        <w:pStyle w:val="Paragraphedeliste"/>
        <w:spacing w:line="240" w:lineRule="auto"/>
        <w:ind w:left="1080"/>
        <w:jc w:val="both"/>
        <w:rPr>
          <w:rFonts w:ascii="Segoe UI" w:hAnsi="Segoe UI" w:cs="Segoe UI"/>
          <w:b/>
          <w:sz w:val="23"/>
          <w:szCs w:val="23"/>
        </w:rPr>
      </w:pPr>
    </w:p>
    <w:p w14:paraId="146AC7F0" w14:textId="5F84FF67" w:rsidR="004C5E10" w:rsidRPr="00830669" w:rsidRDefault="004C5E10" w:rsidP="004C5E10">
      <w:pPr>
        <w:pStyle w:val="Paragraphedeliste"/>
        <w:ind w:left="1080"/>
        <w:jc w:val="both"/>
        <w:rPr>
          <w:rFonts w:ascii="Segoe UI" w:hAnsi="Segoe UI" w:cs="Segoe UI"/>
          <w:b/>
          <w:sz w:val="23"/>
          <w:szCs w:val="23"/>
        </w:rPr>
      </w:pPr>
    </w:p>
    <w:p w14:paraId="0C46FB9F" w14:textId="1A2FB724" w:rsidR="004C5E10" w:rsidRPr="00830669" w:rsidRDefault="004C5E10" w:rsidP="004C5E10">
      <w:pPr>
        <w:pStyle w:val="Paragraphedeliste"/>
        <w:ind w:left="1080"/>
        <w:jc w:val="both"/>
        <w:rPr>
          <w:rFonts w:ascii="Segoe UI" w:hAnsi="Segoe UI" w:cs="Segoe UI"/>
          <w:b/>
          <w:sz w:val="23"/>
          <w:szCs w:val="23"/>
        </w:rPr>
      </w:pPr>
    </w:p>
    <w:p w14:paraId="33919248" w14:textId="72A5A274" w:rsidR="004C5E10" w:rsidRPr="00830669" w:rsidRDefault="004C5E10" w:rsidP="004C5E10">
      <w:pPr>
        <w:pStyle w:val="Paragraphedeliste"/>
        <w:ind w:left="1080"/>
        <w:jc w:val="both"/>
        <w:rPr>
          <w:rFonts w:ascii="Segoe UI" w:hAnsi="Segoe UI" w:cs="Segoe UI"/>
          <w:b/>
          <w:sz w:val="23"/>
          <w:szCs w:val="23"/>
        </w:rPr>
      </w:pPr>
    </w:p>
    <w:p w14:paraId="57563539" w14:textId="2144B9EE" w:rsidR="004C5E10" w:rsidRPr="00830669" w:rsidRDefault="004C5E10" w:rsidP="004C5E10">
      <w:pPr>
        <w:pStyle w:val="Paragraphedeliste"/>
        <w:ind w:left="1080"/>
        <w:jc w:val="both"/>
        <w:rPr>
          <w:rFonts w:ascii="Segoe UI" w:hAnsi="Segoe UI" w:cs="Segoe UI"/>
          <w:b/>
          <w:sz w:val="23"/>
          <w:szCs w:val="23"/>
        </w:rPr>
      </w:pPr>
    </w:p>
    <w:p w14:paraId="649D9A5A" w14:textId="0D37660F" w:rsidR="004C5E10" w:rsidRPr="00830669" w:rsidRDefault="004C5E10" w:rsidP="004C5E10">
      <w:pPr>
        <w:pStyle w:val="Paragraphedeliste"/>
        <w:ind w:left="1080"/>
        <w:jc w:val="both"/>
        <w:rPr>
          <w:rFonts w:ascii="Segoe UI" w:hAnsi="Segoe UI" w:cs="Segoe UI"/>
          <w:b/>
          <w:sz w:val="23"/>
          <w:szCs w:val="23"/>
        </w:rPr>
      </w:pPr>
    </w:p>
    <w:p w14:paraId="21530E7D" w14:textId="0A5F9E5D" w:rsidR="004C5E10" w:rsidRPr="00830669" w:rsidRDefault="004C5E10" w:rsidP="004C5E10">
      <w:pPr>
        <w:pStyle w:val="Paragraphedeliste"/>
        <w:ind w:left="1080"/>
        <w:jc w:val="both"/>
        <w:rPr>
          <w:rFonts w:ascii="Segoe UI" w:hAnsi="Segoe UI" w:cs="Segoe UI"/>
          <w:b/>
          <w:sz w:val="23"/>
          <w:szCs w:val="23"/>
        </w:rPr>
      </w:pPr>
    </w:p>
    <w:p w14:paraId="114B1E2B" w14:textId="09D11CEF" w:rsidR="004C5E10" w:rsidRPr="00830669" w:rsidRDefault="004C5E10" w:rsidP="004C5E10">
      <w:pPr>
        <w:pStyle w:val="Paragraphedeliste"/>
        <w:ind w:left="1080"/>
        <w:jc w:val="both"/>
        <w:rPr>
          <w:rFonts w:ascii="Segoe UI" w:hAnsi="Segoe UI" w:cs="Segoe UI"/>
          <w:b/>
          <w:sz w:val="23"/>
          <w:szCs w:val="23"/>
        </w:rPr>
      </w:pPr>
    </w:p>
    <w:p w14:paraId="364FB0FA" w14:textId="2A452A7B" w:rsidR="004C5E10" w:rsidRPr="00830669" w:rsidRDefault="004C5E10" w:rsidP="004C5E10">
      <w:pPr>
        <w:pStyle w:val="Paragraphedeliste"/>
        <w:ind w:left="1080"/>
        <w:jc w:val="both"/>
        <w:rPr>
          <w:rFonts w:ascii="Segoe UI" w:hAnsi="Segoe UI" w:cs="Segoe UI"/>
          <w:b/>
          <w:sz w:val="23"/>
          <w:szCs w:val="23"/>
        </w:rPr>
      </w:pPr>
    </w:p>
    <w:p w14:paraId="3A7B8B59" w14:textId="0B278AB8" w:rsidR="004C5E10" w:rsidRPr="00830669" w:rsidRDefault="004C5E10" w:rsidP="004C5E10">
      <w:pPr>
        <w:pStyle w:val="Paragraphedeliste"/>
        <w:ind w:left="1080"/>
        <w:jc w:val="both"/>
        <w:rPr>
          <w:rFonts w:ascii="Segoe UI" w:hAnsi="Segoe UI" w:cs="Segoe UI"/>
          <w:b/>
          <w:sz w:val="23"/>
          <w:szCs w:val="23"/>
        </w:rPr>
      </w:pPr>
    </w:p>
    <w:p w14:paraId="07016E65" w14:textId="5CF4CFFA" w:rsidR="00AD023D" w:rsidRPr="00830669" w:rsidRDefault="00AD023D" w:rsidP="004C5E10">
      <w:pPr>
        <w:pStyle w:val="Paragraphedeliste"/>
        <w:ind w:left="1080"/>
        <w:jc w:val="both"/>
        <w:rPr>
          <w:rFonts w:ascii="Segoe UI" w:hAnsi="Segoe UI" w:cs="Segoe UI"/>
          <w:b/>
          <w:sz w:val="23"/>
          <w:szCs w:val="23"/>
        </w:rPr>
      </w:pPr>
    </w:p>
    <w:p w14:paraId="36DB9CB7" w14:textId="2C19FAD6" w:rsidR="00AD023D" w:rsidRDefault="00AD023D" w:rsidP="004C5E10">
      <w:pPr>
        <w:pStyle w:val="Paragraphedeliste"/>
        <w:ind w:left="1080"/>
        <w:jc w:val="both"/>
        <w:rPr>
          <w:rFonts w:ascii="Segoe UI" w:hAnsi="Segoe UI" w:cs="Segoe UI"/>
          <w:b/>
          <w:sz w:val="23"/>
          <w:szCs w:val="23"/>
        </w:rPr>
      </w:pPr>
    </w:p>
    <w:p w14:paraId="7BB89BA3" w14:textId="7437A962" w:rsidR="002D53BA" w:rsidRDefault="002D53BA" w:rsidP="004C5E10">
      <w:pPr>
        <w:pStyle w:val="Paragraphedeliste"/>
        <w:ind w:left="1080"/>
        <w:jc w:val="both"/>
        <w:rPr>
          <w:rFonts w:ascii="Segoe UI" w:hAnsi="Segoe UI" w:cs="Segoe UI"/>
          <w:b/>
          <w:sz w:val="23"/>
          <w:szCs w:val="23"/>
        </w:rPr>
      </w:pPr>
    </w:p>
    <w:p w14:paraId="166A0778" w14:textId="7CAD4B99" w:rsidR="002D53BA" w:rsidRDefault="002D53BA" w:rsidP="004C5E10">
      <w:pPr>
        <w:pStyle w:val="Paragraphedeliste"/>
        <w:ind w:left="1080"/>
        <w:jc w:val="both"/>
        <w:rPr>
          <w:rFonts w:ascii="Segoe UI" w:hAnsi="Segoe UI" w:cs="Segoe UI"/>
          <w:b/>
          <w:sz w:val="23"/>
          <w:szCs w:val="23"/>
        </w:rPr>
      </w:pPr>
    </w:p>
    <w:p w14:paraId="1F3A37F3" w14:textId="1781396D" w:rsidR="002D53BA" w:rsidRDefault="002D53BA" w:rsidP="004C5E10">
      <w:pPr>
        <w:pStyle w:val="Paragraphedeliste"/>
        <w:ind w:left="1080"/>
        <w:jc w:val="both"/>
        <w:rPr>
          <w:rFonts w:ascii="Segoe UI" w:hAnsi="Segoe UI" w:cs="Segoe UI"/>
          <w:b/>
          <w:sz w:val="23"/>
          <w:szCs w:val="23"/>
        </w:rPr>
      </w:pPr>
    </w:p>
    <w:p w14:paraId="5384BD66" w14:textId="2662D1BD" w:rsidR="002D53BA" w:rsidRDefault="002D53BA" w:rsidP="004C5E10">
      <w:pPr>
        <w:pStyle w:val="Paragraphedeliste"/>
        <w:ind w:left="1080"/>
        <w:jc w:val="both"/>
        <w:rPr>
          <w:rFonts w:ascii="Segoe UI" w:hAnsi="Segoe UI" w:cs="Segoe UI"/>
          <w:b/>
          <w:sz w:val="23"/>
          <w:szCs w:val="23"/>
        </w:rPr>
      </w:pPr>
    </w:p>
    <w:p w14:paraId="381517C7" w14:textId="1C3DF826" w:rsidR="002D53BA" w:rsidRDefault="002D53BA" w:rsidP="004C5E10">
      <w:pPr>
        <w:pStyle w:val="Paragraphedeliste"/>
        <w:ind w:left="1080"/>
        <w:jc w:val="both"/>
        <w:rPr>
          <w:rFonts w:ascii="Segoe UI" w:hAnsi="Segoe UI" w:cs="Segoe UI"/>
          <w:b/>
          <w:sz w:val="23"/>
          <w:szCs w:val="23"/>
        </w:rPr>
      </w:pPr>
    </w:p>
    <w:p w14:paraId="73443083" w14:textId="643F7FC1" w:rsidR="00D60503" w:rsidRPr="00830669" w:rsidRDefault="00D60503" w:rsidP="00D60503">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lastRenderedPageBreak/>
        <w:t>ETAT DE MISE EN OEUVRE DU PROGRAMME</w:t>
      </w:r>
      <w:r w:rsidR="00B0363F" w:rsidRPr="00830669">
        <w:rPr>
          <w:rFonts w:ascii="Segoe UI" w:hAnsi="Segoe UI" w:cs="Segoe UI"/>
          <w:b/>
          <w:sz w:val="23"/>
          <w:szCs w:val="23"/>
        </w:rPr>
        <w:t xml:space="preserve"> </w:t>
      </w:r>
    </w:p>
    <w:p w14:paraId="2BA44E3B" w14:textId="77777777" w:rsidR="001D5811" w:rsidRPr="00830669" w:rsidRDefault="001D5811" w:rsidP="001D5811">
      <w:pPr>
        <w:pStyle w:val="Paragraphedeliste"/>
        <w:numPr>
          <w:ilvl w:val="2"/>
          <w:numId w:val="2"/>
        </w:numPr>
        <w:jc w:val="both"/>
        <w:rPr>
          <w:rFonts w:ascii="Segoe UI" w:hAnsi="Segoe UI" w:cs="Segoe UI"/>
          <w:b/>
          <w:sz w:val="23"/>
          <w:szCs w:val="23"/>
        </w:rPr>
      </w:pPr>
      <w:r w:rsidRPr="00830669">
        <w:rPr>
          <w:rFonts w:ascii="Segoe UI" w:hAnsi="Segoe UI" w:cs="Segoe UI"/>
          <w:b/>
          <w:sz w:val="23"/>
          <w:szCs w:val="23"/>
        </w:rPr>
        <w:t xml:space="preserve">Au plan opérationnel et institutionnel </w:t>
      </w:r>
    </w:p>
    <w:p w14:paraId="3B77FF2D" w14:textId="594D2B86" w:rsidR="00E470B4" w:rsidRPr="00830669" w:rsidRDefault="001D5811" w:rsidP="001D5811">
      <w:pPr>
        <w:pStyle w:val="Paragraphedeliste"/>
        <w:numPr>
          <w:ilvl w:val="3"/>
          <w:numId w:val="2"/>
        </w:numPr>
        <w:jc w:val="both"/>
        <w:rPr>
          <w:rFonts w:ascii="Segoe UI" w:hAnsi="Segoe UI" w:cs="Segoe UI"/>
          <w:b/>
          <w:sz w:val="23"/>
          <w:szCs w:val="23"/>
        </w:rPr>
      </w:pPr>
      <w:r w:rsidRPr="00830669">
        <w:rPr>
          <w:rFonts w:ascii="Segoe UI" w:hAnsi="Segoe UI" w:cs="Segoe UI"/>
          <w:b/>
          <w:sz w:val="23"/>
          <w:szCs w:val="23"/>
        </w:rPr>
        <w:t xml:space="preserve">L’évaluation du progrès des </w:t>
      </w:r>
      <w:r w:rsidR="002D3E27">
        <w:rPr>
          <w:rFonts w:ascii="Segoe UI" w:hAnsi="Segoe UI" w:cs="Segoe UI"/>
          <w:b/>
          <w:sz w:val="23"/>
          <w:szCs w:val="23"/>
        </w:rPr>
        <w:t>effets, des résultats</w:t>
      </w:r>
      <w:r w:rsidRPr="00830669">
        <w:rPr>
          <w:rFonts w:ascii="Segoe UI" w:hAnsi="Segoe UI" w:cs="Segoe UI"/>
          <w:b/>
          <w:sz w:val="23"/>
          <w:szCs w:val="23"/>
        </w:rPr>
        <w:t xml:space="preserve"> et cibles du cadre de résultats et ressources du P</w:t>
      </w:r>
      <w:r w:rsidR="00E470B4" w:rsidRPr="00830669">
        <w:rPr>
          <w:rFonts w:ascii="Segoe UI" w:hAnsi="Segoe UI" w:cs="Segoe UI"/>
          <w:b/>
          <w:sz w:val="23"/>
          <w:szCs w:val="23"/>
        </w:rPr>
        <w:t>rojet</w:t>
      </w:r>
    </w:p>
    <w:p w14:paraId="1396A8C2" w14:textId="1887BC33" w:rsidR="00E470B4" w:rsidRPr="00830669" w:rsidRDefault="001D5811" w:rsidP="00475EE5">
      <w:pPr>
        <w:spacing w:line="240" w:lineRule="auto"/>
        <w:ind w:left="357"/>
        <w:jc w:val="both"/>
        <w:rPr>
          <w:rFonts w:ascii="Segoe UI" w:hAnsi="Segoe UI" w:cs="Segoe UI"/>
          <w:sz w:val="23"/>
          <w:szCs w:val="23"/>
        </w:rPr>
      </w:pPr>
      <w:r w:rsidRPr="00830669">
        <w:rPr>
          <w:rFonts w:ascii="Segoe UI" w:hAnsi="Segoe UI" w:cs="Segoe UI"/>
          <w:sz w:val="23"/>
          <w:szCs w:val="23"/>
        </w:rPr>
        <w:t xml:space="preserve">Le tableau </w:t>
      </w:r>
      <w:r w:rsidR="002D53BA">
        <w:rPr>
          <w:rFonts w:ascii="Segoe UI" w:hAnsi="Segoe UI" w:cs="Segoe UI"/>
          <w:sz w:val="23"/>
          <w:szCs w:val="23"/>
        </w:rPr>
        <w:t>3</w:t>
      </w:r>
      <w:r w:rsidRPr="00830669">
        <w:rPr>
          <w:rFonts w:ascii="Segoe UI" w:hAnsi="Segoe UI" w:cs="Segoe UI"/>
          <w:sz w:val="23"/>
          <w:szCs w:val="23"/>
        </w:rPr>
        <w:t xml:space="preserve"> ci-dessous présente l’évaluation du progrès des</w:t>
      </w:r>
      <w:r w:rsidR="002D3E27">
        <w:rPr>
          <w:rFonts w:ascii="Segoe UI" w:hAnsi="Segoe UI" w:cs="Segoe UI"/>
          <w:sz w:val="23"/>
          <w:szCs w:val="23"/>
        </w:rPr>
        <w:t xml:space="preserve"> effets, des résultats</w:t>
      </w:r>
      <w:r w:rsidRPr="00830669">
        <w:rPr>
          <w:rFonts w:ascii="Segoe UI" w:hAnsi="Segoe UI" w:cs="Segoe UI"/>
          <w:sz w:val="23"/>
          <w:szCs w:val="23"/>
        </w:rPr>
        <w:t xml:space="preserve"> et cibles du cadre de résultats et ressources du P</w:t>
      </w:r>
      <w:r w:rsidR="00E470B4" w:rsidRPr="00830669">
        <w:rPr>
          <w:rFonts w:ascii="Segoe UI" w:hAnsi="Segoe UI" w:cs="Segoe UI"/>
          <w:sz w:val="23"/>
          <w:szCs w:val="23"/>
        </w:rPr>
        <w:t xml:space="preserve">rojet </w:t>
      </w:r>
      <w:r w:rsidRPr="00830669">
        <w:rPr>
          <w:rFonts w:ascii="Segoe UI" w:hAnsi="Segoe UI" w:cs="Segoe UI"/>
          <w:sz w:val="23"/>
          <w:szCs w:val="23"/>
        </w:rPr>
        <w:t>(voir le C</w:t>
      </w:r>
      <w:r w:rsidR="002D3E27">
        <w:rPr>
          <w:rFonts w:ascii="Segoe UI" w:hAnsi="Segoe UI" w:cs="Segoe UI"/>
          <w:sz w:val="23"/>
          <w:szCs w:val="23"/>
        </w:rPr>
        <w:t xml:space="preserve">adre des </w:t>
      </w:r>
      <w:r w:rsidRPr="00830669">
        <w:rPr>
          <w:rFonts w:ascii="Segoe UI" w:hAnsi="Segoe UI" w:cs="Segoe UI"/>
          <w:sz w:val="23"/>
          <w:szCs w:val="23"/>
        </w:rPr>
        <w:t>R</w:t>
      </w:r>
      <w:r w:rsidR="002D3E27">
        <w:rPr>
          <w:rFonts w:ascii="Segoe UI" w:hAnsi="Segoe UI" w:cs="Segoe UI"/>
          <w:sz w:val="23"/>
          <w:szCs w:val="23"/>
        </w:rPr>
        <w:t>ésultats du projet</w:t>
      </w:r>
      <w:r w:rsidRPr="00830669">
        <w:rPr>
          <w:rFonts w:ascii="Segoe UI" w:hAnsi="Segoe UI" w:cs="Segoe UI"/>
          <w:sz w:val="23"/>
          <w:szCs w:val="23"/>
        </w:rPr>
        <w:t xml:space="preserve"> en annexe </w:t>
      </w:r>
      <w:r w:rsidR="002D3E27">
        <w:rPr>
          <w:rFonts w:ascii="Segoe UI" w:hAnsi="Segoe UI" w:cs="Segoe UI"/>
          <w:sz w:val="23"/>
          <w:szCs w:val="23"/>
        </w:rPr>
        <w:t>7</w:t>
      </w:r>
      <w:r w:rsidRPr="00830669">
        <w:rPr>
          <w:rFonts w:ascii="Segoe UI" w:hAnsi="Segoe UI" w:cs="Segoe UI"/>
          <w:sz w:val="23"/>
          <w:szCs w:val="23"/>
        </w:rPr>
        <w:t>) au 31 décembre 20</w:t>
      </w:r>
      <w:r w:rsidR="00E470B4" w:rsidRPr="00830669">
        <w:rPr>
          <w:rFonts w:ascii="Segoe UI" w:hAnsi="Segoe UI" w:cs="Segoe UI"/>
          <w:sz w:val="23"/>
          <w:szCs w:val="23"/>
        </w:rPr>
        <w:t>21</w:t>
      </w:r>
      <w:r w:rsidR="002D3E27">
        <w:rPr>
          <w:rFonts w:ascii="Segoe UI" w:hAnsi="Segoe UI" w:cs="Segoe UI"/>
          <w:sz w:val="23"/>
          <w:szCs w:val="23"/>
        </w:rPr>
        <w:t>.</w:t>
      </w:r>
    </w:p>
    <w:p w14:paraId="21F088EE" w14:textId="712B8AF4" w:rsidR="001D5811" w:rsidRPr="00830669" w:rsidRDefault="001D5811" w:rsidP="00475EE5">
      <w:pPr>
        <w:spacing w:line="240" w:lineRule="auto"/>
        <w:ind w:left="357"/>
        <w:jc w:val="both"/>
        <w:rPr>
          <w:rFonts w:ascii="Segoe UI" w:hAnsi="Segoe UI" w:cs="Segoe UI"/>
          <w:b/>
          <w:sz w:val="23"/>
          <w:szCs w:val="23"/>
        </w:rPr>
      </w:pPr>
      <w:r w:rsidRPr="00830669">
        <w:rPr>
          <w:rFonts w:ascii="Segoe UI" w:hAnsi="Segoe UI" w:cs="Segoe UI"/>
          <w:b/>
          <w:sz w:val="23"/>
          <w:szCs w:val="23"/>
        </w:rPr>
        <w:t xml:space="preserve"> Tableau </w:t>
      </w:r>
      <w:r w:rsidR="002D53BA">
        <w:rPr>
          <w:rFonts w:ascii="Segoe UI" w:hAnsi="Segoe UI" w:cs="Segoe UI"/>
          <w:b/>
          <w:sz w:val="23"/>
          <w:szCs w:val="23"/>
        </w:rPr>
        <w:t>3</w:t>
      </w:r>
      <w:r w:rsidR="006D4C28">
        <w:rPr>
          <w:rFonts w:ascii="Segoe UI" w:hAnsi="Segoe UI" w:cs="Segoe UI"/>
          <w:b/>
          <w:sz w:val="23"/>
          <w:szCs w:val="23"/>
        </w:rPr>
        <w:t xml:space="preserve"> </w:t>
      </w:r>
      <w:r w:rsidRPr="00830669">
        <w:rPr>
          <w:rFonts w:ascii="Segoe UI" w:hAnsi="Segoe UI" w:cs="Segoe UI"/>
          <w:b/>
          <w:sz w:val="23"/>
          <w:szCs w:val="23"/>
        </w:rPr>
        <w:t xml:space="preserve">: </w:t>
      </w:r>
      <w:r w:rsidR="002D3E27">
        <w:rPr>
          <w:rFonts w:ascii="Segoe UI" w:hAnsi="Segoe UI" w:cs="Segoe UI"/>
          <w:b/>
          <w:sz w:val="23"/>
          <w:szCs w:val="23"/>
        </w:rPr>
        <w:t>E</w:t>
      </w:r>
      <w:r w:rsidRPr="00830669">
        <w:rPr>
          <w:rFonts w:ascii="Segoe UI" w:hAnsi="Segoe UI" w:cs="Segoe UI"/>
          <w:b/>
          <w:sz w:val="23"/>
          <w:szCs w:val="23"/>
        </w:rPr>
        <w:t>valuation d</w:t>
      </w:r>
      <w:r w:rsidR="002D3E27">
        <w:rPr>
          <w:rFonts w:ascii="Segoe UI" w:hAnsi="Segoe UI" w:cs="Segoe UI"/>
          <w:b/>
          <w:sz w:val="23"/>
          <w:szCs w:val="23"/>
        </w:rPr>
        <w:t>es</w:t>
      </w:r>
      <w:r w:rsidRPr="00830669">
        <w:rPr>
          <w:rFonts w:ascii="Segoe UI" w:hAnsi="Segoe UI" w:cs="Segoe UI"/>
          <w:b/>
          <w:sz w:val="23"/>
          <w:szCs w:val="23"/>
        </w:rPr>
        <w:t xml:space="preserve"> progrès des e</w:t>
      </w:r>
      <w:r w:rsidR="002D3E27">
        <w:rPr>
          <w:rFonts w:ascii="Segoe UI" w:hAnsi="Segoe UI" w:cs="Segoe UI"/>
          <w:b/>
          <w:sz w:val="23"/>
          <w:szCs w:val="23"/>
        </w:rPr>
        <w:t>ffet</w:t>
      </w:r>
      <w:r w:rsidRPr="00830669">
        <w:rPr>
          <w:rFonts w:ascii="Segoe UI" w:hAnsi="Segoe UI" w:cs="Segoe UI"/>
          <w:b/>
          <w:sz w:val="23"/>
          <w:szCs w:val="23"/>
        </w:rPr>
        <w:t>s</w:t>
      </w:r>
      <w:r w:rsidR="002D3E27">
        <w:rPr>
          <w:rFonts w:ascii="Segoe UI" w:hAnsi="Segoe UI" w:cs="Segoe UI"/>
          <w:b/>
          <w:sz w:val="23"/>
          <w:szCs w:val="23"/>
        </w:rPr>
        <w:t>, des résultats</w:t>
      </w:r>
      <w:r w:rsidRPr="00830669">
        <w:rPr>
          <w:rFonts w:ascii="Segoe UI" w:hAnsi="Segoe UI" w:cs="Segoe UI"/>
          <w:b/>
          <w:sz w:val="23"/>
          <w:szCs w:val="23"/>
        </w:rPr>
        <w:t xml:space="preserve"> et cibles du cadre de résultats et ressources</w:t>
      </w:r>
    </w:p>
    <w:tbl>
      <w:tblPr>
        <w:tblStyle w:val="Grilledutableau"/>
        <w:tblW w:w="0" w:type="auto"/>
        <w:tblInd w:w="360" w:type="dxa"/>
        <w:tblLook w:val="04A0" w:firstRow="1" w:lastRow="0" w:firstColumn="1" w:lastColumn="0" w:noHBand="0" w:noVBand="1"/>
      </w:tblPr>
      <w:tblGrid>
        <w:gridCol w:w="2226"/>
        <w:gridCol w:w="2488"/>
        <w:gridCol w:w="1428"/>
        <w:gridCol w:w="2560"/>
      </w:tblGrid>
      <w:tr w:rsidR="00810E68" w:rsidRPr="00830669" w14:paraId="346F9BE4" w14:textId="77777777" w:rsidTr="00311417">
        <w:tc>
          <w:tcPr>
            <w:tcW w:w="2226" w:type="dxa"/>
          </w:tcPr>
          <w:p w14:paraId="1615F1E6" w14:textId="36255A58" w:rsidR="00810E68" w:rsidRPr="00830669" w:rsidRDefault="00810E68" w:rsidP="00E470B4">
            <w:pPr>
              <w:jc w:val="both"/>
              <w:rPr>
                <w:rFonts w:ascii="Segoe UI" w:hAnsi="Segoe UI" w:cs="Segoe UI"/>
                <w:b/>
                <w:sz w:val="23"/>
                <w:szCs w:val="23"/>
                <w:lang w:val="fr-FR"/>
              </w:rPr>
            </w:pPr>
            <w:r w:rsidRPr="00830669">
              <w:rPr>
                <w:rFonts w:ascii="Segoe UI" w:hAnsi="Segoe UI" w:cs="Segoe UI"/>
                <w:b/>
                <w:sz w:val="23"/>
                <w:szCs w:val="23"/>
                <w:lang w:val="fr-FR"/>
              </w:rPr>
              <w:t>Résultats attendus/Effets estompés (selon le PRODOC)</w:t>
            </w:r>
          </w:p>
        </w:tc>
        <w:tc>
          <w:tcPr>
            <w:tcW w:w="2488" w:type="dxa"/>
          </w:tcPr>
          <w:p w14:paraId="62EDB628" w14:textId="7DC86B22" w:rsidR="00810E68" w:rsidRPr="00830669" w:rsidRDefault="00810E68" w:rsidP="00E470B4">
            <w:pPr>
              <w:jc w:val="both"/>
              <w:rPr>
                <w:rFonts w:ascii="Segoe UI" w:hAnsi="Segoe UI" w:cs="Segoe UI"/>
                <w:b/>
                <w:sz w:val="23"/>
                <w:szCs w:val="23"/>
                <w:lang w:val="fr-FR"/>
              </w:rPr>
            </w:pPr>
            <w:r w:rsidRPr="00830669">
              <w:rPr>
                <w:rFonts w:ascii="Segoe UI" w:hAnsi="Segoe UI" w:cs="Segoe UI"/>
                <w:b/>
                <w:sz w:val="23"/>
                <w:szCs w:val="23"/>
                <w:lang w:val="fr-FR"/>
              </w:rPr>
              <w:t>Indicateurs d’effet</w:t>
            </w:r>
          </w:p>
        </w:tc>
        <w:tc>
          <w:tcPr>
            <w:tcW w:w="1428" w:type="dxa"/>
          </w:tcPr>
          <w:p w14:paraId="19BB1911" w14:textId="6121949E" w:rsidR="00810E68" w:rsidRPr="00830669" w:rsidRDefault="00810E68" w:rsidP="00E470B4">
            <w:pPr>
              <w:jc w:val="both"/>
              <w:rPr>
                <w:rFonts w:ascii="Segoe UI" w:hAnsi="Segoe UI" w:cs="Segoe UI"/>
                <w:b/>
                <w:sz w:val="23"/>
                <w:szCs w:val="23"/>
                <w:lang w:val="fr-FR"/>
              </w:rPr>
            </w:pPr>
            <w:r w:rsidRPr="00830669">
              <w:rPr>
                <w:rFonts w:ascii="Segoe UI" w:hAnsi="Segoe UI" w:cs="Segoe UI"/>
                <w:b/>
                <w:sz w:val="23"/>
                <w:szCs w:val="23"/>
                <w:lang w:val="fr-FR"/>
              </w:rPr>
              <w:t>Cibles (selon le PRODOC)</w:t>
            </w:r>
          </w:p>
        </w:tc>
        <w:tc>
          <w:tcPr>
            <w:tcW w:w="2560" w:type="dxa"/>
          </w:tcPr>
          <w:p w14:paraId="5471FFCF" w14:textId="3D237F6C" w:rsidR="00810E68" w:rsidRPr="00830669" w:rsidRDefault="00810E68" w:rsidP="00E470B4">
            <w:pPr>
              <w:jc w:val="both"/>
              <w:rPr>
                <w:rFonts w:ascii="Segoe UI" w:hAnsi="Segoe UI" w:cs="Segoe UI"/>
                <w:b/>
                <w:sz w:val="23"/>
                <w:szCs w:val="23"/>
                <w:lang w:val="fr-FR"/>
              </w:rPr>
            </w:pPr>
            <w:r w:rsidRPr="00830669">
              <w:rPr>
                <w:rFonts w:ascii="Segoe UI" w:hAnsi="Segoe UI" w:cs="Segoe UI"/>
                <w:b/>
                <w:sz w:val="23"/>
                <w:szCs w:val="23"/>
                <w:lang w:val="fr-FR"/>
              </w:rPr>
              <w:t xml:space="preserve">Mise en </w:t>
            </w:r>
            <w:r w:rsidR="00710605" w:rsidRPr="00830669">
              <w:rPr>
                <w:rFonts w:ascii="Segoe UI" w:hAnsi="Segoe UI" w:cs="Segoe UI"/>
                <w:b/>
                <w:sz w:val="23"/>
                <w:szCs w:val="23"/>
                <w:lang w:val="fr-FR"/>
              </w:rPr>
              <w:t>œuvre</w:t>
            </w:r>
            <w:r w:rsidRPr="00830669">
              <w:rPr>
                <w:rFonts w:ascii="Segoe UI" w:hAnsi="Segoe UI" w:cs="Segoe UI"/>
                <w:b/>
                <w:sz w:val="23"/>
                <w:szCs w:val="23"/>
                <w:lang w:val="fr-FR"/>
              </w:rPr>
              <w:t xml:space="preserve"> à cette date</w:t>
            </w:r>
          </w:p>
        </w:tc>
      </w:tr>
      <w:tr w:rsidR="00410B11" w:rsidRPr="00830669" w14:paraId="4BE38D71" w14:textId="77777777" w:rsidTr="00311417">
        <w:tc>
          <w:tcPr>
            <w:tcW w:w="2226" w:type="dxa"/>
            <w:vMerge w:val="restart"/>
          </w:tcPr>
          <w:p w14:paraId="70879998" w14:textId="77777777"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EFFET :</w:t>
            </w:r>
          </w:p>
          <w:p w14:paraId="653F252A" w14:textId="1D1C3EAD"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D'ici 2020, le secteur financier en RDC est renforcé et est en mesure de de mieux appuyer l’inclusion financière.</w:t>
            </w:r>
          </w:p>
        </w:tc>
        <w:tc>
          <w:tcPr>
            <w:tcW w:w="2488" w:type="dxa"/>
          </w:tcPr>
          <w:p w14:paraId="4281B44B" w14:textId="733E6409"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Pourcentage de la population adulte utilisant des services financiers formels</w:t>
            </w:r>
          </w:p>
        </w:tc>
        <w:tc>
          <w:tcPr>
            <w:tcW w:w="1428" w:type="dxa"/>
            <w:tcBorders>
              <w:top w:val="single" w:sz="4" w:space="0" w:color="auto"/>
              <w:left w:val="single" w:sz="4" w:space="0" w:color="auto"/>
              <w:bottom w:val="single" w:sz="4" w:space="0" w:color="auto"/>
              <w:right w:val="single" w:sz="4" w:space="0" w:color="auto"/>
            </w:tcBorders>
            <w:shd w:val="clear" w:color="000000" w:fill="92D050"/>
            <w:vAlign w:val="center"/>
          </w:tcPr>
          <w:p w14:paraId="2E5FC81C" w14:textId="3E86A0C6"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75</w:t>
            </w:r>
            <w:r w:rsidR="005340FE" w:rsidRPr="00830669">
              <w:rPr>
                <w:rFonts w:ascii="Segoe UI" w:hAnsi="Segoe UI" w:cs="Segoe UI"/>
                <w:sz w:val="23"/>
                <w:szCs w:val="23"/>
                <w:lang w:val="fr-FR"/>
              </w:rPr>
              <w:t xml:space="preserve"> </w:t>
            </w:r>
            <w:r w:rsidRPr="00830669">
              <w:rPr>
                <w:rFonts w:ascii="Segoe UI" w:hAnsi="Segoe UI" w:cs="Segoe UI"/>
                <w:sz w:val="23"/>
                <w:szCs w:val="23"/>
                <w:lang w:val="fr-FR"/>
              </w:rPr>
              <w:t>000</w:t>
            </w:r>
          </w:p>
        </w:tc>
        <w:tc>
          <w:tcPr>
            <w:tcW w:w="2560" w:type="dxa"/>
            <w:tcBorders>
              <w:top w:val="single" w:sz="4" w:space="0" w:color="auto"/>
              <w:left w:val="single" w:sz="4" w:space="0" w:color="auto"/>
              <w:bottom w:val="single" w:sz="4" w:space="0" w:color="auto"/>
              <w:right w:val="single" w:sz="4" w:space="0" w:color="auto"/>
            </w:tcBorders>
            <w:shd w:val="clear" w:color="000000" w:fill="92D050"/>
            <w:vAlign w:val="center"/>
          </w:tcPr>
          <w:p w14:paraId="04EE7AA4" w14:textId="4DD2B295"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56</w:t>
            </w:r>
            <w:r w:rsidR="005340FE" w:rsidRPr="00830669">
              <w:rPr>
                <w:rFonts w:ascii="Segoe UI" w:hAnsi="Segoe UI" w:cs="Segoe UI"/>
                <w:sz w:val="23"/>
                <w:szCs w:val="23"/>
                <w:lang w:val="fr-FR"/>
              </w:rPr>
              <w:t xml:space="preserve"> </w:t>
            </w:r>
            <w:r w:rsidRPr="00830669">
              <w:rPr>
                <w:rFonts w:ascii="Segoe UI" w:hAnsi="Segoe UI" w:cs="Segoe UI"/>
                <w:sz w:val="23"/>
                <w:szCs w:val="23"/>
                <w:lang w:val="fr-FR"/>
              </w:rPr>
              <w:t>025</w:t>
            </w:r>
          </w:p>
        </w:tc>
      </w:tr>
      <w:tr w:rsidR="00410B11" w:rsidRPr="00830669" w14:paraId="6E2D5F62" w14:textId="77777777" w:rsidTr="00311417">
        <w:tc>
          <w:tcPr>
            <w:tcW w:w="2226" w:type="dxa"/>
            <w:vMerge/>
          </w:tcPr>
          <w:p w14:paraId="0357D680" w14:textId="77777777" w:rsidR="00410B11" w:rsidRPr="00830669" w:rsidRDefault="00410B11" w:rsidP="00410B11">
            <w:pPr>
              <w:jc w:val="both"/>
              <w:rPr>
                <w:rFonts w:ascii="Segoe UI" w:hAnsi="Segoe UI" w:cs="Segoe UI"/>
                <w:sz w:val="23"/>
                <w:szCs w:val="23"/>
                <w:lang w:val="fr-FR"/>
              </w:rPr>
            </w:pPr>
          </w:p>
        </w:tc>
        <w:tc>
          <w:tcPr>
            <w:tcW w:w="2488" w:type="dxa"/>
          </w:tcPr>
          <w:p w14:paraId="5BCCA49F" w14:textId="2591D53D"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Pourcentage de femmes utilisant des services financiers formels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4E86D869" w14:textId="2719D220"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41</w:t>
            </w:r>
            <w:r w:rsidR="005340FE" w:rsidRPr="00830669">
              <w:rPr>
                <w:rFonts w:ascii="Segoe UI" w:hAnsi="Segoe UI" w:cs="Segoe UI"/>
                <w:sz w:val="23"/>
                <w:szCs w:val="23"/>
                <w:lang w:val="fr-FR"/>
              </w:rPr>
              <w:t xml:space="preserve"> </w:t>
            </w:r>
            <w:r w:rsidRPr="00830669">
              <w:rPr>
                <w:rFonts w:ascii="Segoe UI" w:hAnsi="Segoe UI" w:cs="Segoe UI"/>
                <w:sz w:val="23"/>
                <w:szCs w:val="23"/>
                <w:lang w:val="fr-FR"/>
              </w:rPr>
              <w:t>250</w:t>
            </w:r>
          </w:p>
        </w:tc>
        <w:tc>
          <w:tcPr>
            <w:tcW w:w="2560" w:type="dxa"/>
            <w:tcBorders>
              <w:top w:val="nil"/>
              <w:left w:val="single" w:sz="4" w:space="0" w:color="auto"/>
              <w:bottom w:val="single" w:sz="4" w:space="0" w:color="auto"/>
              <w:right w:val="single" w:sz="4" w:space="0" w:color="auto"/>
            </w:tcBorders>
            <w:shd w:val="clear" w:color="000000" w:fill="92D050"/>
            <w:vAlign w:val="center"/>
          </w:tcPr>
          <w:p w14:paraId="54D44379" w14:textId="249EE0DB"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29</w:t>
            </w:r>
            <w:r w:rsidR="005340FE" w:rsidRPr="00830669">
              <w:rPr>
                <w:rFonts w:ascii="Segoe UI" w:hAnsi="Segoe UI" w:cs="Segoe UI"/>
                <w:sz w:val="23"/>
                <w:szCs w:val="23"/>
                <w:lang w:val="fr-FR"/>
              </w:rPr>
              <w:t xml:space="preserve"> </w:t>
            </w:r>
            <w:r w:rsidRPr="00830669">
              <w:rPr>
                <w:rFonts w:ascii="Segoe UI" w:hAnsi="Segoe UI" w:cs="Segoe UI"/>
                <w:sz w:val="23"/>
                <w:szCs w:val="23"/>
                <w:lang w:val="fr-FR"/>
              </w:rPr>
              <w:t>617</w:t>
            </w:r>
          </w:p>
        </w:tc>
      </w:tr>
      <w:tr w:rsidR="00410B11" w:rsidRPr="00830669" w14:paraId="72314030" w14:textId="77777777" w:rsidTr="00311417">
        <w:tc>
          <w:tcPr>
            <w:tcW w:w="2226" w:type="dxa"/>
            <w:vMerge/>
          </w:tcPr>
          <w:p w14:paraId="590F44B5" w14:textId="77777777" w:rsidR="00410B11" w:rsidRPr="00830669" w:rsidRDefault="00410B11" w:rsidP="00410B11">
            <w:pPr>
              <w:jc w:val="both"/>
              <w:rPr>
                <w:rFonts w:ascii="Segoe UI" w:hAnsi="Segoe UI" w:cs="Segoe UI"/>
                <w:sz w:val="23"/>
                <w:szCs w:val="23"/>
                <w:lang w:val="fr-FR"/>
              </w:rPr>
            </w:pPr>
          </w:p>
        </w:tc>
        <w:tc>
          <w:tcPr>
            <w:tcW w:w="2488" w:type="dxa"/>
          </w:tcPr>
          <w:p w14:paraId="4BD06AEE" w14:textId="77777777" w:rsidR="00410B11" w:rsidRPr="00830669" w:rsidRDefault="00410B11" w:rsidP="00410B11">
            <w:pPr>
              <w:widowControl/>
              <w:autoSpaceDE/>
              <w:autoSpaceDN/>
              <w:adjustRightInd/>
              <w:spacing w:before="0" w:line="240" w:lineRule="auto"/>
              <w:jc w:val="both"/>
              <w:rPr>
                <w:rFonts w:ascii="Segoe UI" w:hAnsi="Segoe UI" w:cs="Segoe UI"/>
                <w:sz w:val="23"/>
                <w:szCs w:val="23"/>
                <w:lang w:val="fr-FR"/>
              </w:rPr>
            </w:pPr>
            <w:r w:rsidRPr="00830669">
              <w:rPr>
                <w:rFonts w:ascii="Segoe UI" w:hAnsi="Segoe UI" w:cs="Segoe UI"/>
                <w:sz w:val="23"/>
                <w:szCs w:val="23"/>
                <w:lang w:val="fr-FR"/>
              </w:rPr>
              <w:t>Nombre de clients de microfinance (IMF), 000</w:t>
            </w:r>
          </w:p>
          <w:p w14:paraId="39CBB29E" w14:textId="77777777" w:rsidR="00410B11" w:rsidRPr="00830669" w:rsidRDefault="00410B11" w:rsidP="00410B11">
            <w:pPr>
              <w:jc w:val="both"/>
              <w:rPr>
                <w:rFonts w:ascii="Segoe UI" w:hAnsi="Segoe UI" w:cs="Segoe UI"/>
                <w:sz w:val="23"/>
                <w:szCs w:val="23"/>
                <w:lang w:val="fr-FR"/>
              </w:rPr>
            </w:pPr>
          </w:p>
        </w:tc>
        <w:tc>
          <w:tcPr>
            <w:tcW w:w="1428" w:type="dxa"/>
            <w:tcBorders>
              <w:top w:val="nil"/>
              <w:left w:val="single" w:sz="4" w:space="0" w:color="auto"/>
              <w:bottom w:val="single" w:sz="4" w:space="0" w:color="auto"/>
              <w:right w:val="single" w:sz="4" w:space="0" w:color="auto"/>
            </w:tcBorders>
            <w:shd w:val="clear" w:color="000000" w:fill="92D050"/>
            <w:vAlign w:val="center"/>
          </w:tcPr>
          <w:p w14:paraId="0FF62F21" w14:textId="33B8F16D"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 xml:space="preserve"> 2 450 </w:t>
            </w:r>
          </w:p>
        </w:tc>
        <w:tc>
          <w:tcPr>
            <w:tcW w:w="2560" w:type="dxa"/>
            <w:tcBorders>
              <w:top w:val="nil"/>
              <w:left w:val="single" w:sz="4" w:space="0" w:color="auto"/>
              <w:bottom w:val="single" w:sz="4" w:space="0" w:color="auto"/>
              <w:right w:val="single" w:sz="4" w:space="0" w:color="auto"/>
            </w:tcBorders>
            <w:shd w:val="clear" w:color="000000" w:fill="92D050"/>
            <w:vAlign w:val="center"/>
          </w:tcPr>
          <w:p w14:paraId="5690203A" w14:textId="1C9F82C0" w:rsidR="00410B11" w:rsidRPr="00830669" w:rsidRDefault="00410B11" w:rsidP="00410B11">
            <w:pPr>
              <w:jc w:val="both"/>
              <w:rPr>
                <w:rFonts w:ascii="Segoe UI" w:hAnsi="Segoe UI" w:cs="Segoe UI"/>
                <w:sz w:val="23"/>
                <w:szCs w:val="23"/>
                <w:lang w:val="fr-FR"/>
              </w:rPr>
            </w:pPr>
            <w:r w:rsidRPr="00830669">
              <w:rPr>
                <w:rFonts w:ascii="Segoe UI" w:hAnsi="Segoe UI" w:cs="Segoe UI"/>
                <w:sz w:val="23"/>
                <w:szCs w:val="23"/>
                <w:lang w:val="fr-FR"/>
              </w:rPr>
              <w:t>N/A (rapport BCC non publié</w:t>
            </w:r>
          </w:p>
        </w:tc>
      </w:tr>
      <w:tr w:rsidR="005340FE" w:rsidRPr="00830669" w14:paraId="2901C13D" w14:textId="77777777" w:rsidTr="00311417">
        <w:tc>
          <w:tcPr>
            <w:tcW w:w="2226" w:type="dxa"/>
            <w:vMerge/>
          </w:tcPr>
          <w:p w14:paraId="67A11F71" w14:textId="77777777" w:rsidR="005340FE" w:rsidRPr="00830669" w:rsidRDefault="005340FE" w:rsidP="005340FE">
            <w:pPr>
              <w:jc w:val="both"/>
              <w:rPr>
                <w:rFonts w:ascii="Segoe UI" w:hAnsi="Segoe UI" w:cs="Segoe UI"/>
                <w:sz w:val="23"/>
                <w:szCs w:val="23"/>
                <w:lang w:val="fr-FR"/>
              </w:rPr>
            </w:pPr>
          </w:p>
        </w:tc>
        <w:tc>
          <w:tcPr>
            <w:tcW w:w="2488" w:type="dxa"/>
          </w:tcPr>
          <w:p w14:paraId="2B403208" w14:textId="285B3EFC" w:rsidR="005340FE" w:rsidRPr="00830669" w:rsidRDefault="005340FE" w:rsidP="005340FE">
            <w:pPr>
              <w:jc w:val="both"/>
              <w:rPr>
                <w:rFonts w:ascii="Segoe UI" w:hAnsi="Segoe UI" w:cs="Segoe UI"/>
                <w:sz w:val="23"/>
                <w:szCs w:val="23"/>
                <w:lang w:val="fr-FR"/>
              </w:rPr>
            </w:pPr>
            <w:r w:rsidRPr="00830669">
              <w:rPr>
                <w:rFonts w:ascii="Segoe UI" w:hAnsi="Segoe UI" w:cs="Segoe UI"/>
                <w:sz w:val="23"/>
                <w:szCs w:val="23"/>
                <w:lang w:val="fr-FR"/>
              </w:rPr>
              <w:t>Nombre de femmes clientes de microfinance, 000</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6785301A" w14:textId="0280BD77" w:rsidR="005340FE" w:rsidRPr="00830669" w:rsidRDefault="005340FE" w:rsidP="005340FE">
            <w:pPr>
              <w:jc w:val="both"/>
              <w:rPr>
                <w:rFonts w:ascii="Segoe UI" w:hAnsi="Segoe UI" w:cs="Segoe UI"/>
                <w:sz w:val="23"/>
                <w:szCs w:val="23"/>
                <w:lang w:val="fr-FR"/>
              </w:rPr>
            </w:pPr>
            <w:r w:rsidRPr="00830669">
              <w:rPr>
                <w:rFonts w:ascii="Segoe UI" w:hAnsi="Segoe UI" w:cs="Segoe UI"/>
                <w:sz w:val="23"/>
                <w:szCs w:val="23"/>
                <w:lang w:val="fr-FR"/>
              </w:rPr>
              <w:t xml:space="preserve"> 1 300 </w:t>
            </w:r>
          </w:p>
        </w:tc>
        <w:tc>
          <w:tcPr>
            <w:tcW w:w="2560" w:type="dxa"/>
            <w:tcBorders>
              <w:top w:val="nil"/>
              <w:left w:val="single" w:sz="4" w:space="0" w:color="auto"/>
              <w:bottom w:val="single" w:sz="4" w:space="0" w:color="auto"/>
              <w:right w:val="single" w:sz="4" w:space="0" w:color="auto"/>
            </w:tcBorders>
            <w:shd w:val="clear" w:color="000000" w:fill="92D050"/>
            <w:vAlign w:val="center"/>
          </w:tcPr>
          <w:p w14:paraId="58CC19AC" w14:textId="79B9C868" w:rsidR="005340FE" w:rsidRPr="00830669" w:rsidRDefault="005340FE" w:rsidP="005340FE">
            <w:pPr>
              <w:jc w:val="both"/>
              <w:rPr>
                <w:rFonts w:ascii="Segoe UI" w:hAnsi="Segoe UI" w:cs="Segoe UI"/>
                <w:sz w:val="23"/>
                <w:szCs w:val="23"/>
                <w:lang w:val="fr-FR"/>
              </w:rPr>
            </w:pPr>
            <w:r w:rsidRPr="00830669">
              <w:rPr>
                <w:rFonts w:ascii="Segoe UI" w:hAnsi="Segoe UI" w:cs="Segoe UI"/>
                <w:sz w:val="23"/>
                <w:szCs w:val="23"/>
                <w:lang w:val="fr-FR"/>
              </w:rPr>
              <w:t>N/A (rapport BCC non publié</w:t>
            </w:r>
          </w:p>
        </w:tc>
      </w:tr>
      <w:tr w:rsidR="005340FE" w:rsidRPr="00830669" w14:paraId="4859916B" w14:textId="77777777" w:rsidTr="00311417">
        <w:tc>
          <w:tcPr>
            <w:tcW w:w="2226" w:type="dxa"/>
            <w:vMerge/>
          </w:tcPr>
          <w:p w14:paraId="66D15F7C" w14:textId="77777777" w:rsidR="005340FE" w:rsidRPr="00830669" w:rsidRDefault="005340FE" w:rsidP="005340FE">
            <w:pPr>
              <w:jc w:val="both"/>
              <w:rPr>
                <w:rFonts w:ascii="Segoe UI" w:hAnsi="Segoe UI" w:cs="Segoe UI"/>
                <w:sz w:val="23"/>
                <w:szCs w:val="23"/>
                <w:lang w:val="fr-FR"/>
              </w:rPr>
            </w:pPr>
          </w:p>
        </w:tc>
        <w:tc>
          <w:tcPr>
            <w:tcW w:w="2488" w:type="dxa"/>
          </w:tcPr>
          <w:p w14:paraId="0948F5C9" w14:textId="446A9EAD" w:rsidR="005340FE" w:rsidRPr="00830669" w:rsidRDefault="005340FE" w:rsidP="005340FE">
            <w:pPr>
              <w:jc w:val="both"/>
              <w:rPr>
                <w:rFonts w:ascii="Segoe UI" w:hAnsi="Segoe UI" w:cs="Segoe UI"/>
                <w:sz w:val="23"/>
                <w:szCs w:val="23"/>
                <w:lang w:val="fr-FR"/>
              </w:rPr>
            </w:pPr>
            <w:r w:rsidRPr="00830669">
              <w:rPr>
                <w:rFonts w:ascii="Segoe UI" w:hAnsi="Segoe UI" w:cs="Segoe UI"/>
                <w:sz w:val="23"/>
                <w:szCs w:val="23"/>
                <w:lang w:val="fr-FR"/>
              </w:rPr>
              <w:t>Moyenne annuelle de l’encours de crédit chez les établissements de microfinance (en million de dollars US)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5A2202D3" w14:textId="09829C49" w:rsidR="005340FE" w:rsidRPr="00830669" w:rsidRDefault="005340FE" w:rsidP="005340FE">
            <w:pPr>
              <w:jc w:val="both"/>
              <w:rPr>
                <w:rFonts w:ascii="Segoe UI" w:hAnsi="Segoe UI" w:cs="Segoe UI"/>
                <w:sz w:val="23"/>
                <w:szCs w:val="23"/>
                <w:lang w:val="fr-FR"/>
              </w:rPr>
            </w:pPr>
            <w:r w:rsidRPr="00830669">
              <w:rPr>
                <w:rFonts w:ascii="Segoe UI" w:hAnsi="Segoe UI" w:cs="Segoe UI"/>
                <w:sz w:val="23"/>
                <w:szCs w:val="23"/>
                <w:lang w:val="fr-FR"/>
              </w:rPr>
              <w:t xml:space="preserve">                      200 </w:t>
            </w:r>
          </w:p>
        </w:tc>
        <w:tc>
          <w:tcPr>
            <w:tcW w:w="2560" w:type="dxa"/>
            <w:tcBorders>
              <w:top w:val="nil"/>
              <w:left w:val="single" w:sz="4" w:space="0" w:color="auto"/>
              <w:bottom w:val="single" w:sz="4" w:space="0" w:color="auto"/>
              <w:right w:val="single" w:sz="4" w:space="0" w:color="auto"/>
            </w:tcBorders>
            <w:shd w:val="clear" w:color="000000" w:fill="92D050"/>
            <w:vAlign w:val="center"/>
          </w:tcPr>
          <w:p w14:paraId="4F09DC69" w14:textId="5F3BDCBC" w:rsidR="005340FE" w:rsidRPr="00830669" w:rsidRDefault="005340FE" w:rsidP="005340FE">
            <w:pPr>
              <w:jc w:val="both"/>
              <w:rPr>
                <w:rFonts w:ascii="Segoe UI" w:hAnsi="Segoe UI" w:cs="Segoe UI"/>
                <w:sz w:val="23"/>
                <w:szCs w:val="23"/>
                <w:lang w:val="fr-FR"/>
              </w:rPr>
            </w:pPr>
            <w:r w:rsidRPr="00830669">
              <w:rPr>
                <w:rFonts w:ascii="Segoe UI" w:hAnsi="Segoe UI" w:cs="Segoe UI"/>
                <w:sz w:val="23"/>
                <w:szCs w:val="23"/>
                <w:lang w:val="fr-FR"/>
              </w:rPr>
              <w:t>N/A (rapport BCC non publié</w:t>
            </w:r>
          </w:p>
        </w:tc>
      </w:tr>
      <w:tr w:rsidR="005340FE" w:rsidRPr="00830669" w14:paraId="6BCA3C40" w14:textId="77777777" w:rsidTr="00311417">
        <w:tc>
          <w:tcPr>
            <w:tcW w:w="2226" w:type="dxa"/>
            <w:vMerge/>
          </w:tcPr>
          <w:p w14:paraId="4F96B0DB" w14:textId="77777777" w:rsidR="005340FE" w:rsidRPr="00830669" w:rsidRDefault="005340FE" w:rsidP="005340FE">
            <w:pPr>
              <w:jc w:val="both"/>
              <w:rPr>
                <w:rFonts w:ascii="Segoe UI" w:hAnsi="Segoe UI" w:cs="Segoe UI"/>
                <w:sz w:val="23"/>
                <w:szCs w:val="23"/>
                <w:lang w:val="fr-FR"/>
              </w:rPr>
            </w:pPr>
          </w:p>
        </w:tc>
        <w:tc>
          <w:tcPr>
            <w:tcW w:w="2488" w:type="dxa"/>
          </w:tcPr>
          <w:p w14:paraId="630B903B" w14:textId="770BA93E" w:rsidR="005340FE" w:rsidRPr="00830669" w:rsidRDefault="005340FE" w:rsidP="005340FE">
            <w:pPr>
              <w:jc w:val="both"/>
              <w:rPr>
                <w:rFonts w:ascii="Segoe UI" w:hAnsi="Segoe UI" w:cs="Segoe UI"/>
                <w:sz w:val="23"/>
                <w:szCs w:val="23"/>
                <w:lang w:val="fr-FR"/>
              </w:rPr>
            </w:pPr>
            <w:r w:rsidRPr="00830669">
              <w:rPr>
                <w:rFonts w:ascii="Segoe UI" w:hAnsi="Segoe UI" w:cs="Segoe UI"/>
                <w:sz w:val="23"/>
                <w:szCs w:val="23"/>
                <w:lang w:val="fr-FR"/>
              </w:rPr>
              <w:t xml:space="preserve">Moyenne annuelle de </w:t>
            </w:r>
            <w:r w:rsidRPr="00830669">
              <w:rPr>
                <w:rFonts w:ascii="Segoe UI" w:hAnsi="Segoe UI" w:cs="Segoe UI"/>
                <w:sz w:val="23"/>
                <w:szCs w:val="23"/>
                <w:lang w:val="fr-FR"/>
              </w:rPr>
              <w:lastRenderedPageBreak/>
              <w:t>l’encours d’épargne chez les établissements de microfinance (en million de dollars US)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767DACD1" w14:textId="72B2644C" w:rsidR="005340FE" w:rsidRPr="00830669" w:rsidRDefault="005340FE" w:rsidP="005340FE">
            <w:pPr>
              <w:jc w:val="both"/>
              <w:rPr>
                <w:rFonts w:ascii="Segoe UI" w:hAnsi="Segoe UI" w:cs="Segoe UI"/>
                <w:sz w:val="23"/>
                <w:szCs w:val="23"/>
                <w:lang w:val="fr-FR"/>
              </w:rPr>
            </w:pPr>
            <w:r w:rsidRPr="00830669">
              <w:rPr>
                <w:rFonts w:ascii="Segoe UI" w:hAnsi="Segoe UI" w:cs="Segoe UI"/>
                <w:sz w:val="23"/>
                <w:szCs w:val="23"/>
                <w:lang w:val="fr-FR"/>
              </w:rPr>
              <w:lastRenderedPageBreak/>
              <w:t xml:space="preserve">                      </w:t>
            </w:r>
            <w:r w:rsidRPr="00830669">
              <w:rPr>
                <w:rFonts w:ascii="Segoe UI" w:hAnsi="Segoe UI" w:cs="Segoe UI"/>
                <w:sz w:val="23"/>
                <w:szCs w:val="23"/>
                <w:lang w:val="fr-FR"/>
              </w:rPr>
              <w:lastRenderedPageBreak/>
              <w:t xml:space="preserve">225 </w:t>
            </w:r>
          </w:p>
        </w:tc>
        <w:tc>
          <w:tcPr>
            <w:tcW w:w="2560" w:type="dxa"/>
            <w:tcBorders>
              <w:top w:val="nil"/>
              <w:left w:val="single" w:sz="4" w:space="0" w:color="auto"/>
              <w:bottom w:val="single" w:sz="4" w:space="0" w:color="auto"/>
              <w:right w:val="single" w:sz="4" w:space="0" w:color="auto"/>
            </w:tcBorders>
            <w:shd w:val="clear" w:color="000000" w:fill="92D050"/>
            <w:vAlign w:val="center"/>
          </w:tcPr>
          <w:p w14:paraId="4DA91CFF" w14:textId="1EA94B00" w:rsidR="005340FE" w:rsidRPr="00830669" w:rsidRDefault="005340FE" w:rsidP="005340FE">
            <w:pPr>
              <w:jc w:val="both"/>
              <w:rPr>
                <w:rFonts w:ascii="Segoe UI" w:hAnsi="Segoe UI" w:cs="Segoe UI"/>
                <w:sz w:val="23"/>
                <w:szCs w:val="23"/>
                <w:lang w:val="fr-FR"/>
              </w:rPr>
            </w:pPr>
            <w:r w:rsidRPr="00830669">
              <w:rPr>
                <w:rFonts w:ascii="Segoe UI" w:hAnsi="Segoe UI" w:cs="Segoe UI"/>
                <w:sz w:val="23"/>
                <w:szCs w:val="23"/>
                <w:lang w:val="fr-FR"/>
              </w:rPr>
              <w:lastRenderedPageBreak/>
              <w:t xml:space="preserve">N/A (rapport BCC non </w:t>
            </w:r>
            <w:r w:rsidRPr="00830669">
              <w:rPr>
                <w:rFonts w:ascii="Segoe UI" w:hAnsi="Segoe UI" w:cs="Segoe UI"/>
                <w:sz w:val="23"/>
                <w:szCs w:val="23"/>
                <w:lang w:val="fr-FR"/>
              </w:rPr>
              <w:lastRenderedPageBreak/>
              <w:t>publié</w:t>
            </w:r>
          </w:p>
        </w:tc>
      </w:tr>
      <w:tr w:rsidR="005340FE" w:rsidRPr="00830669" w14:paraId="3DD8FA21" w14:textId="77777777" w:rsidTr="00311417">
        <w:tc>
          <w:tcPr>
            <w:tcW w:w="2226" w:type="dxa"/>
          </w:tcPr>
          <w:p w14:paraId="66C79635" w14:textId="77777777" w:rsidR="005340FE" w:rsidRPr="00830669" w:rsidRDefault="005340FE" w:rsidP="005340FE">
            <w:pPr>
              <w:jc w:val="both"/>
              <w:rPr>
                <w:rFonts w:ascii="Segoe UI" w:hAnsi="Segoe UI" w:cs="Segoe UI"/>
                <w:sz w:val="23"/>
                <w:szCs w:val="23"/>
                <w:lang w:val="fr-FR"/>
              </w:rPr>
            </w:pPr>
          </w:p>
        </w:tc>
        <w:tc>
          <w:tcPr>
            <w:tcW w:w="2488" w:type="dxa"/>
          </w:tcPr>
          <w:p w14:paraId="11DA55D5" w14:textId="676BBFEA" w:rsidR="005340FE" w:rsidRPr="00830669" w:rsidRDefault="00800F90" w:rsidP="005340FE">
            <w:pPr>
              <w:jc w:val="both"/>
              <w:rPr>
                <w:rFonts w:ascii="Segoe UI" w:hAnsi="Segoe UI" w:cs="Segoe UI"/>
                <w:sz w:val="23"/>
                <w:szCs w:val="23"/>
                <w:lang w:val="fr-FR"/>
              </w:rPr>
            </w:pPr>
            <w:r w:rsidRPr="00830669">
              <w:rPr>
                <w:rFonts w:ascii="Segoe UI" w:hAnsi="Segoe UI" w:cs="Segoe UI"/>
                <w:sz w:val="23"/>
                <w:szCs w:val="23"/>
                <w:lang w:val="fr-FR"/>
              </w:rPr>
              <w:t>Hausse du nombre de clients dans les institutions bénéficiaires</w:t>
            </w:r>
          </w:p>
        </w:tc>
        <w:tc>
          <w:tcPr>
            <w:tcW w:w="1428" w:type="dxa"/>
            <w:shd w:val="clear" w:color="auto" w:fill="92D050"/>
          </w:tcPr>
          <w:p w14:paraId="30AF7461" w14:textId="11CED542" w:rsidR="005340FE" w:rsidRPr="00921DC4" w:rsidRDefault="00800F90" w:rsidP="005340FE">
            <w:pPr>
              <w:jc w:val="both"/>
              <w:rPr>
                <w:rFonts w:ascii="Segoe UI" w:hAnsi="Segoe UI" w:cs="Segoe UI"/>
                <w:sz w:val="23"/>
                <w:szCs w:val="23"/>
                <w:lang w:val="fr-FR"/>
              </w:rPr>
            </w:pPr>
            <w:r w:rsidRPr="00921DC4">
              <w:rPr>
                <w:rFonts w:ascii="Segoe UI" w:hAnsi="Segoe UI" w:cs="Segoe UI"/>
                <w:sz w:val="23"/>
                <w:szCs w:val="23"/>
                <w:lang w:val="fr-FR"/>
              </w:rPr>
              <w:t>300 000</w:t>
            </w:r>
          </w:p>
        </w:tc>
        <w:tc>
          <w:tcPr>
            <w:tcW w:w="2560" w:type="dxa"/>
            <w:tcBorders>
              <w:top w:val="nil"/>
              <w:left w:val="single" w:sz="4" w:space="0" w:color="auto"/>
              <w:bottom w:val="single" w:sz="4" w:space="0" w:color="auto"/>
              <w:right w:val="single" w:sz="4" w:space="0" w:color="auto"/>
            </w:tcBorders>
            <w:shd w:val="clear" w:color="auto" w:fill="92D050"/>
            <w:vAlign w:val="center"/>
          </w:tcPr>
          <w:p w14:paraId="001B9969" w14:textId="2EC4124C" w:rsidR="005340FE" w:rsidRPr="00921DC4" w:rsidRDefault="005340FE" w:rsidP="005340FE">
            <w:pPr>
              <w:jc w:val="both"/>
              <w:rPr>
                <w:rFonts w:ascii="Segoe UI" w:hAnsi="Segoe UI" w:cs="Segoe UI"/>
                <w:sz w:val="23"/>
                <w:szCs w:val="23"/>
                <w:lang w:val="fr-FR"/>
              </w:rPr>
            </w:pPr>
            <w:r w:rsidRPr="00921DC4">
              <w:rPr>
                <w:rFonts w:ascii="Segoe UI" w:hAnsi="Segoe UI" w:cs="Segoe UI"/>
                <w:sz w:val="23"/>
                <w:szCs w:val="23"/>
                <w:lang w:val="fr-FR"/>
              </w:rPr>
              <w:t xml:space="preserve">                     509 484 </w:t>
            </w:r>
          </w:p>
        </w:tc>
      </w:tr>
      <w:tr w:rsidR="00800F90" w:rsidRPr="00830669" w14:paraId="71B1BD2A" w14:textId="77777777" w:rsidTr="00311417">
        <w:tc>
          <w:tcPr>
            <w:tcW w:w="2226" w:type="dxa"/>
            <w:vMerge w:val="restart"/>
          </w:tcPr>
          <w:p w14:paraId="75087E82"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R.1: Au niveau Micro</w:t>
            </w:r>
          </w:p>
          <w:p w14:paraId="61EA336A"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 xml:space="preserve">Les prestataires de services financiers partenaires du Projet seront renforcés, ce qui leur permettra de développer des méthodologies innovantes adaptées aux besoins spécifiques des femmes, des hommes et des jeunes, en particulier chez les ménages d’agriculteurs et les micro entrepreneurs tout en prenant en compte l’Environnement et les défis liés aux changements climatiques. </w:t>
            </w:r>
          </w:p>
          <w:p w14:paraId="38BC3EB0" w14:textId="77777777" w:rsidR="00800F90" w:rsidRPr="00830669" w:rsidRDefault="00800F90" w:rsidP="00800F90">
            <w:pPr>
              <w:jc w:val="both"/>
              <w:rPr>
                <w:rFonts w:ascii="Segoe UI" w:hAnsi="Segoe UI" w:cs="Segoe UI"/>
                <w:sz w:val="23"/>
                <w:szCs w:val="23"/>
                <w:lang w:val="fr-FR"/>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28BDBD02" w14:textId="37FA190E"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lastRenderedPageBreak/>
              <w:t>Pourcentage de femmes clientes après des institutions bénéficiaires</w:t>
            </w:r>
          </w:p>
        </w:tc>
        <w:tc>
          <w:tcPr>
            <w:tcW w:w="1428" w:type="dxa"/>
            <w:tcBorders>
              <w:top w:val="single" w:sz="4" w:space="0" w:color="auto"/>
              <w:left w:val="single" w:sz="4" w:space="0" w:color="auto"/>
              <w:bottom w:val="single" w:sz="4" w:space="0" w:color="auto"/>
              <w:right w:val="single" w:sz="4" w:space="0" w:color="auto"/>
            </w:tcBorders>
            <w:shd w:val="clear" w:color="000000" w:fill="FFC000"/>
            <w:vAlign w:val="center"/>
          </w:tcPr>
          <w:p w14:paraId="4F12EA5D" w14:textId="169A2E8B"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55%</w:t>
            </w:r>
          </w:p>
        </w:tc>
        <w:tc>
          <w:tcPr>
            <w:tcW w:w="2560" w:type="dxa"/>
            <w:tcBorders>
              <w:top w:val="single" w:sz="4" w:space="0" w:color="auto"/>
              <w:left w:val="nil"/>
              <w:bottom w:val="single" w:sz="4" w:space="0" w:color="auto"/>
              <w:right w:val="single" w:sz="4" w:space="0" w:color="auto"/>
            </w:tcBorders>
            <w:shd w:val="clear" w:color="000000" w:fill="FFC000"/>
            <w:vAlign w:val="center"/>
          </w:tcPr>
          <w:p w14:paraId="1208ABC1" w14:textId="33F835E1"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47%</w:t>
            </w:r>
          </w:p>
        </w:tc>
      </w:tr>
      <w:tr w:rsidR="00800F90" w:rsidRPr="00830669" w14:paraId="4BDE1BC3" w14:textId="77777777" w:rsidTr="00311417">
        <w:tc>
          <w:tcPr>
            <w:tcW w:w="2226" w:type="dxa"/>
            <w:vMerge/>
          </w:tcPr>
          <w:p w14:paraId="37CABF97"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7824DC31" w14:textId="10A002AF"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Pourcentage de jeunes (&lt;25 ans) clients auprès des institutions bénéficiaires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392049EC" w14:textId="5437D918"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15%</w:t>
            </w:r>
          </w:p>
        </w:tc>
        <w:tc>
          <w:tcPr>
            <w:tcW w:w="2560" w:type="dxa"/>
            <w:tcBorders>
              <w:top w:val="nil"/>
              <w:left w:val="nil"/>
              <w:bottom w:val="single" w:sz="4" w:space="0" w:color="auto"/>
              <w:right w:val="single" w:sz="4" w:space="0" w:color="auto"/>
            </w:tcBorders>
            <w:shd w:val="clear" w:color="000000" w:fill="92D050"/>
            <w:vAlign w:val="center"/>
          </w:tcPr>
          <w:p w14:paraId="26C0C1F8" w14:textId="15DC2136"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15 442 (10,3%)</w:t>
            </w:r>
            <w:r w:rsidR="00710605">
              <w:rPr>
                <w:rFonts w:ascii="Segoe UI" w:hAnsi="Segoe UI" w:cs="Segoe UI"/>
                <w:sz w:val="23"/>
                <w:szCs w:val="23"/>
                <w:lang w:val="fr-FR"/>
              </w:rPr>
              <w:t xml:space="preserve"> </w:t>
            </w:r>
            <w:r w:rsidRPr="00830669">
              <w:rPr>
                <w:rFonts w:ascii="Segoe UI" w:hAnsi="Segoe UI" w:cs="Segoe UI"/>
                <w:sz w:val="23"/>
                <w:szCs w:val="23"/>
                <w:lang w:val="fr-FR"/>
              </w:rPr>
              <w:t>en juin 2021)</w:t>
            </w:r>
          </w:p>
        </w:tc>
      </w:tr>
      <w:tr w:rsidR="00800F90" w:rsidRPr="00830669" w14:paraId="48F9014A" w14:textId="77777777" w:rsidTr="00311417">
        <w:tc>
          <w:tcPr>
            <w:tcW w:w="2226" w:type="dxa"/>
            <w:vMerge/>
          </w:tcPr>
          <w:p w14:paraId="005B3A65"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p>
        </w:tc>
        <w:tc>
          <w:tcPr>
            <w:tcW w:w="2488" w:type="dxa"/>
            <w:tcBorders>
              <w:top w:val="nil"/>
              <w:left w:val="nil"/>
              <w:bottom w:val="nil"/>
              <w:right w:val="nil"/>
            </w:tcBorders>
            <w:shd w:val="clear" w:color="auto" w:fill="auto"/>
            <w:vAlign w:val="center"/>
          </w:tcPr>
          <w:p w14:paraId="46DBF31B" w14:textId="6593A9D2"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Nombre de nouveaux produits / innovations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7F0A3869" w14:textId="267A2391"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 xml:space="preserve">                         -   </w:t>
            </w:r>
          </w:p>
        </w:tc>
        <w:tc>
          <w:tcPr>
            <w:tcW w:w="2560" w:type="dxa"/>
            <w:tcBorders>
              <w:top w:val="nil"/>
              <w:left w:val="nil"/>
              <w:bottom w:val="single" w:sz="4" w:space="0" w:color="auto"/>
              <w:right w:val="single" w:sz="4" w:space="0" w:color="auto"/>
            </w:tcBorders>
            <w:shd w:val="clear" w:color="000000" w:fill="92D050"/>
            <w:vAlign w:val="center"/>
          </w:tcPr>
          <w:p w14:paraId="4623080F" w14:textId="36B33A22"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 xml:space="preserve">                                  7 </w:t>
            </w:r>
          </w:p>
        </w:tc>
      </w:tr>
      <w:tr w:rsidR="00800F90" w:rsidRPr="00830669" w14:paraId="619377D7" w14:textId="77777777" w:rsidTr="00475EE5">
        <w:tc>
          <w:tcPr>
            <w:tcW w:w="2226" w:type="dxa"/>
            <w:vMerge/>
          </w:tcPr>
          <w:p w14:paraId="61110705"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p>
        </w:tc>
        <w:tc>
          <w:tcPr>
            <w:tcW w:w="2488" w:type="dxa"/>
            <w:tcBorders>
              <w:top w:val="nil"/>
              <w:left w:val="nil"/>
              <w:bottom w:val="nil"/>
              <w:right w:val="nil"/>
            </w:tcBorders>
            <w:shd w:val="clear" w:color="auto" w:fill="auto"/>
            <w:vAlign w:val="center"/>
          </w:tcPr>
          <w:p w14:paraId="6547440C" w14:textId="6CE6CA9B" w:rsidR="00800F90" w:rsidRPr="00830669" w:rsidRDefault="00800F90" w:rsidP="00800F90">
            <w:pPr>
              <w:jc w:val="both"/>
              <w:rPr>
                <w:rFonts w:ascii="Segoe UI" w:hAnsi="Segoe UI" w:cs="Segoe UI"/>
                <w:sz w:val="23"/>
                <w:szCs w:val="23"/>
                <w:lang w:val="fr-FR"/>
              </w:rPr>
            </w:pPr>
            <w:r w:rsidRPr="00475EE5">
              <w:rPr>
                <w:rFonts w:ascii="Segoe UI" w:hAnsi="Segoe UI" w:cs="Segoe UI"/>
                <w:sz w:val="23"/>
                <w:szCs w:val="23"/>
                <w:lang w:val="fr-FR"/>
              </w:rPr>
              <w:t>Nombre de clients utilisant les nouveaux produits / innovations</w:t>
            </w:r>
          </w:p>
        </w:tc>
        <w:tc>
          <w:tcPr>
            <w:tcW w:w="1428" w:type="dxa"/>
            <w:tcBorders>
              <w:top w:val="nil"/>
              <w:left w:val="single" w:sz="4" w:space="0" w:color="auto"/>
              <w:bottom w:val="single" w:sz="4" w:space="0" w:color="auto"/>
              <w:right w:val="single" w:sz="4" w:space="0" w:color="auto"/>
            </w:tcBorders>
            <w:shd w:val="clear" w:color="000000" w:fill="FFC000"/>
            <w:vAlign w:val="center"/>
          </w:tcPr>
          <w:p w14:paraId="7A0A7C83" w14:textId="14C9F6A2"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 </w:t>
            </w:r>
          </w:p>
        </w:tc>
        <w:tc>
          <w:tcPr>
            <w:tcW w:w="2560" w:type="dxa"/>
            <w:tcBorders>
              <w:top w:val="nil"/>
              <w:left w:val="nil"/>
              <w:bottom w:val="single" w:sz="4" w:space="0" w:color="auto"/>
              <w:right w:val="single" w:sz="4" w:space="0" w:color="auto"/>
            </w:tcBorders>
            <w:shd w:val="clear" w:color="000000" w:fill="FFC000"/>
            <w:vAlign w:val="center"/>
          </w:tcPr>
          <w:p w14:paraId="7F57ACF7" w14:textId="230754E2"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11410(4) Total</w:t>
            </w:r>
            <w:proofErr w:type="gramStart"/>
            <w:r w:rsidRPr="00830669">
              <w:rPr>
                <w:rFonts w:ascii="Segoe UI" w:hAnsi="Segoe UI" w:cs="Segoe UI"/>
                <w:sz w:val="23"/>
                <w:szCs w:val="23"/>
                <w:lang w:val="fr-FR"/>
              </w:rPr>
              <w:t>=(</w:t>
            </w:r>
            <w:proofErr w:type="gramEnd"/>
            <w:r w:rsidRPr="00830669">
              <w:rPr>
                <w:rFonts w:ascii="Segoe UI" w:hAnsi="Segoe UI" w:cs="Segoe UI"/>
                <w:sz w:val="23"/>
                <w:szCs w:val="23"/>
                <w:lang w:val="fr-FR"/>
              </w:rPr>
              <w:t xml:space="preserve">1)+(2)+(3)+(4)= 42 718 </w:t>
            </w:r>
          </w:p>
        </w:tc>
      </w:tr>
      <w:tr w:rsidR="00800F90" w:rsidRPr="00830669" w14:paraId="2B51852F" w14:textId="77777777" w:rsidTr="00311417">
        <w:tc>
          <w:tcPr>
            <w:tcW w:w="2226" w:type="dxa"/>
            <w:vMerge/>
          </w:tcPr>
          <w:p w14:paraId="3293502B"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587743DB" w14:textId="6CF79D08"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Nombre de nouveaux jeunes / femmes / clients ruraux utilisant les services financiers en raison des innovations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72731846" w14:textId="6B502622"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 xml:space="preserve">                16 752 </w:t>
            </w:r>
          </w:p>
        </w:tc>
        <w:tc>
          <w:tcPr>
            <w:tcW w:w="2560" w:type="dxa"/>
            <w:tcBorders>
              <w:top w:val="nil"/>
              <w:left w:val="nil"/>
              <w:bottom w:val="single" w:sz="4" w:space="0" w:color="auto"/>
              <w:right w:val="single" w:sz="4" w:space="0" w:color="auto"/>
            </w:tcBorders>
            <w:shd w:val="clear" w:color="000000" w:fill="92D050"/>
            <w:vAlign w:val="center"/>
          </w:tcPr>
          <w:p w14:paraId="44772EF7" w14:textId="7CD3E3DA"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15 442</w:t>
            </w:r>
          </w:p>
        </w:tc>
      </w:tr>
      <w:tr w:rsidR="00800F90" w:rsidRPr="00830669" w14:paraId="263823B3" w14:textId="77777777" w:rsidTr="00311417">
        <w:tc>
          <w:tcPr>
            <w:tcW w:w="2226" w:type="dxa"/>
            <w:vMerge/>
          </w:tcPr>
          <w:p w14:paraId="7C9E833B"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681D771A" w14:textId="72503E81"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 xml:space="preserve"> Nombre de membres des groupes d'épargne ayant des liens avec les prestataires de services financiers </w:t>
            </w:r>
            <w:r w:rsidRPr="00830669">
              <w:rPr>
                <w:rFonts w:ascii="Segoe UI" w:hAnsi="Segoe UI" w:cs="Segoe UI"/>
                <w:sz w:val="23"/>
                <w:szCs w:val="23"/>
                <w:lang w:val="fr-FR"/>
              </w:rPr>
              <w:lastRenderedPageBreak/>
              <w:t>formels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4D6F0646" w14:textId="67D92BFD"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lastRenderedPageBreak/>
              <w:t> </w:t>
            </w:r>
          </w:p>
        </w:tc>
        <w:tc>
          <w:tcPr>
            <w:tcW w:w="2560" w:type="dxa"/>
            <w:tcBorders>
              <w:top w:val="nil"/>
              <w:left w:val="nil"/>
              <w:bottom w:val="single" w:sz="4" w:space="0" w:color="auto"/>
              <w:right w:val="single" w:sz="4" w:space="0" w:color="auto"/>
            </w:tcBorders>
            <w:shd w:val="clear" w:color="000000" w:fill="92D050"/>
            <w:vAlign w:val="center"/>
          </w:tcPr>
          <w:p w14:paraId="37507F80" w14:textId="7AF8A139"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11905 (Final=42 101)</w:t>
            </w:r>
          </w:p>
        </w:tc>
      </w:tr>
      <w:tr w:rsidR="00800F90" w:rsidRPr="00830669" w14:paraId="6B8CFEC8" w14:textId="77777777" w:rsidTr="00311417">
        <w:tc>
          <w:tcPr>
            <w:tcW w:w="2226" w:type="dxa"/>
            <w:vMerge/>
          </w:tcPr>
          <w:p w14:paraId="580EB80D"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47B7BAD1" w14:textId="0B7ACBC9"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Diminution de la taille moyenne des prêts dans les PSF appuyés (ou autre indicateur pour le revenu moyen des clients ciblés)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6E86B392" w14:textId="7907AED5"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10%</w:t>
            </w:r>
          </w:p>
        </w:tc>
        <w:tc>
          <w:tcPr>
            <w:tcW w:w="2560" w:type="dxa"/>
            <w:tcBorders>
              <w:top w:val="nil"/>
              <w:left w:val="nil"/>
              <w:bottom w:val="single" w:sz="4" w:space="0" w:color="auto"/>
              <w:right w:val="single" w:sz="4" w:space="0" w:color="auto"/>
            </w:tcBorders>
            <w:shd w:val="clear" w:color="000000" w:fill="92D050"/>
            <w:vAlign w:val="center"/>
          </w:tcPr>
          <w:p w14:paraId="40A3EB77" w14:textId="36CB1B70"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7,8% en juin 2021</w:t>
            </w:r>
          </w:p>
        </w:tc>
      </w:tr>
      <w:tr w:rsidR="00800F90" w:rsidRPr="00830669" w14:paraId="7DF3ABED" w14:textId="77777777" w:rsidTr="00311417">
        <w:tc>
          <w:tcPr>
            <w:tcW w:w="2226" w:type="dxa"/>
            <w:vMerge/>
          </w:tcPr>
          <w:p w14:paraId="1C0BAA85"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06998357" w14:textId="00E8874F"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 xml:space="preserve"> Amélioration du portefeuille à risques (PAR) des IMF appuyés (90 jours)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4A505DF9" w14:textId="28E86D7B"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6%</w:t>
            </w:r>
          </w:p>
        </w:tc>
        <w:tc>
          <w:tcPr>
            <w:tcW w:w="2560" w:type="dxa"/>
            <w:tcBorders>
              <w:top w:val="nil"/>
              <w:left w:val="nil"/>
              <w:bottom w:val="single" w:sz="4" w:space="0" w:color="auto"/>
              <w:right w:val="single" w:sz="4" w:space="0" w:color="auto"/>
            </w:tcBorders>
            <w:shd w:val="clear" w:color="000000" w:fill="92D050"/>
            <w:vAlign w:val="center"/>
          </w:tcPr>
          <w:p w14:paraId="0831EA3C" w14:textId="77BCE0B2"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7,8% en juin 2021</w:t>
            </w:r>
          </w:p>
        </w:tc>
      </w:tr>
      <w:tr w:rsidR="00800F90" w:rsidRPr="00830669" w14:paraId="7031398E" w14:textId="77777777" w:rsidTr="00055FB2">
        <w:tc>
          <w:tcPr>
            <w:tcW w:w="2226" w:type="dxa"/>
            <w:vMerge/>
          </w:tcPr>
          <w:p w14:paraId="46CB4B89" w14:textId="77777777" w:rsidR="00800F90" w:rsidRPr="00830669" w:rsidRDefault="00800F90" w:rsidP="00800F90">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001D996B" w14:textId="739B9865"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 xml:space="preserve">% du personnel et des administrateurs des institutions appuyées (IMF, </w:t>
            </w:r>
            <w:proofErr w:type="spellStart"/>
            <w:r w:rsidRPr="00830669">
              <w:rPr>
                <w:rFonts w:ascii="Segoe UI" w:hAnsi="Segoe UI" w:cs="Segoe UI"/>
                <w:sz w:val="23"/>
                <w:szCs w:val="23"/>
                <w:lang w:val="fr-FR"/>
              </w:rPr>
              <w:t>Coopec</w:t>
            </w:r>
            <w:proofErr w:type="spellEnd"/>
            <w:r w:rsidRPr="00830669">
              <w:rPr>
                <w:rFonts w:ascii="Segoe UI" w:hAnsi="Segoe UI" w:cs="Segoe UI"/>
                <w:sz w:val="23"/>
                <w:szCs w:val="23"/>
                <w:lang w:val="fr-FR"/>
              </w:rPr>
              <w:t>) qui sont des femmes</w:t>
            </w:r>
          </w:p>
        </w:tc>
        <w:tc>
          <w:tcPr>
            <w:tcW w:w="1428" w:type="dxa"/>
            <w:tcBorders>
              <w:top w:val="nil"/>
              <w:left w:val="single" w:sz="4" w:space="0" w:color="auto"/>
              <w:bottom w:val="single" w:sz="4" w:space="0" w:color="auto"/>
              <w:right w:val="single" w:sz="4" w:space="0" w:color="auto"/>
            </w:tcBorders>
            <w:shd w:val="clear" w:color="000000" w:fill="FFC000"/>
            <w:vAlign w:val="center"/>
          </w:tcPr>
          <w:p w14:paraId="0A935EC3" w14:textId="240504C7"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 </w:t>
            </w:r>
          </w:p>
        </w:tc>
        <w:tc>
          <w:tcPr>
            <w:tcW w:w="2560" w:type="dxa"/>
            <w:tcBorders>
              <w:top w:val="nil"/>
              <w:left w:val="nil"/>
              <w:bottom w:val="single" w:sz="4" w:space="0" w:color="auto"/>
              <w:right w:val="single" w:sz="4" w:space="0" w:color="auto"/>
            </w:tcBorders>
            <w:shd w:val="clear" w:color="000000" w:fill="FFC000"/>
            <w:vAlign w:val="center"/>
          </w:tcPr>
          <w:p w14:paraId="52A71DDB" w14:textId="6F95005C" w:rsidR="00800F90" w:rsidRPr="00830669" w:rsidRDefault="00800F90" w:rsidP="00800F90">
            <w:pPr>
              <w:jc w:val="both"/>
              <w:rPr>
                <w:rFonts w:ascii="Segoe UI" w:hAnsi="Segoe UI" w:cs="Segoe UI"/>
                <w:sz w:val="23"/>
                <w:szCs w:val="23"/>
                <w:lang w:val="fr-FR"/>
              </w:rPr>
            </w:pPr>
            <w:r w:rsidRPr="00830669">
              <w:rPr>
                <w:rFonts w:ascii="Segoe UI" w:hAnsi="Segoe UI" w:cs="Segoe UI"/>
                <w:sz w:val="23"/>
                <w:szCs w:val="23"/>
                <w:lang w:val="fr-FR"/>
              </w:rPr>
              <w:t>36%</w:t>
            </w:r>
          </w:p>
        </w:tc>
      </w:tr>
      <w:tr w:rsidR="008C57B9" w:rsidRPr="00830669" w14:paraId="7534DC52" w14:textId="77777777" w:rsidTr="00311417">
        <w:tc>
          <w:tcPr>
            <w:tcW w:w="2226" w:type="dxa"/>
            <w:vMerge w:val="restart"/>
          </w:tcPr>
          <w:p w14:paraId="483C2E90" w14:textId="77777777" w:rsidR="008C57B9" w:rsidRPr="00830669" w:rsidRDefault="008C57B9" w:rsidP="008C57B9">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R.2: Au niveau méso</w:t>
            </w:r>
          </w:p>
          <w:p w14:paraId="47D32054" w14:textId="77777777" w:rsidR="008C57B9" w:rsidRPr="00830669" w:rsidRDefault="008C57B9" w:rsidP="008C57B9">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La viabilité et la gestion des institutions de niveau intermédiaire sont améliorées, ce qui leur permet d’appuyer et former les institutions de microfinance et les COOPEC membres.</w:t>
            </w:r>
          </w:p>
          <w:p w14:paraId="07D64A44" w14:textId="77777777" w:rsidR="008C57B9" w:rsidRPr="00830669" w:rsidRDefault="008C57B9" w:rsidP="008C57B9">
            <w:pPr>
              <w:spacing w:before="100" w:beforeAutospacing="1" w:after="100" w:afterAutospacing="1"/>
              <w:jc w:val="both"/>
              <w:rPr>
                <w:rFonts w:ascii="Segoe UI" w:hAnsi="Segoe UI" w:cs="Segoe UI"/>
                <w:sz w:val="23"/>
                <w:szCs w:val="23"/>
                <w:lang w:val="fr-FR"/>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42EBC6DA" w14:textId="0053D069" w:rsidR="008C57B9" w:rsidRPr="00830669" w:rsidRDefault="008C57B9" w:rsidP="008C57B9">
            <w:pPr>
              <w:jc w:val="both"/>
              <w:rPr>
                <w:rFonts w:ascii="Segoe UI" w:hAnsi="Segoe UI" w:cs="Segoe UI"/>
                <w:sz w:val="23"/>
                <w:szCs w:val="23"/>
                <w:lang w:val="fr-FR"/>
              </w:rPr>
            </w:pPr>
            <w:r w:rsidRPr="00830669">
              <w:rPr>
                <w:rFonts w:ascii="Segoe UI" w:hAnsi="Segoe UI" w:cs="Segoe UI"/>
                <w:sz w:val="23"/>
                <w:szCs w:val="23"/>
                <w:lang w:val="fr-FR"/>
              </w:rPr>
              <w:t xml:space="preserve"> L’ANIMF et l’APROCEC s’autofinancent</w:t>
            </w:r>
          </w:p>
        </w:tc>
        <w:tc>
          <w:tcPr>
            <w:tcW w:w="1428" w:type="dxa"/>
            <w:tcBorders>
              <w:top w:val="single" w:sz="4" w:space="0" w:color="auto"/>
              <w:left w:val="single" w:sz="4" w:space="0" w:color="auto"/>
              <w:bottom w:val="single" w:sz="4" w:space="0" w:color="auto"/>
              <w:right w:val="single" w:sz="4" w:space="0" w:color="auto"/>
            </w:tcBorders>
            <w:shd w:val="clear" w:color="000000" w:fill="92D050"/>
            <w:vAlign w:val="center"/>
          </w:tcPr>
          <w:p w14:paraId="6A388337" w14:textId="79C930B5" w:rsidR="008C57B9" w:rsidRPr="00830669" w:rsidRDefault="008C57B9" w:rsidP="008C57B9">
            <w:pPr>
              <w:jc w:val="both"/>
              <w:rPr>
                <w:rFonts w:ascii="Segoe UI" w:hAnsi="Segoe UI" w:cs="Segoe UI"/>
                <w:sz w:val="23"/>
                <w:szCs w:val="23"/>
                <w:lang w:val="fr-FR"/>
              </w:rPr>
            </w:pPr>
            <w:r w:rsidRPr="00830669">
              <w:rPr>
                <w:rFonts w:ascii="Segoe UI" w:hAnsi="Segoe UI" w:cs="Segoe UI"/>
                <w:sz w:val="23"/>
                <w:szCs w:val="23"/>
                <w:lang w:val="fr-FR"/>
              </w:rPr>
              <w:t>X</w:t>
            </w:r>
          </w:p>
        </w:tc>
        <w:tc>
          <w:tcPr>
            <w:tcW w:w="2560" w:type="dxa"/>
            <w:tcBorders>
              <w:top w:val="single" w:sz="4" w:space="0" w:color="auto"/>
              <w:left w:val="nil"/>
              <w:bottom w:val="single" w:sz="4" w:space="0" w:color="auto"/>
              <w:right w:val="single" w:sz="4" w:space="0" w:color="auto"/>
            </w:tcBorders>
            <w:shd w:val="clear" w:color="000000" w:fill="92D050"/>
            <w:vAlign w:val="center"/>
          </w:tcPr>
          <w:p w14:paraId="150ED603" w14:textId="365E999F" w:rsidR="008C57B9" w:rsidRPr="00830669" w:rsidRDefault="008C57B9" w:rsidP="008C57B9">
            <w:pPr>
              <w:jc w:val="both"/>
              <w:rPr>
                <w:rFonts w:ascii="Segoe UI" w:hAnsi="Segoe UI" w:cs="Segoe UI"/>
                <w:sz w:val="23"/>
                <w:szCs w:val="23"/>
                <w:lang w:val="fr-FR"/>
              </w:rPr>
            </w:pPr>
            <w:r w:rsidRPr="00830669">
              <w:rPr>
                <w:rFonts w:ascii="Segoe UI" w:hAnsi="Segoe UI" w:cs="Segoe UI"/>
                <w:sz w:val="23"/>
                <w:szCs w:val="23"/>
                <w:lang w:val="fr-FR"/>
              </w:rPr>
              <w:t>XX</w:t>
            </w:r>
          </w:p>
        </w:tc>
      </w:tr>
      <w:tr w:rsidR="008C57B9" w:rsidRPr="00830669" w14:paraId="50782764" w14:textId="77777777" w:rsidTr="00311417">
        <w:tc>
          <w:tcPr>
            <w:tcW w:w="2226" w:type="dxa"/>
            <w:vMerge/>
          </w:tcPr>
          <w:p w14:paraId="2F216A01" w14:textId="77777777" w:rsidR="008C57B9" w:rsidRPr="00830669" w:rsidRDefault="008C57B9" w:rsidP="008C57B9">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2FEC76AA" w14:textId="2A6F083D" w:rsidR="008C57B9" w:rsidRPr="00830669" w:rsidRDefault="008C57B9" w:rsidP="008C57B9">
            <w:pPr>
              <w:jc w:val="both"/>
              <w:rPr>
                <w:rFonts w:ascii="Segoe UI" w:hAnsi="Segoe UI" w:cs="Segoe UI"/>
                <w:sz w:val="23"/>
                <w:szCs w:val="23"/>
                <w:lang w:val="fr-FR"/>
              </w:rPr>
            </w:pPr>
            <w:r w:rsidRPr="00830669">
              <w:rPr>
                <w:rFonts w:ascii="Segoe UI" w:hAnsi="Segoe UI" w:cs="Segoe UI"/>
                <w:sz w:val="23"/>
                <w:szCs w:val="23"/>
                <w:lang w:val="fr-FR"/>
              </w:rPr>
              <w:t>Coopération efficace entre les 2 organisations et entre les PSF, les membres regroupés au sein de groupes (MUSO, VSLA) et les groupes bénéficiaires de l'approche 3X6</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1D912A7B" w14:textId="38F2D954" w:rsidR="008C57B9" w:rsidRPr="00830669" w:rsidRDefault="008C57B9" w:rsidP="008C57B9">
            <w:pPr>
              <w:jc w:val="both"/>
              <w:rPr>
                <w:rFonts w:ascii="Segoe UI" w:hAnsi="Segoe UI" w:cs="Segoe UI"/>
                <w:sz w:val="23"/>
                <w:szCs w:val="23"/>
                <w:lang w:val="fr-FR"/>
              </w:rPr>
            </w:pPr>
            <w:r w:rsidRPr="00830669">
              <w:rPr>
                <w:rFonts w:ascii="Segoe UI" w:hAnsi="Segoe UI" w:cs="Segoe UI"/>
                <w:sz w:val="23"/>
                <w:szCs w:val="23"/>
                <w:lang w:val="fr-FR"/>
              </w:rPr>
              <w:t xml:space="preserve">14772 (membres </w:t>
            </w:r>
            <w:proofErr w:type="spellStart"/>
            <w:r w:rsidRPr="00830669">
              <w:rPr>
                <w:rFonts w:ascii="Segoe UI" w:hAnsi="Segoe UI" w:cs="Segoe UI"/>
                <w:sz w:val="23"/>
                <w:szCs w:val="23"/>
                <w:lang w:val="fr-FR"/>
              </w:rPr>
              <w:t>musos</w:t>
            </w:r>
            <w:proofErr w:type="spellEnd"/>
            <w:r w:rsidRPr="00830669">
              <w:rPr>
                <w:rFonts w:ascii="Segoe UI" w:hAnsi="Segoe UI" w:cs="Segoe UI"/>
                <w:sz w:val="23"/>
                <w:szCs w:val="23"/>
                <w:lang w:val="fr-FR"/>
              </w:rPr>
              <w:t>)</w:t>
            </w:r>
          </w:p>
        </w:tc>
        <w:tc>
          <w:tcPr>
            <w:tcW w:w="2560" w:type="dxa"/>
            <w:tcBorders>
              <w:top w:val="nil"/>
              <w:left w:val="nil"/>
              <w:bottom w:val="single" w:sz="4" w:space="0" w:color="auto"/>
              <w:right w:val="single" w:sz="4" w:space="0" w:color="auto"/>
            </w:tcBorders>
            <w:shd w:val="clear" w:color="000000" w:fill="92D050"/>
            <w:vAlign w:val="center"/>
          </w:tcPr>
          <w:p w14:paraId="6517788A" w14:textId="18A1D123" w:rsidR="008C57B9" w:rsidRPr="00830669" w:rsidRDefault="008C57B9" w:rsidP="008C57B9">
            <w:pPr>
              <w:jc w:val="both"/>
              <w:rPr>
                <w:rFonts w:ascii="Segoe UI" w:hAnsi="Segoe UI" w:cs="Segoe UI"/>
                <w:sz w:val="23"/>
                <w:szCs w:val="23"/>
                <w:lang w:val="fr-FR"/>
              </w:rPr>
            </w:pPr>
            <w:r w:rsidRPr="00830669">
              <w:rPr>
                <w:rFonts w:ascii="Segoe UI" w:hAnsi="Segoe UI" w:cs="Segoe UI"/>
                <w:sz w:val="23"/>
                <w:szCs w:val="23"/>
                <w:lang w:val="fr-FR"/>
              </w:rPr>
              <w:t xml:space="preserve">11 905 (membres </w:t>
            </w:r>
            <w:proofErr w:type="spellStart"/>
            <w:r w:rsidRPr="00830669">
              <w:rPr>
                <w:rFonts w:ascii="Segoe UI" w:hAnsi="Segoe UI" w:cs="Segoe UI"/>
                <w:sz w:val="23"/>
                <w:szCs w:val="23"/>
                <w:lang w:val="fr-FR"/>
              </w:rPr>
              <w:t>muso</w:t>
            </w:r>
            <w:proofErr w:type="spellEnd"/>
            <w:r w:rsidRPr="00830669">
              <w:rPr>
                <w:rFonts w:ascii="Segoe UI" w:hAnsi="Segoe UI" w:cs="Segoe UI"/>
                <w:sz w:val="23"/>
                <w:szCs w:val="23"/>
                <w:lang w:val="fr-FR"/>
              </w:rPr>
              <w:t xml:space="preserve"> et autres groupes</w:t>
            </w:r>
          </w:p>
        </w:tc>
      </w:tr>
      <w:tr w:rsidR="008C57B9" w:rsidRPr="00830669" w14:paraId="769858ED" w14:textId="77777777" w:rsidTr="00311417">
        <w:tc>
          <w:tcPr>
            <w:tcW w:w="2226" w:type="dxa"/>
            <w:vMerge/>
          </w:tcPr>
          <w:p w14:paraId="1E7F0D78" w14:textId="77777777" w:rsidR="008C57B9" w:rsidRPr="00830669" w:rsidRDefault="008C57B9" w:rsidP="008C57B9">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0B3475B6" w14:textId="009BD991" w:rsidR="008C57B9" w:rsidRPr="00830669" w:rsidRDefault="008C57B9" w:rsidP="008C57B9">
            <w:pPr>
              <w:jc w:val="both"/>
              <w:rPr>
                <w:rFonts w:ascii="Segoe UI" w:hAnsi="Segoe UI" w:cs="Segoe UI"/>
                <w:sz w:val="23"/>
                <w:szCs w:val="23"/>
                <w:lang w:val="fr-FR"/>
              </w:rPr>
            </w:pPr>
            <w:r w:rsidRPr="00830669">
              <w:rPr>
                <w:rFonts w:ascii="Segoe UI" w:hAnsi="Segoe UI" w:cs="Segoe UI"/>
                <w:sz w:val="23"/>
                <w:szCs w:val="23"/>
                <w:lang w:val="fr-FR"/>
              </w:rPr>
              <w:t>Nombre de membres d’IMF adoptant les normes SPTF dans le cadre de leurs stratégies / KPI</w:t>
            </w:r>
          </w:p>
        </w:tc>
        <w:tc>
          <w:tcPr>
            <w:tcW w:w="1428" w:type="dxa"/>
            <w:tcBorders>
              <w:top w:val="nil"/>
              <w:left w:val="single" w:sz="4" w:space="0" w:color="auto"/>
              <w:bottom w:val="single" w:sz="4" w:space="0" w:color="auto"/>
              <w:right w:val="single" w:sz="4" w:space="0" w:color="auto"/>
            </w:tcBorders>
            <w:shd w:val="clear" w:color="000000" w:fill="92D050"/>
            <w:vAlign w:val="bottom"/>
          </w:tcPr>
          <w:p w14:paraId="769474AC" w14:textId="12E0DD8C" w:rsidR="008C57B9" w:rsidRPr="00830669" w:rsidRDefault="008C57B9" w:rsidP="008C57B9">
            <w:pPr>
              <w:jc w:val="both"/>
              <w:rPr>
                <w:rFonts w:ascii="Segoe UI" w:hAnsi="Segoe UI" w:cs="Segoe UI"/>
                <w:sz w:val="23"/>
                <w:szCs w:val="23"/>
                <w:lang w:val="fr-FR"/>
              </w:rPr>
            </w:pPr>
            <w:r w:rsidRPr="00830669">
              <w:rPr>
                <w:rFonts w:ascii="Segoe UI" w:hAnsi="Segoe UI" w:cs="Segoe UI"/>
                <w:sz w:val="23"/>
                <w:szCs w:val="23"/>
                <w:lang w:val="fr-FR"/>
              </w:rPr>
              <w:t>NA</w:t>
            </w:r>
          </w:p>
        </w:tc>
        <w:tc>
          <w:tcPr>
            <w:tcW w:w="2560" w:type="dxa"/>
            <w:tcBorders>
              <w:top w:val="nil"/>
              <w:left w:val="nil"/>
              <w:bottom w:val="single" w:sz="4" w:space="0" w:color="auto"/>
              <w:right w:val="single" w:sz="4" w:space="0" w:color="auto"/>
            </w:tcBorders>
            <w:shd w:val="clear" w:color="000000" w:fill="92D050"/>
            <w:vAlign w:val="center"/>
          </w:tcPr>
          <w:p w14:paraId="384CD51C" w14:textId="579FEF51" w:rsidR="008C57B9" w:rsidRPr="00830669" w:rsidRDefault="008C57B9" w:rsidP="008C57B9">
            <w:pPr>
              <w:jc w:val="both"/>
              <w:rPr>
                <w:rFonts w:ascii="Segoe UI" w:hAnsi="Segoe UI" w:cs="Segoe UI"/>
                <w:sz w:val="23"/>
                <w:szCs w:val="23"/>
                <w:lang w:val="fr-FR"/>
              </w:rPr>
            </w:pPr>
            <w:r w:rsidRPr="00830669">
              <w:rPr>
                <w:rFonts w:ascii="Segoe UI" w:hAnsi="Segoe UI" w:cs="Segoe UI"/>
                <w:sz w:val="23"/>
                <w:szCs w:val="23"/>
                <w:lang w:val="fr-FR"/>
              </w:rPr>
              <w:t> </w:t>
            </w:r>
          </w:p>
        </w:tc>
      </w:tr>
      <w:tr w:rsidR="00CC3BEA" w:rsidRPr="00830669" w14:paraId="6C0B4B01" w14:textId="77777777" w:rsidTr="00055FB2">
        <w:tc>
          <w:tcPr>
            <w:tcW w:w="2226" w:type="dxa"/>
            <w:vMerge w:val="restart"/>
          </w:tcPr>
          <w:p w14:paraId="4DAFA3CA" w14:textId="77777777" w:rsidR="00CC3BEA" w:rsidRPr="00830669" w:rsidRDefault="00CC3BEA" w:rsidP="00CC3BEA">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 xml:space="preserve">R.3: Au niveau des </w:t>
            </w:r>
            <w:r w:rsidRPr="00830669">
              <w:rPr>
                <w:rFonts w:ascii="Segoe UI" w:hAnsi="Segoe UI" w:cs="Segoe UI"/>
                <w:sz w:val="23"/>
                <w:szCs w:val="23"/>
                <w:lang w:val="fr-FR"/>
              </w:rPr>
              <w:lastRenderedPageBreak/>
              <w:t>clients</w:t>
            </w:r>
          </w:p>
          <w:p w14:paraId="662B50AD" w14:textId="77777777" w:rsidR="00CC3BEA" w:rsidRPr="00830669" w:rsidRDefault="00CC3BEA" w:rsidP="00CC3BEA">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Le paiement numérique et l'envoi numérique de fonds sont développés et adoptés par les consommateurs, entre autres grâce à des efforts catalyseurs d’ouverture et d’élargissement des couloirs d’envois de fonds internes et transfrontaliers.</w:t>
            </w:r>
          </w:p>
          <w:p w14:paraId="3E01E394" w14:textId="77777777" w:rsidR="00CC3BEA" w:rsidRPr="00830669" w:rsidRDefault="00CC3BEA" w:rsidP="00CC3BEA">
            <w:pPr>
              <w:spacing w:before="100" w:beforeAutospacing="1" w:after="100" w:afterAutospacing="1"/>
              <w:jc w:val="both"/>
              <w:rPr>
                <w:rFonts w:ascii="Segoe UI" w:hAnsi="Segoe UI" w:cs="Segoe UI"/>
                <w:sz w:val="23"/>
                <w:szCs w:val="23"/>
                <w:lang w:val="fr-FR"/>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9847E01" w14:textId="1CEC7582" w:rsidR="00CC3BEA" w:rsidRPr="00830669" w:rsidRDefault="00CC3BEA" w:rsidP="00CC3BEA">
            <w:pPr>
              <w:jc w:val="both"/>
              <w:rPr>
                <w:rFonts w:ascii="Segoe UI" w:hAnsi="Segoe UI" w:cs="Segoe UI"/>
                <w:sz w:val="23"/>
                <w:szCs w:val="23"/>
                <w:lang w:val="fr-FR"/>
              </w:rPr>
            </w:pPr>
            <w:r w:rsidRPr="00830669">
              <w:rPr>
                <w:rFonts w:ascii="Segoe UI" w:hAnsi="Segoe UI" w:cs="Segoe UI"/>
                <w:sz w:val="23"/>
                <w:szCs w:val="23"/>
                <w:lang w:val="fr-FR"/>
              </w:rPr>
              <w:lastRenderedPageBreak/>
              <w:t xml:space="preserve">Hausse des envois de fonds formels suite </w:t>
            </w:r>
            <w:r w:rsidRPr="00830669">
              <w:rPr>
                <w:rFonts w:ascii="Segoe UI" w:hAnsi="Segoe UI" w:cs="Segoe UI"/>
                <w:sz w:val="23"/>
                <w:szCs w:val="23"/>
                <w:lang w:val="fr-FR"/>
              </w:rPr>
              <w:lastRenderedPageBreak/>
              <w:t>aux interventions menées (envois internes et transfrontaliers de fonds)</w:t>
            </w:r>
          </w:p>
        </w:tc>
        <w:tc>
          <w:tcPr>
            <w:tcW w:w="1428" w:type="dxa"/>
            <w:shd w:val="clear" w:color="auto" w:fill="FF0000"/>
          </w:tcPr>
          <w:p w14:paraId="1AE2D305" w14:textId="77777777" w:rsidR="00CC3BEA" w:rsidRPr="00830669" w:rsidRDefault="00CC3BEA" w:rsidP="00CC3BEA">
            <w:pPr>
              <w:jc w:val="both"/>
              <w:rPr>
                <w:rFonts w:ascii="Segoe UI" w:hAnsi="Segoe UI" w:cs="Segoe UI"/>
                <w:sz w:val="23"/>
                <w:szCs w:val="23"/>
                <w:lang w:val="fr-FR"/>
              </w:rPr>
            </w:pPr>
          </w:p>
        </w:tc>
        <w:tc>
          <w:tcPr>
            <w:tcW w:w="2560" w:type="dxa"/>
            <w:shd w:val="clear" w:color="auto" w:fill="FF0000"/>
          </w:tcPr>
          <w:p w14:paraId="0AC61474" w14:textId="77777777" w:rsidR="00CC3BEA" w:rsidRPr="00830669" w:rsidRDefault="00CC3BEA" w:rsidP="00CC3BEA">
            <w:pPr>
              <w:jc w:val="both"/>
              <w:rPr>
                <w:rFonts w:ascii="Segoe UI" w:hAnsi="Segoe UI" w:cs="Segoe UI"/>
                <w:sz w:val="23"/>
                <w:szCs w:val="23"/>
                <w:lang w:val="fr-FR"/>
              </w:rPr>
            </w:pPr>
          </w:p>
        </w:tc>
      </w:tr>
      <w:tr w:rsidR="00CC3BEA" w:rsidRPr="00830669" w14:paraId="2F1C2551" w14:textId="77777777" w:rsidTr="00055FB2">
        <w:tc>
          <w:tcPr>
            <w:tcW w:w="2226" w:type="dxa"/>
            <w:vMerge/>
          </w:tcPr>
          <w:p w14:paraId="64875D3E" w14:textId="77777777" w:rsidR="00CC3BEA" w:rsidRPr="00830669" w:rsidRDefault="00CC3BEA" w:rsidP="00CC3BEA">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3811106E" w14:textId="3664C881" w:rsidR="00CC3BEA" w:rsidRPr="00830669" w:rsidRDefault="00CC3BEA" w:rsidP="00CC3BEA">
            <w:pPr>
              <w:jc w:val="both"/>
              <w:rPr>
                <w:rFonts w:ascii="Segoe UI" w:hAnsi="Segoe UI" w:cs="Segoe UI"/>
                <w:sz w:val="23"/>
                <w:szCs w:val="23"/>
                <w:lang w:val="fr-FR"/>
              </w:rPr>
            </w:pPr>
            <w:r w:rsidRPr="00830669">
              <w:rPr>
                <w:rFonts w:ascii="Segoe UI" w:hAnsi="Segoe UI" w:cs="Segoe UI"/>
                <w:sz w:val="23"/>
                <w:szCs w:val="23"/>
                <w:lang w:val="fr-FR"/>
              </w:rPr>
              <w:t xml:space="preserve"> Nombre d'obstacles juridiques, liés aux politiques ou obstacles de fait aux flux internes et transfrontaliers de capitaux supprimés</w:t>
            </w:r>
          </w:p>
        </w:tc>
        <w:tc>
          <w:tcPr>
            <w:tcW w:w="1428" w:type="dxa"/>
            <w:shd w:val="clear" w:color="auto" w:fill="FF0000"/>
          </w:tcPr>
          <w:p w14:paraId="01B01DF0" w14:textId="77777777" w:rsidR="00CC3BEA" w:rsidRPr="00830669" w:rsidRDefault="00CC3BEA" w:rsidP="00CC3BEA">
            <w:pPr>
              <w:jc w:val="both"/>
              <w:rPr>
                <w:rFonts w:ascii="Segoe UI" w:hAnsi="Segoe UI" w:cs="Segoe UI"/>
                <w:sz w:val="23"/>
                <w:szCs w:val="23"/>
                <w:lang w:val="fr-FR"/>
              </w:rPr>
            </w:pPr>
          </w:p>
        </w:tc>
        <w:tc>
          <w:tcPr>
            <w:tcW w:w="2560" w:type="dxa"/>
            <w:shd w:val="clear" w:color="auto" w:fill="FF0000"/>
          </w:tcPr>
          <w:p w14:paraId="5C7928B9" w14:textId="77777777" w:rsidR="00CC3BEA" w:rsidRPr="00830669" w:rsidRDefault="00CC3BEA" w:rsidP="00CC3BEA">
            <w:pPr>
              <w:jc w:val="both"/>
              <w:rPr>
                <w:rFonts w:ascii="Segoe UI" w:hAnsi="Segoe UI" w:cs="Segoe UI"/>
                <w:sz w:val="23"/>
                <w:szCs w:val="23"/>
                <w:lang w:val="fr-FR"/>
              </w:rPr>
            </w:pPr>
          </w:p>
        </w:tc>
      </w:tr>
      <w:tr w:rsidR="00CC3BEA" w:rsidRPr="00830669" w14:paraId="23EF5639" w14:textId="77777777" w:rsidTr="00055FB2">
        <w:tc>
          <w:tcPr>
            <w:tcW w:w="2226" w:type="dxa"/>
            <w:vMerge/>
          </w:tcPr>
          <w:p w14:paraId="78B70D28" w14:textId="77777777" w:rsidR="00CC3BEA" w:rsidRPr="00830669" w:rsidRDefault="00CC3BEA" w:rsidP="00CC3BEA">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2180ABF9" w14:textId="536CD341" w:rsidR="00CC3BEA" w:rsidRPr="00830669" w:rsidRDefault="00CC3BEA" w:rsidP="00CC3BEA">
            <w:pPr>
              <w:jc w:val="both"/>
              <w:rPr>
                <w:rFonts w:ascii="Segoe UI" w:hAnsi="Segoe UI" w:cs="Segoe UI"/>
                <w:sz w:val="23"/>
                <w:szCs w:val="23"/>
                <w:lang w:val="fr-FR"/>
              </w:rPr>
            </w:pPr>
            <w:r w:rsidRPr="00830669">
              <w:rPr>
                <w:rFonts w:ascii="Segoe UI" w:hAnsi="Segoe UI" w:cs="Segoe UI"/>
                <w:sz w:val="23"/>
                <w:szCs w:val="23"/>
                <w:lang w:val="fr-FR"/>
              </w:rPr>
              <w:t>Les lignes directrices de la SADC sur l’argent mobile sont adoptées et appliquées</w:t>
            </w:r>
          </w:p>
        </w:tc>
        <w:tc>
          <w:tcPr>
            <w:tcW w:w="1428" w:type="dxa"/>
            <w:shd w:val="clear" w:color="auto" w:fill="FF0000"/>
          </w:tcPr>
          <w:p w14:paraId="60522D6C" w14:textId="77777777" w:rsidR="00CC3BEA" w:rsidRPr="00830669" w:rsidRDefault="00CC3BEA" w:rsidP="00CC3BEA">
            <w:pPr>
              <w:jc w:val="both"/>
              <w:rPr>
                <w:rFonts w:ascii="Segoe UI" w:hAnsi="Segoe UI" w:cs="Segoe UI"/>
                <w:sz w:val="23"/>
                <w:szCs w:val="23"/>
                <w:lang w:val="fr-FR"/>
              </w:rPr>
            </w:pPr>
          </w:p>
        </w:tc>
        <w:tc>
          <w:tcPr>
            <w:tcW w:w="2560" w:type="dxa"/>
            <w:shd w:val="clear" w:color="auto" w:fill="FF0000"/>
          </w:tcPr>
          <w:p w14:paraId="4BA56A64" w14:textId="77777777" w:rsidR="00CC3BEA" w:rsidRPr="00830669" w:rsidRDefault="00CC3BEA" w:rsidP="00CC3BEA">
            <w:pPr>
              <w:jc w:val="both"/>
              <w:rPr>
                <w:rFonts w:ascii="Segoe UI" w:hAnsi="Segoe UI" w:cs="Segoe UI"/>
                <w:sz w:val="23"/>
                <w:szCs w:val="23"/>
                <w:lang w:val="fr-FR"/>
              </w:rPr>
            </w:pPr>
          </w:p>
        </w:tc>
      </w:tr>
      <w:tr w:rsidR="00B73AC9" w:rsidRPr="00830669" w14:paraId="0E4CEFD8" w14:textId="77777777" w:rsidTr="00311417">
        <w:tc>
          <w:tcPr>
            <w:tcW w:w="2226" w:type="dxa"/>
            <w:vMerge w:val="restart"/>
          </w:tcPr>
          <w:p w14:paraId="1AA40A4C" w14:textId="77777777" w:rsidR="00B73AC9" w:rsidRPr="00830669" w:rsidRDefault="00B73AC9" w:rsidP="00B73AC9">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R.4: Au niveau macro</w:t>
            </w:r>
          </w:p>
          <w:p w14:paraId="222BCE38" w14:textId="77777777" w:rsidR="00B73AC9" w:rsidRPr="00830669" w:rsidRDefault="00B73AC9" w:rsidP="00B73AC9">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Le cadre de politiques ainsi que le cadre réglementaire et institutionnel de la microfinance sont renforcés pour contribuer à la mise en œuvre de la Feuille de route nationale de l’inclusion financière sous le pilotage du Ministère des Finances.</w:t>
            </w:r>
          </w:p>
          <w:p w14:paraId="349C8CFC" w14:textId="77777777" w:rsidR="00B73AC9" w:rsidRPr="00830669" w:rsidRDefault="00B73AC9" w:rsidP="00B73AC9">
            <w:pPr>
              <w:spacing w:before="100" w:beforeAutospacing="1" w:after="100" w:afterAutospacing="1"/>
              <w:jc w:val="both"/>
              <w:rPr>
                <w:rFonts w:ascii="Segoe UI" w:hAnsi="Segoe UI" w:cs="Segoe UI"/>
                <w:sz w:val="23"/>
                <w:szCs w:val="23"/>
                <w:lang w:val="fr-FR"/>
              </w:rPr>
            </w:pP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74D9787C" w14:textId="1C4C34E6" w:rsidR="00B73AC9" w:rsidRPr="00830669" w:rsidRDefault="00B73AC9" w:rsidP="00B73AC9">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lastRenderedPageBreak/>
              <w:t>% des activités annuelles de la Feuille de route/Stratégie mises en œuvre par rapport à celles du Plan</w:t>
            </w:r>
          </w:p>
        </w:tc>
        <w:tc>
          <w:tcPr>
            <w:tcW w:w="1428" w:type="dxa"/>
          </w:tcPr>
          <w:p w14:paraId="55F01E30" w14:textId="77777777" w:rsidR="00B73AC9" w:rsidRPr="00830669" w:rsidRDefault="00B73AC9" w:rsidP="00B73AC9">
            <w:pPr>
              <w:jc w:val="both"/>
              <w:rPr>
                <w:rFonts w:ascii="Segoe UI" w:hAnsi="Segoe UI" w:cs="Segoe UI"/>
                <w:sz w:val="23"/>
                <w:szCs w:val="23"/>
                <w:lang w:val="fr-FR"/>
              </w:rPr>
            </w:pPr>
          </w:p>
        </w:tc>
        <w:tc>
          <w:tcPr>
            <w:tcW w:w="2560" w:type="dxa"/>
          </w:tcPr>
          <w:p w14:paraId="77C2FC10" w14:textId="77777777" w:rsidR="00B73AC9" w:rsidRPr="00830669" w:rsidRDefault="00B73AC9" w:rsidP="00B73AC9">
            <w:pPr>
              <w:jc w:val="both"/>
              <w:rPr>
                <w:rFonts w:ascii="Segoe UI" w:hAnsi="Segoe UI" w:cs="Segoe UI"/>
                <w:sz w:val="23"/>
                <w:szCs w:val="23"/>
                <w:lang w:val="fr-FR"/>
              </w:rPr>
            </w:pPr>
          </w:p>
        </w:tc>
      </w:tr>
      <w:tr w:rsidR="00B73AC9" w:rsidRPr="00830669" w14:paraId="75E95A57" w14:textId="77777777" w:rsidTr="00311417">
        <w:tc>
          <w:tcPr>
            <w:tcW w:w="2226" w:type="dxa"/>
            <w:vMerge/>
          </w:tcPr>
          <w:p w14:paraId="06E19156" w14:textId="77777777" w:rsidR="00B73AC9" w:rsidRPr="00830669" w:rsidRDefault="00B73AC9" w:rsidP="00B73AC9">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1691424C" w14:textId="329620A4" w:rsidR="00B73AC9" w:rsidRPr="00830669" w:rsidRDefault="00B73AC9" w:rsidP="00B73AC9">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Nombre d'activités annuelles mises en œuvre dans le cadre de la Feuille de route/Stratégie qui traitent des questions de genre dans l'inclusion financière</w:t>
            </w:r>
          </w:p>
        </w:tc>
        <w:tc>
          <w:tcPr>
            <w:tcW w:w="1428" w:type="dxa"/>
          </w:tcPr>
          <w:p w14:paraId="5DA91DF9" w14:textId="77777777" w:rsidR="00B73AC9" w:rsidRPr="00830669" w:rsidRDefault="00B73AC9" w:rsidP="00B73AC9">
            <w:pPr>
              <w:jc w:val="both"/>
              <w:rPr>
                <w:rFonts w:ascii="Segoe UI" w:hAnsi="Segoe UI" w:cs="Segoe UI"/>
                <w:sz w:val="23"/>
                <w:szCs w:val="23"/>
                <w:lang w:val="fr-FR"/>
              </w:rPr>
            </w:pPr>
          </w:p>
        </w:tc>
        <w:tc>
          <w:tcPr>
            <w:tcW w:w="2560" w:type="dxa"/>
          </w:tcPr>
          <w:p w14:paraId="3BEFB46C" w14:textId="77777777" w:rsidR="00B73AC9" w:rsidRPr="00830669" w:rsidRDefault="00B73AC9" w:rsidP="00B73AC9">
            <w:pPr>
              <w:jc w:val="both"/>
              <w:rPr>
                <w:rFonts w:ascii="Segoe UI" w:hAnsi="Segoe UI" w:cs="Segoe UI"/>
                <w:sz w:val="23"/>
                <w:szCs w:val="23"/>
                <w:lang w:val="fr-FR"/>
              </w:rPr>
            </w:pPr>
          </w:p>
        </w:tc>
      </w:tr>
      <w:tr w:rsidR="00B73AC9" w:rsidRPr="00830669" w14:paraId="476C1471" w14:textId="77777777" w:rsidTr="00311417">
        <w:tc>
          <w:tcPr>
            <w:tcW w:w="2226" w:type="dxa"/>
            <w:vMerge/>
          </w:tcPr>
          <w:p w14:paraId="4811EDB9" w14:textId="77777777" w:rsidR="00B73AC9" w:rsidRPr="00830669" w:rsidRDefault="00B73AC9" w:rsidP="00B73AC9">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72D9A4ED" w14:textId="446EF930" w:rsidR="00B73AC9" w:rsidRPr="00830669" w:rsidRDefault="00B73AC9" w:rsidP="00B73AC9">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 xml:space="preserve">Nombre d'activités de renforcement de capacités réalisées pour renforcer la capacité des organismes de </w:t>
            </w:r>
            <w:r w:rsidRPr="00830669">
              <w:rPr>
                <w:rFonts w:ascii="Segoe UI" w:hAnsi="Segoe UI" w:cs="Segoe UI"/>
                <w:sz w:val="23"/>
                <w:szCs w:val="23"/>
                <w:lang w:val="fr-FR"/>
              </w:rPr>
              <w:lastRenderedPageBreak/>
              <w:t>régulation /supervision</w:t>
            </w:r>
          </w:p>
        </w:tc>
        <w:tc>
          <w:tcPr>
            <w:tcW w:w="1428" w:type="dxa"/>
          </w:tcPr>
          <w:p w14:paraId="22990652" w14:textId="77777777" w:rsidR="00B73AC9" w:rsidRPr="00830669" w:rsidRDefault="00B73AC9" w:rsidP="00B73AC9">
            <w:pPr>
              <w:jc w:val="both"/>
              <w:rPr>
                <w:rFonts w:ascii="Segoe UI" w:hAnsi="Segoe UI" w:cs="Segoe UI"/>
                <w:sz w:val="23"/>
                <w:szCs w:val="23"/>
                <w:lang w:val="fr-FR"/>
              </w:rPr>
            </w:pPr>
          </w:p>
        </w:tc>
        <w:tc>
          <w:tcPr>
            <w:tcW w:w="2560" w:type="dxa"/>
          </w:tcPr>
          <w:p w14:paraId="639432C1" w14:textId="77777777" w:rsidR="00B73AC9" w:rsidRPr="00830669" w:rsidRDefault="00B73AC9" w:rsidP="00B73AC9">
            <w:pPr>
              <w:jc w:val="both"/>
              <w:rPr>
                <w:rFonts w:ascii="Segoe UI" w:hAnsi="Segoe UI" w:cs="Segoe UI"/>
                <w:sz w:val="23"/>
                <w:szCs w:val="23"/>
                <w:lang w:val="fr-FR"/>
              </w:rPr>
            </w:pPr>
          </w:p>
        </w:tc>
      </w:tr>
      <w:tr w:rsidR="00B73AC9" w:rsidRPr="00830669" w14:paraId="73624AFA" w14:textId="77777777" w:rsidTr="00311417">
        <w:tc>
          <w:tcPr>
            <w:tcW w:w="2226" w:type="dxa"/>
            <w:vMerge/>
          </w:tcPr>
          <w:p w14:paraId="508199C8" w14:textId="77777777" w:rsidR="00B73AC9" w:rsidRPr="00830669" w:rsidRDefault="00B73AC9" w:rsidP="00B73AC9">
            <w:pPr>
              <w:spacing w:before="100" w:beforeAutospacing="1" w:after="100" w:afterAutospacing="1"/>
              <w:jc w:val="both"/>
              <w:rPr>
                <w:rFonts w:ascii="Segoe UI" w:hAnsi="Segoe UI" w:cs="Segoe UI"/>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16F57FDA" w14:textId="705A7675" w:rsidR="00B73AC9" w:rsidRPr="00830669" w:rsidRDefault="00B73AC9" w:rsidP="00B73AC9">
            <w:pPr>
              <w:spacing w:before="100" w:beforeAutospacing="1" w:after="100" w:afterAutospacing="1"/>
              <w:jc w:val="both"/>
              <w:rPr>
                <w:rFonts w:ascii="Segoe UI" w:hAnsi="Segoe UI" w:cs="Segoe UI"/>
                <w:sz w:val="23"/>
                <w:szCs w:val="23"/>
                <w:lang w:val="fr-FR"/>
              </w:rPr>
            </w:pPr>
            <w:r w:rsidRPr="00830669">
              <w:rPr>
                <w:rFonts w:ascii="Segoe UI" w:hAnsi="Segoe UI" w:cs="Segoe UI"/>
                <w:sz w:val="23"/>
                <w:szCs w:val="23"/>
                <w:lang w:val="fr-FR"/>
              </w:rPr>
              <w:t xml:space="preserve"> Nombre de lois/règlements pertinents modifiés et autres instruments développés et diffusés.</w:t>
            </w:r>
          </w:p>
        </w:tc>
        <w:tc>
          <w:tcPr>
            <w:tcW w:w="1428" w:type="dxa"/>
          </w:tcPr>
          <w:p w14:paraId="63367AC7" w14:textId="77777777" w:rsidR="00B73AC9" w:rsidRPr="00830669" w:rsidRDefault="00B73AC9" w:rsidP="00B73AC9">
            <w:pPr>
              <w:jc w:val="both"/>
              <w:rPr>
                <w:rFonts w:ascii="Segoe UI" w:hAnsi="Segoe UI" w:cs="Segoe UI"/>
                <w:sz w:val="23"/>
                <w:szCs w:val="23"/>
                <w:lang w:val="fr-FR"/>
              </w:rPr>
            </w:pPr>
          </w:p>
        </w:tc>
        <w:tc>
          <w:tcPr>
            <w:tcW w:w="2560" w:type="dxa"/>
          </w:tcPr>
          <w:p w14:paraId="3C11010E" w14:textId="77777777" w:rsidR="00B73AC9" w:rsidRPr="00830669" w:rsidRDefault="00B73AC9" w:rsidP="00B73AC9">
            <w:pPr>
              <w:jc w:val="both"/>
              <w:rPr>
                <w:rFonts w:ascii="Segoe UI" w:hAnsi="Segoe UI" w:cs="Segoe UI"/>
                <w:sz w:val="23"/>
                <w:szCs w:val="23"/>
                <w:lang w:val="fr-FR"/>
              </w:rPr>
            </w:pPr>
          </w:p>
        </w:tc>
      </w:tr>
      <w:tr w:rsidR="00B73AC9" w:rsidRPr="00830669" w14:paraId="1F51BB89" w14:textId="77777777" w:rsidTr="00055FB2">
        <w:tc>
          <w:tcPr>
            <w:tcW w:w="2226" w:type="dxa"/>
          </w:tcPr>
          <w:p w14:paraId="2C37A3C8" w14:textId="6C3C2240" w:rsidR="00B73AC9" w:rsidRPr="00830669" w:rsidRDefault="00B73AC9" w:rsidP="00B73AC9">
            <w:pPr>
              <w:jc w:val="both"/>
              <w:rPr>
                <w:rFonts w:ascii="Segoe UI" w:hAnsi="Segoe UI" w:cs="Segoe UI"/>
                <w:b/>
                <w:sz w:val="23"/>
                <w:szCs w:val="23"/>
                <w:lang w:val="fr-FR"/>
              </w:rPr>
            </w:pPr>
            <w:r w:rsidRPr="00830669">
              <w:rPr>
                <w:rFonts w:ascii="Segoe UI" w:hAnsi="Segoe UI" w:cs="Segoe UI"/>
                <w:b/>
                <w:sz w:val="23"/>
                <w:szCs w:val="23"/>
                <w:lang w:val="fr-FR"/>
              </w:rPr>
              <w:t>R.5:</w:t>
            </w:r>
            <w:r w:rsidRPr="00830669">
              <w:rPr>
                <w:rFonts w:ascii="Segoe UI" w:hAnsi="Segoe UI" w:cs="Segoe UI"/>
                <w:sz w:val="23"/>
                <w:szCs w:val="23"/>
                <w:lang w:val="fr-FR"/>
              </w:rPr>
              <w:t xml:space="preserve"> Les connaissances et leçons apprises sont générées et partagées avec les principales parties prenantes</w:t>
            </w:r>
          </w:p>
        </w:tc>
        <w:tc>
          <w:tcPr>
            <w:tcW w:w="2488" w:type="dxa"/>
            <w:tcBorders>
              <w:top w:val="single" w:sz="4" w:space="0" w:color="auto"/>
              <w:left w:val="single" w:sz="4" w:space="0" w:color="auto"/>
              <w:bottom w:val="single" w:sz="4" w:space="0" w:color="auto"/>
              <w:right w:val="single" w:sz="4" w:space="0" w:color="auto"/>
            </w:tcBorders>
            <w:shd w:val="clear" w:color="auto" w:fill="auto"/>
            <w:vAlign w:val="center"/>
          </w:tcPr>
          <w:p w14:paraId="6D92E96C" w14:textId="59E655B4"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 xml:space="preserve"> Nombre de produits « Savoirs » développés / publiés par an</w:t>
            </w:r>
          </w:p>
        </w:tc>
        <w:tc>
          <w:tcPr>
            <w:tcW w:w="1428" w:type="dxa"/>
            <w:tcBorders>
              <w:top w:val="single" w:sz="4" w:space="0" w:color="auto"/>
              <w:left w:val="single" w:sz="4" w:space="0" w:color="auto"/>
              <w:bottom w:val="single" w:sz="4" w:space="0" w:color="auto"/>
              <w:right w:val="single" w:sz="4" w:space="0" w:color="auto"/>
            </w:tcBorders>
            <w:shd w:val="clear" w:color="000000" w:fill="FF0000"/>
            <w:vAlign w:val="center"/>
          </w:tcPr>
          <w:p w14:paraId="4C046AC5" w14:textId="3FA098F6"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 </w:t>
            </w:r>
          </w:p>
        </w:tc>
        <w:tc>
          <w:tcPr>
            <w:tcW w:w="2560" w:type="dxa"/>
            <w:tcBorders>
              <w:top w:val="single" w:sz="4" w:space="0" w:color="auto"/>
              <w:left w:val="nil"/>
              <w:bottom w:val="single" w:sz="4" w:space="0" w:color="auto"/>
              <w:right w:val="single" w:sz="4" w:space="0" w:color="auto"/>
            </w:tcBorders>
            <w:shd w:val="clear" w:color="000000" w:fill="FF0000"/>
            <w:vAlign w:val="center"/>
          </w:tcPr>
          <w:p w14:paraId="3811D629" w14:textId="0F18F19B"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 </w:t>
            </w:r>
          </w:p>
        </w:tc>
      </w:tr>
      <w:tr w:rsidR="00B73AC9" w:rsidRPr="00830669" w14:paraId="6A36A534" w14:textId="77777777" w:rsidTr="00055FB2">
        <w:tc>
          <w:tcPr>
            <w:tcW w:w="2226" w:type="dxa"/>
          </w:tcPr>
          <w:p w14:paraId="47792E93" w14:textId="77777777" w:rsidR="00B73AC9" w:rsidRPr="00830669" w:rsidRDefault="00B73AC9" w:rsidP="00B73AC9">
            <w:pPr>
              <w:jc w:val="both"/>
              <w:rPr>
                <w:rFonts w:ascii="Segoe UI" w:hAnsi="Segoe UI" w:cs="Segoe UI"/>
                <w:b/>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0EFC8D34" w14:textId="7472AEE8"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 xml:space="preserve"> Nombre d'activités d’échange Sud-Sud ou Nord-Sud-Sud effectuées en matière d'inclusion financière </w:t>
            </w:r>
          </w:p>
        </w:tc>
        <w:tc>
          <w:tcPr>
            <w:tcW w:w="1428" w:type="dxa"/>
            <w:tcBorders>
              <w:top w:val="nil"/>
              <w:left w:val="single" w:sz="4" w:space="0" w:color="auto"/>
              <w:bottom w:val="single" w:sz="4" w:space="0" w:color="auto"/>
              <w:right w:val="single" w:sz="4" w:space="0" w:color="auto"/>
            </w:tcBorders>
            <w:shd w:val="clear" w:color="000000" w:fill="FF0000"/>
            <w:vAlign w:val="center"/>
          </w:tcPr>
          <w:p w14:paraId="4AA4CC57" w14:textId="4AF991C9"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 </w:t>
            </w:r>
          </w:p>
        </w:tc>
        <w:tc>
          <w:tcPr>
            <w:tcW w:w="2560" w:type="dxa"/>
            <w:tcBorders>
              <w:top w:val="nil"/>
              <w:left w:val="nil"/>
              <w:bottom w:val="single" w:sz="4" w:space="0" w:color="auto"/>
              <w:right w:val="single" w:sz="4" w:space="0" w:color="auto"/>
            </w:tcBorders>
            <w:shd w:val="clear" w:color="000000" w:fill="FF0000"/>
            <w:vAlign w:val="center"/>
          </w:tcPr>
          <w:p w14:paraId="09C1C887" w14:textId="635ABAFD"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 </w:t>
            </w:r>
          </w:p>
        </w:tc>
      </w:tr>
      <w:tr w:rsidR="00B73AC9" w:rsidRPr="00830669" w14:paraId="7063B5FC" w14:textId="77777777" w:rsidTr="00311417">
        <w:tc>
          <w:tcPr>
            <w:tcW w:w="2226" w:type="dxa"/>
          </w:tcPr>
          <w:p w14:paraId="6BB9989A" w14:textId="77777777" w:rsidR="00B73AC9" w:rsidRPr="00830669" w:rsidRDefault="00B73AC9" w:rsidP="00B73AC9">
            <w:pPr>
              <w:jc w:val="both"/>
              <w:rPr>
                <w:rFonts w:ascii="Segoe UI" w:hAnsi="Segoe UI" w:cs="Segoe UI"/>
                <w:b/>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4A2033CC" w14:textId="6EACF649"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 de conformité aux recommandations du CP</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4853C643" w14:textId="2AC45620"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 </w:t>
            </w:r>
          </w:p>
        </w:tc>
        <w:tc>
          <w:tcPr>
            <w:tcW w:w="2560" w:type="dxa"/>
            <w:tcBorders>
              <w:top w:val="nil"/>
              <w:left w:val="nil"/>
              <w:bottom w:val="single" w:sz="4" w:space="0" w:color="auto"/>
              <w:right w:val="single" w:sz="4" w:space="0" w:color="auto"/>
            </w:tcBorders>
            <w:shd w:val="clear" w:color="000000" w:fill="92D050"/>
            <w:vAlign w:val="bottom"/>
          </w:tcPr>
          <w:p w14:paraId="506FE9A8" w14:textId="4928D7C6"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90%</w:t>
            </w:r>
          </w:p>
        </w:tc>
      </w:tr>
      <w:tr w:rsidR="00B73AC9" w:rsidRPr="00830669" w14:paraId="461E8E76" w14:textId="77777777" w:rsidTr="00311417">
        <w:tc>
          <w:tcPr>
            <w:tcW w:w="2226" w:type="dxa"/>
          </w:tcPr>
          <w:p w14:paraId="4A6AFC7D" w14:textId="77777777" w:rsidR="00B73AC9" w:rsidRPr="00830669" w:rsidRDefault="00B73AC9" w:rsidP="00B73AC9">
            <w:pPr>
              <w:jc w:val="both"/>
              <w:rPr>
                <w:rFonts w:ascii="Segoe UI" w:hAnsi="Segoe UI" w:cs="Segoe UI"/>
                <w:b/>
                <w:sz w:val="23"/>
                <w:szCs w:val="23"/>
                <w:lang w:val="fr-FR"/>
              </w:rPr>
            </w:pPr>
          </w:p>
        </w:tc>
        <w:tc>
          <w:tcPr>
            <w:tcW w:w="2488" w:type="dxa"/>
            <w:tcBorders>
              <w:top w:val="nil"/>
              <w:left w:val="single" w:sz="4" w:space="0" w:color="auto"/>
              <w:bottom w:val="single" w:sz="4" w:space="0" w:color="auto"/>
              <w:right w:val="single" w:sz="4" w:space="0" w:color="auto"/>
            </w:tcBorders>
            <w:shd w:val="clear" w:color="auto" w:fill="auto"/>
            <w:vAlign w:val="center"/>
          </w:tcPr>
          <w:p w14:paraId="05653436" w14:textId="7C714008"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Nombre de rapports d'avancement des travaux et d'évaluation publiés</w:t>
            </w:r>
          </w:p>
        </w:tc>
        <w:tc>
          <w:tcPr>
            <w:tcW w:w="1428" w:type="dxa"/>
            <w:tcBorders>
              <w:top w:val="nil"/>
              <w:left w:val="single" w:sz="4" w:space="0" w:color="auto"/>
              <w:bottom w:val="single" w:sz="4" w:space="0" w:color="auto"/>
              <w:right w:val="single" w:sz="4" w:space="0" w:color="auto"/>
            </w:tcBorders>
            <w:shd w:val="clear" w:color="000000" w:fill="92D050"/>
            <w:vAlign w:val="center"/>
          </w:tcPr>
          <w:p w14:paraId="368710FE" w14:textId="3EEAB214"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 </w:t>
            </w:r>
          </w:p>
        </w:tc>
        <w:tc>
          <w:tcPr>
            <w:tcW w:w="2560" w:type="dxa"/>
            <w:tcBorders>
              <w:top w:val="nil"/>
              <w:left w:val="nil"/>
              <w:bottom w:val="single" w:sz="4" w:space="0" w:color="auto"/>
              <w:right w:val="single" w:sz="4" w:space="0" w:color="auto"/>
            </w:tcBorders>
            <w:shd w:val="clear" w:color="000000" w:fill="92D050"/>
            <w:vAlign w:val="bottom"/>
          </w:tcPr>
          <w:p w14:paraId="1690A535" w14:textId="4CBE795D" w:rsidR="00B73AC9" w:rsidRPr="00830669" w:rsidRDefault="00B73AC9" w:rsidP="00B73AC9">
            <w:pPr>
              <w:jc w:val="both"/>
              <w:rPr>
                <w:rFonts w:ascii="Segoe UI" w:hAnsi="Segoe UI" w:cs="Segoe UI"/>
                <w:sz w:val="23"/>
                <w:szCs w:val="23"/>
                <w:lang w:val="fr-FR"/>
              </w:rPr>
            </w:pPr>
            <w:r w:rsidRPr="00830669">
              <w:rPr>
                <w:rFonts w:ascii="Segoe UI" w:hAnsi="Segoe UI" w:cs="Segoe UI"/>
                <w:sz w:val="23"/>
                <w:szCs w:val="23"/>
                <w:lang w:val="fr-FR"/>
              </w:rPr>
              <w:t>4</w:t>
            </w:r>
          </w:p>
        </w:tc>
      </w:tr>
    </w:tbl>
    <w:p w14:paraId="24070C1C" w14:textId="77777777" w:rsidR="00E470B4" w:rsidRPr="00830669" w:rsidRDefault="00E470B4" w:rsidP="00E470B4">
      <w:pPr>
        <w:ind w:left="360"/>
        <w:jc w:val="both"/>
        <w:rPr>
          <w:rFonts w:ascii="Segoe UI" w:hAnsi="Segoe UI" w:cs="Segoe UI"/>
          <w:b/>
          <w:sz w:val="23"/>
          <w:szCs w:val="23"/>
        </w:rPr>
      </w:pPr>
    </w:p>
    <w:p w14:paraId="52211755" w14:textId="2CD9A3FC" w:rsidR="00CF4EF8" w:rsidRPr="00CF170D" w:rsidRDefault="001B62FF" w:rsidP="00CF170D">
      <w:pPr>
        <w:jc w:val="both"/>
        <w:rPr>
          <w:rFonts w:ascii="Segoe UI" w:hAnsi="Segoe UI" w:cs="Segoe UI"/>
          <w:b/>
          <w:sz w:val="23"/>
          <w:szCs w:val="23"/>
        </w:rPr>
      </w:pPr>
      <w:r w:rsidRPr="00CF170D">
        <w:rPr>
          <w:rFonts w:ascii="Segoe UI" w:hAnsi="Segoe UI" w:cs="Segoe UI"/>
          <w:sz w:val="23"/>
          <w:szCs w:val="23"/>
        </w:rPr>
        <w:t>L’état de mise en œuvre du Programme au plan opérationnel présenté dans la sous</w:t>
      </w:r>
      <w:r w:rsidR="00CF170D">
        <w:rPr>
          <w:rFonts w:ascii="Segoe UI" w:hAnsi="Segoe UI" w:cs="Segoe UI"/>
          <w:sz w:val="23"/>
          <w:szCs w:val="23"/>
        </w:rPr>
        <w:t>-</w:t>
      </w:r>
      <w:r w:rsidRPr="00CF170D">
        <w:rPr>
          <w:rFonts w:ascii="Segoe UI" w:hAnsi="Segoe UI" w:cs="Segoe UI"/>
          <w:sz w:val="23"/>
          <w:szCs w:val="23"/>
        </w:rPr>
        <w:t>section ci</w:t>
      </w:r>
      <w:r w:rsidR="00CF170D">
        <w:rPr>
          <w:rFonts w:ascii="Segoe UI" w:hAnsi="Segoe UI" w:cs="Segoe UI"/>
          <w:sz w:val="23"/>
          <w:szCs w:val="23"/>
        </w:rPr>
        <w:t>-</w:t>
      </w:r>
      <w:r w:rsidRPr="00CF170D">
        <w:rPr>
          <w:rFonts w:ascii="Segoe UI" w:hAnsi="Segoe UI" w:cs="Segoe UI"/>
          <w:sz w:val="23"/>
          <w:szCs w:val="23"/>
        </w:rPr>
        <w:t>dessous indique</w:t>
      </w:r>
      <w:r w:rsidR="00CF170D">
        <w:rPr>
          <w:rFonts w:ascii="Segoe UI" w:hAnsi="Segoe UI" w:cs="Segoe UI"/>
          <w:sz w:val="23"/>
          <w:szCs w:val="23"/>
        </w:rPr>
        <w:t xml:space="preserve"> de façon succincte</w:t>
      </w:r>
      <w:r w:rsidRPr="00CF170D">
        <w:rPr>
          <w:rFonts w:ascii="Segoe UI" w:hAnsi="Segoe UI" w:cs="Segoe UI"/>
          <w:sz w:val="23"/>
          <w:szCs w:val="23"/>
        </w:rPr>
        <w:t xml:space="preserve"> les résultats atteints au 31 décembre 20</w:t>
      </w:r>
      <w:r w:rsidR="00CF170D">
        <w:rPr>
          <w:rFonts w:ascii="Segoe UI" w:hAnsi="Segoe UI" w:cs="Segoe UI"/>
          <w:sz w:val="23"/>
          <w:szCs w:val="23"/>
        </w:rPr>
        <w:t>2</w:t>
      </w:r>
      <w:r w:rsidRPr="00CF170D">
        <w:rPr>
          <w:rFonts w:ascii="Segoe UI" w:hAnsi="Segoe UI" w:cs="Segoe UI"/>
          <w:sz w:val="23"/>
          <w:szCs w:val="23"/>
        </w:rPr>
        <w:t>1</w:t>
      </w:r>
      <w:r w:rsidR="00CF170D">
        <w:rPr>
          <w:rFonts w:ascii="Segoe UI" w:hAnsi="Segoe UI" w:cs="Segoe UI"/>
          <w:sz w:val="23"/>
          <w:szCs w:val="23"/>
        </w:rPr>
        <w:t>.</w:t>
      </w:r>
    </w:p>
    <w:p w14:paraId="544BDEE4" w14:textId="737F2FF0" w:rsidR="00CF4EF8" w:rsidRDefault="00CF4EF8" w:rsidP="004C5E10">
      <w:pPr>
        <w:pStyle w:val="Paragraphedeliste"/>
        <w:ind w:left="1080"/>
        <w:jc w:val="both"/>
        <w:rPr>
          <w:rFonts w:ascii="Segoe UI" w:hAnsi="Segoe UI" w:cs="Segoe UI"/>
          <w:b/>
          <w:sz w:val="23"/>
          <w:szCs w:val="23"/>
        </w:rPr>
      </w:pPr>
    </w:p>
    <w:p w14:paraId="715F0717" w14:textId="659FF5C3" w:rsidR="00311417" w:rsidRDefault="00311417" w:rsidP="004C5E10">
      <w:pPr>
        <w:pStyle w:val="Paragraphedeliste"/>
        <w:ind w:left="1080"/>
        <w:jc w:val="both"/>
        <w:rPr>
          <w:rFonts w:ascii="Segoe UI" w:hAnsi="Segoe UI" w:cs="Segoe UI"/>
          <w:b/>
          <w:sz w:val="23"/>
          <w:szCs w:val="23"/>
        </w:rPr>
      </w:pPr>
    </w:p>
    <w:p w14:paraId="44A43625" w14:textId="77777777" w:rsidR="00311417" w:rsidRPr="00830669" w:rsidRDefault="00311417" w:rsidP="004C5E10">
      <w:pPr>
        <w:pStyle w:val="Paragraphedeliste"/>
        <w:ind w:left="1080"/>
        <w:jc w:val="both"/>
        <w:rPr>
          <w:rFonts w:ascii="Segoe UI" w:hAnsi="Segoe UI" w:cs="Segoe UI"/>
          <w:b/>
          <w:sz w:val="23"/>
          <w:szCs w:val="23"/>
        </w:rPr>
      </w:pPr>
    </w:p>
    <w:p w14:paraId="216878B9" w14:textId="77777777" w:rsidR="002B5A42" w:rsidRPr="00830669" w:rsidRDefault="002B5A42" w:rsidP="004C5E10">
      <w:pPr>
        <w:pStyle w:val="Paragraphedeliste"/>
        <w:ind w:left="1080"/>
        <w:jc w:val="both"/>
        <w:rPr>
          <w:rFonts w:ascii="Segoe UI" w:eastAsia="Calibri" w:hAnsi="Segoe UI" w:cs="Segoe UI"/>
          <w:color w:val="00B050"/>
          <w:sz w:val="23"/>
          <w:szCs w:val="23"/>
          <w:lang w:eastAsia="en-US"/>
        </w:rPr>
      </w:pPr>
    </w:p>
    <w:p w14:paraId="720A09B5" w14:textId="658077C3" w:rsidR="002717F4" w:rsidRPr="00B1225A" w:rsidRDefault="002B5A42" w:rsidP="004C5E10">
      <w:pPr>
        <w:pStyle w:val="Paragraphedeliste"/>
        <w:ind w:left="1080"/>
        <w:jc w:val="both"/>
        <w:rPr>
          <w:rFonts w:ascii="Segoe UI" w:eastAsia="Calibri" w:hAnsi="Segoe UI" w:cs="Segoe UI"/>
          <w:b/>
          <w:sz w:val="23"/>
          <w:szCs w:val="23"/>
          <w:lang w:eastAsia="en-US"/>
        </w:rPr>
      </w:pPr>
      <w:r w:rsidRPr="00B1225A">
        <w:rPr>
          <w:rFonts w:ascii="Segoe UI" w:eastAsia="Calibri" w:hAnsi="Segoe UI" w:cs="Segoe UI"/>
          <w:b/>
          <w:sz w:val="23"/>
          <w:szCs w:val="23"/>
          <w:lang w:eastAsia="en-US"/>
        </w:rPr>
        <w:t>Tableau</w:t>
      </w:r>
      <w:r w:rsidR="00B1225A" w:rsidRPr="00B1225A">
        <w:rPr>
          <w:rFonts w:ascii="Segoe UI" w:eastAsia="Calibri" w:hAnsi="Segoe UI" w:cs="Segoe UI"/>
          <w:b/>
          <w:sz w:val="23"/>
          <w:szCs w:val="23"/>
          <w:lang w:eastAsia="en-US"/>
        </w:rPr>
        <w:t xml:space="preserve"> 4 </w:t>
      </w:r>
      <w:r w:rsidRPr="00B1225A">
        <w:rPr>
          <w:rFonts w:ascii="Segoe UI" w:eastAsia="Calibri" w:hAnsi="Segoe UI" w:cs="Segoe UI"/>
          <w:b/>
          <w:sz w:val="23"/>
          <w:szCs w:val="23"/>
          <w:lang w:eastAsia="en-US"/>
        </w:rPr>
        <w:t>: Subventions accordées par le projet au 31 Décembre 2021</w:t>
      </w:r>
    </w:p>
    <w:tbl>
      <w:tblPr>
        <w:tblStyle w:val="Grilledutableau5"/>
        <w:tblW w:w="10074" w:type="dxa"/>
        <w:jc w:val="center"/>
        <w:tblLayout w:type="fixed"/>
        <w:tblLook w:val="04A0" w:firstRow="1" w:lastRow="0" w:firstColumn="1" w:lastColumn="0" w:noHBand="0" w:noVBand="1"/>
      </w:tblPr>
      <w:tblGrid>
        <w:gridCol w:w="861"/>
        <w:gridCol w:w="1686"/>
        <w:gridCol w:w="1432"/>
        <w:gridCol w:w="1559"/>
        <w:gridCol w:w="1417"/>
        <w:gridCol w:w="1276"/>
        <w:gridCol w:w="1843"/>
      </w:tblGrid>
      <w:tr w:rsidR="00893240" w:rsidRPr="00311417" w14:paraId="30C9970B" w14:textId="77777777" w:rsidTr="00055FB2">
        <w:trPr>
          <w:jc w:val="center"/>
        </w:trPr>
        <w:tc>
          <w:tcPr>
            <w:tcW w:w="861" w:type="dxa"/>
          </w:tcPr>
          <w:p w14:paraId="00D6388A" w14:textId="35266441" w:rsidR="00893240" w:rsidRPr="00311417" w:rsidRDefault="00893240" w:rsidP="002D3E27">
            <w:pPr>
              <w:widowControl/>
              <w:spacing w:before="0" w:line="240" w:lineRule="auto"/>
              <w:jc w:val="both"/>
              <w:rPr>
                <w:rFonts w:ascii="Segoe UI" w:eastAsia="Calibri" w:hAnsi="Segoe UI" w:cs="Segoe UI"/>
                <w:b/>
                <w:sz w:val="23"/>
                <w:szCs w:val="23"/>
                <w:lang w:eastAsia="en-US"/>
              </w:rPr>
            </w:pPr>
          </w:p>
        </w:tc>
        <w:tc>
          <w:tcPr>
            <w:tcW w:w="1686" w:type="dxa"/>
          </w:tcPr>
          <w:p w14:paraId="3A98B2A7" w14:textId="253D8FC6" w:rsidR="00893240" w:rsidRPr="00311417" w:rsidRDefault="00893240" w:rsidP="002D3E27">
            <w:pPr>
              <w:widowControl/>
              <w:spacing w:before="0" w:line="240" w:lineRule="auto"/>
              <w:jc w:val="both"/>
              <w:rPr>
                <w:rFonts w:ascii="Segoe UI" w:eastAsia="Calibri" w:hAnsi="Segoe UI" w:cs="Segoe UI"/>
                <w:b/>
                <w:sz w:val="23"/>
                <w:szCs w:val="23"/>
                <w:lang w:eastAsia="en-US"/>
              </w:rPr>
            </w:pPr>
            <w:r w:rsidRPr="00311417">
              <w:rPr>
                <w:rFonts w:ascii="Segoe UI" w:eastAsia="Calibri" w:hAnsi="Segoe UI" w:cs="Segoe UI"/>
                <w:b/>
                <w:sz w:val="23"/>
                <w:szCs w:val="23"/>
                <w:lang w:eastAsia="en-US"/>
              </w:rPr>
              <w:t>Partenaires de mise en œuvre</w:t>
            </w:r>
          </w:p>
        </w:tc>
        <w:tc>
          <w:tcPr>
            <w:tcW w:w="1432" w:type="dxa"/>
          </w:tcPr>
          <w:p w14:paraId="3543C2D3" w14:textId="24AA76B5" w:rsidR="00893240" w:rsidRPr="00311417" w:rsidRDefault="00893240" w:rsidP="002D3E27">
            <w:pPr>
              <w:widowControl/>
              <w:spacing w:before="0" w:line="240" w:lineRule="auto"/>
              <w:jc w:val="both"/>
              <w:rPr>
                <w:rFonts w:ascii="Segoe UI" w:eastAsia="Calibri" w:hAnsi="Segoe UI" w:cs="Segoe UI"/>
                <w:b/>
                <w:sz w:val="23"/>
                <w:szCs w:val="23"/>
                <w:lang w:eastAsia="en-US"/>
              </w:rPr>
            </w:pPr>
            <w:r w:rsidRPr="00311417">
              <w:rPr>
                <w:rFonts w:ascii="Segoe UI" w:eastAsia="Calibri" w:hAnsi="Segoe UI" w:cs="Segoe UI"/>
                <w:b/>
                <w:sz w:val="23"/>
                <w:szCs w:val="23"/>
                <w:lang w:eastAsia="en-US"/>
              </w:rPr>
              <w:t>Institutions appuyées/ Appuis apportés</w:t>
            </w:r>
          </w:p>
        </w:tc>
        <w:tc>
          <w:tcPr>
            <w:tcW w:w="1559" w:type="dxa"/>
          </w:tcPr>
          <w:p w14:paraId="0395F771" w14:textId="0C0C03E6" w:rsidR="00893240" w:rsidRPr="00311417" w:rsidRDefault="00893240" w:rsidP="002D3E27">
            <w:pPr>
              <w:widowControl/>
              <w:spacing w:before="0" w:line="240" w:lineRule="auto"/>
              <w:jc w:val="both"/>
              <w:rPr>
                <w:rFonts w:ascii="Segoe UI" w:eastAsia="Calibri" w:hAnsi="Segoe UI" w:cs="Segoe UI"/>
                <w:b/>
                <w:sz w:val="23"/>
                <w:szCs w:val="23"/>
                <w:lang w:eastAsia="en-US"/>
              </w:rPr>
            </w:pPr>
            <w:r w:rsidRPr="00311417">
              <w:rPr>
                <w:rFonts w:ascii="Segoe UI" w:eastAsia="Calibri" w:hAnsi="Segoe UI" w:cs="Segoe UI"/>
                <w:b/>
                <w:sz w:val="23"/>
                <w:szCs w:val="23"/>
                <w:lang w:eastAsia="en-US"/>
              </w:rPr>
              <w:t>Période</w:t>
            </w:r>
          </w:p>
        </w:tc>
        <w:tc>
          <w:tcPr>
            <w:tcW w:w="1417" w:type="dxa"/>
          </w:tcPr>
          <w:p w14:paraId="2B42606A" w14:textId="77777777" w:rsidR="00893240" w:rsidRPr="00311417" w:rsidRDefault="00893240" w:rsidP="002D3E27">
            <w:pPr>
              <w:widowControl/>
              <w:spacing w:before="0" w:line="240" w:lineRule="auto"/>
              <w:jc w:val="both"/>
              <w:rPr>
                <w:rFonts w:ascii="Segoe UI" w:eastAsia="Calibri" w:hAnsi="Segoe UI" w:cs="Segoe UI"/>
                <w:b/>
                <w:sz w:val="23"/>
                <w:szCs w:val="23"/>
                <w:lang w:eastAsia="en-US"/>
              </w:rPr>
            </w:pPr>
            <w:r w:rsidRPr="00311417">
              <w:rPr>
                <w:rFonts w:ascii="Segoe UI" w:eastAsia="Calibri" w:hAnsi="Segoe UI" w:cs="Segoe UI"/>
                <w:b/>
                <w:sz w:val="23"/>
                <w:szCs w:val="23"/>
                <w:lang w:eastAsia="en-US"/>
              </w:rPr>
              <w:t>Montant approuvé (USD)</w:t>
            </w:r>
          </w:p>
        </w:tc>
        <w:tc>
          <w:tcPr>
            <w:tcW w:w="1276" w:type="dxa"/>
          </w:tcPr>
          <w:p w14:paraId="2C7980BD" w14:textId="77777777" w:rsidR="00893240" w:rsidRPr="00311417" w:rsidRDefault="00893240" w:rsidP="002D3E27">
            <w:pPr>
              <w:widowControl/>
              <w:spacing w:before="0" w:line="240" w:lineRule="auto"/>
              <w:jc w:val="both"/>
              <w:rPr>
                <w:rFonts w:ascii="Segoe UI" w:eastAsia="Calibri" w:hAnsi="Segoe UI" w:cs="Segoe UI"/>
                <w:b/>
                <w:sz w:val="23"/>
                <w:szCs w:val="23"/>
                <w:lang w:eastAsia="en-US"/>
              </w:rPr>
            </w:pPr>
            <w:r w:rsidRPr="00311417">
              <w:rPr>
                <w:rFonts w:ascii="Segoe UI" w:eastAsia="Calibri" w:hAnsi="Segoe UI" w:cs="Segoe UI"/>
                <w:b/>
                <w:sz w:val="23"/>
                <w:szCs w:val="23"/>
                <w:lang w:eastAsia="en-US"/>
              </w:rPr>
              <w:t>Montant décaissé (USD)</w:t>
            </w:r>
          </w:p>
        </w:tc>
        <w:tc>
          <w:tcPr>
            <w:tcW w:w="1843" w:type="dxa"/>
          </w:tcPr>
          <w:p w14:paraId="4C4C93A9" w14:textId="77777777" w:rsidR="00893240" w:rsidRPr="00311417" w:rsidRDefault="00893240" w:rsidP="002D3E27">
            <w:pPr>
              <w:widowControl/>
              <w:spacing w:before="0" w:line="240" w:lineRule="auto"/>
              <w:jc w:val="both"/>
              <w:rPr>
                <w:rFonts w:ascii="Segoe UI" w:eastAsia="Calibri" w:hAnsi="Segoe UI" w:cs="Segoe UI"/>
                <w:b/>
                <w:sz w:val="23"/>
                <w:szCs w:val="23"/>
                <w:lang w:eastAsia="en-US"/>
              </w:rPr>
            </w:pPr>
            <w:r w:rsidRPr="00311417">
              <w:rPr>
                <w:rFonts w:ascii="Segoe UI" w:eastAsia="Calibri" w:hAnsi="Segoe UI" w:cs="Segoe UI"/>
                <w:b/>
                <w:sz w:val="23"/>
                <w:szCs w:val="23"/>
                <w:lang w:eastAsia="en-US"/>
              </w:rPr>
              <w:t>Pourcentage de décaissement (%)</w:t>
            </w:r>
          </w:p>
        </w:tc>
      </w:tr>
      <w:tr w:rsidR="00893240" w:rsidRPr="00830669" w14:paraId="458E0F05" w14:textId="77777777" w:rsidTr="00055FB2">
        <w:trPr>
          <w:jc w:val="center"/>
        </w:trPr>
        <w:tc>
          <w:tcPr>
            <w:tcW w:w="861" w:type="dxa"/>
          </w:tcPr>
          <w:p w14:paraId="40B45EA8" w14:textId="7B65166E" w:rsidR="00893240" w:rsidRPr="00830669" w:rsidRDefault="00893240" w:rsidP="002D3E27">
            <w:pPr>
              <w:widowControl/>
              <w:spacing w:before="0" w:line="240" w:lineRule="auto"/>
              <w:jc w:val="both"/>
              <w:rPr>
                <w:rFonts w:ascii="Segoe UI" w:eastAsia="Calibri" w:hAnsi="Segoe UI" w:cs="Segoe UI"/>
                <w:sz w:val="23"/>
                <w:szCs w:val="23"/>
                <w:lang w:eastAsia="en-US"/>
              </w:rPr>
            </w:pPr>
            <w:r>
              <w:rPr>
                <w:rFonts w:ascii="Segoe UI" w:eastAsia="Calibri" w:hAnsi="Segoe UI" w:cs="Segoe UI"/>
                <w:sz w:val="23"/>
                <w:szCs w:val="23"/>
                <w:lang w:eastAsia="en-US"/>
              </w:rPr>
              <w:t xml:space="preserve"> 1</w:t>
            </w:r>
          </w:p>
        </w:tc>
        <w:tc>
          <w:tcPr>
            <w:tcW w:w="1686" w:type="dxa"/>
          </w:tcPr>
          <w:p w14:paraId="23CF1F1F" w14:textId="1D2C9FD2"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FPM asbl</w:t>
            </w:r>
          </w:p>
        </w:tc>
        <w:tc>
          <w:tcPr>
            <w:tcW w:w="1432" w:type="dxa"/>
          </w:tcPr>
          <w:p w14:paraId="62A02ED1" w14:textId="0F0A93A7"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COOPEC AKIBA YETU, COOPEC CAHI, IMF IFOD Kinshasa, COOPEC </w:t>
            </w:r>
            <w:proofErr w:type="spellStart"/>
            <w:r w:rsidRPr="00830669">
              <w:rPr>
                <w:rFonts w:ascii="Segoe UI" w:eastAsia="Calibri" w:hAnsi="Segoe UI" w:cs="Segoe UI"/>
                <w:sz w:val="23"/>
                <w:szCs w:val="23"/>
                <w:lang w:eastAsia="en-US"/>
              </w:rPr>
              <w:t>Tugenge</w:t>
            </w:r>
            <w:proofErr w:type="spellEnd"/>
            <w:r w:rsidRPr="00830669">
              <w:rPr>
                <w:rFonts w:ascii="Segoe UI" w:eastAsia="Calibri" w:hAnsi="Segoe UI" w:cs="Segoe UI"/>
                <w:sz w:val="23"/>
                <w:szCs w:val="23"/>
                <w:lang w:eastAsia="en-US"/>
              </w:rPr>
              <w:t xml:space="preserve"> PAMOJA Goma, IMF SMICO, IMF Vision </w:t>
            </w:r>
            <w:proofErr w:type="spellStart"/>
            <w:r w:rsidRPr="00830669">
              <w:rPr>
                <w:rFonts w:ascii="Segoe UI" w:eastAsia="Calibri" w:hAnsi="Segoe UI" w:cs="Segoe UI"/>
                <w:sz w:val="23"/>
                <w:szCs w:val="23"/>
                <w:lang w:eastAsia="en-US"/>
              </w:rPr>
              <w:t>Fund</w:t>
            </w:r>
            <w:proofErr w:type="spellEnd"/>
            <w:r w:rsidRPr="00830669">
              <w:rPr>
                <w:rFonts w:ascii="Segoe UI" w:eastAsia="Calibri" w:hAnsi="Segoe UI" w:cs="Segoe UI"/>
                <w:sz w:val="23"/>
                <w:szCs w:val="23"/>
                <w:lang w:eastAsia="en-US"/>
              </w:rPr>
              <w:t>, IMF HEKIMA, FINCA RDC, CAMEC MBANZA NGUNGU, CAMEC INKISI, COOPEC BOMOKO, COOPEC GUILGAL</w:t>
            </w:r>
          </w:p>
        </w:tc>
        <w:tc>
          <w:tcPr>
            <w:tcW w:w="1559" w:type="dxa"/>
          </w:tcPr>
          <w:p w14:paraId="3630F552" w14:textId="77777777"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Juin 2018 – Déc 2020</w:t>
            </w:r>
          </w:p>
        </w:tc>
        <w:tc>
          <w:tcPr>
            <w:tcW w:w="1417" w:type="dxa"/>
          </w:tcPr>
          <w:p w14:paraId="0F402C20"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832 000</w:t>
            </w:r>
          </w:p>
        </w:tc>
        <w:tc>
          <w:tcPr>
            <w:tcW w:w="1276" w:type="dxa"/>
          </w:tcPr>
          <w:p w14:paraId="2BE9793B"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832 000</w:t>
            </w:r>
          </w:p>
        </w:tc>
        <w:tc>
          <w:tcPr>
            <w:tcW w:w="1843" w:type="dxa"/>
          </w:tcPr>
          <w:p w14:paraId="36DC895A"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349F973A" w14:textId="77777777" w:rsidTr="00055FB2">
        <w:trPr>
          <w:jc w:val="center"/>
        </w:trPr>
        <w:tc>
          <w:tcPr>
            <w:tcW w:w="861" w:type="dxa"/>
          </w:tcPr>
          <w:p w14:paraId="75E31E09" w14:textId="701A7A03" w:rsidR="00893240" w:rsidRPr="00830669" w:rsidRDefault="00893240" w:rsidP="002D3E27">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2</w:t>
            </w:r>
          </w:p>
        </w:tc>
        <w:tc>
          <w:tcPr>
            <w:tcW w:w="1686" w:type="dxa"/>
          </w:tcPr>
          <w:p w14:paraId="311BB8E1" w14:textId="79068090"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APROCEC</w:t>
            </w:r>
          </w:p>
        </w:tc>
        <w:tc>
          <w:tcPr>
            <w:tcW w:w="1432" w:type="dxa"/>
          </w:tcPr>
          <w:p w14:paraId="25043CB4" w14:textId="5BE9BD9B"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APROCEC et ses membres</w:t>
            </w:r>
          </w:p>
        </w:tc>
        <w:tc>
          <w:tcPr>
            <w:tcW w:w="1559" w:type="dxa"/>
          </w:tcPr>
          <w:p w14:paraId="2E997B91" w14:textId="77777777"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Juin 2018-Déc 2021</w:t>
            </w:r>
          </w:p>
        </w:tc>
        <w:tc>
          <w:tcPr>
            <w:tcW w:w="1417" w:type="dxa"/>
          </w:tcPr>
          <w:p w14:paraId="512629AA"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185 120</w:t>
            </w:r>
          </w:p>
        </w:tc>
        <w:tc>
          <w:tcPr>
            <w:tcW w:w="1276" w:type="dxa"/>
          </w:tcPr>
          <w:p w14:paraId="40193D3E"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185 120</w:t>
            </w:r>
          </w:p>
        </w:tc>
        <w:tc>
          <w:tcPr>
            <w:tcW w:w="1843" w:type="dxa"/>
          </w:tcPr>
          <w:p w14:paraId="234F4F3D"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159854DC" w14:textId="77777777" w:rsidTr="00055FB2">
        <w:trPr>
          <w:jc w:val="center"/>
        </w:trPr>
        <w:tc>
          <w:tcPr>
            <w:tcW w:w="861" w:type="dxa"/>
          </w:tcPr>
          <w:p w14:paraId="69794B28" w14:textId="42C7AF43" w:rsidR="00893240" w:rsidRPr="00830669" w:rsidRDefault="00893240" w:rsidP="002D3E27">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3</w:t>
            </w:r>
          </w:p>
        </w:tc>
        <w:tc>
          <w:tcPr>
            <w:tcW w:w="1686" w:type="dxa"/>
          </w:tcPr>
          <w:p w14:paraId="2EED89F1" w14:textId="09E20B5D"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ANIMF</w:t>
            </w:r>
          </w:p>
        </w:tc>
        <w:tc>
          <w:tcPr>
            <w:tcW w:w="1432" w:type="dxa"/>
          </w:tcPr>
          <w:p w14:paraId="6D453B7C" w14:textId="0F9053DA"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ANIMF et ses membres</w:t>
            </w:r>
          </w:p>
        </w:tc>
        <w:tc>
          <w:tcPr>
            <w:tcW w:w="1559" w:type="dxa"/>
          </w:tcPr>
          <w:p w14:paraId="1407EADA" w14:textId="77777777"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2018 - 2021</w:t>
            </w:r>
          </w:p>
        </w:tc>
        <w:tc>
          <w:tcPr>
            <w:tcW w:w="1417" w:type="dxa"/>
          </w:tcPr>
          <w:p w14:paraId="0EC968C4"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140 000</w:t>
            </w:r>
          </w:p>
        </w:tc>
        <w:tc>
          <w:tcPr>
            <w:tcW w:w="1276" w:type="dxa"/>
          </w:tcPr>
          <w:p w14:paraId="5FC4EA30"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140 000</w:t>
            </w:r>
          </w:p>
        </w:tc>
        <w:tc>
          <w:tcPr>
            <w:tcW w:w="1843" w:type="dxa"/>
          </w:tcPr>
          <w:p w14:paraId="20591C1D"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77C8C20B" w14:textId="77777777" w:rsidTr="00055FB2">
        <w:trPr>
          <w:jc w:val="center"/>
        </w:trPr>
        <w:tc>
          <w:tcPr>
            <w:tcW w:w="861" w:type="dxa"/>
          </w:tcPr>
          <w:p w14:paraId="0FFC4AF9" w14:textId="019B8605" w:rsidR="00893240" w:rsidRPr="00830669" w:rsidRDefault="00893240" w:rsidP="002D3E27">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4</w:t>
            </w:r>
          </w:p>
        </w:tc>
        <w:tc>
          <w:tcPr>
            <w:tcW w:w="1686" w:type="dxa"/>
          </w:tcPr>
          <w:p w14:paraId="2F0410B1" w14:textId="28CFFD03"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DIMAGI INC</w:t>
            </w:r>
          </w:p>
        </w:tc>
        <w:tc>
          <w:tcPr>
            <w:tcW w:w="1432" w:type="dxa"/>
          </w:tcPr>
          <w:p w14:paraId="5CD4FE22" w14:textId="69D1C1C8" w:rsidR="00893240" w:rsidRPr="00830669" w:rsidRDefault="00893240" w:rsidP="002D3E27">
            <w:pPr>
              <w:widowControl/>
              <w:spacing w:before="0" w:line="240" w:lineRule="auto"/>
              <w:jc w:val="both"/>
              <w:rPr>
                <w:rFonts w:ascii="Segoe UI" w:eastAsia="Calibri" w:hAnsi="Segoe UI" w:cs="Segoe UI"/>
                <w:sz w:val="23"/>
                <w:szCs w:val="23"/>
                <w:lang w:eastAsia="en-US"/>
              </w:rPr>
            </w:pPr>
          </w:p>
        </w:tc>
        <w:tc>
          <w:tcPr>
            <w:tcW w:w="1559" w:type="dxa"/>
          </w:tcPr>
          <w:p w14:paraId="722649B9" w14:textId="65C8E05C"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Mai 2021 – </w:t>
            </w:r>
            <w:r w:rsidR="00055FB2">
              <w:rPr>
                <w:rFonts w:ascii="Segoe UI" w:eastAsia="Calibri" w:hAnsi="Segoe UI" w:cs="Segoe UI"/>
                <w:sz w:val="23"/>
                <w:szCs w:val="23"/>
                <w:lang w:eastAsia="en-US"/>
              </w:rPr>
              <w:t>D</w:t>
            </w:r>
            <w:r w:rsidRPr="00830669">
              <w:rPr>
                <w:rFonts w:ascii="Segoe UI" w:eastAsia="Calibri" w:hAnsi="Segoe UI" w:cs="Segoe UI"/>
                <w:sz w:val="23"/>
                <w:szCs w:val="23"/>
                <w:lang w:eastAsia="en-US"/>
              </w:rPr>
              <w:t>éc 2021</w:t>
            </w:r>
          </w:p>
        </w:tc>
        <w:tc>
          <w:tcPr>
            <w:tcW w:w="1417" w:type="dxa"/>
          </w:tcPr>
          <w:p w14:paraId="41E72336"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99 654</w:t>
            </w:r>
          </w:p>
        </w:tc>
        <w:tc>
          <w:tcPr>
            <w:tcW w:w="1276" w:type="dxa"/>
          </w:tcPr>
          <w:p w14:paraId="5B3EA2C3"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99 654</w:t>
            </w:r>
          </w:p>
        </w:tc>
        <w:tc>
          <w:tcPr>
            <w:tcW w:w="1843" w:type="dxa"/>
          </w:tcPr>
          <w:p w14:paraId="0CF6EC02"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72E3310A" w14:textId="77777777" w:rsidTr="00055FB2">
        <w:trPr>
          <w:jc w:val="center"/>
        </w:trPr>
        <w:tc>
          <w:tcPr>
            <w:tcW w:w="861" w:type="dxa"/>
          </w:tcPr>
          <w:p w14:paraId="6BC91E79" w14:textId="467117C7" w:rsidR="00893240" w:rsidRPr="00830669" w:rsidRDefault="00893240" w:rsidP="002D3E27">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5</w:t>
            </w:r>
          </w:p>
        </w:tc>
        <w:tc>
          <w:tcPr>
            <w:tcW w:w="1686" w:type="dxa"/>
          </w:tcPr>
          <w:p w14:paraId="26569828" w14:textId="7F7D7A0E"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INFOSET SARL</w:t>
            </w:r>
          </w:p>
        </w:tc>
        <w:tc>
          <w:tcPr>
            <w:tcW w:w="1432" w:type="dxa"/>
          </w:tcPr>
          <w:p w14:paraId="1DA2F92D" w14:textId="4A011384" w:rsidR="00893240" w:rsidRPr="00830669" w:rsidRDefault="00893240" w:rsidP="002D3E27">
            <w:pPr>
              <w:widowControl/>
              <w:spacing w:before="0" w:line="240" w:lineRule="auto"/>
              <w:jc w:val="both"/>
              <w:rPr>
                <w:rFonts w:ascii="Segoe UI" w:eastAsia="Calibri" w:hAnsi="Segoe UI" w:cs="Segoe UI"/>
                <w:sz w:val="23"/>
                <w:szCs w:val="23"/>
                <w:lang w:eastAsia="en-US"/>
              </w:rPr>
            </w:pPr>
          </w:p>
        </w:tc>
        <w:tc>
          <w:tcPr>
            <w:tcW w:w="1559" w:type="dxa"/>
          </w:tcPr>
          <w:p w14:paraId="103DF882" w14:textId="77777777"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Mai 2021 – Déc 2021</w:t>
            </w:r>
          </w:p>
        </w:tc>
        <w:tc>
          <w:tcPr>
            <w:tcW w:w="1417" w:type="dxa"/>
          </w:tcPr>
          <w:p w14:paraId="34735FCE"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100 000</w:t>
            </w:r>
          </w:p>
        </w:tc>
        <w:tc>
          <w:tcPr>
            <w:tcW w:w="1276" w:type="dxa"/>
          </w:tcPr>
          <w:p w14:paraId="492F2DBD"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85 000</w:t>
            </w:r>
          </w:p>
        </w:tc>
        <w:tc>
          <w:tcPr>
            <w:tcW w:w="1843" w:type="dxa"/>
          </w:tcPr>
          <w:p w14:paraId="31FA8593"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85%</w:t>
            </w:r>
          </w:p>
        </w:tc>
      </w:tr>
      <w:tr w:rsidR="00893240" w:rsidRPr="00830669" w14:paraId="4FE6259C" w14:textId="77777777" w:rsidTr="00055FB2">
        <w:trPr>
          <w:jc w:val="center"/>
        </w:trPr>
        <w:tc>
          <w:tcPr>
            <w:tcW w:w="861" w:type="dxa"/>
          </w:tcPr>
          <w:p w14:paraId="10DD4845" w14:textId="7BA9FC57" w:rsidR="00893240" w:rsidRPr="00830669" w:rsidRDefault="00893240" w:rsidP="002D3E27">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6</w:t>
            </w:r>
          </w:p>
        </w:tc>
        <w:tc>
          <w:tcPr>
            <w:tcW w:w="1686" w:type="dxa"/>
          </w:tcPr>
          <w:p w14:paraId="279B9ED9" w14:textId="799029A9"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OKAPI SARLU RDC</w:t>
            </w:r>
          </w:p>
        </w:tc>
        <w:tc>
          <w:tcPr>
            <w:tcW w:w="1432" w:type="dxa"/>
          </w:tcPr>
          <w:p w14:paraId="142A2775" w14:textId="6317EAE8" w:rsidR="00893240" w:rsidRPr="00830669" w:rsidRDefault="00893240" w:rsidP="002D3E27">
            <w:pPr>
              <w:widowControl/>
              <w:spacing w:before="0" w:line="240" w:lineRule="auto"/>
              <w:jc w:val="both"/>
              <w:rPr>
                <w:rFonts w:ascii="Segoe UI" w:eastAsia="Calibri" w:hAnsi="Segoe UI" w:cs="Segoe UI"/>
                <w:sz w:val="23"/>
                <w:szCs w:val="23"/>
                <w:lang w:eastAsia="en-US"/>
              </w:rPr>
            </w:pPr>
          </w:p>
        </w:tc>
        <w:tc>
          <w:tcPr>
            <w:tcW w:w="1559" w:type="dxa"/>
          </w:tcPr>
          <w:p w14:paraId="3038634F" w14:textId="77777777"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Janvier 2021 – Déc 2021</w:t>
            </w:r>
          </w:p>
        </w:tc>
        <w:tc>
          <w:tcPr>
            <w:tcW w:w="1417" w:type="dxa"/>
          </w:tcPr>
          <w:p w14:paraId="7E46A330"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100 000</w:t>
            </w:r>
          </w:p>
        </w:tc>
        <w:tc>
          <w:tcPr>
            <w:tcW w:w="1276" w:type="dxa"/>
          </w:tcPr>
          <w:p w14:paraId="76EF724D"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100 000 </w:t>
            </w:r>
          </w:p>
        </w:tc>
        <w:tc>
          <w:tcPr>
            <w:tcW w:w="1843" w:type="dxa"/>
          </w:tcPr>
          <w:p w14:paraId="5B00FC91"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42038301" w14:textId="77777777" w:rsidTr="00055FB2">
        <w:trPr>
          <w:jc w:val="center"/>
        </w:trPr>
        <w:tc>
          <w:tcPr>
            <w:tcW w:w="861" w:type="dxa"/>
          </w:tcPr>
          <w:p w14:paraId="4B3DB0D5" w14:textId="4342931C" w:rsidR="00893240" w:rsidRPr="00830669" w:rsidRDefault="00893240" w:rsidP="002D3E27">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7</w:t>
            </w:r>
          </w:p>
        </w:tc>
        <w:tc>
          <w:tcPr>
            <w:tcW w:w="1686" w:type="dxa"/>
          </w:tcPr>
          <w:p w14:paraId="13B02013" w14:textId="760BF0B0"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Banque Centrale du Congo</w:t>
            </w:r>
          </w:p>
        </w:tc>
        <w:tc>
          <w:tcPr>
            <w:tcW w:w="1432" w:type="dxa"/>
          </w:tcPr>
          <w:p w14:paraId="18B5A915" w14:textId="1829B923" w:rsidR="00893240" w:rsidRPr="00830669" w:rsidRDefault="00893240" w:rsidP="002D3E2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Banque Centrale du Congo</w:t>
            </w:r>
          </w:p>
        </w:tc>
        <w:tc>
          <w:tcPr>
            <w:tcW w:w="1559" w:type="dxa"/>
          </w:tcPr>
          <w:p w14:paraId="0C244BF8" w14:textId="77C32F31" w:rsidR="00893240" w:rsidRPr="00830669" w:rsidRDefault="00893240" w:rsidP="002D3E27">
            <w:pPr>
              <w:widowControl/>
              <w:spacing w:before="0" w:line="240" w:lineRule="auto"/>
              <w:jc w:val="both"/>
              <w:rPr>
                <w:rFonts w:ascii="Segoe UI" w:eastAsia="Calibri" w:hAnsi="Segoe UI" w:cs="Segoe UI"/>
                <w:sz w:val="23"/>
                <w:szCs w:val="23"/>
                <w:lang w:eastAsia="en-US"/>
              </w:rPr>
            </w:pPr>
            <w:proofErr w:type="spellStart"/>
            <w:r w:rsidRPr="00830669">
              <w:rPr>
                <w:rFonts w:ascii="Segoe UI" w:eastAsia="Calibri" w:hAnsi="Segoe UI" w:cs="Segoe UI"/>
                <w:sz w:val="23"/>
                <w:szCs w:val="23"/>
                <w:lang w:eastAsia="en-US"/>
              </w:rPr>
              <w:t>Oct</w:t>
            </w:r>
            <w:proofErr w:type="spellEnd"/>
            <w:r w:rsidRPr="00830669">
              <w:rPr>
                <w:rFonts w:ascii="Segoe UI" w:eastAsia="Calibri" w:hAnsi="Segoe UI" w:cs="Segoe UI"/>
                <w:sz w:val="23"/>
                <w:szCs w:val="23"/>
                <w:lang w:eastAsia="en-US"/>
              </w:rPr>
              <w:t xml:space="preserve"> 2021</w:t>
            </w:r>
            <w:r w:rsidR="00055FB2">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D</w:t>
            </w:r>
            <w:r w:rsidR="00055FB2">
              <w:rPr>
                <w:rFonts w:ascii="Segoe UI" w:eastAsia="Calibri" w:hAnsi="Segoe UI" w:cs="Segoe UI"/>
                <w:sz w:val="23"/>
                <w:szCs w:val="23"/>
                <w:lang w:eastAsia="en-US"/>
              </w:rPr>
              <w:t>é</w:t>
            </w:r>
            <w:r w:rsidRPr="00830669">
              <w:rPr>
                <w:rFonts w:ascii="Segoe UI" w:eastAsia="Calibri" w:hAnsi="Segoe UI" w:cs="Segoe UI"/>
                <w:sz w:val="23"/>
                <w:szCs w:val="23"/>
                <w:lang w:eastAsia="en-US"/>
              </w:rPr>
              <w:t>c 2021</w:t>
            </w:r>
          </w:p>
        </w:tc>
        <w:tc>
          <w:tcPr>
            <w:tcW w:w="1417" w:type="dxa"/>
          </w:tcPr>
          <w:p w14:paraId="67832B8E"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50 000</w:t>
            </w:r>
          </w:p>
        </w:tc>
        <w:tc>
          <w:tcPr>
            <w:tcW w:w="1276" w:type="dxa"/>
          </w:tcPr>
          <w:p w14:paraId="2E2AC4D9"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19 000</w:t>
            </w:r>
          </w:p>
        </w:tc>
        <w:tc>
          <w:tcPr>
            <w:tcW w:w="1843" w:type="dxa"/>
          </w:tcPr>
          <w:p w14:paraId="39CE7FA4" w14:textId="77777777" w:rsidR="00893240" w:rsidRPr="00830669" w:rsidRDefault="00893240" w:rsidP="002D3E27">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38%</w:t>
            </w:r>
          </w:p>
        </w:tc>
      </w:tr>
      <w:tr w:rsidR="00893240" w:rsidRPr="00830669" w14:paraId="3A5621F3" w14:textId="77777777" w:rsidTr="00055FB2">
        <w:trPr>
          <w:jc w:val="center"/>
        </w:trPr>
        <w:tc>
          <w:tcPr>
            <w:tcW w:w="861" w:type="dxa"/>
          </w:tcPr>
          <w:p w14:paraId="1BC5A1B2" w14:textId="6C127C99"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lastRenderedPageBreak/>
              <w:t>8</w:t>
            </w:r>
          </w:p>
        </w:tc>
        <w:tc>
          <w:tcPr>
            <w:tcW w:w="1686" w:type="dxa"/>
          </w:tcPr>
          <w:p w14:paraId="1E8033BC" w14:textId="686CD203"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COOPEC BAGIRA</w:t>
            </w:r>
          </w:p>
        </w:tc>
        <w:tc>
          <w:tcPr>
            <w:tcW w:w="1432" w:type="dxa"/>
          </w:tcPr>
          <w:p w14:paraId="07D8E576" w14:textId="66CB40C2"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26E79166"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2019 - 2020</w:t>
            </w:r>
          </w:p>
        </w:tc>
        <w:tc>
          <w:tcPr>
            <w:tcW w:w="1417" w:type="dxa"/>
          </w:tcPr>
          <w:p w14:paraId="1CC1AC01"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130 000</w:t>
            </w:r>
          </w:p>
        </w:tc>
        <w:tc>
          <w:tcPr>
            <w:tcW w:w="1276" w:type="dxa"/>
          </w:tcPr>
          <w:p w14:paraId="4CF073CF"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130 000</w:t>
            </w:r>
          </w:p>
        </w:tc>
        <w:tc>
          <w:tcPr>
            <w:tcW w:w="1843" w:type="dxa"/>
          </w:tcPr>
          <w:p w14:paraId="3F97B70C"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6A5C64E5" w14:textId="77777777" w:rsidTr="00055FB2">
        <w:trPr>
          <w:jc w:val="center"/>
        </w:trPr>
        <w:tc>
          <w:tcPr>
            <w:tcW w:w="861" w:type="dxa"/>
          </w:tcPr>
          <w:p w14:paraId="156131E9" w14:textId="1C42FB36"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9</w:t>
            </w:r>
          </w:p>
        </w:tc>
        <w:tc>
          <w:tcPr>
            <w:tcW w:w="1686" w:type="dxa"/>
          </w:tcPr>
          <w:p w14:paraId="33D918A6" w14:textId="31C1A52B"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COOPEC CAHI</w:t>
            </w:r>
          </w:p>
        </w:tc>
        <w:tc>
          <w:tcPr>
            <w:tcW w:w="1432" w:type="dxa"/>
          </w:tcPr>
          <w:p w14:paraId="4CC467D3" w14:textId="374D844C"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25CFDBA0"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2019 - 2020</w:t>
            </w:r>
          </w:p>
        </w:tc>
        <w:tc>
          <w:tcPr>
            <w:tcW w:w="1417" w:type="dxa"/>
          </w:tcPr>
          <w:p w14:paraId="32295807"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173 000</w:t>
            </w:r>
          </w:p>
        </w:tc>
        <w:tc>
          <w:tcPr>
            <w:tcW w:w="1276" w:type="dxa"/>
          </w:tcPr>
          <w:p w14:paraId="7722C248"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173 000</w:t>
            </w:r>
          </w:p>
        </w:tc>
        <w:tc>
          <w:tcPr>
            <w:tcW w:w="1843" w:type="dxa"/>
          </w:tcPr>
          <w:p w14:paraId="0B8437C6"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029FF86A" w14:textId="77777777" w:rsidTr="00055FB2">
        <w:trPr>
          <w:jc w:val="center"/>
        </w:trPr>
        <w:tc>
          <w:tcPr>
            <w:tcW w:w="861" w:type="dxa"/>
          </w:tcPr>
          <w:p w14:paraId="75978758" w14:textId="720AAC5A"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10</w:t>
            </w:r>
          </w:p>
        </w:tc>
        <w:tc>
          <w:tcPr>
            <w:tcW w:w="1686" w:type="dxa"/>
          </w:tcPr>
          <w:p w14:paraId="73A05D5B" w14:textId="6CEA218F"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COOPEC BANTU</w:t>
            </w:r>
          </w:p>
        </w:tc>
        <w:tc>
          <w:tcPr>
            <w:tcW w:w="1432" w:type="dxa"/>
          </w:tcPr>
          <w:p w14:paraId="51303939" w14:textId="2A936542"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42101C18"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2018 </w:t>
            </w:r>
          </w:p>
        </w:tc>
        <w:tc>
          <w:tcPr>
            <w:tcW w:w="1417" w:type="dxa"/>
          </w:tcPr>
          <w:p w14:paraId="7F129D21"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104 000</w:t>
            </w:r>
          </w:p>
        </w:tc>
        <w:tc>
          <w:tcPr>
            <w:tcW w:w="1276" w:type="dxa"/>
          </w:tcPr>
          <w:p w14:paraId="08230815"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104 000</w:t>
            </w:r>
          </w:p>
        </w:tc>
        <w:tc>
          <w:tcPr>
            <w:tcW w:w="1843" w:type="dxa"/>
          </w:tcPr>
          <w:p w14:paraId="42F9C24E"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1668EB37" w14:textId="77777777" w:rsidTr="00055FB2">
        <w:trPr>
          <w:jc w:val="center"/>
        </w:trPr>
        <w:tc>
          <w:tcPr>
            <w:tcW w:w="861" w:type="dxa"/>
          </w:tcPr>
          <w:p w14:paraId="4E09B853" w14:textId="1FAAB74A"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11</w:t>
            </w:r>
          </w:p>
        </w:tc>
        <w:tc>
          <w:tcPr>
            <w:tcW w:w="1686" w:type="dxa"/>
          </w:tcPr>
          <w:p w14:paraId="75747B85" w14:textId="6D165AF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COOPEC GUILGAL</w:t>
            </w:r>
          </w:p>
        </w:tc>
        <w:tc>
          <w:tcPr>
            <w:tcW w:w="1432" w:type="dxa"/>
          </w:tcPr>
          <w:p w14:paraId="65F11C5F" w14:textId="6A2A57BA"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6DDA5FA5"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417" w:type="dxa"/>
          </w:tcPr>
          <w:p w14:paraId="6D9435CC"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276" w:type="dxa"/>
          </w:tcPr>
          <w:p w14:paraId="69E0D2DC"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843" w:type="dxa"/>
          </w:tcPr>
          <w:p w14:paraId="71063695"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r>
      <w:tr w:rsidR="00893240" w:rsidRPr="00830669" w14:paraId="034F6DE4" w14:textId="77777777" w:rsidTr="00055FB2">
        <w:trPr>
          <w:jc w:val="center"/>
        </w:trPr>
        <w:tc>
          <w:tcPr>
            <w:tcW w:w="861" w:type="dxa"/>
          </w:tcPr>
          <w:p w14:paraId="521464D6" w14:textId="6C5AEF83"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12</w:t>
            </w:r>
          </w:p>
        </w:tc>
        <w:tc>
          <w:tcPr>
            <w:tcW w:w="1686" w:type="dxa"/>
          </w:tcPr>
          <w:p w14:paraId="5367433E" w14:textId="7ADF94BF"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COOPEC BANTU</w:t>
            </w:r>
          </w:p>
        </w:tc>
        <w:tc>
          <w:tcPr>
            <w:tcW w:w="1432" w:type="dxa"/>
          </w:tcPr>
          <w:p w14:paraId="736D46FF" w14:textId="10B38E50"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42499BFF"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2019 - 2020</w:t>
            </w:r>
          </w:p>
        </w:tc>
        <w:tc>
          <w:tcPr>
            <w:tcW w:w="1417" w:type="dxa"/>
          </w:tcPr>
          <w:p w14:paraId="1CF26D1D"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91 046</w:t>
            </w:r>
          </w:p>
        </w:tc>
        <w:tc>
          <w:tcPr>
            <w:tcW w:w="1276" w:type="dxa"/>
          </w:tcPr>
          <w:p w14:paraId="1B50C575"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91 046</w:t>
            </w:r>
          </w:p>
        </w:tc>
        <w:tc>
          <w:tcPr>
            <w:tcW w:w="1843" w:type="dxa"/>
          </w:tcPr>
          <w:p w14:paraId="04B3DDC4"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0B196FAF" w14:textId="77777777" w:rsidTr="00055FB2">
        <w:trPr>
          <w:jc w:val="center"/>
        </w:trPr>
        <w:tc>
          <w:tcPr>
            <w:tcW w:w="861" w:type="dxa"/>
          </w:tcPr>
          <w:p w14:paraId="19377476" w14:textId="50749327"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13</w:t>
            </w:r>
          </w:p>
        </w:tc>
        <w:tc>
          <w:tcPr>
            <w:tcW w:w="1686" w:type="dxa"/>
          </w:tcPr>
          <w:p w14:paraId="6FDA9E09" w14:textId="6E5A5F04"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CAMEK INKISI</w:t>
            </w:r>
          </w:p>
        </w:tc>
        <w:tc>
          <w:tcPr>
            <w:tcW w:w="1432" w:type="dxa"/>
          </w:tcPr>
          <w:p w14:paraId="7F7B81EC" w14:textId="3B8B737F"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40342E46"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2018 </w:t>
            </w:r>
          </w:p>
        </w:tc>
        <w:tc>
          <w:tcPr>
            <w:tcW w:w="1417" w:type="dxa"/>
          </w:tcPr>
          <w:p w14:paraId="2CE010DE"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121 510</w:t>
            </w:r>
          </w:p>
        </w:tc>
        <w:tc>
          <w:tcPr>
            <w:tcW w:w="1276" w:type="dxa"/>
          </w:tcPr>
          <w:p w14:paraId="2AF3DB88"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121 510</w:t>
            </w:r>
          </w:p>
        </w:tc>
        <w:tc>
          <w:tcPr>
            <w:tcW w:w="1843" w:type="dxa"/>
          </w:tcPr>
          <w:p w14:paraId="6839C3CD"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7EBCCB4D" w14:textId="77777777" w:rsidTr="00055FB2">
        <w:trPr>
          <w:jc w:val="center"/>
        </w:trPr>
        <w:tc>
          <w:tcPr>
            <w:tcW w:w="861" w:type="dxa"/>
          </w:tcPr>
          <w:p w14:paraId="69DE48BD" w14:textId="22BF1777"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14</w:t>
            </w:r>
          </w:p>
        </w:tc>
        <w:tc>
          <w:tcPr>
            <w:tcW w:w="1686" w:type="dxa"/>
          </w:tcPr>
          <w:p w14:paraId="27A16721" w14:textId="1BFC1192"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MUTUELLE BOMOKO</w:t>
            </w:r>
          </w:p>
        </w:tc>
        <w:tc>
          <w:tcPr>
            <w:tcW w:w="1432" w:type="dxa"/>
          </w:tcPr>
          <w:p w14:paraId="0F997565" w14:textId="30EDA360"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0D396B67"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2018 </w:t>
            </w:r>
          </w:p>
        </w:tc>
        <w:tc>
          <w:tcPr>
            <w:tcW w:w="1417" w:type="dxa"/>
          </w:tcPr>
          <w:p w14:paraId="6ED9FB5F"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85 400</w:t>
            </w:r>
          </w:p>
        </w:tc>
        <w:tc>
          <w:tcPr>
            <w:tcW w:w="1276" w:type="dxa"/>
          </w:tcPr>
          <w:p w14:paraId="3B8D6B1D"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85 400</w:t>
            </w:r>
          </w:p>
        </w:tc>
        <w:tc>
          <w:tcPr>
            <w:tcW w:w="1843" w:type="dxa"/>
          </w:tcPr>
          <w:p w14:paraId="3B531E43"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03F5E63D" w14:textId="77777777" w:rsidTr="00055FB2">
        <w:trPr>
          <w:jc w:val="center"/>
        </w:trPr>
        <w:tc>
          <w:tcPr>
            <w:tcW w:w="861" w:type="dxa"/>
          </w:tcPr>
          <w:p w14:paraId="2BD03672" w14:textId="06F6F471"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15</w:t>
            </w:r>
          </w:p>
        </w:tc>
        <w:tc>
          <w:tcPr>
            <w:tcW w:w="1686" w:type="dxa"/>
          </w:tcPr>
          <w:p w14:paraId="305A04ED" w14:textId="303ABDEB"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Université Catholique de Bukavu ASBL</w:t>
            </w:r>
          </w:p>
        </w:tc>
        <w:tc>
          <w:tcPr>
            <w:tcW w:w="1432" w:type="dxa"/>
          </w:tcPr>
          <w:p w14:paraId="6DC5756C" w14:textId="75FE1AE0"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4B36B169"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p w14:paraId="0C40E8AE"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2020 - 2021</w:t>
            </w:r>
          </w:p>
        </w:tc>
        <w:tc>
          <w:tcPr>
            <w:tcW w:w="1417" w:type="dxa"/>
          </w:tcPr>
          <w:p w14:paraId="312B2564"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p w14:paraId="5F46406C"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56 495</w:t>
            </w:r>
          </w:p>
        </w:tc>
        <w:tc>
          <w:tcPr>
            <w:tcW w:w="1276" w:type="dxa"/>
          </w:tcPr>
          <w:p w14:paraId="252259EF"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p w14:paraId="31E0F27A"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56 495</w:t>
            </w:r>
          </w:p>
        </w:tc>
        <w:tc>
          <w:tcPr>
            <w:tcW w:w="1843" w:type="dxa"/>
          </w:tcPr>
          <w:p w14:paraId="1DC30532"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p w14:paraId="5DAAFE98"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4789A4AF" w14:textId="77777777" w:rsidTr="00055FB2">
        <w:trPr>
          <w:jc w:val="center"/>
        </w:trPr>
        <w:tc>
          <w:tcPr>
            <w:tcW w:w="861" w:type="dxa"/>
          </w:tcPr>
          <w:p w14:paraId="0B8E5D8C" w14:textId="2FDB07A6"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16</w:t>
            </w:r>
          </w:p>
        </w:tc>
        <w:tc>
          <w:tcPr>
            <w:tcW w:w="1686" w:type="dxa"/>
          </w:tcPr>
          <w:p w14:paraId="1187F1FC" w14:textId="5894BCD5"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FINMARK TRUST</w:t>
            </w:r>
          </w:p>
        </w:tc>
        <w:tc>
          <w:tcPr>
            <w:tcW w:w="1432" w:type="dxa"/>
          </w:tcPr>
          <w:p w14:paraId="6FA77DDA" w14:textId="087BD430"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079404AB"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2018 </w:t>
            </w:r>
          </w:p>
        </w:tc>
        <w:tc>
          <w:tcPr>
            <w:tcW w:w="1417" w:type="dxa"/>
          </w:tcPr>
          <w:p w14:paraId="5483B9F5"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50 000</w:t>
            </w:r>
          </w:p>
        </w:tc>
        <w:tc>
          <w:tcPr>
            <w:tcW w:w="1276" w:type="dxa"/>
          </w:tcPr>
          <w:p w14:paraId="5C81E1CA"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50 000</w:t>
            </w:r>
          </w:p>
        </w:tc>
        <w:tc>
          <w:tcPr>
            <w:tcW w:w="1843" w:type="dxa"/>
          </w:tcPr>
          <w:p w14:paraId="7DBFF0E6"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083956E1" w14:textId="77777777" w:rsidTr="00055FB2">
        <w:trPr>
          <w:jc w:val="center"/>
        </w:trPr>
        <w:tc>
          <w:tcPr>
            <w:tcW w:w="861" w:type="dxa"/>
          </w:tcPr>
          <w:p w14:paraId="067FB49B" w14:textId="7B461303" w:rsidR="00893240" w:rsidRPr="00830669" w:rsidRDefault="00893240" w:rsidP="00893240">
            <w:pPr>
              <w:widowControl/>
              <w:autoSpaceDE/>
              <w:autoSpaceDN/>
              <w:adjustRightInd/>
              <w:spacing w:before="0" w:line="240" w:lineRule="auto"/>
              <w:contextualSpacing/>
              <w:jc w:val="both"/>
              <w:rPr>
                <w:rFonts w:ascii="Segoe UI" w:eastAsia="Calibri" w:hAnsi="Segoe UI" w:cs="Segoe UI"/>
                <w:sz w:val="23"/>
                <w:szCs w:val="23"/>
                <w:lang w:eastAsia="en-US"/>
              </w:rPr>
            </w:pPr>
            <w:r>
              <w:rPr>
                <w:rFonts w:ascii="Segoe UI" w:eastAsia="Calibri" w:hAnsi="Segoe UI" w:cs="Segoe UI"/>
                <w:sz w:val="23"/>
                <w:szCs w:val="23"/>
                <w:lang w:eastAsia="en-US"/>
              </w:rPr>
              <w:t>17</w:t>
            </w:r>
          </w:p>
        </w:tc>
        <w:tc>
          <w:tcPr>
            <w:tcW w:w="1686" w:type="dxa"/>
          </w:tcPr>
          <w:p w14:paraId="685D3B5E" w14:textId="5D1D16C3"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IMF PAIDEK</w:t>
            </w:r>
          </w:p>
        </w:tc>
        <w:tc>
          <w:tcPr>
            <w:tcW w:w="1432" w:type="dxa"/>
          </w:tcPr>
          <w:p w14:paraId="6C40486A" w14:textId="275AFB08"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79270DDB"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2019 - 2020</w:t>
            </w:r>
          </w:p>
        </w:tc>
        <w:tc>
          <w:tcPr>
            <w:tcW w:w="1417" w:type="dxa"/>
          </w:tcPr>
          <w:p w14:paraId="6A4B746E"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153 230</w:t>
            </w:r>
          </w:p>
        </w:tc>
        <w:tc>
          <w:tcPr>
            <w:tcW w:w="1276" w:type="dxa"/>
          </w:tcPr>
          <w:p w14:paraId="6BBE9320"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153 230</w:t>
            </w:r>
          </w:p>
        </w:tc>
        <w:tc>
          <w:tcPr>
            <w:tcW w:w="1843" w:type="dxa"/>
          </w:tcPr>
          <w:p w14:paraId="091F1370"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084A2E6B" w14:textId="77777777" w:rsidTr="00055FB2">
        <w:trPr>
          <w:jc w:val="center"/>
        </w:trPr>
        <w:tc>
          <w:tcPr>
            <w:tcW w:w="861" w:type="dxa"/>
          </w:tcPr>
          <w:p w14:paraId="1AC6A924" w14:textId="7B500152" w:rsidR="00893240" w:rsidRPr="00830669" w:rsidRDefault="00893240" w:rsidP="00893240">
            <w:pPr>
              <w:widowControl/>
              <w:autoSpaceDE/>
              <w:autoSpaceDN/>
              <w:adjustRightInd/>
              <w:spacing w:before="0" w:line="240" w:lineRule="auto"/>
              <w:contextualSpacing/>
              <w:rPr>
                <w:rFonts w:ascii="Segoe UI" w:eastAsia="Calibri" w:hAnsi="Segoe UI" w:cs="Segoe UI"/>
                <w:sz w:val="23"/>
                <w:szCs w:val="23"/>
                <w:lang w:eastAsia="en-US"/>
              </w:rPr>
            </w:pPr>
            <w:r>
              <w:rPr>
                <w:rFonts w:ascii="Segoe UI" w:eastAsia="Calibri" w:hAnsi="Segoe UI" w:cs="Segoe UI"/>
                <w:sz w:val="23"/>
                <w:szCs w:val="23"/>
                <w:lang w:eastAsia="en-US"/>
              </w:rPr>
              <w:t>18</w:t>
            </w:r>
          </w:p>
        </w:tc>
        <w:tc>
          <w:tcPr>
            <w:tcW w:w="1686" w:type="dxa"/>
          </w:tcPr>
          <w:p w14:paraId="43456763" w14:textId="3FFF1972"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IMF MAMA TOMBWAMA</w:t>
            </w:r>
          </w:p>
        </w:tc>
        <w:tc>
          <w:tcPr>
            <w:tcW w:w="1432" w:type="dxa"/>
          </w:tcPr>
          <w:p w14:paraId="525394C8" w14:textId="5BBB80B4" w:rsidR="00893240" w:rsidRPr="00830669" w:rsidRDefault="00893240" w:rsidP="00893240">
            <w:pPr>
              <w:widowControl/>
              <w:spacing w:before="0" w:line="240" w:lineRule="auto"/>
              <w:jc w:val="center"/>
              <w:rPr>
                <w:rFonts w:ascii="Segoe UI" w:eastAsia="Calibri" w:hAnsi="Segoe UI" w:cs="Segoe UI"/>
                <w:sz w:val="23"/>
                <w:szCs w:val="23"/>
                <w:lang w:eastAsia="en-US"/>
              </w:rPr>
            </w:pPr>
          </w:p>
        </w:tc>
        <w:tc>
          <w:tcPr>
            <w:tcW w:w="1559" w:type="dxa"/>
          </w:tcPr>
          <w:p w14:paraId="6B7F9A2A"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p w14:paraId="194A3179"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2019 - 2020</w:t>
            </w:r>
          </w:p>
        </w:tc>
        <w:tc>
          <w:tcPr>
            <w:tcW w:w="1417" w:type="dxa"/>
          </w:tcPr>
          <w:p w14:paraId="4E58BE4E"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p w14:paraId="3D899DE3"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114 707</w:t>
            </w:r>
          </w:p>
        </w:tc>
        <w:tc>
          <w:tcPr>
            <w:tcW w:w="1276" w:type="dxa"/>
          </w:tcPr>
          <w:p w14:paraId="637AE85A"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p w14:paraId="7D30AB32"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114 707</w:t>
            </w:r>
          </w:p>
        </w:tc>
        <w:tc>
          <w:tcPr>
            <w:tcW w:w="1843" w:type="dxa"/>
          </w:tcPr>
          <w:p w14:paraId="4F248996"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p>
          <w:p w14:paraId="47BF1309" w14:textId="77777777" w:rsidR="00893240" w:rsidRPr="00830669" w:rsidRDefault="00893240" w:rsidP="00893240">
            <w:pPr>
              <w:widowControl/>
              <w:spacing w:before="0" w:line="240" w:lineRule="auto"/>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100%</w:t>
            </w:r>
          </w:p>
        </w:tc>
      </w:tr>
      <w:tr w:rsidR="00893240" w:rsidRPr="00830669" w14:paraId="65AB03DD" w14:textId="77777777" w:rsidTr="00055FB2">
        <w:trPr>
          <w:jc w:val="center"/>
        </w:trPr>
        <w:tc>
          <w:tcPr>
            <w:tcW w:w="861" w:type="dxa"/>
          </w:tcPr>
          <w:p w14:paraId="20E372CC" w14:textId="77777777" w:rsidR="00893240" w:rsidRPr="00830669" w:rsidRDefault="00893240" w:rsidP="00893240">
            <w:pPr>
              <w:widowControl/>
              <w:spacing w:before="0" w:line="240" w:lineRule="auto"/>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w:t>
            </w:r>
          </w:p>
        </w:tc>
        <w:tc>
          <w:tcPr>
            <w:tcW w:w="1686" w:type="dxa"/>
          </w:tcPr>
          <w:p w14:paraId="75B7B9C9" w14:textId="77777777" w:rsidR="00893240" w:rsidRPr="00830669" w:rsidRDefault="00893240" w:rsidP="00893240">
            <w:pPr>
              <w:widowControl/>
              <w:spacing w:before="0" w:line="240" w:lineRule="auto"/>
              <w:jc w:val="center"/>
              <w:rPr>
                <w:rFonts w:ascii="Segoe UI" w:eastAsia="Calibri" w:hAnsi="Segoe UI" w:cs="Segoe UI"/>
                <w:b/>
                <w:sz w:val="23"/>
                <w:szCs w:val="23"/>
                <w:lang w:eastAsia="en-US"/>
              </w:rPr>
            </w:pPr>
          </w:p>
        </w:tc>
        <w:tc>
          <w:tcPr>
            <w:tcW w:w="1432" w:type="dxa"/>
          </w:tcPr>
          <w:p w14:paraId="50B7D13A" w14:textId="589C0D51" w:rsidR="00893240" w:rsidRPr="00830669" w:rsidRDefault="00893240" w:rsidP="00893240">
            <w:pPr>
              <w:widowControl/>
              <w:spacing w:before="0" w:line="240" w:lineRule="auto"/>
              <w:jc w:val="center"/>
              <w:rPr>
                <w:rFonts w:ascii="Segoe UI" w:eastAsia="Calibri" w:hAnsi="Segoe UI" w:cs="Segoe UI"/>
                <w:b/>
                <w:sz w:val="23"/>
                <w:szCs w:val="23"/>
                <w:lang w:eastAsia="en-US"/>
              </w:rPr>
            </w:pPr>
          </w:p>
        </w:tc>
        <w:tc>
          <w:tcPr>
            <w:tcW w:w="1559" w:type="dxa"/>
          </w:tcPr>
          <w:p w14:paraId="36E28519" w14:textId="77777777" w:rsidR="00893240" w:rsidRPr="00830669" w:rsidRDefault="00893240" w:rsidP="00893240">
            <w:pPr>
              <w:widowControl/>
              <w:spacing w:before="0" w:line="240" w:lineRule="auto"/>
              <w:jc w:val="center"/>
              <w:rPr>
                <w:rFonts w:ascii="Segoe UI" w:eastAsia="Calibri" w:hAnsi="Segoe UI" w:cs="Segoe UI"/>
                <w:b/>
                <w:sz w:val="23"/>
                <w:szCs w:val="23"/>
                <w:lang w:eastAsia="en-US"/>
              </w:rPr>
            </w:pPr>
          </w:p>
        </w:tc>
        <w:tc>
          <w:tcPr>
            <w:tcW w:w="1417" w:type="dxa"/>
          </w:tcPr>
          <w:p w14:paraId="2B18E08E" w14:textId="77777777" w:rsidR="00893240" w:rsidRPr="00830669" w:rsidRDefault="00893240" w:rsidP="00893240">
            <w:pPr>
              <w:widowControl/>
              <w:spacing w:before="0" w:line="240" w:lineRule="auto"/>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2 586 062</w:t>
            </w:r>
          </w:p>
        </w:tc>
        <w:tc>
          <w:tcPr>
            <w:tcW w:w="1276" w:type="dxa"/>
          </w:tcPr>
          <w:p w14:paraId="746B8492" w14:textId="77777777" w:rsidR="00893240" w:rsidRPr="00830669" w:rsidRDefault="00893240" w:rsidP="00893240">
            <w:pPr>
              <w:widowControl/>
              <w:spacing w:before="0" w:line="240" w:lineRule="auto"/>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2 540 062</w:t>
            </w:r>
          </w:p>
        </w:tc>
        <w:tc>
          <w:tcPr>
            <w:tcW w:w="1843" w:type="dxa"/>
          </w:tcPr>
          <w:p w14:paraId="5BC9BED6" w14:textId="77777777" w:rsidR="00893240" w:rsidRPr="00830669" w:rsidRDefault="00893240" w:rsidP="00893240">
            <w:pPr>
              <w:widowControl/>
              <w:spacing w:before="0" w:line="240" w:lineRule="auto"/>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98%</w:t>
            </w:r>
          </w:p>
        </w:tc>
      </w:tr>
    </w:tbl>
    <w:p w14:paraId="7D2DC932" w14:textId="6D1B721D" w:rsidR="00982B80" w:rsidRPr="00982B80" w:rsidRDefault="00982B80" w:rsidP="00982B80">
      <w:pPr>
        <w:jc w:val="both"/>
        <w:rPr>
          <w:rFonts w:ascii="Segoe UI" w:eastAsia="Calibri" w:hAnsi="Segoe UI" w:cs="Segoe UI"/>
          <w:sz w:val="23"/>
          <w:szCs w:val="23"/>
          <w:lang w:eastAsia="en-US"/>
        </w:rPr>
      </w:pPr>
      <w:r w:rsidRPr="00982B80">
        <w:rPr>
          <w:rFonts w:ascii="Segoe UI" w:eastAsia="Calibri" w:hAnsi="Segoe UI" w:cs="Segoe UI"/>
          <w:sz w:val="23"/>
          <w:szCs w:val="23"/>
          <w:lang w:eastAsia="en-US"/>
        </w:rPr>
        <w:t>Au</w:t>
      </w:r>
      <w:r>
        <w:rPr>
          <w:rFonts w:ascii="Segoe UI" w:eastAsia="Calibri" w:hAnsi="Segoe UI" w:cs="Segoe UI"/>
          <w:sz w:val="23"/>
          <w:szCs w:val="23"/>
          <w:lang w:eastAsia="en-US"/>
        </w:rPr>
        <w:t xml:space="preserve"> 31 décembre 2021, le projet ACTIF a app</w:t>
      </w:r>
      <w:r w:rsidR="00893240">
        <w:rPr>
          <w:rFonts w:ascii="Segoe UI" w:eastAsia="Calibri" w:hAnsi="Segoe UI" w:cs="Segoe UI"/>
          <w:sz w:val="23"/>
          <w:szCs w:val="23"/>
          <w:lang w:eastAsia="en-US"/>
        </w:rPr>
        <w:t>rouvé au total 18 subventions au profit des Institutions financières et non financières pour un montant total de 2.586.062 Dollars Américains. Ce montant a été décaissé à hauteur de 98% à ce jour.</w:t>
      </w:r>
    </w:p>
    <w:p w14:paraId="4DCD0F4A" w14:textId="645DB676" w:rsidR="001A667C" w:rsidRPr="00CF170D" w:rsidRDefault="00E76D80" w:rsidP="00CF170D">
      <w:pPr>
        <w:pStyle w:val="Paragraphedeliste"/>
        <w:numPr>
          <w:ilvl w:val="3"/>
          <w:numId w:val="42"/>
        </w:numPr>
        <w:jc w:val="both"/>
        <w:rPr>
          <w:rFonts w:ascii="Segoe UI" w:eastAsia="Calibri" w:hAnsi="Segoe UI" w:cs="Segoe UI"/>
          <w:b/>
          <w:sz w:val="23"/>
          <w:szCs w:val="23"/>
          <w:lang w:eastAsia="en-US"/>
        </w:rPr>
      </w:pPr>
      <w:r w:rsidRPr="00CF170D">
        <w:rPr>
          <w:rFonts w:ascii="Segoe UI" w:eastAsia="Calibri" w:hAnsi="Segoe UI" w:cs="Segoe UI"/>
          <w:b/>
          <w:sz w:val="23"/>
          <w:szCs w:val="23"/>
          <w:lang w:eastAsia="en-US"/>
        </w:rPr>
        <w:t xml:space="preserve">Dispositif institutionnel de mise en œuvre du Programme </w:t>
      </w:r>
    </w:p>
    <w:p w14:paraId="461D42C4" w14:textId="77777777" w:rsidR="00A512AF" w:rsidRPr="00830669" w:rsidRDefault="00A512AF"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Le Projet ACTIF est doté des organes suivants : </w:t>
      </w:r>
    </w:p>
    <w:p w14:paraId="67723D2E" w14:textId="77777777" w:rsidR="00A512AF" w:rsidRPr="00830669" w:rsidRDefault="00A512AF"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b/>
          <w:sz w:val="23"/>
          <w:szCs w:val="23"/>
          <w:lang w:eastAsia="en-US"/>
        </w:rPr>
        <w:t>Comité de Pilotage (CP) :</w:t>
      </w:r>
      <w:r w:rsidRPr="00830669">
        <w:rPr>
          <w:rFonts w:ascii="Segoe UI" w:eastAsia="Calibri" w:hAnsi="Segoe UI" w:cs="Segoe UI"/>
          <w:sz w:val="23"/>
          <w:szCs w:val="23"/>
          <w:lang w:eastAsia="en-US"/>
        </w:rPr>
        <w:t xml:space="preserve"> qui est l’organe d’orientation, d’investissement et de suivi de la mise en œuvre du Projet, composé par le PNUD, l’UNCDF, le Ministère des Finances, le Ministère de l’Agriculture, le Ministère des PME, le Ministère du Genre, la Banque Centrale du Congo, le FPM asbl, l’ANIMF, l’APROCEC et les partenaires techniques et financiers du Projet. Le Comité de pilotage assure la supervision des activités du projet, y compris la validation des rapports annuels et des plans de travail annuels et des révisions ainsi qu'autoriser tout grands écarts par rapport aux plans convenus.</w:t>
      </w:r>
    </w:p>
    <w:p w14:paraId="6B973D15" w14:textId="24A1EA66" w:rsidR="00A512AF" w:rsidRPr="00830669" w:rsidRDefault="00A512AF"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b/>
          <w:sz w:val="23"/>
          <w:szCs w:val="23"/>
          <w:lang w:eastAsia="en-US"/>
        </w:rPr>
        <w:t>Le Comité de pilotage siégeant en Comité d’investissement,</w:t>
      </w:r>
      <w:r w:rsidRPr="00830669">
        <w:rPr>
          <w:rFonts w:ascii="Segoe UI" w:eastAsia="Calibri" w:hAnsi="Segoe UI" w:cs="Segoe UI"/>
          <w:sz w:val="23"/>
          <w:szCs w:val="23"/>
          <w:lang w:eastAsia="en-US"/>
        </w:rPr>
        <w:t xml:space="preserve"> se prononce sur les accords de subvention basés sur les performances conclus avec les institutions partenaires de mise en œuvre du Projet ACTIF. </w:t>
      </w:r>
    </w:p>
    <w:p w14:paraId="240F2D57" w14:textId="77777777" w:rsidR="00A512AF" w:rsidRPr="00830669" w:rsidRDefault="00A512AF"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b/>
          <w:sz w:val="23"/>
          <w:szCs w:val="23"/>
          <w:lang w:eastAsia="en-US"/>
        </w:rPr>
        <w:t>Unité de Gestion du projet :</w:t>
      </w:r>
      <w:r w:rsidRPr="00830669">
        <w:rPr>
          <w:rFonts w:ascii="Segoe UI" w:eastAsia="Calibri" w:hAnsi="Segoe UI" w:cs="Segoe UI"/>
          <w:sz w:val="23"/>
          <w:szCs w:val="23"/>
          <w:lang w:eastAsia="en-US"/>
        </w:rPr>
        <w:t xml:space="preserve"> logée au PNUD elle est l’organe d’exécution des décisions prises par le Comité de Pilotage. L’UGP est dotée d’un Project manager Spécialiste senior en finance Inclusive, un Expert en Finances inclusives chargé des volets thématiques et Innovation et, un Expert en Digitalisation et Suivi/Evaluation, un Associé au projet, un chauffeur.</w:t>
      </w:r>
    </w:p>
    <w:p w14:paraId="754B2CDB" w14:textId="77777777" w:rsidR="00A512AF" w:rsidRPr="00830669" w:rsidRDefault="00A512AF" w:rsidP="00F54FDC">
      <w:pPr>
        <w:widowControl/>
        <w:autoSpaceDE/>
        <w:autoSpaceDN/>
        <w:adjustRightInd/>
        <w:spacing w:before="0" w:line="240" w:lineRule="auto"/>
        <w:contextualSpacing/>
        <w:jc w:val="both"/>
        <w:rPr>
          <w:rFonts w:ascii="Segoe UI" w:eastAsia="Calibri" w:hAnsi="Segoe UI" w:cs="Segoe UI"/>
          <w:sz w:val="23"/>
          <w:szCs w:val="23"/>
          <w:lang w:eastAsia="en-US"/>
        </w:rPr>
      </w:pPr>
    </w:p>
    <w:p w14:paraId="6004CDFC" w14:textId="77777777" w:rsidR="00A512AF" w:rsidRPr="00830669" w:rsidRDefault="00A512AF"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lastRenderedPageBreak/>
        <w:t>Dans la mise en œuvre du projet ACTIF, les interventions au niveau macro et méso sont placées sur la supervision de l’Unité de Gestion du Projet (UGP).  Elle travaille de façon étroite avec les départements concernés par la microfinance (Ministères et BCC), les bailleurs de fonds, les Prestataires de Services Financiers (PSF), le FPM ASBL, les Associations professionnelles et autres intervenants du secteur financier.</w:t>
      </w:r>
    </w:p>
    <w:p w14:paraId="4F050F8D" w14:textId="77777777" w:rsidR="00A512AF" w:rsidRPr="00830669" w:rsidRDefault="00A512AF" w:rsidP="00F54FDC">
      <w:pPr>
        <w:widowControl/>
        <w:autoSpaceDE/>
        <w:autoSpaceDN/>
        <w:adjustRightInd/>
        <w:spacing w:before="0" w:line="240" w:lineRule="auto"/>
        <w:contextualSpacing/>
        <w:jc w:val="both"/>
        <w:rPr>
          <w:rFonts w:ascii="Segoe UI" w:eastAsia="Calibri" w:hAnsi="Segoe UI" w:cs="Segoe UI"/>
          <w:sz w:val="23"/>
          <w:szCs w:val="23"/>
          <w:lang w:eastAsia="en-US"/>
        </w:rPr>
      </w:pPr>
    </w:p>
    <w:p w14:paraId="7E59A198" w14:textId="77777777" w:rsidR="00A512AF" w:rsidRPr="00830669" w:rsidRDefault="001A667C"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L</w:t>
      </w:r>
      <w:r w:rsidR="00A512AF" w:rsidRPr="00830669">
        <w:rPr>
          <w:rFonts w:ascii="Segoe UI" w:eastAsia="Calibri" w:hAnsi="Segoe UI" w:cs="Segoe UI"/>
          <w:sz w:val="23"/>
          <w:szCs w:val="23"/>
          <w:lang w:eastAsia="en-US"/>
        </w:rPr>
        <w:t>’unité de Gestion du Projet (U</w:t>
      </w:r>
      <w:r w:rsidRPr="00830669">
        <w:rPr>
          <w:rFonts w:ascii="Segoe UI" w:eastAsia="Calibri" w:hAnsi="Segoe UI" w:cs="Segoe UI"/>
          <w:sz w:val="23"/>
          <w:szCs w:val="23"/>
          <w:lang w:eastAsia="en-US"/>
        </w:rPr>
        <w:t>GP</w:t>
      </w:r>
      <w:r w:rsidR="00A512AF" w:rsidRPr="00830669">
        <w:rPr>
          <w:rFonts w:ascii="Segoe UI" w:eastAsia="Calibri" w:hAnsi="Segoe UI" w:cs="Segoe UI"/>
          <w:sz w:val="23"/>
          <w:szCs w:val="23"/>
          <w:lang w:eastAsia="en-US"/>
        </w:rPr>
        <w:t>)</w:t>
      </w:r>
      <w:r w:rsidRPr="00830669">
        <w:rPr>
          <w:rFonts w:ascii="Segoe UI" w:eastAsia="Calibri" w:hAnsi="Segoe UI" w:cs="Segoe UI"/>
          <w:sz w:val="23"/>
          <w:szCs w:val="23"/>
          <w:lang w:eastAsia="en-US"/>
        </w:rPr>
        <w:t xml:space="preserve"> bénéficie d’appuis techniques ponctuels de l’Unité Régionale de </w:t>
      </w:r>
      <w:r w:rsidR="00A512AF" w:rsidRPr="00830669">
        <w:rPr>
          <w:rFonts w:ascii="Segoe UI" w:eastAsia="Calibri" w:hAnsi="Segoe UI" w:cs="Segoe UI"/>
          <w:sz w:val="23"/>
          <w:szCs w:val="23"/>
          <w:lang w:eastAsia="en-US"/>
        </w:rPr>
        <w:t>finance Inclusive et digitale</w:t>
      </w:r>
      <w:r w:rsidRPr="00830669">
        <w:rPr>
          <w:rFonts w:ascii="Segoe UI" w:eastAsia="Calibri" w:hAnsi="Segoe UI" w:cs="Segoe UI"/>
          <w:sz w:val="23"/>
          <w:szCs w:val="23"/>
          <w:lang w:eastAsia="en-US"/>
        </w:rPr>
        <w:t xml:space="preserve"> de l’UNCDF ou de Prestataires de Services Techniques en fonction des besoins et est dotée des moyens requis pour son fonctionnement. </w:t>
      </w:r>
    </w:p>
    <w:p w14:paraId="35A21FFF" w14:textId="77777777" w:rsidR="00A512AF" w:rsidRPr="00830669" w:rsidRDefault="001A667C"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De l’analyse du dispositif institutionnel ci-dessus indiqué, il ressort que la conception et la mise en œuvre du </w:t>
      </w:r>
      <w:r w:rsidR="00A512AF" w:rsidRPr="00830669">
        <w:rPr>
          <w:rFonts w:ascii="Segoe UI" w:eastAsia="Calibri" w:hAnsi="Segoe UI" w:cs="Segoe UI"/>
          <w:sz w:val="23"/>
          <w:szCs w:val="23"/>
          <w:lang w:eastAsia="en-US"/>
        </w:rPr>
        <w:t>projet</w:t>
      </w:r>
      <w:r w:rsidRPr="00830669">
        <w:rPr>
          <w:rFonts w:ascii="Segoe UI" w:eastAsia="Calibri" w:hAnsi="Segoe UI" w:cs="Segoe UI"/>
          <w:sz w:val="23"/>
          <w:szCs w:val="23"/>
          <w:lang w:eastAsia="en-US"/>
        </w:rPr>
        <w:t xml:space="preserve"> repose sur une démarche concertée visant le développement du secteur. Dans le schéma de mise en œuvre, le </w:t>
      </w:r>
      <w:r w:rsidR="00A512AF" w:rsidRPr="00830669">
        <w:rPr>
          <w:rFonts w:ascii="Segoe UI" w:eastAsia="Calibri" w:hAnsi="Segoe UI" w:cs="Segoe UI"/>
          <w:sz w:val="23"/>
          <w:szCs w:val="23"/>
          <w:lang w:eastAsia="en-US"/>
        </w:rPr>
        <w:t>projet</w:t>
      </w:r>
      <w:r w:rsidRPr="00830669">
        <w:rPr>
          <w:rFonts w:ascii="Segoe UI" w:eastAsia="Calibri" w:hAnsi="Segoe UI" w:cs="Segoe UI"/>
          <w:sz w:val="23"/>
          <w:szCs w:val="23"/>
          <w:lang w:eastAsia="en-US"/>
        </w:rPr>
        <w:t xml:space="preserve"> vise à fédérer les acteurs autour d’activités susceptibles de renforcer et de développer le secteur. Il a été développé selon des axes stratégiques qui découlent de choix et orientations issus du diagnostic effectué en amont et précisant les forces, faiblesses, menaces et opportunités du secteur. La stratégie du </w:t>
      </w:r>
      <w:r w:rsidR="00A512AF" w:rsidRPr="00830669">
        <w:rPr>
          <w:rFonts w:ascii="Segoe UI" w:eastAsia="Calibri" w:hAnsi="Segoe UI" w:cs="Segoe UI"/>
          <w:sz w:val="23"/>
          <w:szCs w:val="23"/>
          <w:lang w:eastAsia="en-US"/>
        </w:rPr>
        <w:t>projet</w:t>
      </w:r>
      <w:r w:rsidRPr="00830669">
        <w:rPr>
          <w:rFonts w:ascii="Segoe UI" w:eastAsia="Calibri" w:hAnsi="Segoe UI" w:cs="Segoe UI"/>
          <w:sz w:val="23"/>
          <w:szCs w:val="23"/>
          <w:lang w:eastAsia="en-US"/>
        </w:rPr>
        <w:t xml:space="preserve"> consiste donc à établir une articulation et une cohérence entre plusieurs catégories d’acteurs qui concourent à l’atteinte de l’objectif général. Il s’agit :</w:t>
      </w:r>
    </w:p>
    <w:p w14:paraId="54551019" w14:textId="7A00FF42" w:rsidR="00F54FDC" w:rsidRPr="00830669" w:rsidRDefault="001A667C"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 De l’administration publique : Etat, Ministères impliqués</w:t>
      </w:r>
      <w:r w:rsidR="00F54FDC"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Banque Centrale. </w:t>
      </w:r>
    </w:p>
    <w:p w14:paraId="1319DBDA" w14:textId="77777777" w:rsidR="00F54FDC" w:rsidRPr="00830669" w:rsidRDefault="001A667C"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Les associations professionnelles (A</w:t>
      </w:r>
      <w:r w:rsidR="00F54FDC" w:rsidRPr="00830669">
        <w:rPr>
          <w:rFonts w:ascii="Segoe UI" w:eastAsia="Calibri" w:hAnsi="Segoe UI" w:cs="Segoe UI"/>
          <w:sz w:val="23"/>
          <w:szCs w:val="23"/>
          <w:lang w:eastAsia="en-US"/>
        </w:rPr>
        <w:t>PROCEC et ANIMF</w:t>
      </w:r>
      <w:r w:rsidRPr="00830669">
        <w:rPr>
          <w:rFonts w:ascii="Segoe UI" w:eastAsia="Calibri" w:hAnsi="Segoe UI" w:cs="Segoe UI"/>
          <w:sz w:val="23"/>
          <w:szCs w:val="23"/>
          <w:lang w:eastAsia="en-US"/>
        </w:rPr>
        <w:t xml:space="preserve">) </w:t>
      </w:r>
    </w:p>
    <w:p w14:paraId="304277CF" w14:textId="77777777" w:rsidR="00F54FDC" w:rsidRPr="00830669" w:rsidRDefault="00F54FDC"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le FPM</w:t>
      </w:r>
    </w:p>
    <w:p w14:paraId="68B78989" w14:textId="3AEF3125" w:rsidR="001A667C" w:rsidRPr="00830669" w:rsidRDefault="00F54FDC"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w:t>
      </w:r>
      <w:r w:rsidR="001A667C" w:rsidRPr="00830669">
        <w:rPr>
          <w:rFonts w:ascii="Segoe UI" w:eastAsia="Calibri" w:hAnsi="Segoe UI" w:cs="Segoe UI"/>
          <w:sz w:val="23"/>
          <w:szCs w:val="23"/>
          <w:lang w:eastAsia="en-US"/>
        </w:rPr>
        <w:t>Les partenaires et bailleurs (PNUD et UNCDF)</w:t>
      </w:r>
    </w:p>
    <w:p w14:paraId="5C3F8D97" w14:textId="77777777" w:rsidR="00A512AF" w:rsidRPr="00830669" w:rsidRDefault="00A512AF"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w:t>
      </w:r>
      <w:r w:rsidR="001A667C" w:rsidRPr="00830669">
        <w:rPr>
          <w:rFonts w:ascii="Segoe UI" w:eastAsia="Calibri" w:hAnsi="Segoe UI" w:cs="Segoe UI"/>
          <w:sz w:val="23"/>
          <w:szCs w:val="23"/>
          <w:lang w:eastAsia="en-US"/>
        </w:rPr>
        <w:t>Les prestataires éventuels de services non financiers constitués de :</w:t>
      </w:r>
      <w:r w:rsidRPr="00830669">
        <w:rPr>
          <w:rFonts w:ascii="Segoe UI" w:eastAsia="Calibri" w:hAnsi="Segoe UI" w:cs="Segoe UI"/>
          <w:sz w:val="23"/>
          <w:szCs w:val="23"/>
          <w:lang w:eastAsia="en-US"/>
        </w:rPr>
        <w:t xml:space="preserve"> </w:t>
      </w:r>
      <w:r w:rsidR="001A667C" w:rsidRPr="00830669">
        <w:rPr>
          <w:rFonts w:ascii="Segoe UI" w:eastAsia="Calibri" w:hAnsi="Segoe UI" w:cs="Segoe UI"/>
          <w:sz w:val="23"/>
          <w:szCs w:val="23"/>
          <w:lang w:eastAsia="en-US"/>
        </w:rPr>
        <w:t>Cabinets d’assistance technique au secteur</w:t>
      </w:r>
      <w:r w:rsidRPr="00830669">
        <w:rPr>
          <w:rFonts w:ascii="Segoe UI" w:eastAsia="Calibri" w:hAnsi="Segoe UI" w:cs="Segoe UI"/>
          <w:sz w:val="23"/>
          <w:szCs w:val="23"/>
          <w:lang w:eastAsia="en-US"/>
        </w:rPr>
        <w:t xml:space="preserve">, </w:t>
      </w:r>
      <w:r w:rsidR="001A667C" w:rsidRPr="00830669">
        <w:rPr>
          <w:rFonts w:ascii="Segoe UI" w:eastAsia="Calibri" w:hAnsi="Segoe UI" w:cs="Segoe UI"/>
          <w:sz w:val="23"/>
          <w:szCs w:val="23"/>
          <w:lang w:eastAsia="en-US"/>
        </w:rPr>
        <w:t>Consultants individuels</w:t>
      </w:r>
      <w:r w:rsidRPr="00830669">
        <w:rPr>
          <w:rFonts w:ascii="Segoe UI" w:eastAsia="Calibri" w:hAnsi="Segoe UI" w:cs="Segoe UI"/>
          <w:sz w:val="23"/>
          <w:szCs w:val="23"/>
          <w:lang w:eastAsia="en-US"/>
        </w:rPr>
        <w:t>,</w:t>
      </w:r>
      <w:r w:rsidR="001A667C" w:rsidRPr="00830669">
        <w:rPr>
          <w:rFonts w:ascii="Segoe UI" w:eastAsia="Calibri" w:hAnsi="Segoe UI" w:cs="Segoe UI"/>
          <w:sz w:val="23"/>
          <w:szCs w:val="23"/>
          <w:lang w:eastAsia="en-US"/>
        </w:rPr>
        <w:t xml:space="preserve"> Institutions de formation</w:t>
      </w:r>
      <w:r w:rsidRPr="00830669">
        <w:rPr>
          <w:rFonts w:ascii="Segoe UI" w:eastAsia="Calibri" w:hAnsi="Segoe UI" w:cs="Segoe UI"/>
          <w:sz w:val="23"/>
          <w:szCs w:val="23"/>
          <w:lang w:eastAsia="en-US"/>
        </w:rPr>
        <w:t xml:space="preserve">, </w:t>
      </w:r>
      <w:r w:rsidR="001A667C" w:rsidRPr="00830669">
        <w:rPr>
          <w:rFonts w:ascii="Segoe UI" w:eastAsia="Calibri" w:hAnsi="Segoe UI" w:cs="Segoe UI"/>
          <w:sz w:val="23"/>
          <w:szCs w:val="23"/>
          <w:lang w:eastAsia="en-US"/>
        </w:rPr>
        <w:t xml:space="preserve">Organisations professionnelles </w:t>
      </w:r>
    </w:p>
    <w:p w14:paraId="4F68A5C5" w14:textId="654BF0C7" w:rsidR="001A667C" w:rsidRPr="00830669" w:rsidRDefault="001A667C" w:rsidP="00F54FDC">
      <w:pPr>
        <w:widowControl/>
        <w:autoSpaceDE/>
        <w:autoSpaceDN/>
        <w:adjustRightInd/>
        <w:spacing w:before="0" w:line="240" w:lineRule="auto"/>
        <w:contextualSpacing/>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Les structures d’appui technique et d’appui institutionnel (ONG, etc.) La professionnalisation, la croissance et la performance des </w:t>
      </w:r>
      <w:proofErr w:type="spellStart"/>
      <w:r w:rsidR="00A512AF" w:rsidRPr="00830669">
        <w:rPr>
          <w:rFonts w:ascii="Segoe UI" w:eastAsia="Calibri" w:hAnsi="Segoe UI" w:cs="Segoe UI"/>
          <w:sz w:val="23"/>
          <w:szCs w:val="23"/>
          <w:lang w:eastAsia="en-US"/>
        </w:rPr>
        <w:t>I</w:t>
      </w:r>
      <w:r w:rsidRPr="00830669">
        <w:rPr>
          <w:rFonts w:ascii="Segoe UI" w:eastAsia="Calibri" w:hAnsi="Segoe UI" w:cs="Segoe UI"/>
          <w:sz w:val="23"/>
          <w:szCs w:val="23"/>
          <w:lang w:eastAsia="en-US"/>
        </w:rPr>
        <w:t>MFs</w:t>
      </w:r>
      <w:proofErr w:type="spellEnd"/>
      <w:r w:rsidRPr="00830669">
        <w:rPr>
          <w:rFonts w:ascii="Segoe UI" w:eastAsia="Calibri" w:hAnsi="Segoe UI" w:cs="Segoe UI"/>
          <w:sz w:val="23"/>
          <w:szCs w:val="23"/>
          <w:lang w:eastAsia="en-US"/>
        </w:rPr>
        <w:t xml:space="preserve"> constituent dans le plan d’action du P</w:t>
      </w:r>
      <w:r w:rsidR="00A512AF" w:rsidRPr="00830669">
        <w:rPr>
          <w:rFonts w:ascii="Segoe UI" w:eastAsia="Calibri" w:hAnsi="Segoe UI" w:cs="Segoe UI"/>
          <w:sz w:val="23"/>
          <w:szCs w:val="23"/>
          <w:lang w:eastAsia="en-US"/>
        </w:rPr>
        <w:t>rojet</w:t>
      </w:r>
      <w:r w:rsidRPr="00830669">
        <w:rPr>
          <w:rFonts w:ascii="Segoe UI" w:eastAsia="Calibri" w:hAnsi="Segoe UI" w:cs="Segoe UI"/>
          <w:sz w:val="23"/>
          <w:szCs w:val="23"/>
          <w:lang w:eastAsia="en-US"/>
        </w:rPr>
        <w:t xml:space="preserve">, un produit intermédiaire important pour l’atteinte des objectifs spécifique et général qu’est l’amélioration de l’offre de produits et services aux micro entrepreneurs et ménages à faibles revenus sur tout le territoire aussi bien quantitativement que qualitativement. En résumé, le </w:t>
      </w:r>
      <w:r w:rsidR="00A512AF" w:rsidRPr="00830669">
        <w:rPr>
          <w:rFonts w:ascii="Segoe UI" w:eastAsia="Calibri" w:hAnsi="Segoe UI" w:cs="Segoe UI"/>
          <w:sz w:val="23"/>
          <w:szCs w:val="23"/>
          <w:lang w:eastAsia="en-US"/>
        </w:rPr>
        <w:t>projet</w:t>
      </w:r>
      <w:r w:rsidRPr="00830669">
        <w:rPr>
          <w:rFonts w:ascii="Segoe UI" w:eastAsia="Calibri" w:hAnsi="Segoe UI" w:cs="Segoe UI"/>
          <w:sz w:val="23"/>
          <w:szCs w:val="23"/>
          <w:lang w:eastAsia="en-US"/>
        </w:rPr>
        <w:t xml:space="preserve"> est bâti selon une approche sectorielle visant principalement le renforcement du système financier global par l’intégration du secteur de</w:t>
      </w:r>
      <w:r w:rsidR="00A512AF" w:rsidRPr="00830669">
        <w:rPr>
          <w:rFonts w:ascii="Segoe UI" w:eastAsia="Calibri" w:hAnsi="Segoe UI" w:cs="Segoe UI"/>
          <w:sz w:val="23"/>
          <w:szCs w:val="23"/>
          <w:lang w:eastAsia="en-US"/>
        </w:rPr>
        <w:t xml:space="preserve"> l’inclusion financière </w:t>
      </w:r>
      <w:r w:rsidR="00C355C9" w:rsidRPr="00830669">
        <w:rPr>
          <w:rFonts w:ascii="Segoe UI" w:eastAsia="Calibri" w:hAnsi="Segoe UI" w:cs="Segoe UI"/>
          <w:sz w:val="23"/>
          <w:szCs w:val="23"/>
          <w:lang w:eastAsia="en-US"/>
        </w:rPr>
        <w:t xml:space="preserve">numériques </w:t>
      </w:r>
      <w:r w:rsidRPr="00830669">
        <w:rPr>
          <w:rFonts w:ascii="Segoe UI" w:eastAsia="Calibri" w:hAnsi="Segoe UI" w:cs="Segoe UI"/>
          <w:sz w:val="23"/>
          <w:szCs w:val="23"/>
          <w:lang w:eastAsia="en-US"/>
        </w:rPr>
        <w:t>afin de garantir un accès durable aux services financiers pour la cible par le biais d’institutions viables, professionnelles</w:t>
      </w:r>
      <w:r w:rsidR="00C355C9" w:rsidRPr="00830669">
        <w:rPr>
          <w:rFonts w:ascii="Segoe UI" w:eastAsia="Calibri" w:hAnsi="Segoe UI" w:cs="Segoe UI"/>
          <w:sz w:val="23"/>
          <w:szCs w:val="23"/>
          <w:lang w:eastAsia="en-US"/>
        </w:rPr>
        <w:t xml:space="preserve">, innovantes </w:t>
      </w:r>
      <w:r w:rsidRPr="00830669">
        <w:rPr>
          <w:rFonts w:ascii="Segoe UI" w:eastAsia="Calibri" w:hAnsi="Segoe UI" w:cs="Segoe UI"/>
          <w:sz w:val="23"/>
          <w:szCs w:val="23"/>
          <w:lang w:eastAsia="en-US"/>
        </w:rPr>
        <w:t>et pérennes</w:t>
      </w:r>
      <w:r w:rsidR="00C355C9" w:rsidRPr="00830669">
        <w:rPr>
          <w:rFonts w:ascii="Segoe UI" w:eastAsia="Calibri" w:hAnsi="Segoe UI" w:cs="Segoe UI"/>
          <w:sz w:val="23"/>
          <w:szCs w:val="23"/>
          <w:lang w:eastAsia="en-US"/>
        </w:rPr>
        <w:t>.</w:t>
      </w:r>
    </w:p>
    <w:p w14:paraId="4CF7BAE4" w14:textId="56C98BA7" w:rsidR="004C5E10" w:rsidRPr="00830669" w:rsidRDefault="004C5E10" w:rsidP="004C5E10">
      <w:pPr>
        <w:pStyle w:val="Paragraphedeliste"/>
        <w:ind w:left="1080"/>
        <w:jc w:val="both"/>
        <w:rPr>
          <w:rFonts w:ascii="Segoe UI" w:hAnsi="Segoe UI" w:cs="Segoe UI"/>
          <w:b/>
          <w:color w:val="FF0000"/>
          <w:sz w:val="23"/>
          <w:szCs w:val="23"/>
        </w:rPr>
      </w:pPr>
    </w:p>
    <w:p w14:paraId="21E6B7B2" w14:textId="6846B429" w:rsidR="00CF170D" w:rsidRDefault="00E72D93" w:rsidP="00CF170D">
      <w:pPr>
        <w:pStyle w:val="Paragraphedeliste"/>
        <w:numPr>
          <w:ilvl w:val="2"/>
          <w:numId w:val="2"/>
        </w:numPr>
        <w:jc w:val="both"/>
        <w:rPr>
          <w:rFonts w:ascii="Segoe UI" w:hAnsi="Segoe UI" w:cs="Segoe UI"/>
          <w:b/>
          <w:sz w:val="23"/>
          <w:szCs w:val="23"/>
        </w:rPr>
      </w:pPr>
      <w:r w:rsidRPr="00CF170D">
        <w:rPr>
          <w:rFonts w:ascii="Segoe UI" w:hAnsi="Segoe UI" w:cs="Segoe UI"/>
          <w:b/>
          <w:sz w:val="23"/>
          <w:szCs w:val="23"/>
        </w:rPr>
        <w:t>ETAT ACTUEL DE LA GESTION FINANCIERE DU PROJET</w:t>
      </w:r>
    </w:p>
    <w:p w14:paraId="7B7A77DC" w14:textId="58D938B4" w:rsidR="00CF170D" w:rsidRDefault="00CF170D" w:rsidP="00195094">
      <w:pPr>
        <w:spacing w:line="240" w:lineRule="auto"/>
        <w:jc w:val="both"/>
        <w:rPr>
          <w:rFonts w:ascii="Segoe UI" w:eastAsia="Calibri" w:hAnsi="Segoe UI" w:cs="Segoe UI"/>
          <w:sz w:val="23"/>
          <w:szCs w:val="23"/>
          <w:lang w:eastAsia="en-US"/>
        </w:rPr>
      </w:pPr>
      <w:r w:rsidRPr="00CF170D">
        <w:rPr>
          <w:rFonts w:ascii="Segoe UI" w:eastAsia="Calibri" w:hAnsi="Segoe UI" w:cs="Segoe UI"/>
          <w:sz w:val="23"/>
          <w:szCs w:val="23"/>
          <w:lang w:eastAsia="en-US"/>
        </w:rPr>
        <w:t>Les besoins de financement du Plan d’Action sont déterminés par le C</w:t>
      </w:r>
      <w:r>
        <w:rPr>
          <w:rFonts w:ascii="Segoe UI" w:eastAsia="Calibri" w:hAnsi="Segoe UI" w:cs="Segoe UI"/>
          <w:sz w:val="23"/>
          <w:szCs w:val="23"/>
          <w:lang w:eastAsia="en-US"/>
        </w:rPr>
        <w:t xml:space="preserve">omité de </w:t>
      </w:r>
      <w:r w:rsidRPr="00CF170D">
        <w:rPr>
          <w:rFonts w:ascii="Segoe UI" w:eastAsia="Calibri" w:hAnsi="Segoe UI" w:cs="Segoe UI"/>
          <w:sz w:val="23"/>
          <w:szCs w:val="23"/>
          <w:lang w:eastAsia="en-US"/>
        </w:rPr>
        <w:t>P</w:t>
      </w:r>
      <w:r>
        <w:rPr>
          <w:rFonts w:ascii="Segoe UI" w:eastAsia="Calibri" w:hAnsi="Segoe UI" w:cs="Segoe UI"/>
          <w:sz w:val="23"/>
          <w:szCs w:val="23"/>
          <w:lang w:eastAsia="en-US"/>
        </w:rPr>
        <w:t xml:space="preserve">ilotage du </w:t>
      </w:r>
      <w:r w:rsidRPr="00CF170D">
        <w:rPr>
          <w:rFonts w:ascii="Segoe UI" w:eastAsia="Calibri" w:hAnsi="Segoe UI" w:cs="Segoe UI"/>
          <w:sz w:val="23"/>
          <w:szCs w:val="23"/>
          <w:lang w:eastAsia="en-US"/>
        </w:rPr>
        <w:t>P</w:t>
      </w:r>
      <w:r>
        <w:rPr>
          <w:rFonts w:ascii="Segoe UI" w:eastAsia="Calibri" w:hAnsi="Segoe UI" w:cs="Segoe UI"/>
          <w:sz w:val="23"/>
          <w:szCs w:val="23"/>
          <w:lang w:eastAsia="en-US"/>
        </w:rPr>
        <w:t>rojet</w:t>
      </w:r>
      <w:r w:rsidRPr="00CF170D">
        <w:rPr>
          <w:rFonts w:ascii="Segoe UI" w:eastAsia="Calibri" w:hAnsi="Segoe UI" w:cs="Segoe UI"/>
          <w:sz w:val="23"/>
          <w:szCs w:val="23"/>
          <w:lang w:eastAsia="en-US"/>
        </w:rPr>
        <w:t xml:space="preserve"> et l</w:t>
      </w:r>
      <w:r>
        <w:rPr>
          <w:rFonts w:ascii="Segoe UI" w:eastAsia="Calibri" w:hAnsi="Segoe UI" w:cs="Segoe UI"/>
          <w:sz w:val="23"/>
          <w:szCs w:val="23"/>
          <w:lang w:eastAsia="en-US"/>
        </w:rPr>
        <w:t>’Unité de Gestion du Projet (UGP)</w:t>
      </w:r>
      <w:r w:rsidRPr="00CF170D">
        <w:rPr>
          <w:rFonts w:ascii="Segoe UI" w:eastAsia="Calibri" w:hAnsi="Segoe UI" w:cs="Segoe UI"/>
          <w:sz w:val="23"/>
          <w:szCs w:val="23"/>
          <w:lang w:eastAsia="en-US"/>
        </w:rPr>
        <w:t>, avec l’appui de l’Unité Régionale de Microfinance de UNCDF. Le cout total du P</w:t>
      </w:r>
      <w:r>
        <w:rPr>
          <w:rFonts w:ascii="Segoe UI" w:eastAsia="Calibri" w:hAnsi="Segoe UI" w:cs="Segoe UI"/>
          <w:sz w:val="23"/>
          <w:szCs w:val="23"/>
          <w:lang w:eastAsia="en-US"/>
        </w:rPr>
        <w:t>rojet</w:t>
      </w:r>
      <w:r w:rsidRPr="00CF170D">
        <w:rPr>
          <w:rFonts w:ascii="Segoe UI" w:eastAsia="Calibri" w:hAnsi="Segoe UI" w:cs="Segoe UI"/>
          <w:sz w:val="23"/>
          <w:szCs w:val="23"/>
          <w:lang w:eastAsia="en-US"/>
        </w:rPr>
        <w:t xml:space="preserve"> a été estimé à </w:t>
      </w:r>
      <w:r>
        <w:rPr>
          <w:rFonts w:ascii="Segoe UI" w:eastAsia="Calibri" w:hAnsi="Segoe UI" w:cs="Segoe UI"/>
          <w:sz w:val="23"/>
          <w:szCs w:val="23"/>
          <w:lang w:eastAsia="en-US"/>
        </w:rPr>
        <w:t xml:space="preserve">6.102.274 </w:t>
      </w:r>
      <w:r w:rsidRPr="00CF170D">
        <w:rPr>
          <w:rFonts w:ascii="Segoe UI" w:eastAsia="Calibri" w:hAnsi="Segoe UI" w:cs="Segoe UI"/>
          <w:sz w:val="23"/>
          <w:szCs w:val="23"/>
          <w:lang w:eastAsia="en-US"/>
        </w:rPr>
        <w:t xml:space="preserve">Dollars </w:t>
      </w:r>
      <w:r>
        <w:rPr>
          <w:rFonts w:ascii="Segoe UI" w:eastAsia="Calibri" w:hAnsi="Segoe UI" w:cs="Segoe UI"/>
          <w:sz w:val="23"/>
          <w:szCs w:val="23"/>
          <w:lang w:eastAsia="en-US"/>
        </w:rPr>
        <w:t>Américains</w:t>
      </w:r>
      <w:r w:rsidRPr="00CF170D">
        <w:rPr>
          <w:rFonts w:ascii="Segoe UI" w:eastAsia="Calibri" w:hAnsi="Segoe UI" w:cs="Segoe UI"/>
          <w:sz w:val="23"/>
          <w:szCs w:val="23"/>
          <w:lang w:eastAsia="en-US"/>
        </w:rPr>
        <w:t>. Selon le Rapport final de mise en œuvre du P</w:t>
      </w:r>
      <w:r w:rsidR="008644B0">
        <w:rPr>
          <w:rFonts w:ascii="Segoe UI" w:eastAsia="Calibri" w:hAnsi="Segoe UI" w:cs="Segoe UI"/>
          <w:sz w:val="23"/>
          <w:szCs w:val="23"/>
          <w:lang w:eastAsia="en-US"/>
        </w:rPr>
        <w:t>rojet ACTIF</w:t>
      </w:r>
      <w:r w:rsidRPr="00CF170D">
        <w:rPr>
          <w:rFonts w:ascii="Segoe UI" w:eastAsia="Calibri" w:hAnsi="Segoe UI" w:cs="Segoe UI"/>
          <w:sz w:val="23"/>
          <w:szCs w:val="23"/>
          <w:lang w:eastAsia="en-US"/>
        </w:rPr>
        <w:t xml:space="preserve">, le plan de financement et les montants des décaissements et dépenses par bailleur et par </w:t>
      </w:r>
      <w:r w:rsidR="008644B0">
        <w:rPr>
          <w:rFonts w:ascii="Segoe UI" w:eastAsia="Calibri" w:hAnsi="Segoe UI" w:cs="Segoe UI"/>
          <w:sz w:val="23"/>
          <w:szCs w:val="23"/>
          <w:lang w:eastAsia="en-US"/>
        </w:rPr>
        <w:t>résultat</w:t>
      </w:r>
      <w:r w:rsidRPr="00CF170D">
        <w:rPr>
          <w:rFonts w:ascii="Segoe UI" w:eastAsia="Calibri" w:hAnsi="Segoe UI" w:cs="Segoe UI"/>
          <w:sz w:val="23"/>
          <w:szCs w:val="23"/>
          <w:lang w:eastAsia="en-US"/>
        </w:rPr>
        <w:t xml:space="preserve"> au 31 décembre 20</w:t>
      </w:r>
      <w:r w:rsidR="008644B0">
        <w:rPr>
          <w:rFonts w:ascii="Segoe UI" w:eastAsia="Calibri" w:hAnsi="Segoe UI" w:cs="Segoe UI"/>
          <w:sz w:val="23"/>
          <w:szCs w:val="23"/>
          <w:lang w:eastAsia="en-US"/>
        </w:rPr>
        <w:t>2</w:t>
      </w:r>
      <w:r w:rsidRPr="00CF170D">
        <w:rPr>
          <w:rFonts w:ascii="Segoe UI" w:eastAsia="Calibri" w:hAnsi="Segoe UI" w:cs="Segoe UI"/>
          <w:sz w:val="23"/>
          <w:szCs w:val="23"/>
          <w:lang w:eastAsia="en-US"/>
        </w:rPr>
        <w:t>1 sont présentés aux tableaux et graphes ci-après.</w:t>
      </w:r>
      <w:r w:rsidR="00692BE0">
        <w:rPr>
          <w:rFonts w:ascii="Segoe UI" w:eastAsia="Calibri" w:hAnsi="Segoe UI" w:cs="Segoe UI"/>
          <w:sz w:val="23"/>
          <w:szCs w:val="23"/>
          <w:lang w:eastAsia="en-US"/>
        </w:rPr>
        <w:t xml:space="preserve"> Les ressources qui devraient être mobilisées au niveau du Fonds </w:t>
      </w:r>
      <w:proofErr w:type="spellStart"/>
      <w:r w:rsidR="00692BE0">
        <w:rPr>
          <w:rFonts w:ascii="Segoe UI" w:eastAsia="Calibri" w:hAnsi="Segoe UI" w:cs="Segoe UI"/>
          <w:sz w:val="23"/>
          <w:szCs w:val="23"/>
          <w:lang w:eastAsia="en-US"/>
        </w:rPr>
        <w:t>FinMark</w:t>
      </w:r>
      <w:proofErr w:type="spellEnd"/>
      <w:r w:rsidR="00692BE0">
        <w:rPr>
          <w:rFonts w:ascii="Segoe UI" w:eastAsia="Calibri" w:hAnsi="Segoe UI" w:cs="Segoe UI"/>
          <w:sz w:val="23"/>
          <w:szCs w:val="23"/>
          <w:lang w:eastAsia="en-US"/>
        </w:rPr>
        <w:t xml:space="preserve"> Trust de l’UNCDF n’ont pas pu être </w:t>
      </w:r>
      <w:r w:rsidR="00692BE0">
        <w:rPr>
          <w:rFonts w:ascii="Segoe UI" w:eastAsia="Calibri" w:hAnsi="Segoe UI" w:cs="Segoe UI"/>
          <w:sz w:val="23"/>
          <w:szCs w:val="23"/>
          <w:lang w:eastAsia="en-US"/>
        </w:rPr>
        <w:lastRenderedPageBreak/>
        <w:t>mobilisées pour être utilisées pour la mise en œuvre du projet. Ceci a fait les activités prévues pour être financées par ces ressources n’ont pas pu être réalisées, on peut citer par exemple la mis</w:t>
      </w:r>
      <w:r w:rsidR="00ED2243">
        <w:rPr>
          <w:rFonts w:ascii="Segoe UI" w:eastAsia="Calibri" w:hAnsi="Segoe UI" w:cs="Segoe UI"/>
          <w:sz w:val="23"/>
          <w:szCs w:val="23"/>
          <w:lang w:eastAsia="en-US"/>
        </w:rPr>
        <w:t>e</w:t>
      </w:r>
      <w:r w:rsidR="00692BE0">
        <w:rPr>
          <w:rFonts w:ascii="Segoe UI" w:eastAsia="Calibri" w:hAnsi="Segoe UI" w:cs="Segoe UI"/>
          <w:sz w:val="23"/>
          <w:szCs w:val="23"/>
          <w:lang w:eastAsia="en-US"/>
        </w:rPr>
        <w:t xml:space="preserve"> en place d’une plateforme d’échanges d’information sur le crédit (en lien avec le résultat attendu n°2 du projet) et les activités </w:t>
      </w:r>
      <w:r w:rsidR="00ED2243">
        <w:rPr>
          <w:rFonts w:ascii="Segoe UI" w:eastAsia="Calibri" w:hAnsi="Segoe UI" w:cs="Segoe UI"/>
          <w:sz w:val="23"/>
          <w:szCs w:val="23"/>
          <w:lang w:eastAsia="en-US"/>
        </w:rPr>
        <w:t>liées au paiement numérique et l’envoi numérique des fonds par un plus grand nombre de consommateurs. Mais, il faut noter qu’à ce jour des ressources (20% des ressources mobilisées) restent encore non consommées ;</w:t>
      </w:r>
      <w:r w:rsidR="004F4BAF">
        <w:rPr>
          <w:rFonts w:ascii="Segoe UI" w:eastAsia="Calibri" w:hAnsi="Segoe UI" w:cs="Segoe UI"/>
          <w:sz w:val="23"/>
          <w:szCs w:val="23"/>
          <w:lang w:eastAsia="en-US"/>
        </w:rPr>
        <w:t xml:space="preserve"> Cependant, d</w:t>
      </w:r>
      <w:r w:rsidR="004F4BAF" w:rsidRPr="004F4BAF">
        <w:rPr>
          <w:rFonts w:ascii="Segoe UI" w:eastAsia="Calibri" w:hAnsi="Segoe UI" w:cs="Segoe UI"/>
          <w:sz w:val="23"/>
          <w:szCs w:val="23"/>
          <w:lang w:eastAsia="en-US"/>
        </w:rPr>
        <w:t xml:space="preserve">es résultats </w:t>
      </w:r>
      <w:r w:rsidR="004F4BAF">
        <w:rPr>
          <w:rFonts w:ascii="Segoe UI" w:eastAsia="Calibri" w:hAnsi="Segoe UI" w:cs="Segoe UI"/>
          <w:sz w:val="23"/>
          <w:szCs w:val="23"/>
          <w:lang w:eastAsia="en-US"/>
        </w:rPr>
        <w:t>assez</w:t>
      </w:r>
      <w:r w:rsidR="004F4BAF" w:rsidRPr="004F4BAF">
        <w:rPr>
          <w:rFonts w:ascii="Segoe UI" w:eastAsia="Calibri" w:hAnsi="Segoe UI" w:cs="Segoe UI"/>
          <w:sz w:val="23"/>
          <w:szCs w:val="23"/>
          <w:lang w:eastAsia="en-US"/>
        </w:rPr>
        <w:t xml:space="preserve"> satisfaisants ont été </w:t>
      </w:r>
      <w:r w:rsidR="004F4BAF">
        <w:rPr>
          <w:rFonts w:ascii="Segoe UI" w:eastAsia="Calibri" w:hAnsi="Segoe UI" w:cs="Segoe UI"/>
          <w:sz w:val="23"/>
          <w:szCs w:val="23"/>
          <w:lang w:eastAsia="en-US"/>
        </w:rPr>
        <w:t>obser</w:t>
      </w:r>
      <w:r w:rsidR="00195094">
        <w:rPr>
          <w:rFonts w:ascii="Segoe UI" w:eastAsia="Calibri" w:hAnsi="Segoe UI" w:cs="Segoe UI"/>
          <w:sz w:val="23"/>
          <w:szCs w:val="23"/>
          <w:lang w:eastAsia="en-US"/>
        </w:rPr>
        <w:t>v</w:t>
      </w:r>
      <w:r w:rsidR="004F4BAF">
        <w:rPr>
          <w:rFonts w:ascii="Segoe UI" w:eastAsia="Calibri" w:hAnsi="Segoe UI" w:cs="Segoe UI"/>
          <w:sz w:val="23"/>
          <w:szCs w:val="23"/>
          <w:lang w:eastAsia="en-US"/>
        </w:rPr>
        <w:t>és</w:t>
      </w:r>
      <w:r w:rsidR="004F4BAF" w:rsidRPr="004F4BAF">
        <w:rPr>
          <w:rFonts w:ascii="Segoe UI" w:eastAsia="Calibri" w:hAnsi="Segoe UI" w:cs="Segoe UI"/>
          <w:sz w:val="23"/>
          <w:szCs w:val="23"/>
          <w:lang w:eastAsia="en-US"/>
        </w:rPr>
        <w:t xml:space="preserve"> dans la mobilisation et le décaissement des Fonds, soit </w:t>
      </w:r>
      <w:r w:rsidR="004F4BAF">
        <w:rPr>
          <w:rFonts w:ascii="Segoe UI" w:eastAsia="Calibri" w:hAnsi="Segoe UI" w:cs="Segoe UI"/>
          <w:sz w:val="23"/>
          <w:szCs w:val="23"/>
          <w:lang w:eastAsia="en-US"/>
        </w:rPr>
        <w:t>près</w:t>
      </w:r>
      <w:r w:rsidR="004F4BAF" w:rsidRPr="004F4BAF">
        <w:rPr>
          <w:rFonts w:ascii="Segoe UI" w:eastAsia="Calibri" w:hAnsi="Segoe UI" w:cs="Segoe UI"/>
          <w:sz w:val="23"/>
          <w:szCs w:val="23"/>
          <w:lang w:eastAsia="en-US"/>
        </w:rPr>
        <w:t xml:space="preserve"> de </w:t>
      </w:r>
      <w:r w:rsidR="004F4BAF">
        <w:rPr>
          <w:rFonts w:ascii="Segoe UI" w:eastAsia="Calibri" w:hAnsi="Segoe UI" w:cs="Segoe UI"/>
          <w:sz w:val="23"/>
          <w:szCs w:val="23"/>
          <w:lang w:eastAsia="en-US"/>
        </w:rPr>
        <w:t>80</w:t>
      </w:r>
      <w:r w:rsidR="004F4BAF" w:rsidRPr="004F4BAF">
        <w:rPr>
          <w:rFonts w:ascii="Segoe UI" w:eastAsia="Calibri" w:hAnsi="Segoe UI" w:cs="Segoe UI"/>
          <w:sz w:val="23"/>
          <w:szCs w:val="23"/>
          <w:lang w:eastAsia="en-US"/>
        </w:rPr>
        <w:t>% des engagements.</w:t>
      </w:r>
    </w:p>
    <w:p w14:paraId="4417AC90" w14:textId="0D0CB503" w:rsidR="008644B0" w:rsidRPr="00B1225A" w:rsidRDefault="008644B0" w:rsidP="00CF170D">
      <w:pPr>
        <w:jc w:val="both"/>
        <w:rPr>
          <w:rFonts w:ascii="Segoe UI" w:eastAsia="Calibri" w:hAnsi="Segoe UI" w:cs="Segoe UI"/>
          <w:b/>
          <w:sz w:val="23"/>
          <w:szCs w:val="23"/>
          <w:lang w:eastAsia="en-US"/>
        </w:rPr>
      </w:pPr>
      <w:r w:rsidRPr="00B1225A">
        <w:rPr>
          <w:rFonts w:ascii="Segoe UI" w:eastAsia="Calibri" w:hAnsi="Segoe UI" w:cs="Segoe UI"/>
          <w:b/>
          <w:sz w:val="23"/>
          <w:szCs w:val="23"/>
          <w:lang w:eastAsia="en-US"/>
        </w:rPr>
        <w:t xml:space="preserve">Tableau </w:t>
      </w:r>
      <w:r w:rsidR="00B1225A" w:rsidRPr="00B1225A">
        <w:rPr>
          <w:rFonts w:ascii="Segoe UI" w:eastAsia="Calibri" w:hAnsi="Segoe UI" w:cs="Segoe UI"/>
          <w:b/>
          <w:sz w:val="23"/>
          <w:szCs w:val="23"/>
          <w:lang w:eastAsia="en-US"/>
        </w:rPr>
        <w:t>5</w:t>
      </w:r>
      <w:r w:rsidRPr="00B1225A">
        <w:rPr>
          <w:rFonts w:ascii="Segoe UI" w:eastAsia="Calibri" w:hAnsi="Segoe UI" w:cs="Segoe UI"/>
          <w:b/>
          <w:sz w:val="23"/>
          <w:szCs w:val="23"/>
          <w:lang w:eastAsia="en-US"/>
        </w:rPr>
        <w:t> : Plan de financement</w:t>
      </w:r>
    </w:p>
    <w:tbl>
      <w:tblPr>
        <w:tblStyle w:val="Grilledutableau"/>
        <w:tblW w:w="0" w:type="auto"/>
        <w:tblLook w:val="04A0" w:firstRow="1" w:lastRow="0" w:firstColumn="1" w:lastColumn="0" w:noHBand="0" w:noVBand="1"/>
      </w:tblPr>
      <w:tblGrid>
        <w:gridCol w:w="2263"/>
        <w:gridCol w:w="1418"/>
        <w:gridCol w:w="1701"/>
        <w:gridCol w:w="1843"/>
        <w:gridCol w:w="1566"/>
      </w:tblGrid>
      <w:tr w:rsidR="00D178EA" w14:paraId="59FBEB4D" w14:textId="014DAE91" w:rsidTr="00FD1E0E">
        <w:tc>
          <w:tcPr>
            <w:tcW w:w="2263" w:type="dxa"/>
          </w:tcPr>
          <w:p w14:paraId="0473E02E" w14:textId="3818536B" w:rsidR="00D178EA" w:rsidRPr="00195094" w:rsidRDefault="00D178EA" w:rsidP="00CF170D">
            <w:pPr>
              <w:jc w:val="both"/>
              <w:rPr>
                <w:rFonts w:ascii="Segoe UI" w:eastAsia="Calibri" w:hAnsi="Segoe UI" w:cs="Segoe UI"/>
                <w:b/>
                <w:sz w:val="23"/>
                <w:szCs w:val="23"/>
                <w:lang w:eastAsia="en-US"/>
              </w:rPr>
            </w:pPr>
            <w:r w:rsidRPr="00195094">
              <w:rPr>
                <w:rFonts w:ascii="Segoe UI" w:eastAsia="Calibri" w:hAnsi="Segoe UI" w:cs="Segoe UI"/>
                <w:b/>
                <w:sz w:val="23"/>
                <w:szCs w:val="23"/>
                <w:lang w:eastAsia="en-US"/>
              </w:rPr>
              <w:t>Engagements</w:t>
            </w:r>
          </w:p>
        </w:tc>
        <w:tc>
          <w:tcPr>
            <w:tcW w:w="1418" w:type="dxa"/>
          </w:tcPr>
          <w:p w14:paraId="6C6BFA48" w14:textId="675570F3" w:rsidR="00D178EA" w:rsidRPr="00195094" w:rsidRDefault="00D178EA" w:rsidP="00CF170D">
            <w:pPr>
              <w:jc w:val="both"/>
              <w:rPr>
                <w:rFonts w:ascii="Segoe UI" w:eastAsia="Calibri" w:hAnsi="Segoe UI" w:cs="Segoe UI"/>
                <w:b/>
                <w:sz w:val="23"/>
                <w:szCs w:val="23"/>
                <w:lang w:eastAsia="en-US"/>
              </w:rPr>
            </w:pPr>
            <w:proofErr w:type="spellStart"/>
            <w:r w:rsidRPr="00195094">
              <w:rPr>
                <w:rFonts w:ascii="Segoe UI" w:eastAsia="Calibri" w:hAnsi="Segoe UI" w:cs="Segoe UI"/>
                <w:b/>
                <w:sz w:val="23"/>
                <w:szCs w:val="23"/>
                <w:lang w:eastAsia="en-US"/>
              </w:rPr>
              <w:t>Monnaies</w:t>
            </w:r>
            <w:proofErr w:type="spellEnd"/>
          </w:p>
        </w:tc>
        <w:tc>
          <w:tcPr>
            <w:tcW w:w="1701" w:type="dxa"/>
          </w:tcPr>
          <w:p w14:paraId="056D977E" w14:textId="2A4806DC" w:rsidR="00D178EA" w:rsidRPr="00195094" w:rsidRDefault="00D178EA" w:rsidP="00CF170D">
            <w:pPr>
              <w:jc w:val="both"/>
              <w:rPr>
                <w:rFonts w:ascii="Segoe UI" w:eastAsia="Calibri" w:hAnsi="Segoe UI" w:cs="Segoe UI"/>
                <w:b/>
                <w:sz w:val="23"/>
                <w:szCs w:val="23"/>
                <w:lang w:eastAsia="en-US"/>
              </w:rPr>
            </w:pPr>
            <w:proofErr w:type="spellStart"/>
            <w:r w:rsidRPr="00195094">
              <w:rPr>
                <w:rFonts w:ascii="Segoe UI" w:eastAsia="Calibri" w:hAnsi="Segoe UI" w:cs="Segoe UI"/>
                <w:b/>
                <w:sz w:val="23"/>
                <w:szCs w:val="23"/>
                <w:lang w:eastAsia="en-US"/>
              </w:rPr>
              <w:t>Montant</w:t>
            </w:r>
            <w:proofErr w:type="spellEnd"/>
            <w:r w:rsidRPr="00195094">
              <w:rPr>
                <w:rFonts w:ascii="Segoe UI" w:eastAsia="Calibri" w:hAnsi="Segoe UI" w:cs="Segoe UI"/>
                <w:b/>
                <w:sz w:val="23"/>
                <w:szCs w:val="23"/>
                <w:lang w:eastAsia="en-US"/>
              </w:rPr>
              <w:t xml:space="preserve"> </w:t>
            </w:r>
            <w:proofErr w:type="spellStart"/>
            <w:r w:rsidRPr="00195094">
              <w:rPr>
                <w:rFonts w:ascii="Segoe UI" w:eastAsia="Calibri" w:hAnsi="Segoe UI" w:cs="Segoe UI"/>
                <w:b/>
                <w:sz w:val="23"/>
                <w:szCs w:val="23"/>
                <w:lang w:eastAsia="en-US"/>
              </w:rPr>
              <w:t>prévu</w:t>
            </w:r>
            <w:proofErr w:type="spellEnd"/>
          </w:p>
        </w:tc>
        <w:tc>
          <w:tcPr>
            <w:tcW w:w="1843" w:type="dxa"/>
          </w:tcPr>
          <w:p w14:paraId="58596FA6" w14:textId="4ECDD034" w:rsidR="00D178EA" w:rsidRPr="00195094" w:rsidRDefault="00D178EA" w:rsidP="00CF170D">
            <w:pPr>
              <w:jc w:val="both"/>
              <w:rPr>
                <w:rFonts w:ascii="Segoe UI" w:eastAsia="Calibri" w:hAnsi="Segoe UI" w:cs="Segoe UI"/>
                <w:b/>
                <w:sz w:val="23"/>
                <w:szCs w:val="23"/>
                <w:lang w:eastAsia="en-US"/>
              </w:rPr>
            </w:pPr>
            <w:r w:rsidRPr="00195094">
              <w:rPr>
                <w:rFonts w:ascii="Segoe UI" w:eastAsia="Calibri" w:hAnsi="Segoe UI" w:cs="Segoe UI"/>
                <w:b/>
                <w:sz w:val="23"/>
                <w:szCs w:val="23"/>
                <w:lang w:eastAsia="en-US"/>
              </w:rPr>
              <w:t xml:space="preserve">Total </w:t>
            </w:r>
            <w:proofErr w:type="spellStart"/>
            <w:r w:rsidRPr="00195094">
              <w:rPr>
                <w:rFonts w:ascii="Segoe UI" w:eastAsia="Calibri" w:hAnsi="Segoe UI" w:cs="Segoe UI"/>
                <w:b/>
                <w:sz w:val="23"/>
                <w:szCs w:val="23"/>
                <w:lang w:eastAsia="en-US"/>
              </w:rPr>
              <w:t>mobilisé</w:t>
            </w:r>
            <w:proofErr w:type="spellEnd"/>
          </w:p>
        </w:tc>
        <w:tc>
          <w:tcPr>
            <w:tcW w:w="1465" w:type="dxa"/>
          </w:tcPr>
          <w:p w14:paraId="1C2EA953" w14:textId="6DFFDADA" w:rsidR="00D178EA" w:rsidRPr="00195094" w:rsidRDefault="00D178EA" w:rsidP="00CF170D">
            <w:pPr>
              <w:jc w:val="both"/>
              <w:rPr>
                <w:rFonts w:ascii="Segoe UI" w:eastAsia="Calibri" w:hAnsi="Segoe UI" w:cs="Segoe UI"/>
                <w:b/>
                <w:sz w:val="23"/>
                <w:szCs w:val="23"/>
                <w:lang w:eastAsia="en-US"/>
              </w:rPr>
            </w:pPr>
            <w:proofErr w:type="spellStart"/>
            <w:r w:rsidRPr="00195094">
              <w:rPr>
                <w:rFonts w:ascii="Segoe UI" w:eastAsia="Calibri" w:hAnsi="Segoe UI" w:cs="Segoe UI"/>
                <w:b/>
                <w:sz w:val="23"/>
                <w:szCs w:val="23"/>
                <w:lang w:eastAsia="en-US"/>
              </w:rPr>
              <w:t>Taux</w:t>
            </w:r>
            <w:proofErr w:type="spellEnd"/>
            <w:r w:rsidRPr="00195094">
              <w:rPr>
                <w:rFonts w:ascii="Segoe UI" w:eastAsia="Calibri" w:hAnsi="Segoe UI" w:cs="Segoe UI"/>
                <w:b/>
                <w:sz w:val="23"/>
                <w:szCs w:val="23"/>
                <w:lang w:eastAsia="en-US"/>
              </w:rPr>
              <w:t xml:space="preserve"> de </w:t>
            </w:r>
            <w:proofErr w:type="spellStart"/>
            <w:r w:rsidRPr="00195094">
              <w:rPr>
                <w:rFonts w:ascii="Segoe UI" w:eastAsia="Calibri" w:hAnsi="Segoe UI" w:cs="Segoe UI"/>
                <w:b/>
                <w:sz w:val="23"/>
                <w:szCs w:val="23"/>
                <w:lang w:eastAsia="en-US"/>
              </w:rPr>
              <w:t>mobilisation</w:t>
            </w:r>
            <w:proofErr w:type="spellEnd"/>
          </w:p>
        </w:tc>
      </w:tr>
      <w:tr w:rsidR="00D178EA" w14:paraId="649A63D9" w14:textId="452294EB" w:rsidTr="00FD1E0E">
        <w:tc>
          <w:tcPr>
            <w:tcW w:w="2263" w:type="dxa"/>
          </w:tcPr>
          <w:p w14:paraId="307ED7DE" w14:textId="42B586BE"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UNCDF</w:t>
            </w:r>
          </w:p>
        </w:tc>
        <w:tc>
          <w:tcPr>
            <w:tcW w:w="1418" w:type="dxa"/>
          </w:tcPr>
          <w:p w14:paraId="0D2C32E6" w14:textId="761B1897"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USD</w:t>
            </w:r>
          </w:p>
        </w:tc>
        <w:tc>
          <w:tcPr>
            <w:tcW w:w="1701" w:type="dxa"/>
          </w:tcPr>
          <w:p w14:paraId="73A94D76" w14:textId="74F738B1" w:rsidR="00D178EA" w:rsidRDefault="00D178EA" w:rsidP="008644B0">
            <w:pPr>
              <w:jc w:val="both"/>
              <w:rPr>
                <w:rFonts w:ascii="Segoe UI" w:eastAsia="Calibri" w:hAnsi="Segoe UI" w:cs="Segoe UI"/>
                <w:sz w:val="23"/>
                <w:szCs w:val="23"/>
                <w:lang w:eastAsia="en-US"/>
              </w:rPr>
            </w:pPr>
            <w:r w:rsidRPr="006F1B95">
              <w:rPr>
                <w:rFonts w:ascii="Segoe UI" w:eastAsia="Calibri" w:hAnsi="Segoe UI" w:cs="Segoe UI"/>
                <w:sz w:val="23"/>
                <w:szCs w:val="23"/>
                <w:lang w:eastAsia="en-US"/>
              </w:rPr>
              <w:t>710 375</w:t>
            </w:r>
          </w:p>
        </w:tc>
        <w:tc>
          <w:tcPr>
            <w:tcW w:w="1843" w:type="dxa"/>
          </w:tcPr>
          <w:p w14:paraId="410D92A4" w14:textId="260BC464"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0</w:t>
            </w:r>
          </w:p>
        </w:tc>
        <w:tc>
          <w:tcPr>
            <w:tcW w:w="1465" w:type="dxa"/>
          </w:tcPr>
          <w:p w14:paraId="5AB7D073" w14:textId="264BCD72"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0%</w:t>
            </w:r>
          </w:p>
        </w:tc>
      </w:tr>
      <w:tr w:rsidR="00D178EA" w14:paraId="02FA6CAF" w14:textId="58C4C276" w:rsidTr="00FD1E0E">
        <w:tc>
          <w:tcPr>
            <w:tcW w:w="2263" w:type="dxa"/>
          </w:tcPr>
          <w:p w14:paraId="11F57811" w14:textId="565F93CA"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PNUD</w:t>
            </w:r>
          </w:p>
        </w:tc>
        <w:tc>
          <w:tcPr>
            <w:tcW w:w="1418" w:type="dxa"/>
          </w:tcPr>
          <w:p w14:paraId="110BDDCD" w14:textId="5A71499D"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USD</w:t>
            </w:r>
          </w:p>
        </w:tc>
        <w:tc>
          <w:tcPr>
            <w:tcW w:w="1701" w:type="dxa"/>
          </w:tcPr>
          <w:p w14:paraId="0F48A8BD" w14:textId="18A442B4"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 xml:space="preserve"> </w:t>
            </w:r>
            <w:r w:rsidRPr="006F1B95">
              <w:rPr>
                <w:rFonts w:ascii="Segoe UI" w:eastAsia="Calibri" w:hAnsi="Segoe UI" w:cs="Segoe UI"/>
                <w:sz w:val="23"/>
                <w:szCs w:val="23"/>
                <w:lang w:eastAsia="en-US"/>
              </w:rPr>
              <w:t>370 000</w:t>
            </w:r>
          </w:p>
        </w:tc>
        <w:tc>
          <w:tcPr>
            <w:tcW w:w="1843" w:type="dxa"/>
          </w:tcPr>
          <w:p w14:paraId="717E1507" w14:textId="022714CD"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370 000</w:t>
            </w:r>
          </w:p>
        </w:tc>
        <w:tc>
          <w:tcPr>
            <w:tcW w:w="1465" w:type="dxa"/>
          </w:tcPr>
          <w:p w14:paraId="0F651E48" w14:textId="4CF383EE"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100%</w:t>
            </w:r>
          </w:p>
        </w:tc>
      </w:tr>
      <w:tr w:rsidR="00D178EA" w14:paraId="349A5EA3" w14:textId="35477BD6" w:rsidTr="00FD1E0E">
        <w:tc>
          <w:tcPr>
            <w:tcW w:w="2263" w:type="dxa"/>
          </w:tcPr>
          <w:p w14:paraId="5C282800" w14:textId="14DFFC17" w:rsidR="00D178EA" w:rsidRDefault="00D178EA" w:rsidP="008644B0">
            <w:pPr>
              <w:jc w:val="both"/>
              <w:rPr>
                <w:rFonts w:ascii="Segoe UI" w:eastAsia="Calibri" w:hAnsi="Segoe UI" w:cs="Segoe UI"/>
                <w:sz w:val="23"/>
                <w:szCs w:val="23"/>
                <w:lang w:eastAsia="en-US"/>
              </w:rPr>
            </w:pPr>
            <w:r w:rsidRPr="008644B0">
              <w:rPr>
                <w:rFonts w:ascii="Segoe UI" w:eastAsia="Calibri" w:hAnsi="Segoe UI" w:cs="Segoe UI"/>
                <w:sz w:val="23"/>
                <w:szCs w:val="23"/>
                <w:lang w:eastAsia="en-US"/>
              </w:rPr>
              <w:t>SIDA (</w:t>
            </w:r>
            <w:proofErr w:type="spellStart"/>
            <w:r w:rsidRPr="008644B0">
              <w:rPr>
                <w:rFonts w:ascii="Segoe UI" w:eastAsia="Calibri" w:hAnsi="Segoe UI" w:cs="Segoe UI"/>
                <w:sz w:val="23"/>
                <w:szCs w:val="23"/>
                <w:lang w:eastAsia="en-US"/>
              </w:rPr>
              <w:t>Suède</w:t>
            </w:r>
            <w:proofErr w:type="spellEnd"/>
            <w:r w:rsidRPr="008644B0">
              <w:rPr>
                <w:rFonts w:ascii="Segoe UI" w:eastAsia="Calibri" w:hAnsi="Segoe UI" w:cs="Segoe UI"/>
                <w:sz w:val="23"/>
                <w:szCs w:val="23"/>
                <w:lang w:eastAsia="en-US"/>
              </w:rPr>
              <w:t>) via MPTF</w:t>
            </w:r>
          </w:p>
        </w:tc>
        <w:tc>
          <w:tcPr>
            <w:tcW w:w="1418" w:type="dxa"/>
          </w:tcPr>
          <w:p w14:paraId="0B936B36" w14:textId="2598A633"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USD</w:t>
            </w:r>
          </w:p>
        </w:tc>
        <w:tc>
          <w:tcPr>
            <w:tcW w:w="1701" w:type="dxa"/>
          </w:tcPr>
          <w:p w14:paraId="3184AD9E" w14:textId="28A4D1A6" w:rsidR="00D178EA" w:rsidRDefault="00D178EA" w:rsidP="008644B0">
            <w:pPr>
              <w:widowControl/>
              <w:spacing w:before="0" w:line="240" w:lineRule="auto"/>
              <w:rPr>
                <w:rFonts w:ascii="Segoe UI" w:eastAsia="Calibri" w:hAnsi="Segoe UI" w:cs="Segoe UI"/>
                <w:sz w:val="23"/>
                <w:szCs w:val="23"/>
                <w:lang w:eastAsia="en-US"/>
              </w:rPr>
            </w:pPr>
            <w:r w:rsidRPr="0031008E">
              <w:rPr>
                <w:rFonts w:ascii="Segoe UI" w:eastAsia="Calibri" w:hAnsi="Segoe UI" w:cs="Segoe UI"/>
                <w:sz w:val="23"/>
                <w:szCs w:val="23"/>
                <w:lang w:eastAsia="en-US"/>
              </w:rPr>
              <w:t xml:space="preserve">4 771 899 </w:t>
            </w:r>
          </w:p>
        </w:tc>
        <w:tc>
          <w:tcPr>
            <w:tcW w:w="1843" w:type="dxa"/>
          </w:tcPr>
          <w:p w14:paraId="4A054650" w14:textId="166E8303"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 xml:space="preserve">4 771 899  </w:t>
            </w:r>
          </w:p>
        </w:tc>
        <w:tc>
          <w:tcPr>
            <w:tcW w:w="1465" w:type="dxa"/>
          </w:tcPr>
          <w:p w14:paraId="126685C1" w14:textId="1C220467"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100%</w:t>
            </w:r>
          </w:p>
        </w:tc>
      </w:tr>
      <w:tr w:rsidR="00D178EA" w14:paraId="74B5A4A6" w14:textId="0225FBC2" w:rsidTr="00FD1E0E">
        <w:tc>
          <w:tcPr>
            <w:tcW w:w="2263" w:type="dxa"/>
          </w:tcPr>
          <w:p w14:paraId="345B8D42" w14:textId="4958CCB7" w:rsidR="00D178EA" w:rsidRPr="008644B0" w:rsidRDefault="00D178EA" w:rsidP="008644B0">
            <w:pPr>
              <w:jc w:val="both"/>
              <w:rPr>
                <w:rFonts w:ascii="Segoe UI" w:eastAsia="Calibri" w:hAnsi="Segoe UI" w:cs="Segoe UI"/>
                <w:sz w:val="23"/>
                <w:szCs w:val="23"/>
                <w:lang w:eastAsia="en-US"/>
              </w:rPr>
            </w:pPr>
            <w:proofErr w:type="spellStart"/>
            <w:r w:rsidRPr="008644B0">
              <w:rPr>
                <w:rFonts w:ascii="Segoe UI" w:eastAsia="Calibri" w:hAnsi="Segoe UI" w:cs="Segoe UI"/>
                <w:sz w:val="23"/>
                <w:szCs w:val="23"/>
                <w:lang w:eastAsia="en-US"/>
              </w:rPr>
              <w:t>FinMark</w:t>
            </w:r>
            <w:proofErr w:type="spellEnd"/>
            <w:r w:rsidRPr="008644B0">
              <w:rPr>
                <w:rFonts w:ascii="Segoe UI" w:eastAsia="Calibri" w:hAnsi="Segoe UI" w:cs="Segoe UI"/>
                <w:sz w:val="23"/>
                <w:szCs w:val="23"/>
                <w:lang w:eastAsia="en-US"/>
              </w:rPr>
              <w:t xml:space="preserve"> Trust</w:t>
            </w:r>
          </w:p>
        </w:tc>
        <w:tc>
          <w:tcPr>
            <w:tcW w:w="1418" w:type="dxa"/>
          </w:tcPr>
          <w:p w14:paraId="3746FEC2" w14:textId="6DBE8BB1"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USD</w:t>
            </w:r>
          </w:p>
        </w:tc>
        <w:tc>
          <w:tcPr>
            <w:tcW w:w="1701" w:type="dxa"/>
          </w:tcPr>
          <w:p w14:paraId="39A833E4" w14:textId="15074B6C" w:rsidR="00D178EA" w:rsidRDefault="00D178EA" w:rsidP="008644B0">
            <w:pPr>
              <w:jc w:val="both"/>
              <w:rPr>
                <w:rFonts w:ascii="Segoe UI" w:eastAsia="Calibri" w:hAnsi="Segoe UI" w:cs="Segoe UI"/>
                <w:sz w:val="23"/>
                <w:szCs w:val="23"/>
                <w:lang w:eastAsia="en-US"/>
              </w:rPr>
            </w:pPr>
            <w:r w:rsidRPr="006F1B95">
              <w:rPr>
                <w:rFonts w:ascii="Segoe UI" w:eastAsia="Calibri" w:hAnsi="Segoe UI" w:cs="Segoe UI"/>
                <w:sz w:val="23"/>
                <w:szCs w:val="23"/>
                <w:lang w:eastAsia="en-US"/>
              </w:rPr>
              <w:t>250 000</w:t>
            </w:r>
          </w:p>
        </w:tc>
        <w:tc>
          <w:tcPr>
            <w:tcW w:w="1843" w:type="dxa"/>
          </w:tcPr>
          <w:p w14:paraId="04DB7C63" w14:textId="5E7F59B4"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0</w:t>
            </w:r>
          </w:p>
        </w:tc>
        <w:tc>
          <w:tcPr>
            <w:tcW w:w="1465" w:type="dxa"/>
          </w:tcPr>
          <w:p w14:paraId="0637EF43" w14:textId="51CED8D8"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0%</w:t>
            </w:r>
          </w:p>
        </w:tc>
      </w:tr>
      <w:tr w:rsidR="00D178EA" w14:paraId="515BEBA6" w14:textId="77777777" w:rsidTr="00FD1E0E">
        <w:tc>
          <w:tcPr>
            <w:tcW w:w="2263" w:type="dxa"/>
          </w:tcPr>
          <w:p w14:paraId="23C2F3AE" w14:textId="12B8BC67" w:rsidR="00D178EA" w:rsidRPr="008644B0"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Total</w:t>
            </w:r>
          </w:p>
        </w:tc>
        <w:tc>
          <w:tcPr>
            <w:tcW w:w="1418" w:type="dxa"/>
          </w:tcPr>
          <w:p w14:paraId="090B2FDC" w14:textId="202FB698"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USD</w:t>
            </w:r>
          </w:p>
        </w:tc>
        <w:tc>
          <w:tcPr>
            <w:tcW w:w="1701" w:type="dxa"/>
          </w:tcPr>
          <w:p w14:paraId="0D37AFA4" w14:textId="4BDBBAED" w:rsidR="00D178EA" w:rsidRPr="006F1B95"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6 102 274</w:t>
            </w:r>
          </w:p>
        </w:tc>
        <w:tc>
          <w:tcPr>
            <w:tcW w:w="1843" w:type="dxa"/>
          </w:tcPr>
          <w:p w14:paraId="2C59DA35" w14:textId="2808443B"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5 141 899</w:t>
            </w:r>
          </w:p>
        </w:tc>
        <w:tc>
          <w:tcPr>
            <w:tcW w:w="1465" w:type="dxa"/>
          </w:tcPr>
          <w:p w14:paraId="0E14DC81" w14:textId="6638EA73"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84%</w:t>
            </w:r>
          </w:p>
        </w:tc>
      </w:tr>
      <w:tr w:rsidR="00D178EA" w14:paraId="17035EBC" w14:textId="2AE29025" w:rsidTr="00FD1E0E">
        <w:tc>
          <w:tcPr>
            <w:tcW w:w="2263" w:type="dxa"/>
          </w:tcPr>
          <w:p w14:paraId="212D55D4" w14:textId="48EF3BBB"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 xml:space="preserve">Gap </w:t>
            </w:r>
            <w:proofErr w:type="spellStart"/>
            <w:r>
              <w:rPr>
                <w:rFonts w:ascii="Segoe UI" w:eastAsia="Calibri" w:hAnsi="Segoe UI" w:cs="Segoe UI"/>
                <w:sz w:val="23"/>
                <w:szCs w:val="23"/>
                <w:lang w:eastAsia="en-US"/>
              </w:rPr>
              <w:t>restant</w:t>
            </w:r>
            <w:proofErr w:type="spellEnd"/>
          </w:p>
        </w:tc>
        <w:tc>
          <w:tcPr>
            <w:tcW w:w="1418" w:type="dxa"/>
          </w:tcPr>
          <w:p w14:paraId="63426BD9" w14:textId="77777777" w:rsidR="00D178EA" w:rsidRDefault="00D178EA" w:rsidP="008644B0">
            <w:pPr>
              <w:jc w:val="both"/>
              <w:rPr>
                <w:rFonts w:ascii="Segoe UI" w:eastAsia="Calibri" w:hAnsi="Segoe UI" w:cs="Segoe UI"/>
                <w:sz w:val="23"/>
                <w:szCs w:val="23"/>
                <w:lang w:eastAsia="en-US"/>
              </w:rPr>
            </w:pPr>
          </w:p>
        </w:tc>
        <w:tc>
          <w:tcPr>
            <w:tcW w:w="1701" w:type="dxa"/>
          </w:tcPr>
          <w:p w14:paraId="063048C4" w14:textId="77777777" w:rsidR="00D178EA" w:rsidRDefault="00D178EA" w:rsidP="008644B0">
            <w:pPr>
              <w:jc w:val="both"/>
              <w:rPr>
                <w:rFonts w:ascii="Segoe UI" w:eastAsia="Calibri" w:hAnsi="Segoe UI" w:cs="Segoe UI"/>
                <w:sz w:val="23"/>
                <w:szCs w:val="23"/>
                <w:lang w:eastAsia="en-US"/>
              </w:rPr>
            </w:pPr>
          </w:p>
        </w:tc>
        <w:tc>
          <w:tcPr>
            <w:tcW w:w="1843" w:type="dxa"/>
          </w:tcPr>
          <w:p w14:paraId="05642E05" w14:textId="3314593A" w:rsidR="00D178EA" w:rsidRDefault="00D178EA" w:rsidP="008644B0">
            <w:pPr>
              <w:jc w:val="both"/>
              <w:rPr>
                <w:rFonts w:ascii="Segoe UI" w:eastAsia="Calibri" w:hAnsi="Segoe UI" w:cs="Segoe UI"/>
                <w:sz w:val="23"/>
                <w:szCs w:val="23"/>
                <w:lang w:eastAsia="en-US"/>
              </w:rPr>
            </w:pPr>
            <w:r>
              <w:rPr>
                <w:rFonts w:ascii="Segoe UI" w:eastAsia="Calibri" w:hAnsi="Segoe UI" w:cs="Segoe UI"/>
                <w:sz w:val="23"/>
                <w:szCs w:val="23"/>
                <w:lang w:eastAsia="en-US"/>
              </w:rPr>
              <w:t>960 375</w:t>
            </w:r>
          </w:p>
        </w:tc>
        <w:tc>
          <w:tcPr>
            <w:tcW w:w="1465" w:type="dxa"/>
          </w:tcPr>
          <w:p w14:paraId="50C0ABC1" w14:textId="2C983513" w:rsidR="00D178EA" w:rsidRDefault="00D178EA" w:rsidP="008644B0">
            <w:pPr>
              <w:jc w:val="both"/>
              <w:rPr>
                <w:rFonts w:ascii="Segoe UI" w:eastAsia="Calibri" w:hAnsi="Segoe UI" w:cs="Segoe UI"/>
                <w:sz w:val="23"/>
                <w:szCs w:val="23"/>
                <w:lang w:eastAsia="en-US"/>
              </w:rPr>
            </w:pPr>
          </w:p>
        </w:tc>
      </w:tr>
    </w:tbl>
    <w:p w14:paraId="4D01BC51" w14:textId="0FC5A56D" w:rsidR="008644B0" w:rsidRDefault="00D178EA" w:rsidP="00CF170D">
      <w:pPr>
        <w:jc w:val="both"/>
        <w:rPr>
          <w:rFonts w:ascii="Segoe UI" w:eastAsia="Calibri" w:hAnsi="Segoe UI" w:cs="Segoe UI"/>
          <w:sz w:val="23"/>
          <w:szCs w:val="23"/>
          <w:lang w:eastAsia="en-US"/>
        </w:rPr>
      </w:pPr>
      <w:r>
        <w:rPr>
          <w:rFonts w:ascii="Segoe UI" w:eastAsia="Calibri" w:hAnsi="Segoe UI" w:cs="Segoe UI"/>
          <w:sz w:val="23"/>
          <w:szCs w:val="23"/>
          <w:lang w:eastAsia="en-US"/>
        </w:rPr>
        <w:t xml:space="preserve">Source : </w:t>
      </w:r>
      <w:proofErr w:type="spellStart"/>
      <w:r>
        <w:rPr>
          <w:rFonts w:ascii="Segoe UI" w:eastAsia="Calibri" w:hAnsi="Segoe UI" w:cs="Segoe UI"/>
          <w:sz w:val="23"/>
          <w:szCs w:val="23"/>
          <w:lang w:eastAsia="en-US"/>
        </w:rPr>
        <w:t>UGP_Rapport</w:t>
      </w:r>
      <w:proofErr w:type="spellEnd"/>
      <w:r>
        <w:rPr>
          <w:rFonts w:ascii="Segoe UI" w:eastAsia="Calibri" w:hAnsi="Segoe UI" w:cs="Segoe UI"/>
          <w:sz w:val="23"/>
          <w:szCs w:val="23"/>
          <w:lang w:eastAsia="en-US"/>
        </w:rPr>
        <w:t xml:space="preserve"> de mise en œuvre du projet ACTIF 2018-2021</w:t>
      </w:r>
    </w:p>
    <w:p w14:paraId="2CCD1143" w14:textId="10CCB3B6" w:rsidR="008644B0" w:rsidRDefault="008644B0" w:rsidP="00CF170D">
      <w:pPr>
        <w:jc w:val="both"/>
        <w:rPr>
          <w:rFonts w:ascii="Segoe UI" w:eastAsia="Calibri" w:hAnsi="Segoe UI" w:cs="Segoe UI"/>
          <w:sz w:val="23"/>
          <w:szCs w:val="23"/>
          <w:lang w:eastAsia="en-US"/>
        </w:rPr>
      </w:pPr>
    </w:p>
    <w:p w14:paraId="47C8FE82" w14:textId="0E61F4C4" w:rsidR="004F4BAF" w:rsidRPr="00830669" w:rsidRDefault="004F4BAF" w:rsidP="004F4BAF">
      <w:pPr>
        <w:widowControl/>
        <w:spacing w:before="0" w:line="240" w:lineRule="auto"/>
        <w:rPr>
          <w:rFonts w:ascii="Segoe UI" w:eastAsia="Calibri" w:hAnsi="Segoe UI" w:cs="Segoe UI"/>
          <w:b/>
          <w:sz w:val="23"/>
          <w:szCs w:val="23"/>
          <w:lang w:eastAsia="en-US"/>
        </w:rPr>
      </w:pPr>
      <w:r>
        <w:rPr>
          <w:rFonts w:ascii="Segoe UI" w:eastAsia="Calibri" w:hAnsi="Segoe UI" w:cs="Segoe UI"/>
          <w:b/>
          <w:sz w:val="23"/>
          <w:szCs w:val="23"/>
          <w:lang w:eastAsia="en-US"/>
        </w:rPr>
        <w:t xml:space="preserve">Tableau </w:t>
      </w:r>
      <w:r w:rsidR="00B1225A">
        <w:rPr>
          <w:rFonts w:ascii="Segoe UI" w:eastAsia="Calibri" w:hAnsi="Segoe UI" w:cs="Segoe UI"/>
          <w:b/>
          <w:sz w:val="23"/>
          <w:szCs w:val="23"/>
          <w:lang w:eastAsia="en-US"/>
        </w:rPr>
        <w:t>6</w:t>
      </w:r>
      <w:r>
        <w:rPr>
          <w:rFonts w:ascii="Segoe UI" w:eastAsia="Calibri" w:hAnsi="Segoe UI" w:cs="Segoe UI"/>
          <w:b/>
          <w:sz w:val="23"/>
          <w:szCs w:val="23"/>
          <w:lang w:eastAsia="en-US"/>
        </w:rPr>
        <w:t xml:space="preserve"> : </w:t>
      </w:r>
      <w:r w:rsidRPr="00830669">
        <w:rPr>
          <w:rFonts w:ascii="Segoe UI" w:eastAsia="Calibri" w:hAnsi="Segoe UI" w:cs="Segoe UI"/>
          <w:b/>
          <w:sz w:val="23"/>
          <w:szCs w:val="23"/>
          <w:lang w:eastAsia="en-US"/>
        </w:rPr>
        <w:t>Décaissement à ce jour (par bailleur)</w:t>
      </w:r>
    </w:p>
    <w:p w14:paraId="04D89DEB" w14:textId="77777777" w:rsidR="004F4BAF" w:rsidRPr="00830669" w:rsidRDefault="004F4BAF" w:rsidP="004F4BAF">
      <w:pPr>
        <w:widowControl/>
        <w:spacing w:before="0" w:line="240" w:lineRule="auto"/>
        <w:rPr>
          <w:rFonts w:ascii="Segoe UI" w:eastAsia="Calibri" w:hAnsi="Segoe UI" w:cs="Segoe UI"/>
          <w:b/>
          <w:sz w:val="23"/>
          <w:szCs w:val="23"/>
          <w:lang w:eastAsia="en-US"/>
        </w:rPr>
      </w:pPr>
    </w:p>
    <w:tbl>
      <w:tblPr>
        <w:tblStyle w:val="Grilledutableau3"/>
        <w:tblW w:w="10263" w:type="dxa"/>
        <w:tblInd w:w="-5" w:type="dxa"/>
        <w:tblLayout w:type="fixed"/>
        <w:tblLook w:val="04A0" w:firstRow="1" w:lastRow="0" w:firstColumn="1" w:lastColumn="0" w:noHBand="0" w:noVBand="1"/>
      </w:tblPr>
      <w:tblGrid>
        <w:gridCol w:w="1843"/>
        <w:gridCol w:w="1134"/>
        <w:gridCol w:w="1276"/>
        <w:gridCol w:w="1276"/>
        <w:gridCol w:w="992"/>
        <w:gridCol w:w="1276"/>
        <w:gridCol w:w="1434"/>
        <w:gridCol w:w="1032"/>
      </w:tblGrid>
      <w:tr w:rsidR="004F4BAF" w:rsidRPr="00830669" w14:paraId="4ADC03DB" w14:textId="77777777" w:rsidTr="004F4BAF">
        <w:tc>
          <w:tcPr>
            <w:tcW w:w="1843" w:type="dxa"/>
          </w:tcPr>
          <w:p w14:paraId="052EE7F0"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Partenaires</w:t>
            </w:r>
          </w:p>
        </w:tc>
        <w:tc>
          <w:tcPr>
            <w:tcW w:w="1134" w:type="dxa"/>
          </w:tcPr>
          <w:p w14:paraId="73849210"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2018</w:t>
            </w:r>
          </w:p>
        </w:tc>
        <w:tc>
          <w:tcPr>
            <w:tcW w:w="1276" w:type="dxa"/>
          </w:tcPr>
          <w:p w14:paraId="3FE472A3"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2019</w:t>
            </w:r>
          </w:p>
        </w:tc>
        <w:tc>
          <w:tcPr>
            <w:tcW w:w="1276" w:type="dxa"/>
          </w:tcPr>
          <w:p w14:paraId="3A0EB6C0"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2020</w:t>
            </w:r>
          </w:p>
        </w:tc>
        <w:tc>
          <w:tcPr>
            <w:tcW w:w="992" w:type="dxa"/>
          </w:tcPr>
          <w:p w14:paraId="6185ADED"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2021</w:t>
            </w:r>
          </w:p>
        </w:tc>
        <w:tc>
          <w:tcPr>
            <w:tcW w:w="1276" w:type="dxa"/>
          </w:tcPr>
          <w:p w14:paraId="606E568E"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 des décaissements</w:t>
            </w:r>
          </w:p>
        </w:tc>
        <w:tc>
          <w:tcPr>
            <w:tcW w:w="1434" w:type="dxa"/>
          </w:tcPr>
          <w:p w14:paraId="03FB704A"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 des engagements (</w:t>
            </w:r>
            <w:r w:rsidRPr="003B76CC">
              <w:rPr>
                <w:rFonts w:ascii="Segoe UI" w:eastAsia="Calibri" w:hAnsi="Segoe UI" w:cs="Segoe UI"/>
                <w:b/>
                <w:sz w:val="23"/>
                <w:szCs w:val="23"/>
                <w:lang w:eastAsia="en-US"/>
              </w:rPr>
              <w:t>USD)</w:t>
            </w:r>
          </w:p>
        </w:tc>
        <w:tc>
          <w:tcPr>
            <w:tcW w:w="1032" w:type="dxa"/>
          </w:tcPr>
          <w:p w14:paraId="600F6D2B"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 des engagements</w:t>
            </w:r>
          </w:p>
        </w:tc>
      </w:tr>
      <w:tr w:rsidR="004F4BAF" w:rsidRPr="00830669" w14:paraId="6B749D7D" w14:textId="77777777" w:rsidTr="004F4BAF">
        <w:tc>
          <w:tcPr>
            <w:tcW w:w="1843" w:type="dxa"/>
          </w:tcPr>
          <w:p w14:paraId="758CBE59"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UNCDF</w:t>
            </w:r>
          </w:p>
        </w:tc>
        <w:tc>
          <w:tcPr>
            <w:tcW w:w="1134" w:type="dxa"/>
          </w:tcPr>
          <w:p w14:paraId="336F5BB6"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521E26DD"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69C5CCA4"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992" w:type="dxa"/>
          </w:tcPr>
          <w:p w14:paraId="6448A00B"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5130B87C"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434" w:type="dxa"/>
          </w:tcPr>
          <w:p w14:paraId="55225BDD"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710 375</w:t>
            </w:r>
          </w:p>
        </w:tc>
        <w:tc>
          <w:tcPr>
            <w:tcW w:w="1032" w:type="dxa"/>
          </w:tcPr>
          <w:p w14:paraId="222B1FED"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0%</w:t>
            </w:r>
          </w:p>
        </w:tc>
      </w:tr>
      <w:tr w:rsidR="004F4BAF" w:rsidRPr="00830669" w14:paraId="7D856C25" w14:textId="77777777" w:rsidTr="004F4BAF">
        <w:tc>
          <w:tcPr>
            <w:tcW w:w="1843" w:type="dxa"/>
          </w:tcPr>
          <w:p w14:paraId="73CAAECE"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PNUD</w:t>
            </w:r>
          </w:p>
        </w:tc>
        <w:tc>
          <w:tcPr>
            <w:tcW w:w="1134" w:type="dxa"/>
          </w:tcPr>
          <w:p w14:paraId="41A11257"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70 851</w:t>
            </w:r>
          </w:p>
        </w:tc>
        <w:tc>
          <w:tcPr>
            <w:tcW w:w="1276" w:type="dxa"/>
          </w:tcPr>
          <w:p w14:paraId="5B497709"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69 280 </w:t>
            </w:r>
          </w:p>
        </w:tc>
        <w:tc>
          <w:tcPr>
            <w:tcW w:w="1276" w:type="dxa"/>
          </w:tcPr>
          <w:p w14:paraId="2C686F89"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102 478</w:t>
            </w:r>
          </w:p>
        </w:tc>
        <w:tc>
          <w:tcPr>
            <w:tcW w:w="992" w:type="dxa"/>
          </w:tcPr>
          <w:p w14:paraId="3D8B9763"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112 775</w:t>
            </w:r>
          </w:p>
        </w:tc>
        <w:tc>
          <w:tcPr>
            <w:tcW w:w="1276" w:type="dxa"/>
          </w:tcPr>
          <w:p w14:paraId="2F3B88C8"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335 384</w:t>
            </w:r>
          </w:p>
        </w:tc>
        <w:tc>
          <w:tcPr>
            <w:tcW w:w="1434" w:type="dxa"/>
          </w:tcPr>
          <w:p w14:paraId="19FB3601"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370 000</w:t>
            </w:r>
          </w:p>
        </w:tc>
        <w:tc>
          <w:tcPr>
            <w:tcW w:w="1032" w:type="dxa"/>
          </w:tcPr>
          <w:p w14:paraId="55537391"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96%</w:t>
            </w:r>
          </w:p>
        </w:tc>
      </w:tr>
      <w:tr w:rsidR="004F4BAF" w:rsidRPr="00830669" w14:paraId="35C4A484" w14:textId="77777777" w:rsidTr="004F4BAF">
        <w:tc>
          <w:tcPr>
            <w:tcW w:w="1843" w:type="dxa"/>
          </w:tcPr>
          <w:p w14:paraId="0292CBEB" w14:textId="77777777" w:rsidR="004F4BAF" w:rsidRPr="00830669" w:rsidRDefault="004F4BAF" w:rsidP="003C3CF9">
            <w:pPr>
              <w:widowControl/>
              <w:spacing w:before="0" w:line="240" w:lineRule="auto"/>
              <w:rPr>
                <w:rFonts w:ascii="Segoe UI" w:eastAsia="Calibri" w:hAnsi="Segoe UI" w:cs="Segoe UI"/>
                <w:b/>
                <w:sz w:val="23"/>
                <w:szCs w:val="23"/>
                <w:lang w:eastAsia="en-US"/>
              </w:rPr>
            </w:pPr>
            <w:r>
              <w:rPr>
                <w:rFonts w:ascii="Segoe UI" w:eastAsia="Calibri" w:hAnsi="Segoe UI" w:cs="Segoe UI"/>
                <w:b/>
                <w:sz w:val="23"/>
                <w:szCs w:val="23"/>
                <w:lang w:eastAsia="en-US"/>
              </w:rPr>
              <w:t>SIDA (Suède)</w:t>
            </w:r>
            <w:r w:rsidRPr="00830669">
              <w:rPr>
                <w:rFonts w:ascii="Segoe UI" w:eastAsia="Calibri" w:hAnsi="Segoe UI" w:cs="Segoe UI"/>
                <w:b/>
                <w:sz w:val="23"/>
                <w:szCs w:val="23"/>
                <w:lang w:eastAsia="en-US"/>
              </w:rPr>
              <w:t xml:space="preserve"> via MPTF</w:t>
            </w:r>
          </w:p>
        </w:tc>
        <w:tc>
          <w:tcPr>
            <w:tcW w:w="1134" w:type="dxa"/>
          </w:tcPr>
          <w:p w14:paraId="54A5AF3E"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w:t>
            </w:r>
          </w:p>
          <w:p w14:paraId="7340B231" w14:textId="77777777" w:rsidR="004F4BAF" w:rsidRPr="00830669" w:rsidRDefault="004F4BAF" w:rsidP="003C3CF9">
            <w:pPr>
              <w:widowControl/>
              <w:spacing w:before="0" w:line="240" w:lineRule="auto"/>
              <w:jc w:val="right"/>
              <w:rPr>
                <w:rFonts w:ascii="Segoe UI" w:eastAsia="Calibri" w:hAnsi="Segoe UI" w:cs="Segoe UI"/>
                <w:sz w:val="23"/>
                <w:szCs w:val="23"/>
                <w:lang w:eastAsia="en-US"/>
              </w:rPr>
            </w:pPr>
            <w:r w:rsidRPr="00830669">
              <w:rPr>
                <w:rFonts w:ascii="Segoe UI" w:eastAsia="Calibri" w:hAnsi="Segoe UI" w:cs="Segoe UI"/>
                <w:sz w:val="23"/>
                <w:szCs w:val="23"/>
                <w:lang w:eastAsia="en-US"/>
              </w:rPr>
              <w:t>1 769 470</w:t>
            </w:r>
          </w:p>
          <w:p w14:paraId="1400FC63" w14:textId="77777777" w:rsidR="004F4BAF" w:rsidRPr="00830669" w:rsidRDefault="004F4BAF" w:rsidP="003C3CF9">
            <w:pPr>
              <w:widowControl/>
              <w:spacing w:before="0" w:line="240" w:lineRule="auto"/>
              <w:rPr>
                <w:rFonts w:ascii="Segoe UI" w:eastAsia="Calibri" w:hAnsi="Segoe UI" w:cs="Segoe UI"/>
                <w:sz w:val="23"/>
                <w:szCs w:val="23"/>
                <w:lang w:eastAsia="en-US"/>
              </w:rPr>
            </w:pPr>
          </w:p>
        </w:tc>
        <w:tc>
          <w:tcPr>
            <w:tcW w:w="1276" w:type="dxa"/>
          </w:tcPr>
          <w:p w14:paraId="04DF1BBD" w14:textId="77777777" w:rsidR="004F4BAF" w:rsidRPr="00830669" w:rsidRDefault="004F4BAF" w:rsidP="003C3CF9">
            <w:pPr>
              <w:widowControl/>
              <w:spacing w:before="0" w:line="240" w:lineRule="auto"/>
              <w:jc w:val="right"/>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w:t>
            </w:r>
          </w:p>
          <w:p w14:paraId="7E37D6DB"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2 108 576</w:t>
            </w:r>
          </w:p>
        </w:tc>
        <w:tc>
          <w:tcPr>
            <w:tcW w:w="1276" w:type="dxa"/>
          </w:tcPr>
          <w:p w14:paraId="3F3A8E6A" w14:textId="77777777" w:rsidR="004F4BAF" w:rsidRPr="00830669" w:rsidRDefault="004F4BAF" w:rsidP="003C3CF9">
            <w:pPr>
              <w:widowControl/>
              <w:spacing w:before="0" w:line="240" w:lineRule="auto"/>
              <w:rPr>
                <w:rFonts w:ascii="Segoe UI" w:eastAsia="Calibri" w:hAnsi="Segoe UI" w:cs="Segoe UI"/>
                <w:sz w:val="23"/>
                <w:szCs w:val="23"/>
                <w:lang w:eastAsia="en-US"/>
              </w:rPr>
            </w:pPr>
          </w:p>
          <w:p w14:paraId="44763FEA"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637 330</w:t>
            </w:r>
          </w:p>
        </w:tc>
        <w:tc>
          <w:tcPr>
            <w:tcW w:w="992" w:type="dxa"/>
          </w:tcPr>
          <w:p w14:paraId="077ED1D2" w14:textId="77777777" w:rsidR="004F4BAF" w:rsidRPr="00830669" w:rsidRDefault="004F4BAF" w:rsidP="003C3CF9">
            <w:pPr>
              <w:widowControl/>
              <w:spacing w:before="0" w:line="240" w:lineRule="auto"/>
              <w:rPr>
                <w:rFonts w:ascii="Segoe UI" w:eastAsia="Calibri" w:hAnsi="Segoe UI" w:cs="Segoe UI"/>
                <w:sz w:val="23"/>
                <w:szCs w:val="23"/>
                <w:lang w:eastAsia="en-US"/>
              </w:rPr>
            </w:pPr>
          </w:p>
          <w:p w14:paraId="274428A7"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7CD84D74" w14:textId="77777777" w:rsidR="004F4BAF" w:rsidRPr="00830669" w:rsidRDefault="004F4BAF" w:rsidP="003C3CF9">
            <w:pPr>
              <w:widowControl/>
              <w:spacing w:before="0" w:line="240" w:lineRule="auto"/>
              <w:rPr>
                <w:rFonts w:ascii="Segoe UI" w:eastAsia="Calibri" w:hAnsi="Segoe UI" w:cs="Segoe UI"/>
                <w:sz w:val="23"/>
                <w:szCs w:val="23"/>
                <w:lang w:eastAsia="en-US"/>
              </w:rPr>
            </w:pPr>
          </w:p>
          <w:p w14:paraId="11206397"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4 515 376</w:t>
            </w:r>
          </w:p>
        </w:tc>
        <w:tc>
          <w:tcPr>
            <w:tcW w:w="1434" w:type="dxa"/>
          </w:tcPr>
          <w:p w14:paraId="2299427E"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4 771 899 US$ (SEK 40 895 174)</w:t>
            </w:r>
          </w:p>
        </w:tc>
        <w:tc>
          <w:tcPr>
            <w:tcW w:w="1032" w:type="dxa"/>
          </w:tcPr>
          <w:p w14:paraId="6C989CCF"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95%</w:t>
            </w:r>
          </w:p>
        </w:tc>
      </w:tr>
      <w:tr w:rsidR="004F4BAF" w:rsidRPr="00830669" w14:paraId="54DA9FFF" w14:textId="77777777" w:rsidTr="004F4BAF">
        <w:tc>
          <w:tcPr>
            <w:tcW w:w="1843" w:type="dxa"/>
          </w:tcPr>
          <w:p w14:paraId="53E82468" w14:textId="77777777" w:rsidR="004F4BAF" w:rsidRPr="00830669" w:rsidRDefault="004F4BAF" w:rsidP="003C3CF9">
            <w:pPr>
              <w:widowControl/>
              <w:spacing w:before="0" w:line="240" w:lineRule="auto"/>
              <w:rPr>
                <w:rFonts w:ascii="Segoe UI" w:eastAsia="Calibri" w:hAnsi="Segoe UI" w:cs="Segoe UI"/>
                <w:b/>
                <w:sz w:val="23"/>
                <w:szCs w:val="23"/>
                <w:lang w:eastAsia="en-US"/>
              </w:rPr>
            </w:pPr>
            <w:proofErr w:type="spellStart"/>
            <w:r w:rsidRPr="00830669">
              <w:rPr>
                <w:rFonts w:ascii="Segoe UI" w:eastAsia="Calibri" w:hAnsi="Segoe UI" w:cs="Segoe UI"/>
                <w:b/>
                <w:sz w:val="23"/>
                <w:szCs w:val="23"/>
                <w:lang w:eastAsia="en-US"/>
              </w:rPr>
              <w:t>FinMark</w:t>
            </w:r>
            <w:proofErr w:type="spellEnd"/>
            <w:r w:rsidRPr="00830669">
              <w:rPr>
                <w:rFonts w:ascii="Segoe UI" w:eastAsia="Calibri" w:hAnsi="Segoe UI" w:cs="Segoe UI"/>
                <w:b/>
                <w:sz w:val="23"/>
                <w:szCs w:val="23"/>
                <w:lang w:eastAsia="en-US"/>
              </w:rPr>
              <w:t xml:space="preserve"> Trust</w:t>
            </w:r>
          </w:p>
        </w:tc>
        <w:tc>
          <w:tcPr>
            <w:tcW w:w="1134" w:type="dxa"/>
          </w:tcPr>
          <w:p w14:paraId="0BC99C6D"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5082B1A0"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40E53186"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992" w:type="dxa"/>
          </w:tcPr>
          <w:p w14:paraId="33A9B8D3"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276" w:type="dxa"/>
          </w:tcPr>
          <w:p w14:paraId="112433A6"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434" w:type="dxa"/>
          </w:tcPr>
          <w:p w14:paraId="34DE153D"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250 000</w:t>
            </w:r>
          </w:p>
        </w:tc>
        <w:tc>
          <w:tcPr>
            <w:tcW w:w="1032" w:type="dxa"/>
          </w:tcPr>
          <w:p w14:paraId="46E185E6"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0%</w:t>
            </w:r>
          </w:p>
        </w:tc>
      </w:tr>
      <w:tr w:rsidR="004F4BAF" w:rsidRPr="00830669" w14:paraId="11E59350" w14:textId="77777777" w:rsidTr="004F4BAF">
        <w:tc>
          <w:tcPr>
            <w:tcW w:w="1843" w:type="dxa"/>
          </w:tcPr>
          <w:p w14:paraId="6238D280" w14:textId="00D705EE"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Total </w:t>
            </w:r>
            <w:r>
              <w:rPr>
                <w:rFonts w:ascii="Segoe UI" w:eastAsia="Calibri" w:hAnsi="Segoe UI" w:cs="Segoe UI"/>
                <w:b/>
                <w:sz w:val="23"/>
                <w:szCs w:val="23"/>
                <w:lang w:eastAsia="en-US"/>
              </w:rPr>
              <w:t xml:space="preserve">des </w:t>
            </w:r>
            <w:r w:rsidRPr="00830669">
              <w:rPr>
                <w:rFonts w:ascii="Segoe UI" w:eastAsia="Calibri" w:hAnsi="Segoe UI" w:cs="Segoe UI"/>
                <w:b/>
                <w:sz w:val="23"/>
                <w:szCs w:val="23"/>
                <w:lang w:eastAsia="en-US"/>
              </w:rPr>
              <w:t>décaissement</w:t>
            </w:r>
            <w:r>
              <w:rPr>
                <w:rFonts w:ascii="Segoe UI" w:eastAsia="Calibri" w:hAnsi="Segoe UI" w:cs="Segoe UI"/>
                <w:b/>
                <w:sz w:val="23"/>
                <w:szCs w:val="23"/>
                <w:lang w:eastAsia="en-US"/>
              </w:rPr>
              <w:t>s</w:t>
            </w:r>
          </w:p>
        </w:tc>
        <w:tc>
          <w:tcPr>
            <w:tcW w:w="1134" w:type="dxa"/>
          </w:tcPr>
          <w:p w14:paraId="38F062AD"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1 840 321</w:t>
            </w:r>
          </w:p>
        </w:tc>
        <w:tc>
          <w:tcPr>
            <w:tcW w:w="1276" w:type="dxa"/>
          </w:tcPr>
          <w:p w14:paraId="79064915"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2 177 856</w:t>
            </w:r>
          </w:p>
        </w:tc>
        <w:tc>
          <w:tcPr>
            <w:tcW w:w="1276" w:type="dxa"/>
          </w:tcPr>
          <w:p w14:paraId="012E9A5A"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739 808</w:t>
            </w:r>
          </w:p>
        </w:tc>
        <w:tc>
          <w:tcPr>
            <w:tcW w:w="992" w:type="dxa"/>
          </w:tcPr>
          <w:p w14:paraId="73E41B93"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112 775</w:t>
            </w:r>
          </w:p>
        </w:tc>
        <w:tc>
          <w:tcPr>
            <w:tcW w:w="1276" w:type="dxa"/>
          </w:tcPr>
          <w:p w14:paraId="1102CF0B"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4 870 760</w:t>
            </w:r>
          </w:p>
        </w:tc>
        <w:tc>
          <w:tcPr>
            <w:tcW w:w="1434" w:type="dxa"/>
          </w:tcPr>
          <w:p w14:paraId="33CD8295"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6 102 274</w:t>
            </w:r>
          </w:p>
        </w:tc>
        <w:tc>
          <w:tcPr>
            <w:tcW w:w="1032" w:type="dxa"/>
          </w:tcPr>
          <w:p w14:paraId="6E1760B3"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80%</w:t>
            </w:r>
          </w:p>
        </w:tc>
      </w:tr>
      <w:tr w:rsidR="004F4BAF" w:rsidRPr="00830669" w14:paraId="7D1583C1" w14:textId="77777777" w:rsidTr="004F4BAF">
        <w:tc>
          <w:tcPr>
            <w:tcW w:w="1843" w:type="dxa"/>
          </w:tcPr>
          <w:p w14:paraId="2F512746" w14:textId="5ABA1076" w:rsidR="004F4BAF" w:rsidRPr="00830669" w:rsidRDefault="004F4BAF" w:rsidP="003C3CF9">
            <w:pPr>
              <w:widowControl/>
              <w:spacing w:before="0" w:line="240" w:lineRule="auto"/>
              <w:rPr>
                <w:rFonts w:ascii="Segoe UI" w:eastAsia="Calibri" w:hAnsi="Segoe UI" w:cs="Segoe UI"/>
                <w:b/>
                <w:sz w:val="23"/>
                <w:szCs w:val="23"/>
                <w:lang w:eastAsia="en-US"/>
              </w:rPr>
            </w:pPr>
            <w:r w:rsidRPr="00830669">
              <w:rPr>
                <w:rFonts w:ascii="Segoe UI" w:eastAsia="Calibri" w:hAnsi="Segoe UI" w:cs="Segoe UI"/>
                <w:b/>
                <w:sz w:val="23"/>
                <w:szCs w:val="23"/>
                <w:lang w:eastAsia="en-US"/>
              </w:rPr>
              <w:lastRenderedPageBreak/>
              <w:t xml:space="preserve">Cumul </w:t>
            </w:r>
            <w:r>
              <w:rPr>
                <w:rFonts w:ascii="Segoe UI" w:eastAsia="Calibri" w:hAnsi="Segoe UI" w:cs="Segoe UI"/>
                <w:b/>
                <w:sz w:val="23"/>
                <w:szCs w:val="23"/>
                <w:lang w:eastAsia="en-US"/>
              </w:rPr>
              <w:t xml:space="preserve">des </w:t>
            </w:r>
            <w:r w:rsidRPr="00830669">
              <w:rPr>
                <w:rFonts w:ascii="Segoe UI" w:eastAsia="Calibri" w:hAnsi="Segoe UI" w:cs="Segoe UI"/>
                <w:b/>
                <w:sz w:val="23"/>
                <w:szCs w:val="23"/>
                <w:lang w:eastAsia="en-US"/>
              </w:rPr>
              <w:t>décaissement</w:t>
            </w:r>
            <w:r>
              <w:rPr>
                <w:rFonts w:ascii="Segoe UI" w:eastAsia="Calibri" w:hAnsi="Segoe UI" w:cs="Segoe UI"/>
                <w:b/>
                <w:sz w:val="23"/>
                <w:szCs w:val="23"/>
                <w:lang w:eastAsia="en-US"/>
              </w:rPr>
              <w:t>s</w:t>
            </w:r>
          </w:p>
        </w:tc>
        <w:tc>
          <w:tcPr>
            <w:tcW w:w="1134" w:type="dxa"/>
          </w:tcPr>
          <w:p w14:paraId="575C7FA5"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1 840 321</w:t>
            </w:r>
          </w:p>
        </w:tc>
        <w:tc>
          <w:tcPr>
            <w:tcW w:w="1276" w:type="dxa"/>
          </w:tcPr>
          <w:p w14:paraId="1299C745"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2 177 856</w:t>
            </w:r>
          </w:p>
        </w:tc>
        <w:tc>
          <w:tcPr>
            <w:tcW w:w="1276" w:type="dxa"/>
          </w:tcPr>
          <w:p w14:paraId="307E4BE1"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4 757 985</w:t>
            </w:r>
          </w:p>
        </w:tc>
        <w:tc>
          <w:tcPr>
            <w:tcW w:w="992" w:type="dxa"/>
          </w:tcPr>
          <w:p w14:paraId="7831B7D9"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4 870 760</w:t>
            </w:r>
          </w:p>
        </w:tc>
        <w:tc>
          <w:tcPr>
            <w:tcW w:w="1276" w:type="dxa"/>
          </w:tcPr>
          <w:p w14:paraId="2666FA1E" w14:textId="77777777" w:rsidR="004F4BAF" w:rsidRPr="00830669" w:rsidRDefault="004F4BAF" w:rsidP="003C3CF9">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4 870 760</w:t>
            </w:r>
          </w:p>
        </w:tc>
        <w:tc>
          <w:tcPr>
            <w:tcW w:w="1434" w:type="dxa"/>
          </w:tcPr>
          <w:p w14:paraId="57961528" w14:textId="77777777" w:rsidR="004F4BAF" w:rsidRPr="00830669" w:rsidRDefault="004F4BAF" w:rsidP="003C3CF9">
            <w:pPr>
              <w:widowControl/>
              <w:spacing w:before="0" w:line="240" w:lineRule="auto"/>
              <w:rPr>
                <w:rFonts w:ascii="Segoe UI" w:eastAsia="Calibri" w:hAnsi="Segoe UI" w:cs="Segoe UI"/>
                <w:sz w:val="23"/>
                <w:szCs w:val="23"/>
                <w:lang w:eastAsia="en-US"/>
              </w:rPr>
            </w:pPr>
          </w:p>
        </w:tc>
        <w:tc>
          <w:tcPr>
            <w:tcW w:w="1032" w:type="dxa"/>
          </w:tcPr>
          <w:p w14:paraId="33B68B94" w14:textId="77777777" w:rsidR="004F4BAF" w:rsidRPr="00830669" w:rsidRDefault="004F4BAF" w:rsidP="003C3CF9">
            <w:pPr>
              <w:widowControl/>
              <w:spacing w:before="0" w:line="240" w:lineRule="auto"/>
              <w:rPr>
                <w:rFonts w:ascii="Segoe UI" w:eastAsia="Calibri" w:hAnsi="Segoe UI" w:cs="Segoe UI"/>
                <w:sz w:val="23"/>
                <w:szCs w:val="23"/>
                <w:lang w:eastAsia="en-US"/>
              </w:rPr>
            </w:pPr>
          </w:p>
        </w:tc>
      </w:tr>
      <w:tr w:rsidR="004F4BAF" w:rsidRPr="00830669" w14:paraId="76D5BC4A" w14:textId="77777777" w:rsidTr="004F4BAF">
        <w:trPr>
          <w:trHeight w:val="737"/>
        </w:trPr>
        <w:tc>
          <w:tcPr>
            <w:tcW w:w="1843" w:type="dxa"/>
          </w:tcPr>
          <w:p w14:paraId="3D6C7EE5" w14:textId="6F86A60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Taux cumulé de</w:t>
            </w:r>
            <w:r>
              <w:rPr>
                <w:rFonts w:ascii="Segoe UI" w:eastAsia="Calibri" w:hAnsi="Segoe UI" w:cs="Segoe UI"/>
                <w:b/>
                <w:sz w:val="23"/>
                <w:szCs w:val="23"/>
                <w:lang w:eastAsia="en-US"/>
              </w:rPr>
              <w:t xml:space="preserve">s </w:t>
            </w:r>
            <w:r w:rsidRPr="00307934">
              <w:rPr>
                <w:rFonts w:ascii="Segoe UI" w:eastAsia="Calibri" w:hAnsi="Segoe UI" w:cs="Segoe UI"/>
                <w:b/>
                <w:sz w:val="23"/>
                <w:szCs w:val="23"/>
                <w:lang w:eastAsia="en-US"/>
              </w:rPr>
              <w:t>décaissement</w:t>
            </w:r>
            <w:r>
              <w:rPr>
                <w:rFonts w:ascii="Segoe UI" w:eastAsia="Calibri" w:hAnsi="Segoe UI" w:cs="Segoe UI"/>
                <w:b/>
                <w:sz w:val="23"/>
                <w:szCs w:val="23"/>
                <w:lang w:eastAsia="en-US"/>
              </w:rPr>
              <w:t>s</w:t>
            </w:r>
          </w:p>
        </w:tc>
        <w:tc>
          <w:tcPr>
            <w:tcW w:w="1134" w:type="dxa"/>
          </w:tcPr>
          <w:p w14:paraId="064CF3BB"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30%</w:t>
            </w:r>
          </w:p>
        </w:tc>
        <w:tc>
          <w:tcPr>
            <w:tcW w:w="1276" w:type="dxa"/>
          </w:tcPr>
          <w:p w14:paraId="512F0CEC"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66%</w:t>
            </w:r>
          </w:p>
        </w:tc>
        <w:tc>
          <w:tcPr>
            <w:tcW w:w="1276" w:type="dxa"/>
          </w:tcPr>
          <w:p w14:paraId="150F9839"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78%</w:t>
            </w:r>
          </w:p>
        </w:tc>
        <w:tc>
          <w:tcPr>
            <w:tcW w:w="992" w:type="dxa"/>
          </w:tcPr>
          <w:p w14:paraId="124F780F"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80%</w:t>
            </w:r>
          </w:p>
        </w:tc>
        <w:tc>
          <w:tcPr>
            <w:tcW w:w="1276" w:type="dxa"/>
          </w:tcPr>
          <w:p w14:paraId="0DBD9784" w14:textId="77777777" w:rsidR="004F4BAF" w:rsidRPr="00307934" w:rsidRDefault="004F4BAF" w:rsidP="003C3CF9">
            <w:pPr>
              <w:widowControl/>
              <w:spacing w:before="0" w:line="240" w:lineRule="auto"/>
              <w:rPr>
                <w:rFonts w:ascii="Segoe UI" w:eastAsia="Calibri" w:hAnsi="Segoe UI" w:cs="Segoe UI"/>
                <w:b/>
                <w:sz w:val="23"/>
                <w:szCs w:val="23"/>
                <w:lang w:eastAsia="en-US"/>
              </w:rPr>
            </w:pPr>
            <w:r w:rsidRPr="00307934">
              <w:rPr>
                <w:rFonts w:ascii="Segoe UI" w:eastAsia="Calibri" w:hAnsi="Segoe UI" w:cs="Segoe UI"/>
                <w:b/>
                <w:sz w:val="23"/>
                <w:szCs w:val="23"/>
                <w:lang w:eastAsia="en-US"/>
              </w:rPr>
              <w:t>80%</w:t>
            </w:r>
          </w:p>
        </w:tc>
        <w:tc>
          <w:tcPr>
            <w:tcW w:w="1434" w:type="dxa"/>
          </w:tcPr>
          <w:p w14:paraId="3D6A620B" w14:textId="77777777" w:rsidR="004F4BAF" w:rsidRPr="00830669" w:rsidRDefault="004F4BAF" w:rsidP="003C3CF9">
            <w:pPr>
              <w:widowControl/>
              <w:spacing w:before="0" w:line="240" w:lineRule="auto"/>
              <w:rPr>
                <w:rFonts w:ascii="Segoe UI" w:eastAsia="Calibri" w:hAnsi="Segoe UI" w:cs="Segoe UI"/>
                <w:sz w:val="23"/>
                <w:szCs w:val="23"/>
                <w:lang w:eastAsia="en-US"/>
              </w:rPr>
            </w:pPr>
          </w:p>
        </w:tc>
        <w:tc>
          <w:tcPr>
            <w:tcW w:w="1032" w:type="dxa"/>
          </w:tcPr>
          <w:p w14:paraId="35401797" w14:textId="77777777" w:rsidR="004F4BAF" w:rsidRPr="00830669" w:rsidRDefault="004F4BAF" w:rsidP="003C3CF9">
            <w:pPr>
              <w:widowControl/>
              <w:spacing w:before="0" w:line="240" w:lineRule="auto"/>
              <w:rPr>
                <w:rFonts w:ascii="Segoe UI" w:eastAsia="Calibri" w:hAnsi="Segoe UI" w:cs="Segoe UI"/>
                <w:sz w:val="23"/>
                <w:szCs w:val="23"/>
                <w:lang w:eastAsia="en-US"/>
              </w:rPr>
            </w:pPr>
          </w:p>
        </w:tc>
      </w:tr>
    </w:tbl>
    <w:p w14:paraId="18170FE2" w14:textId="77777777" w:rsidR="004F4BAF" w:rsidRPr="00CF170D" w:rsidRDefault="004F4BAF" w:rsidP="00CF170D">
      <w:pPr>
        <w:jc w:val="both"/>
        <w:rPr>
          <w:rFonts w:ascii="Segoe UI" w:eastAsia="Calibri" w:hAnsi="Segoe UI" w:cs="Segoe UI"/>
          <w:sz w:val="23"/>
          <w:szCs w:val="23"/>
          <w:lang w:eastAsia="en-US"/>
        </w:rPr>
      </w:pPr>
    </w:p>
    <w:p w14:paraId="05AE7658" w14:textId="62D348E4" w:rsidR="00E72D93" w:rsidRPr="0094499E" w:rsidRDefault="002764B5" w:rsidP="00E72D93">
      <w:pPr>
        <w:jc w:val="both"/>
        <w:rPr>
          <w:rFonts w:ascii="Segoe UI" w:eastAsia="Calibri" w:hAnsi="Segoe UI" w:cs="Segoe UI"/>
          <w:sz w:val="23"/>
          <w:szCs w:val="23"/>
          <w:lang w:eastAsia="en-US"/>
        </w:rPr>
      </w:pPr>
      <w:r w:rsidRPr="0094499E">
        <w:rPr>
          <w:rFonts w:ascii="Segoe UI" w:eastAsia="Calibri" w:hAnsi="Segoe UI" w:cs="Segoe UI"/>
          <w:sz w:val="23"/>
          <w:szCs w:val="23"/>
          <w:lang w:eastAsia="en-US"/>
        </w:rPr>
        <w:t xml:space="preserve">Le tableau suivant </w:t>
      </w:r>
      <w:r w:rsidR="0094499E" w:rsidRPr="0094499E">
        <w:rPr>
          <w:rFonts w:ascii="Segoe UI" w:eastAsia="Calibri" w:hAnsi="Segoe UI" w:cs="Segoe UI"/>
          <w:sz w:val="23"/>
          <w:szCs w:val="23"/>
          <w:lang w:eastAsia="en-US"/>
        </w:rPr>
        <w:t>représente la consommation des ressources par résultat en comparaison avec les montants alloués au début du projet. IL n’y a pas eu une très bonne maitrise des dépenses par résultat. D’une façon générale, les ressources affectées pour l’atteinte des résultats n°3 n°4 et n°5 ont connu des hausses significatives respectives de 306%, 202% et 174% au détriment des activités prévues au niveau du résultat n°1 (40% seulement).</w:t>
      </w:r>
    </w:p>
    <w:p w14:paraId="5856A082" w14:textId="555395BC" w:rsidR="004C5E10" w:rsidRPr="00830669" w:rsidRDefault="004C5E10" w:rsidP="004C5E10">
      <w:pPr>
        <w:pStyle w:val="Paragraphedeliste"/>
        <w:ind w:left="1080"/>
        <w:jc w:val="both"/>
        <w:rPr>
          <w:rFonts w:ascii="Segoe UI" w:hAnsi="Segoe UI" w:cs="Segoe UI"/>
          <w:b/>
          <w:color w:val="FF0000"/>
          <w:sz w:val="23"/>
          <w:szCs w:val="23"/>
        </w:rPr>
      </w:pPr>
    </w:p>
    <w:tbl>
      <w:tblPr>
        <w:tblStyle w:val="Grilledutableau6"/>
        <w:tblW w:w="11194" w:type="dxa"/>
        <w:jc w:val="center"/>
        <w:tblLayout w:type="fixed"/>
        <w:tblLook w:val="04A0" w:firstRow="1" w:lastRow="0" w:firstColumn="1" w:lastColumn="0" w:noHBand="0" w:noVBand="1"/>
      </w:tblPr>
      <w:tblGrid>
        <w:gridCol w:w="1413"/>
        <w:gridCol w:w="1559"/>
        <w:gridCol w:w="1348"/>
        <w:gridCol w:w="1204"/>
        <w:gridCol w:w="1275"/>
        <w:gridCol w:w="1418"/>
        <w:gridCol w:w="1843"/>
        <w:gridCol w:w="1134"/>
      </w:tblGrid>
      <w:tr w:rsidR="000A1E19" w:rsidRPr="00830669" w14:paraId="33E3E662" w14:textId="77777777" w:rsidTr="002D3C03">
        <w:trPr>
          <w:jc w:val="center"/>
        </w:trPr>
        <w:tc>
          <w:tcPr>
            <w:tcW w:w="11194" w:type="dxa"/>
            <w:gridSpan w:val="8"/>
          </w:tcPr>
          <w:p w14:paraId="39C41EF1" w14:textId="5F3C4D7C" w:rsidR="000A1E19" w:rsidRPr="00830669" w:rsidRDefault="000A1E19" w:rsidP="002D3E27">
            <w:pPr>
              <w:widowControl/>
              <w:spacing w:before="0" w:line="240" w:lineRule="auto"/>
              <w:contextualSpacing/>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Table </w:t>
            </w:r>
            <w:r w:rsidR="00B1225A">
              <w:rPr>
                <w:rFonts w:ascii="Segoe UI" w:eastAsia="Calibri" w:hAnsi="Segoe UI" w:cs="Segoe UI"/>
                <w:b/>
                <w:sz w:val="23"/>
                <w:szCs w:val="23"/>
                <w:lang w:eastAsia="en-US"/>
              </w:rPr>
              <w:t>7</w:t>
            </w:r>
            <w:r w:rsidR="00CF170D">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Programme d’activités, dépenses réelles en comparaison avec les budgets, 2018-2021 (USD)</w:t>
            </w:r>
          </w:p>
        </w:tc>
      </w:tr>
      <w:tr w:rsidR="000A1E19" w:rsidRPr="00830669" w14:paraId="13C846E3" w14:textId="77777777" w:rsidTr="002D3C03">
        <w:trPr>
          <w:jc w:val="center"/>
        </w:trPr>
        <w:tc>
          <w:tcPr>
            <w:tcW w:w="8217" w:type="dxa"/>
            <w:gridSpan w:val="6"/>
          </w:tcPr>
          <w:p w14:paraId="490A077B" w14:textId="77777777"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Dépenses réelles/effectives</w:t>
            </w:r>
          </w:p>
        </w:tc>
        <w:tc>
          <w:tcPr>
            <w:tcW w:w="2977" w:type="dxa"/>
            <w:gridSpan w:val="2"/>
          </w:tcPr>
          <w:p w14:paraId="20CDD745" w14:textId="77777777"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Budget</w:t>
            </w:r>
          </w:p>
        </w:tc>
      </w:tr>
      <w:tr w:rsidR="000A1E19" w:rsidRPr="00830669" w14:paraId="3A7180FA" w14:textId="77777777" w:rsidTr="002D3C03">
        <w:trPr>
          <w:jc w:val="center"/>
        </w:trPr>
        <w:tc>
          <w:tcPr>
            <w:tcW w:w="1413" w:type="dxa"/>
          </w:tcPr>
          <w:p w14:paraId="05543D9F" w14:textId="77777777" w:rsidR="000A1E19" w:rsidRPr="00830669" w:rsidRDefault="000A1E19" w:rsidP="002D3E27">
            <w:pPr>
              <w:widowControl/>
              <w:spacing w:before="0" w:line="240" w:lineRule="auto"/>
              <w:contextualSpacing/>
              <w:rPr>
                <w:rFonts w:ascii="Segoe UI" w:eastAsia="Calibri" w:hAnsi="Segoe UI" w:cs="Segoe UI"/>
                <w:b/>
                <w:sz w:val="23"/>
                <w:szCs w:val="23"/>
                <w:lang w:eastAsia="en-US"/>
              </w:rPr>
            </w:pPr>
            <w:r w:rsidRPr="00830669">
              <w:rPr>
                <w:rFonts w:ascii="Segoe UI" w:eastAsia="Calibri" w:hAnsi="Segoe UI" w:cs="Segoe UI"/>
                <w:b/>
                <w:sz w:val="23"/>
                <w:szCs w:val="23"/>
                <w:lang w:eastAsia="en-US"/>
              </w:rPr>
              <w:t>Résultats</w:t>
            </w:r>
          </w:p>
        </w:tc>
        <w:tc>
          <w:tcPr>
            <w:tcW w:w="1559" w:type="dxa"/>
          </w:tcPr>
          <w:p w14:paraId="0BCCB75C" w14:textId="77777777"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2018</w:t>
            </w:r>
          </w:p>
        </w:tc>
        <w:tc>
          <w:tcPr>
            <w:tcW w:w="1348" w:type="dxa"/>
          </w:tcPr>
          <w:p w14:paraId="47A2F98C" w14:textId="77777777"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2019</w:t>
            </w:r>
          </w:p>
        </w:tc>
        <w:tc>
          <w:tcPr>
            <w:tcW w:w="1204" w:type="dxa"/>
          </w:tcPr>
          <w:p w14:paraId="524C4161" w14:textId="77777777"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2020</w:t>
            </w:r>
          </w:p>
        </w:tc>
        <w:tc>
          <w:tcPr>
            <w:tcW w:w="1275" w:type="dxa"/>
          </w:tcPr>
          <w:p w14:paraId="5275180E" w14:textId="77777777"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2021</w:t>
            </w:r>
          </w:p>
        </w:tc>
        <w:tc>
          <w:tcPr>
            <w:tcW w:w="1418" w:type="dxa"/>
          </w:tcPr>
          <w:p w14:paraId="7128A78D" w14:textId="77777777"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w:t>
            </w:r>
          </w:p>
        </w:tc>
        <w:tc>
          <w:tcPr>
            <w:tcW w:w="1843" w:type="dxa"/>
          </w:tcPr>
          <w:p w14:paraId="3FB0BD97" w14:textId="77777777"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w:t>
            </w:r>
          </w:p>
        </w:tc>
        <w:tc>
          <w:tcPr>
            <w:tcW w:w="1134" w:type="dxa"/>
          </w:tcPr>
          <w:p w14:paraId="7A661CF3" w14:textId="1ADF76E1" w:rsidR="000A1E19" w:rsidRPr="00830669" w:rsidRDefault="000A1E19" w:rsidP="002D3E27">
            <w:pPr>
              <w:widowControl/>
              <w:spacing w:before="0" w:line="240" w:lineRule="auto"/>
              <w:contextualSpacing/>
              <w:jc w:val="center"/>
              <w:rPr>
                <w:rFonts w:ascii="Segoe UI" w:eastAsia="Calibri" w:hAnsi="Segoe UI" w:cs="Segoe UI"/>
                <w:b/>
                <w:sz w:val="23"/>
                <w:szCs w:val="23"/>
                <w:highlight w:val="yellow"/>
                <w:lang w:eastAsia="en-US"/>
              </w:rPr>
            </w:pPr>
            <w:r w:rsidRPr="00830669">
              <w:rPr>
                <w:rFonts w:ascii="Segoe UI" w:eastAsia="Calibri" w:hAnsi="Segoe UI" w:cs="Segoe UI"/>
                <w:b/>
                <w:sz w:val="23"/>
                <w:szCs w:val="23"/>
                <w:lang w:eastAsia="en-US"/>
              </w:rPr>
              <w:t>%</w:t>
            </w:r>
          </w:p>
        </w:tc>
      </w:tr>
      <w:tr w:rsidR="000A1E19" w:rsidRPr="00830669" w14:paraId="2C0C9A4B" w14:textId="77777777" w:rsidTr="002D3C03">
        <w:trPr>
          <w:jc w:val="center"/>
        </w:trPr>
        <w:tc>
          <w:tcPr>
            <w:tcW w:w="1413" w:type="dxa"/>
          </w:tcPr>
          <w:p w14:paraId="2F6DC379" w14:textId="77777777" w:rsidR="000A1E19" w:rsidRPr="00830669" w:rsidRDefault="000A1E19" w:rsidP="002D3E27">
            <w:pPr>
              <w:widowControl/>
              <w:spacing w:before="0" w:line="240" w:lineRule="auto"/>
              <w:contextualSpacing/>
              <w:rPr>
                <w:rFonts w:ascii="Segoe UI" w:eastAsia="Calibri" w:hAnsi="Segoe UI" w:cs="Segoe UI"/>
                <w:sz w:val="23"/>
                <w:szCs w:val="23"/>
                <w:lang w:eastAsia="en-US"/>
              </w:rPr>
            </w:pPr>
            <w:r w:rsidRPr="00830669">
              <w:rPr>
                <w:rFonts w:ascii="Segoe UI" w:eastAsia="Calibri" w:hAnsi="Segoe UI" w:cs="Segoe UI"/>
                <w:sz w:val="23"/>
                <w:szCs w:val="23"/>
                <w:lang w:eastAsia="en-US"/>
              </w:rPr>
              <w:t>R</w:t>
            </w:r>
            <w:proofErr w:type="gramStart"/>
            <w:r w:rsidRPr="00830669">
              <w:rPr>
                <w:rFonts w:ascii="Segoe UI" w:eastAsia="Calibri" w:hAnsi="Segoe UI" w:cs="Segoe UI"/>
                <w:sz w:val="23"/>
                <w:szCs w:val="23"/>
                <w:lang w:eastAsia="en-US"/>
              </w:rPr>
              <w:t>1:</w:t>
            </w:r>
            <w:proofErr w:type="gramEnd"/>
            <w:r w:rsidRPr="00830669">
              <w:rPr>
                <w:rFonts w:ascii="Segoe UI" w:eastAsia="Calibri" w:hAnsi="Segoe UI" w:cs="Segoe UI"/>
                <w:sz w:val="23"/>
                <w:szCs w:val="23"/>
                <w:lang w:eastAsia="en-US"/>
              </w:rPr>
              <w:t xml:space="preserve"> Micro-</w:t>
            </w:r>
            <w:proofErr w:type="spellStart"/>
            <w:r w:rsidRPr="00830669">
              <w:rPr>
                <w:rFonts w:ascii="Segoe UI" w:eastAsia="Calibri" w:hAnsi="Segoe UI" w:cs="Segoe UI"/>
                <w:sz w:val="23"/>
                <w:szCs w:val="23"/>
                <w:lang w:eastAsia="en-US"/>
              </w:rPr>
              <w:t>level</w:t>
            </w:r>
            <w:proofErr w:type="spellEnd"/>
            <w:r w:rsidRPr="00830669">
              <w:rPr>
                <w:rFonts w:ascii="Segoe UI" w:eastAsia="Calibri" w:hAnsi="Segoe UI" w:cs="Segoe UI"/>
                <w:sz w:val="23"/>
                <w:szCs w:val="23"/>
                <w:lang w:eastAsia="en-US"/>
              </w:rPr>
              <w:t xml:space="preserve"> </w:t>
            </w:r>
          </w:p>
        </w:tc>
        <w:tc>
          <w:tcPr>
            <w:tcW w:w="1559" w:type="dxa"/>
          </w:tcPr>
          <w:p w14:paraId="20F0CBD4" w14:textId="6A29B475"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246</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218</w:t>
            </w:r>
          </w:p>
        </w:tc>
        <w:tc>
          <w:tcPr>
            <w:tcW w:w="1348" w:type="dxa"/>
          </w:tcPr>
          <w:p w14:paraId="50C859CF" w14:textId="5A9273CC"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581</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560</w:t>
            </w:r>
          </w:p>
        </w:tc>
        <w:tc>
          <w:tcPr>
            <w:tcW w:w="1204" w:type="dxa"/>
          </w:tcPr>
          <w:p w14:paraId="312A3337" w14:textId="208144BF"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379</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652</w:t>
            </w:r>
          </w:p>
        </w:tc>
        <w:tc>
          <w:tcPr>
            <w:tcW w:w="1275" w:type="dxa"/>
          </w:tcPr>
          <w:p w14:paraId="3AFB96BA" w14:textId="72EF6E7C"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308</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699</w:t>
            </w:r>
          </w:p>
        </w:tc>
        <w:tc>
          <w:tcPr>
            <w:tcW w:w="1418" w:type="dxa"/>
          </w:tcPr>
          <w:p w14:paraId="60D23DED" w14:textId="6DD04844"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w:t>
            </w:r>
            <w:r w:rsidR="000A25BF" w:rsidRPr="00830669">
              <w:rPr>
                <w:rFonts w:ascii="Segoe UI" w:eastAsia="Calibri" w:hAnsi="Segoe UI" w:cs="Segoe UI"/>
                <w:sz w:val="23"/>
                <w:szCs w:val="23"/>
                <w:lang w:eastAsia="en-US"/>
              </w:rPr>
              <w:t> </w:t>
            </w:r>
            <w:r w:rsidRPr="00830669">
              <w:rPr>
                <w:rFonts w:ascii="Segoe UI" w:eastAsia="Calibri" w:hAnsi="Segoe UI" w:cs="Segoe UI"/>
                <w:sz w:val="23"/>
                <w:szCs w:val="23"/>
                <w:lang w:eastAsia="en-US"/>
              </w:rPr>
              <w:t>516</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129</w:t>
            </w:r>
          </w:p>
        </w:tc>
        <w:tc>
          <w:tcPr>
            <w:tcW w:w="1843" w:type="dxa"/>
          </w:tcPr>
          <w:p w14:paraId="7C9E9D90" w14:textId="5867A3D2"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3</w:t>
            </w:r>
            <w:r w:rsidR="000A25BF" w:rsidRPr="00830669">
              <w:rPr>
                <w:rFonts w:ascii="Segoe UI" w:eastAsia="Calibri" w:hAnsi="Segoe UI" w:cs="Segoe UI"/>
                <w:b/>
                <w:sz w:val="23"/>
                <w:szCs w:val="23"/>
                <w:lang w:eastAsia="en-US"/>
              </w:rPr>
              <w:t> </w:t>
            </w:r>
            <w:r w:rsidRPr="00830669">
              <w:rPr>
                <w:rFonts w:ascii="Segoe UI" w:eastAsia="Calibri" w:hAnsi="Segoe UI" w:cs="Segoe UI"/>
                <w:b/>
                <w:sz w:val="23"/>
                <w:szCs w:val="23"/>
                <w:lang w:eastAsia="en-US"/>
              </w:rPr>
              <w:t>766</w:t>
            </w:r>
            <w:r w:rsidR="000A25BF" w:rsidRPr="00830669">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750</w:t>
            </w:r>
          </w:p>
        </w:tc>
        <w:tc>
          <w:tcPr>
            <w:tcW w:w="1134" w:type="dxa"/>
          </w:tcPr>
          <w:p w14:paraId="6C0F8FCD" w14:textId="6130D97A" w:rsidR="000A1E19" w:rsidRPr="00830669" w:rsidRDefault="002D3C03"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40</w:t>
            </w:r>
            <w:r w:rsidR="000A1E19" w:rsidRPr="00830669">
              <w:rPr>
                <w:rFonts w:ascii="Segoe UI" w:eastAsia="Calibri" w:hAnsi="Segoe UI" w:cs="Segoe UI"/>
                <w:b/>
                <w:sz w:val="23"/>
                <w:szCs w:val="23"/>
                <w:lang w:eastAsia="en-US"/>
              </w:rPr>
              <w:t>%</w:t>
            </w:r>
          </w:p>
        </w:tc>
      </w:tr>
      <w:tr w:rsidR="000A1E19" w:rsidRPr="00830669" w14:paraId="6CC0F81C" w14:textId="77777777" w:rsidTr="002D3C03">
        <w:trPr>
          <w:jc w:val="center"/>
        </w:trPr>
        <w:tc>
          <w:tcPr>
            <w:tcW w:w="1413" w:type="dxa"/>
          </w:tcPr>
          <w:p w14:paraId="7A87FB98" w14:textId="77777777" w:rsidR="000A1E19" w:rsidRPr="00830669" w:rsidRDefault="000A1E19" w:rsidP="002D3E27">
            <w:pPr>
              <w:widowControl/>
              <w:spacing w:before="0" w:line="240" w:lineRule="auto"/>
              <w:contextualSpacing/>
              <w:rPr>
                <w:rFonts w:ascii="Segoe UI" w:eastAsia="Calibri" w:hAnsi="Segoe UI" w:cs="Segoe UI"/>
                <w:sz w:val="23"/>
                <w:szCs w:val="23"/>
                <w:lang w:eastAsia="en-US"/>
              </w:rPr>
            </w:pPr>
            <w:r w:rsidRPr="00830669">
              <w:rPr>
                <w:rFonts w:ascii="Segoe UI" w:eastAsia="Calibri" w:hAnsi="Segoe UI" w:cs="Segoe UI"/>
                <w:sz w:val="23"/>
                <w:szCs w:val="23"/>
                <w:lang w:eastAsia="en-US"/>
              </w:rPr>
              <w:t>R</w:t>
            </w:r>
            <w:proofErr w:type="gramStart"/>
            <w:r w:rsidRPr="00830669">
              <w:rPr>
                <w:rFonts w:ascii="Segoe UI" w:eastAsia="Calibri" w:hAnsi="Segoe UI" w:cs="Segoe UI"/>
                <w:sz w:val="23"/>
                <w:szCs w:val="23"/>
                <w:lang w:eastAsia="en-US"/>
              </w:rPr>
              <w:t>2:</w:t>
            </w:r>
            <w:proofErr w:type="gramEnd"/>
            <w:r w:rsidRPr="00830669">
              <w:rPr>
                <w:rFonts w:ascii="Segoe UI" w:eastAsia="Calibri" w:hAnsi="Segoe UI" w:cs="Segoe UI"/>
                <w:sz w:val="23"/>
                <w:szCs w:val="23"/>
                <w:lang w:eastAsia="en-US"/>
              </w:rPr>
              <w:t xml:space="preserve"> </w:t>
            </w:r>
            <w:proofErr w:type="spellStart"/>
            <w:r w:rsidRPr="00830669">
              <w:rPr>
                <w:rFonts w:ascii="Segoe UI" w:eastAsia="Calibri" w:hAnsi="Segoe UI" w:cs="Segoe UI"/>
                <w:sz w:val="23"/>
                <w:szCs w:val="23"/>
                <w:lang w:eastAsia="en-US"/>
              </w:rPr>
              <w:t>Meso-level</w:t>
            </w:r>
            <w:proofErr w:type="spellEnd"/>
          </w:p>
        </w:tc>
        <w:tc>
          <w:tcPr>
            <w:tcW w:w="1559" w:type="dxa"/>
          </w:tcPr>
          <w:p w14:paraId="4DCBF9F1" w14:textId="2EBD7C95"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352</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945</w:t>
            </w:r>
          </w:p>
        </w:tc>
        <w:tc>
          <w:tcPr>
            <w:tcW w:w="1348" w:type="dxa"/>
          </w:tcPr>
          <w:p w14:paraId="254078FB" w14:textId="16046316"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71</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504</w:t>
            </w:r>
          </w:p>
        </w:tc>
        <w:tc>
          <w:tcPr>
            <w:tcW w:w="1204" w:type="dxa"/>
          </w:tcPr>
          <w:p w14:paraId="356DF446" w14:textId="66D7A6BE"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13</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321</w:t>
            </w:r>
          </w:p>
        </w:tc>
        <w:tc>
          <w:tcPr>
            <w:tcW w:w="1275" w:type="dxa"/>
          </w:tcPr>
          <w:p w14:paraId="5640F905" w14:textId="75225106"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219</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144</w:t>
            </w:r>
          </w:p>
        </w:tc>
        <w:tc>
          <w:tcPr>
            <w:tcW w:w="1418" w:type="dxa"/>
          </w:tcPr>
          <w:p w14:paraId="159E1B9F" w14:textId="44FB23DA"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656</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914</w:t>
            </w:r>
          </w:p>
        </w:tc>
        <w:tc>
          <w:tcPr>
            <w:tcW w:w="1843" w:type="dxa"/>
          </w:tcPr>
          <w:p w14:paraId="6D965E54" w14:textId="732FFAB0"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659</w:t>
            </w:r>
            <w:r w:rsidR="000A25BF" w:rsidRPr="00830669">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000</w:t>
            </w:r>
          </w:p>
        </w:tc>
        <w:tc>
          <w:tcPr>
            <w:tcW w:w="1134" w:type="dxa"/>
          </w:tcPr>
          <w:p w14:paraId="3CADA5DE" w14:textId="7466E9AF" w:rsidR="000A1E19" w:rsidRPr="00830669" w:rsidRDefault="002D3C03"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100</w:t>
            </w:r>
            <w:r w:rsidR="000A1E19" w:rsidRPr="00830669">
              <w:rPr>
                <w:rFonts w:ascii="Segoe UI" w:eastAsia="Calibri" w:hAnsi="Segoe UI" w:cs="Segoe UI"/>
                <w:b/>
                <w:sz w:val="23"/>
                <w:szCs w:val="23"/>
                <w:lang w:eastAsia="en-US"/>
              </w:rPr>
              <w:t>%</w:t>
            </w:r>
          </w:p>
        </w:tc>
      </w:tr>
      <w:tr w:rsidR="000A1E19" w:rsidRPr="00830669" w14:paraId="68F2423A" w14:textId="77777777" w:rsidTr="002D3C03">
        <w:trPr>
          <w:jc w:val="center"/>
        </w:trPr>
        <w:tc>
          <w:tcPr>
            <w:tcW w:w="1413" w:type="dxa"/>
          </w:tcPr>
          <w:p w14:paraId="41FB286F" w14:textId="77777777" w:rsidR="000A1E19" w:rsidRPr="00830669" w:rsidRDefault="000A1E19" w:rsidP="002D3E27">
            <w:pPr>
              <w:widowControl/>
              <w:spacing w:before="0" w:line="240" w:lineRule="auto"/>
              <w:contextualSpacing/>
              <w:rPr>
                <w:rFonts w:ascii="Segoe UI" w:eastAsia="Calibri" w:hAnsi="Segoe UI" w:cs="Segoe UI"/>
                <w:sz w:val="23"/>
                <w:szCs w:val="23"/>
                <w:lang w:eastAsia="en-US"/>
              </w:rPr>
            </w:pPr>
            <w:r w:rsidRPr="00830669">
              <w:rPr>
                <w:rFonts w:ascii="Segoe UI" w:eastAsia="Calibri" w:hAnsi="Segoe UI" w:cs="Segoe UI"/>
                <w:sz w:val="23"/>
                <w:szCs w:val="23"/>
                <w:lang w:eastAsia="en-US"/>
              </w:rPr>
              <w:t>R</w:t>
            </w:r>
            <w:proofErr w:type="gramStart"/>
            <w:r w:rsidRPr="00830669">
              <w:rPr>
                <w:rFonts w:ascii="Segoe UI" w:eastAsia="Calibri" w:hAnsi="Segoe UI" w:cs="Segoe UI"/>
                <w:sz w:val="23"/>
                <w:szCs w:val="23"/>
                <w:lang w:eastAsia="en-US"/>
              </w:rPr>
              <w:t>3:</w:t>
            </w:r>
            <w:proofErr w:type="gramEnd"/>
            <w:r w:rsidRPr="00830669">
              <w:rPr>
                <w:rFonts w:ascii="Segoe UI" w:eastAsia="Calibri" w:hAnsi="Segoe UI" w:cs="Segoe UI"/>
                <w:sz w:val="23"/>
                <w:szCs w:val="23"/>
                <w:lang w:eastAsia="en-US"/>
              </w:rPr>
              <w:t xml:space="preserve"> Macro-</w:t>
            </w:r>
            <w:proofErr w:type="spellStart"/>
            <w:r w:rsidRPr="00830669">
              <w:rPr>
                <w:rFonts w:ascii="Segoe UI" w:eastAsia="Calibri" w:hAnsi="Segoe UI" w:cs="Segoe UI"/>
                <w:sz w:val="23"/>
                <w:szCs w:val="23"/>
                <w:lang w:eastAsia="en-US"/>
              </w:rPr>
              <w:t>level</w:t>
            </w:r>
            <w:proofErr w:type="spellEnd"/>
          </w:p>
        </w:tc>
        <w:tc>
          <w:tcPr>
            <w:tcW w:w="1559" w:type="dxa"/>
          </w:tcPr>
          <w:p w14:paraId="5B4AF148" w14:textId="2FFAA223"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348" w:type="dxa"/>
          </w:tcPr>
          <w:p w14:paraId="65173185" w14:textId="634A541D"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141</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282</w:t>
            </w:r>
          </w:p>
        </w:tc>
        <w:tc>
          <w:tcPr>
            <w:tcW w:w="1204" w:type="dxa"/>
          </w:tcPr>
          <w:p w14:paraId="45D39767" w14:textId="7C06B5AB"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64</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591</w:t>
            </w:r>
          </w:p>
        </w:tc>
        <w:tc>
          <w:tcPr>
            <w:tcW w:w="1275" w:type="dxa"/>
          </w:tcPr>
          <w:p w14:paraId="61642D52" w14:textId="131FC667"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1418" w:type="dxa"/>
          </w:tcPr>
          <w:p w14:paraId="5B2B9A00" w14:textId="2172B1A4"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205</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873</w:t>
            </w:r>
          </w:p>
        </w:tc>
        <w:tc>
          <w:tcPr>
            <w:tcW w:w="1843" w:type="dxa"/>
          </w:tcPr>
          <w:p w14:paraId="32BFCB77" w14:textId="4D42A100" w:rsidR="000A1E19" w:rsidRPr="00830669" w:rsidRDefault="000A25BF"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 </w:t>
            </w:r>
            <w:r w:rsidR="000A1E19" w:rsidRPr="00830669">
              <w:rPr>
                <w:rFonts w:ascii="Segoe UI" w:eastAsia="Calibri" w:hAnsi="Segoe UI" w:cs="Segoe UI"/>
                <w:b/>
                <w:sz w:val="23"/>
                <w:szCs w:val="23"/>
                <w:lang w:eastAsia="en-US"/>
              </w:rPr>
              <w:t>67</w:t>
            </w:r>
            <w:r w:rsidRPr="00830669">
              <w:rPr>
                <w:rFonts w:ascii="Segoe UI" w:eastAsia="Calibri" w:hAnsi="Segoe UI" w:cs="Segoe UI"/>
                <w:b/>
                <w:sz w:val="23"/>
                <w:szCs w:val="23"/>
                <w:lang w:eastAsia="en-US"/>
              </w:rPr>
              <w:t xml:space="preserve"> </w:t>
            </w:r>
            <w:r w:rsidR="000A1E19" w:rsidRPr="00830669">
              <w:rPr>
                <w:rFonts w:ascii="Segoe UI" w:eastAsia="Calibri" w:hAnsi="Segoe UI" w:cs="Segoe UI"/>
                <w:b/>
                <w:sz w:val="23"/>
                <w:szCs w:val="23"/>
                <w:lang w:eastAsia="en-US"/>
              </w:rPr>
              <w:t>250</w:t>
            </w:r>
          </w:p>
        </w:tc>
        <w:tc>
          <w:tcPr>
            <w:tcW w:w="1134" w:type="dxa"/>
          </w:tcPr>
          <w:p w14:paraId="02ED696E" w14:textId="51E7E5AF" w:rsidR="000A1E19" w:rsidRPr="00830669" w:rsidRDefault="002D3C03"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306</w:t>
            </w:r>
            <w:r w:rsidR="000A1E19" w:rsidRPr="00830669">
              <w:rPr>
                <w:rFonts w:ascii="Segoe UI" w:eastAsia="Calibri" w:hAnsi="Segoe UI" w:cs="Segoe UI"/>
                <w:b/>
                <w:sz w:val="23"/>
                <w:szCs w:val="23"/>
                <w:lang w:eastAsia="en-US"/>
              </w:rPr>
              <w:t>%</w:t>
            </w:r>
          </w:p>
        </w:tc>
      </w:tr>
      <w:tr w:rsidR="000A1E19" w:rsidRPr="00830669" w14:paraId="342E2E9A" w14:textId="77777777" w:rsidTr="002D3C03">
        <w:trPr>
          <w:jc w:val="center"/>
        </w:trPr>
        <w:tc>
          <w:tcPr>
            <w:tcW w:w="1413" w:type="dxa"/>
          </w:tcPr>
          <w:p w14:paraId="30E39DCA" w14:textId="77777777" w:rsidR="000A1E19" w:rsidRPr="00830669" w:rsidRDefault="000A1E19" w:rsidP="002D3E27">
            <w:pPr>
              <w:widowControl/>
              <w:spacing w:before="0" w:line="240" w:lineRule="auto"/>
              <w:contextualSpacing/>
              <w:rPr>
                <w:rFonts w:ascii="Segoe UI" w:eastAsia="Calibri" w:hAnsi="Segoe UI" w:cs="Segoe UI"/>
                <w:sz w:val="23"/>
                <w:szCs w:val="23"/>
                <w:lang w:eastAsia="en-US"/>
              </w:rPr>
            </w:pPr>
            <w:r w:rsidRPr="00830669">
              <w:rPr>
                <w:rFonts w:ascii="Segoe UI" w:eastAsia="Calibri" w:hAnsi="Segoe UI" w:cs="Segoe UI"/>
                <w:sz w:val="23"/>
                <w:szCs w:val="23"/>
                <w:lang w:eastAsia="en-US"/>
              </w:rPr>
              <w:t>R</w:t>
            </w:r>
            <w:proofErr w:type="gramStart"/>
            <w:r w:rsidRPr="00830669">
              <w:rPr>
                <w:rFonts w:ascii="Segoe UI" w:eastAsia="Calibri" w:hAnsi="Segoe UI" w:cs="Segoe UI"/>
                <w:sz w:val="23"/>
                <w:szCs w:val="23"/>
                <w:lang w:eastAsia="en-US"/>
              </w:rPr>
              <w:t>4:</w:t>
            </w:r>
            <w:proofErr w:type="gramEnd"/>
            <w:r w:rsidRPr="00830669">
              <w:rPr>
                <w:rFonts w:ascii="Segoe UI" w:eastAsia="Calibri" w:hAnsi="Segoe UI" w:cs="Segoe UI"/>
                <w:sz w:val="23"/>
                <w:szCs w:val="23"/>
                <w:lang w:eastAsia="en-US"/>
              </w:rPr>
              <w:t xml:space="preserve"> Macro-</w:t>
            </w:r>
            <w:proofErr w:type="spellStart"/>
            <w:r w:rsidRPr="00830669">
              <w:rPr>
                <w:rFonts w:ascii="Segoe UI" w:eastAsia="Calibri" w:hAnsi="Segoe UI" w:cs="Segoe UI"/>
                <w:sz w:val="23"/>
                <w:szCs w:val="23"/>
                <w:lang w:eastAsia="en-US"/>
              </w:rPr>
              <w:t>level</w:t>
            </w:r>
            <w:proofErr w:type="spellEnd"/>
          </w:p>
        </w:tc>
        <w:tc>
          <w:tcPr>
            <w:tcW w:w="1559" w:type="dxa"/>
          </w:tcPr>
          <w:p w14:paraId="27291C63" w14:textId="52B902EC"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453</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608</w:t>
            </w:r>
          </w:p>
        </w:tc>
        <w:tc>
          <w:tcPr>
            <w:tcW w:w="1348" w:type="dxa"/>
          </w:tcPr>
          <w:p w14:paraId="6F32B8CF" w14:textId="3CEE7745"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151</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663</w:t>
            </w:r>
          </w:p>
        </w:tc>
        <w:tc>
          <w:tcPr>
            <w:tcW w:w="1204" w:type="dxa"/>
          </w:tcPr>
          <w:p w14:paraId="07E8DBE8" w14:textId="71CF42DA"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302</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736</w:t>
            </w:r>
          </w:p>
        </w:tc>
        <w:tc>
          <w:tcPr>
            <w:tcW w:w="1275" w:type="dxa"/>
          </w:tcPr>
          <w:p w14:paraId="0B490CC1" w14:textId="58767D04"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315</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730</w:t>
            </w:r>
          </w:p>
        </w:tc>
        <w:tc>
          <w:tcPr>
            <w:tcW w:w="1418" w:type="dxa"/>
          </w:tcPr>
          <w:p w14:paraId="0C7B07CE" w14:textId="7CB5DE74"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w:t>
            </w:r>
            <w:r w:rsidR="000A25BF" w:rsidRPr="00830669">
              <w:rPr>
                <w:rFonts w:ascii="Segoe UI" w:eastAsia="Calibri" w:hAnsi="Segoe UI" w:cs="Segoe UI"/>
                <w:sz w:val="23"/>
                <w:szCs w:val="23"/>
                <w:lang w:eastAsia="en-US"/>
              </w:rPr>
              <w:t> </w:t>
            </w:r>
            <w:r w:rsidRPr="00830669">
              <w:rPr>
                <w:rFonts w:ascii="Segoe UI" w:eastAsia="Calibri" w:hAnsi="Segoe UI" w:cs="Segoe UI"/>
                <w:sz w:val="23"/>
                <w:szCs w:val="23"/>
                <w:lang w:eastAsia="en-US"/>
              </w:rPr>
              <w:t>223</w:t>
            </w:r>
            <w:r w:rsidR="000A25BF"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737</w:t>
            </w:r>
          </w:p>
        </w:tc>
        <w:tc>
          <w:tcPr>
            <w:tcW w:w="1843" w:type="dxa"/>
          </w:tcPr>
          <w:p w14:paraId="66E72C72" w14:textId="4634363D" w:rsidR="000A1E19" w:rsidRPr="00830669" w:rsidRDefault="000A25BF"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 </w:t>
            </w:r>
            <w:r w:rsidR="000A1E19" w:rsidRPr="00830669">
              <w:rPr>
                <w:rFonts w:ascii="Segoe UI" w:eastAsia="Calibri" w:hAnsi="Segoe UI" w:cs="Segoe UI"/>
                <w:b/>
                <w:sz w:val="23"/>
                <w:szCs w:val="23"/>
                <w:lang w:eastAsia="en-US"/>
              </w:rPr>
              <w:t>607</w:t>
            </w:r>
            <w:r w:rsidRPr="00830669">
              <w:rPr>
                <w:rFonts w:ascii="Segoe UI" w:eastAsia="Calibri" w:hAnsi="Segoe UI" w:cs="Segoe UI"/>
                <w:b/>
                <w:sz w:val="23"/>
                <w:szCs w:val="23"/>
                <w:lang w:eastAsia="en-US"/>
              </w:rPr>
              <w:t xml:space="preserve"> </w:t>
            </w:r>
            <w:r w:rsidR="000A1E19" w:rsidRPr="00830669">
              <w:rPr>
                <w:rFonts w:ascii="Segoe UI" w:eastAsia="Calibri" w:hAnsi="Segoe UI" w:cs="Segoe UI"/>
                <w:b/>
                <w:sz w:val="23"/>
                <w:szCs w:val="23"/>
                <w:lang w:eastAsia="en-US"/>
              </w:rPr>
              <w:t>000</w:t>
            </w:r>
          </w:p>
        </w:tc>
        <w:tc>
          <w:tcPr>
            <w:tcW w:w="1134" w:type="dxa"/>
          </w:tcPr>
          <w:p w14:paraId="4DA0FD9C" w14:textId="36BFDA64" w:rsidR="000A1E19" w:rsidRPr="00830669" w:rsidRDefault="002D3C03"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202</w:t>
            </w:r>
            <w:r w:rsidR="000A1E19" w:rsidRPr="00830669">
              <w:rPr>
                <w:rFonts w:ascii="Segoe UI" w:eastAsia="Calibri" w:hAnsi="Segoe UI" w:cs="Segoe UI"/>
                <w:b/>
                <w:sz w:val="23"/>
                <w:szCs w:val="23"/>
                <w:lang w:eastAsia="en-US"/>
              </w:rPr>
              <w:t>%</w:t>
            </w:r>
          </w:p>
        </w:tc>
      </w:tr>
      <w:tr w:rsidR="000A1E19" w:rsidRPr="00830669" w14:paraId="1CAEAA01" w14:textId="77777777" w:rsidTr="002D3C03">
        <w:trPr>
          <w:jc w:val="center"/>
        </w:trPr>
        <w:tc>
          <w:tcPr>
            <w:tcW w:w="1413" w:type="dxa"/>
            <w:vAlign w:val="bottom"/>
          </w:tcPr>
          <w:p w14:paraId="6ABE971F" w14:textId="77777777" w:rsidR="000A1E19" w:rsidRPr="00830669" w:rsidRDefault="000A1E19" w:rsidP="002D3E27">
            <w:pPr>
              <w:widowControl/>
              <w:spacing w:before="0" w:line="240" w:lineRule="auto"/>
              <w:contextualSpacing/>
              <w:rPr>
                <w:rFonts w:ascii="Segoe UI" w:eastAsia="Calibri" w:hAnsi="Segoe UI" w:cs="Segoe UI"/>
                <w:sz w:val="23"/>
                <w:szCs w:val="23"/>
                <w:lang w:eastAsia="en-US"/>
              </w:rPr>
            </w:pPr>
            <w:r w:rsidRPr="00830669">
              <w:rPr>
                <w:rFonts w:ascii="Segoe UI" w:eastAsia="Calibri" w:hAnsi="Segoe UI" w:cs="Segoe UI"/>
                <w:sz w:val="23"/>
                <w:szCs w:val="23"/>
                <w:lang w:eastAsia="en-US"/>
              </w:rPr>
              <w:t>R</w:t>
            </w:r>
            <w:proofErr w:type="gramStart"/>
            <w:r w:rsidRPr="00830669">
              <w:rPr>
                <w:rFonts w:ascii="Segoe UI" w:eastAsia="Calibri" w:hAnsi="Segoe UI" w:cs="Segoe UI"/>
                <w:sz w:val="23"/>
                <w:szCs w:val="23"/>
                <w:lang w:eastAsia="en-US"/>
              </w:rPr>
              <w:t>5:</w:t>
            </w:r>
            <w:proofErr w:type="gramEnd"/>
            <w:r w:rsidRPr="00830669">
              <w:rPr>
                <w:rFonts w:ascii="Segoe UI" w:eastAsia="Calibri" w:hAnsi="Segoe UI" w:cs="Segoe UI"/>
                <w:sz w:val="23"/>
                <w:szCs w:val="23"/>
                <w:lang w:eastAsia="en-US"/>
              </w:rPr>
              <w:t xml:space="preserve"> Mise en </w:t>
            </w:r>
            <w:proofErr w:type="spellStart"/>
            <w:r w:rsidRPr="00830669">
              <w:rPr>
                <w:rFonts w:ascii="Segoe UI" w:eastAsia="Calibri" w:hAnsi="Segoe UI" w:cs="Segoe UI"/>
                <w:sz w:val="23"/>
                <w:szCs w:val="23"/>
                <w:lang w:eastAsia="en-US"/>
              </w:rPr>
              <w:t>oeuvre</w:t>
            </w:r>
            <w:proofErr w:type="spellEnd"/>
          </w:p>
        </w:tc>
        <w:tc>
          <w:tcPr>
            <w:tcW w:w="1559" w:type="dxa"/>
          </w:tcPr>
          <w:p w14:paraId="2CB85D8D" w14:textId="1235FABF"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75</w:t>
            </w:r>
            <w:r w:rsidR="00CF6D44"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336</w:t>
            </w:r>
          </w:p>
        </w:tc>
        <w:tc>
          <w:tcPr>
            <w:tcW w:w="1348" w:type="dxa"/>
          </w:tcPr>
          <w:p w14:paraId="37E9A32B" w14:textId="46A38BB7"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207</w:t>
            </w:r>
            <w:r w:rsidR="00CF6D44"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916</w:t>
            </w:r>
          </w:p>
        </w:tc>
        <w:tc>
          <w:tcPr>
            <w:tcW w:w="1204" w:type="dxa"/>
          </w:tcPr>
          <w:p w14:paraId="19258443" w14:textId="4D65D7FC"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173</w:t>
            </w:r>
            <w:r w:rsidR="00CF6D44"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388</w:t>
            </w:r>
          </w:p>
        </w:tc>
        <w:tc>
          <w:tcPr>
            <w:tcW w:w="1275" w:type="dxa"/>
          </w:tcPr>
          <w:p w14:paraId="4F4FB76F" w14:textId="6BCC8F8A"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238</w:t>
            </w:r>
            <w:r w:rsidR="00CF6D44"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128</w:t>
            </w:r>
          </w:p>
        </w:tc>
        <w:tc>
          <w:tcPr>
            <w:tcW w:w="1418" w:type="dxa"/>
          </w:tcPr>
          <w:p w14:paraId="403D06E6" w14:textId="1E53A9BE" w:rsidR="000A1E19" w:rsidRPr="00830669" w:rsidRDefault="000A1E19" w:rsidP="002D3E27">
            <w:pPr>
              <w:widowControl/>
              <w:spacing w:before="0" w:line="240" w:lineRule="auto"/>
              <w:contextualSpacing/>
              <w:jc w:val="center"/>
              <w:rPr>
                <w:rFonts w:ascii="Segoe UI" w:eastAsia="Calibri" w:hAnsi="Segoe UI" w:cs="Segoe UI"/>
                <w:sz w:val="23"/>
                <w:szCs w:val="23"/>
                <w:lang w:eastAsia="en-US"/>
              </w:rPr>
            </w:pPr>
            <w:r w:rsidRPr="00830669">
              <w:rPr>
                <w:rFonts w:ascii="Segoe UI" w:eastAsia="Calibri" w:hAnsi="Segoe UI" w:cs="Segoe UI"/>
                <w:sz w:val="23"/>
                <w:szCs w:val="23"/>
                <w:lang w:eastAsia="en-US"/>
              </w:rPr>
              <w:t>694</w:t>
            </w:r>
            <w:r w:rsidR="00FB77F7"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768</w:t>
            </w:r>
          </w:p>
        </w:tc>
        <w:tc>
          <w:tcPr>
            <w:tcW w:w="1843" w:type="dxa"/>
          </w:tcPr>
          <w:p w14:paraId="003E7CC7" w14:textId="5BED94B9"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398</w:t>
            </w:r>
            <w:r w:rsidR="00FB77F7" w:rsidRPr="00830669">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800</w:t>
            </w:r>
          </w:p>
        </w:tc>
        <w:tc>
          <w:tcPr>
            <w:tcW w:w="1134" w:type="dxa"/>
          </w:tcPr>
          <w:p w14:paraId="78457BE3" w14:textId="36D66BAB" w:rsidR="000A1E19" w:rsidRPr="00830669" w:rsidRDefault="002D3C03"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174</w:t>
            </w:r>
            <w:r w:rsidR="000A1E19" w:rsidRPr="00830669">
              <w:rPr>
                <w:rFonts w:ascii="Segoe UI" w:eastAsia="Calibri" w:hAnsi="Segoe UI" w:cs="Segoe UI"/>
                <w:b/>
                <w:sz w:val="23"/>
                <w:szCs w:val="23"/>
                <w:lang w:eastAsia="en-US"/>
              </w:rPr>
              <w:t>%</w:t>
            </w:r>
          </w:p>
        </w:tc>
      </w:tr>
      <w:tr w:rsidR="000A1E19" w:rsidRPr="00830669" w14:paraId="299CE707" w14:textId="77777777" w:rsidTr="002D3C03">
        <w:trPr>
          <w:jc w:val="center"/>
        </w:trPr>
        <w:tc>
          <w:tcPr>
            <w:tcW w:w="1413" w:type="dxa"/>
          </w:tcPr>
          <w:p w14:paraId="73BCB7DC" w14:textId="77777777" w:rsidR="000A1E19" w:rsidRPr="00830669" w:rsidRDefault="000A1E19" w:rsidP="002D3E27">
            <w:pPr>
              <w:widowControl/>
              <w:spacing w:before="0" w:line="240" w:lineRule="auto"/>
              <w:contextualSpacing/>
              <w:rPr>
                <w:rFonts w:ascii="Segoe UI" w:eastAsia="Calibri" w:hAnsi="Segoe UI" w:cs="Segoe UI"/>
                <w:bCs/>
                <w:sz w:val="23"/>
                <w:szCs w:val="23"/>
                <w:lang w:eastAsia="en-US"/>
              </w:rPr>
            </w:pPr>
            <w:r w:rsidRPr="00830669">
              <w:rPr>
                <w:rFonts w:ascii="Segoe UI" w:eastAsia="Calibri" w:hAnsi="Segoe UI" w:cs="Segoe UI"/>
                <w:bCs/>
                <w:sz w:val="23"/>
                <w:szCs w:val="23"/>
                <w:lang w:eastAsia="en-US"/>
              </w:rPr>
              <w:t>GMS</w:t>
            </w:r>
          </w:p>
        </w:tc>
        <w:tc>
          <w:tcPr>
            <w:tcW w:w="1559" w:type="dxa"/>
          </w:tcPr>
          <w:p w14:paraId="29E66869" w14:textId="7DD5BFC1" w:rsidR="000A1E19" w:rsidRPr="00830669" w:rsidRDefault="000A1E19" w:rsidP="002D3E27">
            <w:pPr>
              <w:widowControl/>
              <w:spacing w:before="0" w:line="240" w:lineRule="auto"/>
              <w:contextualSpacing/>
              <w:jc w:val="center"/>
              <w:rPr>
                <w:rFonts w:ascii="Segoe UI" w:eastAsia="Calibri" w:hAnsi="Segoe UI" w:cs="Segoe UI"/>
                <w:bCs/>
                <w:sz w:val="23"/>
                <w:szCs w:val="23"/>
                <w:lang w:eastAsia="en-US"/>
              </w:rPr>
            </w:pPr>
            <w:r w:rsidRPr="00830669">
              <w:rPr>
                <w:rFonts w:ascii="Segoe UI" w:eastAsia="Calibri" w:hAnsi="Segoe UI" w:cs="Segoe UI"/>
                <w:bCs/>
                <w:sz w:val="23"/>
                <w:szCs w:val="23"/>
                <w:lang w:eastAsia="en-US"/>
              </w:rPr>
              <w:t>74</w:t>
            </w:r>
            <w:r w:rsidR="00FB77F7" w:rsidRPr="00830669">
              <w:rPr>
                <w:rFonts w:ascii="Segoe UI" w:eastAsia="Calibri" w:hAnsi="Segoe UI" w:cs="Segoe UI"/>
                <w:bCs/>
                <w:sz w:val="23"/>
                <w:szCs w:val="23"/>
                <w:lang w:eastAsia="en-US"/>
              </w:rPr>
              <w:t xml:space="preserve"> </w:t>
            </w:r>
            <w:r w:rsidRPr="00830669">
              <w:rPr>
                <w:rFonts w:ascii="Segoe UI" w:eastAsia="Calibri" w:hAnsi="Segoe UI" w:cs="Segoe UI"/>
                <w:bCs/>
                <w:sz w:val="23"/>
                <w:szCs w:val="23"/>
                <w:lang w:eastAsia="en-US"/>
              </w:rPr>
              <w:t>008</w:t>
            </w:r>
          </w:p>
        </w:tc>
        <w:tc>
          <w:tcPr>
            <w:tcW w:w="1348" w:type="dxa"/>
          </w:tcPr>
          <w:p w14:paraId="074056CB" w14:textId="3F9D22EF" w:rsidR="000A1E19" w:rsidRPr="00830669" w:rsidRDefault="00FB77F7" w:rsidP="00FB77F7">
            <w:pPr>
              <w:widowControl/>
              <w:spacing w:before="0" w:line="240" w:lineRule="auto"/>
              <w:contextualSpacing/>
              <w:rPr>
                <w:rFonts w:ascii="Segoe UI" w:eastAsia="Calibri" w:hAnsi="Segoe UI" w:cs="Segoe UI"/>
                <w:bCs/>
                <w:sz w:val="23"/>
                <w:szCs w:val="23"/>
                <w:lang w:eastAsia="en-US"/>
              </w:rPr>
            </w:pPr>
            <w:r w:rsidRPr="00830669">
              <w:rPr>
                <w:rFonts w:ascii="Segoe UI" w:eastAsia="Calibri" w:hAnsi="Segoe UI" w:cs="Segoe UI"/>
                <w:bCs/>
                <w:sz w:val="23"/>
                <w:szCs w:val="23"/>
                <w:lang w:eastAsia="en-US"/>
              </w:rPr>
              <w:t xml:space="preserve">     </w:t>
            </w:r>
            <w:r w:rsidR="000A1E19" w:rsidRPr="00830669">
              <w:rPr>
                <w:rFonts w:ascii="Segoe UI" w:eastAsia="Calibri" w:hAnsi="Segoe UI" w:cs="Segoe UI"/>
                <w:bCs/>
                <w:sz w:val="23"/>
                <w:szCs w:val="23"/>
                <w:lang w:eastAsia="en-US"/>
              </w:rPr>
              <w:t>75</w:t>
            </w:r>
            <w:r w:rsidRPr="00830669">
              <w:rPr>
                <w:rFonts w:ascii="Segoe UI" w:eastAsia="Calibri" w:hAnsi="Segoe UI" w:cs="Segoe UI"/>
                <w:bCs/>
                <w:sz w:val="23"/>
                <w:szCs w:val="23"/>
                <w:lang w:eastAsia="en-US"/>
              </w:rPr>
              <w:t xml:space="preserve"> </w:t>
            </w:r>
            <w:r w:rsidR="000A1E19" w:rsidRPr="00830669">
              <w:rPr>
                <w:rFonts w:ascii="Segoe UI" w:eastAsia="Calibri" w:hAnsi="Segoe UI" w:cs="Segoe UI"/>
                <w:bCs/>
                <w:sz w:val="23"/>
                <w:szCs w:val="23"/>
                <w:lang w:eastAsia="en-US"/>
              </w:rPr>
              <w:t>925</w:t>
            </w:r>
          </w:p>
        </w:tc>
        <w:tc>
          <w:tcPr>
            <w:tcW w:w="1204" w:type="dxa"/>
          </w:tcPr>
          <w:p w14:paraId="4A4E6AA2" w14:textId="7176AB07" w:rsidR="000A1E19" w:rsidRPr="00830669" w:rsidRDefault="000A1E19" w:rsidP="002D3E27">
            <w:pPr>
              <w:widowControl/>
              <w:spacing w:before="0" w:line="240" w:lineRule="auto"/>
              <w:contextualSpacing/>
              <w:jc w:val="center"/>
              <w:rPr>
                <w:rFonts w:ascii="Segoe UI" w:eastAsia="Calibri" w:hAnsi="Segoe UI" w:cs="Segoe UI"/>
                <w:bCs/>
                <w:sz w:val="23"/>
                <w:szCs w:val="23"/>
                <w:lang w:eastAsia="en-US"/>
              </w:rPr>
            </w:pPr>
            <w:r w:rsidRPr="00830669">
              <w:rPr>
                <w:rFonts w:ascii="Segoe UI" w:eastAsia="Calibri" w:hAnsi="Segoe UI" w:cs="Segoe UI"/>
                <w:bCs/>
                <w:sz w:val="23"/>
                <w:szCs w:val="23"/>
                <w:lang w:eastAsia="en-US"/>
              </w:rPr>
              <w:t>58</w:t>
            </w:r>
            <w:r w:rsidR="00FB77F7" w:rsidRPr="00830669">
              <w:rPr>
                <w:rFonts w:ascii="Segoe UI" w:eastAsia="Calibri" w:hAnsi="Segoe UI" w:cs="Segoe UI"/>
                <w:bCs/>
                <w:sz w:val="23"/>
                <w:szCs w:val="23"/>
                <w:lang w:eastAsia="en-US"/>
              </w:rPr>
              <w:t xml:space="preserve"> </w:t>
            </w:r>
            <w:r w:rsidRPr="00830669">
              <w:rPr>
                <w:rFonts w:ascii="Segoe UI" w:eastAsia="Calibri" w:hAnsi="Segoe UI" w:cs="Segoe UI"/>
                <w:bCs/>
                <w:sz w:val="23"/>
                <w:szCs w:val="23"/>
                <w:lang w:eastAsia="en-US"/>
              </w:rPr>
              <w:t>185</w:t>
            </w:r>
          </w:p>
        </w:tc>
        <w:tc>
          <w:tcPr>
            <w:tcW w:w="1275" w:type="dxa"/>
          </w:tcPr>
          <w:p w14:paraId="3D5DAE3B" w14:textId="14BFC57F" w:rsidR="000A1E19" w:rsidRPr="00830669" w:rsidRDefault="00FB77F7" w:rsidP="002D3E27">
            <w:pPr>
              <w:widowControl/>
              <w:spacing w:before="0" w:line="240" w:lineRule="auto"/>
              <w:contextualSpacing/>
              <w:jc w:val="center"/>
              <w:rPr>
                <w:rFonts w:ascii="Segoe UI" w:eastAsia="Calibri" w:hAnsi="Segoe UI" w:cs="Segoe UI"/>
                <w:bCs/>
                <w:sz w:val="23"/>
                <w:szCs w:val="23"/>
                <w:lang w:eastAsia="en-US"/>
              </w:rPr>
            </w:pPr>
            <w:r w:rsidRPr="00830669">
              <w:rPr>
                <w:rFonts w:ascii="Segoe UI" w:eastAsia="Calibri" w:hAnsi="Segoe UI" w:cs="Segoe UI"/>
                <w:bCs/>
                <w:sz w:val="23"/>
                <w:szCs w:val="23"/>
                <w:lang w:eastAsia="en-US"/>
              </w:rPr>
              <w:t xml:space="preserve"> </w:t>
            </w:r>
            <w:r w:rsidR="000A1E19" w:rsidRPr="00830669">
              <w:rPr>
                <w:rFonts w:ascii="Segoe UI" w:eastAsia="Calibri" w:hAnsi="Segoe UI" w:cs="Segoe UI"/>
                <w:bCs/>
                <w:sz w:val="23"/>
                <w:szCs w:val="23"/>
                <w:lang w:eastAsia="en-US"/>
              </w:rPr>
              <w:t>67</w:t>
            </w:r>
            <w:r w:rsidRPr="00830669">
              <w:rPr>
                <w:rFonts w:ascii="Segoe UI" w:eastAsia="Calibri" w:hAnsi="Segoe UI" w:cs="Segoe UI"/>
                <w:bCs/>
                <w:sz w:val="23"/>
                <w:szCs w:val="23"/>
                <w:lang w:eastAsia="en-US"/>
              </w:rPr>
              <w:t xml:space="preserve"> </w:t>
            </w:r>
            <w:r w:rsidR="000A1E19" w:rsidRPr="00830669">
              <w:rPr>
                <w:rFonts w:ascii="Segoe UI" w:eastAsia="Calibri" w:hAnsi="Segoe UI" w:cs="Segoe UI"/>
                <w:bCs/>
                <w:sz w:val="23"/>
                <w:szCs w:val="23"/>
                <w:lang w:eastAsia="en-US"/>
              </w:rPr>
              <w:t>825</w:t>
            </w:r>
          </w:p>
        </w:tc>
        <w:tc>
          <w:tcPr>
            <w:tcW w:w="1418" w:type="dxa"/>
          </w:tcPr>
          <w:p w14:paraId="4DF1DE0E" w14:textId="3DA69768" w:rsidR="000A1E19" w:rsidRPr="00830669" w:rsidRDefault="000A1E19" w:rsidP="002D3E27">
            <w:pPr>
              <w:widowControl/>
              <w:spacing w:before="0" w:line="240" w:lineRule="auto"/>
              <w:contextualSpacing/>
              <w:jc w:val="center"/>
              <w:rPr>
                <w:rFonts w:ascii="Segoe UI" w:eastAsia="Calibri" w:hAnsi="Segoe UI" w:cs="Segoe UI"/>
                <w:bCs/>
                <w:sz w:val="23"/>
                <w:szCs w:val="23"/>
                <w:lang w:eastAsia="en-US"/>
              </w:rPr>
            </w:pPr>
            <w:r w:rsidRPr="00830669">
              <w:rPr>
                <w:rFonts w:ascii="Segoe UI" w:eastAsia="Calibri" w:hAnsi="Segoe UI" w:cs="Segoe UI"/>
                <w:bCs/>
                <w:sz w:val="23"/>
                <w:szCs w:val="23"/>
                <w:lang w:eastAsia="en-US"/>
              </w:rPr>
              <w:t>275</w:t>
            </w:r>
            <w:r w:rsidR="00FB77F7" w:rsidRPr="00830669">
              <w:rPr>
                <w:rFonts w:ascii="Segoe UI" w:eastAsia="Calibri" w:hAnsi="Segoe UI" w:cs="Segoe UI"/>
                <w:bCs/>
                <w:sz w:val="23"/>
                <w:szCs w:val="23"/>
                <w:lang w:eastAsia="en-US"/>
              </w:rPr>
              <w:t xml:space="preserve"> </w:t>
            </w:r>
            <w:r w:rsidRPr="00830669">
              <w:rPr>
                <w:rFonts w:ascii="Segoe UI" w:eastAsia="Calibri" w:hAnsi="Segoe UI" w:cs="Segoe UI"/>
                <w:bCs/>
                <w:sz w:val="23"/>
                <w:szCs w:val="23"/>
                <w:lang w:eastAsia="en-US"/>
              </w:rPr>
              <w:t>943</w:t>
            </w:r>
          </w:p>
        </w:tc>
        <w:tc>
          <w:tcPr>
            <w:tcW w:w="1843" w:type="dxa"/>
          </w:tcPr>
          <w:p w14:paraId="52E0AA02" w14:textId="0F84E638" w:rsidR="000A1E19" w:rsidRPr="00830669" w:rsidRDefault="000A1E19" w:rsidP="002D3E27">
            <w:pPr>
              <w:widowControl/>
              <w:spacing w:before="0" w:line="240" w:lineRule="auto"/>
              <w:contextualSpacing/>
              <w:jc w:val="center"/>
              <w:rPr>
                <w:rFonts w:ascii="Segoe UI" w:eastAsia="Calibri" w:hAnsi="Segoe UI" w:cs="Segoe UI"/>
                <w:b/>
                <w:bCs/>
                <w:sz w:val="23"/>
                <w:szCs w:val="23"/>
                <w:lang w:eastAsia="en-US"/>
              </w:rPr>
            </w:pPr>
            <w:r w:rsidRPr="00830669">
              <w:rPr>
                <w:rFonts w:ascii="Segoe UI" w:eastAsia="Calibri" w:hAnsi="Segoe UI" w:cs="Segoe UI"/>
                <w:b/>
                <w:bCs/>
                <w:sz w:val="23"/>
                <w:szCs w:val="23"/>
                <w:lang w:eastAsia="en-US"/>
              </w:rPr>
              <w:t>353</w:t>
            </w:r>
            <w:r w:rsidR="00FB77F7" w:rsidRPr="00830669">
              <w:rPr>
                <w:rFonts w:ascii="Segoe UI" w:eastAsia="Calibri" w:hAnsi="Segoe UI" w:cs="Segoe UI"/>
                <w:b/>
                <w:bCs/>
                <w:sz w:val="23"/>
                <w:szCs w:val="23"/>
                <w:lang w:eastAsia="en-US"/>
              </w:rPr>
              <w:t xml:space="preserve"> </w:t>
            </w:r>
            <w:r w:rsidRPr="00830669">
              <w:rPr>
                <w:rFonts w:ascii="Segoe UI" w:eastAsia="Calibri" w:hAnsi="Segoe UI" w:cs="Segoe UI"/>
                <w:b/>
                <w:bCs/>
                <w:sz w:val="23"/>
                <w:szCs w:val="23"/>
                <w:lang w:eastAsia="en-US"/>
              </w:rPr>
              <w:t>474</w:t>
            </w:r>
          </w:p>
        </w:tc>
        <w:tc>
          <w:tcPr>
            <w:tcW w:w="1134" w:type="dxa"/>
          </w:tcPr>
          <w:p w14:paraId="0FE6F049" w14:textId="4EF2A038"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78%</w:t>
            </w:r>
          </w:p>
        </w:tc>
      </w:tr>
      <w:tr w:rsidR="000A1E19" w:rsidRPr="00830669" w14:paraId="13DB2105" w14:textId="77777777" w:rsidTr="002D3C03">
        <w:trPr>
          <w:jc w:val="center"/>
        </w:trPr>
        <w:tc>
          <w:tcPr>
            <w:tcW w:w="1413" w:type="dxa"/>
          </w:tcPr>
          <w:p w14:paraId="0357CE77" w14:textId="77777777" w:rsidR="000A1E19" w:rsidRPr="00830669" w:rsidRDefault="000A1E19" w:rsidP="002D3E27">
            <w:pPr>
              <w:widowControl/>
              <w:spacing w:before="0" w:line="240" w:lineRule="auto"/>
              <w:contextualSpacing/>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Total   </w:t>
            </w:r>
          </w:p>
        </w:tc>
        <w:tc>
          <w:tcPr>
            <w:tcW w:w="1559" w:type="dxa"/>
          </w:tcPr>
          <w:p w14:paraId="5A985351" w14:textId="2C7D6818"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1</w:t>
            </w:r>
            <w:r w:rsidR="00FB77F7" w:rsidRPr="00830669">
              <w:rPr>
                <w:rFonts w:ascii="Segoe UI" w:eastAsia="Calibri" w:hAnsi="Segoe UI" w:cs="Segoe UI"/>
                <w:b/>
                <w:sz w:val="23"/>
                <w:szCs w:val="23"/>
                <w:lang w:eastAsia="en-US"/>
              </w:rPr>
              <w:t> </w:t>
            </w:r>
            <w:r w:rsidRPr="00830669">
              <w:rPr>
                <w:rFonts w:ascii="Segoe UI" w:eastAsia="Calibri" w:hAnsi="Segoe UI" w:cs="Segoe UI"/>
                <w:b/>
                <w:sz w:val="23"/>
                <w:szCs w:val="23"/>
                <w:lang w:eastAsia="en-US"/>
              </w:rPr>
              <w:t>202</w:t>
            </w:r>
            <w:r w:rsidR="00FB77F7" w:rsidRPr="00830669">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115</w:t>
            </w:r>
          </w:p>
        </w:tc>
        <w:tc>
          <w:tcPr>
            <w:tcW w:w="1348" w:type="dxa"/>
          </w:tcPr>
          <w:p w14:paraId="20C12B16" w14:textId="3D9DC293"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1</w:t>
            </w:r>
            <w:r w:rsidR="00FB77F7" w:rsidRPr="00830669">
              <w:rPr>
                <w:rFonts w:ascii="Segoe UI" w:eastAsia="Calibri" w:hAnsi="Segoe UI" w:cs="Segoe UI"/>
                <w:b/>
                <w:sz w:val="23"/>
                <w:szCs w:val="23"/>
                <w:lang w:eastAsia="en-US"/>
              </w:rPr>
              <w:t> </w:t>
            </w:r>
            <w:r w:rsidRPr="00830669">
              <w:rPr>
                <w:rFonts w:ascii="Segoe UI" w:eastAsia="Calibri" w:hAnsi="Segoe UI" w:cs="Segoe UI"/>
                <w:b/>
                <w:sz w:val="23"/>
                <w:szCs w:val="23"/>
                <w:lang w:eastAsia="en-US"/>
              </w:rPr>
              <w:t>229</w:t>
            </w:r>
            <w:r w:rsidR="00FB77F7" w:rsidRPr="00830669">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850</w:t>
            </w:r>
          </w:p>
        </w:tc>
        <w:tc>
          <w:tcPr>
            <w:tcW w:w="1204" w:type="dxa"/>
          </w:tcPr>
          <w:p w14:paraId="2D9EAA9C" w14:textId="773E977F"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991</w:t>
            </w:r>
            <w:r w:rsidR="00FB77F7" w:rsidRPr="00830669">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873</w:t>
            </w:r>
          </w:p>
        </w:tc>
        <w:tc>
          <w:tcPr>
            <w:tcW w:w="1275" w:type="dxa"/>
          </w:tcPr>
          <w:p w14:paraId="3B03DE51" w14:textId="4760B595"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1</w:t>
            </w:r>
            <w:r w:rsidR="00FB77F7" w:rsidRPr="00830669">
              <w:rPr>
                <w:rFonts w:ascii="Segoe UI" w:eastAsia="Calibri" w:hAnsi="Segoe UI" w:cs="Segoe UI"/>
                <w:b/>
                <w:sz w:val="23"/>
                <w:szCs w:val="23"/>
                <w:lang w:eastAsia="en-US"/>
              </w:rPr>
              <w:t> </w:t>
            </w:r>
            <w:r w:rsidRPr="00830669">
              <w:rPr>
                <w:rFonts w:ascii="Segoe UI" w:eastAsia="Calibri" w:hAnsi="Segoe UI" w:cs="Segoe UI"/>
                <w:b/>
                <w:sz w:val="23"/>
                <w:szCs w:val="23"/>
                <w:lang w:eastAsia="en-US"/>
              </w:rPr>
              <w:t>149</w:t>
            </w:r>
            <w:r w:rsidR="00FB77F7" w:rsidRPr="00830669">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526</w:t>
            </w:r>
          </w:p>
        </w:tc>
        <w:tc>
          <w:tcPr>
            <w:tcW w:w="1418" w:type="dxa"/>
          </w:tcPr>
          <w:p w14:paraId="1E749362" w14:textId="2C4F3484" w:rsidR="000A1E19" w:rsidRPr="00830669" w:rsidRDefault="00FB77F7"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 </w:t>
            </w:r>
            <w:r w:rsidR="000A1E19" w:rsidRPr="00830669">
              <w:rPr>
                <w:rFonts w:ascii="Segoe UI" w:eastAsia="Calibri" w:hAnsi="Segoe UI" w:cs="Segoe UI"/>
                <w:b/>
                <w:sz w:val="23"/>
                <w:szCs w:val="23"/>
                <w:lang w:eastAsia="en-US"/>
              </w:rPr>
              <w:t>4</w:t>
            </w:r>
            <w:r w:rsidRPr="00830669">
              <w:rPr>
                <w:rFonts w:ascii="Segoe UI" w:eastAsia="Calibri" w:hAnsi="Segoe UI" w:cs="Segoe UI"/>
                <w:b/>
                <w:sz w:val="23"/>
                <w:szCs w:val="23"/>
                <w:lang w:eastAsia="en-US"/>
              </w:rPr>
              <w:t> </w:t>
            </w:r>
            <w:r w:rsidR="000A1E19" w:rsidRPr="00830669">
              <w:rPr>
                <w:rFonts w:ascii="Segoe UI" w:eastAsia="Calibri" w:hAnsi="Segoe UI" w:cs="Segoe UI"/>
                <w:b/>
                <w:sz w:val="23"/>
                <w:szCs w:val="23"/>
                <w:lang w:eastAsia="en-US"/>
              </w:rPr>
              <w:t>573</w:t>
            </w:r>
            <w:r w:rsidRPr="00830669">
              <w:rPr>
                <w:rFonts w:ascii="Segoe UI" w:eastAsia="Calibri" w:hAnsi="Segoe UI" w:cs="Segoe UI"/>
                <w:b/>
                <w:sz w:val="23"/>
                <w:szCs w:val="23"/>
                <w:lang w:eastAsia="en-US"/>
              </w:rPr>
              <w:t xml:space="preserve"> </w:t>
            </w:r>
            <w:r w:rsidR="000A1E19" w:rsidRPr="00830669">
              <w:rPr>
                <w:rFonts w:ascii="Segoe UI" w:eastAsia="Calibri" w:hAnsi="Segoe UI" w:cs="Segoe UI"/>
                <w:b/>
                <w:sz w:val="23"/>
                <w:szCs w:val="23"/>
                <w:lang w:eastAsia="en-US"/>
              </w:rPr>
              <w:t>364</w:t>
            </w:r>
          </w:p>
        </w:tc>
        <w:tc>
          <w:tcPr>
            <w:tcW w:w="1843" w:type="dxa"/>
          </w:tcPr>
          <w:p w14:paraId="7946D4CA" w14:textId="60E77345"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5</w:t>
            </w:r>
            <w:r w:rsidR="00FB77F7" w:rsidRPr="00830669">
              <w:rPr>
                <w:rFonts w:ascii="Segoe UI" w:eastAsia="Calibri" w:hAnsi="Segoe UI" w:cs="Segoe UI"/>
                <w:b/>
                <w:sz w:val="23"/>
                <w:szCs w:val="23"/>
                <w:lang w:eastAsia="en-US"/>
              </w:rPr>
              <w:t> </w:t>
            </w:r>
            <w:r w:rsidRPr="00830669">
              <w:rPr>
                <w:rFonts w:ascii="Segoe UI" w:eastAsia="Calibri" w:hAnsi="Segoe UI" w:cs="Segoe UI"/>
                <w:b/>
                <w:sz w:val="23"/>
                <w:szCs w:val="23"/>
                <w:lang w:eastAsia="en-US"/>
              </w:rPr>
              <w:t>852</w:t>
            </w:r>
            <w:r w:rsidR="00FB77F7" w:rsidRPr="00830669">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274</w:t>
            </w:r>
          </w:p>
        </w:tc>
        <w:tc>
          <w:tcPr>
            <w:tcW w:w="1134" w:type="dxa"/>
          </w:tcPr>
          <w:p w14:paraId="2D5E4072" w14:textId="3DABC7A6" w:rsidR="000A1E19" w:rsidRPr="00830669" w:rsidRDefault="000A1E19" w:rsidP="002D3E27">
            <w:pPr>
              <w:widowControl/>
              <w:spacing w:before="0" w:line="240" w:lineRule="auto"/>
              <w:contextualSpacing/>
              <w:jc w:val="center"/>
              <w:rPr>
                <w:rFonts w:ascii="Segoe UI" w:eastAsia="Calibri" w:hAnsi="Segoe UI" w:cs="Segoe UI"/>
                <w:b/>
                <w:sz w:val="23"/>
                <w:szCs w:val="23"/>
                <w:lang w:eastAsia="en-US"/>
              </w:rPr>
            </w:pPr>
            <w:r w:rsidRPr="00830669">
              <w:rPr>
                <w:rFonts w:ascii="Segoe UI" w:eastAsia="Calibri" w:hAnsi="Segoe UI" w:cs="Segoe UI"/>
                <w:b/>
                <w:sz w:val="23"/>
                <w:szCs w:val="23"/>
                <w:lang w:eastAsia="en-US"/>
              </w:rPr>
              <w:t>78%</w:t>
            </w:r>
          </w:p>
        </w:tc>
      </w:tr>
    </w:tbl>
    <w:p w14:paraId="02A43A79" w14:textId="7163DA05" w:rsidR="000A1E19" w:rsidRPr="00830669" w:rsidRDefault="000A1E19" w:rsidP="004C5E10">
      <w:pPr>
        <w:pStyle w:val="Paragraphedeliste"/>
        <w:ind w:left="1080"/>
        <w:jc w:val="both"/>
        <w:rPr>
          <w:rFonts w:ascii="Segoe UI" w:hAnsi="Segoe UI" w:cs="Segoe UI"/>
          <w:b/>
          <w:color w:val="FF0000"/>
          <w:sz w:val="23"/>
          <w:szCs w:val="23"/>
        </w:rPr>
      </w:pPr>
    </w:p>
    <w:p w14:paraId="1EAFD626" w14:textId="5AB74299" w:rsidR="000A1E19" w:rsidRPr="00830669" w:rsidRDefault="000A1E19" w:rsidP="004C5E10">
      <w:pPr>
        <w:pStyle w:val="Paragraphedeliste"/>
        <w:ind w:left="1080"/>
        <w:jc w:val="both"/>
        <w:rPr>
          <w:rFonts w:ascii="Segoe UI" w:hAnsi="Segoe UI" w:cs="Segoe UI"/>
          <w:b/>
          <w:color w:val="FF0000"/>
          <w:sz w:val="23"/>
          <w:szCs w:val="23"/>
        </w:rPr>
      </w:pPr>
    </w:p>
    <w:p w14:paraId="4382DCC5" w14:textId="0E5C4EB5" w:rsidR="000A1E19" w:rsidRPr="00830669" w:rsidRDefault="000A1E19" w:rsidP="004C5E10">
      <w:pPr>
        <w:pStyle w:val="Paragraphedeliste"/>
        <w:ind w:left="1080"/>
        <w:jc w:val="both"/>
        <w:rPr>
          <w:rFonts w:ascii="Segoe UI" w:hAnsi="Segoe UI" w:cs="Segoe UI"/>
          <w:b/>
          <w:color w:val="FF0000"/>
          <w:sz w:val="23"/>
          <w:szCs w:val="23"/>
        </w:rPr>
      </w:pPr>
    </w:p>
    <w:p w14:paraId="064420C4" w14:textId="7EA9BCB7" w:rsidR="000A1E19" w:rsidRPr="00830669" w:rsidRDefault="000A1E19" w:rsidP="004C5E10">
      <w:pPr>
        <w:pStyle w:val="Paragraphedeliste"/>
        <w:ind w:left="1080"/>
        <w:jc w:val="both"/>
        <w:rPr>
          <w:rFonts w:ascii="Segoe UI" w:hAnsi="Segoe UI" w:cs="Segoe UI"/>
          <w:b/>
          <w:color w:val="FF0000"/>
          <w:sz w:val="23"/>
          <w:szCs w:val="23"/>
        </w:rPr>
      </w:pPr>
    </w:p>
    <w:p w14:paraId="50B9BD8D" w14:textId="00A9BAD8" w:rsidR="000A1E19" w:rsidRPr="00830669" w:rsidRDefault="000A1E19" w:rsidP="004C5E10">
      <w:pPr>
        <w:pStyle w:val="Paragraphedeliste"/>
        <w:ind w:left="1080"/>
        <w:jc w:val="both"/>
        <w:rPr>
          <w:rFonts w:ascii="Segoe UI" w:hAnsi="Segoe UI" w:cs="Segoe UI"/>
          <w:b/>
          <w:color w:val="FF0000"/>
          <w:sz w:val="23"/>
          <w:szCs w:val="23"/>
        </w:rPr>
      </w:pPr>
    </w:p>
    <w:p w14:paraId="0A71A42C" w14:textId="44B3EC33" w:rsidR="000A1E19" w:rsidRPr="00830669" w:rsidRDefault="000A1E19" w:rsidP="004C5E10">
      <w:pPr>
        <w:pStyle w:val="Paragraphedeliste"/>
        <w:ind w:left="1080"/>
        <w:jc w:val="both"/>
        <w:rPr>
          <w:rFonts w:ascii="Segoe UI" w:hAnsi="Segoe UI" w:cs="Segoe UI"/>
          <w:b/>
          <w:color w:val="FF0000"/>
          <w:sz w:val="23"/>
          <w:szCs w:val="23"/>
        </w:rPr>
      </w:pPr>
    </w:p>
    <w:p w14:paraId="4579390E" w14:textId="568EAC0C" w:rsidR="000A1E19" w:rsidRPr="00830669" w:rsidRDefault="000A1E19" w:rsidP="004C5E10">
      <w:pPr>
        <w:pStyle w:val="Paragraphedeliste"/>
        <w:ind w:left="1080"/>
        <w:jc w:val="both"/>
        <w:rPr>
          <w:rFonts w:ascii="Segoe UI" w:hAnsi="Segoe UI" w:cs="Segoe UI"/>
          <w:b/>
          <w:color w:val="FF0000"/>
          <w:sz w:val="23"/>
          <w:szCs w:val="23"/>
        </w:rPr>
      </w:pPr>
    </w:p>
    <w:p w14:paraId="3A6B19A8" w14:textId="77777777" w:rsidR="000A1E19" w:rsidRPr="00830669" w:rsidRDefault="000A1E19" w:rsidP="004C5E10">
      <w:pPr>
        <w:pStyle w:val="Paragraphedeliste"/>
        <w:ind w:left="1080"/>
        <w:jc w:val="both"/>
        <w:rPr>
          <w:rFonts w:ascii="Segoe UI" w:hAnsi="Segoe UI" w:cs="Segoe UI"/>
          <w:b/>
          <w:color w:val="FF0000"/>
          <w:sz w:val="23"/>
          <w:szCs w:val="23"/>
        </w:rPr>
      </w:pPr>
    </w:p>
    <w:p w14:paraId="77050B81" w14:textId="17973AD1" w:rsidR="004C5E10" w:rsidRPr="00830669" w:rsidRDefault="004C5E10" w:rsidP="004C5E10">
      <w:pPr>
        <w:pStyle w:val="Paragraphedeliste"/>
        <w:ind w:left="1080"/>
        <w:jc w:val="both"/>
        <w:rPr>
          <w:rFonts w:ascii="Segoe UI" w:hAnsi="Segoe UI" w:cs="Segoe UI"/>
          <w:b/>
          <w:color w:val="FF0000"/>
          <w:sz w:val="23"/>
          <w:szCs w:val="23"/>
        </w:rPr>
      </w:pPr>
    </w:p>
    <w:p w14:paraId="1FB82D95" w14:textId="77B975CE" w:rsidR="004C5E10" w:rsidRPr="00830669" w:rsidRDefault="004C5E10" w:rsidP="004C5E10">
      <w:pPr>
        <w:pStyle w:val="Paragraphedeliste"/>
        <w:ind w:left="1080"/>
        <w:jc w:val="both"/>
        <w:rPr>
          <w:rFonts w:ascii="Segoe UI" w:hAnsi="Segoe UI" w:cs="Segoe UI"/>
          <w:b/>
          <w:color w:val="FF0000"/>
          <w:sz w:val="23"/>
          <w:szCs w:val="23"/>
        </w:rPr>
      </w:pPr>
    </w:p>
    <w:p w14:paraId="20E96762" w14:textId="352FE4B5" w:rsidR="004C5E10" w:rsidRPr="00830669" w:rsidRDefault="004C5E10" w:rsidP="004C5E10">
      <w:pPr>
        <w:pStyle w:val="Paragraphedeliste"/>
        <w:ind w:left="1080"/>
        <w:jc w:val="both"/>
        <w:rPr>
          <w:rFonts w:ascii="Segoe UI" w:hAnsi="Segoe UI" w:cs="Segoe UI"/>
          <w:b/>
          <w:color w:val="FF0000"/>
          <w:sz w:val="23"/>
          <w:szCs w:val="23"/>
        </w:rPr>
      </w:pPr>
    </w:p>
    <w:p w14:paraId="0965BFE2" w14:textId="1F7F098F" w:rsidR="004C5E10" w:rsidRPr="00830669" w:rsidRDefault="004C5E10" w:rsidP="004C5E10">
      <w:pPr>
        <w:pStyle w:val="Paragraphedeliste"/>
        <w:ind w:left="1080"/>
        <w:jc w:val="both"/>
        <w:rPr>
          <w:rFonts w:ascii="Segoe UI" w:hAnsi="Segoe UI" w:cs="Segoe UI"/>
          <w:b/>
          <w:color w:val="FF0000"/>
          <w:sz w:val="23"/>
          <w:szCs w:val="23"/>
        </w:rPr>
      </w:pPr>
    </w:p>
    <w:p w14:paraId="7240670F" w14:textId="431FD429" w:rsidR="00D60503" w:rsidRPr="00830669" w:rsidRDefault="00D60503" w:rsidP="00D60503">
      <w:pPr>
        <w:pStyle w:val="Paragraphedeliste"/>
        <w:numPr>
          <w:ilvl w:val="0"/>
          <w:numId w:val="2"/>
        </w:numPr>
        <w:jc w:val="both"/>
        <w:rPr>
          <w:rFonts w:ascii="Segoe UI" w:hAnsi="Segoe UI" w:cs="Segoe UI"/>
          <w:b/>
          <w:sz w:val="23"/>
          <w:szCs w:val="23"/>
        </w:rPr>
      </w:pPr>
      <w:r w:rsidRPr="00830669">
        <w:rPr>
          <w:rFonts w:ascii="Segoe UI" w:hAnsi="Segoe UI" w:cs="Segoe UI"/>
          <w:b/>
          <w:sz w:val="23"/>
          <w:szCs w:val="23"/>
        </w:rPr>
        <w:lastRenderedPageBreak/>
        <w:t>ENSEIGNEMENTS DE L’EVALUATION</w:t>
      </w:r>
    </w:p>
    <w:p w14:paraId="371B0129" w14:textId="27758675" w:rsidR="00D60503" w:rsidRPr="00830669" w:rsidRDefault="00D60503" w:rsidP="00D60503">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QUESTION D’EVALUATION N°1</w:t>
      </w:r>
      <w:r w:rsidR="00B1225A">
        <w:rPr>
          <w:rFonts w:ascii="Segoe UI" w:hAnsi="Segoe UI" w:cs="Segoe UI"/>
          <w:b/>
          <w:sz w:val="23"/>
          <w:szCs w:val="23"/>
        </w:rPr>
        <w:t xml:space="preserve"> </w:t>
      </w:r>
      <w:r w:rsidRPr="00830669">
        <w:rPr>
          <w:rFonts w:ascii="Segoe UI" w:hAnsi="Segoe UI" w:cs="Segoe UI"/>
          <w:b/>
          <w:sz w:val="23"/>
          <w:szCs w:val="23"/>
        </w:rPr>
        <w:t>: PERTINENCE</w:t>
      </w:r>
      <w:r w:rsidR="00B0363F" w:rsidRPr="00830669">
        <w:rPr>
          <w:rFonts w:ascii="Segoe UI" w:hAnsi="Segoe UI" w:cs="Segoe UI"/>
          <w:b/>
          <w:sz w:val="23"/>
          <w:szCs w:val="23"/>
        </w:rPr>
        <w:t xml:space="preserve"> </w:t>
      </w:r>
    </w:p>
    <w:p w14:paraId="0F419EC4" w14:textId="77F3E605" w:rsidR="00A12EB1" w:rsidRPr="00830669" w:rsidRDefault="00A12EB1" w:rsidP="007415C2">
      <w:pPr>
        <w:widowControl/>
        <w:autoSpaceDE/>
        <w:autoSpaceDN/>
        <w:adjustRightInd/>
        <w:spacing w:before="0" w:after="160" w:line="259" w:lineRule="auto"/>
        <w:jc w:val="both"/>
        <w:rPr>
          <w:rFonts w:ascii="Segoe UI" w:hAnsi="Segoe UI" w:cs="Segoe UI"/>
          <w:b/>
          <w:sz w:val="23"/>
          <w:szCs w:val="23"/>
        </w:rPr>
      </w:pPr>
      <w:r w:rsidRPr="00830669">
        <w:rPr>
          <w:rFonts w:ascii="Segoe UI" w:hAnsi="Segoe UI" w:cs="Segoe UI"/>
          <w:b/>
          <w:sz w:val="23"/>
          <w:szCs w:val="23"/>
        </w:rPr>
        <w:t>Dans quelle mesure les objectifs d'une intervention de développement correspondent aux priorités nationales et de manière plus spécifique aux besoins des hommes et des femmes identifiés lors de l’élaboration du programme dans les zones d’intervention</w:t>
      </w:r>
      <w:r w:rsidR="000A008A" w:rsidRPr="00830669">
        <w:rPr>
          <w:rFonts w:ascii="Segoe UI" w:hAnsi="Segoe UI" w:cs="Segoe UI"/>
          <w:b/>
          <w:sz w:val="23"/>
          <w:szCs w:val="23"/>
        </w:rPr>
        <w:t xml:space="preserve"> </w:t>
      </w:r>
      <w:r w:rsidRPr="00830669">
        <w:rPr>
          <w:rFonts w:ascii="Segoe UI" w:hAnsi="Segoe UI" w:cs="Segoe UI"/>
          <w:b/>
          <w:sz w:val="23"/>
          <w:szCs w:val="23"/>
        </w:rPr>
        <w:t>?</w:t>
      </w:r>
    </w:p>
    <w:p w14:paraId="4C66AA75" w14:textId="0383E164" w:rsidR="00BD6892" w:rsidRPr="00830669" w:rsidRDefault="004D0F59" w:rsidP="00954BE6">
      <w:pPr>
        <w:widowControl/>
        <w:autoSpaceDE/>
        <w:autoSpaceDN/>
        <w:adjustRightInd/>
        <w:spacing w:before="0" w:line="240" w:lineRule="auto"/>
        <w:jc w:val="both"/>
        <w:rPr>
          <w:rFonts w:ascii="Segoe UI" w:hAnsi="Segoe UI" w:cs="Segoe UI"/>
          <w:sz w:val="23"/>
          <w:szCs w:val="23"/>
        </w:rPr>
      </w:pPr>
      <w:r w:rsidRPr="00830669">
        <w:rPr>
          <w:rFonts w:ascii="Segoe UI" w:hAnsi="Segoe UI" w:cs="Segoe UI"/>
          <w:sz w:val="23"/>
          <w:szCs w:val="23"/>
        </w:rPr>
        <w:t>Le Projet ACTIF est aligné avec le Plan National Stratégique de Développement (PNSD) 2019-2023</w:t>
      </w:r>
      <w:r w:rsidR="00BD6892" w:rsidRPr="00830669">
        <w:rPr>
          <w:rFonts w:ascii="Segoe UI" w:hAnsi="Segoe UI" w:cs="Segoe UI"/>
          <w:sz w:val="23"/>
          <w:szCs w:val="23"/>
        </w:rPr>
        <w:t>, dont la vision de développement à long terme est : « En 25 ans, les potentiels des secteurs extractifs et agricoles de la RDC auront été mis en valeur, dans l’optique de construire une économie diversifiée à croissance inclusive et à revenu intermédiaire, qui vise à vaincre la</w:t>
      </w:r>
      <w:r w:rsidR="00757A72" w:rsidRPr="00830669">
        <w:rPr>
          <w:rFonts w:ascii="Segoe UI" w:hAnsi="Segoe UI" w:cs="Segoe UI"/>
          <w:sz w:val="23"/>
          <w:szCs w:val="23"/>
        </w:rPr>
        <w:t xml:space="preserve"> </w:t>
      </w:r>
      <w:r w:rsidR="00BD6892" w:rsidRPr="00830669">
        <w:rPr>
          <w:rFonts w:ascii="Segoe UI" w:hAnsi="Segoe UI" w:cs="Segoe UI"/>
          <w:sz w:val="23"/>
          <w:szCs w:val="23"/>
        </w:rPr>
        <w:t>pauvreté ». La première orientation stratégique du PNDS est intitulée : Valorisation du capital humain, développement social et culturel. L’objectif stratégique qui y associé, c’est de réaliser la dimension de la croissance inclusive qui induit l’inclusion sociale. Pour être inclusive, la croissance doit impliquer dans sa réalisation comme dans la répartition de ses retombées, tous les principaux acteurs sociaux (ménages, firmes, jeunes, femmes, nationaux, étrangers...). Pour cette inclusivité sociale, on doit prioriser les activités facilitant le développement humain par un accès massif aux services sociaux de base (santé, éducation, habitat...).</w:t>
      </w:r>
      <w:r w:rsidR="006A10D4" w:rsidRPr="00830669">
        <w:rPr>
          <w:rFonts w:ascii="Segoe UI" w:hAnsi="Segoe UI" w:cs="Segoe UI"/>
          <w:sz w:val="23"/>
          <w:szCs w:val="23"/>
        </w:rPr>
        <w:t xml:space="preserve"> Aussi, l’une des priorités du PNSD dans cette première orientation stratégique est la lutte contre la pauvreté et la marginalisation sociale et insertion des groupes vulnérables (P13).</w:t>
      </w:r>
    </w:p>
    <w:p w14:paraId="152C1CE3" w14:textId="77777777" w:rsidR="00BD6892" w:rsidRPr="00830669" w:rsidRDefault="00BD6892" w:rsidP="00954BE6">
      <w:pPr>
        <w:widowControl/>
        <w:autoSpaceDE/>
        <w:autoSpaceDN/>
        <w:adjustRightInd/>
        <w:spacing w:before="0" w:line="240" w:lineRule="auto"/>
        <w:jc w:val="both"/>
        <w:rPr>
          <w:rFonts w:ascii="Segoe UI" w:hAnsi="Segoe UI" w:cs="Segoe UI"/>
          <w:sz w:val="23"/>
          <w:szCs w:val="23"/>
        </w:rPr>
      </w:pPr>
    </w:p>
    <w:p w14:paraId="54B3F604" w14:textId="53B5166A" w:rsidR="002A1952" w:rsidRPr="00830669" w:rsidRDefault="00305180" w:rsidP="00954BE6">
      <w:pPr>
        <w:widowControl/>
        <w:autoSpaceDE/>
        <w:autoSpaceDN/>
        <w:adjustRightInd/>
        <w:spacing w:before="0" w:line="240" w:lineRule="auto"/>
        <w:jc w:val="both"/>
        <w:rPr>
          <w:rFonts w:ascii="Segoe UI" w:hAnsi="Segoe UI" w:cs="Segoe UI"/>
          <w:sz w:val="23"/>
          <w:szCs w:val="23"/>
        </w:rPr>
      </w:pPr>
      <w:r w:rsidRPr="00830669">
        <w:rPr>
          <w:rFonts w:ascii="Segoe UI" w:hAnsi="Segoe UI" w:cs="Segoe UI"/>
          <w:sz w:val="23"/>
          <w:szCs w:val="23"/>
        </w:rPr>
        <w:t xml:space="preserve">Au niveau stratégique, le Projet ACTIF, appuie la mise en œuvre de quelques domaines clés de la </w:t>
      </w:r>
      <w:r w:rsidR="007415C2" w:rsidRPr="00830669">
        <w:rPr>
          <w:rFonts w:ascii="Segoe UI" w:hAnsi="Segoe UI" w:cs="Segoe UI"/>
          <w:sz w:val="23"/>
          <w:szCs w:val="23"/>
        </w:rPr>
        <w:t>f</w:t>
      </w:r>
      <w:r w:rsidRPr="00830669">
        <w:rPr>
          <w:rFonts w:ascii="Segoe UI" w:hAnsi="Segoe UI" w:cs="Segoe UI"/>
          <w:sz w:val="23"/>
          <w:szCs w:val="23"/>
        </w:rPr>
        <w:t>euille de route national</w:t>
      </w:r>
      <w:r w:rsidR="002A1952" w:rsidRPr="00830669">
        <w:rPr>
          <w:rFonts w:ascii="Segoe UI" w:hAnsi="Segoe UI" w:cs="Segoe UI"/>
          <w:sz w:val="23"/>
          <w:szCs w:val="23"/>
        </w:rPr>
        <w:t>e</w:t>
      </w:r>
      <w:r w:rsidRPr="00830669">
        <w:rPr>
          <w:rFonts w:ascii="Segoe UI" w:hAnsi="Segoe UI" w:cs="Segoe UI"/>
          <w:sz w:val="23"/>
          <w:szCs w:val="23"/>
        </w:rPr>
        <w:t xml:space="preserve"> pour l’inclusion financière </w:t>
      </w:r>
      <w:r w:rsidR="002A1952" w:rsidRPr="00830669">
        <w:rPr>
          <w:rFonts w:ascii="Segoe UI" w:hAnsi="Segoe UI" w:cs="Segoe UI"/>
          <w:sz w:val="23"/>
          <w:szCs w:val="23"/>
        </w:rPr>
        <w:t>(2016-2021), qui définit les priorités nationales relatives à l’amélioration de l’inclusion financière en RDC. Cette feuille est axée sur les conclusions du diagnostic, contenues dans</w:t>
      </w:r>
      <w:proofErr w:type="gramStart"/>
      <w:r w:rsidR="002A1952" w:rsidRPr="00830669">
        <w:rPr>
          <w:rFonts w:ascii="Segoe UI" w:hAnsi="Segoe UI" w:cs="Segoe UI"/>
          <w:sz w:val="23"/>
          <w:szCs w:val="23"/>
        </w:rPr>
        <w:t xml:space="preserve"> «</w:t>
      </w:r>
      <w:proofErr w:type="spellStart"/>
      <w:r w:rsidR="002A1952" w:rsidRPr="00830669">
        <w:rPr>
          <w:rFonts w:ascii="Segoe UI" w:hAnsi="Segoe UI" w:cs="Segoe UI"/>
          <w:sz w:val="23"/>
          <w:szCs w:val="23"/>
        </w:rPr>
        <w:t>Making</w:t>
      </w:r>
      <w:proofErr w:type="spellEnd"/>
      <w:proofErr w:type="gramEnd"/>
      <w:r w:rsidR="002A1952" w:rsidRPr="00830669">
        <w:rPr>
          <w:rFonts w:ascii="Segoe UI" w:hAnsi="Segoe UI" w:cs="Segoe UI"/>
          <w:sz w:val="23"/>
          <w:szCs w:val="23"/>
        </w:rPr>
        <w:t xml:space="preserve"> Access Possible: Rapport de diagnostic sur l’inclusion financière en RDC 2016». Nous pouvons citer </w:t>
      </w:r>
      <w:r w:rsidR="007576A9" w:rsidRPr="00830669">
        <w:rPr>
          <w:rFonts w:ascii="Segoe UI" w:hAnsi="Segoe UI" w:cs="Segoe UI"/>
          <w:sz w:val="23"/>
          <w:szCs w:val="23"/>
        </w:rPr>
        <w:t>entre autres</w:t>
      </w:r>
      <w:r w:rsidR="002A1952" w:rsidRPr="00830669">
        <w:rPr>
          <w:rFonts w:ascii="Segoe UI" w:hAnsi="Segoe UI" w:cs="Segoe UI"/>
          <w:sz w:val="23"/>
          <w:szCs w:val="23"/>
        </w:rPr>
        <w:t xml:space="preserve"> la priorité N°6, qui vise à « renforcer les institutions et le cadre pour garantir un environnement favorable et soutenir les innovations dans le secteur tout en assurant une couverture territoriale dans les zones peu ou non desservies ».</w:t>
      </w:r>
    </w:p>
    <w:p w14:paraId="1EF7F2F8" w14:textId="77777777" w:rsidR="00073570" w:rsidRPr="00830669" w:rsidRDefault="00305180" w:rsidP="00954BE6">
      <w:pPr>
        <w:spacing w:line="240" w:lineRule="auto"/>
        <w:jc w:val="both"/>
        <w:rPr>
          <w:rFonts w:ascii="Segoe UI" w:hAnsi="Segoe UI" w:cs="Segoe UI"/>
          <w:sz w:val="23"/>
          <w:szCs w:val="23"/>
        </w:rPr>
      </w:pPr>
      <w:r w:rsidRPr="00830669">
        <w:rPr>
          <w:rFonts w:ascii="Segoe UI" w:hAnsi="Segoe UI" w:cs="Segoe UI"/>
          <w:sz w:val="23"/>
          <w:szCs w:val="23"/>
        </w:rPr>
        <w:t xml:space="preserve">En </w:t>
      </w:r>
      <w:r w:rsidR="006A10D4" w:rsidRPr="00830669">
        <w:rPr>
          <w:rFonts w:ascii="Segoe UI" w:hAnsi="Segoe UI" w:cs="Segoe UI"/>
          <w:sz w:val="23"/>
          <w:szCs w:val="23"/>
        </w:rPr>
        <w:t>droite</w:t>
      </w:r>
      <w:r w:rsidRPr="00830669">
        <w:rPr>
          <w:rFonts w:ascii="Segoe UI" w:hAnsi="Segoe UI" w:cs="Segoe UI"/>
          <w:sz w:val="23"/>
          <w:szCs w:val="23"/>
        </w:rPr>
        <w:t xml:space="preserve"> </w:t>
      </w:r>
      <w:r w:rsidR="006A10D4" w:rsidRPr="00830669">
        <w:rPr>
          <w:rFonts w:ascii="Segoe UI" w:hAnsi="Segoe UI" w:cs="Segoe UI"/>
          <w:sz w:val="23"/>
          <w:szCs w:val="23"/>
        </w:rPr>
        <w:t>ligne</w:t>
      </w:r>
      <w:r w:rsidRPr="00830669">
        <w:rPr>
          <w:rFonts w:ascii="Segoe UI" w:hAnsi="Segoe UI" w:cs="Segoe UI"/>
          <w:sz w:val="23"/>
          <w:szCs w:val="23"/>
        </w:rPr>
        <w:t xml:space="preserve"> avec les priorités nationales définies dans le </w:t>
      </w:r>
      <w:r w:rsidR="007415C2" w:rsidRPr="00830669">
        <w:rPr>
          <w:rFonts w:ascii="Segoe UI" w:hAnsi="Segoe UI" w:cs="Segoe UI"/>
          <w:sz w:val="23"/>
          <w:szCs w:val="23"/>
        </w:rPr>
        <w:t>Plan National Stratégique de Développement (PNSD)</w:t>
      </w:r>
      <w:r w:rsidRPr="00830669">
        <w:rPr>
          <w:rFonts w:ascii="Segoe UI" w:hAnsi="Segoe UI" w:cs="Segoe UI"/>
          <w:sz w:val="23"/>
          <w:szCs w:val="23"/>
        </w:rPr>
        <w:t>, le Projet ACTIF vise à la réduction de l’exclusion financière</w:t>
      </w:r>
      <w:r w:rsidR="00E1720D" w:rsidRPr="00830669">
        <w:rPr>
          <w:rFonts w:ascii="Segoe UI" w:hAnsi="Segoe UI" w:cs="Segoe UI"/>
          <w:sz w:val="23"/>
          <w:szCs w:val="23"/>
        </w:rPr>
        <w:t xml:space="preserve"> </w:t>
      </w:r>
      <w:r w:rsidR="00073570" w:rsidRPr="00830669">
        <w:rPr>
          <w:rFonts w:ascii="Segoe UI" w:hAnsi="Segoe UI" w:cs="Segoe UI"/>
          <w:sz w:val="23"/>
          <w:szCs w:val="23"/>
        </w:rPr>
        <w:t xml:space="preserve">en RDC en contribuant à la mise en œuvre de certaines priorités de la Feuille de route de l’inclusion financière, notamment celles axées sur l’impact sur les utilisateurs finaux.   </w:t>
      </w:r>
    </w:p>
    <w:p w14:paraId="36DDC7BA" w14:textId="46F8CB5D" w:rsidR="00305180" w:rsidRPr="00830669" w:rsidRDefault="00073570" w:rsidP="00954BE6">
      <w:pPr>
        <w:spacing w:line="240" w:lineRule="auto"/>
        <w:jc w:val="both"/>
        <w:rPr>
          <w:rFonts w:ascii="Segoe UI" w:hAnsi="Segoe UI" w:cs="Segoe UI"/>
          <w:sz w:val="23"/>
          <w:szCs w:val="23"/>
        </w:rPr>
      </w:pPr>
      <w:r w:rsidRPr="00830669">
        <w:rPr>
          <w:rFonts w:ascii="Segoe UI" w:hAnsi="Segoe UI" w:cs="Segoe UI"/>
          <w:sz w:val="23"/>
          <w:szCs w:val="23"/>
        </w:rPr>
        <w:t>Le Projet ACTIF</w:t>
      </w:r>
      <w:r w:rsidR="00E1720D" w:rsidRPr="00830669">
        <w:rPr>
          <w:rFonts w:ascii="Segoe UI" w:hAnsi="Segoe UI" w:cs="Segoe UI"/>
          <w:sz w:val="23"/>
          <w:szCs w:val="23"/>
        </w:rPr>
        <w:t xml:space="preserve"> </w:t>
      </w:r>
      <w:r w:rsidR="00305180" w:rsidRPr="00830669">
        <w:rPr>
          <w:rFonts w:ascii="Segoe UI" w:hAnsi="Segoe UI" w:cs="Segoe UI"/>
          <w:sz w:val="23"/>
          <w:szCs w:val="23"/>
        </w:rPr>
        <w:t>contribue</w:t>
      </w:r>
      <w:r w:rsidRPr="00830669">
        <w:rPr>
          <w:rFonts w:ascii="Segoe UI" w:hAnsi="Segoe UI" w:cs="Segoe UI"/>
          <w:sz w:val="23"/>
          <w:szCs w:val="23"/>
        </w:rPr>
        <w:t xml:space="preserve"> aussi</w:t>
      </w:r>
      <w:r w:rsidR="00305180" w:rsidRPr="00830669">
        <w:rPr>
          <w:rFonts w:ascii="Segoe UI" w:hAnsi="Segoe UI" w:cs="Segoe UI"/>
          <w:sz w:val="23"/>
          <w:szCs w:val="23"/>
        </w:rPr>
        <w:t xml:space="preserve"> à la réalisation, des Objectifs de </w:t>
      </w:r>
      <w:r w:rsidRPr="00830669">
        <w:rPr>
          <w:rFonts w:ascii="Segoe UI" w:hAnsi="Segoe UI" w:cs="Segoe UI"/>
          <w:sz w:val="23"/>
          <w:szCs w:val="23"/>
        </w:rPr>
        <w:t>D</w:t>
      </w:r>
      <w:r w:rsidR="00305180" w:rsidRPr="00830669">
        <w:rPr>
          <w:rFonts w:ascii="Segoe UI" w:hAnsi="Segoe UI" w:cs="Segoe UI"/>
          <w:sz w:val="23"/>
          <w:szCs w:val="23"/>
        </w:rPr>
        <w:t xml:space="preserve">éveloppement </w:t>
      </w:r>
      <w:r w:rsidRPr="00830669">
        <w:rPr>
          <w:rFonts w:ascii="Segoe UI" w:hAnsi="Segoe UI" w:cs="Segoe UI"/>
          <w:sz w:val="23"/>
          <w:szCs w:val="23"/>
        </w:rPr>
        <w:t>D</w:t>
      </w:r>
      <w:r w:rsidR="00305180" w:rsidRPr="00830669">
        <w:rPr>
          <w:rFonts w:ascii="Segoe UI" w:hAnsi="Segoe UI" w:cs="Segoe UI"/>
          <w:sz w:val="23"/>
          <w:szCs w:val="23"/>
        </w:rPr>
        <w:t>urable (ODD), notamment ceux relatifs à l’atténuation de la pauvreté, à la croissance inclusive et à la réduction des inégalités et des objectifs nationaux d’atténuation de la pauvreté</w:t>
      </w:r>
      <w:r w:rsidRPr="00830669">
        <w:rPr>
          <w:rFonts w:ascii="Segoe UI" w:hAnsi="Segoe UI" w:cs="Segoe UI"/>
          <w:sz w:val="23"/>
          <w:szCs w:val="23"/>
        </w:rPr>
        <w:t xml:space="preserve">. </w:t>
      </w:r>
      <w:r w:rsidR="00305180" w:rsidRPr="00830669">
        <w:rPr>
          <w:rFonts w:ascii="Segoe UI" w:hAnsi="Segoe UI" w:cs="Segoe UI"/>
          <w:sz w:val="23"/>
          <w:szCs w:val="23"/>
        </w:rPr>
        <w:t xml:space="preserve"> </w:t>
      </w:r>
    </w:p>
    <w:p w14:paraId="4534941B" w14:textId="4781C98F" w:rsidR="00073570" w:rsidRPr="00830669" w:rsidRDefault="00F067BE" w:rsidP="00954BE6">
      <w:pPr>
        <w:spacing w:line="240" w:lineRule="auto"/>
        <w:jc w:val="center"/>
        <w:rPr>
          <w:rFonts w:ascii="Segoe UI" w:hAnsi="Segoe UI" w:cs="Segoe UI"/>
          <w:sz w:val="23"/>
          <w:szCs w:val="23"/>
        </w:rPr>
      </w:pPr>
      <w:r w:rsidRPr="00830669">
        <w:t>.</w:t>
      </w:r>
    </w:p>
    <w:p w14:paraId="729C5B93" w14:textId="4B20BA33" w:rsidR="00F067BE" w:rsidRPr="00830669" w:rsidRDefault="0086581D" w:rsidP="00954BE6">
      <w:pPr>
        <w:widowControl/>
        <w:autoSpaceDE/>
        <w:autoSpaceDN/>
        <w:adjustRightInd/>
        <w:spacing w:before="0" w:after="160" w:line="240" w:lineRule="auto"/>
        <w:jc w:val="both"/>
        <w:rPr>
          <w:rFonts w:ascii="Segoe UI" w:hAnsi="Segoe UI" w:cs="Segoe UI"/>
          <w:sz w:val="23"/>
          <w:szCs w:val="23"/>
        </w:rPr>
      </w:pPr>
      <w:r w:rsidRPr="00830669">
        <w:rPr>
          <w:noProof/>
        </w:rPr>
        <w:lastRenderedPageBreak/>
        <w:drawing>
          <wp:inline distT="0" distB="0" distL="0" distR="0" wp14:anchorId="41940773" wp14:editId="66EEA735">
            <wp:extent cx="4945380" cy="3627120"/>
            <wp:effectExtent l="0" t="0" r="7620" b="11430"/>
            <wp:docPr id="10" name="Graphique 10">
              <a:extLst xmlns:a="http://schemas.openxmlformats.org/drawingml/2006/main">
                <a:ext uri="{FF2B5EF4-FFF2-40B4-BE49-F238E27FC236}">
                  <a16:creationId xmlns:a16="http://schemas.microsoft.com/office/drawing/2014/main" id="{68B42304-93AF-46EB-992A-4ACA3CEEE4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F26AFD9" w14:textId="4714096C" w:rsidR="0086581D" w:rsidRPr="00830669" w:rsidRDefault="0086581D" w:rsidP="00954BE6">
      <w:pPr>
        <w:spacing w:line="240" w:lineRule="auto"/>
        <w:jc w:val="both"/>
        <w:rPr>
          <w:rFonts w:ascii="Segoe UI" w:hAnsi="Segoe UI" w:cs="Segoe UI"/>
          <w:sz w:val="23"/>
          <w:szCs w:val="23"/>
        </w:rPr>
      </w:pPr>
      <w:r w:rsidRPr="00830669">
        <w:rPr>
          <w:rFonts w:ascii="Segoe UI" w:hAnsi="Segoe UI" w:cs="Segoe UI"/>
          <w:sz w:val="23"/>
          <w:szCs w:val="23"/>
        </w:rPr>
        <w:t xml:space="preserve">L’enquête auprès des parties prenantes a révélé que le projet a répondu aux besoins socio-économiques et à résoudre les problèmes d’exclusion financière, de pauvreté affectant les femmes et les jeunes, 60% de façon excellente et 40% de façon très bonne. </w:t>
      </w:r>
      <w:r w:rsidR="001602D5" w:rsidRPr="00830669">
        <w:rPr>
          <w:rFonts w:ascii="Segoe UI" w:hAnsi="Segoe UI" w:cs="Segoe UI"/>
          <w:sz w:val="23"/>
          <w:szCs w:val="23"/>
        </w:rPr>
        <w:t>(</w:t>
      </w:r>
      <w:r w:rsidR="001602D5">
        <w:rPr>
          <w:rFonts w:ascii="Segoe UI" w:hAnsi="Segoe UI" w:cs="Segoe UI"/>
          <w:sz w:val="23"/>
          <w:szCs w:val="23"/>
        </w:rPr>
        <w:t>Voir</w:t>
      </w:r>
      <w:r w:rsidRPr="00830669">
        <w:rPr>
          <w:rFonts w:ascii="Segoe UI" w:hAnsi="Segoe UI" w:cs="Segoe UI"/>
          <w:sz w:val="23"/>
          <w:szCs w:val="23"/>
        </w:rPr>
        <w:t xml:space="preserve"> en annexe3 : les résultats de l’enquête effectuée auprès des parties prenantes du projet ACTIF). En plus, les clients utilisateurs finaux des services ont une bonne perception avec 39% qui disent que les services financiers correspondent pour la plupart du temps à leurs besoins et un autre 51% déclarent que les services financiers correspondent entièrement à leurs besoins. </w:t>
      </w:r>
      <w:r w:rsidR="001602D5" w:rsidRPr="00830669">
        <w:rPr>
          <w:rFonts w:ascii="Segoe UI" w:hAnsi="Segoe UI" w:cs="Segoe UI"/>
          <w:sz w:val="23"/>
          <w:szCs w:val="23"/>
        </w:rPr>
        <w:t>(</w:t>
      </w:r>
      <w:r w:rsidR="001602D5">
        <w:rPr>
          <w:rFonts w:ascii="Segoe UI" w:hAnsi="Segoe UI" w:cs="Segoe UI"/>
          <w:sz w:val="23"/>
          <w:szCs w:val="23"/>
        </w:rPr>
        <w:t>Voir</w:t>
      </w:r>
      <w:r w:rsidRPr="00830669">
        <w:rPr>
          <w:rFonts w:ascii="Segoe UI" w:hAnsi="Segoe UI" w:cs="Segoe UI"/>
          <w:sz w:val="23"/>
          <w:szCs w:val="23"/>
        </w:rPr>
        <w:t xml:space="preserve"> annexe 3 : enquête auprès des clients utilisateurs des services)</w:t>
      </w:r>
    </w:p>
    <w:p w14:paraId="539FA917" w14:textId="77777777" w:rsidR="0086581D" w:rsidRPr="00830669" w:rsidRDefault="0086581D" w:rsidP="00954BE6">
      <w:pPr>
        <w:widowControl/>
        <w:autoSpaceDE/>
        <w:autoSpaceDN/>
        <w:adjustRightInd/>
        <w:spacing w:before="0" w:after="160" w:line="240" w:lineRule="auto"/>
        <w:jc w:val="both"/>
        <w:rPr>
          <w:rFonts w:ascii="Segoe UI" w:hAnsi="Segoe UI" w:cs="Segoe UI"/>
          <w:sz w:val="23"/>
          <w:szCs w:val="23"/>
        </w:rPr>
      </w:pPr>
    </w:p>
    <w:p w14:paraId="29D58C3B" w14:textId="77777777" w:rsidR="00C6180B" w:rsidRPr="00830669" w:rsidRDefault="00C6180B" w:rsidP="00073570">
      <w:pPr>
        <w:widowControl/>
        <w:autoSpaceDE/>
        <w:autoSpaceDN/>
        <w:adjustRightInd/>
        <w:spacing w:before="0" w:after="160" w:line="259" w:lineRule="auto"/>
        <w:jc w:val="both"/>
        <w:rPr>
          <w:rFonts w:ascii="Segoe UI" w:hAnsi="Segoe UI" w:cs="Segoe UI"/>
          <w:sz w:val="23"/>
          <w:szCs w:val="23"/>
        </w:rPr>
      </w:pPr>
    </w:p>
    <w:p w14:paraId="648CDDBB" w14:textId="79A0675B" w:rsidR="0086581D" w:rsidRPr="00830669" w:rsidRDefault="005C5A3F" w:rsidP="0086581D">
      <w:pPr>
        <w:widowControl/>
        <w:autoSpaceDE/>
        <w:autoSpaceDN/>
        <w:adjustRightInd/>
        <w:spacing w:before="0" w:after="160" w:line="259" w:lineRule="auto"/>
        <w:jc w:val="center"/>
        <w:rPr>
          <w:rFonts w:ascii="Segoe UI" w:hAnsi="Segoe UI" w:cs="Segoe UI"/>
          <w:sz w:val="23"/>
          <w:szCs w:val="23"/>
        </w:rPr>
      </w:pPr>
      <w:r w:rsidRPr="00830669">
        <w:rPr>
          <w:noProof/>
        </w:rPr>
        <w:drawing>
          <wp:inline distT="0" distB="0" distL="0" distR="0" wp14:anchorId="19A9F52A" wp14:editId="054D13CA">
            <wp:extent cx="4572000" cy="2743200"/>
            <wp:effectExtent l="0" t="0" r="0" b="0"/>
            <wp:docPr id="11" name="Graphique 11">
              <a:extLst xmlns:a="http://schemas.openxmlformats.org/drawingml/2006/main">
                <a:ext uri="{FF2B5EF4-FFF2-40B4-BE49-F238E27FC236}">
                  <a16:creationId xmlns:a16="http://schemas.microsoft.com/office/drawing/2014/main" id="{92A0A2AC-D01B-4192-A0DD-F142FDC0B7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2583DA3" w14:textId="77777777" w:rsidR="0086581D" w:rsidRPr="00830669" w:rsidRDefault="0086581D" w:rsidP="00954BE6">
      <w:pPr>
        <w:widowControl/>
        <w:autoSpaceDE/>
        <w:autoSpaceDN/>
        <w:adjustRightInd/>
        <w:spacing w:before="0" w:after="160" w:line="240" w:lineRule="auto"/>
        <w:jc w:val="center"/>
        <w:rPr>
          <w:rFonts w:ascii="Segoe UI" w:hAnsi="Segoe UI" w:cs="Segoe UI"/>
          <w:sz w:val="23"/>
          <w:szCs w:val="23"/>
        </w:rPr>
      </w:pPr>
    </w:p>
    <w:p w14:paraId="614603C0" w14:textId="6406861F" w:rsidR="00A12EB1" w:rsidRPr="00830669" w:rsidRDefault="00A12EB1" w:rsidP="00954BE6">
      <w:pPr>
        <w:widowControl/>
        <w:autoSpaceDE/>
        <w:autoSpaceDN/>
        <w:adjustRightInd/>
        <w:spacing w:before="0" w:after="160" w:line="240" w:lineRule="auto"/>
        <w:jc w:val="both"/>
        <w:rPr>
          <w:rFonts w:ascii="Segoe UI" w:hAnsi="Segoe UI" w:cs="Segoe UI"/>
          <w:sz w:val="23"/>
          <w:szCs w:val="23"/>
        </w:rPr>
      </w:pPr>
      <w:r w:rsidRPr="00830669">
        <w:rPr>
          <w:rFonts w:ascii="Segoe UI" w:hAnsi="Segoe UI" w:cs="Segoe UI"/>
          <w:sz w:val="23"/>
          <w:szCs w:val="23"/>
        </w:rPr>
        <w:t xml:space="preserve">Aux niveaux </w:t>
      </w:r>
      <w:r w:rsidR="002E67F0" w:rsidRPr="00830669">
        <w:rPr>
          <w:rFonts w:ascii="Segoe UI" w:hAnsi="Segoe UI" w:cs="Segoe UI"/>
          <w:sz w:val="23"/>
          <w:szCs w:val="23"/>
        </w:rPr>
        <w:t xml:space="preserve">des clients, </w:t>
      </w:r>
      <w:r w:rsidR="00073570" w:rsidRPr="00830669">
        <w:rPr>
          <w:rFonts w:ascii="Segoe UI" w:hAnsi="Segoe UI" w:cs="Segoe UI"/>
          <w:sz w:val="23"/>
          <w:szCs w:val="23"/>
        </w:rPr>
        <w:t>micro, méso</w:t>
      </w:r>
      <w:r w:rsidR="002E67F0" w:rsidRPr="00830669">
        <w:rPr>
          <w:rFonts w:ascii="Segoe UI" w:hAnsi="Segoe UI" w:cs="Segoe UI"/>
          <w:sz w:val="23"/>
          <w:szCs w:val="23"/>
        </w:rPr>
        <w:t xml:space="preserve"> </w:t>
      </w:r>
      <w:r w:rsidR="00073570" w:rsidRPr="00830669">
        <w:rPr>
          <w:rFonts w:ascii="Segoe UI" w:hAnsi="Segoe UI" w:cs="Segoe UI"/>
          <w:sz w:val="23"/>
          <w:szCs w:val="23"/>
        </w:rPr>
        <w:t xml:space="preserve">et </w:t>
      </w:r>
      <w:r w:rsidRPr="00830669">
        <w:rPr>
          <w:rFonts w:ascii="Segoe UI" w:hAnsi="Segoe UI" w:cs="Segoe UI"/>
          <w:sz w:val="23"/>
          <w:szCs w:val="23"/>
        </w:rPr>
        <w:t xml:space="preserve">macro, </w:t>
      </w:r>
      <w:r w:rsidR="00070A1D" w:rsidRPr="00830669">
        <w:rPr>
          <w:rFonts w:ascii="Segoe UI" w:hAnsi="Segoe UI" w:cs="Segoe UI"/>
          <w:sz w:val="23"/>
          <w:szCs w:val="23"/>
        </w:rPr>
        <w:t xml:space="preserve">les </w:t>
      </w:r>
      <w:r w:rsidR="00FE100C" w:rsidRPr="00830669">
        <w:rPr>
          <w:rFonts w:ascii="Segoe UI" w:hAnsi="Segoe UI" w:cs="Segoe UI"/>
          <w:sz w:val="23"/>
          <w:szCs w:val="23"/>
        </w:rPr>
        <w:t xml:space="preserve">principaux </w:t>
      </w:r>
      <w:r w:rsidR="002E67F0" w:rsidRPr="00830669">
        <w:rPr>
          <w:rFonts w:ascii="Segoe UI" w:hAnsi="Segoe UI" w:cs="Segoe UI"/>
          <w:sz w:val="23"/>
          <w:szCs w:val="23"/>
        </w:rPr>
        <w:t>axes d’intervention sont</w:t>
      </w:r>
      <w:r w:rsidR="0086581D" w:rsidRPr="00830669">
        <w:rPr>
          <w:rFonts w:ascii="Segoe UI" w:hAnsi="Segoe UI" w:cs="Segoe UI"/>
          <w:sz w:val="23"/>
          <w:szCs w:val="23"/>
        </w:rPr>
        <w:t xml:space="preserve"> </w:t>
      </w:r>
      <w:r w:rsidR="002E67F0" w:rsidRPr="00830669">
        <w:rPr>
          <w:rFonts w:ascii="Segoe UI" w:hAnsi="Segoe UI" w:cs="Segoe UI"/>
          <w:sz w:val="23"/>
          <w:szCs w:val="23"/>
        </w:rPr>
        <w:t>respectivement les suivants :</w:t>
      </w:r>
    </w:p>
    <w:p w14:paraId="29135C24" w14:textId="77777777" w:rsidR="002E67F0" w:rsidRPr="00830669" w:rsidRDefault="002E67F0" w:rsidP="00954BE6">
      <w:pPr>
        <w:pStyle w:val="Paragraphedeliste"/>
        <w:widowControl/>
        <w:numPr>
          <w:ilvl w:val="0"/>
          <w:numId w:val="5"/>
        </w:numPr>
        <w:autoSpaceDE/>
        <w:autoSpaceDN/>
        <w:adjustRightInd/>
        <w:spacing w:before="0" w:after="160" w:line="240" w:lineRule="auto"/>
        <w:jc w:val="both"/>
        <w:rPr>
          <w:rFonts w:ascii="Segoe UI" w:hAnsi="Segoe UI" w:cs="Segoe UI"/>
          <w:sz w:val="23"/>
          <w:szCs w:val="23"/>
        </w:rPr>
      </w:pPr>
      <w:r w:rsidRPr="00830669">
        <w:rPr>
          <w:rFonts w:ascii="Segoe UI" w:hAnsi="Segoe UI" w:cs="Segoe UI"/>
          <w:sz w:val="23"/>
          <w:szCs w:val="23"/>
        </w:rPr>
        <w:t>Au niveau des clients, le développement et l’adoption du paiement numérique et de l'envoi numérique de fonds grâce à des efforts catalyseurs d’ouverture et d’élargissement des couloirs d’envois de fonds internes et transfrontaliers.</w:t>
      </w:r>
    </w:p>
    <w:p w14:paraId="0BB9F345" w14:textId="77D80841" w:rsidR="00FE100C" w:rsidRPr="00830669" w:rsidRDefault="00FE100C" w:rsidP="00954BE6">
      <w:pPr>
        <w:pStyle w:val="Paragraphedeliste"/>
        <w:widowControl/>
        <w:numPr>
          <w:ilvl w:val="0"/>
          <w:numId w:val="5"/>
        </w:numPr>
        <w:autoSpaceDE/>
        <w:autoSpaceDN/>
        <w:adjustRightInd/>
        <w:spacing w:before="0" w:after="160" w:line="240" w:lineRule="auto"/>
        <w:jc w:val="both"/>
        <w:rPr>
          <w:rFonts w:ascii="Segoe UI" w:hAnsi="Segoe UI" w:cs="Segoe UI"/>
          <w:sz w:val="23"/>
          <w:szCs w:val="23"/>
        </w:rPr>
      </w:pPr>
      <w:r w:rsidRPr="00830669">
        <w:rPr>
          <w:rFonts w:ascii="Segoe UI" w:hAnsi="Segoe UI" w:cs="Segoe UI"/>
          <w:sz w:val="23"/>
          <w:szCs w:val="23"/>
        </w:rPr>
        <w:t>Au niveau micro, le renforcement des capacités des prestataires de services financiers partenaires pour leur permettre de développer des méthodologies innovantes adaptées aux besoins spécifiques des femmes, des hommes et des jeunes</w:t>
      </w:r>
      <w:r w:rsidR="002E67F0" w:rsidRPr="00830669">
        <w:rPr>
          <w:rFonts w:ascii="Segoe UI" w:hAnsi="Segoe UI" w:cs="Segoe UI"/>
          <w:sz w:val="23"/>
          <w:szCs w:val="23"/>
        </w:rPr>
        <w:t>.</w:t>
      </w:r>
    </w:p>
    <w:p w14:paraId="40B0DA31" w14:textId="6320343E" w:rsidR="00FE100C" w:rsidRPr="00830669" w:rsidRDefault="00FE100C" w:rsidP="00954BE6">
      <w:pPr>
        <w:pStyle w:val="Paragraphedeliste"/>
        <w:widowControl/>
        <w:numPr>
          <w:ilvl w:val="0"/>
          <w:numId w:val="5"/>
        </w:numPr>
        <w:autoSpaceDE/>
        <w:autoSpaceDN/>
        <w:adjustRightInd/>
        <w:spacing w:before="0" w:after="160" w:line="240" w:lineRule="auto"/>
        <w:jc w:val="both"/>
        <w:rPr>
          <w:rFonts w:ascii="Segoe UI" w:hAnsi="Segoe UI" w:cs="Segoe UI"/>
          <w:sz w:val="23"/>
          <w:szCs w:val="23"/>
        </w:rPr>
      </w:pPr>
      <w:r w:rsidRPr="00830669">
        <w:rPr>
          <w:rFonts w:ascii="Segoe UI" w:hAnsi="Segoe UI" w:cs="Segoe UI"/>
          <w:sz w:val="23"/>
          <w:szCs w:val="23"/>
        </w:rPr>
        <w:t xml:space="preserve">Au niveau méso, l’amélioration de la viabilité et la gestion des institutions de niveau intermédiaire, à travers l’appui et la formation des institutions de microfinance et des </w:t>
      </w:r>
      <w:proofErr w:type="spellStart"/>
      <w:r w:rsidRPr="00830669">
        <w:rPr>
          <w:rFonts w:ascii="Segoe UI" w:hAnsi="Segoe UI" w:cs="Segoe UI"/>
          <w:sz w:val="23"/>
          <w:szCs w:val="23"/>
        </w:rPr>
        <w:t>Coopec</w:t>
      </w:r>
      <w:proofErr w:type="spellEnd"/>
      <w:r w:rsidRPr="00830669">
        <w:rPr>
          <w:rFonts w:ascii="Segoe UI" w:hAnsi="Segoe UI" w:cs="Segoe UI"/>
          <w:sz w:val="23"/>
          <w:szCs w:val="23"/>
        </w:rPr>
        <w:t>.</w:t>
      </w:r>
    </w:p>
    <w:p w14:paraId="4B5C6321" w14:textId="051E41FA" w:rsidR="00FE100C" w:rsidRPr="00830669" w:rsidRDefault="00FE100C" w:rsidP="00954BE6">
      <w:pPr>
        <w:pStyle w:val="Paragraphedeliste"/>
        <w:widowControl/>
        <w:numPr>
          <w:ilvl w:val="0"/>
          <w:numId w:val="5"/>
        </w:numPr>
        <w:autoSpaceDE/>
        <w:autoSpaceDN/>
        <w:adjustRightInd/>
        <w:spacing w:before="0" w:after="160" w:line="240" w:lineRule="auto"/>
        <w:jc w:val="both"/>
        <w:rPr>
          <w:rFonts w:ascii="Segoe UI" w:hAnsi="Segoe UI" w:cs="Segoe UI"/>
          <w:sz w:val="23"/>
          <w:szCs w:val="23"/>
        </w:rPr>
      </w:pPr>
      <w:r w:rsidRPr="00830669">
        <w:rPr>
          <w:rFonts w:ascii="Segoe UI" w:hAnsi="Segoe UI" w:cs="Segoe UI"/>
          <w:sz w:val="23"/>
          <w:szCs w:val="23"/>
        </w:rPr>
        <w:t xml:space="preserve">Au niveau macro, le renforcement du cadre de politiques ainsi que du cadre réglementaire et institutionnel de la microfinance afin de contribuer à la mise en œuvre de la </w:t>
      </w:r>
      <w:r w:rsidR="002E67F0" w:rsidRPr="00830669">
        <w:rPr>
          <w:rFonts w:ascii="Segoe UI" w:hAnsi="Segoe UI" w:cs="Segoe UI"/>
          <w:sz w:val="23"/>
          <w:szCs w:val="23"/>
        </w:rPr>
        <w:t>f</w:t>
      </w:r>
      <w:r w:rsidRPr="00830669">
        <w:rPr>
          <w:rFonts w:ascii="Segoe UI" w:hAnsi="Segoe UI" w:cs="Segoe UI"/>
          <w:sz w:val="23"/>
          <w:szCs w:val="23"/>
        </w:rPr>
        <w:t>euille de route nationale de l’inclusion financière.</w:t>
      </w:r>
    </w:p>
    <w:p w14:paraId="5FDD0A82" w14:textId="3DE9194F" w:rsidR="004C5E10" w:rsidRPr="00830669" w:rsidRDefault="004C5E10" w:rsidP="004C5E10">
      <w:pPr>
        <w:pStyle w:val="Paragraphedeliste"/>
        <w:ind w:left="1080"/>
        <w:jc w:val="both"/>
        <w:rPr>
          <w:rFonts w:ascii="Segoe UI" w:hAnsi="Segoe UI" w:cs="Segoe UI"/>
          <w:b/>
          <w:color w:val="FF0000"/>
          <w:sz w:val="23"/>
          <w:szCs w:val="23"/>
        </w:rPr>
      </w:pPr>
    </w:p>
    <w:p w14:paraId="5EFD8398" w14:textId="24932C7F" w:rsidR="004C5E10" w:rsidRPr="00830669" w:rsidRDefault="00305180" w:rsidP="00305180">
      <w:pPr>
        <w:pStyle w:val="Paragraphedeliste"/>
        <w:numPr>
          <w:ilvl w:val="2"/>
          <w:numId w:val="2"/>
        </w:numPr>
        <w:jc w:val="both"/>
        <w:rPr>
          <w:rFonts w:ascii="Segoe UI" w:hAnsi="Segoe UI" w:cs="Segoe UI"/>
          <w:b/>
          <w:sz w:val="23"/>
          <w:szCs w:val="23"/>
        </w:rPr>
      </w:pPr>
      <w:r w:rsidRPr="00830669">
        <w:rPr>
          <w:rFonts w:ascii="Segoe UI" w:hAnsi="Segoe UI" w:cs="Segoe UI"/>
          <w:b/>
          <w:sz w:val="23"/>
          <w:szCs w:val="23"/>
        </w:rPr>
        <w:t>Dans quelle mesure et de quelles façons le projet ACTIF a-t- il contribué à répondre aux besoins socio-économiques et à résoudre les problèmes de l’exclusion financière, de pauvreté, manque de cohésion sociale, manque de moyens d’existence et de perspectives économiques…, affectant notamment les femmes et les jeunes)</w:t>
      </w:r>
      <w:r w:rsidR="00E51473">
        <w:rPr>
          <w:rFonts w:ascii="Segoe UI" w:hAnsi="Segoe UI" w:cs="Segoe UI"/>
          <w:b/>
          <w:sz w:val="23"/>
          <w:szCs w:val="23"/>
        </w:rPr>
        <w:t xml:space="preserve"> </w:t>
      </w:r>
      <w:r w:rsidRPr="00830669">
        <w:rPr>
          <w:rFonts w:ascii="Segoe UI" w:hAnsi="Segoe UI" w:cs="Segoe UI"/>
          <w:b/>
          <w:sz w:val="23"/>
          <w:szCs w:val="23"/>
        </w:rPr>
        <w:t>?</w:t>
      </w:r>
    </w:p>
    <w:p w14:paraId="14DF2DF8" w14:textId="27C8E0B6" w:rsidR="00702562" w:rsidRPr="00830669" w:rsidRDefault="00C82F2E" w:rsidP="00954BE6">
      <w:pPr>
        <w:spacing w:line="240" w:lineRule="auto"/>
        <w:jc w:val="both"/>
        <w:rPr>
          <w:rFonts w:ascii="Segoe UI" w:hAnsi="Segoe UI" w:cs="Segoe UI"/>
          <w:sz w:val="23"/>
          <w:szCs w:val="23"/>
        </w:rPr>
      </w:pPr>
      <w:r w:rsidRPr="00830669">
        <w:rPr>
          <w:rFonts w:ascii="Segoe UI" w:hAnsi="Segoe UI" w:cs="Segoe UI"/>
          <w:sz w:val="23"/>
          <w:szCs w:val="23"/>
        </w:rPr>
        <w:t xml:space="preserve">Par rapport à la satisfaction des besoins </w:t>
      </w:r>
      <w:r w:rsidR="00702562" w:rsidRPr="00830669">
        <w:rPr>
          <w:rFonts w:ascii="Segoe UI" w:hAnsi="Segoe UI" w:cs="Segoe UI"/>
          <w:sz w:val="23"/>
          <w:szCs w:val="23"/>
        </w:rPr>
        <w:t xml:space="preserve">socio-économiques et à la résolution des problèmes de l’exclusion financière, </w:t>
      </w:r>
      <w:r w:rsidRPr="00830669">
        <w:rPr>
          <w:rFonts w:ascii="Segoe UI" w:hAnsi="Segoe UI" w:cs="Segoe UI"/>
          <w:sz w:val="23"/>
          <w:szCs w:val="23"/>
        </w:rPr>
        <w:t>il faut remarquer que le</w:t>
      </w:r>
      <w:r w:rsidR="006709F9" w:rsidRPr="00830669">
        <w:rPr>
          <w:rFonts w:ascii="Segoe UI" w:hAnsi="Segoe UI" w:cs="Segoe UI"/>
          <w:sz w:val="23"/>
          <w:szCs w:val="23"/>
        </w:rPr>
        <w:t xml:space="preserve"> </w:t>
      </w:r>
      <w:r w:rsidRPr="00830669">
        <w:rPr>
          <w:rFonts w:ascii="Segoe UI" w:hAnsi="Segoe UI" w:cs="Segoe UI"/>
          <w:sz w:val="23"/>
          <w:szCs w:val="23"/>
        </w:rPr>
        <w:t>P</w:t>
      </w:r>
      <w:r w:rsidR="00702562" w:rsidRPr="00830669">
        <w:rPr>
          <w:rFonts w:ascii="Segoe UI" w:hAnsi="Segoe UI" w:cs="Segoe UI"/>
          <w:sz w:val="23"/>
          <w:szCs w:val="23"/>
        </w:rPr>
        <w:t>rojet ACTIF</w:t>
      </w:r>
      <w:r w:rsidR="007576A9" w:rsidRPr="00830669">
        <w:rPr>
          <w:rFonts w:ascii="Segoe UI" w:hAnsi="Segoe UI" w:cs="Segoe UI"/>
          <w:sz w:val="23"/>
          <w:szCs w:val="23"/>
        </w:rPr>
        <w:t xml:space="preserve"> est pertinent et indispensable dans une stratégie d’appui au développement de l’inclusion financière</w:t>
      </w:r>
      <w:r w:rsidRPr="00830669">
        <w:rPr>
          <w:rFonts w:ascii="Segoe UI" w:hAnsi="Segoe UI" w:cs="Segoe UI"/>
          <w:sz w:val="23"/>
          <w:szCs w:val="23"/>
        </w:rPr>
        <w:t>, à travers s</w:t>
      </w:r>
      <w:r w:rsidR="00702562" w:rsidRPr="00830669">
        <w:rPr>
          <w:rFonts w:ascii="Segoe UI" w:hAnsi="Segoe UI" w:cs="Segoe UI"/>
          <w:sz w:val="23"/>
          <w:szCs w:val="23"/>
        </w:rPr>
        <w:t xml:space="preserve">es effets et </w:t>
      </w:r>
      <w:r w:rsidR="006709F9" w:rsidRPr="00830669">
        <w:rPr>
          <w:rFonts w:ascii="Segoe UI" w:hAnsi="Segoe UI" w:cs="Segoe UI"/>
          <w:sz w:val="23"/>
          <w:szCs w:val="23"/>
        </w:rPr>
        <w:t>résultats</w:t>
      </w:r>
      <w:r w:rsidR="00702562" w:rsidRPr="00830669">
        <w:rPr>
          <w:rFonts w:ascii="Segoe UI" w:hAnsi="Segoe UI" w:cs="Segoe UI"/>
          <w:sz w:val="23"/>
          <w:szCs w:val="23"/>
        </w:rPr>
        <w:t>, à savoir :</w:t>
      </w:r>
    </w:p>
    <w:p w14:paraId="2DE882C4" w14:textId="4BED615C" w:rsidR="00702562" w:rsidRPr="00830669" w:rsidRDefault="00702562" w:rsidP="00954BE6">
      <w:pPr>
        <w:spacing w:line="240" w:lineRule="auto"/>
        <w:jc w:val="both"/>
        <w:rPr>
          <w:rFonts w:ascii="Segoe UI" w:hAnsi="Segoe UI" w:cs="Segoe UI"/>
          <w:sz w:val="23"/>
          <w:szCs w:val="23"/>
        </w:rPr>
      </w:pPr>
      <w:r w:rsidRPr="00830669">
        <w:rPr>
          <w:rFonts w:ascii="Segoe UI" w:hAnsi="Segoe UI" w:cs="Segoe UI"/>
          <w:sz w:val="23"/>
          <w:szCs w:val="23"/>
        </w:rPr>
        <w:t>-EFFET : D'ici 2020, le secteur financier en RDC est renforcé et est en mesure de de mieux appuyer l’inclusion financière.</w:t>
      </w:r>
    </w:p>
    <w:p w14:paraId="6CBCDD30" w14:textId="68604AD8" w:rsidR="00702562" w:rsidRPr="00830669" w:rsidRDefault="00702562" w:rsidP="00954BE6">
      <w:pPr>
        <w:spacing w:line="240" w:lineRule="auto"/>
        <w:jc w:val="both"/>
        <w:rPr>
          <w:rFonts w:ascii="Segoe UI" w:hAnsi="Segoe UI" w:cs="Segoe UI"/>
          <w:sz w:val="23"/>
          <w:szCs w:val="23"/>
        </w:rPr>
      </w:pPr>
      <w:r w:rsidRPr="00830669">
        <w:rPr>
          <w:rFonts w:ascii="Segoe UI" w:hAnsi="Segoe UI" w:cs="Segoe UI"/>
          <w:sz w:val="23"/>
          <w:szCs w:val="23"/>
        </w:rPr>
        <w:t>Effet 1 :</w:t>
      </w:r>
      <w:r w:rsidR="00E8460E" w:rsidRPr="00830669">
        <w:rPr>
          <w:rFonts w:ascii="Segoe UI" w:hAnsi="Segoe UI" w:cs="Segoe UI"/>
          <w:sz w:val="23"/>
          <w:szCs w:val="23"/>
        </w:rPr>
        <w:t xml:space="preserve"> </w:t>
      </w:r>
      <w:r w:rsidRPr="00830669">
        <w:rPr>
          <w:rFonts w:ascii="Segoe UI" w:hAnsi="Segoe UI" w:cs="Segoe UI"/>
          <w:sz w:val="23"/>
          <w:szCs w:val="23"/>
        </w:rPr>
        <w:t>Les prestataires de services financiers en sortent renforcés et répondent aux besoins des groupes cibles</w:t>
      </w:r>
    </w:p>
    <w:p w14:paraId="01919BD7" w14:textId="58F12133" w:rsidR="00702562" w:rsidRPr="00830669" w:rsidRDefault="00E8460E" w:rsidP="00954BE6">
      <w:pPr>
        <w:spacing w:line="240" w:lineRule="auto"/>
        <w:jc w:val="both"/>
        <w:rPr>
          <w:rFonts w:ascii="Segoe UI" w:hAnsi="Segoe UI" w:cs="Segoe UI"/>
          <w:sz w:val="23"/>
          <w:szCs w:val="23"/>
        </w:rPr>
      </w:pPr>
      <w:r w:rsidRPr="00830669">
        <w:rPr>
          <w:rFonts w:ascii="Segoe UI" w:hAnsi="Segoe UI" w:cs="Segoe UI"/>
          <w:sz w:val="23"/>
          <w:szCs w:val="23"/>
        </w:rPr>
        <w:t>Effet 2 : La viabilité et la gestion des institutions au niveau méso appuyant le secteur de la microfinance se sont améliorées</w:t>
      </w:r>
    </w:p>
    <w:p w14:paraId="35939298" w14:textId="69DF475C" w:rsidR="00E8460E" w:rsidRPr="00830669" w:rsidRDefault="00E8460E" w:rsidP="00954BE6">
      <w:pPr>
        <w:spacing w:line="240" w:lineRule="auto"/>
        <w:jc w:val="both"/>
        <w:rPr>
          <w:rFonts w:ascii="Segoe UI" w:hAnsi="Segoe UI" w:cs="Segoe UI"/>
          <w:sz w:val="23"/>
          <w:szCs w:val="23"/>
        </w:rPr>
      </w:pPr>
      <w:r w:rsidRPr="00830669">
        <w:rPr>
          <w:rFonts w:ascii="Segoe UI" w:hAnsi="Segoe UI" w:cs="Segoe UI"/>
          <w:sz w:val="23"/>
          <w:szCs w:val="23"/>
        </w:rPr>
        <w:t>Effet 3 :</w:t>
      </w:r>
      <w:r w:rsidR="006709F9" w:rsidRPr="00830669">
        <w:rPr>
          <w:rFonts w:ascii="Segoe UI" w:hAnsi="Segoe UI" w:cs="Segoe UI"/>
          <w:sz w:val="23"/>
          <w:szCs w:val="23"/>
        </w:rPr>
        <w:t xml:space="preserve"> </w:t>
      </w:r>
      <w:r w:rsidRPr="00830669">
        <w:rPr>
          <w:rFonts w:ascii="Segoe UI" w:hAnsi="Segoe UI" w:cs="Segoe UI"/>
          <w:sz w:val="23"/>
          <w:szCs w:val="23"/>
        </w:rPr>
        <w:t>Les systèmes de finance numérique et d’envois de fonds sont développés et adoptés par les consommateurs</w:t>
      </w:r>
    </w:p>
    <w:p w14:paraId="197BDDFB" w14:textId="02A92BC4" w:rsidR="00E8460E" w:rsidRPr="00830669" w:rsidRDefault="00E8460E" w:rsidP="00954BE6">
      <w:pPr>
        <w:spacing w:line="240" w:lineRule="auto"/>
        <w:jc w:val="both"/>
        <w:rPr>
          <w:rFonts w:ascii="Segoe UI" w:hAnsi="Segoe UI" w:cs="Segoe UI"/>
          <w:sz w:val="23"/>
          <w:szCs w:val="23"/>
        </w:rPr>
      </w:pPr>
      <w:r w:rsidRPr="00830669">
        <w:rPr>
          <w:rFonts w:ascii="Segoe UI" w:hAnsi="Segoe UI" w:cs="Segoe UI"/>
          <w:sz w:val="23"/>
          <w:szCs w:val="23"/>
        </w:rPr>
        <w:t>Effet 4 : Le cadre des politiques ainsi que le cadre réglementaire et institutionnel sont renforcés pour la finance inclusive ;</w:t>
      </w:r>
    </w:p>
    <w:p w14:paraId="2F00BDF8" w14:textId="0500B771" w:rsidR="00E8460E" w:rsidRPr="00830669" w:rsidRDefault="00E8460E" w:rsidP="00954BE6">
      <w:pPr>
        <w:spacing w:line="240" w:lineRule="auto"/>
        <w:jc w:val="both"/>
        <w:rPr>
          <w:rFonts w:ascii="Segoe UI" w:hAnsi="Segoe UI" w:cs="Segoe UI"/>
          <w:sz w:val="23"/>
          <w:szCs w:val="23"/>
        </w:rPr>
      </w:pPr>
      <w:r w:rsidRPr="00830669">
        <w:rPr>
          <w:rFonts w:ascii="Segoe UI" w:hAnsi="Segoe UI" w:cs="Segoe UI"/>
          <w:sz w:val="23"/>
          <w:szCs w:val="23"/>
        </w:rPr>
        <w:t>Effet 5 : Des savoirs et des enseignements tirés sont générés en matière d’'inclusion financière et ils sont partagés aux principales parties prenantes</w:t>
      </w:r>
    </w:p>
    <w:p w14:paraId="034EC110" w14:textId="7DAD142F" w:rsidR="00292B82" w:rsidRPr="00830669" w:rsidRDefault="007576A9" w:rsidP="00954BE6">
      <w:pPr>
        <w:spacing w:line="240" w:lineRule="auto"/>
        <w:jc w:val="both"/>
        <w:rPr>
          <w:rFonts w:ascii="Segoe UI" w:hAnsi="Segoe UI" w:cs="Segoe UI"/>
          <w:sz w:val="23"/>
          <w:szCs w:val="23"/>
        </w:rPr>
      </w:pPr>
      <w:r w:rsidRPr="00830669">
        <w:rPr>
          <w:rFonts w:ascii="Segoe UI" w:hAnsi="Segoe UI" w:cs="Segoe UI"/>
          <w:sz w:val="23"/>
          <w:szCs w:val="23"/>
        </w:rPr>
        <w:t>L</w:t>
      </w:r>
      <w:r w:rsidR="00C82F2E" w:rsidRPr="00830669">
        <w:rPr>
          <w:rFonts w:ascii="Segoe UI" w:hAnsi="Segoe UI" w:cs="Segoe UI"/>
          <w:sz w:val="23"/>
          <w:szCs w:val="23"/>
        </w:rPr>
        <w:t>e</w:t>
      </w:r>
      <w:r w:rsidR="00E8460E" w:rsidRPr="00830669">
        <w:rPr>
          <w:rFonts w:ascii="Segoe UI" w:hAnsi="Segoe UI" w:cs="Segoe UI"/>
          <w:sz w:val="23"/>
          <w:szCs w:val="23"/>
        </w:rPr>
        <w:t xml:space="preserve">s effets escomptés </w:t>
      </w:r>
      <w:r w:rsidR="00C82F2E" w:rsidRPr="00830669">
        <w:rPr>
          <w:rFonts w:ascii="Segoe UI" w:hAnsi="Segoe UI" w:cs="Segoe UI"/>
          <w:sz w:val="23"/>
          <w:szCs w:val="23"/>
        </w:rPr>
        <w:t>et modalités</w:t>
      </w:r>
      <w:r w:rsidR="00E8460E" w:rsidRPr="00830669">
        <w:rPr>
          <w:rFonts w:ascii="Segoe UI" w:hAnsi="Segoe UI" w:cs="Segoe UI"/>
          <w:sz w:val="23"/>
          <w:szCs w:val="23"/>
        </w:rPr>
        <w:t xml:space="preserve"> qui </w:t>
      </w:r>
      <w:r w:rsidR="00C82F2E" w:rsidRPr="00830669">
        <w:rPr>
          <w:rFonts w:ascii="Segoe UI" w:hAnsi="Segoe UI" w:cs="Segoe UI"/>
          <w:sz w:val="23"/>
          <w:szCs w:val="23"/>
        </w:rPr>
        <w:t>sont tous de grande importance</w:t>
      </w:r>
      <w:r w:rsidRPr="00830669">
        <w:rPr>
          <w:rFonts w:ascii="Segoe UI" w:hAnsi="Segoe UI" w:cs="Segoe UI"/>
          <w:sz w:val="23"/>
          <w:szCs w:val="23"/>
        </w:rPr>
        <w:t xml:space="preserve"> dans le </w:t>
      </w:r>
      <w:r w:rsidRPr="00830669">
        <w:rPr>
          <w:rFonts w:ascii="Segoe UI" w:hAnsi="Segoe UI" w:cs="Segoe UI"/>
          <w:sz w:val="23"/>
          <w:szCs w:val="23"/>
        </w:rPr>
        <w:lastRenderedPageBreak/>
        <w:t>développement de l’inclusion financière notamment</w:t>
      </w:r>
      <w:r w:rsidR="00C82F2E" w:rsidRPr="00830669">
        <w:rPr>
          <w:rFonts w:ascii="Segoe UI" w:hAnsi="Segoe UI" w:cs="Segoe UI"/>
          <w:sz w:val="23"/>
          <w:szCs w:val="23"/>
        </w:rPr>
        <w:t xml:space="preserve"> :</w:t>
      </w:r>
      <w:r w:rsidR="00E8460E" w:rsidRPr="00830669">
        <w:rPr>
          <w:rFonts w:ascii="Segoe UI" w:hAnsi="Segoe UI" w:cs="Segoe UI"/>
          <w:sz w:val="23"/>
          <w:szCs w:val="23"/>
        </w:rPr>
        <w:t xml:space="preserve"> le renforcement des capacités des prestataires de services financiers pour répondre aux besoins des groupes cibles, la professionnalisation</w:t>
      </w:r>
      <w:r w:rsidR="00C82F2E" w:rsidRPr="00830669">
        <w:rPr>
          <w:rFonts w:ascii="Segoe UI" w:hAnsi="Segoe UI" w:cs="Segoe UI"/>
          <w:sz w:val="23"/>
          <w:szCs w:val="23"/>
        </w:rPr>
        <w:t xml:space="preserve"> </w:t>
      </w:r>
      <w:r w:rsidR="00E8460E" w:rsidRPr="00830669">
        <w:rPr>
          <w:rFonts w:ascii="Segoe UI" w:hAnsi="Segoe UI" w:cs="Segoe UI"/>
          <w:sz w:val="23"/>
          <w:szCs w:val="23"/>
        </w:rPr>
        <w:t>de l’association professionnelle des coopératives d’épargne et de crédit, de celle des institutions de microfinance, le développement des services de finance numérique</w:t>
      </w:r>
      <w:r w:rsidR="00292B82" w:rsidRPr="00830669">
        <w:rPr>
          <w:rFonts w:ascii="Segoe UI" w:hAnsi="Segoe UI" w:cs="Segoe UI"/>
          <w:sz w:val="23"/>
          <w:szCs w:val="23"/>
        </w:rPr>
        <w:t xml:space="preserve"> et l’amélioration de l’environnement réglementaire et juridique dans lequel opèrent les prestataires de services financiers et le renforcement des capacités de financement des coopératives d’épargne et de crédit et des institutions de microfinance.  </w:t>
      </w:r>
    </w:p>
    <w:p w14:paraId="36BFF55A" w14:textId="0BE56CB0" w:rsidR="00284D00" w:rsidRPr="00830669" w:rsidRDefault="00284D00" w:rsidP="00954BE6">
      <w:pPr>
        <w:spacing w:line="240" w:lineRule="auto"/>
        <w:jc w:val="both"/>
        <w:rPr>
          <w:rFonts w:ascii="Segoe UI" w:hAnsi="Segoe UI" w:cs="Segoe UI"/>
          <w:color w:val="FF0000"/>
          <w:sz w:val="23"/>
          <w:szCs w:val="23"/>
        </w:rPr>
      </w:pPr>
      <w:r w:rsidRPr="00830669">
        <w:rPr>
          <w:rFonts w:ascii="Segoe UI" w:hAnsi="Segoe UI" w:cs="Segoe UI"/>
          <w:sz w:val="23"/>
          <w:szCs w:val="23"/>
        </w:rPr>
        <w:t>Les P</w:t>
      </w:r>
      <w:r w:rsidR="006709F9" w:rsidRPr="00830669">
        <w:rPr>
          <w:rFonts w:ascii="Segoe UI" w:hAnsi="Segoe UI" w:cs="Segoe UI"/>
          <w:sz w:val="23"/>
          <w:szCs w:val="23"/>
        </w:rPr>
        <w:t xml:space="preserve">restataires de </w:t>
      </w:r>
      <w:r w:rsidRPr="00830669">
        <w:rPr>
          <w:rFonts w:ascii="Segoe UI" w:hAnsi="Segoe UI" w:cs="Segoe UI"/>
          <w:sz w:val="23"/>
          <w:szCs w:val="23"/>
        </w:rPr>
        <w:t>S</w:t>
      </w:r>
      <w:r w:rsidR="006709F9" w:rsidRPr="00830669">
        <w:rPr>
          <w:rFonts w:ascii="Segoe UI" w:hAnsi="Segoe UI" w:cs="Segoe UI"/>
          <w:sz w:val="23"/>
          <w:szCs w:val="23"/>
        </w:rPr>
        <w:t xml:space="preserve">ervices </w:t>
      </w:r>
      <w:r w:rsidRPr="00830669">
        <w:rPr>
          <w:rFonts w:ascii="Segoe UI" w:hAnsi="Segoe UI" w:cs="Segoe UI"/>
          <w:sz w:val="23"/>
          <w:szCs w:val="23"/>
        </w:rPr>
        <w:t>F</w:t>
      </w:r>
      <w:r w:rsidR="006709F9" w:rsidRPr="00830669">
        <w:rPr>
          <w:rFonts w:ascii="Segoe UI" w:hAnsi="Segoe UI" w:cs="Segoe UI"/>
          <w:sz w:val="23"/>
          <w:szCs w:val="23"/>
        </w:rPr>
        <w:t>inancier</w:t>
      </w:r>
      <w:r w:rsidRPr="00830669">
        <w:rPr>
          <w:rFonts w:ascii="Segoe UI" w:hAnsi="Segoe UI" w:cs="Segoe UI"/>
          <w:sz w:val="23"/>
          <w:szCs w:val="23"/>
        </w:rPr>
        <w:t xml:space="preserve">s, </w:t>
      </w:r>
      <w:r w:rsidR="006709F9" w:rsidRPr="00830669">
        <w:rPr>
          <w:rFonts w:ascii="Segoe UI" w:hAnsi="Segoe UI" w:cs="Segoe UI"/>
          <w:sz w:val="23"/>
          <w:szCs w:val="23"/>
        </w:rPr>
        <w:t xml:space="preserve">les coopératives d’épargne et de crédit et les Institutions de microfinance </w:t>
      </w:r>
      <w:r w:rsidRPr="00830669">
        <w:rPr>
          <w:rFonts w:ascii="Segoe UI" w:hAnsi="Segoe UI" w:cs="Segoe UI"/>
          <w:sz w:val="23"/>
          <w:szCs w:val="23"/>
        </w:rPr>
        <w:t xml:space="preserve">bénéficiaires du </w:t>
      </w:r>
      <w:r w:rsidR="006709F9" w:rsidRPr="00830669">
        <w:rPr>
          <w:rFonts w:ascii="Segoe UI" w:hAnsi="Segoe UI" w:cs="Segoe UI"/>
          <w:sz w:val="23"/>
          <w:szCs w:val="23"/>
        </w:rPr>
        <w:t>Projet ACTIF</w:t>
      </w:r>
      <w:r w:rsidRPr="00830669">
        <w:rPr>
          <w:rFonts w:ascii="Segoe UI" w:hAnsi="Segoe UI" w:cs="Segoe UI"/>
          <w:sz w:val="23"/>
          <w:szCs w:val="23"/>
        </w:rPr>
        <w:t>, offrent dans la mesure de leurs possibilités des</w:t>
      </w:r>
      <w:r w:rsidR="00AD21DC" w:rsidRPr="00830669">
        <w:rPr>
          <w:rFonts w:ascii="Segoe UI" w:hAnsi="Segoe UI" w:cs="Segoe UI"/>
          <w:sz w:val="23"/>
          <w:szCs w:val="23"/>
        </w:rPr>
        <w:t xml:space="preserve"> </w:t>
      </w:r>
      <w:r w:rsidRPr="00830669">
        <w:rPr>
          <w:rFonts w:ascii="Segoe UI" w:hAnsi="Segoe UI" w:cs="Segoe UI"/>
          <w:sz w:val="23"/>
          <w:szCs w:val="23"/>
        </w:rPr>
        <w:t>opportunités appropriées aux femmes</w:t>
      </w:r>
      <w:r w:rsidR="006709F9" w:rsidRPr="00830669">
        <w:rPr>
          <w:rFonts w:ascii="Segoe UI" w:hAnsi="Segoe UI" w:cs="Segoe UI"/>
          <w:sz w:val="23"/>
          <w:szCs w:val="23"/>
        </w:rPr>
        <w:t xml:space="preserve"> et aux jeunes</w:t>
      </w:r>
      <w:r w:rsidRPr="00830669">
        <w:rPr>
          <w:rFonts w:ascii="Segoe UI" w:hAnsi="Segoe UI" w:cs="Segoe UI"/>
          <w:sz w:val="23"/>
          <w:szCs w:val="23"/>
        </w:rPr>
        <w:t xml:space="preserve"> en développant des produits appropriés pour les aider à mener</w:t>
      </w:r>
      <w:r w:rsidR="006709F9" w:rsidRPr="00830669">
        <w:rPr>
          <w:rFonts w:ascii="Segoe UI" w:hAnsi="Segoe UI" w:cs="Segoe UI"/>
          <w:sz w:val="23"/>
          <w:szCs w:val="23"/>
        </w:rPr>
        <w:t xml:space="preserve"> </w:t>
      </w:r>
      <w:r w:rsidRPr="00830669">
        <w:rPr>
          <w:rFonts w:ascii="Segoe UI" w:hAnsi="Segoe UI" w:cs="Segoe UI"/>
          <w:sz w:val="23"/>
          <w:szCs w:val="23"/>
        </w:rPr>
        <w:t>des Activités Génératrices de Revenus (le petit commerce, la restauration,</w:t>
      </w:r>
      <w:r w:rsidR="00757A72" w:rsidRPr="00830669">
        <w:rPr>
          <w:rFonts w:ascii="Segoe UI" w:hAnsi="Segoe UI" w:cs="Segoe UI"/>
          <w:sz w:val="23"/>
          <w:szCs w:val="23"/>
        </w:rPr>
        <w:t xml:space="preserve"> </w:t>
      </w:r>
      <w:r w:rsidRPr="00830669">
        <w:rPr>
          <w:rFonts w:ascii="Segoe UI" w:hAnsi="Segoe UI" w:cs="Segoe UI"/>
          <w:sz w:val="23"/>
          <w:szCs w:val="23"/>
        </w:rPr>
        <w:t xml:space="preserve">etc.) </w:t>
      </w:r>
    </w:p>
    <w:p w14:paraId="25D18B31" w14:textId="6E7B7FF3" w:rsidR="0098070F" w:rsidRPr="00830669" w:rsidRDefault="005D5872" w:rsidP="00954BE6">
      <w:pPr>
        <w:spacing w:line="240" w:lineRule="auto"/>
        <w:jc w:val="both"/>
        <w:rPr>
          <w:rFonts w:ascii="Segoe UI" w:hAnsi="Segoe UI" w:cs="Segoe UI"/>
          <w:sz w:val="23"/>
          <w:szCs w:val="23"/>
        </w:rPr>
      </w:pPr>
      <w:r w:rsidRPr="00830669">
        <w:rPr>
          <w:rFonts w:ascii="Segoe UI" w:hAnsi="Segoe UI" w:cs="Segoe UI"/>
          <w:sz w:val="23"/>
          <w:szCs w:val="23"/>
        </w:rPr>
        <w:t xml:space="preserve">La </w:t>
      </w:r>
      <w:r w:rsidR="00C82F2E" w:rsidRPr="00830669">
        <w:rPr>
          <w:rFonts w:ascii="Segoe UI" w:hAnsi="Segoe UI" w:cs="Segoe UI"/>
          <w:sz w:val="23"/>
          <w:szCs w:val="23"/>
        </w:rPr>
        <w:t xml:space="preserve">professionnalisation des </w:t>
      </w:r>
      <w:r w:rsidRPr="00830669">
        <w:rPr>
          <w:rFonts w:ascii="Segoe UI" w:hAnsi="Segoe UI" w:cs="Segoe UI"/>
          <w:sz w:val="23"/>
          <w:szCs w:val="23"/>
        </w:rPr>
        <w:t>coopératives et des Institutions de Microfinance</w:t>
      </w:r>
      <w:r w:rsidR="00C82F2E" w:rsidRPr="00830669">
        <w:rPr>
          <w:rFonts w:ascii="Segoe UI" w:hAnsi="Segoe UI" w:cs="Segoe UI"/>
          <w:sz w:val="23"/>
          <w:szCs w:val="23"/>
        </w:rPr>
        <w:t>, l’amélioration et la diversification</w:t>
      </w:r>
      <w:r w:rsidRPr="00830669">
        <w:rPr>
          <w:rFonts w:ascii="Segoe UI" w:hAnsi="Segoe UI" w:cs="Segoe UI"/>
          <w:sz w:val="23"/>
          <w:szCs w:val="23"/>
        </w:rPr>
        <w:t xml:space="preserve"> </w:t>
      </w:r>
      <w:r w:rsidR="00C82F2E" w:rsidRPr="00830669">
        <w:rPr>
          <w:rFonts w:ascii="Segoe UI" w:hAnsi="Segoe UI" w:cs="Segoe UI"/>
          <w:sz w:val="23"/>
          <w:szCs w:val="23"/>
        </w:rPr>
        <w:t>des produits, la couverture des zones non encore touchées (les zones rurales notamment),</w:t>
      </w:r>
      <w:r w:rsidRPr="00830669">
        <w:rPr>
          <w:rFonts w:ascii="Segoe UI" w:hAnsi="Segoe UI" w:cs="Segoe UI"/>
          <w:sz w:val="23"/>
          <w:szCs w:val="23"/>
        </w:rPr>
        <w:t xml:space="preserve"> la digitalisation des services financiers,</w:t>
      </w:r>
      <w:r w:rsidR="00AD21DC" w:rsidRPr="00830669">
        <w:rPr>
          <w:rFonts w:ascii="Segoe UI" w:hAnsi="Segoe UI" w:cs="Segoe UI"/>
          <w:sz w:val="23"/>
          <w:szCs w:val="23"/>
        </w:rPr>
        <w:t xml:space="preserve"> les différents appuis techniques et financiers apportés par le FPM asbl</w:t>
      </w:r>
      <w:r w:rsidR="002F23CC" w:rsidRPr="00830669">
        <w:rPr>
          <w:rFonts w:ascii="Segoe UI" w:hAnsi="Segoe UI" w:cs="Segoe UI"/>
          <w:sz w:val="23"/>
          <w:szCs w:val="23"/>
        </w:rPr>
        <w:t xml:space="preserve">, la supervision, la surveillance et le contrôle du secteur par la BCC, </w:t>
      </w:r>
      <w:r w:rsidR="00C82F2E" w:rsidRPr="00830669">
        <w:rPr>
          <w:rFonts w:ascii="Segoe UI" w:hAnsi="Segoe UI" w:cs="Segoe UI"/>
          <w:sz w:val="23"/>
          <w:szCs w:val="23"/>
        </w:rPr>
        <w:t>etc., sont en adéquation avec les besoins et attentes</w:t>
      </w:r>
      <w:r w:rsidRPr="00830669">
        <w:rPr>
          <w:rFonts w:ascii="Segoe UI" w:hAnsi="Segoe UI" w:cs="Segoe UI"/>
          <w:sz w:val="23"/>
          <w:szCs w:val="23"/>
        </w:rPr>
        <w:t xml:space="preserve"> </w:t>
      </w:r>
      <w:r w:rsidR="00C82F2E" w:rsidRPr="00830669">
        <w:rPr>
          <w:rFonts w:ascii="Segoe UI" w:hAnsi="Segoe UI" w:cs="Segoe UI"/>
          <w:sz w:val="23"/>
          <w:szCs w:val="23"/>
        </w:rPr>
        <w:t>du secteur financier inclusif émergent en R</w:t>
      </w:r>
      <w:r w:rsidRPr="00830669">
        <w:rPr>
          <w:rFonts w:ascii="Segoe UI" w:hAnsi="Segoe UI" w:cs="Segoe UI"/>
          <w:sz w:val="23"/>
          <w:szCs w:val="23"/>
        </w:rPr>
        <w:t>DC</w:t>
      </w:r>
      <w:r w:rsidR="00C82F2E" w:rsidRPr="00830669">
        <w:rPr>
          <w:rFonts w:ascii="Segoe UI" w:hAnsi="Segoe UI" w:cs="Segoe UI"/>
          <w:sz w:val="23"/>
          <w:szCs w:val="23"/>
        </w:rPr>
        <w:t>. Dans un certain sens les autres axes/résultats ont une</w:t>
      </w:r>
      <w:r w:rsidRPr="00830669">
        <w:rPr>
          <w:rFonts w:ascii="Segoe UI" w:hAnsi="Segoe UI" w:cs="Segoe UI"/>
          <w:sz w:val="23"/>
          <w:szCs w:val="23"/>
        </w:rPr>
        <w:t xml:space="preserve"> </w:t>
      </w:r>
      <w:r w:rsidR="00C82F2E" w:rsidRPr="00830669">
        <w:rPr>
          <w:rFonts w:ascii="Segoe UI" w:hAnsi="Segoe UI" w:cs="Segoe UI"/>
          <w:sz w:val="23"/>
          <w:szCs w:val="23"/>
        </w:rPr>
        <w:t>fonction « d’appui » vers cet axe/résultat central. La configuration des dépenses du Plan d’Action est</w:t>
      </w:r>
      <w:r w:rsidRPr="00830669">
        <w:rPr>
          <w:rFonts w:ascii="Segoe UI" w:hAnsi="Segoe UI" w:cs="Segoe UI"/>
          <w:sz w:val="23"/>
          <w:szCs w:val="23"/>
        </w:rPr>
        <w:t xml:space="preserve"> </w:t>
      </w:r>
      <w:r w:rsidR="00C82F2E" w:rsidRPr="00830669">
        <w:rPr>
          <w:rFonts w:ascii="Segoe UI" w:hAnsi="Segoe UI" w:cs="Segoe UI"/>
          <w:sz w:val="23"/>
          <w:szCs w:val="23"/>
        </w:rPr>
        <w:t>assez révélatrice de la priorité donnée à cet axe : plus de 55%</w:t>
      </w:r>
      <w:r w:rsidRPr="00830669">
        <w:rPr>
          <w:rFonts w:ascii="Segoe UI" w:hAnsi="Segoe UI" w:cs="Segoe UI"/>
          <w:sz w:val="23"/>
          <w:szCs w:val="23"/>
        </w:rPr>
        <w:t xml:space="preserve"> </w:t>
      </w:r>
      <w:r w:rsidR="00C82F2E" w:rsidRPr="00830669">
        <w:rPr>
          <w:rFonts w:ascii="Segoe UI" w:hAnsi="Segoe UI" w:cs="Segoe UI"/>
          <w:sz w:val="23"/>
          <w:szCs w:val="23"/>
        </w:rPr>
        <w:t>des dépenses totales du Programme</w:t>
      </w:r>
      <w:r w:rsidRPr="00830669">
        <w:rPr>
          <w:rFonts w:ascii="Segoe UI" w:hAnsi="Segoe UI" w:cs="Segoe UI"/>
          <w:sz w:val="23"/>
          <w:szCs w:val="23"/>
        </w:rPr>
        <w:t xml:space="preserve">. </w:t>
      </w:r>
      <w:r w:rsidR="00C82F2E" w:rsidRPr="00830669">
        <w:rPr>
          <w:rFonts w:ascii="Segoe UI" w:hAnsi="Segoe UI" w:cs="Segoe UI"/>
          <w:sz w:val="23"/>
          <w:szCs w:val="23"/>
        </w:rPr>
        <w:t xml:space="preserve">La pertinence actuelle et future du </w:t>
      </w:r>
      <w:r w:rsidRPr="00830669">
        <w:rPr>
          <w:rFonts w:ascii="Segoe UI" w:hAnsi="Segoe UI" w:cs="Segoe UI"/>
          <w:sz w:val="23"/>
          <w:szCs w:val="23"/>
        </w:rPr>
        <w:t>Projet ACTIF</w:t>
      </w:r>
      <w:r w:rsidR="00C82F2E" w:rsidRPr="00830669">
        <w:rPr>
          <w:rFonts w:ascii="Segoe UI" w:hAnsi="Segoe UI" w:cs="Segoe UI"/>
          <w:sz w:val="23"/>
          <w:szCs w:val="23"/>
        </w:rPr>
        <w:t xml:space="preserve"> en termes de</w:t>
      </w:r>
      <w:r w:rsidRPr="00830669">
        <w:rPr>
          <w:rFonts w:ascii="Segoe UI" w:hAnsi="Segoe UI" w:cs="Segoe UI"/>
          <w:sz w:val="23"/>
          <w:szCs w:val="23"/>
        </w:rPr>
        <w:t xml:space="preserve"> </w:t>
      </w:r>
      <w:r w:rsidR="00C82F2E" w:rsidRPr="00830669">
        <w:rPr>
          <w:rFonts w:ascii="Segoe UI" w:hAnsi="Segoe UI" w:cs="Segoe UI"/>
          <w:sz w:val="23"/>
          <w:szCs w:val="23"/>
        </w:rPr>
        <w:t>satisfaction des besoins du secteur est</w:t>
      </w:r>
      <w:r w:rsidRPr="00830669">
        <w:rPr>
          <w:rFonts w:ascii="Segoe UI" w:hAnsi="Segoe UI" w:cs="Segoe UI"/>
          <w:sz w:val="23"/>
          <w:szCs w:val="23"/>
        </w:rPr>
        <w:t xml:space="preserve"> </w:t>
      </w:r>
      <w:r w:rsidR="00C82F2E" w:rsidRPr="00830669">
        <w:rPr>
          <w:rFonts w:ascii="Segoe UI" w:hAnsi="Segoe UI" w:cs="Segoe UI"/>
          <w:sz w:val="23"/>
          <w:szCs w:val="23"/>
        </w:rPr>
        <w:t xml:space="preserve">établie puisque que le renforcement des </w:t>
      </w:r>
      <w:proofErr w:type="spellStart"/>
      <w:r w:rsidRPr="00830669">
        <w:rPr>
          <w:rFonts w:ascii="Segoe UI" w:hAnsi="Segoe UI" w:cs="Segoe UI"/>
          <w:sz w:val="23"/>
          <w:szCs w:val="23"/>
        </w:rPr>
        <w:t>COOPECs</w:t>
      </w:r>
      <w:proofErr w:type="spellEnd"/>
      <w:r w:rsidRPr="00830669">
        <w:rPr>
          <w:rFonts w:ascii="Segoe UI" w:hAnsi="Segoe UI" w:cs="Segoe UI"/>
          <w:sz w:val="23"/>
          <w:szCs w:val="23"/>
        </w:rPr>
        <w:t xml:space="preserve"> et des </w:t>
      </w:r>
      <w:proofErr w:type="spellStart"/>
      <w:r w:rsidRPr="00830669">
        <w:rPr>
          <w:rFonts w:ascii="Segoe UI" w:hAnsi="Segoe UI" w:cs="Segoe UI"/>
          <w:sz w:val="23"/>
          <w:szCs w:val="23"/>
        </w:rPr>
        <w:t>I</w:t>
      </w:r>
      <w:r w:rsidR="00C82F2E" w:rsidRPr="00830669">
        <w:rPr>
          <w:rFonts w:ascii="Segoe UI" w:hAnsi="Segoe UI" w:cs="Segoe UI"/>
          <w:sz w:val="23"/>
          <w:szCs w:val="23"/>
        </w:rPr>
        <w:t>MFs</w:t>
      </w:r>
      <w:proofErr w:type="spellEnd"/>
      <w:r w:rsidR="00C82F2E" w:rsidRPr="00830669">
        <w:rPr>
          <w:rFonts w:ascii="Segoe UI" w:hAnsi="Segoe UI" w:cs="Segoe UI"/>
          <w:sz w:val="23"/>
          <w:szCs w:val="23"/>
        </w:rPr>
        <w:t xml:space="preserve"> est</w:t>
      </w:r>
      <w:r w:rsidRPr="00830669">
        <w:rPr>
          <w:rFonts w:ascii="Segoe UI" w:hAnsi="Segoe UI" w:cs="Segoe UI"/>
          <w:sz w:val="23"/>
          <w:szCs w:val="23"/>
        </w:rPr>
        <w:t xml:space="preserve"> </w:t>
      </w:r>
      <w:r w:rsidR="00C82F2E" w:rsidRPr="00830669">
        <w:rPr>
          <w:rFonts w:ascii="Segoe UI" w:hAnsi="Segoe UI" w:cs="Segoe UI"/>
          <w:sz w:val="23"/>
          <w:szCs w:val="23"/>
        </w:rPr>
        <w:t xml:space="preserve">une « condition sine qua non » pour </w:t>
      </w:r>
      <w:r w:rsidR="0098070F" w:rsidRPr="00830669">
        <w:rPr>
          <w:rFonts w:ascii="Segoe UI" w:hAnsi="Segoe UI" w:cs="Segoe UI"/>
          <w:sz w:val="23"/>
          <w:szCs w:val="23"/>
        </w:rPr>
        <w:t xml:space="preserve">atteindre l’objectif de politique générale de l’inclusion financière en RDC : </w:t>
      </w:r>
      <w:r w:rsidR="00C82F2E" w:rsidRPr="00830669">
        <w:rPr>
          <w:rFonts w:ascii="Segoe UI" w:hAnsi="Segoe UI" w:cs="Segoe UI"/>
          <w:sz w:val="23"/>
          <w:szCs w:val="23"/>
        </w:rPr>
        <w:t xml:space="preserve"> le défi</w:t>
      </w:r>
      <w:r w:rsidRPr="00830669">
        <w:rPr>
          <w:rFonts w:ascii="Segoe UI" w:hAnsi="Segoe UI" w:cs="Segoe UI"/>
          <w:sz w:val="23"/>
          <w:szCs w:val="23"/>
        </w:rPr>
        <w:t xml:space="preserve"> </w:t>
      </w:r>
      <w:r w:rsidR="00C82F2E" w:rsidRPr="00830669">
        <w:rPr>
          <w:rFonts w:ascii="Segoe UI" w:hAnsi="Segoe UI" w:cs="Segoe UI"/>
          <w:sz w:val="23"/>
          <w:szCs w:val="23"/>
        </w:rPr>
        <w:t xml:space="preserve">majeur de la </w:t>
      </w:r>
      <w:r w:rsidR="007F71ED" w:rsidRPr="00830669">
        <w:rPr>
          <w:rFonts w:ascii="Segoe UI" w:hAnsi="Segoe UI" w:cs="Segoe UI"/>
          <w:sz w:val="23"/>
          <w:szCs w:val="23"/>
        </w:rPr>
        <w:t xml:space="preserve">feuille de route </w:t>
      </w:r>
      <w:r w:rsidR="0098070F" w:rsidRPr="00830669">
        <w:rPr>
          <w:rFonts w:ascii="Segoe UI" w:hAnsi="Segoe UI" w:cs="Segoe UI"/>
          <w:sz w:val="23"/>
          <w:szCs w:val="23"/>
        </w:rPr>
        <w:t>l’inclusion financière 2016-2021</w:t>
      </w:r>
      <w:r w:rsidR="00C82F2E" w:rsidRPr="00830669">
        <w:rPr>
          <w:rFonts w:ascii="Segoe UI" w:hAnsi="Segoe UI" w:cs="Segoe UI"/>
          <w:sz w:val="23"/>
          <w:szCs w:val="23"/>
        </w:rPr>
        <w:t>:</w:t>
      </w:r>
      <w:r w:rsidR="0098070F" w:rsidRPr="00830669">
        <w:rPr>
          <w:rFonts w:ascii="Segoe UI" w:hAnsi="Segoe UI" w:cs="Segoe UI"/>
          <w:sz w:val="23"/>
          <w:szCs w:val="23"/>
        </w:rPr>
        <w:t xml:space="preserve"> «Améliorer le bien-être des ménages, accroître l’efficacité économique et soutenir la croissance en augmentant le pourcentage d’adultes ayant accès au minimum à un service financier formel». </w:t>
      </w:r>
    </w:p>
    <w:p w14:paraId="1612B2DD" w14:textId="0A4F53E5" w:rsidR="004C5E10" w:rsidRPr="00830669" w:rsidRDefault="0098070F" w:rsidP="00954BE6">
      <w:pPr>
        <w:spacing w:line="240" w:lineRule="auto"/>
        <w:jc w:val="both"/>
        <w:rPr>
          <w:rFonts w:ascii="Segoe UI" w:hAnsi="Segoe UI" w:cs="Segoe UI"/>
          <w:sz w:val="23"/>
          <w:szCs w:val="23"/>
        </w:rPr>
      </w:pPr>
      <w:r w:rsidRPr="00830669">
        <w:rPr>
          <w:rFonts w:ascii="Segoe UI" w:hAnsi="Segoe UI" w:cs="Segoe UI"/>
          <w:sz w:val="23"/>
          <w:szCs w:val="23"/>
        </w:rPr>
        <w:t>L’objectif de politique générale pour assurer une vision et une orientation dans le cadre de l’inclusion financière en RDC est le suivant: «Améliorer le bien-être des ménages, accroître l’efficacité économique et soutenir la croissance en augmentant le pourcentage d’adultes ayant accès au minimum à un service financier formel partant de 32% (</w:t>
      </w:r>
      <w:proofErr w:type="spellStart"/>
      <w:r w:rsidRPr="00830669">
        <w:rPr>
          <w:rFonts w:ascii="Segoe UI" w:hAnsi="Segoe UI" w:cs="Segoe UI"/>
          <w:sz w:val="23"/>
          <w:szCs w:val="23"/>
        </w:rPr>
        <w:t>FinScope</w:t>
      </w:r>
      <w:proofErr w:type="spellEnd"/>
      <w:r w:rsidRPr="00830669">
        <w:rPr>
          <w:rFonts w:ascii="Segoe UI" w:hAnsi="Segoe UI" w:cs="Segoe UI"/>
          <w:sz w:val="23"/>
          <w:szCs w:val="23"/>
        </w:rPr>
        <w:t xml:space="preserve"> 2015) à 46%, et en augmentant le pourcentage de ceux qui ont accès à plus d’un produit financier formel allant de 5% à 10% à l’horizon 2021»</w:t>
      </w:r>
      <w:r w:rsidR="00FA7176" w:rsidRPr="00830669">
        <w:rPr>
          <w:rFonts w:ascii="Segoe UI" w:hAnsi="Segoe UI" w:cs="Segoe UI"/>
          <w:sz w:val="23"/>
          <w:szCs w:val="23"/>
        </w:rPr>
        <w:t xml:space="preserve"> </w:t>
      </w:r>
      <w:r w:rsidR="00C82F2E" w:rsidRPr="00830669">
        <w:rPr>
          <w:rFonts w:ascii="Segoe UI" w:hAnsi="Segoe UI" w:cs="Segoe UI"/>
          <w:sz w:val="23"/>
          <w:szCs w:val="23"/>
        </w:rPr>
        <w:t>assurer un accès durable</w:t>
      </w:r>
      <w:r w:rsidR="005D5872" w:rsidRPr="00830669">
        <w:rPr>
          <w:rFonts w:ascii="Segoe UI" w:hAnsi="Segoe UI" w:cs="Segoe UI"/>
          <w:sz w:val="23"/>
          <w:szCs w:val="23"/>
        </w:rPr>
        <w:t xml:space="preserve"> </w:t>
      </w:r>
      <w:r w:rsidR="00C82F2E" w:rsidRPr="00830669">
        <w:rPr>
          <w:rFonts w:ascii="Segoe UI" w:hAnsi="Segoe UI" w:cs="Segoe UI"/>
          <w:sz w:val="23"/>
          <w:szCs w:val="23"/>
        </w:rPr>
        <w:t>aux services financiers pour les micro entreprises et les</w:t>
      </w:r>
      <w:r w:rsidR="005D5872" w:rsidRPr="00830669">
        <w:rPr>
          <w:rFonts w:ascii="Segoe UI" w:hAnsi="Segoe UI" w:cs="Segoe UI"/>
          <w:sz w:val="23"/>
          <w:szCs w:val="23"/>
        </w:rPr>
        <w:t xml:space="preserve"> </w:t>
      </w:r>
      <w:r w:rsidR="00C82F2E" w:rsidRPr="00830669">
        <w:rPr>
          <w:rFonts w:ascii="Segoe UI" w:hAnsi="Segoe UI" w:cs="Segoe UI"/>
          <w:sz w:val="23"/>
          <w:szCs w:val="23"/>
        </w:rPr>
        <w:t>ménages à faibles revenus.</w:t>
      </w:r>
    </w:p>
    <w:p w14:paraId="3AD25825" w14:textId="328C67C6" w:rsidR="004C5E10" w:rsidRPr="00830669" w:rsidRDefault="004C5E10" w:rsidP="004C5E10">
      <w:pPr>
        <w:pStyle w:val="Paragraphedeliste"/>
        <w:ind w:left="1080"/>
        <w:jc w:val="both"/>
        <w:rPr>
          <w:rFonts w:ascii="Segoe UI" w:hAnsi="Segoe UI" w:cs="Segoe UI"/>
          <w:b/>
          <w:color w:val="FF0000"/>
          <w:sz w:val="23"/>
          <w:szCs w:val="23"/>
        </w:rPr>
      </w:pPr>
    </w:p>
    <w:p w14:paraId="3C68F69E" w14:textId="6FAFE4F7" w:rsidR="004C5E10" w:rsidRPr="00B1225A" w:rsidRDefault="00305180" w:rsidP="00305180">
      <w:pPr>
        <w:pStyle w:val="Paragraphedeliste"/>
        <w:numPr>
          <w:ilvl w:val="2"/>
          <w:numId w:val="2"/>
        </w:numPr>
        <w:jc w:val="both"/>
        <w:rPr>
          <w:rFonts w:ascii="Segoe UI" w:hAnsi="Segoe UI" w:cs="Segoe UI"/>
          <w:b/>
          <w:sz w:val="23"/>
          <w:szCs w:val="23"/>
        </w:rPr>
      </w:pPr>
      <w:r w:rsidRPr="00B1225A">
        <w:rPr>
          <w:rFonts w:ascii="Segoe UI" w:hAnsi="Segoe UI" w:cs="Segoe UI"/>
          <w:b/>
          <w:sz w:val="23"/>
          <w:szCs w:val="23"/>
        </w:rPr>
        <w:t>Dans quelle mesure la stratégie de suivi &amp; évaluation du projet était-elle utile et fiable pour mesurer les progrès vers les résultats de développement et ajuster, prendre des mesures (correctrices) nécessaires à temps réel pour adapter le projet aux besoins des bénéficiaires ?</w:t>
      </w:r>
    </w:p>
    <w:p w14:paraId="49EFB970" w14:textId="7524B15E" w:rsidR="00C06C4D" w:rsidRPr="00830669" w:rsidRDefault="00C06C4D" w:rsidP="00C06C4D">
      <w:pPr>
        <w:pStyle w:val="Paragraphedeliste"/>
        <w:ind w:left="1080"/>
        <w:jc w:val="both"/>
        <w:rPr>
          <w:rFonts w:ascii="Segoe UI" w:hAnsi="Segoe UI" w:cs="Segoe UI"/>
          <w:sz w:val="23"/>
          <w:szCs w:val="23"/>
        </w:rPr>
      </w:pPr>
    </w:p>
    <w:p w14:paraId="0E5D85C8" w14:textId="66BA40CF" w:rsidR="004D1A08" w:rsidRPr="00830669" w:rsidRDefault="00284D00" w:rsidP="00954BE6">
      <w:pPr>
        <w:spacing w:line="240" w:lineRule="auto"/>
        <w:jc w:val="both"/>
        <w:rPr>
          <w:rFonts w:ascii="Segoe UI" w:hAnsi="Segoe UI" w:cs="Segoe UI"/>
          <w:sz w:val="23"/>
          <w:szCs w:val="23"/>
        </w:rPr>
      </w:pPr>
      <w:r w:rsidRPr="00830669">
        <w:rPr>
          <w:rFonts w:ascii="Segoe UI" w:hAnsi="Segoe UI" w:cs="Segoe UI"/>
          <w:sz w:val="23"/>
          <w:szCs w:val="23"/>
        </w:rPr>
        <w:t xml:space="preserve">L’analyse du mécanisme de suivi-évaluation du </w:t>
      </w:r>
      <w:r w:rsidR="004D1A08" w:rsidRPr="00830669">
        <w:rPr>
          <w:rFonts w:ascii="Segoe UI" w:hAnsi="Segoe UI" w:cs="Segoe UI"/>
          <w:sz w:val="23"/>
          <w:szCs w:val="23"/>
        </w:rPr>
        <w:t>projet</w:t>
      </w:r>
      <w:r w:rsidRPr="00830669">
        <w:rPr>
          <w:rFonts w:ascii="Segoe UI" w:hAnsi="Segoe UI" w:cs="Segoe UI"/>
          <w:sz w:val="23"/>
          <w:szCs w:val="23"/>
        </w:rPr>
        <w:t xml:space="preserve"> révèle qu’il a répondu efficacement </w:t>
      </w:r>
      <w:r w:rsidRPr="00830669">
        <w:rPr>
          <w:rFonts w:ascii="Segoe UI" w:hAnsi="Segoe UI" w:cs="Segoe UI"/>
          <w:sz w:val="23"/>
          <w:szCs w:val="23"/>
        </w:rPr>
        <w:lastRenderedPageBreak/>
        <w:t>aux</w:t>
      </w:r>
      <w:r w:rsidR="004D1A08" w:rsidRPr="00830669">
        <w:rPr>
          <w:rFonts w:ascii="Segoe UI" w:hAnsi="Segoe UI" w:cs="Segoe UI"/>
          <w:sz w:val="23"/>
          <w:szCs w:val="23"/>
        </w:rPr>
        <w:t xml:space="preserve"> </w:t>
      </w:r>
      <w:r w:rsidRPr="00830669">
        <w:rPr>
          <w:rFonts w:ascii="Segoe UI" w:hAnsi="Segoe UI" w:cs="Segoe UI"/>
          <w:sz w:val="23"/>
          <w:szCs w:val="23"/>
        </w:rPr>
        <w:t>besoins de management. En effet, il a permis</w:t>
      </w:r>
      <w:r w:rsidR="001602D5">
        <w:rPr>
          <w:rFonts w:ascii="Segoe UI" w:hAnsi="Segoe UI" w:cs="Segoe UI"/>
          <w:sz w:val="23"/>
          <w:szCs w:val="23"/>
        </w:rPr>
        <w:t xml:space="preserve"> </w:t>
      </w:r>
      <w:r w:rsidRPr="00830669">
        <w:rPr>
          <w:rFonts w:ascii="Segoe UI" w:hAnsi="Segoe UI" w:cs="Segoe UI"/>
          <w:sz w:val="23"/>
          <w:szCs w:val="23"/>
        </w:rPr>
        <w:t>:</w:t>
      </w:r>
    </w:p>
    <w:p w14:paraId="0E3FDB58" w14:textId="12553778" w:rsidR="004D1A08" w:rsidRPr="00830669" w:rsidRDefault="00284D00" w:rsidP="00954BE6">
      <w:pPr>
        <w:pStyle w:val="Paragraphedeliste"/>
        <w:numPr>
          <w:ilvl w:val="0"/>
          <w:numId w:val="34"/>
        </w:numPr>
        <w:spacing w:line="240" w:lineRule="auto"/>
        <w:jc w:val="both"/>
        <w:rPr>
          <w:rFonts w:ascii="Segoe UI" w:hAnsi="Segoe UI" w:cs="Segoe UI"/>
          <w:sz w:val="23"/>
          <w:szCs w:val="23"/>
        </w:rPr>
      </w:pPr>
      <w:proofErr w:type="gramStart"/>
      <w:r w:rsidRPr="00830669">
        <w:rPr>
          <w:rFonts w:ascii="Segoe UI" w:hAnsi="Segoe UI" w:cs="Segoe UI"/>
          <w:sz w:val="23"/>
          <w:szCs w:val="23"/>
        </w:rPr>
        <w:t>de</w:t>
      </w:r>
      <w:proofErr w:type="gramEnd"/>
      <w:r w:rsidRPr="00830669">
        <w:rPr>
          <w:rFonts w:ascii="Segoe UI" w:hAnsi="Segoe UI" w:cs="Segoe UI"/>
          <w:sz w:val="23"/>
          <w:szCs w:val="23"/>
        </w:rPr>
        <w:t xml:space="preserve"> rendre compte régulièrement de l’état de réalisation du Plan d’Action (PA) du </w:t>
      </w:r>
      <w:r w:rsidR="004D1A08" w:rsidRPr="00830669">
        <w:rPr>
          <w:rFonts w:ascii="Segoe UI" w:hAnsi="Segoe UI" w:cs="Segoe UI"/>
          <w:sz w:val="23"/>
          <w:szCs w:val="23"/>
        </w:rPr>
        <w:t>projet</w:t>
      </w:r>
      <w:r w:rsidR="001602D5">
        <w:rPr>
          <w:rFonts w:ascii="Segoe UI" w:hAnsi="Segoe UI" w:cs="Segoe UI"/>
          <w:sz w:val="23"/>
          <w:szCs w:val="23"/>
        </w:rPr>
        <w:t xml:space="preserve"> </w:t>
      </w:r>
      <w:r w:rsidRPr="00830669">
        <w:rPr>
          <w:rFonts w:ascii="Segoe UI" w:hAnsi="Segoe UI" w:cs="Segoe UI"/>
          <w:sz w:val="23"/>
          <w:szCs w:val="23"/>
        </w:rPr>
        <w:t>;</w:t>
      </w:r>
    </w:p>
    <w:p w14:paraId="35A684D0" w14:textId="29BE1235" w:rsidR="00284D00" w:rsidRPr="00830669" w:rsidRDefault="00284D00" w:rsidP="00954BE6">
      <w:pPr>
        <w:pStyle w:val="Paragraphedeliste"/>
        <w:numPr>
          <w:ilvl w:val="0"/>
          <w:numId w:val="34"/>
        </w:numPr>
        <w:spacing w:line="240" w:lineRule="auto"/>
        <w:jc w:val="both"/>
        <w:rPr>
          <w:rFonts w:ascii="Segoe UI" w:hAnsi="Segoe UI" w:cs="Segoe UI"/>
          <w:sz w:val="23"/>
          <w:szCs w:val="23"/>
        </w:rPr>
      </w:pPr>
      <w:proofErr w:type="gramStart"/>
      <w:r w:rsidRPr="00830669">
        <w:rPr>
          <w:rFonts w:ascii="Segoe UI" w:hAnsi="Segoe UI" w:cs="Segoe UI"/>
          <w:sz w:val="23"/>
          <w:szCs w:val="23"/>
        </w:rPr>
        <w:t>d’évaluer</w:t>
      </w:r>
      <w:proofErr w:type="gramEnd"/>
      <w:r w:rsidRPr="00830669">
        <w:rPr>
          <w:rFonts w:ascii="Segoe UI" w:hAnsi="Segoe UI" w:cs="Segoe UI"/>
          <w:sz w:val="23"/>
          <w:szCs w:val="23"/>
        </w:rPr>
        <w:t xml:space="preserve"> les effets de la réalisation du PA sur le secteur de l</w:t>
      </w:r>
      <w:r w:rsidR="004D1A08" w:rsidRPr="00830669">
        <w:rPr>
          <w:rFonts w:ascii="Segoe UI" w:hAnsi="Segoe UI" w:cs="Segoe UI"/>
          <w:sz w:val="23"/>
          <w:szCs w:val="23"/>
        </w:rPr>
        <w:t>’inclusion financière</w:t>
      </w:r>
      <w:r w:rsidRPr="00830669">
        <w:rPr>
          <w:rFonts w:ascii="Segoe UI" w:hAnsi="Segoe UI" w:cs="Segoe UI"/>
          <w:sz w:val="23"/>
          <w:szCs w:val="23"/>
        </w:rPr>
        <w:t>;</w:t>
      </w:r>
    </w:p>
    <w:p w14:paraId="5041F9C7" w14:textId="196CE9DF" w:rsidR="00284D00" w:rsidRPr="00830669" w:rsidRDefault="00284D00" w:rsidP="00954BE6">
      <w:pPr>
        <w:pStyle w:val="Paragraphedeliste"/>
        <w:numPr>
          <w:ilvl w:val="0"/>
          <w:numId w:val="34"/>
        </w:numPr>
        <w:spacing w:line="240" w:lineRule="auto"/>
        <w:jc w:val="both"/>
        <w:rPr>
          <w:rFonts w:ascii="Segoe UI" w:hAnsi="Segoe UI" w:cs="Segoe UI"/>
          <w:sz w:val="23"/>
          <w:szCs w:val="23"/>
        </w:rPr>
      </w:pPr>
      <w:proofErr w:type="gramStart"/>
      <w:r w:rsidRPr="00830669">
        <w:rPr>
          <w:rFonts w:ascii="Segoe UI" w:hAnsi="Segoe UI" w:cs="Segoe UI"/>
          <w:sz w:val="23"/>
          <w:szCs w:val="23"/>
        </w:rPr>
        <w:t>d’évaluer</w:t>
      </w:r>
      <w:proofErr w:type="gramEnd"/>
      <w:r w:rsidRPr="00830669">
        <w:rPr>
          <w:rFonts w:ascii="Segoe UI" w:hAnsi="Segoe UI" w:cs="Segoe UI"/>
          <w:sz w:val="23"/>
          <w:szCs w:val="23"/>
        </w:rPr>
        <w:t xml:space="preserve"> l’atteinte des objectifs de mobilisation de fonds prévus pour la réalisation du PA ;</w:t>
      </w:r>
    </w:p>
    <w:p w14:paraId="4CFB7B33" w14:textId="1C3DD059" w:rsidR="00284D00" w:rsidRPr="00830669" w:rsidRDefault="00284D00" w:rsidP="00954BE6">
      <w:pPr>
        <w:pStyle w:val="Paragraphedeliste"/>
        <w:numPr>
          <w:ilvl w:val="0"/>
          <w:numId w:val="34"/>
        </w:numPr>
        <w:spacing w:line="240" w:lineRule="auto"/>
        <w:jc w:val="both"/>
        <w:rPr>
          <w:rFonts w:ascii="Segoe UI" w:hAnsi="Segoe UI" w:cs="Segoe UI"/>
          <w:sz w:val="23"/>
          <w:szCs w:val="23"/>
        </w:rPr>
      </w:pPr>
      <w:proofErr w:type="gramStart"/>
      <w:r w:rsidRPr="00830669">
        <w:rPr>
          <w:rFonts w:ascii="Segoe UI" w:hAnsi="Segoe UI" w:cs="Segoe UI"/>
          <w:sz w:val="23"/>
          <w:szCs w:val="23"/>
        </w:rPr>
        <w:t>de</w:t>
      </w:r>
      <w:proofErr w:type="gramEnd"/>
      <w:r w:rsidRPr="00830669">
        <w:rPr>
          <w:rFonts w:ascii="Segoe UI" w:hAnsi="Segoe UI" w:cs="Segoe UI"/>
          <w:sz w:val="23"/>
          <w:szCs w:val="23"/>
        </w:rPr>
        <w:t xml:space="preserve"> permettre au CPP/CGP, avec l’appui de l’Unité Régionale de Microfinance de UNCDF,</w:t>
      </w:r>
      <w:r w:rsidR="004D1A08" w:rsidRPr="00830669">
        <w:rPr>
          <w:rFonts w:ascii="Segoe UI" w:hAnsi="Segoe UI" w:cs="Segoe UI"/>
          <w:sz w:val="23"/>
          <w:szCs w:val="23"/>
        </w:rPr>
        <w:t xml:space="preserve"> </w:t>
      </w:r>
      <w:r w:rsidRPr="00830669">
        <w:rPr>
          <w:rFonts w:ascii="Segoe UI" w:hAnsi="Segoe UI" w:cs="Segoe UI"/>
          <w:sz w:val="23"/>
          <w:szCs w:val="23"/>
        </w:rPr>
        <w:t>d’effectuer les ajustements au PA en temps opportun ;</w:t>
      </w:r>
    </w:p>
    <w:p w14:paraId="1BB558B7" w14:textId="006397C6" w:rsidR="00284D00" w:rsidRPr="00830669" w:rsidRDefault="00284D00" w:rsidP="00954BE6">
      <w:pPr>
        <w:pStyle w:val="Paragraphedeliste"/>
        <w:numPr>
          <w:ilvl w:val="0"/>
          <w:numId w:val="34"/>
        </w:numPr>
        <w:spacing w:line="240" w:lineRule="auto"/>
        <w:jc w:val="both"/>
        <w:rPr>
          <w:rFonts w:ascii="Segoe UI" w:hAnsi="Segoe UI" w:cs="Segoe UI"/>
          <w:sz w:val="23"/>
          <w:szCs w:val="23"/>
        </w:rPr>
      </w:pPr>
      <w:proofErr w:type="gramStart"/>
      <w:r w:rsidRPr="00830669">
        <w:rPr>
          <w:rFonts w:ascii="Segoe UI" w:hAnsi="Segoe UI" w:cs="Segoe UI"/>
          <w:sz w:val="23"/>
          <w:szCs w:val="23"/>
        </w:rPr>
        <w:t>de</w:t>
      </w:r>
      <w:proofErr w:type="gramEnd"/>
      <w:r w:rsidRPr="00830669">
        <w:rPr>
          <w:rFonts w:ascii="Segoe UI" w:hAnsi="Segoe UI" w:cs="Segoe UI"/>
          <w:sz w:val="23"/>
          <w:szCs w:val="23"/>
        </w:rPr>
        <w:t xml:space="preserve"> permettre au CPP/CGP, avec l’appui de l’Unité Régionale de Microfinance de UNCDF, de</w:t>
      </w:r>
      <w:r w:rsidR="004D1A08" w:rsidRPr="00830669">
        <w:rPr>
          <w:rFonts w:ascii="Segoe UI" w:hAnsi="Segoe UI" w:cs="Segoe UI"/>
          <w:sz w:val="23"/>
          <w:szCs w:val="23"/>
        </w:rPr>
        <w:t xml:space="preserve"> </w:t>
      </w:r>
      <w:r w:rsidRPr="00830669">
        <w:rPr>
          <w:rFonts w:ascii="Segoe UI" w:hAnsi="Segoe UI" w:cs="Segoe UI"/>
          <w:sz w:val="23"/>
          <w:szCs w:val="23"/>
        </w:rPr>
        <w:t>prendre les mesures nécessaires afin de résoudre les contraintes liées à l’exécution du Plan.</w:t>
      </w:r>
    </w:p>
    <w:p w14:paraId="69EF3106" w14:textId="46294CC9" w:rsidR="00C06C4D" w:rsidRPr="00830669" w:rsidRDefault="00C06C4D" w:rsidP="00954BE6">
      <w:pPr>
        <w:pStyle w:val="Paragraphedeliste"/>
        <w:spacing w:line="240" w:lineRule="auto"/>
        <w:ind w:left="1080"/>
        <w:jc w:val="both"/>
        <w:rPr>
          <w:rFonts w:ascii="Segoe UI" w:hAnsi="Segoe UI" w:cs="Segoe UI"/>
          <w:sz w:val="23"/>
          <w:szCs w:val="23"/>
        </w:rPr>
      </w:pPr>
    </w:p>
    <w:p w14:paraId="53E7A248" w14:textId="744A191F" w:rsidR="004D1A08" w:rsidRPr="00830669" w:rsidRDefault="004C0775" w:rsidP="00954BE6">
      <w:pPr>
        <w:spacing w:line="240" w:lineRule="auto"/>
        <w:jc w:val="both"/>
        <w:rPr>
          <w:rFonts w:ascii="Segoe UI" w:hAnsi="Segoe UI" w:cs="Segoe UI"/>
          <w:sz w:val="23"/>
          <w:szCs w:val="23"/>
        </w:rPr>
      </w:pPr>
      <w:r w:rsidRPr="00830669">
        <w:rPr>
          <w:rFonts w:ascii="Segoe UI" w:hAnsi="Segoe UI" w:cs="Segoe UI"/>
          <w:sz w:val="23"/>
          <w:szCs w:val="23"/>
        </w:rPr>
        <w:t>Dans cette optique, l</w:t>
      </w:r>
      <w:r w:rsidR="004D1A08" w:rsidRPr="00830669">
        <w:rPr>
          <w:rFonts w:ascii="Segoe UI" w:hAnsi="Segoe UI" w:cs="Segoe UI"/>
          <w:sz w:val="23"/>
          <w:szCs w:val="23"/>
        </w:rPr>
        <w:t>’UGP</w:t>
      </w:r>
      <w:r w:rsidRPr="00830669">
        <w:rPr>
          <w:rFonts w:ascii="Segoe UI" w:hAnsi="Segoe UI" w:cs="Segoe UI"/>
          <w:sz w:val="23"/>
          <w:szCs w:val="23"/>
        </w:rPr>
        <w:t xml:space="preserve"> produit les rapports</w:t>
      </w:r>
      <w:r w:rsidR="004D1A08" w:rsidRPr="00830669">
        <w:rPr>
          <w:rFonts w:ascii="Segoe UI" w:hAnsi="Segoe UI" w:cs="Segoe UI"/>
          <w:sz w:val="23"/>
          <w:szCs w:val="23"/>
        </w:rPr>
        <w:t xml:space="preserve"> </w:t>
      </w:r>
      <w:r w:rsidRPr="00830669">
        <w:rPr>
          <w:rFonts w:ascii="Segoe UI" w:hAnsi="Segoe UI" w:cs="Segoe UI"/>
          <w:sz w:val="23"/>
          <w:szCs w:val="23"/>
        </w:rPr>
        <w:t>suivants</w:t>
      </w:r>
      <w:r w:rsidR="004D1A08" w:rsidRPr="00830669">
        <w:rPr>
          <w:rFonts w:ascii="Segoe UI" w:hAnsi="Segoe UI" w:cs="Segoe UI"/>
          <w:sz w:val="23"/>
          <w:szCs w:val="23"/>
        </w:rPr>
        <w:t xml:space="preserve"> </w:t>
      </w:r>
      <w:r w:rsidRPr="00830669">
        <w:rPr>
          <w:rFonts w:ascii="Segoe UI" w:hAnsi="Segoe UI" w:cs="Segoe UI"/>
          <w:sz w:val="23"/>
          <w:szCs w:val="23"/>
        </w:rPr>
        <w:t>:</w:t>
      </w:r>
      <w:r w:rsidR="004D1A08" w:rsidRPr="00830669">
        <w:rPr>
          <w:rFonts w:ascii="Segoe UI" w:hAnsi="Segoe UI" w:cs="Segoe UI"/>
          <w:sz w:val="23"/>
          <w:szCs w:val="23"/>
        </w:rPr>
        <w:t xml:space="preserve"> </w:t>
      </w:r>
    </w:p>
    <w:p w14:paraId="5D21B553" w14:textId="38938DE8" w:rsidR="004D1A08" w:rsidRPr="00830669" w:rsidRDefault="004C0775" w:rsidP="00954BE6">
      <w:pPr>
        <w:spacing w:line="240" w:lineRule="auto"/>
        <w:jc w:val="both"/>
        <w:rPr>
          <w:rFonts w:ascii="Segoe UI" w:hAnsi="Segoe UI" w:cs="Segoe UI"/>
          <w:sz w:val="23"/>
          <w:szCs w:val="23"/>
        </w:rPr>
      </w:pPr>
      <w:r w:rsidRPr="00830669">
        <w:rPr>
          <w:rFonts w:ascii="Segoe UI" w:hAnsi="Segoe UI" w:cs="Segoe UI"/>
          <w:sz w:val="23"/>
          <w:szCs w:val="23"/>
        </w:rPr>
        <w:t>- rapport sur la situation globale du secteur</w:t>
      </w:r>
      <w:r w:rsidR="004D1A08" w:rsidRPr="00830669">
        <w:rPr>
          <w:rFonts w:ascii="Segoe UI" w:hAnsi="Segoe UI" w:cs="Segoe UI"/>
          <w:sz w:val="23"/>
          <w:szCs w:val="23"/>
        </w:rPr>
        <w:t xml:space="preserve"> </w:t>
      </w:r>
      <w:r w:rsidRPr="00830669">
        <w:rPr>
          <w:rFonts w:ascii="Segoe UI" w:hAnsi="Segoe UI" w:cs="Segoe UI"/>
          <w:sz w:val="23"/>
          <w:szCs w:val="23"/>
        </w:rPr>
        <w:t>: Présentation des indicateurs du secteur et</w:t>
      </w:r>
      <w:r w:rsidR="004D1A08" w:rsidRPr="00830669">
        <w:rPr>
          <w:rFonts w:ascii="Segoe UI" w:hAnsi="Segoe UI" w:cs="Segoe UI"/>
          <w:sz w:val="23"/>
          <w:szCs w:val="23"/>
        </w:rPr>
        <w:t xml:space="preserve"> </w:t>
      </w:r>
      <w:r w:rsidRPr="00830669">
        <w:rPr>
          <w:rFonts w:ascii="Segoe UI" w:hAnsi="Segoe UI" w:cs="Segoe UI"/>
          <w:sz w:val="23"/>
          <w:szCs w:val="23"/>
        </w:rPr>
        <w:t>évolution durant le trimestre et au cours de l’année</w:t>
      </w:r>
      <w:r w:rsidR="004D1A08" w:rsidRPr="00830669">
        <w:rPr>
          <w:rFonts w:ascii="Segoe UI" w:hAnsi="Segoe UI" w:cs="Segoe UI"/>
          <w:sz w:val="23"/>
          <w:szCs w:val="23"/>
        </w:rPr>
        <w:t xml:space="preserve"> </w:t>
      </w:r>
      <w:r w:rsidRPr="00830669">
        <w:rPr>
          <w:rFonts w:ascii="Segoe UI" w:hAnsi="Segoe UI" w:cs="Segoe UI"/>
          <w:sz w:val="23"/>
          <w:szCs w:val="23"/>
        </w:rPr>
        <w:t>;</w:t>
      </w:r>
    </w:p>
    <w:p w14:paraId="550A9991" w14:textId="6A14E067" w:rsidR="004D1A08" w:rsidRPr="00830669" w:rsidRDefault="004C0775" w:rsidP="00954BE6">
      <w:pPr>
        <w:spacing w:line="240" w:lineRule="auto"/>
        <w:jc w:val="both"/>
        <w:rPr>
          <w:rFonts w:ascii="Segoe UI" w:hAnsi="Segoe UI" w:cs="Segoe UI"/>
          <w:sz w:val="23"/>
          <w:szCs w:val="23"/>
        </w:rPr>
      </w:pPr>
      <w:r w:rsidRPr="00830669">
        <w:rPr>
          <w:rFonts w:ascii="Segoe UI" w:hAnsi="Segoe UI" w:cs="Segoe UI"/>
          <w:sz w:val="23"/>
          <w:szCs w:val="23"/>
        </w:rPr>
        <w:t>- rapport sur le niveau de réalisation des activités du PA du P</w:t>
      </w:r>
      <w:r w:rsidR="004D1A08" w:rsidRPr="00830669">
        <w:rPr>
          <w:rFonts w:ascii="Segoe UI" w:hAnsi="Segoe UI" w:cs="Segoe UI"/>
          <w:sz w:val="23"/>
          <w:szCs w:val="23"/>
        </w:rPr>
        <w:t xml:space="preserve">rojet </w:t>
      </w:r>
      <w:r w:rsidRPr="00830669">
        <w:rPr>
          <w:rFonts w:ascii="Segoe UI" w:hAnsi="Segoe UI" w:cs="Segoe UI"/>
          <w:sz w:val="23"/>
          <w:szCs w:val="23"/>
        </w:rPr>
        <w:t>qui décrit le niveau de</w:t>
      </w:r>
      <w:r w:rsidRPr="00830669">
        <w:rPr>
          <w:rFonts w:ascii="Segoe UI" w:hAnsi="Segoe UI" w:cs="Segoe UI"/>
          <w:sz w:val="23"/>
          <w:szCs w:val="23"/>
        </w:rPr>
        <w:br/>
        <w:t>réalisation du plan d’action et en fait une appréciation : en termes d’activités réalisées et sur</w:t>
      </w:r>
      <w:r w:rsidR="000531FF" w:rsidRPr="00830669">
        <w:rPr>
          <w:rFonts w:ascii="Segoe UI" w:hAnsi="Segoe UI" w:cs="Segoe UI"/>
          <w:sz w:val="23"/>
          <w:szCs w:val="23"/>
        </w:rPr>
        <w:t xml:space="preserve"> </w:t>
      </w:r>
      <w:r w:rsidRPr="00830669">
        <w:rPr>
          <w:rFonts w:ascii="Segoe UI" w:hAnsi="Segoe UI" w:cs="Segoe UI"/>
          <w:sz w:val="23"/>
          <w:szCs w:val="23"/>
        </w:rPr>
        <w:t>les changements apportés ;</w:t>
      </w:r>
    </w:p>
    <w:p w14:paraId="1E357FF3" w14:textId="7F668790" w:rsidR="004C0775" w:rsidRPr="00830669" w:rsidRDefault="004C0775" w:rsidP="00954BE6">
      <w:pPr>
        <w:spacing w:line="240" w:lineRule="auto"/>
        <w:jc w:val="both"/>
        <w:rPr>
          <w:rFonts w:ascii="Segoe UI" w:hAnsi="Segoe UI" w:cs="Segoe UI"/>
          <w:sz w:val="23"/>
          <w:szCs w:val="23"/>
        </w:rPr>
      </w:pPr>
      <w:r w:rsidRPr="00830669">
        <w:rPr>
          <w:rFonts w:ascii="Segoe UI" w:hAnsi="Segoe UI" w:cs="Segoe UI"/>
          <w:sz w:val="23"/>
          <w:szCs w:val="23"/>
        </w:rPr>
        <w:t>- rapport sur la mobilisation de fonds : information détaillée sur le financement acquis selon</w:t>
      </w:r>
      <w:r w:rsidR="000531FF" w:rsidRPr="00830669">
        <w:rPr>
          <w:rFonts w:ascii="Segoe UI" w:hAnsi="Segoe UI" w:cs="Segoe UI"/>
          <w:sz w:val="23"/>
          <w:szCs w:val="23"/>
        </w:rPr>
        <w:t xml:space="preserve"> </w:t>
      </w:r>
      <w:r w:rsidRPr="00830669">
        <w:rPr>
          <w:rFonts w:ascii="Segoe UI" w:hAnsi="Segoe UI" w:cs="Segoe UI"/>
          <w:sz w:val="23"/>
          <w:szCs w:val="23"/>
        </w:rPr>
        <w:t>chaque source de financement.</w:t>
      </w:r>
      <w:r w:rsidR="004D1A08" w:rsidRPr="00830669">
        <w:rPr>
          <w:rFonts w:ascii="Segoe UI" w:hAnsi="Segoe UI" w:cs="Segoe UI"/>
          <w:sz w:val="23"/>
          <w:szCs w:val="23"/>
        </w:rPr>
        <w:t xml:space="preserve"> </w:t>
      </w:r>
      <w:r w:rsidRPr="00830669">
        <w:rPr>
          <w:rFonts w:ascii="Segoe UI" w:hAnsi="Segoe UI" w:cs="Segoe UI"/>
          <w:sz w:val="23"/>
          <w:szCs w:val="23"/>
        </w:rPr>
        <w:t>Les rapports de l</w:t>
      </w:r>
      <w:r w:rsidR="004D1A08" w:rsidRPr="00830669">
        <w:rPr>
          <w:rFonts w:ascii="Segoe UI" w:hAnsi="Segoe UI" w:cs="Segoe UI"/>
          <w:sz w:val="23"/>
          <w:szCs w:val="23"/>
        </w:rPr>
        <w:t xml:space="preserve">’UGP </w:t>
      </w:r>
      <w:r w:rsidRPr="00830669">
        <w:rPr>
          <w:rFonts w:ascii="Segoe UI" w:hAnsi="Segoe UI" w:cs="Segoe UI"/>
          <w:sz w:val="23"/>
          <w:szCs w:val="23"/>
        </w:rPr>
        <w:t>fournissent beaucoup de données et</w:t>
      </w:r>
      <w:r w:rsidR="004D1A08" w:rsidRPr="00830669">
        <w:rPr>
          <w:rFonts w:ascii="Segoe UI" w:hAnsi="Segoe UI" w:cs="Segoe UI"/>
          <w:sz w:val="23"/>
          <w:szCs w:val="23"/>
        </w:rPr>
        <w:t xml:space="preserve"> </w:t>
      </w:r>
      <w:r w:rsidRPr="00830669">
        <w:rPr>
          <w:rFonts w:ascii="Segoe UI" w:hAnsi="Segoe UI" w:cs="Segoe UI"/>
          <w:sz w:val="23"/>
          <w:szCs w:val="23"/>
        </w:rPr>
        <w:t>présentent des informations clés sur le</w:t>
      </w:r>
      <w:r w:rsidR="004D1A08" w:rsidRPr="00830669">
        <w:rPr>
          <w:rFonts w:ascii="Segoe UI" w:hAnsi="Segoe UI" w:cs="Segoe UI"/>
          <w:sz w:val="23"/>
          <w:szCs w:val="23"/>
        </w:rPr>
        <w:t xml:space="preserve"> </w:t>
      </w:r>
      <w:r w:rsidRPr="00830669">
        <w:rPr>
          <w:rFonts w:ascii="Segoe UI" w:hAnsi="Segoe UI" w:cs="Segoe UI"/>
          <w:sz w:val="23"/>
          <w:szCs w:val="23"/>
        </w:rPr>
        <w:t xml:space="preserve">secteur et sur la réalisation du </w:t>
      </w:r>
      <w:r w:rsidR="004D1A08" w:rsidRPr="00830669">
        <w:rPr>
          <w:rFonts w:ascii="Segoe UI" w:hAnsi="Segoe UI" w:cs="Segoe UI"/>
          <w:sz w:val="23"/>
          <w:szCs w:val="23"/>
        </w:rPr>
        <w:t>projet</w:t>
      </w:r>
      <w:r w:rsidRPr="00830669">
        <w:rPr>
          <w:rFonts w:ascii="Segoe UI" w:hAnsi="Segoe UI" w:cs="Segoe UI"/>
          <w:sz w:val="23"/>
          <w:szCs w:val="23"/>
        </w:rPr>
        <w:t>.</w:t>
      </w:r>
      <w:r w:rsidRPr="00830669">
        <w:rPr>
          <w:rFonts w:ascii="Segoe UI" w:hAnsi="Segoe UI" w:cs="Segoe UI"/>
          <w:sz w:val="23"/>
          <w:szCs w:val="23"/>
        </w:rPr>
        <w:br/>
        <w:t>Le mécanisme de suivi mis en place avec la collecte de l’information, le traitement, la présentation et</w:t>
      </w:r>
      <w:r w:rsidR="004D1A08" w:rsidRPr="00830669">
        <w:rPr>
          <w:rFonts w:ascii="Segoe UI" w:hAnsi="Segoe UI" w:cs="Segoe UI"/>
          <w:sz w:val="23"/>
          <w:szCs w:val="23"/>
        </w:rPr>
        <w:t xml:space="preserve"> </w:t>
      </w:r>
      <w:r w:rsidRPr="00830669">
        <w:rPr>
          <w:rFonts w:ascii="Segoe UI" w:hAnsi="Segoe UI" w:cs="Segoe UI"/>
          <w:sz w:val="23"/>
          <w:szCs w:val="23"/>
        </w:rPr>
        <w:t>l’analyse constitue un acquis important apprécié par l’ensemble des acteurs consultés.</w:t>
      </w:r>
      <w:r w:rsidRPr="00830669">
        <w:rPr>
          <w:rFonts w:ascii="Segoe UI" w:hAnsi="Segoe UI" w:cs="Segoe UI"/>
          <w:sz w:val="23"/>
          <w:szCs w:val="23"/>
        </w:rPr>
        <w:br/>
        <w:t>I</w:t>
      </w:r>
      <w:r w:rsidR="004D1A08" w:rsidRPr="00830669">
        <w:rPr>
          <w:rFonts w:ascii="Segoe UI" w:hAnsi="Segoe UI" w:cs="Segoe UI"/>
          <w:sz w:val="23"/>
          <w:szCs w:val="23"/>
        </w:rPr>
        <w:t>L</w:t>
      </w:r>
      <w:r w:rsidRPr="00830669">
        <w:rPr>
          <w:rFonts w:ascii="Segoe UI" w:hAnsi="Segoe UI" w:cs="Segoe UI"/>
          <w:sz w:val="23"/>
          <w:szCs w:val="23"/>
        </w:rPr>
        <w:t xml:space="preserve"> couvre les </w:t>
      </w:r>
      <w:proofErr w:type="spellStart"/>
      <w:r w:rsidR="004D1A08" w:rsidRPr="00830669">
        <w:rPr>
          <w:rFonts w:ascii="Segoe UI" w:hAnsi="Segoe UI" w:cs="Segoe UI"/>
          <w:sz w:val="23"/>
          <w:szCs w:val="23"/>
        </w:rPr>
        <w:t>COOPECs</w:t>
      </w:r>
      <w:proofErr w:type="spellEnd"/>
      <w:r w:rsidR="004D1A08" w:rsidRPr="00830669">
        <w:rPr>
          <w:rFonts w:ascii="Segoe UI" w:hAnsi="Segoe UI" w:cs="Segoe UI"/>
          <w:sz w:val="23"/>
          <w:szCs w:val="23"/>
        </w:rPr>
        <w:t xml:space="preserve"> et les </w:t>
      </w:r>
      <w:proofErr w:type="spellStart"/>
      <w:r w:rsidR="004D1A08" w:rsidRPr="00830669">
        <w:rPr>
          <w:rFonts w:ascii="Segoe UI" w:hAnsi="Segoe UI" w:cs="Segoe UI"/>
          <w:sz w:val="23"/>
          <w:szCs w:val="23"/>
        </w:rPr>
        <w:t>I</w:t>
      </w:r>
      <w:r w:rsidRPr="00830669">
        <w:rPr>
          <w:rFonts w:ascii="Segoe UI" w:hAnsi="Segoe UI" w:cs="Segoe UI"/>
          <w:sz w:val="23"/>
          <w:szCs w:val="23"/>
        </w:rPr>
        <w:t>MFs</w:t>
      </w:r>
      <w:proofErr w:type="spellEnd"/>
      <w:r w:rsidRPr="00830669">
        <w:rPr>
          <w:rFonts w:ascii="Segoe UI" w:hAnsi="Segoe UI" w:cs="Segoe UI"/>
          <w:sz w:val="23"/>
          <w:szCs w:val="23"/>
        </w:rPr>
        <w:t xml:space="preserve"> bénéficiaires et leur</w:t>
      </w:r>
      <w:r w:rsidR="004D1A08" w:rsidRPr="00830669">
        <w:rPr>
          <w:rFonts w:ascii="Segoe UI" w:hAnsi="Segoe UI" w:cs="Segoe UI"/>
          <w:sz w:val="23"/>
          <w:szCs w:val="23"/>
        </w:rPr>
        <w:t>s</w:t>
      </w:r>
      <w:r w:rsidRPr="00830669">
        <w:rPr>
          <w:rFonts w:ascii="Segoe UI" w:hAnsi="Segoe UI" w:cs="Segoe UI"/>
          <w:sz w:val="23"/>
          <w:szCs w:val="23"/>
        </w:rPr>
        <w:t xml:space="preserve"> Association</w:t>
      </w:r>
      <w:r w:rsidR="004D1A08" w:rsidRPr="00830669">
        <w:rPr>
          <w:rFonts w:ascii="Segoe UI" w:hAnsi="Segoe UI" w:cs="Segoe UI"/>
          <w:sz w:val="23"/>
          <w:szCs w:val="23"/>
        </w:rPr>
        <w:t>s</w:t>
      </w:r>
      <w:r w:rsidRPr="00830669">
        <w:rPr>
          <w:rFonts w:ascii="Segoe UI" w:hAnsi="Segoe UI" w:cs="Segoe UI"/>
          <w:sz w:val="23"/>
          <w:szCs w:val="23"/>
        </w:rPr>
        <w:t xml:space="preserve"> Professionnelle</w:t>
      </w:r>
      <w:r w:rsidR="004D1A08" w:rsidRPr="00830669">
        <w:rPr>
          <w:rFonts w:ascii="Segoe UI" w:hAnsi="Segoe UI" w:cs="Segoe UI"/>
          <w:sz w:val="23"/>
          <w:szCs w:val="23"/>
        </w:rPr>
        <w:t>s</w:t>
      </w:r>
      <w:r w:rsidRPr="00830669">
        <w:rPr>
          <w:rFonts w:ascii="Segoe UI" w:hAnsi="Segoe UI" w:cs="Segoe UI"/>
          <w:sz w:val="23"/>
          <w:szCs w:val="23"/>
        </w:rPr>
        <w:t xml:space="preserve"> </w:t>
      </w:r>
      <w:r w:rsidR="004D1A08" w:rsidRPr="00830669">
        <w:rPr>
          <w:rFonts w:ascii="Segoe UI" w:hAnsi="Segoe UI" w:cs="Segoe UI"/>
          <w:sz w:val="23"/>
          <w:szCs w:val="23"/>
        </w:rPr>
        <w:t xml:space="preserve">respectives </w:t>
      </w:r>
      <w:r w:rsidRPr="00830669">
        <w:rPr>
          <w:rFonts w:ascii="Segoe UI" w:hAnsi="Segoe UI" w:cs="Segoe UI"/>
          <w:sz w:val="23"/>
          <w:szCs w:val="23"/>
        </w:rPr>
        <w:t>(AP</w:t>
      </w:r>
      <w:r w:rsidR="004D1A08" w:rsidRPr="00830669">
        <w:rPr>
          <w:rFonts w:ascii="Segoe UI" w:hAnsi="Segoe UI" w:cs="Segoe UI"/>
          <w:sz w:val="23"/>
          <w:szCs w:val="23"/>
        </w:rPr>
        <w:t>ROCEC et ANIMF</w:t>
      </w:r>
      <w:r w:rsidRPr="00830669">
        <w:rPr>
          <w:rFonts w:ascii="Segoe UI" w:hAnsi="Segoe UI" w:cs="Segoe UI"/>
          <w:sz w:val="23"/>
          <w:szCs w:val="23"/>
        </w:rPr>
        <w:t>),</w:t>
      </w:r>
      <w:r w:rsidR="004D1A08" w:rsidRPr="00830669">
        <w:rPr>
          <w:rFonts w:ascii="Segoe UI" w:hAnsi="Segoe UI" w:cs="Segoe UI"/>
          <w:sz w:val="23"/>
          <w:szCs w:val="23"/>
        </w:rPr>
        <w:t xml:space="preserve"> le FPM</w:t>
      </w:r>
      <w:r w:rsidR="00E25DA0" w:rsidRPr="00830669">
        <w:rPr>
          <w:rFonts w:ascii="Segoe UI" w:hAnsi="Segoe UI" w:cs="Segoe UI"/>
          <w:sz w:val="23"/>
          <w:szCs w:val="23"/>
        </w:rPr>
        <w:t xml:space="preserve">, </w:t>
      </w:r>
      <w:r w:rsidRPr="00830669">
        <w:rPr>
          <w:rFonts w:ascii="Segoe UI" w:hAnsi="Segoe UI" w:cs="Segoe UI"/>
          <w:sz w:val="23"/>
          <w:szCs w:val="23"/>
        </w:rPr>
        <w:t>et autres prestataires, les administrations impliquées, les autres acteurs institutionnels et les membres-clients</w:t>
      </w:r>
      <w:r w:rsidR="00E25DA0" w:rsidRPr="00830669">
        <w:rPr>
          <w:rFonts w:ascii="Segoe UI" w:hAnsi="Segoe UI" w:cs="Segoe UI"/>
          <w:sz w:val="23"/>
          <w:szCs w:val="23"/>
        </w:rPr>
        <w:t xml:space="preserve"> </w:t>
      </w:r>
      <w:r w:rsidRPr="00830669">
        <w:rPr>
          <w:rFonts w:ascii="Segoe UI" w:hAnsi="Segoe UI" w:cs="Segoe UI"/>
          <w:sz w:val="23"/>
          <w:szCs w:val="23"/>
        </w:rPr>
        <w:t>bénéficiaires.</w:t>
      </w:r>
    </w:p>
    <w:p w14:paraId="0482F62D" w14:textId="19A9FD13" w:rsidR="004C0775" w:rsidRPr="00830669" w:rsidRDefault="004C0775" w:rsidP="00954BE6">
      <w:pPr>
        <w:spacing w:line="240" w:lineRule="auto"/>
        <w:jc w:val="both"/>
        <w:rPr>
          <w:rFonts w:ascii="Segoe UI" w:hAnsi="Segoe UI" w:cs="Segoe UI"/>
          <w:sz w:val="23"/>
          <w:szCs w:val="23"/>
        </w:rPr>
      </w:pPr>
      <w:r w:rsidRPr="00830669">
        <w:rPr>
          <w:rFonts w:ascii="Segoe UI" w:hAnsi="Segoe UI" w:cs="Segoe UI"/>
          <w:sz w:val="23"/>
          <w:szCs w:val="23"/>
        </w:rPr>
        <w:t>Les données du suivi-évaluation sont capitalisées et utilisées dans les prises de décisions stratégiques</w:t>
      </w:r>
      <w:r w:rsidR="00E25DA0" w:rsidRPr="00830669">
        <w:rPr>
          <w:rFonts w:ascii="Segoe UI" w:hAnsi="Segoe UI" w:cs="Segoe UI"/>
          <w:sz w:val="23"/>
          <w:szCs w:val="23"/>
        </w:rPr>
        <w:t xml:space="preserve"> </w:t>
      </w:r>
      <w:r w:rsidRPr="00830669">
        <w:rPr>
          <w:rFonts w:ascii="Segoe UI" w:hAnsi="Segoe UI" w:cs="Segoe UI"/>
          <w:sz w:val="23"/>
          <w:szCs w:val="23"/>
        </w:rPr>
        <w:t xml:space="preserve">concernant les prestations de services. En effet, Les rapports </w:t>
      </w:r>
      <w:r w:rsidR="00DE6A3D" w:rsidRPr="00830669">
        <w:rPr>
          <w:rFonts w:ascii="Segoe UI" w:hAnsi="Segoe UI" w:cs="Segoe UI"/>
          <w:sz w:val="23"/>
          <w:szCs w:val="23"/>
        </w:rPr>
        <w:t>annuels des activités ainsi que les rapports financiers annuels</w:t>
      </w:r>
      <w:r w:rsidRPr="00830669">
        <w:rPr>
          <w:rFonts w:ascii="Segoe UI" w:hAnsi="Segoe UI" w:cs="Segoe UI"/>
          <w:sz w:val="23"/>
          <w:szCs w:val="23"/>
        </w:rPr>
        <w:t xml:space="preserve"> sont traités et postés par l</w:t>
      </w:r>
      <w:r w:rsidR="00E25DA0" w:rsidRPr="00830669">
        <w:rPr>
          <w:rFonts w:ascii="Segoe UI" w:hAnsi="Segoe UI" w:cs="Segoe UI"/>
          <w:sz w:val="23"/>
          <w:szCs w:val="23"/>
        </w:rPr>
        <w:t xml:space="preserve">’UGP </w:t>
      </w:r>
      <w:r w:rsidRPr="00830669">
        <w:rPr>
          <w:rFonts w:ascii="Segoe UI" w:hAnsi="Segoe UI" w:cs="Segoe UI"/>
          <w:sz w:val="23"/>
          <w:szCs w:val="23"/>
        </w:rPr>
        <w:t xml:space="preserve">sur le site web de </w:t>
      </w:r>
      <w:r w:rsidR="00DE6A3D" w:rsidRPr="00830669">
        <w:rPr>
          <w:rFonts w:ascii="Segoe UI" w:hAnsi="Segoe UI" w:cs="Segoe UI"/>
          <w:sz w:val="23"/>
          <w:szCs w:val="23"/>
        </w:rPr>
        <w:t xml:space="preserve">MPTF (Multi-Partner Trust </w:t>
      </w:r>
      <w:proofErr w:type="spellStart"/>
      <w:r w:rsidR="00DE6A3D" w:rsidRPr="00830669">
        <w:rPr>
          <w:rFonts w:ascii="Segoe UI" w:hAnsi="Segoe UI" w:cs="Segoe UI"/>
          <w:sz w:val="23"/>
          <w:szCs w:val="23"/>
        </w:rPr>
        <w:t>Fund</w:t>
      </w:r>
      <w:proofErr w:type="spellEnd"/>
      <w:r w:rsidR="00DE6A3D" w:rsidRPr="00830669">
        <w:rPr>
          <w:rFonts w:ascii="Segoe UI" w:hAnsi="Segoe UI" w:cs="Segoe UI"/>
          <w:sz w:val="23"/>
          <w:szCs w:val="23"/>
        </w:rPr>
        <w:t>)</w:t>
      </w:r>
      <w:r w:rsidRPr="00830669">
        <w:rPr>
          <w:rFonts w:ascii="Segoe UI" w:hAnsi="Segoe UI" w:cs="Segoe UI"/>
          <w:sz w:val="23"/>
          <w:szCs w:val="23"/>
        </w:rPr>
        <w:t xml:space="preserve">. Les </w:t>
      </w:r>
      <w:r w:rsidR="00E25DA0" w:rsidRPr="00830669">
        <w:rPr>
          <w:rFonts w:ascii="Segoe UI" w:hAnsi="Segoe UI" w:cs="Segoe UI"/>
          <w:sz w:val="23"/>
          <w:szCs w:val="23"/>
        </w:rPr>
        <w:t xml:space="preserve">COOPEC et </w:t>
      </w:r>
      <w:proofErr w:type="spellStart"/>
      <w:r w:rsidR="00E25DA0" w:rsidRPr="00830669">
        <w:rPr>
          <w:rFonts w:ascii="Segoe UI" w:hAnsi="Segoe UI" w:cs="Segoe UI"/>
          <w:sz w:val="23"/>
          <w:szCs w:val="23"/>
        </w:rPr>
        <w:t>I</w:t>
      </w:r>
      <w:r w:rsidRPr="00830669">
        <w:rPr>
          <w:rFonts w:ascii="Segoe UI" w:hAnsi="Segoe UI" w:cs="Segoe UI"/>
          <w:sz w:val="23"/>
          <w:szCs w:val="23"/>
        </w:rPr>
        <w:t>MFs</w:t>
      </w:r>
      <w:proofErr w:type="spellEnd"/>
      <w:r w:rsidRPr="00830669">
        <w:rPr>
          <w:rFonts w:ascii="Segoe UI" w:hAnsi="Segoe UI" w:cs="Segoe UI"/>
          <w:sz w:val="23"/>
          <w:szCs w:val="23"/>
        </w:rPr>
        <w:t xml:space="preserve"> bénéficiaires des appuis du programme sont également</w:t>
      </w:r>
      <w:r w:rsidR="00E25DA0" w:rsidRPr="00830669">
        <w:rPr>
          <w:rFonts w:ascii="Segoe UI" w:hAnsi="Segoe UI" w:cs="Segoe UI"/>
          <w:sz w:val="23"/>
          <w:szCs w:val="23"/>
        </w:rPr>
        <w:t xml:space="preserve"> </w:t>
      </w:r>
      <w:r w:rsidRPr="00830669">
        <w:rPr>
          <w:rFonts w:ascii="Segoe UI" w:hAnsi="Segoe UI" w:cs="Segoe UI"/>
          <w:sz w:val="23"/>
          <w:szCs w:val="23"/>
        </w:rPr>
        <w:t>tenus de poster leurs informations dans le portail du</w:t>
      </w:r>
      <w:r w:rsidR="00E25DA0" w:rsidRPr="00830669">
        <w:rPr>
          <w:rFonts w:ascii="Segoe UI" w:hAnsi="Segoe UI" w:cs="Segoe UI"/>
          <w:sz w:val="23"/>
          <w:szCs w:val="23"/>
        </w:rPr>
        <w:t xml:space="preserve"> </w:t>
      </w:r>
      <w:r w:rsidRPr="00830669">
        <w:rPr>
          <w:rFonts w:ascii="Segoe UI" w:hAnsi="Segoe UI" w:cs="Segoe UI"/>
          <w:sz w:val="23"/>
          <w:szCs w:val="23"/>
        </w:rPr>
        <w:t xml:space="preserve">MIX </w:t>
      </w:r>
      <w:proofErr w:type="spellStart"/>
      <w:r w:rsidRPr="00830669">
        <w:rPr>
          <w:rFonts w:ascii="Segoe UI" w:hAnsi="Segoe UI" w:cs="Segoe UI"/>
          <w:sz w:val="23"/>
          <w:szCs w:val="23"/>
        </w:rPr>
        <w:t>Market</w:t>
      </w:r>
      <w:proofErr w:type="spellEnd"/>
      <w:r w:rsidRPr="00830669">
        <w:rPr>
          <w:rFonts w:ascii="Segoe UI" w:hAnsi="Segoe UI" w:cs="Segoe UI"/>
          <w:sz w:val="23"/>
          <w:szCs w:val="23"/>
        </w:rPr>
        <w:t xml:space="preserve"> qui devra </w:t>
      </w:r>
      <w:r w:rsidR="00DE6A3D" w:rsidRPr="00830669">
        <w:rPr>
          <w:rFonts w:ascii="Segoe UI" w:hAnsi="Segoe UI" w:cs="Segoe UI"/>
          <w:sz w:val="23"/>
          <w:szCs w:val="23"/>
        </w:rPr>
        <w:t xml:space="preserve">permettre </w:t>
      </w:r>
      <w:r w:rsidRPr="00830669">
        <w:rPr>
          <w:rFonts w:ascii="Segoe UI" w:hAnsi="Segoe UI" w:cs="Segoe UI"/>
          <w:sz w:val="23"/>
          <w:szCs w:val="23"/>
        </w:rPr>
        <w:t>de procéder à des</w:t>
      </w:r>
      <w:r w:rsidR="00E25DA0" w:rsidRPr="00830669">
        <w:rPr>
          <w:rFonts w:ascii="Segoe UI" w:hAnsi="Segoe UI" w:cs="Segoe UI"/>
          <w:sz w:val="23"/>
          <w:szCs w:val="23"/>
        </w:rPr>
        <w:t xml:space="preserve"> </w:t>
      </w:r>
      <w:r w:rsidRPr="00830669">
        <w:rPr>
          <w:rFonts w:ascii="Segoe UI" w:hAnsi="Segoe UI" w:cs="Segoe UI"/>
          <w:sz w:val="23"/>
          <w:szCs w:val="23"/>
        </w:rPr>
        <w:t>comparaisons (benchmarking) au niveau national,</w:t>
      </w:r>
      <w:r w:rsidR="00E25DA0" w:rsidRPr="00830669">
        <w:rPr>
          <w:rFonts w:ascii="Segoe UI" w:hAnsi="Segoe UI" w:cs="Segoe UI"/>
          <w:sz w:val="23"/>
          <w:szCs w:val="23"/>
        </w:rPr>
        <w:t xml:space="preserve"> </w:t>
      </w:r>
      <w:r w:rsidRPr="00830669">
        <w:rPr>
          <w:rFonts w:ascii="Segoe UI" w:hAnsi="Segoe UI" w:cs="Segoe UI"/>
          <w:sz w:val="23"/>
          <w:szCs w:val="23"/>
        </w:rPr>
        <w:t>régional et international. L</w:t>
      </w:r>
      <w:r w:rsidR="00E25DA0" w:rsidRPr="00830669">
        <w:rPr>
          <w:rFonts w:ascii="Segoe UI" w:hAnsi="Segoe UI" w:cs="Segoe UI"/>
          <w:sz w:val="23"/>
          <w:szCs w:val="23"/>
        </w:rPr>
        <w:t>’UGP</w:t>
      </w:r>
      <w:r w:rsidRPr="00830669">
        <w:rPr>
          <w:rFonts w:ascii="Segoe UI" w:hAnsi="Segoe UI" w:cs="Segoe UI"/>
          <w:sz w:val="23"/>
          <w:szCs w:val="23"/>
        </w:rPr>
        <w:t xml:space="preserve"> procède à</w:t>
      </w:r>
      <w:r w:rsidR="00E25DA0" w:rsidRPr="00830669">
        <w:rPr>
          <w:rFonts w:ascii="Segoe UI" w:hAnsi="Segoe UI" w:cs="Segoe UI"/>
          <w:sz w:val="23"/>
          <w:szCs w:val="23"/>
        </w:rPr>
        <w:t xml:space="preserve"> </w:t>
      </w:r>
      <w:r w:rsidRPr="00830669">
        <w:rPr>
          <w:rFonts w:ascii="Segoe UI" w:hAnsi="Segoe UI" w:cs="Segoe UI"/>
          <w:sz w:val="23"/>
          <w:szCs w:val="23"/>
        </w:rPr>
        <w:t>une compilation semestrielle des informations et les</w:t>
      </w:r>
      <w:r w:rsidR="00E25DA0" w:rsidRPr="00830669">
        <w:rPr>
          <w:rFonts w:ascii="Segoe UI" w:hAnsi="Segoe UI" w:cs="Segoe UI"/>
          <w:sz w:val="23"/>
          <w:szCs w:val="23"/>
        </w:rPr>
        <w:t xml:space="preserve"> </w:t>
      </w:r>
      <w:r w:rsidRPr="00830669">
        <w:rPr>
          <w:rFonts w:ascii="Segoe UI" w:hAnsi="Segoe UI" w:cs="Segoe UI"/>
          <w:sz w:val="23"/>
          <w:szCs w:val="23"/>
        </w:rPr>
        <w:t>transmet au C</w:t>
      </w:r>
      <w:r w:rsidR="00DE6A3D" w:rsidRPr="00830669">
        <w:rPr>
          <w:rFonts w:ascii="Segoe UI" w:hAnsi="Segoe UI" w:cs="Segoe UI"/>
          <w:sz w:val="23"/>
          <w:szCs w:val="23"/>
        </w:rPr>
        <w:t xml:space="preserve">omité de </w:t>
      </w:r>
      <w:r w:rsidRPr="00830669">
        <w:rPr>
          <w:rFonts w:ascii="Segoe UI" w:hAnsi="Segoe UI" w:cs="Segoe UI"/>
          <w:sz w:val="23"/>
          <w:szCs w:val="23"/>
        </w:rPr>
        <w:t>P</w:t>
      </w:r>
      <w:r w:rsidR="00DE6A3D" w:rsidRPr="00830669">
        <w:rPr>
          <w:rFonts w:ascii="Segoe UI" w:hAnsi="Segoe UI" w:cs="Segoe UI"/>
          <w:sz w:val="23"/>
          <w:szCs w:val="23"/>
        </w:rPr>
        <w:t xml:space="preserve">ilotage du </w:t>
      </w:r>
      <w:r w:rsidRPr="00830669">
        <w:rPr>
          <w:rFonts w:ascii="Segoe UI" w:hAnsi="Segoe UI" w:cs="Segoe UI"/>
          <w:sz w:val="23"/>
          <w:szCs w:val="23"/>
        </w:rPr>
        <w:t>P</w:t>
      </w:r>
      <w:r w:rsidR="00DE6A3D" w:rsidRPr="00830669">
        <w:rPr>
          <w:rFonts w:ascii="Segoe UI" w:hAnsi="Segoe UI" w:cs="Segoe UI"/>
          <w:sz w:val="23"/>
          <w:szCs w:val="23"/>
        </w:rPr>
        <w:t>rojet</w:t>
      </w:r>
      <w:r w:rsidRPr="00830669">
        <w:rPr>
          <w:rFonts w:ascii="Segoe UI" w:hAnsi="Segoe UI" w:cs="Segoe UI"/>
          <w:sz w:val="23"/>
          <w:szCs w:val="23"/>
        </w:rPr>
        <w:t>.</w:t>
      </w:r>
    </w:p>
    <w:p w14:paraId="50AE5AA3" w14:textId="791622A5" w:rsidR="00C06C4D" w:rsidRPr="00830669" w:rsidRDefault="00C06C4D" w:rsidP="00C06C4D">
      <w:pPr>
        <w:pStyle w:val="Paragraphedeliste"/>
        <w:ind w:left="1080"/>
        <w:jc w:val="both"/>
        <w:rPr>
          <w:rFonts w:ascii="Segoe UI" w:hAnsi="Segoe UI" w:cs="Segoe UI"/>
          <w:sz w:val="23"/>
          <w:szCs w:val="23"/>
        </w:rPr>
      </w:pPr>
    </w:p>
    <w:p w14:paraId="591AB005" w14:textId="77777777" w:rsidR="00C06C4D" w:rsidRPr="00830669" w:rsidRDefault="00C06C4D" w:rsidP="00C06C4D">
      <w:pPr>
        <w:pStyle w:val="Paragraphedeliste"/>
        <w:ind w:left="1080"/>
        <w:jc w:val="both"/>
        <w:rPr>
          <w:rFonts w:ascii="Segoe UI" w:hAnsi="Segoe UI" w:cs="Segoe UI"/>
          <w:b/>
          <w:sz w:val="23"/>
          <w:szCs w:val="23"/>
        </w:rPr>
      </w:pPr>
    </w:p>
    <w:p w14:paraId="434FFC8A" w14:textId="1CB2E297" w:rsidR="00305180" w:rsidRPr="00830669" w:rsidRDefault="00C06C4D" w:rsidP="002D3E08">
      <w:pPr>
        <w:pStyle w:val="Paragraphedeliste"/>
        <w:numPr>
          <w:ilvl w:val="2"/>
          <w:numId w:val="2"/>
        </w:numPr>
        <w:jc w:val="both"/>
        <w:rPr>
          <w:rFonts w:ascii="Segoe UI" w:hAnsi="Segoe UI" w:cs="Segoe UI"/>
          <w:b/>
          <w:sz w:val="23"/>
          <w:szCs w:val="23"/>
        </w:rPr>
      </w:pPr>
      <w:r w:rsidRPr="00830669">
        <w:rPr>
          <w:rFonts w:ascii="Segoe UI" w:hAnsi="Segoe UI" w:cs="Segoe UI"/>
          <w:b/>
          <w:sz w:val="23"/>
          <w:szCs w:val="23"/>
        </w:rPr>
        <w:t>Dans quelle mesure le projet a su prendre en compte des spécificités des hommes et des femmes à toutes les phases de son cycle ?</w:t>
      </w:r>
    </w:p>
    <w:p w14:paraId="715305FE" w14:textId="4BB12BF8" w:rsidR="00403CEA" w:rsidRPr="00830669" w:rsidRDefault="002D3E08" w:rsidP="00954BE6">
      <w:pPr>
        <w:spacing w:line="240" w:lineRule="auto"/>
        <w:jc w:val="both"/>
        <w:rPr>
          <w:rFonts w:ascii="Segoe UI" w:hAnsi="Segoe UI" w:cs="Segoe UI"/>
          <w:sz w:val="23"/>
          <w:szCs w:val="23"/>
        </w:rPr>
      </w:pPr>
      <w:r w:rsidRPr="00830669">
        <w:rPr>
          <w:rFonts w:ascii="Segoe UI" w:hAnsi="Segoe UI" w:cs="Segoe UI"/>
          <w:sz w:val="23"/>
          <w:szCs w:val="23"/>
        </w:rPr>
        <w:t xml:space="preserve">Concernant la prise en compte des questions du genre par le projet ACTIF dans ses </w:t>
      </w:r>
      <w:r w:rsidRPr="00830669">
        <w:rPr>
          <w:rFonts w:ascii="Segoe UI" w:hAnsi="Segoe UI" w:cs="Segoe UI"/>
          <w:sz w:val="23"/>
          <w:szCs w:val="23"/>
        </w:rPr>
        <w:lastRenderedPageBreak/>
        <w:t xml:space="preserve">objectifs, </w:t>
      </w:r>
      <w:r w:rsidR="00403CEA" w:rsidRPr="00830669">
        <w:rPr>
          <w:rFonts w:ascii="Segoe UI" w:hAnsi="Segoe UI" w:cs="Segoe UI"/>
          <w:sz w:val="23"/>
          <w:szCs w:val="23"/>
        </w:rPr>
        <w:t>on note une assez bonne pertinence en ce sens qu’il s’est fixé comme objectif à atteindre, au moins 300.000 nouveaux bénéficiaires à faible revenu, dont 55% au moins seront des femmes. Au niveau de l’UGP, il y a dans l’équipe, un Expert en Finances inclusives chargé des volets thématiques genre et Innovation.</w:t>
      </w:r>
    </w:p>
    <w:p w14:paraId="74C602CE" w14:textId="4A6102A3" w:rsidR="00403CEA" w:rsidRPr="00830669" w:rsidRDefault="00403CEA" w:rsidP="00954BE6">
      <w:pPr>
        <w:spacing w:line="240" w:lineRule="auto"/>
        <w:jc w:val="both"/>
        <w:rPr>
          <w:rFonts w:ascii="Segoe UI" w:hAnsi="Segoe UI" w:cs="Segoe UI"/>
          <w:sz w:val="23"/>
          <w:szCs w:val="23"/>
        </w:rPr>
      </w:pPr>
      <w:r w:rsidRPr="00830669">
        <w:rPr>
          <w:rFonts w:ascii="Segoe UI" w:hAnsi="Segoe UI" w:cs="Segoe UI"/>
          <w:sz w:val="23"/>
          <w:szCs w:val="23"/>
        </w:rPr>
        <w:t xml:space="preserve">Les données de </w:t>
      </w:r>
      <w:proofErr w:type="spellStart"/>
      <w:r w:rsidRPr="00830669">
        <w:rPr>
          <w:rFonts w:ascii="Segoe UI" w:hAnsi="Segoe UI" w:cs="Segoe UI"/>
          <w:sz w:val="23"/>
          <w:szCs w:val="23"/>
        </w:rPr>
        <w:t>baseline</w:t>
      </w:r>
      <w:proofErr w:type="spellEnd"/>
      <w:r w:rsidRPr="00830669">
        <w:rPr>
          <w:rFonts w:ascii="Segoe UI" w:hAnsi="Segoe UI" w:cs="Segoe UI"/>
          <w:sz w:val="23"/>
          <w:szCs w:val="23"/>
        </w:rPr>
        <w:t xml:space="preserve"> ont permis de repréciser le pourcentage de femmes utilisant des services financiers formels qui se situait à 29% en 2016. Ce pourcentage </w:t>
      </w:r>
      <w:r w:rsidR="00DA72AC" w:rsidRPr="00830669">
        <w:rPr>
          <w:rFonts w:ascii="Segoe UI" w:hAnsi="Segoe UI" w:cs="Segoe UI"/>
          <w:sz w:val="23"/>
          <w:szCs w:val="23"/>
        </w:rPr>
        <w:t>a évolué au cours des différentes années et se situe à 53% à fin 2021, un peu en deçà de l’objectif initial de 55%.</w:t>
      </w:r>
    </w:p>
    <w:p w14:paraId="07F89C94" w14:textId="1246BCD1" w:rsidR="00A23DA2" w:rsidRPr="00830669" w:rsidRDefault="00A23DA2" w:rsidP="00954BE6">
      <w:pPr>
        <w:spacing w:line="240" w:lineRule="auto"/>
        <w:jc w:val="both"/>
        <w:rPr>
          <w:rFonts w:ascii="Segoe UI" w:hAnsi="Segoe UI" w:cs="Segoe UI"/>
          <w:sz w:val="23"/>
          <w:szCs w:val="23"/>
        </w:rPr>
      </w:pPr>
      <w:r w:rsidRPr="00830669">
        <w:rPr>
          <w:rFonts w:ascii="Segoe UI" w:hAnsi="Segoe UI" w:cs="Segoe UI"/>
          <w:sz w:val="23"/>
          <w:szCs w:val="23"/>
        </w:rPr>
        <w:t>Suivant les enquêtes auprès des clients utilisateurs finaux des services, 34% pensent que les services répondent toujours aux besoins des femmes et 15% pensent les services répon</w:t>
      </w:r>
      <w:r w:rsidR="005C5A3F" w:rsidRPr="00830669">
        <w:rPr>
          <w:rFonts w:ascii="Segoe UI" w:hAnsi="Segoe UI" w:cs="Segoe UI"/>
          <w:sz w:val="23"/>
          <w:szCs w:val="23"/>
        </w:rPr>
        <w:t>d</w:t>
      </w:r>
      <w:r w:rsidRPr="00830669">
        <w:rPr>
          <w:rFonts w:ascii="Segoe UI" w:hAnsi="Segoe UI" w:cs="Segoe UI"/>
          <w:sz w:val="23"/>
          <w:szCs w:val="23"/>
        </w:rPr>
        <w:t>ent parfois aux besoins des femmes.</w:t>
      </w:r>
    </w:p>
    <w:p w14:paraId="4797239D" w14:textId="43C985BF" w:rsidR="00335604" w:rsidRPr="00830669" w:rsidRDefault="0079617A" w:rsidP="0079617A">
      <w:pPr>
        <w:jc w:val="center"/>
        <w:rPr>
          <w:rFonts w:ascii="Segoe UI" w:hAnsi="Segoe UI" w:cs="Segoe UI"/>
          <w:sz w:val="23"/>
          <w:szCs w:val="23"/>
        </w:rPr>
      </w:pPr>
      <w:r w:rsidRPr="00830669">
        <w:rPr>
          <w:noProof/>
        </w:rPr>
        <w:drawing>
          <wp:inline distT="0" distB="0" distL="0" distR="0" wp14:anchorId="251CB672" wp14:editId="0094A4A4">
            <wp:extent cx="4876800" cy="2926080"/>
            <wp:effectExtent l="0" t="0" r="0" b="7620"/>
            <wp:docPr id="12" name="Graphique 12">
              <a:extLst xmlns:a="http://schemas.openxmlformats.org/drawingml/2006/main">
                <a:ext uri="{FF2B5EF4-FFF2-40B4-BE49-F238E27FC236}">
                  <a16:creationId xmlns:a16="http://schemas.microsoft.com/office/drawing/2014/main" id="{86D815DA-29FF-4B7A-84DC-C47F4EB85C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1D06805" w14:textId="033BE243" w:rsidR="00D60503" w:rsidRPr="00830669" w:rsidRDefault="00D60503" w:rsidP="00D60503">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QUESTION D’EVALUATION N°2</w:t>
      </w:r>
      <w:r w:rsidR="00954BE6">
        <w:rPr>
          <w:rFonts w:ascii="Segoe UI" w:hAnsi="Segoe UI" w:cs="Segoe UI"/>
          <w:b/>
          <w:sz w:val="23"/>
          <w:szCs w:val="23"/>
        </w:rPr>
        <w:t xml:space="preserve"> </w:t>
      </w:r>
      <w:r w:rsidRPr="00830669">
        <w:rPr>
          <w:rFonts w:ascii="Segoe UI" w:hAnsi="Segoe UI" w:cs="Segoe UI"/>
          <w:b/>
          <w:sz w:val="23"/>
          <w:szCs w:val="23"/>
        </w:rPr>
        <w:t>: EFFICIENCE</w:t>
      </w:r>
      <w:r w:rsidR="00B0363F" w:rsidRPr="00830669">
        <w:rPr>
          <w:rFonts w:ascii="Segoe UI" w:hAnsi="Segoe UI" w:cs="Segoe UI"/>
          <w:b/>
          <w:sz w:val="23"/>
          <w:szCs w:val="23"/>
        </w:rPr>
        <w:t xml:space="preserve"> </w:t>
      </w:r>
    </w:p>
    <w:p w14:paraId="15226846" w14:textId="4AF43361" w:rsidR="004C5E10" w:rsidRPr="00954BE6" w:rsidRDefault="00C06C4D" w:rsidP="00C06C4D">
      <w:pPr>
        <w:pStyle w:val="Paragraphedeliste"/>
        <w:numPr>
          <w:ilvl w:val="2"/>
          <w:numId w:val="2"/>
        </w:numPr>
        <w:jc w:val="both"/>
        <w:rPr>
          <w:rFonts w:ascii="Segoe UI" w:hAnsi="Segoe UI" w:cs="Segoe UI"/>
          <w:b/>
          <w:sz w:val="23"/>
          <w:szCs w:val="23"/>
        </w:rPr>
      </w:pPr>
      <w:r w:rsidRPr="00954BE6">
        <w:rPr>
          <w:rFonts w:ascii="Segoe UI" w:hAnsi="Segoe UI" w:cs="Segoe UI"/>
          <w:b/>
          <w:sz w:val="23"/>
          <w:szCs w:val="23"/>
        </w:rPr>
        <w:t>Dans quelle mesure les ressources humaines, matérielles et financières ont-elles été suffisantes pour délivrer les résultats attendus et dans les meilleures conditions. Dans quelle mesure les ressources informatives (données) ont- elles été disponibles et suffisantes pour informer la planification, la prise de décision et le plaidoyer au quotidien ?</w:t>
      </w:r>
    </w:p>
    <w:p w14:paraId="1563E4D6" w14:textId="7744D8A7" w:rsidR="008105EB" w:rsidRPr="00830669" w:rsidRDefault="00A70DC0" w:rsidP="00954BE6">
      <w:pPr>
        <w:spacing w:line="240" w:lineRule="auto"/>
        <w:ind w:left="360"/>
        <w:jc w:val="both"/>
        <w:rPr>
          <w:rFonts w:ascii="Segoe UI" w:hAnsi="Segoe UI" w:cs="Segoe UI"/>
          <w:sz w:val="23"/>
          <w:szCs w:val="23"/>
        </w:rPr>
      </w:pPr>
      <w:r w:rsidRPr="00830669">
        <w:rPr>
          <w:rFonts w:ascii="Segoe UI" w:hAnsi="Segoe UI" w:cs="Segoe UI"/>
          <w:sz w:val="23"/>
          <w:szCs w:val="23"/>
        </w:rPr>
        <w:t xml:space="preserve">L’ensemble des ressources humaines, matérielles et financières déployées a permis de délivrer les résultats attendus. </w:t>
      </w:r>
    </w:p>
    <w:p w14:paraId="2738895D" w14:textId="566E6BE9" w:rsidR="00A70DC0" w:rsidRPr="00830669" w:rsidRDefault="00A70DC0" w:rsidP="00954BE6">
      <w:pPr>
        <w:spacing w:line="240" w:lineRule="auto"/>
        <w:ind w:left="360"/>
        <w:jc w:val="both"/>
        <w:rPr>
          <w:rFonts w:ascii="Segoe UI" w:hAnsi="Segoe UI" w:cs="Segoe UI"/>
          <w:sz w:val="23"/>
          <w:szCs w:val="23"/>
        </w:rPr>
      </w:pPr>
      <w:r w:rsidRPr="00830669">
        <w:rPr>
          <w:rFonts w:ascii="Segoe UI" w:hAnsi="Segoe UI" w:cs="Segoe UI"/>
          <w:sz w:val="23"/>
          <w:szCs w:val="23"/>
        </w:rPr>
        <w:t>Sur l</w:t>
      </w:r>
      <w:r w:rsidR="00F46F01" w:rsidRPr="00830669">
        <w:rPr>
          <w:rFonts w:ascii="Segoe UI" w:hAnsi="Segoe UI" w:cs="Segoe UI"/>
          <w:sz w:val="23"/>
          <w:szCs w:val="23"/>
        </w:rPr>
        <w:t>e</w:t>
      </w:r>
      <w:r w:rsidRPr="00830669">
        <w:rPr>
          <w:rFonts w:ascii="Segoe UI" w:hAnsi="Segoe UI" w:cs="Segoe UI"/>
          <w:sz w:val="23"/>
          <w:szCs w:val="23"/>
        </w:rPr>
        <w:t xml:space="preserve"> plan des ressources humaines, </w:t>
      </w:r>
      <w:r w:rsidR="00F46F01" w:rsidRPr="00830669">
        <w:rPr>
          <w:rFonts w:ascii="Segoe UI" w:hAnsi="Segoe UI" w:cs="Segoe UI"/>
          <w:sz w:val="23"/>
          <w:szCs w:val="23"/>
        </w:rPr>
        <w:t xml:space="preserve">dans le document du projet, il est prévu les postes suivants au niveau de l’unité de gestion du projet : </w:t>
      </w:r>
    </w:p>
    <w:p w14:paraId="762573F6" w14:textId="16D017E1" w:rsidR="00F46F01" w:rsidRPr="00830669" w:rsidRDefault="00F46F01" w:rsidP="00954BE6">
      <w:pPr>
        <w:pStyle w:val="Paragraphedeliste"/>
        <w:numPr>
          <w:ilvl w:val="0"/>
          <w:numId w:val="34"/>
        </w:numPr>
        <w:spacing w:line="240" w:lineRule="auto"/>
        <w:jc w:val="both"/>
        <w:rPr>
          <w:rFonts w:ascii="Segoe UI" w:hAnsi="Segoe UI" w:cs="Segoe UI"/>
          <w:sz w:val="23"/>
          <w:szCs w:val="23"/>
        </w:rPr>
      </w:pPr>
      <w:r w:rsidRPr="00830669">
        <w:rPr>
          <w:rFonts w:ascii="Segoe UI" w:hAnsi="Segoe UI" w:cs="Segoe UI"/>
          <w:sz w:val="23"/>
          <w:szCs w:val="23"/>
        </w:rPr>
        <w:t xml:space="preserve">Un/Une spécialiste en Finance inclusive (SFI), de grade FTA-P4. IL/Elle est chargé de diriger l’équipe de l’Unité de gestion du Projet (UGP). IL/Elle assure la réalisation des résultats du projet, comme expert international en Finance Inclusive et point focal du Projet conjoint « Appui, Changement, Transformation à travers l’Inclusion </w:t>
      </w:r>
      <w:r w:rsidRPr="00830669">
        <w:rPr>
          <w:rFonts w:ascii="Segoe UI" w:hAnsi="Segoe UI" w:cs="Segoe UI"/>
          <w:sz w:val="23"/>
          <w:szCs w:val="23"/>
        </w:rPr>
        <w:lastRenderedPageBreak/>
        <w:t>Financière en RDC » (ACTIF). Il/Elle coordonne toutes les activités du projet, gère/ interagit avec le gouvernement, la banque centrale et tous les partenaires du projet et les fournisseurs de services et travaille pour l'harmonisation des interventions dans le secteur de la finance inclusive en RDC. Il/Elle supervise l’équipe de l’UGP et agit comme conseiller technique du PNUD et UNCDF dans le domaine de la finance inclusive en RDC. Le SFI reçoit les orientations techniques et politiques du Bureau Régional UNCDF pour l’Afrique et du PNUD.</w:t>
      </w:r>
    </w:p>
    <w:p w14:paraId="7A71257E" w14:textId="77777777" w:rsidR="00804CEA" w:rsidRPr="00830669" w:rsidRDefault="00F46F01" w:rsidP="00954BE6">
      <w:pPr>
        <w:pStyle w:val="Paragraphedeliste"/>
        <w:numPr>
          <w:ilvl w:val="0"/>
          <w:numId w:val="34"/>
        </w:numPr>
        <w:spacing w:line="240" w:lineRule="auto"/>
        <w:jc w:val="both"/>
        <w:rPr>
          <w:rFonts w:ascii="Segoe UI" w:hAnsi="Segoe UI" w:cs="Segoe UI"/>
          <w:sz w:val="23"/>
          <w:szCs w:val="23"/>
        </w:rPr>
      </w:pPr>
      <w:r w:rsidRPr="00830669">
        <w:rPr>
          <w:rFonts w:ascii="Segoe UI" w:hAnsi="Segoe UI" w:cs="Segoe UI"/>
          <w:sz w:val="23"/>
          <w:szCs w:val="23"/>
        </w:rPr>
        <w:t>Expert national Finance inclusive (EN/FI)</w:t>
      </w:r>
      <w:r w:rsidR="00804CEA" w:rsidRPr="00830669">
        <w:rPr>
          <w:rFonts w:ascii="Segoe UI" w:hAnsi="Segoe UI" w:cs="Segoe UI"/>
          <w:sz w:val="23"/>
          <w:szCs w:val="23"/>
        </w:rPr>
        <w:t xml:space="preserve">. L’expert national Finance Inclusive travaille sous la supervision administrative et technique de l'Expert International, coordonnateur du Projet. Il/Elle appuie le processus de mise en œuvre de la Feuille de route/Stratégie Nationale de Finance Inclusive, la gestion des relations avec les partenaires de mise en œuvre y compris FPM asbl, APROCEC, ANIMF et Prestataires de services financiers soutenus directement par le Projet et Suivi Evaluation des performances ainsi que </w:t>
      </w:r>
      <w:proofErr w:type="spellStart"/>
      <w:r w:rsidR="00804CEA" w:rsidRPr="00830669">
        <w:rPr>
          <w:rFonts w:ascii="Segoe UI" w:hAnsi="Segoe UI" w:cs="Segoe UI"/>
          <w:sz w:val="23"/>
          <w:szCs w:val="23"/>
        </w:rPr>
        <w:t>FinMark</w:t>
      </w:r>
      <w:proofErr w:type="spellEnd"/>
      <w:r w:rsidR="00804CEA" w:rsidRPr="00830669">
        <w:rPr>
          <w:rFonts w:ascii="Segoe UI" w:hAnsi="Segoe UI" w:cs="Segoe UI"/>
          <w:sz w:val="23"/>
          <w:szCs w:val="23"/>
        </w:rPr>
        <w:t xml:space="preserve"> Trust pour l’agenda régional avec la SADC. Il/Elle fournit un appui au Ministère en charge du pilotage de la stratégie Nationale de Finance Inclusive, aidant à élaborer des plans d'action qui définissent et hiérarchisent les priorités, les besoins en ressources et les engagements et définissent les rôles des différents ministères. </w:t>
      </w:r>
    </w:p>
    <w:p w14:paraId="04047F52" w14:textId="4B6A3A1A" w:rsidR="00804CEA" w:rsidRPr="00830669" w:rsidRDefault="00804CEA" w:rsidP="00954BE6">
      <w:pPr>
        <w:pStyle w:val="Paragraphedeliste"/>
        <w:numPr>
          <w:ilvl w:val="0"/>
          <w:numId w:val="34"/>
        </w:numPr>
        <w:spacing w:line="240" w:lineRule="auto"/>
        <w:jc w:val="both"/>
        <w:rPr>
          <w:rFonts w:ascii="Segoe UI" w:hAnsi="Segoe UI" w:cs="Segoe UI"/>
          <w:sz w:val="23"/>
          <w:szCs w:val="23"/>
        </w:rPr>
      </w:pPr>
      <w:r w:rsidRPr="00830669">
        <w:rPr>
          <w:rFonts w:ascii="Segoe UI" w:hAnsi="Segoe UI" w:cs="Segoe UI"/>
          <w:sz w:val="23"/>
          <w:szCs w:val="23"/>
        </w:rPr>
        <w:t>Un Responsable Administratif et Financier qui est chargé de la gestion des ressources financières, matérielles et humaines du Projet conjoint ACTIF. Il a également une fonction d’appui financier et administratif auprès de l’Unité de Gestion du Projet.</w:t>
      </w:r>
    </w:p>
    <w:p w14:paraId="4543D7A7" w14:textId="42FF1932" w:rsidR="00804CEA" w:rsidRPr="00830669" w:rsidRDefault="00804CEA" w:rsidP="00954BE6">
      <w:pPr>
        <w:pStyle w:val="Paragraphedeliste"/>
        <w:numPr>
          <w:ilvl w:val="0"/>
          <w:numId w:val="34"/>
        </w:numPr>
        <w:spacing w:line="240" w:lineRule="auto"/>
        <w:jc w:val="both"/>
        <w:rPr>
          <w:rFonts w:ascii="Segoe UI" w:hAnsi="Segoe UI" w:cs="Segoe UI"/>
          <w:sz w:val="23"/>
          <w:szCs w:val="23"/>
        </w:rPr>
      </w:pPr>
      <w:r w:rsidRPr="00830669">
        <w:rPr>
          <w:rFonts w:ascii="Segoe UI" w:hAnsi="Segoe UI" w:cs="Segoe UI"/>
          <w:sz w:val="23"/>
          <w:szCs w:val="23"/>
        </w:rPr>
        <w:t>Un expert en Digitalisation et suivi -évaluation</w:t>
      </w:r>
    </w:p>
    <w:p w14:paraId="47459285" w14:textId="77777777" w:rsidR="00383313" w:rsidRPr="00830669" w:rsidRDefault="006916BB" w:rsidP="00954BE6">
      <w:pPr>
        <w:pStyle w:val="Paragraphedeliste"/>
        <w:numPr>
          <w:ilvl w:val="0"/>
          <w:numId w:val="34"/>
        </w:numPr>
        <w:spacing w:line="240" w:lineRule="auto"/>
        <w:jc w:val="both"/>
        <w:rPr>
          <w:rFonts w:ascii="Segoe UI" w:hAnsi="Segoe UI" w:cs="Segoe UI"/>
          <w:sz w:val="23"/>
          <w:szCs w:val="23"/>
        </w:rPr>
      </w:pPr>
      <w:r w:rsidRPr="00830669">
        <w:rPr>
          <w:rFonts w:ascii="Segoe UI" w:hAnsi="Segoe UI" w:cs="Segoe UI"/>
          <w:sz w:val="23"/>
          <w:szCs w:val="23"/>
        </w:rPr>
        <w:t>Un associé</w:t>
      </w:r>
      <w:r w:rsidR="00383313" w:rsidRPr="00830669">
        <w:rPr>
          <w:rFonts w:ascii="Segoe UI" w:hAnsi="Segoe UI" w:cs="Segoe UI"/>
          <w:sz w:val="23"/>
          <w:szCs w:val="23"/>
        </w:rPr>
        <w:t xml:space="preserve"> au Projet </w:t>
      </w:r>
    </w:p>
    <w:p w14:paraId="63683DD9" w14:textId="58E1A80F" w:rsidR="00804CEA" w:rsidRPr="00830669" w:rsidRDefault="00383313" w:rsidP="00954BE6">
      <w:pPr>
        <w:spacing w:line="240" w:lineRule="auto"/>
        <w:ind w:left="360"/>
        <w:jc w:val="both"/>
        <w:rPr>
          <w:rFonts w:ascii="Segoe UI" w:hAnsi="Segoe UI" w:cs="Segoe UI"/>
          <w:color w:val="FF0000"/>
          <w:sz w:val="23"/>
          <w:szCs w:val="23"/>
        </w:rPr>
      </w:pPr>
      <w:r w:rsidRPr="00830669">
        <w:rPr>
          <w:rFonts w:ascii="Segoe UI" w:hAnsi="Segoe UI" w:cs="Segoe UI"/>
          <w:sz w:val="23"/>
          <w:szCs w:val="23"/>
        </w:rPr>
        <w:t>Tout ce personnel recruté a permis de mettre en œuvre les activités prévues et ainsi d’atteindre les résultats prévus. IL faut noter néanmoins qu’il y a eu un peu de retard dans le recrutement du personnel national du au processus un peu long de finalisation de ces recrutements sans oublier que certains postes étaient vacants quelque fois. Mais cette situation n’a pas affecté l’atteinte des objectifs du projet</w:t>
      </w:r>
    </w:p>
    <w:p w14:paraId="190453C9" w14:textId="259E88EC" w:rsidR="00F41AFE" w:rsidRPr="00830669" w:rsidRDefault="00F41AFE" w:rsidP="00954BE6">
      <w:pPr>
        <w:spacing w:line="240" w:lineRule="auto"/>
        <w:jc w:val="both"/>
        <w:rPr>
          <w:rFonts w:ascii="Segoe UI" w:hAnsi="Segoe UI" w:cs="Segoe UI"/>
          <w:sz w:val="23"/>
          <w:szCs w:val="23"/>
        </w:rPr>
      </w:pPr>
      <w:r w:rsidRPr="00830669">
        <w:rPr>
          <w:rFonts w:ascii="Segoe UI" w:hAnsi="Segoe UI" w:cs="Segoe UI"/>
          <w:sz w:val="23"/>
          <w:szCs w:val="23"/>
        </w:rPr>
        <w:t>Sur le plan des ressources financières, le budget total alloué au projet est de USD 5 852</w:t>
      </w:r>
      <w:r w:rsidR="004B4EAB" w:rsidRPr="00830669">
        <w:rPr>
          <w:rFonts w:ascii="Segoe UI" w:hAnsi="Segoe UI" w:cs="Segoe UI"/>
          <w:sz w:val="23"/>
          <w:szCs w:val="23"/>
        </w:rPr>
        <w:t> </w:t>
      </w:r>
      <w:r w:rsidRPr="00830669">
        <w:rPr>
          <w:rFonts w:ascii="Segoe UI" w:hAnsi="Segoe UI" w:cs="Segoe UI"/>
          <w:sz w:val="23"/>
          <w:szCs w:val="23"/>
        </w:rPr>
        <w:t>274</w:t>
      </w:r>
      <w:r w:rsidR="004B4EAB" w:rsidRPr="00830669">
        <w:rPr>
          <w:rFonts w:ascii="Segoe UI" w:hAnsi="Segoe UI" w:cs="Segoe UI"/>
          <w:sz w:val="23"/>
          <w:szCs w:val="23"/>
        </w:rPr>
        <w:t xml:space="preserve">. </w:t>
      </w:r>
      <w:r w:rsidR="001E73CA" w:rsidRPr="00830669">
        <w:rPr>
          <w:rFonts w:ascii="Segoe UI" w:hAnsi="Segoe UI" w:cs="Segoe UI"/>
          <w:sz w:val="23"/>
          <w:szCs w:val="23"/>
        </w:rPr>
        <w:t>Près du deux-tiers de ces ressources (64%), soit 3,766,750 USD ont été alloués aux activités de renforcement de capacités des prestataires de services financiers.</w:t>
      </w:r>
      <w:r w:rsidR="00D47B95" w:rsidRPr="00830669">
        <w:rPr>
          <w:rFonts w:ascii="Segoe UI" w:hAnsi="Segoe UI" w:cs="Segoe UI"/>
          <w:sz w:val="23"/>
          <w:szCs w:val="23"/>
        </w:rPr>
        <w:t xml:space="preserve"> Les activités contribuant à la viabilité, au bon fonctionnement, au renforcement institutionnel des Associations suivant avec une allocation de 11%. </w:t>
      </w:r>
      <w:r w:rsidR="000F6D7C" w:rsidRPr="00830669">
        <w:rPr>
          <w:rFonts w:ascii="Segoe UI" w:hAnsi="Segoe UI" w:cs="Segoe UI"/>
          <w:sz w:val="23"/>
          <w:szCs w:val="23"/>
        </w:rPr>
        <w:t>Au total, le renforcement des institutions de microfinance et de leurs associations professionnelles occupent un</w:t>
      </w:r>
      <w:r w:rsidR="00616D80" w:rsidRPr="00830669">
        <w:rPr>
          <w:rFonts w:ascii="Segoe UI" w:hAnsi="Segoe UI" w:cs="Segoe UI"/>
          <w:sz w:val="23"/>
          <w:szCs w:val="23"/>
        </w:rPr>
        <w:t>e</w:t>
      </w:r>
      <w:r w:rsidR="000F6D7C" w:rsidRPr="00830669">
        <w:rPr>
          <w:rFonts w:ascii="Segoe UI" w:hAnsi="Segoe UI" w:cs="Segoe UI"/>
          <w:sz w:val="23"/>
          <w:szCs w:val="23"/>
        </w:rPr>
        <w:t xml:space="preserve"> part importante dans le projet, soit plus de 75% des ressources financières.</w:t>
      </w:r>
    </w:p>
    <w:p w14:paraId="1AB2C823" w14:textId="760048E3" w:rsidR="008C1341" w:rsidRPr="00830669" w:rsidRDefault="008C1341" w:rsidP="00954BE6">
      <w:pPr>
        <w:spacing w:line="240" w:lineRule="auto"/>
        <w:jc w:val="both"/>
        <w:rPr>
          <w:rFonts w:ascii="Segoe UI" w:hAnsi="Segoe UI" w:cs="Segoe UI"/>
          <w:sz w:val="23"/>
          <w:szCs w:val="23"/>
        </w:rPr>
      </w:pPr>
      <w:r w:rsidRPr="00830669">
        <w:rPr>
          <w:rFonts w:ascii="Segoe UI" w:hAnsi="Segoe UI" w:cs="Segoe UI"/>
          <w:sz w:val="23"/>
          <w:szCs w:val="23"/>
        </w:rPr>
        <w:t xml:space="preserve">Les données du suivi-évaluation sont disponibles et sont capitalisées et utilisées dans les prises de décisions stratégiques concernant les prestations de services. En effet, Les rapports annuels des activités ainsi que les rapports financiers annuels sont traités et postés par l’UGP sur le site web de MPTF (Multi-Partner Trust </w:t>
      </w:r>
      <w:proofErr w:type="spellStart"/>
      <w:r w:rsidRPr="00830669">
        <w:rPr>
          <w:rFonts w:ascii="Segoe UI" w:hAnsi="Segoe UI" w:cs="Segoe UI"/>
          <w:sz w:val="23"/>
          <w:szCs w:val="23"/>
        </w:rPr>
        <w:t>Fund</w:t>
      </w:r>
      <w:proofErr w:type="spellEnd"/>
      <w:r w:rsidRPr="00830669">
        <w:rPr>
          <w:rFonts w:ascii="Segoe UI" w:hAnsi="Segoe UI" w:cs="Segoe UI"/>
          <w:sz w:val="23"/>
          <w:szCs w:val="23"/>
        </w:rPr>
        <w:t xml:space="preserve">). </w:t>
      </w:r>
    </w:p>
    <w:p w14:paraId="57B495EB" w14:textId="77777777" w:rsidR="008C1341" w:rsidRPr="00830669" w:rsidRDefault="008C1341" w:rsidP="008C1341">
      <w:pPr>
        <w:pStyle w:val="Paragraphedeliste"/>
        <w:ind w:left="1080"/>
        <w:jc w:val="both"/>
        <w:rPr>
          <w:rFonts w:ascii="Segoe UI" w:hAnsi="Segoe UI" w:cs="Segoe UI"/>
          <w:sz w:val="23"/>
          <w:szCs w:val="23"/>
        </w:rPr>
      </w:pPr>
    </w:p>
    <w:p w14:paraId="616B60AB" w14:textId="77777777" w:rsidR="009B41B4" w:rsidRPr="00830669" w:rsidRDefault="009B41B4" w:rsidP="004B4EAB">
      <w:pPr>
        <w:jc w:val="both"/>
        <w:rPr>
          <w:rFonts w:ascii="Segoe UI" w:hAnsi="Segoe UI" w:cs="Segoe UI"/>
          <w:sz w:val="23"/>
          <w:szCs w:val="23"/>
        </w:rPr>
        <w:sectPr w:rsidR="009B41B4" w:rsidRPr="00830669">
          <w:footerReference w:type="default" r:id="rId16"/>
          <w:pgSz w:w="11906" w:h="16838"/>
          <w:pgMar w:top="1417" w:right="1417" w:bottom="1417" w:left="1417" w:header="708" w:footer="708" w:gutter="0"/>
          <w:cols w:space="708"/>
          <w:docGrid w:linePitch="360"/>
        </w:sectPr>
      </w:pPr>
    </w:p>
    <w:tbl>
      <w:tblPr>
        <w:tblW w:w="4860" w:type="pct"/>
        <w:tblLayout w:type="fixed"/>
        <w:tblLook w:val="04A0" w:firstRow="1" w:lastRow="0" w:firstColumn="1" w:lastColumn="0" w:noHBand="0" w:noVBand="1"/>
      </w:tblPr>
      <w:tblGrid>
        <w:gridCol w:w="1126"/>
        <w:gridCol w:w="280"/>
        <w:gridCol w:w="4826"/>
        <w:gridCol w:w="1276"/>
        <w:gridCol w:w="1276"/>
        <w:gridCol w:w="1276"/>
        <w:gridCol w:w="1276"/>
        <w:gridCol w:w="1276"/>
        <w:gridCol w:w="990"/>
      </w:tblGrid>
      <w:tr w:rsidR="00B1225A" w:rsidRPr="00830669" w14:paraId="7905A0A3" w14:textId="77777777" w:rsidTr="00954BE6">
        <w:trPr>
          <w:trHeight w:val="694"/>
        </w:trPr>
        <w:tc>
          <w:tcPr>
            <w:tcW w:w="5000" w:type="pct"/>
            <w:gridSpan w:val="9"/>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2D037754" w14:textId="1BF7D0BC" w:rsidR="00B1225A" w:rsidRPr="00B1225A" w:rsidRDefault="00B1225A" w:rsidP="00B1225A">
            <w:pPr>
              <w:widowControl/>
              <w:autoSpaceDE/>
              <w:autoSpaceDN/>
              <w:adjustRightInd/>
              <w:spacing w:before="0" w:line="240" w:lineRule="auto"/>
              <w:rPr>
                <w:rFonts w:ascii="Segoe UI" w:hAnsi="Segoe UI" w:cs="Segoe UI"/>
                <w:b/>
                <w:color w:val="000000"/>
                <w:sz w:val="22"/>
                <w:szCs w:val="22"/>
                <w:lang w:eastAsia="en-US"/>
              </w:rPr>
            </w:pPr>
            <w:r w:rsidRPr="00830669">
              <w:rPr>
                <w:rFonts w:ascii="Segoe UI" w:hAnsi="Segoe UI" w:cs="Segoe UI"/>
                <w:sz w:val="23"/>
                <w:szCs w:val="23"/>
              </w:rPr>
              <w:lastRenderedPageBreak/>
              <w:br w:type="page"/>
            </w:r>
            <w:r w:rsidRPr="00830669">
              <w:rPr>
                <w:rFonts w:ascii="Segoe UI" w:hAnsi="Segoe UI" w:cs="Segoe UI"/>
                <w:color w:val="000000"/>
                <w:sz w:val="22"/>
                <w:szCs w:val="22"/>
                <w:lang w:eastAsia="en-US"/>
              </w:rPr>
              <w:t> </w:t>
            </w:r>
            <w:r w:rsidRPr="00B1225A">
              <w:rPr>
                <w:rFonts w:ascii="Segoe UI" w:hAnsi="Segoe UI" w:cs="Segoe UI"/>
                <w:b/>
                <w:color w:val="000000"/>
                <w:sz w:val="22"/>
                <w:szCs w:val="22"/>
                <w:lang w:eastAsia="en-US"/>
              </w:rPr>
              <w:t xml:space="preserve">Tableau 8 : PRESENTATION DU BUDGET </w:t>
            </w:r>
          </w:p>
        </w:tc>
      </w:tr>
      <w:tr w:rsidR="009B41B4" w:rsidRPr="00830669" w14:paraId="36795CD5" w14:textId="77777777" w:rsidTr="00954BE6">
        <w:trPr>
          <w:trHeight w:val="705"/>
        </w:trPr>
        <w:tc>
          <w:tcPr>
            <w:tcW w:w="2291" w:type="pct"/>
            <w:gridSpan w:val="3"/>
            <w:tcBorders>
              <w:top w:val="single" w:sz="4" w:space="0" w:color="auto"/>
              <w:left w:val="single" w:sz="4" w:space="0" w:color="auto"/>
              <w:bottom w:val="single" w:sz="4" w:space="0" w:color="auto"/>
              <w:right w:val="single" w:sz="4" w:space="0" w:color="auto"/>
            </w:tcBorders>
            <w:shd w:val="clear" w:color="000000" w:fill="EBF1DE"/>
            <w:vAlign w:val="center"/>
            <w:hideMark/>
          </w:tcPr>
          <w:p w14:paraId="67F08639" w14:textId="16A4267E"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xml:space="preserve"> </w:t>
            </w:r>
          </w:p>
          <w:p w14:paraId="115A2009" w14:textId="4FAD6E89" w:rsidR="009B41B4" w:rsidRPr="00830669" w:rsidRDefault="009B41B4" w:rsidP="009B41B4">
            <w:pPr>
              <w:widowControl/>
              <w:autoSpaceDE/>
              <w:autoSpaceDN/>
              <w:adjustRightInd/>
              <w:spacing w:before="0" w:line="240" w:lineRule="auto"/>
              <w:jc w:val="center"/>
              <w:rPr>
                <w:rFonts w:ascii="Segoe UI" w:hAnsi="Segoe UI" w:cs="Segoe UI"/>
                <w:color w:val="000000"/>
                <w:sz w:val="22"/>
                <w:szCs w:val="22"/>
                <w:lang w:eastAsia="en-US"/>
              </w:rPr>
            </w:pPr>
          </w:p>
        </w:tc>
        <w:tc>
          <w:tcPr>
            <w:tcW w:w="2709" w:type="pct"/>
            <w:gridSpan w:val="6"/>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498BBF41"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xml:space="preserve"> Dépenses annuelles (en dollars US. USD = 8,57 SEK) </w:t>
            </w:r>
          </w:p>
          <w:p w14:paraId="1134ED1E"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r>
      <w:tr w:rsidR="00954BE6" w:rsidRPr="00830669" w14:paraId="794E1B25" w14:textId="77777777" w:rsidTr="00954BE6">
        <w:trPr>
          <w:trHeight w:val="315"/>
        </w:trPr>
        <w:tc>
          <w:tcPr>
            <w:tcW w:w="414" w:type="pct"/>
            <w:tcBorders>
              <w:top w:val="single" w:sz="4" w:space="0" w:color="auto"/>
              <w:left w:val="single" w:sz="8" w:space="0" w:color="auto"/>
              <w:bottom w:val="single" w:sz="8" w:space="0" w:color="auto"/>
              <w:right w:val="nil"/>
            </w:tcBorders>
            <w:shd w:val="clear" w:color="000000" w:fill="EBF1DE"/>
            <w:vAlign w:val="center"/>
            <w:hideMark/>
          </w:tcPr>
          <w:p w14:paraId="68EB3569" w14:textId="77777777" w:rsidR="009B41B4" w:rsidRPr="00830669" w:rsidRDefault="009B41B4" w:rsidP="009B41B4">
            <w:pPr>
              <w:widowControl/>
              <w:autoSpaceDE/>
              <w:autoSpaceDN/>
              <w:adjustRightInd/>
              <w:spacing w:before="0" w:line="240" w:lineRule="auto"/>
              <w:jc w:val="center"/>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103" w:type="pct"/>
            <w:tcBorders>
              <w:top w:val="single" w:sz="4" w:space="0" w:color="auto"/>
              <w:left w:val="single" w:sz="4" w:space="0" w:color="auto"/>
              <w:bottom w:val="single" w:sz="4" w:space="0" w:color="auto"/>
              <w:right w:val="single" w:sz="4" w:space="0" w:color="auto"/>
            </w:tcBorders>
            <w:shd w:val="clear" w:color="000000" w:fill="EBF1DE"/>
            <w:vAlign w:val="center"/>
            <w:hideMark/>
          </w:tcPr>
          <w:p w14:paraId="226CFBC7" w14:textId="77777777" w:rsidR="009B41B4" w:rsidRPr="00830669" w:rsidRDefault="009B41B4" w:rsidP="009B41B4">
            <w:pPr>
              <w:widowControl/>
              <w:autoSpaceDE/>
              <w:autoSpaceDN/>
              <w:adjustRightInd/>
              <w:spacing w:before="0" w:line="240" w:lineRule="auto"/>
              <w:jc w:val="center"/>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1774" w:type="pct"/>
            <w:tcBorders>
              <w:top w:val="single" w:sz="4" w:space="0" w:color="auto"/>
              <w:left w:val="nil"/>
              <w:bottom w:val="single" w:sz="4" w:space="0" w:color="auto"/>
              <w:right w:val="single" w:sz="4" w:space="0" w:color="auto"/>
            </w:tcBorders>
            <w:shd w:val="clear" w:color="000000" w:fill="EBF1DE"/>
            <w:vAlign w:val="center"/>
            <w:hideMark/>
          </w:tcPr>
          <w:p w14:paraId="4A03B3B8" w14:textId="77777777" w:rsidR="009B41B4" w:rsidRPr="00830669" w:rsidRDefault="009B41B4" w:rsidP="009B41B4">
            <w:pPr>
              <w:widowControl/>
              <w:autoSpaceDE/>
              <w:autoSpaceDN/>
              <w:adjustRightInd/>
              <w:spacing w:before="0" w:line="240" w:lineRule="auto"/>
              <w:jc w:val="center"/>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p w14:paraId="0B127D0D" w14:textId="6555C6ED" w:rsidR="009B41B4" w:rsidRPr="00830669" w:rsidRDefault="009B41B4" w:rsidP="009B41B4">
            <w:pPr>
              <w:widowControl/>
              <w:autoSpaceDE/>
              <w:autoSpaceDN/>
              <w:adjustRightInd/>
              <w:spacing w:before="0" w:line="240" w:lineRule="auto"/>
              <w:jc w:val="center"/>
              <w:rPr>
                <w:rFonts w:ascii="Segoe UI" w:hAnsi="Segoe UI" w:cs="Segoe UI"/>
                <w:color w:val="000000"/>
                <w:sz w:val="22"/>
                <w:szCs w:val="22"/>
                <w:lang w:eastAsia="en-US"/>
              </w:rPr>
            </w:pPr>
            <w:r w:rsidRPr="00830669">
              <w:rPr>
                <w:rFonts w:ascii="Segoe UI" w:hAnsi="Segoe UI" w:cs="Segoe UI"/>
                <w:color w:val="000000"/>
                <w:sz w:val="22"/>
                <w:szCs w:val="22"/>
                <w:lang w:eastAsia="en-US"/>
              </w:rPr>
              <w:t>Résultats attendus </w:t>
            </w:r>
          </w:p>
        </w:tc>
        <w:tc>
          <w:tcPr>
            <w:tcW w:w="469" w:type="pct"/>
            <w:tcBorders>
              <w:top w:val="single" w:sz="4" w:space="0" w:color="auto"/>
              <w:left w:val="nil"/>
              <w:bottom w:val="single" w:sz="8" w:space="0" w:color="auto"/>
              <w:right w:val="single" w:sz="4" w:space="0" w:color="auto"/>
            </w:tcBorders>
            <w:shd w:val="clear" w:color="000000" w:fill="EBF1DE"/>
            <w:noWrap/>
            <w:vAlign w:val="bottom"/>
            <w:hideMark/>
          </w:tcPr>
          <w:p w14:paraId="5F542214" w14:textId="77777777" w:rsidR="009B41B4" w:rsidRPr="00830669" w:rsidRDefault="009B41B4" w:rsidP="009B41B4">
            <w:pPr>
              <w:widowControl/>
              <w:autoSpaceDE/>
              <w:autoSpaceDN/>
              <w:adjustRightInd/>
              <w:spacing w:before="0" w:line="240" w:lineRule="auto"/>
              <w:jc w:val="right"/>
              <w:rPr>
                <w:rFonts w:ascii="Segoe UI" w:hAnsi="Segoe UI" w:cs="Segoe UI"/>
                <w:color w:val="000000"/>
                <w:sz w:val="22"/>
                <w:szCs w:val="22"/>
                <w:lang w:eastAsia="en-US"/>
              </w:rPr>
            </w:pPr>
            <w:r w:rsidRPr="00830669">
              <w:rPr>
                <w:rFonts w:ascii="Segoe UI" w:hAnsi="Segoe UI" w:cs="Segoe UI"/>
                <w:color w:val="000000"/>
                <w:sz w:val="22"/>
                <w:szCs w:val="22"/>
                <w:lang w:eastAsia="en-US"/>
              </w:rPr>
              <w:t>2017</w:t>
            </w:r>
          </w:p>
        </w:tc>
        <w:tc>
          <w:tcPr>
            <w:tcW w:w="469" w:type="pct"/>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39AC489C" w14:textId="77777777" w:rsidR="009B41B4" w:rsidRPr="00830669" w:rsidRDefault="009B41B4" w:rsidP="009B41B4">
            <w:pPr>
              <w:widowControl/>
              <w:autoSpaceDE/>
              <w:autoSpaceDN/>
              <w:adjustRightInd/>
              <w:spacing w:before="0" w:line="240" w:lineRule="auto"/>
              <w:jc w:val="right"/>
              <w:rPr>
                <w:rFonts w:ascii="Segoe UI" w:hAnsi="Segoe UI" w:cs="Segoe UI"/>
                <w:color w:val="000000"/>
                <w:sz w:val="22"/>
                <w:szCs w:val="22"/>
                <w:lang w:eastAsia="en-US"/>
              </w:rPr>
            </w:pPr>
            <w:r w:rsidRPr="00830669">
              <w:rPr>
                <w:rFonts w:ascii="Segoe UI" w:hAnsi="Segoe UI" w:cs="Segoe UI"/>
                <w:color w:val="000000"/>
                <w:sz w:val="22"/>
                <w:szCs w:val="22"/>
                <w:lang w:eastAsia="en-US"/>
              </w:rPr>
              <w:t>2018</w:t>
            </w:r>
          </w:p>
        </w:tc>
        <w:tc>
          <w:tcPr>
            <w:tcW w:w="469" w:type="pct"/>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216A5F5E" w14:textId="77777777" w:rsidR="009B41B4" w:rsidRPr="00830669" w:rsidRDefault="009B41B4" w:rsidP="009B41B4">
            <w:pPr>
              <w:widowControl/>
              <w:autoSpaceDE/>
              <w:autoSpaceDN/>
              <w:adjustRightInd/>
              <w:spacing w:before="0" w:line="240" w:lineRule="auto"/>
              <w:jc w:val="right"/>
              <w:rPr>
                <w:rFonts w:ascii="Segoe UI" w:hAnsi="Segoe UI" w:cs="Segoe UI"/>
                <w:color w:val="000000"/>
                <w:sz w:val="22"/>
                <w:szCs w:val="22"/>
                <w:lang w:eastAsia="en-US"/>
              </w:rPr>
            </w:pPr>
            <w:r w:rsidRPr="00830669">
              <w:rPr>
                <w:rFonts w:ascii="Segoe UI" w:hAnsi="Segoe UI" w:cs="Segoe UI"/>
                <w:color w:val="000000"/>
                <w:sz w:val="22"/>
                <w:szCs w:val="22"/>
                <w:lang w:eastAsia="en-US"/>
              </w:rPr>
              <w:t>2019</w:t>
            </w:r>
          </w:p>
        </w:tc>
        <w:tc>
          <w:tcPr>
            <w:tcW w:w="469" w:type="pct"/>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08D952B2" w14:textId="77777777" w:rsidR="009B41B4" w:rsidRPr="00830669" w:rsidRDefault="009B41B4" w:rsidP="009B41B4">
            <w:pPr>
              <w:widowControl/>
              <w:autoSpaceDE/>
              <w:autoSpaceDN/>
              <w:adjustRightInd/>
              <w:spacing w:before="0" w:line="240" w:lineRule="auto"/>
              <w:jc w:val="right"/>
              <w:rPr>
                <w:rFonts w:ascii="Segoe UI" w:hAnsi="Segoe UI" w:cs="Segoe UI"/>
                <w:color w:val="000000"/>
                <w:sz w:val="22"/>
                <w:szCs w:val="22"/>
                <w:lang w:eastAsia="en-US"/>
              </w:rPr>
            </w:pPr>
            <w:r w:rsidRPr="00830669">
              <w:rPr>
                <w:rFonts w:ascii="Segoe UI" w:hAnsi="Segoe UI" w:cs="Segoe UI"/>
                <w:color w:val="000000"/>
                <w:sz w:val="22"/>
                <w:szCs w:val="22"/>
                <w:lang w:eastAsia="en-US"/>
              </w:rPr>
              <w:t>2020</w:t>
            </w:r>
          </w:p>
        </w:tc>
        <w:tc>
          <w:tcPr>
            <w:tcW w:w="469" w:type="pct"/>
            <w:tcBorders>
              <w:top w:val="single" w:sz="4" w:space="0" w:color="auto"/>
              <w:left w:val="single" w:sz="4" w:space="0" w:color="auto"/>
              <w:bottom w:val="single" w:sz="4" w:space="0" w:color="auto"/>
              <w:right w:val="single" w:sz="4" w:space="0" w:color="auto"/>
            </w:tcBorders>
            <w:shd w:val="clear" w:color="000000" w:fill="EBF1DE"/>
            <w:noWrap/>
            <w:vAlign w:val="bottom"/>
            <w:hideMark/>
          </w:tcPr>
          <w:p w14:paraId="14463D53" w14:textId="77777777" w:rsidR="009B41B4" w:rsidRPr="00830669" w:rsidRDefault="009B41B4" w:rsidP="009B41B4">
            <w:pPr>
              <w:widowControl/>
              <w:autoSpaceDE/>
              <w:autoSpaceDN/>
              <w:adjustRightInd/>
              <w:spacing w:before="0" w:line="240" w:lineRule="auto"/>
              <w:jc w:val="right"/>
              <w:rPr>
                <w:rFonts w:ascii="Segoe UI" w:hAnsi="Segoe UI" w:cs="Segoe UI"/>
                <w:color w:val="000000"/>
                <w:sz w:val="22"/>
                <w:szCs w:val="22"/>
                <w:lang w:eastAsia="en-US"/>
              </w:rPr>
            </w:pPr>
            <w:r w:rsidRPr="00830669">
              <w:rPr>
                <w:rFonts w:ascii="Segoe UI" w:hAnsi="Segoe UI" w:cs="Segoe UI"/>
                <w:color w:val="000000"/>
                <w:sz w:val="22"/>
                <w:szCs w:val="22"/>
                <w:lang w:eastAsia="en-US"/>
              </w:rPr>
              <w:t>Total</w:t>
            </w:r>
          </w:p>
        </w:tc>
        <w:tc>
          <w:tcPr>
            <w:tcW w:w="364" w:type="pct"/>
            <w:tcBorders>
              <w:top w:val="single" w:sz="4" w:space="0" w:color="auto"/>
              <w:left w:val="single" w:sz="4" w:space="0" w:color="auto"/>
              <w:bottom w:val="single" w:sz="8" w:space="0" w:color="auto"/>
              <w:right w:val="single" w:sz="8" w:space="0" w:color="auto"/>
            </w:tcBorders>
            <w:shd w:val="clear" w:color="000000" w:fill="EBF1DE"/>
          </w:tcPr>
          <w:p w14:paraId="65AB57A4" w14:textId="3A094A65"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Pourcentage</w:t>
            </w:r>
          </w:p>
        </w:tc>
      </w:tr>
      <w:tr w:rsidR="00954BE6" w:rsidRPr="00830669" w14:paraId="1EA13523" w14:textId="77777777" w:rsidTr="00954BE6">
        <w:trPr>
          <w:trHeight w:val="300"/>
        </w:trPr>
        <w:tc>
          <w:tcPr>
            <w:tcW w:w="414" w:type="pct"/>
            <w:tcBorders>
              <w:top w:val="nil"/>
              <w:left w:val="single" w:sz="8" w:space="0" w:color="auto"/>
              <w:bottom w:val="nil"/>
              <w:right w:val="nil"/>
            </w:tcBorders>
            <w:shd w:val="clear" w:color="000000" w:fill="C5D9F1"/>
            <w:noWrap/>
            <w:vAlign w:val="center"/>
            <w:hideMark/>
          </w:tcPr>
          <w:p w14:paraId="44746236"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Résultat </w:t>
            </w:r>
          </w:p>
        </w:tc>
        <w:tc>
          <w:tcPr>
            <w:tcW w:w="103" w:type="pct"/>
            <w:tcBorders>
              <w:top w:val="nil"/>
              <w:left w:val="single" w:sz="4" w:space="0" w:color="auto"/>
              <w:bottom w:val="single" w:sz="4" w:space="0" w:color="auto"/>
              <w:right w:val="single" w:sz="4" w:space="0" w:color="auto"/>
            </w:tcBorders>
            <w:shd w:val="clear" w:color="000000" w:fill="C5D9F1"/>
            <w:noWrap/>
            <w:vAlign w:val="center"/>
            <w:hideMark/>
          </w:tcPr>
          <w:p w14:paraId="3FE8908D"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 </w:t>
            </w:r>
          </w:p>
        </w:tc>
        <w:tc>
          <w:tcPr>
            <w:tcW w:w="1774" w:type="pct"/>
            <w:tcBorders>
              <w:top w:val="nil"/>
              <w:left w:val="nil"/>
              <w:bottom w:val="single" w:sz="4" w:space="0" w:color="auto"/>
              <w:right w:val="single" w:sz="4" w:space="0" w:color="auto"/>
            </w:tcBorders>
            <w:shd w:val="clear" w:color="000000" w:fill="C5D9F1"/>
            <w:vAlign w:val="center"/>
            <w:hideMark/>
          </w:tcPr>
          <w:p w14:paraId="57FE5061"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Les prestataires de services financiers en sortent renforcés. </w:t>
            </w:r>
          </w:p>
          <w:p w14:paraId="525E8D4D"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469" w:type="pct"/>
            <w:tcBorders>
              <w:top w:val="nil"/>
              <w:left w:val="single" w:sz="8" w:space="0" w:color="auto"/>
              <w:bottom w:val="nil"/>
              <w:right w:val="single" w:sz="4" w:space="0" w:color="auto"/>
            </w:tcBorders>
            <w:shd w:val="clear" w:color="000000" w:fill="C5D9F1"/>
            <w:noWrap/>
            <w:vAlign w:val="center"/>
            <w:hideMark/>
          </w:tcPr>
          <w:p w14:paraId="105FAAAD"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881,750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123714F"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1,188,500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7BEC1F6"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1,013,500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C23C12D"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683,000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2B6A7C6"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w:t>
            </w:r>
            <w:bookmarkStart w:id="0" w:name="_Hlk98066257"/>
            <w:r w:rsidRPr="00830669">
              <w:rPr>
                <w:rFonts w:ascii="Segoe UI" w:hAnsi="Segoe UI" w:cs="Segoe UI"/>
                <w:bCs/>
                <w:color w:val="000000"/>
                <w:sz w:val="22"/>
                <w:szCs w:val="22"/>
                <w:lang w:eastAsia="en-US"/>
              </w:rPr>
              <w:t xml:space="preserve">3,766,750 </w:t>
            </w:r>
            <w:bookmarkEnd w:id="0"/>
          </w:p>
        </w:tc>
        <w:tc>
          <w:tcPr>
            <w:tcW w:w="364" w:type="pct"/>
            <w:tcBorders>
              <w:top w:val="nil"/>
              <w:left w:val="single" w:sz="4" w:space="0" w:color="auto"/>
              <w:bottom w:val="nil"/>
              <w:right w:val="single" w:sz="8" w:space="0" w:color="auto"/>
            </w:tcBorders>
            <w:shd w:val="clear" w:color="000000" w:fill="C5D9F1"/>
          </w:tcPr>
          <w:p w14:paraId="744F3B41" w14:textId="44E2CBF9"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64%</w:t>
            </w:r>
          </w:p>
        </w:tc>
      </w:tr>
      <w:tr w:rsidR="00954BE6" w:rsidRPr="00830669" w14:paraId="08C42196" w14:textId="77777777" w:rsidTr="00954BE6">
        <w:trPr>
          <w:trHeight w:val="525"/>
        </w:trPr>
        <w:tc>
          <w:tcPr>
            <w:tcW w:w="414" w:type="pct"/>
            <w:tcBorders>
              <w:top w:val="single" w:sz="8" w:space="0" w:color="auto"/>
              <w:left w:val="single" w:sz="8" w:space="0" w:color="auto"/>
              <w:bottom w:val="single" w:sz="4" w:space="0" w:color="auto"/>
              <w:right w:val="nil"/>
            </w:tcBorders>
            <w:shd w:val="clear" w:color="000000" w:fill="C5D9F1"/>
            <w:noWrap/>
            <w:vAlign w:val="center"/>
            <w:hideMark/>
          </w:tcPr>
          <w:p w14:paraId="29803165"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Résultat </w:t>
            </w:r>
          </w:p>
        </w:tc>
        <w:tc>
          <w:tcPr>
            <w:tcW w:w="103" w:type="pct"/>
            <w:tcBorders>
              <w:top w:val="nil"/>
              <w:left w:val="single" w:sz="4" w:space="0" w:color="auto"/>
              <w:bottom w:val="single" w:sz="4" w:space="0" w:color="auto"/>
              <w:right w:val="single" w:sz="4" w:space="0" w:color="auto"/>
            </w:tcBorders>
            <w:shd w:val="clear" w:color="000000" w:fill="C5D9F1"/>
            <w:noWrap/>
            <w:vAlign w:val="center"/>
            <w:hideMark/>
          </w:tcPr>
          <w:p w14:paraId="35F3B394"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2 </w:t>
            </w:r>
          </w:p>
        </w:tc>
        <w:tc>
          <w:tcPr>
            <w:tcW w:w="1774" w:type="pct"/>
            <w:tcBorders>
              <w:top w:val="nil"/>
              <w:left w:val="nil"/>
              <w:bottom w:val="single" w:sz="4" w:space="0" w:color="auto"/>
              <w:right w:val="single" w:sz="4" w:space="0" w:color="auto"/>
            </w:tcBorders>
            <w:shd w:val="clear" w:color="000000" w:fill="C5D9F1"/>
            <w:vAlign w:val="center"/>
            <w:hideMark/>
          </w:tcPr>
          <w:p w14:paraId="613CFDF8"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La viabilité et la gestion des institutions de microfinance de niveau intermédiaire sont améliorées.  </w:t>
            </w:r>
          </w:p>
          <w:p w14:paraId="7BE7FEB0"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w:t>
            </w:r>
          </w:p>
        </w:tc>
        <w:tc>
          <w:tcPr>
            <w:tcW w:w="469" w:type="pct"/>
            <w:tcBorders>
              <w:top w:val="single" w:sz="8" w:space="0" w:color="auto"/>
              <w:left w:val="single" w:sz="8" w:space="0" w:color="auto"/>
              <w:bottom w:val="single" w:sz="4" w:space="0" w:color="auto"/>
              <w:right w:val="single" w:sz="4" w:space="0" w:color="auto"/>
            </w:tcBorders>
            <w:shd w:val="clear" w:color="000000" w:fill="B8CCE4"/>
            <w:noWrap/>
            <w:vAlign w:val="center"/>
            <w:hideMark/>
          </w:tcPr>
          <w:p w14:paraId="0E229FD9"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116,250 </w:t>
            </w:r>
          </w:p>
        </w:tc>
        <w:tc>
          <w:tcPr>
            <w:tcW w:w="469"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615B0FB0"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206,000 </w:t>
            </w:r>
          </w:p>
        </w:tc>
        <w:tc>
          <w:tcPr>
            <w:tcW w:w="469"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D75B431"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187,500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78EB32A"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149,250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87C135F"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659,000 </w:t>
            </w:r>
          </w:p>
        </w:tc>
        <w:tc>
          <w:tcPr>
            <w:tcW w:w="364" w:type="pct"/>
            <w:tcBorders>
              <w:top w:val="single" w:sz="8" w:space="0" w:color="auto"/>
              <w:left w:val="single" w:sz="4" w:space="0" w:color="auto"/>
              <w:bottom w:val="single" w:sz="4" w:space="0" w:color="auto"/>
              <w:right w:val="single" w:sz="8" w:space="0" w:color="auto"/>
            </w:tcBorders>
            <w:shd w:val="clear" w:color="000000" w:fill="C5D9F1"/>
          </w:tcPr>
          <w:p w14:paraId="3AFFF76F" w14:textId="14AF6266"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11%</w:t>
            </w:r>
          </w:p>
        </w:tc>
      </w:tr>
      <w:tr w:rsidR="00954BE6" w:rsidRPr="00830669" w14:paraId="1CB338F1" w14:textId="77777777" w:rsidTr="00954BE6">
        <w:trPr>
          <w:trHeight w:val="525"/>
        </w:trPr>
        <w:tc>
          <w:tcPr>
            <w:tcW w:w="414" w:type="pct"/>
            <w:tcBorders>
              <w:top w:val="single" w:sz="8" w:space="0" w:color="auto"/>
              <w:left w:val="single" w:sz="8" w:space="0" w:color="auto"/>
              <w:bottom w:val="single" w:sz="4" w:space="0" w:color="auto"/>
              <w:right w:val="nil"/>
            </w:tcBorders>
            <w:shd w:val="clear" w:color="000000" w:fill="C5D9F1"/>
            <w:noWrap/>
            <w:vAlign w:val="center"/>
            <w:hideMark/>
          </w:tcPr>
          <w:p w14:paraId="67493D2C"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Résultat </w:t>
            </w:r>
          </w:p>
        </w:tc>
        <w:tc>
          <w:tcPr>
            <w:tcW w:w="103" w:type="pct"/>
            <w:tcBorders>
              <w:top w:val="nil"/>
              <w:left w:val="single" w:sz="4" w:space="0" w:color="auto"/>
              <w:bottom w:val="single" w:sz="4" w:space="0" w:color="auto"/>
              <w:right w:val="single" w:sz="4" w:space="0" w:color="auto"/>
            </w:tcBorders>
            <w:shd w:val="clear" w:color="000000" w:fill="C5D9F1"/>
            <w:noWrap/>
            <w:vAlign w:val="center"/>
            <w:hideMark/>
          </w:tcPr>
          <w:p w14:paraId="7FBCBE56"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3 </w:t>
            </w:r>
          </w:p>
        </w:tc>
        <w:tc>
          <w:tcPr>
            <w:tcW w:w="1774" w:type="pct"/>
            <w:tcBorders>
              <w:top w:val="nil"/>
              <w:left w:val="nil"/>
              <w:bottom w:val="single" w:sz="4" w:space="0" w:color="auto"/>
              <w:right w:val="single" w:sz="4" w:space="0" w:color="auto"/>
            </w:tcBorders>
            <w:shd w:val="clear" w:color="000000" w:fill="C5D9F1"/>
            <w:vAlign w:val="center"/>
            <w:hideMark/>
          </w:tcPr>
          <w:p w14:paraId="06DEE507"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Le paiement numérique et l'envoi numérique de fonds sont adoptés par un plus grand nombre de consommateurs. MAP SADC </w:t>
            </w:r>
          </w:p>
          <w:p w14:paraId="3004F3B8"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w:t>
            </w:r>
          </w:p>
        </w:tc>
        <w:tc>
          <w:tcPr>
            <w:tcW w:w="469"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90699D5"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9,250 </w:t>
            </w:r>
          </w:p>
        </w:tc>
        <w:tc>
          <w:tcPr>
            <w:tcW w:w="469"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D485EDE"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22,500 </w:t>
            </w:r>
          </w:p>
        </w:tc>
        <w:tc>
          <w:tcPr>
            <w:tcW w:w="469"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7C6C1FFE"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22,500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5B146010"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13,000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7B62B57"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67,250 </w:t>
            </w:r>
          </w:p>
        </w:tc>
        <w:tc>
          <w:tcPr>
            <w:tcW w:w="364" w:type="pct"/>
            <w:tcBorders>
              <w:top w:val="single" w:sz="8" w:space="0" w:color="auto"/>
              <w:left w:val="single" w:sz="4" w:space="0" w:color="auto"/>
              <w:bottom w:val="single" w:sz="4" w:space="0" w:color="auto"/>
              <w:right w:val="single" w:sz="8" w:space="0" w:color="auto"/>
            </w:tcBorders>
            <w:shd w:val="clear" w:color="000000" w:fill="C5D9F1"/>
          </w:tcPr>
          <w:p w14:paraId="62A9872A" w14:textId="7687859F"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1%</w:t>
            </w:r>
          </w:p>
        </w:tc>
      </w:tr>
      <w:tr w:rsidR="00954BE6" w:rsidRPr="00830669" w14:paraId="7B14E4C4" w14:textId="77777777" w:rsidTr="00954BE6">
        <w:trPr>
          <w:trHeight w:val="510"/>
        </w:trPr>
        <w:tc>
          <w:tcPr>
            <w:tcW w:w="414" w:type="pct"/>
            <w:tcBorders>
              <w:top w:val="single" w:sz="8" w:space="0" w:color="auto"/>
              <w:left w:val="single" w:sz="8" w:space="0" w:color="auto"/>
              <w:bottom w:val="nil"/>
              <w:right w:val="nil"/>
            </w:tcBorders>
            <w:shd w:val="clear" w:color="000000" w:fill="C5D9F1"/>
            <w:noWrap/>
            <w:vAlign w:val="center"/>
            <w:hideMark/>
          </w:tcPr>
          <w:p w14:paraId="229C317F"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Résultat </w:t>
            </w:r>
          </w:p>
        </w:tc>
        <w:tc>
          <w:tcPr>
            <w:tcW w:w="103" w:type="pct"/>
            <w:tcBorders>
              <w:top w:val="nil"/>
              <w:left w:val="single" w:sz="4" w:space="0" w:color="auto"/>
              <w:bottom w:val="single" w:sz="4" w:space="0" w:color="auto"/>
              <w:right w:val="single" w:sz="4" w:space="0" w:color="auto"/>
            </w:tcBorders>
            <w:shd w:val="clear" w:color="000000" w:fill="C5D9F1"/>
            <w:noWrap/>
            <w:vAlign w:val="center"/>
            <w:hideMark/>
          </w:tcPr>
          <w:p w14:paraId="5D239499"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4 </w:t>
            </w:r>
          </w:p>
        </w:tc>
        <w:tc>
          <w:tcPr>
            <w:tcW w:w="1774" w:type="pct"/>
            <w:tcBorders>
              <w:top w:val="nil"/>
              <w:left w:val="nil"/>
              <w:bottom w:val="single" w:sz="4" w:space="0" w:color="auto"/>
              <w:right w:val="single" w:sz="4" w:space="0" w:color="auto"/>
            </w:tcBorders>
            <w:shd w:val="clear" w:color="000000" w:fill="C5D9F1"/>
            <w:noWrap/>
            <w:vAlign w:val="center"/>
            <w:hideMark/>
          </w:tcPr>
          <w:p w14:paraId="3908AC04" w14:textId="77777777" w:rsidR="009B41B4" w:rsidRPr="00830669" w:rsidRDefault="009B41B4" w:rsidP="009B41B4">
            <w:pPr>
              <w:widowControl/>
              <w:autoSpaceDE/>
              <w:autoSpaceDN/>
              <w:adjustRightInd/>
              <w:spacing w:before="0" w:line="240" w:lineRule="auto"/>
              <w:jc w:val="both"/>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Le cadre juridique, réglementaire et institutionnel de la finance inclusive est amélioré et sécurisé.</w:t>
            </w:r>
          </w:p>
          <w:p w14:paraId="1CBBE7A7" w14:textId="77777777" w:rsidR="009B41B4" w:rsidRPr="00830669" w:rsidRDefault="009B41B4" w:rsidP="009B41B4">
            <w:pPr>
              <w:widowControl/>
              <w:autoSpaceDE/>
              <w:autoSpaceDN/>
              <w:adjustRightInd/>
              <w:spacing w:before="0" w:line="240" w:lineRule="auto"/>
              <w:jc w:val="center"/>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FB2AF1B"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73,500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4F49CEA"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242,500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7348B76"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222,500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5D6E82A"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68,500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09552DF"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607,000 </w:t>
            </w:r>
          </w:p>
        </w:tc>
        <w:tc>
          <w:tcPr>
            <w:tcW w:w="364" w:type="pct"/>
            <w:tcBorders>
              <w:top w:val="single" w:sz="8" w:space="0" w:color="auto"/>
              <w:left w:val="single" w:sz="4" w:space="0" w:color="auto"/>
              <w:bottom w:val="nil"/>
              <w:right w:val="single" w:sz="8" w:space="0" w:color="auto"/>
            </w:tcBorders>
            <w:shd w:val="clear" w:color="000000" w:fill="C5D9F1"/>
          </w:tcPr>
          <w:p w14:paraId="3B991705" w14:textId="5B3B7795"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10%</w:t>
            </w:r>
          </w:p>
        </w:tc>
      </w:tr>
      <w:tr w:rsidR="00954BE6" w:rsidRPr="00830669" w14:paraId="58D8130B" w14:textId="77777777" w:rsidTr="00954BE6">
        <w:trPr>
          <w:trHeight w:val="315"/>
        </w:trPr>
        <w:tc>
          <w:tcPr>
            <w:tcW w:w="414" w:type="pct"/>
            <w:tcBorders>
              <w:top w:val="single" w:sz="8" w:space="0" w:color="auto"/>
              <w:left w:val="single" w:sz="8" w:space="0" w:color="auto"/>
              <w:bottom w:val="single" w:sz="4" w:space="0" w:color="auto"/>
              <w:right w:val="nil"/>
            </w:tcBorders>
            <w:shd w:val="clear" w:color="000000" w:fill="C5D9F1"/>
            <w:noWrap/>
            <w:vAlign w:val="center"/>
            <w:hideMark/>
          </w:tcPr>
          <w:p w14:paraId="6B993E1E"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Résultat </w:t>
            </w:r>
          </w:p>
        </w:tc>
        <w:tc>
          <w:tcPr>
            <w:tcW w:w="103" w:type="pct"/>
            <w:tcBorders>
              <w:top w:val="nil"/>
              <w:left w:val="single" w:sz="4" w:space="0" w:color="auto"/>
              <w:bottom w:val="single" w:sz="4" w:space="0" w:color="auto"/>
              <w:right w:val="single" w:sz="4" w:space="0" w:color="auto"/>
            </w:tcBorders>
            <w:shd w:val="clear" w:color="000000" w:fill="C5D9F1"/>
            <w:noWrap/>
            <w:vAlign w:val="center"/>
            <w:hideMark/>
          </w:tcPr>
          <w:p w14:paraId="70F0FC1B"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5 </w:t>
            </w:r>
          </w:p>
        </w:tc>
        <w:tc>
          <w:tcPr>
            <w:tcW w:w="1774" w:type="pct"/>
            <w:tcBorders>
              <w:top w:val="nil"/>
              <w:left w:val="nil"/>
              <w:bottom w:val="single" w:sz="4" w:space="0" w:color="auto"/>
              <w:right w:val="single" w:sz="4" w:space="0" w:color="auto"/>
            </w:tcBorders>
            <w:shd w:val="clear" w:color="000000" w:fill="C5D9F1"/>
            <w:vAlign w:val="center"/>
            <w:hideMark/>
          </w:tcPr>
          <w:p w14:paraId="680497B6"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Mise en œuvre, acquisition et partage de connaissances. </w:t>
            </w:r>
          </w:p>
          <w:p w14:paraId="133CFD5B"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w:t>
            </w:r>
          </w:p>
        </w:tc>
        <w:tc>
          <w:tcPr>
            <w:tcW w:w="469" w:type="pct"/>
            <w:tcBorders>
              <w:top w:val="single" w:sz="8" w:space="0" w:color="auto"/>
              <w:left w:val="single" w:sz="8" w:space="0" w:color="auto"/>
              <w:bottom w:val="single" w:sz="4" w:space="0" w:color="auto"/>
              <w:right w:val="single" w:sz="4" w:space="0" w:color="auto"/>
            </w:tcBorders>
            <w:shd w:val="clear" w:color="000000" w:fill="B8CCE4"/>
            <w:noWrap/>
            <w:vAlign w:val="center"/>
            <w:hideMark/>
          </w:tcPr>
          <w:p w14:paraId="25D0568A"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51,000 </w:t>
            </w:r>
          </w:p>
        </w:tc>
        <w:tc>
          <w:tcPr>
            <w:tcW w:w="469"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4494B4BD"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98,400 </w:t>
            </w:r>
          </w:p>
        </w:tc>
        <w:tc>
          <w:tcPr>
            <w:tcW w:w="469" w:type="pct"/>
            <w:tcBorders>
              <w:top w:val="single" w:sz="4" w:space="0" w:color="auto"/>
              <w:left w:val="single" w:sz="4" w:space="0" w:color="auto"/>
              <w:bottom w:val="single" w:sz="4" w:space="0" w:color="auto"/>
              <w:right w:val="single" w:sz="4" w:space="0" w:color="auto"/>
            </w:tcBorders>
            <w:shd w:val="clear" w:color="000000" w:fill="B8CCE4"/>
            <w:noWrap/>
            <w:vAlign w:val="center"/>
            <w:hideMark/>
          </w:tcPr>
          <w:p w14:paraId="17E690E0"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118,400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350AF87"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131,000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96A92D4"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398,800 </w:t>
            </w:r>
          </w:p>
        </w:tc>
        <w:tc>
          <w:tcPr>
            <w:tcW w:w="364" w:type="pct"/>
            <w:tcBorders>
              <w:top w:val="single" w:sz="8" w:space="0" w:color="auto"/>
              <w:left w:val="single" w:sz="4" w:space="0" w:color="auto"/>
              <w:bottom w:val="single" w:sz="4" w:space="0" w:color="auto"/>
              <w:right w:val="single" w:sz="8" w:space="0" w:color="auto"/>
            </w:tcBorders>
            <w:shd w:val="clear" w:color="000000" w:fill="C5D9F1"/>
          </w:tcPr>
          <w:p w14:paraId="188F9F1E" w14:textId="13676B5E"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7</w:t>
            </w:r>
          </w:p>
        </w:tc>
      </w:tr>
      <w:tr w:rsidR="00954BE6" w:rsidRPr="00830669" w14:paraId="7A6DF987" w14:textId="77777777" w:rsidTr="00954BE6">
        <w:trPr>
          <w:trHeight w:val="315"/>
        </w:trPr>
        <w:tc>
          <w:tcPr>
            <w:tcW w:w="414" w:type="pct"/>
            <w:tcBorders>
              <w:top w:val="nil"/>
              <w:left w:val="single" w:sz="8" w:space="0" w:color="auto"/>
              <w:bottom w:val="nil"/>
              <w:right w:val="nil"/>
            </w:tcBorders>
            <w:shd w:val="clear" w:color="auto" w:fill="auto"/>
            <w:noWrap/>
            <w:vAlign w:val="center"/>
            <w:hideMark/>
          </w:tcPr>
          <w:p w14:paraId="745F8255"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103" w:type="pct"/>
            <w:tcBorders>
              <w:top w:val="nil"/>
              <w:left w:val="single" w:sz="8" w:space="0" w:color="auto"/>
              <w:bottom w:val="single" w:sz="4" w:space="0" w:color="auto"/>
              <w:right w:val="nil"/>
            </w:tcBorders>
            <w:shd w:val="clear" w:color="000000" w:fill="B8CCE4"/>
            <w:noWrap/>
            <w:vAlign w:val="center"/>
            <w:hideMark/>
          </w:tcPr>
          <w:p w14:paraId="0F17E1F4" w14:textId="77777777" w:rsidR="009B41B4" w:rsidRPr="00830669" w:rsidRDefault="009B41B4" w:rsidP="009B41B4">
            <w:pPr>
              <w:widowControl/>
              <w:autoSpaceDE/>
              <w:autoSpaceDN/>
              <w:adjustRightInd/>
              <w:spacing w:before="0" w:line="240" w:lineRule="auto"/>
              <w:jc w:val="right"/>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1774" w:type="pct"/>
            <w:tcBorders>
              <w:top w:val="nil"/>
              <w:left w:val="nil"/>
              <w:bottom w:val="single" w:sz="4" w:space="0" w:color="auto"/>
              <w:right w:val="nil"/>
            </w:tcBorders>
            <w:shd w:val="clear" w:color="000000" w:fill="B8CCE4"/>
            <w:vAlign w:val="center"/>
            <w:hideMark/>
          </w:tcPr>
          <w:p w14:paraId="224416D9"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Sous-total </w:t>
            </w:r>
          </w:p>
          <w:p w14:paraId="292D4811"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xml:space="preserve"> Sous </w:t>
            </w:r>
          </w:p>
        </w:tc>
        <w:tc>
          <w:tcPr>
            <w:tcW w:w="469" w:type="pct"/>
            <w:tcBorders>
              <w:top w:val="nil"/>
              <w:left w:val="single" w:sz="8" w:space="0" w:color="auto"/>
              <w:bottom w:val="single" w:sz="4" w:space="0" w:color="auto"/>
              <w:right w:val="single" w:sz="4" w:space="0" w:color="auto"/>
            </w:tcBorders>
            <w:shd w:val="clear" w:color="000000" w:fill="C5D9F1"/>
            <w:noWrap/>
            <w:vAlign w:val="center"/>
            <w:hideMark/>
          </w:tcPr>
          <w:p w14:paraId="493287B8"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1,131,750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28D8BFD"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1,757,900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7B404332"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1,564,400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6B5ED0A5"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1,044,750 </w:t>
            </w:r>
          </w:p>
        </w:tc>
        <w:tc>
          <w:tcPr>
            <w:tcW w:w="469" w:type="pct"/>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F7730F8" w14:textId="77777777" w:rsidR="009B41B4" w:rsidRPr="00830669" w:rsidRDefault="009B41B4"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5,498,800 </w:t>
            </w:r>
          </w:p>
        </w:tc>
        <w:tc>
          <w:tcPr>
            <w:tcW w:w="364" w:type="pct"/>
            <w:tcBorders>
              <w:top w:val="nil"/>
              <w:left w:val="single" w:sz="4" w:space="0" w:color="auto"/>
              <w:bottom w:val="single" w:sz="4" w:space="0" w:color="auto"/>
              <w:right w:val="single" w:sz="8" w:space="0" w:color="auto"/>
            </w:tcBorders>
            <w:shd w:val="clear" w:color="000000" w:fill="C5D9F1"/>
          </w:tcPr>
          <w:p w14:paraId="0A9E6AA5" w14:textId="65C67FA2" w:rsidR="009B41B4" w:rsidRPr="00830669" w:rsidRDefault="001E73CA" w:rsidP="009B41B4">
            <w:pPr>
              <w:widowControl/>
              <w:autoSpaceDE/>
              <w:autoSpaceDN/>
              <w:adjustRightInd/>
              <w:spacing w:before="0" w:line="240" w:lineRule="auto"/>
              <w:jc w:val="right"/>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94%</w:t>
            </w:r>
          </w:p>
        </w:tc>
      </w:tr>
      <w:tr w:rsidR="00954BE6" w:rsidRPr="00830669" w14:paraId="32461D20" w14:textId="77777777" w:rsidTr="00954BE6">
        <w:trPr>
          <w:trHeight w:val="300"/>
        </w:trPr>
        <w:tc>
          <w:tcPr>
            <w:tcW w:w="414" w:type="pct"/>
            <w:tcBorders>
              <w:top w:val="nil"/>
              <w:left w:val="single" w:sz="8" w:space="0" w:color="auto"/>
              <w:bottom w:val="nil"/>
              <w:right w:val="nil"/>
            </w:tcBorders>
            <w:shd w:val="clear" w:color="auto" w:fill="auto"/>
            <w:noWrap/>
            <w:vAlign w:val="center"/>
            <w:hideMark/>
          </w:tcPr>
          <w:p w14:paraId="680ABC15"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103" w:type="pct"/>
            <w:tcBorders>
              <w:top w:val="nil"/>
              <w:left w:val="single" w:sz="8" w:space="0" w:color="auto"/>
              <w:bottom w:val="nil"/>
              <w:right w:val="nil"/>
            </w:tcBorders>
            <w:shd w:val="clear" w:color="auto" w:fill="auto"/>
            <w:noWrap/>
            <w:vAlign w:val="center"/>
            <w:hideMark/>
          </w:tcPr>
          <w:p w14:paraId="7EDE5E32" w14:textId="77777777" w:rsidR="009B41B4" w:rsidRPr="00830669" w:rsidRDefault="009B41B4" w:rsidP="009B41B4">
            <w:pPr>
              <w:widowControl/>
              <w:autoSpaceDE/>
              <w:autoSpaceDN/>
              <w:adjustRightInd/>
              <w:spacing w:before="0" w:line="240" w:lineRule="auto"/>
              <w:jc w:val="right"/>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1774" w:type="pct"/>
            <w:tcBorders>
              <w:top w:val="nil"/>
              <w:left w:val="nil"/>
              <w:bottom w:val="nil"/>
              <w:right w:val="nil"/>
            </w:tcBorders>
            <w:shd w:val="clear" w:color="auto" w:fill="auto"/>
            <w:vAlign w:val="center"/>
            <w:hideMark/>
          </w:tcPr>
          <w:p w14:paraId="33D0ABEF"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xml:space="preserve"> Services généraux d'appui à la gestion (GMS) - 8% </w:t>
            </w:r>
          </w:p>
          <w:p w14:paraId="6760CEC2"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xml:space="preserve"> GMS </w:t>
            </w:r>
          </w:p>
        </w:tc>
        <w:tc>
          <w:tcPr>
            <w:tcW w:w="469" w:type="pct"/>
            <w:tcBorders>
              <w:top w:val="nil"/>
              <w:left w:val="single" w:sz="8" w:space="0" w:color="auto"/>
              <w:bottom w:val="nil"/>
              <w:right w:val="nil"/>
            </w:tcBorders>
            <w:shd w:val="clear" w:color="auto" w:fill="auto"/>
            <w:noWrap/>
            <w:vAlign w:val="center"/>
            <w:hideMark/>
          </w:tcPr>
          <w:p w14:paraId="07E8C7A4"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469" w:type="pct"/>
            <w:tcBorders>
              <w:top w:val="nil"/>
              <w:left w:val="nil"/>
              <w:bottom w:val="nil"/>
              <w:right w:val="nil"/>
            </w:tcBorders>
            <w:shd w:val="clear" w:color="auto" w:fill="auto"/>
            <w:noWrap/>
            <w:vAlign w:val="center"/>
            <w:hideMark/>
          </w:tcPr>
          <w:p w14:paraId="083F85EB"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p>
        </w:tc>
        <w:tc>
          <w:tcPr>
            <w:tcW w:w="469" w:type="pct"/>
            <w:tcBorders>
              <w:top w:val="nil"/>
              <w:left w:val="nil"/>
              <w:bottom w:val="nil"/>
              <w:right w:val="nil"/>
            </w:tcBorders>
            <w:shd w:val="clear" w:color="auto" w:fill="auto"/>
            <w:noWrap/>
            <w:vAlign w:val="center"/>
            <w:hideMark/>
          </w:tcPr>
          <w:p w14:paraId="080149B6" w14:textId="77777777" w:rsidR="009B41B4" w:rsidRPr="00830669" w:rsidRDefault="009B41B4" w:rsidP="009B41B4">
            <w:pPr>
              <w:widowControl/>
              <w:autoSpaceDE/>
              <w:autoSpaceDN/>
              <w:adjustRightInd/>
              <w:spacing w:before="0" w:line="240" w:lineRule="auto"/>
              <w:rPr>
                <w:rFonts w:ascii="Segoe UI" w:hAnsi="Segoe UI" w:cs="Segoe UI"/>
                <w:sz w:val="22"/>
                <w:szCs w:val="22"/>
                <w:lang w:eastAsia="en-US"/>
              </w:rPr>
            </w:pPr>
          </w:p>
        </w:tc>
        <w:tc>
          <w:tcPr>
            <w:tcW w:w="469" w:type="pct"/>
            <w:tcBorders>
              <w:top w:val="nil"/>
              <w:left w:val="nil"/>
              <w:bottom w:val="nil"/>
              <w:right w:val="nil"/>
            </w:tcBorders>
            <w:shd w:val="clear" w:color="auto" w:fill="auto"/>
            <w:noWrap/>
            <w:vAlign w:val="center"/>
            <w:hideMark/>
          </w:tcPr>
          <w:p w14:paraId="34758D94" w14:textId="77777777" w:rsidR="009B41B4" w:rsidRPr="00830669" w:rsidRDefault="009B41B4" w:rsidP="009B41B4">
            <w:pPr>
              <w:widowControl/>
              <w:autoSpaceDE/>
              <w:autoSpaceDN/>
              <w:adjustRightInd/>
              <w:spacing w:before="0" w:line="240" w:lineRule="auto"/>
              <w:rPr>
                <w:rFonts w:ascii="Segoe UI" w:hAnsi="Segoe UI" w:cs="Segoe UI"/>
                <w:sz w:val="22"/>
                <w:szCs w:val="22"/>
                <w:lang w:eastAsia="en-US"/>
              </w:rPr>
            </w:pPr>
          </w:p>
        </w:tc>
        <w:tc>
          <w:tcPr>
            <w:tcW w:w="469" w:type="pct"/>
            <w:tcBorders>
              <w:top w:val="nil"/>
              <w:left w:val="nil"/>
              <w:bottom w:val="nil"/>
              <w:right w:val="single" w:sz="8" w:space="0" w:color="auto"/>
            </w:tcBorders>
            <w:shd w:val="clear" w:color="auto" w:fill="auto"/>
            <w:noWrap/>
            <w:vAlign w:val="center"/>
            <w:hideMark/>
          </w:tcPr>
          <w:p w14:paraId="1CC54507"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xml:space="preserve">      353,474 </w:t>
            </w:r>
          </w:p>
        </w:tc>
        <w:tc>
          <w:tcPr>
            <w:tcW w:w="364" w:type="pct"/>
            <w:tcBorders>
              <w:top w:val="nil"/>
              <w:left w:val="nil"/>
              <w:bottom w:val="nil"/>
              <w:right w:val="single" w:sz="8" w:space="0" w:color="auto"/>
            </w:tcBorders>
          </w:tcPr>
          <w:p w14:paraId="56F5E459" w14:textId="32CF4EA4" w:rsidR="009B41B4" w:rsidRPr="00830669" w:rsidRDefault="001E73CA"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6%</w:t>
            </w:r>
          </w:p>
        </w:tc>
      </w:tr>
      <w:tr w:rsidR="00954BE6" w:rsidRPr="00830669" w14:paraId="44F8269C" w14:textId="77777777" w:rsidTr="00954BE6">
        <w:trPr>
          <w:trHeight w:val="315"/>
        </w:trPr>
        <w:tc>
          <w:tcPr>
            <w:tcW w:w="414" w:type="pct"/>
            <w:tcBorders>
              <w:top w:val="nil"/>
              <w:left w:val="single" w:sz="8" w:space="0" w:color="auto"/>
              <w:bottom w:val="single" w:sz="8" w:space="0" w:color="auto"/>
              <w:right w:val="nil"/>
            </w:tcBorders>
            <w:shd w:val="clear" w:color="auto" w:fill="auto"/>
            <w:noWrap/>
            <w:vAlign w:val="center"/>
            <w:hideMark/>
          </w:tcPr>
          <w:p w14:paraId="46D81297"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lastRenderedPageBreak/>
              <w:t> </w:t>
            </w:r>
          </w:p>
        </w:tc>
        <w:tc>
          <w:tcPr>
            <w:tcW w:w="103" w:type="pct"/>
            <w:tcBorders>
              <w:top w:val="single" w:sz="4" w:space="0" w:color="auto"/>
              <w:left w:val="single" w:sz="8" w:space="0" w:color="auto"/>
              <w:bottom w:val="single" w:sz="8" w:space="0" w:color="auto"/>
              <w:right w:val="nil"/>
            </w:tcBorders>
            <w:shd w:val="clear" w:color="000000" w:fill="B8CCE4"/>
            <w:noWrap/>
            <w:vAlign w:val="center"/>
            <w:hideMark/>
          </w:tcPr>
          <w:p w14:paraId="6A4E0D02" w14:textId="77777777" w:rsidR="009B41B4" w:rsidRPr="00830669" w:rsidRDefault="009B41B4" w:rsidP="009B41B4">
            <w:pPr>
              <w:widowControl/>
              <w:autoSpaceDE/>
              <w:autoSpaceDN/>
              <w:adjustRightInd/>
              <w:spacing w:before="0" w:line="240" w:lineRule="auto"/>
              <w:jc w:val="right"/>
              <w:rPr>
                <w:rFonts w:ascii="Segoe UI" w:hAnsi="Segoe UI" w:cs="Segoe UI"/>
                <w:color w:val="000000"/>
                <w:sz w:val="22"/>
                <w:szCs w:val="22"/>
                <w:lang w:eastAsia="en-US"/>
              </w:rPr>
            </w:pPr>
            <w:r w:rsidRPr="00830669">
              <w:rPr>
                <w:rFonts w:ascii="Segoe UI" w:hAnsi="Segoe UI" w:cs="Segoe UI"/>
                <w:color w:val="000000"/>
                <w:sz w:val="22"/>
                <w:szCs w:val="22"/>
                <w:lang w:eastAsia="en-US"/>
              </w:rPr>
              <w:t> </w:t>
            </w:r>
          </w:p>
        </w:tc>
        <w:tc>
          <w:tcPr>
            <w:tcW w:w="1774" w:type="pct"/>
            <w:tcBorders>
              <w:top w:val="single" w:sz="4" w:space="0" w:color="auto"/>
              <w:left w:val="nil"/>
              <w:bottom w:val="single" w:sz="8" w:space="0" w:color="auto"/>
              <w:right w:val="nil"/>
            </w:tcBorders>
            <w:shd w:val="clear" w:color="000000" w:fill="B8CCE4"/>
            <w:vAlign w:val="center"/>
            <w:hideMark/>
          </w:tcPr>
          <w:p w14:paraId="4F5603FB" w14:textId="77777777" w:rsidR="009B41B4" w:rsidRPr="00830669" w:rsidRDefault="009B41B4" w:rsidP="009B41B4">
            <w:pPr>
              <w:widowControl/>
              <w:autoSpaceDE/>
              <w:autoSpaceDN/>
              <w:adjustRightInd/>
              <w:spacing w:before="0" w:line="240" w:lineRule="auto"/>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Budget total du programme en USD </w:t>
            </w:r>
          </w:p>
          <w:p w14:paraId="31E3907F" w14:textId="77777777" w:rsidR="009B41B4" w:rsidRPr="00830669" w:rsidRDefault="009B41B4" w:rsidP="009B41B4">
            <w:pPr>
              <w:widowControl/>
              <w:autoSpaceDE/>
              <w:autoSpaceDN/>
              <w:adjustRightInd/>
              <w:spacing w:before="0" w:line="240" w:lineRule="auto"/>
              <w:rPr>
                <w:rFonts w:ascii="Segoe UI" w:hAnsi="Segoe UI" w:cs="Segoe UI"/>
                <w:color w:val="000000"/>
                <w:sz w:val="22"/>
                <w:szCs w:val="22"/>
                <w:lang w:eastAsia="en-US"/>
              </w:rPr>
            </w:pPr>
            <w:r w:rsidRPr="00830669">
              <w:rPr>
                <w:rFonts w:ascii="Segoe UI" w:hAnsi="Segoe UI" w:cs="Segoe UI"/>
                <w:color w:val="000000"/>
                <w:sz w:val="22"/>
                <w:szCs w:val="22"/>
                <w:lang w:eastAsia="en-US"/>
              </w:rPr>
              <w:t xml:space="preserve"> Total </w:t>
            </w:r>
          </w:p>
        </w:tc>
        <w:tc>
          <w:tcPr>
            <w:tcW w:w="469" w:type="pct"/>
            <w:tcBorders>
              <w:top w:val="nil"/>
              <w:left w:val="single" w:sz="8" w:space="0" w:color="auto"/>
              <w:bottom w:val="single" w:sz="8" w:space="0" w:color="auto"/>
              <w:right w:val="nil"/>
            </w:tcBorders>
            <w:shd w:val="clear" w:color="000000" w:fill="C5D9F1"/>
            <w:noWrap/>
            <w:vAlign w:val="center"/>
            <w:hideMark/>
          </w:tcPr>
          <w:p w14:paraId="022B2996" w14:textId="77777777" w:rsidR="009B41B4" w:rsidRPr="00830669" w:rsidRDefault="009B41B4" w:rsidP="009B41B4">
            <w:pPr>
              <w:widowControl/>
              <w:autoSpaceDE/>
              <w:autoSpaceDN/>
              <w:adjustRightInd/>
              <w:spacing w:before="0" w:line="240" w:lineRule="auto"/>
              <w:jc w:val="both"/>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1,131,750 </w:t>
            </w:r>
          </w:p>
        </w:tc>
        <w:tc>
          <w:tcPr>
            <w:tcW w:w="469" w:type="pct"/>
            <w:tcBorders>
              <w:top w:val="nil"/>
              <w:left w:val="nil"/>
              <w:bottom w:val="single" w:sz="8" w:space="0" w:color="auto"/>
              <w:right w:val="nil"/>
            </w:tcBorders>
            <w:shd w:val="clear" w:color="000000" w:fill="C5D9F1"/>
            <w:noWrap/>
            <w:vAlign w:val="center"/>
            <w:hideMark/>
          </w:tcPr>
          <w:p w14:paraId="4CE723FA" w14:textId="77777777" w:rsidR="009B41B4" w:rsidRPr="00830669" w:rsidRDefault="009B41B4" w:rsidP="009B41B4">
            <w:pPr>
              <w:widowControl/>
              <w:autoSpaceDE/>
              <w:autoSpaceDN/>
              <w:adjustRightInd/>
              <w:spacing w:before="0" w:line="240" w:lineRule="auto"/>
              <w:jc w:val="both"/>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1,757,900 </w:t>
            </w:r>
          </w:p>
        </w:tc>
        <w:tc>
          <w:tcPr>
            <w:tcW w:w="469" w:type="pct"/>
            <w:tcBorders>
              <w:top w:val="nil"/>
              <w:left w:val="nil"/>
              <w:bottom w:val="single" w:sz="8" w:space="0" w:color="auto"/>
              <w:right w:val="nil"/>
            </w:tcBorders>
            <w:shd w:val="clear" w:color="000000" w:fill="C5D9F1"/>
            <w:noWrap/>
            <w:vAlign w:val="center"/>
            <w:hideMark/>
          </w:tcPr>
          <w:p w14:paraId="5A5C0869" w14:textId="77777777" w:rsidR="009B41B4" w:rsidRPr="00830669" w:rsidRDefault="009B41B4" w:rsidP="009B41B4">
            <w:pPr>
              <w:widowControl/>
              <w:autoSpaceDE/>
              <w:autoSpaceDN/>
              <w:adjustRightInd/>
              <w:spacing w:before="0" w:line="240" w:lineRule="auto"/>
              <w:jc w:val="both"/>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1,564,400 </w:t>
            </w:r>
          </w:p>
        </w:tc>
        <w:tc>
          <w:tcPr>
            <w:tcW w:w="469" w:type="pct"/>
            <w:tcBorders>
              <w:top w:val="nil"/>
              <w:left w:val="nil"/>
              <w:bottom w:val="single" w:sz="8" w:space="0" w:color="auto"/>
              <w:right w:val="nil"/>
            </w:tcBorders>
            <w:shd w:val="clear" w:color="000000" w:fill="C5D9F1"/>
            <w:noWrap/>
            <w:vAlign w:val="center"/>
            <w:hideMark/>
          </w:tcPr>
          <w:p w14:paraId="17BB85C7" w14:textId="77777777" w:rsidR="009B41B4" w:rsidRPr="00830669" w:rsidRDefault="009B41B4" w:rsidP="009B41B4">
            <w:pPr>
              <w:widowControl/>
              <w:autoSpaceDE/>
              <w:autoSpaceDN/>
              <w:adjustRightInd/>
              <w:spacing w:before="0" w:line="240" w:lineRule="auto"/>
              <w:jc w:val="both"/>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1,044,750 </w:t>
            </w:r>
          </w:p>
        </w:tc>
        <w:tc>
          <w:tcPr>
            <w:tcW w:w="469" w:type="pct"/>
            <w:tcBorders>
              <w:top w:val="nil"/>
              <w:left w:val="nil"/>
              <w:bottom w:val="single" w:sz="8" w:space="0" w:color="auto"/>
              <w:right w:val="single" w:sz="8" w:space="0" w:color="auto"/>
            </w:tcBorders>
            <w:shd w:val="clear" w:color="000000" w:fill="C5D9F1"/>
            <w:noWrap/>
            <w:vAlign w:val="center"/>
            <w:hideMark/>
          </w:tcPr>
          <w:p w14:paraId="1007F0C6" w14:textId="77777777" w:rsidR="009B41B4" w:rsidRPr="00830669" w:rsidRDefault="009B41B4" w:rsidP="009B41B4">
            <w:pPr>
              <w:widowControl/>
              <w:autoSpaceDE/>
              <w:autoSpaceDN/>
              <w:adjustRightInd/>
              <w:spacing w:before="0" w:line="240" w:lineRule="auto"/>
              <w:jc w:val="both"/>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 xml:space="preserve">  5,852,274 </w:t>
            </w:r>
          </w:p>
        </w:tc>
        <w:tc>
          <w:tcPr>
            <w:tcW w:w="364" w:type="pct"/>
            <w:tcBorders>
              <w:top w:val="nil"/>
              <w:left w:val="nil"/>
              <w:bottom w:val="single" w:sz="8" w:space="0" w:color="auto"/>
              <w:right w:val="single" w:sz="8" w:space="0" w:color="auto"/>
            </w:tcBorders>
            <w:shd w:val="clear" w:color="000000" w:fill="C5D9F1"/>
          </w:tcPr>
          <w:p w14:paraId="1BAC885D" w14:textId="527AF27A" w:rsidR="009B41B4" w:rsidRPr="00830669" w:rsidRDefault="001E73CA" w:rsidP="009B41B4">
            <w:pPr>
              <w:widowControl/>
              <w:autoSpaceDE/>
              <w:autoSpaceDN/>
              <w:adjustRightInd/>
              <w:spacing w:before="0" w:line="240" w:lineRule="auto"/>
              <w:jc w:val="both"/>
              <w:rPr>
                <w:rFonts w:ascii="Segoe UI" w:hAnsi="Segoe UI" w:cs="Segoe UI"/>
                <w:bCs/>
                <w:color w:val="000000"/>
                <w:sz w:val="22"/>
                <w:szCs w:val="22"/>
                <w:lang w:eastAsia="en-US"/>
              </w:rPr>
            </w:pPr>
            <w:r w:rsidRPr="00830669">
              <w:rPr>
                <w:rFonts w:ascii="Segoe UI" w:hAnsi="Segoe UI" w:cs="Segoe UI"/>
                <w:bCs/>
                <w:color w:val="000000"/>
                <w:sz w:val="22"/>
                <w:szCs w:val="22"/>
                <w:lang w:eastAsia="en-US"/>
              </w:rPr>
              <w:t>100%</w:t>
            </w:r>
          </w:p>
        </w:tc>
      </w:tr>
    </w:tbl>
    <w:p w14:paraId="319ADE7F" w14:textId="77777777" w:rsidR="009B41B4" w:rsidRPr="00830669" w:rsidRDefault="009B41B4" w:rsidP="004B4EAB">
      <w:pPr>
        <w:jc w:val="both"/>
        <w:rPr>
          <w:rFonts w:ascii="Segoe UI" w:hAnsi="Segoe UI" w:cs="Segoe UI"/>
          <w:sz w:val="23"/>
          <w:szCs w:val="23"/>
        </w:rPr>
      </w:pPr>
    </w:p>
    <w:p w14:paraId="666D574A" w14:textId="77777777" w:rsidR="0008407C" w:rsidRPr="00830669" w:rsidRDefault="0008407C" w:rsidP="00804CEA">
      <w:pPr>
        <w:jc w:val="both"/>
        <w:rPr>
          <w:rFonts w:ascii="Segoe UI" w:hAnsi="Segoe UI" w:cs="Segoe UI"/>
          <w:sz w:val="23"/>
          <w:szCs w:val="23"/>
        </w:rPr>
        <w:sectPr w:rsidR="0008407C" w:rsidRPr="00830669" w:rsidSect="009B41B4">
          <w:pgSz w:w="16838" w:h="11906" w:orient="landscape"/>
          <w:pgMar w:top="1417" w:right="1417" w:bottom="1417" w:left="1417" w:header="708" w:footer="708" w:gutter="0"/>
          <w:cols w:space="708"/>
          <w:docGrid w:linePitch="360"/>
        </w:sectPr>
      </w:pPr>
    </w:p>
    <w:p w14:paraId="54C36340" w14:textId="67FA2F8D" w:rsidR="00C06C4D" w:rsidRPr="00830669" w:rsidRDefault="00C06C4D" w:rsidP="00C06C4D">
      <w:pPr>
        <w:pStyle w:val="Paragraphedeliste"/>
        <w:numPr>
          <w:ilvl w:val="2"/>
          <w:numId w:val="2"/>
        </w:numPr>
        <w:jc w:val="both"/>
        <w:rPr>
          <w:rFonts w:ascii="Segoe UI" w:hAnsi="Segoe UI" w:cs="Segoe UI"/>
          <w:b/>
          <w:sz w:val="23"/>
          <w:szCs w:val="23"/>
        </w:rPr>
      </w:pPr>
      <w:r w:rsidRPr="00830669">
        <w:rPr>
          <w:rFonts w:ascii="Segoe UI" w:hAnsi="Segoe UI" w:cs="Segoe UI"/>
          <w:b/>
          <w:sz w:val="23"/>
          <w:szCs w:val="23"/>
        </w:rPr>
        <w:lastRenderedPageBreak/>
        <w:t>Dans quelle mesure le modèle de gestion proposé par le projet (c'est-à-dire les instruments, les ressources économiques, humaines et techniques, la structure organisationnelle, les flux d'informations, la prise de décision au niveau de la direction) a- t-il été efficient par rapport aux résultats de développement obtenus ?</w:t>
      </w:r>
    </w:p>
    <w:p w14:paraId="6FA8B0D1" w14:textId="507F32A9" w:rsidR="004A4737" w:rsidRPr="00830669" w:rsidRDefault="00E43AFD" w:rsidP="00B71C83">
      <w:pPr>
        <w:spacing w:line="240" w:lineRule="auto"/>
        <w:jc w:val="both"/>
        <w:rPr>
          <w:rFonts w:ascii="Segoe UI" w:hAnsi="Segoe UI" w:cs="Segoe UI"/>
          <w:sz w:val="23"/>
          <w:szCs w:val="23"/>
        </w:rPr>
      </w:pPr>
      <w:r w:rsidRPr="00830669">
        <w:rPr>
          <w:rFonts w:ascii="Segoe UI" w:hAnsi="Segoe UI" w:cs="Segoe UI"/>
          <w:sz w:val="23"/>
          <w:szCs w:val="23"/>
        </w:rPr>
        <w:t xml:space="preserve">Les </w:t>
      </w:r>
      <w:r w:rsidR="004A4737" w:rsidRPr="00830669">
        <w:rPr>
          <w:rFonts w:ascii="Segoe UI" w:hAnsi="Segoe UI" w:cs="Segoe UI"/>
          <w:sz w:val="23"/>
          <w:szCs w:val="23"/>
        </w:rPr>
        <w:t>options</w:t>
      </w:r>
      <w:r w:rsidRPr="00830669">
        <w:rPr>
          <w:rFonts w:ascii="Segoe UI" w:hAnsi="Segoe UI" w:cs="Segoe UI"/>
          <w:sz w:val="23"/>
          <w:szCs w:val="23"/>
        </w:rPr>
        <w:t xml:space="preserve"> de gestion utilisé</w:t>
      </w:r>
      <w:r w:rsidR="004A4737" w:rsidRPr="00830669">
        <w:rPr>
          <w:rFonts w:ascii="Segoe UI" w:hAnsi="Segoe UI" w:cs="Segoe UI"/>
          <w:sz w:val="23"/>
          <w:szCs w:val="23"/>
        </w:rPr>
        <w:t>e</w:t>
      </w:r>
      <w:r w:rsidRPr="00830669">
        <w:rPr>
          <w:rFonts w:ascii="Segoe UI" w:hAnsi="Segoe UI" w:cs="Segoe UI"/>
          <w:sz w:val="23"/>
          <w:szCs w:val="23"/>
        </w:rPr>
        <w:t xml:space="preserve">s ont à la fois </w:t>
      </w:r>
      <w:proofErr w:type="gramStart"/>
      <w:r w:rsidR="004A4737" w:rsidRPr="00830669">
        <w:rPr>
          <w:rFonts w:ascii="Segoe UI" w:hAnsi="Segoe UI" w:cs="Segoe UI"/>
          <w:sz w:val="23"/>
          <w:szCs w:val="23"/>
        </w:rPr>
        <w:t>canalisées</w:t>
      </w:r>
      <w:proofErr w:type="gramEnd"/>
      <w:r w:rsidR="004A4737" w:rsidRPr="00830669">
        <w:rPr>
          <w:rFonts w:ascii="Segoe UI" w:hAnsi="Segoe UI" w:cs="Segoe UI"/>
          <w:sz w:val="23"/>
          <w:szCs w:val="23"/>
        </w:rPr>
        <w:t xml:space="preserve">, pour le financement de la coopération suédoise (SIDA), du PNUD et de l’UNCDF et parallèles pour le financement </w:t>
      </w:r>
      <w:proofErr w:type="spellStart"/>
      <w:r w:rsidR="004A4737" w:rsidRPr="00830669">
        <w:rPr>
          <w:rFonts w:ascii="Segoe UI" w:hAnsi="Segoe UI" w:cs="Segoe UI"/>
          <w:sz w:val="23"/>
          <w:szCs w:val="23"/>
        </w:rPr>
        <w:t>FinMArk</w:t>
      </w:r>
      <w:proofErr w:type="spellEnd"/>
      <w:r w:rsidR="004A4737" w:rsidRPr="00830669">
        <w:rPr>
          <w:rFonts w:ascii="Segoe UI" w:hAnsi="Segoe UI" w:cs="Segoe UI"/>
          <w:sz w:val="23"/>
          <w:szCs w:val="23"/>
        </w:rPr>
        <w:t xml:space="preserve"> Trust. L’agent de gestion est le PNUD via le MPTF (Multi-Partnership Trust </w:t>
      </w:r>
      <w:proofErr w:type="spellStart"/>
      <w:r w:rsidR="004A4737" w:rsidRPr="00830669">
        <w:rPr>
          <w:rFonts w:ascii="Segoe UI" w:hAnsi="Segoe UI" w:cs="Segoe UI"/>
          <w:sz w:val="23"/>
          <w:szCs w:val="23"/>
        </w:rPr>
        <w:t>Fund</w:t>
      </w:r>
      <w:proofErr w:type="spellEnd"/>
      <w:r w:rsidR="004A4737" w:rsidRPr="00830669">
        <w:rPr>
          <w:rFonts w:ascii="Segoe UI" w:hAnsi="Segoe UI" w:cs="Segoe UI"/>
          <w:sz w:val="23"/>
          <w:szCs w:val="23"/>
        </w:rPr>
        <w:t>. La modalité d’exécution retenue est le DIM</w:t>
      </w:r>
      <w:r w:rsidR="003A6B7A" w:rsidRPr="00830669">
        <w:rPr>
          <w:rFonts w:ascii="Segoe UI" w:hAnsi="Segoe UI" w:cs="Segoe UI"/>
          <w:sz w:val="23"/>
          <w:szCs w:val="23"/>
        </w:rPr>
        <w:t xml:space="preserve"> (Direct </w:t>
      </w:r>
      <w:proofErr w:type="spellStart"/>
      <w:r w:rsidR="003A6B7A" w:rsidRPr="00830669">
        <w:rPr>
          <w:rFonts w:ascii="Segoe UI" w:hAnsi="Segoe UI" w:cs="Segoe UI"/>
          <w:sz w:val="23"/>
          <w:szCs w:val="23"/>
        </w:rPr>
        <w:t>Implementation</w:t>
      </w:r>
      <w:proofErr w:type="spellEnd"/>
      <w:r w:rsidR="003A6B7A" w:rsidRPr="00830669">
        <w:rPr>
          <w:rFonts w:ascii="Segoe UI" w:hAnsi="Segoe UI" w:cs="Segoe UI"/>
          <w:sz w:val="23"/>
          <w:szCs w:val="23"/>
        </w:rPr>
        <w:t xml:space="preserve"> </w:t>
      </w:r>
      <w:proofErr w:type="spellStart"/>
      <w:r w:rsidR="003A6B7A" w:rsidRPr="00830669">
        <w:rPr>
          <w:rFonts w:ascii="Segoe UI" w:hAnsi="Segoe UI" w:cs="Segoe UI"/>
          <w:sz w:val="23"/>
          <w:szCs w:val="23"/>
        </w:rPr>
        <w:t>Modality</w:t>
      </w:r>
      <w:proofErr w:type="spellEnd"/>
      <w:r w:rsidR="003A6B7A" w:rsidRPr="00830669">
        <w:rPr>
          <w:rFonts w:ascii="Segoe UI" w:hAnsi="Segoe UI" w:cs="Segoe UI"/>
          <w:sz w:val="23"/>
          <w:szCs w:val="23"/>
        </w:rPr>
        <w:t>). Suivant cette modalité, le PNUD joue le rôle de partenaire de mise en œuvre. Ainsi, le PNUD a la capacité technique et administrative pour assumer la responsabilité de mobilisation des ressources et de tous les différents inputs nécessaires pour atteindre les résultats attendus du projet. Aussi, le PNUD a assumé la responsabilité de la gestion globale du projet et les comptes rendus de la mis</w:t>
      </w:r>
      <w:r w:rsidR="00F449A4" w:rsidRPr="00830669">
        <w:rPr>
          <w:rFonts w:ascii="Segoe UI" w:hAnsi="Segoe UI" w:cs="Segoe UI"/>
          <w:sz w:val="23"/>
          <w:szCs w:val="23"/>
        </w:rPr>
        <w:t>e</w:t>
      </w:r>
      <w:r w:rsidR="003A6B7A" w:rsidRPr="00830669">
        <w:rPr>
          <w:rFonts w:ascii="Segoe UI" w:hAnsi="Segoe UI" w:cs="Segoe UI"/>
          <w:sz w:val="23"/>
          <w:szCs w:val="23"/>
        </w:rPr>
        <w:t xml:space="preserve"> en œuvre du projet. Les procédures appliquées ont été les politiques et procédures en vigueur au niveau du PNUD.</w:t>
      </w:r>
    </w:p>
    <w:p w14:paraId="37905257" w14:textId="77777777" w:rsidR="00A55146" w:rsidRPr="00830669" w:rsidRDefault="003A6B7A" w:rsidP="00B71C83">
      <w:pPr>
        <w:spacing w:line="240" w:lineRule="auto"/>
        <w:ind w:left="360"/>
        <w:jc w:val="both"/>
        <w:rPr>
          <w:rFonts w:ascii="Segoe UI" w:hAnsi="Segoe UI" w:cs="Segoe UI"/>
          <w:sz w:val="23"/>
          <w:szCs w:val="23"/>
        </w:rPr>
      </w:pPr>
      <w:r w:rsidRPr="00830669">
        <w:rPr>
          <w:rFonts w:ascii="Segoe UI" w:hAnsi="Segoe UI" w:cs="Segoe UI"/>
          <w:sz w:val="23"/>
          <w:szCs w:val="23"/>
        </w:rPr>
        <w:t>Dans le cadre de cette modalité d’exécution du projet, le PNUD a identifié des partena</w:t>
      </w:r>
      <w:r w:rsidR="00EF1AA4" w:rsidRPr="00830669">
        <w:rPr>
          <w:rFonts w:ascii="Segoe UI" w:hAnsi="Segoe UI" w:cs="Segoe UI"/>
          <w:sz w:val="23"/>
          <w:szCs w:val="23"/>
        </w:rPr>
        <w:t>i</w:t>
      </w:r>
      <w:r w:rsidRPr="00830669">
        <w:rPr>
          <w:rFonts w:ascii="Segoe UI" w:hAnsi="Segoe UI" w:cs="Segoe UI"/>
          <w:sz w:val="23"/>
          <w:szCs w:val="23"/>
        </w:rPr>
        <w:t>res de mise en œuvre de cert</w:t>
      </w:r>
      <w:r w:rsidR="00EF1AA4" w:rsidRPr="00830669">
        <w:rPr>
          <w:rFonts w:ascii="Segoe UI" w:hAnsi="Segoe UI" w:cs="Segoe UI"/>
          <w:sz w:val="23"/>
          <w:szCs w:val="23"/>
        </w:rPr>
        <w:t>a</w:t>
      </w:r>
      <w:r w:rsidRPr="00830669">
        <w:rPr>
          <w:rFonts w:ascii="Segoe UI" w:hAnsi="Segoe UI" w:cs="Segoe UI"/>
          <w:sz w:val="23"/>
          <w:szCs w:val="23"/>
        </w:rPr>
        <w:t xml:space="preserve">ines activités compte </w:t>
      </w:r>
      <w:r w:rsidR="00EF1AA4" w:rsidRPr="00830669">
        <w:rPr>
          <w:rFonts w:ascii="Segoe UI" w:hAnsi="Segoe UI" w:cs="Segoe UI"/>
          <w:sz w:val="23"/>
          <w:szCs w:val="23"/>
        </w:rPr>
        <w:t xml:space="preserve">tenu </w:t>
      </w:r>
      <w:r w:rsidRPr="00830669">
        <w:rPr>
          <w:rFonts w:ascii="Segoe UI" w:hAnsi="Segoe UI" w:cs="Segoe UI"/>
          <w:sz w:val="23"/>
          <w:szCs w:val="23"/>
        </w:rPr>
        <w:t xml:space="preserve">de leurs avantages comparatifs et de leurs positions et </w:t>
      </w:r>
      <w:r w:rsidR="00EF1AA4" w:rsidRPr="00830669">
        <w:rPr>
          <w:rFonts w:ascii="Segoe UI" w:hAnsi="Segoe UI" w:cs="Segoe UI"/>
          <w:sz w:val="23"/>
          <w:szCs w:val="23"/>
        </w:rPr>
        <w:t>rôles</w:t>
      </w:r>
      <w:r w:rsidRPr="00830669">
        <w:rPr>
          <w:rFonts w:ascii="Segoe UI" w:hAnsi="Segoe UI" w:cs="Segoe UI"/>
          <w:sz w:val="23"/>
          <w:szCs w:val="23"/>
        </w:rPr>
        <w:t xml:space="preserve"> dans le secteur de l’inclusion financière </w:t>
      </w:r>
      <w:r w:rsidR="00EF1AA4" w:rsidRPr="00830669">
        <w:rPr>
          <w:rFonts w:ascii="Segoe UI" w:hAnsi="Segoe UI" w:cs="Segoe UI"/>
          <w:sz w:val="23"/>
          <w:szCs w:val="23"/>
        </w:rPr>
        <w:t xml:space="preserve">et numérique </w:t>
      </w:r>
      <w:r w:rsidRPr="00830669">
        <w:rPr>
          <w:rFonts w:ascii="Segoe UI" w:hAnsi="Segoe UI" w:cs="Segoe UI"/>
          <w:sz w:val="23"/>
          <w:szCs w:val="23"/>
        </w:rPr>
        <w:t>en RDC. Ainsi le FPM a</w:t>
      </w:r>
      <w:r w:rsidR="00EF1AA4" w:rsidRPr="00830669">
        <w:rPr>
          <w:rFonts w:ascii="Segoe UI" w:hAnsi="Segoe UI" w:cs="Segoe UI"/>
          <w:sz w:val="23"/>
          <w:szCs w:val="23"/>
        </w:rPr>
        <w:t xml:space="preserve">sbl, l’ANIMF, l’APROCEC et d’autres prestataires de Services financiers et techniques ont été </w:t>
      </w:r>
      <w:r w:rsidR="00880A64" w:rsidRPr="00830669">
        <w:rPr>
          <w:rFonts w:ascii="Segoe UI" w:hAnsi="Segoe UI" w:cs="Segoe UI"/>
          <w:sz w:val="23"/>
          <w:szCs w:val="23"/>
        </w:rPr>
        <w:t>identifiés et ont bénéficié</w:t>
      </w:r>
      <w:r w:rsidR="00EF1AA4" w:rsidRPr="00830669">
        <w:rPr>
          <w:rFonts w:ascii="Segoe UI" w:hAnsi="Segoe UI" w:cs="Segoe UI"/>
          <w:sz w:val="23"/>
          <w:szCs w:val="23"/>
        </w:rPr>
        <w:t xml:space="preserve"> d’appui technique et financier, sous forme de subventions, à travers des accords de subventions pour </w:t>
      </w:r>
      <w:r w:rsidR="00880A64" w:rsidRPr="00830669">
        <w:rPr>
          <w:rFonts w:ascii="Segoe UI" w:hAnsi="Segoe UI" w:cs="Segoe UI"/>
          <w:sz w:val="23"/>
          <w:szCs w:val="23"/>
        </w:rPr>
        <w:t>la mise</w:t>
      </w:r>
      <w:r w:rsidR="00EF1AA4" w:rsidRPr="00830669">
        <w:rPr>
          <w:rFonts w:ascii="Segoe UI" w:hAnsi="Segoe UI" w:cs="Segoe UI"/>
          <w:sz w:val="23"/>
          <w:szCs w:val="23"/>
        </w:rPr>
        <w:t xml:space="preserve"> en œuvre des activités du projet</w:t>
      </w:r>
      <w:r w:rsidR="00A55146" w:rsidRPr="00830669">
        <w:rPr>
          <w:rFonts w:ascii="Segoe UI" w:hAnsi="Segoe UI" w:cs="Segoe UI"/>
          <w:sz w:val="23"/>
          <w:szCs w:val="23"/>
        </w:rPr>
        <w:t>.</w:t>
      </w:r>
    </w:p>
    <w:p w14:paraId="32EAC243" w14:textId="6FDD4409" w:rsidR="00D85F16" w:rsidRPr="00830669" w:rsidRDefault="005E4B69" w:rsidP="00B71C83">
      <w:pPr>
        <w:spacing w:line="240" w:lineRule="auto"/>
        <w:ind w:left="360"/>
        <w:jc w:val="both"/>
        <w:rPr>
          <w:rFonts w:ascii="Segoe UI" w:hAnsi="Segoe UI" w:cs="Segoe UI"/>
          <w:sz w:val="23"/>
          <w:szCs w:val="23"/>
        </w:rPr>
      </w:pPr>
      <w:r w:rsidRPr="00830669">
        <w:rPr>
          <w:rFonts w:ascii="Segoe UI" w:hAnsi="Segoe UI" w:cs="Segoe UI"/>
          <w:sz w:val="23"/>
          <w:szCs w:val="23"/>
        </w:rPr>
        <w:t xml:space="preserve">Au-delà donc de ces </w:t>
      </w:r>
      <w:r w:rsidR="00F449A4" w:rsidRPr="00830669">
        <w:rPr>
          <w:rFonts w:ascii="Segoe UI" w:hAnsi="Segoe UI" w:cs="Segoe UI"/>
          <w:sz w:val="23"/>
          <w:szCs w:val="23"/>
        </w:rPr>
        <w:t>options de gestion</w:t>
      </w:r>
      <w:r w:rsidRPr="00830669">
        <w:rPr>
          <w:rFonts w:ascii="Segoe UI" w:hAnsi="Segoe UI" w:cs="Segoe UI"/>
          <w:sz w:val="23"/>
          <w:szCs w:val="23"/>
        </w:rPr>
        <w:t xml:space="preserve">, force est de constater que dans le cadre de la mise en œuvre du </w:t>
      </w:r>
      <w:r w:rsidR="00D85F16" w:rsidRPr="00830669">
        <w:rPr>
          <w:rFonts w:ascii="Segoe UI" w:hAnsi="Segoe UI" w:cs="Segoe UI"/>
          <w:sz w:val="23"/>
          <w:szCs w:val="23"/>
        </w:rPr>
        <w:t>projet,</w:t>
      </w:r>
      <w:r w:rsidRPr="00830669">
        <w:rPr>
          <w:rFonts w:ascii="Segoe UI" w:hAnsi="Segoe UI" w:cs="Segoe UI"/>
          <w:sz w:val="23"/>
          <w:szCs w:val="23"/>
        </w:rPr>
        <w:t xml:space="preserve"> des efforts certains sont déployés pour améliorer les capacités de planification à long terme, de gestion ainsi que les processus décisionnels </w:t>
      </w:r>
      <w:r w:rsidR="00B810EB" w:rsidRPr="00830669">
        <w:rPr>
          <w:rFonts w:ascii="Segoe UI" w:hAnsi="Segoe UI" w:cs="Segoe UI"/>
          <w:sz w:val="23"/>
          <w:szCs w:val="23"/>
        </w:rPr>
        <w:t xml:space="preserve">et l’offre de services financiers innovants et digitaux </w:t>
      </w:r>
      <w:r w:rsidRPr="00830669">
        <w:rPr>
          <w:rFonts w:ascii="Segoe UI" w:hAnsi="Segoe UI" w:cs="Segoe UI"/>
          <w:sz w:val="23"/>
          <w:szCs w:val="23"/>
        </w:rPr>
        <w:t xml:space="preserve">au niveau des </w:t>
      </w:r>
      <w:proofErr w:type="spellStart"/>
      <w:r w:rsidRPr="00830669">
        <w:rPr>
          <w:rFonts w:ascii="Segoe UI" w:hAnsi="Segoe UI" w:cs="Segoe UI"/>
          <w:sz w:val="23"/>
          <w:szCs w:val="23"/>
        </w:rPr>
        <w:t>PSFs</w:t>
      </w:r>
      <w:proofErr w:type="spellEnd"/>
      <w:r w:rsidRPr="00830669">
        <w:rPr>
          <w:rFonts w:ascii="Segoe UI" w:hAnsi="Segoe UI" w:cs="Segoe UI"/>
          <w:sz w:val="23"/>
          <w:szCs w:val="23"/>
        </w:rPr>
        <w:t xml:space="preserve"> à travers les actions suivantes : </w:t>
      </w:r>
    </w:p>
    <w:p w14:paraId="655CE60C" w14:textId="77777777" w:rsidR="00B810EB" w:rsidRPr="00830669" w:rsidRDefault="00B810EB" w:rsidP="00B71C83">
      <w:pPr>
        <w:spacing w:line="240" w:lineRule="auto"/>
        <w:ind w:left="360"/>
        <w:jc w:val="both"/>
        <w:rPr>
          <w:rFonts w:ascii="Segoe UI" w:hAnsi="Segoe UI" w:cs="Segoe UI"/>
          <w:sz w:val="23"/>
          <w:szCs w:val="23"/>
        </w:rPr>
      </w:pPr>
      <w:r w:rsidRPr="00830669">
        <w:rPr>
          <w:rFonts w:ascii="Segoe UI" w:hAnsi="Segoe UI" w:cs="Segoe UI"/>
          <w:sz w:val="23"/>
          <w:szCs w:val="23"/>
        </w:rPr>
        <w:t>-</w:t>
      </w:r>
      <w:r w:rsidRPr="00830669">
        <w:rPr>
          <w:sz w:val="28"/>
          <w:szCs w:val="28"/>
        </w:rPr>
        <w:t xml:space="preserve"> </w:t>
      </w:r>
      <w:r w:rsidRPr="00830669">
        <w:rPr>
          <w:rFonts w:ascii="Segoe UI" w:hAnsi="Segoe UI" w:cs="Segoe UI"/>
          <w:sz w:val="23"/>
          <w:szCs w:val="23"/>
        </w:rPr>
        <w:t>collaboration avec le Fond pour l’inclusion financière en RDC - FPM ASBL a porté sur trente-trois projets (33) d’assistance technique direct regroupés en treize (13) plans d’intervention dans secteur de financement des micro-entrepreneurs y compris en milieu rural. Concernant les appuis institutionnels</w:t>
      </w:r>
      <w:r w:rsidRPr="00830669">
        <w:rPr>
          <w:rFonts w:ascii="Segoe UI" w:hAnsi="Segoe UI" w:cs="Segoe UI"/>
          <w:sz w:val="23"/>
          <w:szCs w:val="23"/>
        </w:rPr>
        <w:br/>
        <w:t xml:space="preserve">mis en œuvre sur approbation du Comité d’investissement du Projet, les subventions accordées ont porté sur l’acquisition de solutions de gestion plus performantes, la réalisation d’études de satisfaction des clients et d’études de marché pour de nouveaux segments. </w:t>
      </w:r>
    </w:p>
    <w:p w14:paraId="16C041FF" w14:textId="77777777" w:rsidR="00B810EB" w:rsidRPr="00830669" w:rsidRDefault="00B810EB" w:rsidP="00B71C83">
      <w:pPr>
        <w:spacing w:line="240" w:lineRule="auto"/>
        <w:ind w:left="360"/>
        <w:jc w:val="both"/>
        <w:rPr>
          <w:rFonts w:ascii="Segoe UI" w:hAnsi="Segoe UI" w:cs="Segoe UI"/>
          <w:sz w:val="23"/>
          <w:szCs w:val="23"/>
        </w:rPr>
      </w:pPr>
      <w:r w:rsidRPr="00830669">
        <w:rPr>
          <w:rFonts w:ascii="Segoe UI" w:hAnsi="Segoe UI" w:cs="Segoe UI"/>
          <w:sz w:val="23"/>
          <w:szCs w:val="23"/>
        </w:rPr>
        <w:t>- Par ailleurs, les concours directs décidés par le Comité d’investissement du Projet ont permis d’engager des ressources en faveur de deux institutions financières pour le développement de nouveaux produits ciblant les jeunes et les femmes et</w:t>
      </w:r>
      <w:r w:rsidRPr="00830669">
        <w:rPr>
          <w:rFonts w:ascii="Segoe UI" w:hAnsi="Segoe UI" w:cs="Segoe UI"/>
          <w:sz w:val="23"/>
          <w:szCs w:val="23"/>
        </w:rPr>
        <w:br/>
        <w:t xml:space="preserve">pour la dotation en Systèmes d’Information et de gestion performants. </w:t>
      </w:r>
    </w:p>
    <w:p w14:paraId="168808FB" w14:textId="266D5E49" w:rsidR="00B810EB" w:rsidRPr="00830669" w:rsidRDefault="00B810EB" w:rsidP="00B71C83">
      <w:pPr>
        <w:spacing w:line="240" w:lineRule="auto"/>
        <w:ind w:left="360"/>
        <w:jc w:val="both"/>
        <w:rPr>
          <w:rFonts w:ascii="Segoe UI" w:hAnsi="Segoe UI" w:cs="Segoe UI"/>
          <w:sz w:val="23"/>
          <w:szCs w:val="23"/>
        </w:rPr>
      </w:pPr>
      <w:r w:rsidRPr="00830669">
        <w:rPr>
          <w:rFonts w:ascii="Segoe UI" w:hAnsi="Segoe UI" w:cs="Segoe UI"/>
          <w:sz w:val="23"/>
          <w:szCs w:val="23"/>
        </w:rPr>
        <w:t xml:space="preserve">- Appui à trois institutions pour le développement de nouvelles approches en milieu </w:t>
      </w:r>
      <w:r w:rsidRPr="00830669">
        <w:rPr>
          <w:rFonts w:ascii="Segoe UI" w:hAnsi="Segoe UI" w:cs="Segoe UI"/>
          <w:sz w:val="23"/>
          <w:szCs w:val="23"/>
        </w:rPr>
        <w:lastRenderedPageBreak/>
        <w:t>rural et péri- urbain touchant en particulier les femmes et les jeunes.</w:t>
      </w:r>
    </w:p>
    <w:p w14:paraId="2A2D3DB4" w14:textId="4D2C1319" w:rsidR="0031008E" w:rsidRPr="00830669" w:rsidRDefault="0031008E" w:rsidP="00B71C83">
      <w:pPr>
        <w:spacing w:line="240" w:lineRule="auto"/>
        <w:ind w:left="360"/>
        <w:jc w:val="both"/>
        <w:rPr>
          <w:rFonts w:ascii="Segoe UI" w:hAnsi="Segoe UI" w:cs="Segoe UI"/>
          <w:sz w:val="23"/>
          <w:szCs w:val="23"/>
        </w:rPr>
      </w:pPr>
      <w:r w:rsidRPr="00830669">
        <w:rPr>
          <w:rFonts w:ascii="Segoe UI" w:hAnsi="Segoe UI" w:cs="Segoe UI"/>
          <w:sz w:val="23"/>
          <w:szCs w:val="23"/>
        </w:rPr>
        <w:t xml:space="preserve">-Concernant les appuis institutionnels mis en œuvre sur approbation du Comité d’investissement du Projet, le suivi de 7 investissements sur l’acquisition de Solution de Gestion (SIG) a été effectué à distance auprès de : </w:t>
      </w:r>
      <w:proofErr w:type="spellStart"/>
      <w:r w:rsidRPr="00830669">
        <w:rPr>
          <w:rFonts w:ascii="Segoe UI" w:hAnsi="Segoe UI" w:cs="Segoe UI"/>
          <w:sz w:val="23"/>
          <w:szCs w:val="23"/>
        </w:rPr>
        <w:t>Coopec</w:t>
      </w:r>
      <w:proofErr w:type="spellEnd"/>
      <w:r w:rsidRPr="00830669">
        <w:rPr>
          <w:rFonts w:ascii="Segoe UI" w:hAnsi="Segoe UI" w:cs="Segoe UI"/>
          <w:sz w:val="23"/>
          <w:szCs w:val="23"/>
        </w:rPr>
        <w:t xml:space="preserve"> Bantu (Kananga), IMF Maman </w:t>
      </w:r>
      <w:proofErr w:type="spellStart"/>
      <w:r w:rsidRPr="00830669">
        <w:rPr>
          <w:rFonts w:ascii="Segoe UI" w:hAnsi="Segoe UI" w:cs="Segoe UI"/>
          <w:sz w:val="23"/>
          <w:szCs w:val="23"/>
        </w:rPr>
        <w:t>Tombwama</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Gbadolite</w:t>
      </w:r>
      <w:proofErr w:type="spellEnd"/>
      <w:r w:rsidRPr="00830669">
        <w:rPr>
          <w:rFonts w:ascii="Segoe UI" w:hAnsi="Segoe UI" w:cs="Segoe UI"/>
          <w:sz w:val="23"/>
          <w:szCs w:val="23"/>
        </w:rPr>
        <w:t xml:space="preserve">), IMF </w:t>
      </w:r>
      <w:proofErr w:type="spellStart"/>
      <w:r w:rsidRPr="00830669">
        <w:rPr>
          <w:rFonts w:ascii="Segoe UI" w:hAnsi="Segoe UI" w:cs="Segoe UI"/>
          <w:sz w:val="23"/>
          <w:szCs w:val="23"/>
        </w:rPr>
        <w:t>Paidek</w:t>
      </w:r>
      <w:proofErr w:type="spellEnd"/>
      <w:r w:rsidRPr="00830669">
        <w:rPr>
          <w:rFonts w:ascii="Segoe UI" w:hAnsi="Segoe UI" w:cs="Segoe UI"/>
          <w:sz w:val="23"/>
          <w:szCs w:val="23"/>
        </w:rPr>
        <w:t xml:space="preserve"> (Bukavu), </w:t>
      </w:r>
      <w:proofErr w:type="spellStart"/>
      <w:r w:rsidRPr="00830669">
        <w:rPr>
          <w:rFonts w:ascii="Segoe UI" w:hAnsi="Segoe UI" w:cs="Segoe UI"/>
          <w:sz w:val="23"/>
          <w:szCs w:val="23"/>
        </w:rPr>
        <w:t>Coopec</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Bagira</w:t>
      </w:r>
      <w:proofErr w:type="spellEnd"/>
      <w:r w:rsidRPr="00830669">
        <w:rPr>
          <w:rFonts w:ascii="Segoe UI" w:hAnsi="Segoe UI" w:cs="Segoe UI"/>
          <w:sz w:val="23"/>
          <w:szCs w:val="23"/>
        </w:rPr>
        <w:t xml:space="preserve"> (Bukavu), </w:t>
      </w:r>
      <w:proofErr w:type="spellStart"/>
      <w:r w:rsidRPr="00830669">
        <w:rPr>
          <w:rFonts w:ascii="Segoe UI" w:hAnsi="Segoe UI" w:cs="Segoe UI"/>
          <w:sz w:val="23"/>
          <w:szCs w:val="23"/>
        </w:rPr>
        <w:t>Coopec</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Inkisi</w:t>
      </w:r>
      <w:proofErr w:type="spellEnd"/>
      <w:r w:rsidRPr="00830669">
        <w:rPr>
          <w:rFonts w:ascii="Segoe UI" w:hAnsi="Segoe UI" w:cs="Segoe UI"/>
          <w:sz w:val="23"/>
          <w:szCs w:val="23"/>
        </w:rPr>
        <w:t xml:space="preserve"> (Kongo Central), </w:t>
      </w:r>
      <w:proofErr w:type="spellStart"/>
      <w:r w:rsidRPr="00830669">
        <w:rPr>
          <w:rFonts w:ascii="Segoe UI" w:hAnsi="Segoe UI" w:cs="Segoe UI"/>
          <w:sz w:val="23"/>
          <w:szCs w:val="23"/>
        </w:rPr>
        <w:t>Coopec</w:t>
      </w:r>
      <w:proofErr w:type="spellEnd"/>
      <w:r w:rsidRPr="00830669">
        <w:rPr>
          <w:rFonts w:ascii="Segoe UI" w:hAnsi="Segoe UI" w:cs="Segoe UI"/>
          <w:sz w:val="23"/>
          <w:szCs w:val="23"/>
        </w:rPr>
        <w:t xml:space="preserve"> Guilgal (Kinshasa), </w:t>
      </w:r>
      <w:proofErr w:type="spellStart"/>
      <w:r w:rsidRPr="00830669">
        <w:rPr>
          <w:rFonts w:ascii="Segoe UI" w:hAnsi="Segoe UI" w:cs="Segoe UI"/>
          <w:sz w:val="23"/>
          <w:szCs w:val="23"/>
        </w:rPr>
        <w:t>Coopec</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Bomoko</w:t>
      </w:r>
      <w:proofErr w:type="spellEnd"/>
      <w:r w:rsidRPr="00830669">
        <w:rPr>
          <w:rFonts w:ascii="Segoe UI" w:hAnsi="Segoe UI" w:cs="Segoe UI"/>
          <w:sz w:val="23"/>
          <w:szCs w:val="23"/>
        </w:rPr>
        <w:t xml:space="preserve"> (Kinshasa). </w:t>
      </w:r>
    </w:p>
    <w:p w14:paraId="61D0D4A0" w14:textId="40F7B0CC" w:rsidR="0031008E" w:rsidRPr="00830669" w:rsidRDefault="0031008E" w:rsidP="00B71C83">
      <w:pPr>
        <w:spacing w:line="240" w:lineRule="auto"/>
        <w:ind w:left="360"/>
        <w:jc w:val="both"/>
        <w:rPr>
          <w:rFonts w:ascii="Segoe UI" w:hAnsi="Segoe UI" w:cs="Segoe UI"/>
          <w:sz w:val="23"/>
          <w:szCs w:val="23"/>
        </w:rPr>
      </w:pPr>
      <w:r w:rsidRPr="00830669">
        <w:rPr>
          <w:rFonts w:ascii="Segoe UI" w:hAnsi="Segoe UI" w:cs="Segoe UI"/>
          <w:sz w:val="23"/>
          <w:szCs w:val="23"/>
        </w:rPr>
        <w:t>-</w:t>
      </w:r>
      <w:r w:rsidR="00B810EB" w:rsidRPr="00830669">
        <w:rPr>
          <w:rFonts w:ascii="Segoe UI" w:hAnsi="Segoe UI" w:cs="Segoe UI"/>
          <w:sz w:val="23"/>
          <w:szCs w:val="23"/>
        </w:rPr>
        <w:t xml:space="preserve"> Cinq (0</w:t>
      </w:r>
      <w:r w:rsidRPr="00830669">
        <w:rPr>
          <w:rFonts w:ascii="Segoe UI" w:hAnsi="Segoe UI" w:cs="Segoe UI"/>
          <w:sz w:val="23"/>
          <w:szCs w:val="23"/>
        </w:rPr>
        <w:t>5</w:t>
      </w:r>
      <w:r w:rsidR="00B810EB" w:rsidRPr="00830669">
        <w:rPr>
          <w:rFonts w:ascii="Segoe UI" w:hAnsi="Segoe UI" w:cs="Segoe UI"/>
          <w:sz w:val="23"/>
          <w:szCs w:val="23"/>
        </w:rPr>
        <w:t>)</w:t>
      </w:r>
      <w:r w:rsidRPr="00830669">
        <w:rPr>
          <w:rFonts w:ascii="Segoe UI" w:hAnsi="Segoe UI" w:cs="Segoe UI"/>
          <w:sz w:val="23"/>
          <w:szCs w:val="23"/>
        </w:rPr>
        <w:t xml:space="preserve"> projets de finance numérique ont été financiers par le projet</w:t>
      </w:r>
      <w:r w:rsidR="00B810EB" w:rsidRPr="00830669">
        <w:rPr>
          <w:rFonts w:ascii="Segoe UI" w:hAnsi="Segoe UI" w:cs="Segoe UI"/>
          <w:sz w:val="23"/>
          <w:szCs w:val="23"/>
        </w:rPr>
        <w:t> ;</w:t>
      </w:r>
    </w:p>
    <w:p w14:paraId="114E10E5" w14:textId="79465CFF" w:rsidR="0031008E" w:rsidRPr="00830669" w:rsidRDefault="0031008E" w:rsidP="00B71C83">
      <w:pPr>
        <w:spacing w:line="240" w:lineRule="auto"/>
        <w:ind w:left="360"/>
        <w:jc w:val="both"/>
        <w:rPr>
          <w:rFonts w:ascii="Segoe UI" w:hAnsi="Segoe UI" w:cs="Segoe UI"/>
          <w:sz w:val="23"/>
          <w:szCs w:val="23"/>
        </w:rPr>
      </w:pPr>
      <w:r w:rsidRPr="00830669">
        <w:rPr>
          <w:rFonts w:ascii="Segoe UI" w:hAnsi="Segoe UI" w:cs="Segoe UI"/>
          <w:sz w:val="23"/>
          <w:szCs w:val="23"/>
        </w:rPr>
        <w:t>-En collaboration avec les Associations professionnelles (ANIMF et</w:t>
      </w:r>
      <w:r w:rsidRPr="00830669">
        <w:rPr>
          <w:rFonts w:ascii="Segoe UI" w:hAnsi="Segoe UI" w:cs="Segoe UI"/>
          <w:sz w:val="23"/>
          <w:szCs w:val="23"/>
        </w:rPr>
        <w:br/>
        <w:t>APROCEC)</w:t>
      </w:r>
      <w:r w:rsidR="00B810EB" w:rsidRPr="00830669">
        <w:rPr>
          <w:rFonts w:ascii="Segoe UI" w:hAnsi="Segoe UI" w:cs="Segoe UI"/>
          <w:sz w:val="23"/>
          <w:szCs w:val="23"/>
        </w:rPr>
        <w:t>,</w:t>
      </w:r>
      <w:r w:rsidRPr="00830669">
        <w:rPr>
          <w:rFonts w:ascii="Segoe UI" w:hAnsi="Segoe UI" w:cs="Segoe UI"/>
          <w:sz w:val="23"/>
          <w:szCs w:val="23"/>
        </w:rPr>
        <w:t xml:space="preserve"> le Projet ACTIF a </w:t>
      </w:r>
      <w:r w:rsidR="00B810EB" w:rsidRPr="00830669">
        <w:rPr>
          <w:rFonts w:ascii="Segoe UI" w:hAnsi="Segoe UI" w:cs="Segoe UI"/>
          <w:sz w:val="23"/>
          <w:szCs w:val="23"/>
        </w:rPr>
        <w:t>œuvré</w:t>
      </w:r>
      <w:r w:rsidRPr="00830669">
        <w:rPr>
          <w:rFonts w:ascii="Segoe UI" w:hAnsi="Segoe UI" w:cs="Segoe UI"/>
          <w:sz w:val="23"/>
          <w:szCs w:val="23"/>
        </w:rPr>
        <w:t xml:space="preserve"> dans la formation et le partage des connaissances sur les</w:t>
      </w:r>
      <w:r w:rsidR="00B810EB" w:rsidRPr="00830669">
        <w:rPr>
          <w:rFonts w:ascii="Segoe UI" w:hAnsi="Segoe UI" w:cs="Segoe UI"/>
          <w:sz w:val="23"/>
          <w:szCs w:val="23"/>
        </w:rPr>
        <w:t xml:space="preserve"> </w:t>
      </w:r>
      <w:r w:rsidRPr="00830669">
        <w:rPr>
          <w:rFonts w:ascii="Segoe UI" w:hAnsi="Segoe UI" w:cs="Segoe UI"/>
          <w:sz w:val="23"/>
          <w:szCs w:val="23"/>
        </w:rPr>
        <w:t>opportunités de la finance digitale pour le secteur de la microfinance en RDC.</w:t>
      </w:r>
    </w:p>
    <w:p w14:paraId="7A7A9689" w14:textId="533174F0" w:rsidR="00B810EB" w:rsidRPr="00830669" w:rsidRDefault="00B810EB" w:rsidP="00B71C83">
      <w:pPr>
        <w:spacing w:line="240" w:lineRule="auto"/>
        <w:ind w:left="360"/>
        <w:jc w:val="both"/>
        <w:rPr>
          <w:rFonts w:ascii="Segoe UI" w:hAnsi="Segoe UI" w:cs="Segoe UI"/>
          <w:sz w:val="23"/>
          <w:szCs w:val="23"/>
        </w:rPr>
      </w:pPr>
      <w:r w:rsidRPr="00830669">
        <w:rPr>
          <w:rFonts w:ascii="Segoe UI" w:hAnsi="Segoe UI" w:cs="Segoe UI"/>
          <w:sz w:val="23"/>
          <w:szCs w:val="23"/>
        </w:rPr>
        <w:t>- Le déploiement de 8 plans d’assistance technique directe dans</w:t>
      </w:r>
      <w:r w:rsidRPr="00830669">
        <w:rPr>
          <w:rFonts w:ascii="Segoe UI" w:hAnsi="Segoe UI" w:cs="Segoe UI"/>
          <w:sz w:val="23"/>
          <w:szCs w:val="23"/>
        </w:rPr>
        <w:br/>
        <w:t xml:space="preserve">le contexte de crise Covid-19 visant à stabiliser et corriger la situation des institutions financières partenaires : </w:t>
      </w:r>
      <w:proofErr w:type="spellStart"/>
      <w:r w:rsidRPr="00830669">
        <w:rPr>
          <w:rFonts w:ascii="Segoe UI" w:hAnsi="Segoe UI" w:cs="Segoe UI"/>
          <w:sz w:val="23"/>
          <w:szCs w:val="23"/>
        </w:rPr>
        <w:t>Akiba</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Yetu</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Camec</w:t>
      </w:r>
      <w:proofErr w:type="spellEnd"/>
      <w:r w:rsidRPr="00830669">
        <w:rPr>
          <w:rFonts w:ascii="Segoe UI" w:hAnsi="Segoe UI" w:cs="Segoe UI"/>
          <w:sz w:val="23"/>
          <w:szCs w:val="23"/>
        </w:rPr>
        <w:t xml:space="preserve"> Mbanza-Ngungu, </w:t>
      </w:r>
      <w:proofErr w:type="spellStart"/>
      <w:r w:rsidRPr="00830669">
        <w:rPr>
          <w:rFonts w:ascii="Segoe UI" w:hAnsi="Segoe UI" w:cs="Segoe UI"/>
          <w:sz w:val="23"/>
          <w:szCs w:val="23"/>
        </w:rPr>
        <w:t>Cahi</w:t>
      </w:r>
      <w:proofErr w:type="spellEnd"/>
      <w:r w:rsidRPr="00830669">
        <w:rPr>
          <w:rFonts w:ascii="Segoe UI" w:hAnsi="Segoe UI" w:cs="Segoe UI"/>
          <w:sz w:val="23"/>
          <w:szCs w:val="23"/>
        </w:rPr>
        <w:t>, Fin</w:t>
      </w:r>
      <w:r w:rsidR="005965FB" w:rsidRPr="00830669">
        <w:rPr>
          <w:rFonts w:ascii="Segoe UI" w:hAnsi="Segoe UI" w:cs="Segoe UI"/>
          <w:sz w:val="23"/>
          <w:szCs w:val="23"/>
        </w:rPr>
        <w:t>c</w:t>
      </w:r>
      <w:r w:rsidRPr="00830669">
        <w:rPr>
          <w:rFonts w:ascii="Segoe UI" w:hAnsi="Segoe UI" w:cs="Segoe UI"/>
          <w:sz w:val="23"/>
          <w:szCs w:val="23"/>
        </w:rPr>
        <w:t xml:space="preserve">a, </w:t>
      </w:r>
      <w:proofErr w:type="spellStart"/>
      <w:r w:rsidRPr="00830669">
        <w:rPr>
          <w:rFonts w:ascii="Segoe UI" w:hAnsi="Segoe UI" w:cs="Segoe UI"/>
          <w:sz w:val="23"/>
          <w:szCs w:val="23"/>
        </w:rPr>
        <w:t>Hekima</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Ifod</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Smico</w:t>
      </w:r>
      <w:proofErr w:type="spellEnd"/>
      <w:r w:rsidRPr="00830669">
        <w:rPr>
          <w:rFonts w:ascii="Segoe UI" w:hAnsi="Segoe UI" w:cs="Segoe UI"/>
          <w:sz w:val="23"/>
          <w:szCs w:val="23"/>
        </w:rPr>
        <w:t xml:space="preserve"> et </w:t>
      </w:r>
      <w:proofErr w:type="spellStart"/>
      <w:r w:rsidRPr="00830669">
        <w:rPr>
          <w:rFonts w:ascii="Segoe UI" w:hAnsi="Segoe UI" w:cs="Segoe UI"/>
          <w:sz w:val="23"/>
          <w:szCs w:val="23"/>
        </w:rPr>
        <w:t>Tujenge</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Pamoja</w:t>
      </w:r>
      <w:proofErr w:type="spellEnd"/>
      <w:r w:rsidRPr="00830669">
        <w:rPr>
          <w:rFonts w:ascii="Segoe UI" w:hAnsi="Segoe UI" w:cs="Segoe UI"/>
          <w:sz w:val="23"/>
          <w:szCs w:val="23"/>
        </w:rPr>
        <w:t>.</w:t>
      </w:r>
    </w:p>
    <w:p w14:paraId="3136488C" w14:textId="77777777" w:rsidR="00D85F16" w:rsidRPr="00830669" w:rsidRDefault="00D85F16" w:rsidP="00B71C83">
      <w:pPr>
        <w:spacing w:line="240" w:lineRule="auto"/>
        <w:ind w:left="360"/>
        <w:jc w:val="both"/>
        <w:rPr>
          <w:rFonts w:ascii="Segoe UI" w:hAnsi="Segoe UI" w:cs="Segoe UI"/>
          <w:sz w:val="23"/>
          <w:szCs w:val="23"/>
        </w:rPr>
      </w:pPr>
      <w:r w:rsidRPr="00830669">
        <w:rPr>
          <w:rFonts w:ascii="Segoe UI" w:hAnsi="Segoe UI" w:cs="Segoe UI"/>
          <w:sz w:val="23"/>
          <w:szCs w:val="23"/>
        </w:rPr>
        <w:t xml:space="preserve">Les résultats globaux satisfaisants obtenus tiennent au fait que les plans annuels de travail ont été plus ou moins efficacement exécutés par l’équipe de gestion du Projet ACTIF, en l’occurrence l’unité de Gestion du Projet (UGP) sous la supervision du CCP et en collaboration avec le CIP. L’analyse des différents rapports d’activités mis à notre disposition (rapports annuels et rapports financiers rapport final de mise en œuvre du PAE/SFI, etc.) conjuguée aux informations issues des entretiens et échanges avec le CCP et la CGP, révèle que la quasi-totalité des actions prévues aux plans annuels successifs de travail a été réalisée, hormis les principales actions suivantes : </w:t>
      </w:r>
    </w:p>
    <w:p w14:paraId="0A8A00E6" w14:textId="77777777" w:rsidR="00D85F16" w:rsidRPr="00830669" w:rsidRDefault="00D85F16" w:rsidP="00B71C83">
      <w:pPr>
        <w:pStyle w:val="Paragraphedeliste"/>
        <w:numPr>
          <w:ilvl w:val="0"/>
          <w:numId w:val="34"/>
        </w:numPr>
        <w:spacing w:line="240" w:lineRule="auto"/>
        <w:jc w:val="both"/>
        <w:rPr>
          <w:rFonts w:ascii="Segoe UI" w:hAnsi="Segoe UI" w:cs="Segoe UI"/>
          <w:sz w:val="23"/>
          <w:szCs w:val="23"/>
        </w:rPr>
      </w:pPr>
      <w:r w:rsidRPr="00830669">
        <w:rPr>
          <w:rFonts w:ascii="Segoe UI" w:hAnsi="Segoe UI" w:cs="Segoe UI"/>
          <w:sz w:val="23"/>
          <w:szCs w:val="23"/>
        </w:rPr>
        <w:t xml:space="preserve">Effet 3 : Les systèmes de finance numérique et d’envois de fonds sont développés et adoptés par les consommateurs ; les obstacles juridiques, liés aux politiques ou obstacles de fait aux flux internes et transfrontaliers de capitaux n’ont pas été supprimés ; Les lignes directrices de la SADC sur l’argent mobile n’ont pas été adoptées et appliquées ; </w:t>
      </w:r>
    </w:p>
    <w:p w14:paraId="6B512974" w14:textId="77777777" w:rsidR="00D85F16" w:rsidRPr="00830669" w:rsidRDefault="00D85F16" w:rsidP="00B71C83">
      <w:pPr>
        <w:pStyle w:val="Paragraphedeliste"/>
        <w:numPr>
          <w:ilvl w:val="0"/>
          <w:numId w:val="34"/>
        </w:numPr>
        <w:spacing w:line="240" w:lineRule="auto"/>
        <w:jc w:val="both"/>
        <w:rPr>
          <w:rFonts w:ascii="Segoe UI" w:hAnsi="Segoe UI" w:cs="Segoe UI"/>
          <w:sz w:val="23"/>
          <w:szCs w:val="23"/>
        </w:rPr>
      </w:pPr>
      <w:r w:rsidRPr="00830669">
        <w:rPr>
          <w:rFonts w:ascii="Segoe UI" w:hAnsi="Segoe UI" w:cs="Segoe UI"/>
          <w:sz w:val="23"/>
          <w:szCs w:val="23"/>
        </w:rPr>
        <w:t>Effet 5 : Des savoirs et des enseignements tirés sont générés en matière d’'inclusion financière et ils sont partagés aux principales parties prenantes ; des produits « Savoirs » n’ont pas été développés, ni publiés par an ; Les d'activités d’échange Sud-Sud ou Nord-Sud-Sud en matière d'inclusion financière n’ont pas été effectuées du fait de la pandémie du covid19</w:t>
      </w:r>
    </w:p>
    <w:p w14:paraId="7D2C8D51" w14:textId="77777777" w:rsidR="00D85F16" w:rsidRPr="00830669" w:rsidRDefault="00D85F16" w:rsidP="00D85F16">
      <w:pPr>
        <w:jc w:val="both"/>
        <w:rPr>
          <w:rFonts w:ascii="Segoe UI" w:hAnsi="Segoe UI" w:cs="Segoe UI"/>
          <w:b/>
          <w:sz w:val="23"/>
          <w:szCs w:val="23"/>
        </w:rPr>
      </w:pPr>
    </w:p>
    <w:p w14:paraId="05939662" w14:textId="22767291" w:rsidR="00C06C4D" w:rsidRPr="00830669" w:rsidRDefault="00C06C4D" w:rsidP="00C06C4D">
      <w:pPr>
        <w:pStyle w:val="Listecouleur-Accent11"/>
        <w:numPr>
          <w:ilvl w:val="2"/>
          <w:numId w:val="2"/>
        </w:numPr>
        <w:autoSpaceDE w:val="0"/>
        <w:autoSpaceDN w:val="0"/>
        <w:adjustRightInd w:val="0"/>
        <w:spacing w:after="0" w:line="240" w:lineRule="auto"/>
        <w:jc w:val="both"/>
        <w:rPr>
          <w:rFonts w:ascii="Segoe UI" w:hAnsi="Segoe UI" w:cs="Segoe UI"/>
          <w:b/>
          <w:sz w:val="23"/>
          <w:szCs w:val="23"/>
        </w:rPr>
      </w:pPr>
      <w:r w:rsidRPr="00830669">
        <w:rPr>
          <w:rFonts w:ascii="Segoe UI" w:hAnsi="Segoe UI" w:cs="Segoe UI"/>
          <w:b/>
          <w:sz w:val="23"/>
          <w:szCs w:val="23"/>
        </w:rPr>
        <w:t>Dans quelle mesure les structures de gouvernance mises en place par le projet (Comité de pilotage, Revue annuelle de projet, suivi) ont- elles facilité l’appropriation, la coordination des activités et la meilleure mise en œuvre des activités ? et dans quelle mesure elles ont facilité la gestion et la production des produits et des réalisations ?</w:t>
      </w:r>
    </w:p>
    <w:p w14:paraId="3515F9CC" w14:textId="271CC7C6" w:rsidR="00C06C4D" w:rsidRPr="00830669" w:rsidRDefault="00C06C4D" w:rsidP="00C06C4D">
      <w:pPr>
        <w:pStyle w:val="Listecouleur-Accent11"/>
        <w:autoSpaceDE w:val="0"/>
        <w:autoSpaceDN w:val="0"/>
        <w:adjustRightInd w:val="0"/>
        <w:spacing w:after="0" w:line="240" w:lineRule="auto"/>
        <w:ind w:left="1080"/>
        <w:jc w:val="both"/>
        <w:rPr>
          <w:rFonts w:ascii="Segoe UI" w:hAnsi="Segoe UI" w:cs="Segoe UI"/>
          <w:sz w:val="23"/>
          <w:szCs w:val="23"/>
        </w:rPr>
      </w:pPr>
    </w:p>
    <w:p w14:paraId="3B0CB4EA" w14:textId="77777777" w:rsidR="008E1F34" w:rsidRPr="00830669" w:rsidRDefault="008E1F34" w:rsidP="00DB2012">
      <w:pPr>
        <w:widowControl/>
        <w:autoSpaceDE/>
        <w:autoSpaceDN/>
        <w:adjustRightInd/>
        <w:spacing w:before="0" w:after="120" w:line="240" w:lineRule="auto"/>
        <w:jc w:val="both"/>
        <w:rPr>
          <w:rFonts w:ascii="Segoe UI" w:hAnsi="Segoe UI" w:cs="Segoe UI"/>
          <w:sz w:val="23"/>
          <w:szCs w:val="23"/>
        </w:rPr>
      </w:pPr>
      <w:r w:rsidRPr="00830669">
        <w:rPr>
          <w:rFonts w:ascii="Segoe UI" w:hAnsi="Segoe UI" w:cs="Segoe UI"/>
          <w:sz w:val="23"/>
          <w:szCs w:val="23"/>
        </w:rPr>
        <w:t xml:space="preserve">Le Projet ACTIF est doté des organes suivants : </w:t>
      </w:r>
    </w:p>
    <w:p w14:paraId="71854182" w14:textId="77777777" w:rsidR="008E1F34" w:rsidRPr="00830669" w:rsidRDefault="008E1F34" w:rsidP="00DB2012">
      <w:pPr>
        <w:widowControl/>
        <w:numPr>
          <w:ilvl w:val="0"/>
          <w:numId w:val="6"/>
        </w:numPr>
        <w:tabs>
          <w:tab w:val="clear" w:pos="720"/>
          <w:tab w:val="num" w:pos="432"/>
        </w:tabs>
        <w:overflowPunct w:val="0"/>
        <w:spacing w:before="0" w:line="240" w:lineRule="auto"/>
        <w:ind w:left="432"/>
        <w:jc w:val="both"/>
        <w:textAlignment w:val="baseline"/>
        <w:rPr>
          <w:rFonts w:ascii="Segoe UI" w:hAnsi="Segoe UI" w:cs="Segoe UI"/>
          <w:sz w:val="23"/>
          <w:szCs w:val="23"/>
        </w:rPr>
      </w:pPr>
      <w:r w:rsidRPr="00830669">
        <w:rPr>
          <w:rFonts w:ascii="Segoe UI" w:hAnsi="Segoe UI" w:cs="Segoe UI"/>
          <w:sz w:val="23"/>
          <w:szCs w:val="23"/>
        </w:rPr>
        <w:lastRenderedPageBreak/>
        <w:t xml:space="preserve">Comité de Pilotage (CP) :  qui est l’organe d’orientation, d’investissement et de suivi de la mise en œuvre du Projet, composé par les partenaires techniques et financiers (PNUD, UNCDF) des Ministères sectoriels impliqués dans la mise du projet (Ministère des Finances, Ministère de l’Agriculture, Ministère des PME, Ministère du Genre) les autorités de tutelle et de supervision (Banque Centrale du Congo), les Associations professionnelles (ANIMF, APROCEC et les structures d’appui et d’accompagnement (FPM asbl),  et d’autres partenaires techniques et financiers du Projet. Ce Comité assure la supervision des activités du projet, y compris la validation des rapports annuels et des plans de travail annuels. Le Comité de pilotage siège aussi en Comité d’investissement et se prononce sur les accords de subvention basés sur les performances conclus avec les institutions partenaires de mise en œuvre du Projet ACTIF. </w:t>
      </w:r>
    </w:p>
    <w:p w14:paraId="202F0387" w14:textId="77777777" w:rsidR="008E1F34" w:rsidRPr="00830669" w:rsidRDefault="008E1F34" w:rsidP="00DB2012">
      <w:pPr>
        <w:widowControl/>
        <w:numPr>
          <w:ilvl w:val="0"/>
          <w:numId w:val="6"/>
        </w:numPr>
        <w:tabs>
          <w:tab w:val="clear" w:pos="720"/>
          <w:tab w:val="num" w:pos="432"/>
        </w:tabs>
        <w:overflowPunct w:val="0"/>
        <w:spacing w:before="0" w:line="240" w:lineRule="auto"/>
        <w:ind w:left="432"/>
        <w:jc w:val="both"/>
        <w:textAlignment w:val="baseline"/>
        <w:rPr>
          <w:rFonts w:ascii="Segoe UI" w:hAnsi="Segoe UI" w:cs="Segoe UI"/>
          <w:sz w:val="23"/>
          <w:szCs w:val="23"/>
        </w:rPr>
      </w:pPr>
      <w:r w:rsidRPr="00830669">
        <w:rPr>
          <w:rFonts w:ascii="Segoe UI" w:hAnsi="Segoe UI" w:cs="Segoe UI"/>
          <w:sz w:val="23"/>
          <w:szCs w:val="23"/>
        </w:rPr>
        <w:t>Unité de Gestion du projet : logée au PNUD elle est l’organe d’exécution des décisions prises par le Comité de Pilotage. Son équipe est composé d’un (01) Project manager Spécialiste senior en finance Inclusive, d’un (01) Expert en Finances inclusives chargé des volets thématiques et Innovation et, d’un (01) Expert en Digitalisation et Suivi/Evaluation, d’un (01) Associé au projet et un (01) chauffeur.</w:t>
      </w:r>
    </w:p>
    <w:p w14:paraId="46A709B7" w14:textId="77777777" w:rsidR="008E1F34" w:rsidRPr="00830669" w:rsidRDefault="008E1F34" w:rsidP="00DB2012">
      <w:pPr>
        <w:widowControl/>
        <w:overflowPunct w:val="0"/>
        <w:spacing w:before="0" w:line="240" w:lineRule="auto"/>
        <w:ind w:left="432"/>
        <w:jc w:val="both"/>
        <w:textAlignment w:val="baseline"/>
        <w:rPr>
          <w:rFonts w:ascii="Segoe UI" w:hAnsi="Segoe UI" w:cs="Segoe UI"/>
          <w:sz w:val="23"/>
          <w:szCs w:val="23"/>
        </w:rPr>
      </w:pPr>
    </w:p>
    <w:p w14:paraId="112C89C0" w14:textId="77777777" w:rsidR="008E1F34" w:rsidRPr="00830669" w:rsidRDefault="008E1F34" w:rsidP="00DB2012">
      <w:pPr>
        <w:widowControl/>
        <w:autoSpaceDE/>
        <w:autoSpaceDN/>
        <w:adjustRightInd/>
        <w:spacing w:before="0" w:after="120" w:line="240" w:lineRule="auto"/>
        <w:jc w:val="both"/>
        <w:rPr>
          <w:rFonts w:ascii="Segoe UI" w:hAnsi="Segoe UI" w:cs="Segoe UI"/>
          <w:sz w:val="23"/>
          <w:szCs w:val="23"/>
        </w:rPr>
      </w:pPr>
      <w:r w:rsidRPr="00830669">
        <w:rPr>
          <w:rFonts w:ascii="Segoe UI" w:hAnsi="Segoe UI" w:cs="Segoe UI"/>
          <w:sz w:val="23"/>
          <w:szCs w:val="23"/>
        </w:rPr>
        <w:t>Dans la mise en œuvre du projet ACTIF, les interventions au niveau macro et méso sont placées sur la supervision de l’Unité de Gestion du Projet (UGP).  Elle travaille de façon étroite avec les départements concernés par la microfinance (Ministères et BCC), les bailleurs de fonds, les Prestataires de Services Financiers (PSF), le FPM ASBL, les Associations professionnelles et autres intervenants du secteur financier.</w:t>
      </w:r>
    </w:p>
    <w:p w14:paraId="5A3CD967" w14:textId="77777777" w:rsidR="00C06C4D" w:rsidRPr="00830669" w:rsidRDefault="00C06C4D" w:rsidP="00C06C4D">
      <w:pPr>
        <w:pStyle w:val="Listecouleur-Accent11"/>
        <w:autoSpaceDE w:val="0"/>
        <w:autoSpaceDN w:val="0"/>
        <w:adjustRightInd w:val="0"/>
        <w:spacing w:after="0" w:line="240" w:lineRule="auto"/>
        <w:ind w:left="1080"/>
        <w:jc w:val="both"/>
        <w:rPr>
          <w:rFonts w:ascii="Segoe UI" w:hAnsi="Segoe UI" w:cs="Segoe UI"/>
          <w:sz w:val="23"/>
          <w:szCs w:val="23"/>
        </w:rPr>
      </w:pPr>
    </w:p>
    <w:p w14:paraId="4678617F" w14:textId="6B6D3C13" w:rsidR="00C06C4D" w:rsidRPr="00830669" w:rsidRDefault="00C06C4D" w:rsidP="00C06C4D">
      <w:pPr>
        <w:pStyle w:val="Listecouleur-Accent11"/>
        <w:numPr>
          <w:ilvl w:val="2"/>
          <w:numId w:val="2"/>
        </w:numPr>
        <w:spacing w:line="240" w:lineRule="auto"/>
        <w:jc w:val="both"/>
        <w:rPr>
          <w:rFonts w:ascii="Segoe UI" w:hAnsi="Segoe UI" w:cs="Segoe UI"/>
          <w:b/>
          <w:sz w:val="23"/>
          <w:szCs w:val="23"/>
        </w:rPr>
      </w:pPr>
      <w:r w:rsidRPr="00830669">
        <w:rPr>
          <w:rFonts w:ascii="Segoe UI" w:hAnsi="Segoe UI" w:cs="Segoe UI"/>
          <w:b/>
          <w:sz w:val="23"/>
          <w:szCs w:val="23"/>
        </w:rPr>
        <w:t>Dans quelle mesure les obstacles (administratifs, financiers, coordination et de gestion) ont-ils affecté l’efficacité du projet ?</w:t>
      </w:r>
    </w:p>
    <w:p w14:paraId="58A6A82D" w14:textId="0C8EA92E" w:rsidR="00C06C4D" w:rsidRPr="00830669" w:rsidRDefault="00C06C4D" w:rsidP="00C06C4D">
      <w:pPr>
        <w:pStyle w:val="Listecouleur-Accent11"/>
        <w:spacing w:line="240" w:lineRule="auto"/>
        <w:ind w:left="1080"/>
        <w:jc w:val="both"/>
        <w:rPr>
          <w:rFonts w:ascii="Segoe UI" w:hAnsi="Segoe UI" w:cs="Segoe UI"/>
          <w:sz w:val="23"/>
          <w:szCs w:val="23"/>
        </w:rPr>
      </w:pPr>
    </w:p>
    <w:p w14:paraId="57FD1397" w14:textId="0B257EFA" w:rsidR="00C06C4D" w:rsidRPr="00830669" w:rsidRDefault="00657B85" w:rsidP="00DB2012">
      <w:pPr>
        <w:pStyle w:val="Listecouleur-Accent11"/>
        <w:spacing w:line="240" w:lineRule="auto"/>
        <w:ind w:left="0"/>
        <w:jc w:val="both"/>
        <w:rPr>
          <w:rFonts w:ascii="Segoe UI" w:hAnsi="Segoe UI" w:cs="Segoe UI"/>
          <w:sz w:val="23"/>
          <w:szCs w:val="23"/>
        </w:rPr>
      </w:pPr>
      <w:r w:rsidRPr="00830669">
        <w:rPr>
          <w:rFonts w:ascii="Segoe UI" w:hAnsi="Segoe UI" w:cs="Segoe UI"/>
          <w:sz w:val="23"/>
          <w:szCs w:val="23"/>
        </w:rPr>
        <w:t xml:space="preserve">Le projet a </w:t>
      </w:r>
      <w:r w:rsidR="001F2E82" w:rsidRPr="00830669">
        <w:rPr>
          <w:rFonts w:ascii="Segoe UI" w:hAnsi="Segoe UI" w:cs="Segoe UI"/>
          <w:sz w:val="23"/>
          <w:szCs w:val="23"/>
        </w:rPr>
        <w:t>subi</w:t>
      </w:r>
      <w:r w:rsidRPr="00830669">
        <w:rPr>
          <w:rFonts w:ascii="Segoe UI" w:hAnsi="Segoe UI" w:cs="Segoe UI"/>
          <w:sz w:val="23"/>
          <w:szCs w:val="23"/>
        </w:rPr>
        <w:t xml:space="preserve"> un peu de retard au démarrage de ces activités. Le recrutement du personnel a été un peu retardé à cause du temps mis dans le recrutement du personnel. IL y a eu aussi des vacances à certains postes sans oublier la pandémie du COVID19 qui a affecté le déroulement normalement des années à cause des mesures de confinement et de distance sociale mises en place en 2020 jusqu’en 2022.</w:t>
      </w:r>
    </w:p>
    <w:p w14:paraId="3884EBF3" w14:textId="5E5CACC8" w:rsidR="00B33860" w:rsidRPr="00830669" w:rsidRDefault="00B33860" w:rsidP="00DB2012">
      <w:pPr>
        <w:pStyle w:val="Listecouleur-Accent11"/>
        <w:spacing w:line="240" w:lineRule="auto"/>
        <w:ind w:left="0"/>
        <w:jc w:val="both"/>
        <w:rPr>
          <w:rFonts w:ascii="Segoe UI" w:hAnsi="Segoe UI" w:cs="Segoe UI"/>
          <w:sz w:val="23"/>
          <w:szCs w:val="23"/>
        </w:rPr>
      </w:pPr>
    </w:p>
    <w:p w14:paraId="245D56E4" w14:textId="7CE8239A" w:rsidR="00B33860" w:rsidRPr="00830669" w:rsidRDefault="00173D8E" w:rsidP="00DB2012">
      <w:pPr>
        <w:pStyle w:val="Listecouleur-Accent11"/>
        <w:spacing w:line="240" w:lineRule="auto"/>
        <w:ind w:left="0"/>
        <w:jc w:val="both"/>
        <w:rPr>
          <w:rFonts w:ascii="Segoe UI" w:hAnsi="Segoe UI" w:cs="Segoe UI"/>
          <w:sz w:val="23"/>
          <w:szCs w:val="23"/>
        </w:rPr>
      </w:pPr>
      <w:r w:rsidRPr="00830669">
        <w:rPr>
          <w:rFonts w:ascii="Segoe UI" w:hAnsi="Segoe UI" w:cs="Segoe UI"/>
          <w:sz w:val="23"/>
          <w:szCs w:val="23"/>
        </w:rPr>
        <w:t xml:space="preserve">D’après l’enquête effectuée auprès des parties prenantes, </w:t>
      </w:r>
      <w:r w:rsidR="00B33860" w:rsidRPr="00830669">
        <w:rPr>
          <w:rFonts w:ascii="Segoe UI" w:hAnsi="Segoe UI" w:cs="Segoe UI"/>
          <w:sz w:val="23"/>
          <w:szCs w:val="23"/>
        </w:rPr>
        <w:t xml:space="preserve">40% des parties prenantes pensent les </w:t>
      </w:r>
      <w:r w:rsidRPr="00830669">
        <w:rPr>
          <w:rFonts w:ascii="Segoe UI" w:hAnsi="Segoe UI" w:cs="Segoe UI"/>
          <w:sz w:val="23"/>
          <w:szCs w:val="23"/>
        </w:rPr>
        <w:t>obstacles (administratifs, financiers, de coordination et de gestion ont affecté faiblement l’efficacité du projet.</w:t>
      </w:r>
    </w:p>
    <w:p w14:paraId="70AABCAF" w14:textId="61157B96" w:rsidR="00173D8E" w:rsidRPr="00830669" w:rsidRDefault="00173D8E" w:rsidP="00DB2012">
      <w:pPr>
        <w:pStyle w:val="Listecouleur-Accent11"/>
        <w:spacing w:line="240" w:lineRule="auto"/>
        <w:ind w:left="0"/>
        <w:jc w:val="both"/>
        <w:rPr>
          <w:rFonts w:ascii="Segoe UI" w:hAnsi="Segoe UI" w:cs="Segoe UI"/>
          <w:sz w:val="23"/>
          <w:szCs w:val="23"/>
        </w:rPr>
      </w:pPr>
    </w:p>
    <w:p w14:paraId="103306A2" w14:textId="1C2F921A" w:rsidR="00173D8E" w:rsidRPr="00830669" w:rsidRDefault="00173D8E" w:rsidP="00173D8E">
      <w:pPr>
        <w:pStyle w:val="Listecouleur-Accent11"/>
        <w:spacing w:line="240" w:lineRule="auto"/>
        <w:ind w:left="0"/>
        <w:jc w:val="center"/>
        <w:rPr>
          <w:rFonts w:ascii="Segoe UI" w:hAnsi="Segoe UI" w:cs="Segoe UI"/>
          <w:sz w:val="23"/>
          <w:szCs w:val="23"/>
        </w:rPr>
      </w:pPr>
      <w:r w:rsidRPr="00830669">
        <w:rPr>
          <w:noProof/>
        </w:rPr>
        <w:lastRenderedPageBreak/>
        <w:drawing>
          <wp:inline distT="0" distB="0" distL="0" distR="0" wp14:anchorId="6804A3F8" wp14:editId="15134799">
            <wp:extent cx="4777740" cy="2903220"/>
            <wp:effectExtent l="0" t="0" r="3810" b="11430"/>
            <wp:docPr id="13" name="Graphique 13">
              <a:extLst xmlns:a="http://schemas.openxmlformats.org/drawingml/2006/main">
                <a:ext uri="{FF2B5EF4-FFF2-40B4-BE49-F238E27FC236}">
                  <a16:creationId xmlns:a16="http://schemas.microsoft.com/office/drawing/2014/main" id="{99AF096F-1BF1-4215-AA25-D4A3F6430B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57174DE" w14:textId="7C9D5A29" w:rsidR="00C06C4D" w:rsidRPr="00830669" w:rsidRDefault="00C06C4D" w:rsidP="00C06C4D">
      <w:pPr>
        <w:pStyle w:val="Listecouleur-Accent11"/>
        <w:spacing w:line="240" w:lineRule="auto"/>
        <w:ind w:left="1080"/>
        <w:jc w:val="both"/>
        <w:rPr>
          <w:rFonts w:ascii="Segoe UI" w:hAnsi="Segoe UI" w:cs="Segoe UI"/>
          <w:sz w:val="23"/>
          <w:szCs w:val="23"/>
        </w:rPr>
      </w:pPr>
    </w:p>
    <w:p w14:paraId="1C9F8E53" w14:textId="77777777" w:rsidR="00C06C4D" w:rsidRPr="00830669" w:rsidRDefault="00C06C4D" w:rsidP="00C06C4D">
      <w:pPr>
        <w:pStyle w:val="Listecouleur-Accent11"/>
        <w:spacing w:line="240" w:lineRule="auto"/>
        <w:ind w:left="1080"/>
        <w:jc w:val="both"/>
        <w:rPr>
          <w:rFonts w:ascii="Segoe UI" w:hAnsi="Segoe UI" w:cs="Segoe UI"/>
          <w:sz w:val="23"/>
          <w:szCs w:val="23"/>
        </w:rPr>
      </w:pPr>
    </w:p>
    <w:p w14:paraId="1742D51F" w14:textId="77777777" w:rsidR="00C06C4D" w:rsidRPr="00DB2012" w:rsidRDefault="00C06C4D" w:rsidP="00C06C4D">
      <w:pPr>
        <w:pStyle w:val="Listecouleur-Accent11"/>
        <w:numPr>
          <w:ilvl w:val="2"/>
          <w:numId w:val="2"/>
        </w:numPr>
        <w:spacing w:line="240" w:lineRule="auto"/>
        <w:jc w:val="both"/>
        <w:rPr>
          <w:rFonts w:ascii="Segoe UI" w:hAnsi="Segoe UI" w:cs="Segoe UI"/>
          <w:b/>
          <w:sz w:val="23"/>
          <w:szCs w:val="23"/>
        </w:rPr>
      </w:pPr>
      <w:r w:rsidRPr="00DB2012">
        <w:rPr>
          <w:rFonts w:ascii="Segoe UI" w:hAnsi="Segoe UI" w:cs="Segoe UI"/>
          <w:b/>
          <w:sz w:val="23"/>
          <w:szCs w:val="23"/>
        </w:rPr>
        <w:t>Dans quelle mesure le Gouvernement et les bailleurs de fonds ont-ils appuyé la mise en œuvre du projet ACTIF ?</w:t>
      </w:r>
    </w:p>
    <w:p w14:paraId="21BDB596" w14:textId="19CCB067" w:rsidR="001F2E82" w:rsidRPr="00830669" w:rsidRDefault="001F2E82"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La mise en œuvre du projet ACTIF s’est faite sous la direction du comité de pilotage</w:t>
      </w:r>
      <w:r w:rsidR="00140FEF" w:rsidRPr="00830669">
        <w:rPr>
          <w:rFonts w:ascii="Segoe UI" w:hAnsi="Segoe UI" w:cs="Segoe UI"/>
          <w:sz w:val="23"/>
          <w:szCs w:val="23"/>
          <w:lang w:eastAsia="en-US"/>
        </w:rPr>
        <w:t xml:space="preserve"> qui est l’organe d’orientation, d’investissement et de suivi de la mise en œuvre du projet. Elle reg</w:t>
      </w:r>
      <w:r w:rsidR="007C6178" w:rsidRPr="00830669">
        <w:rPr>
          <w:rFonts w:ascii="Segoe UI" w:hAnsi="Segoe UI" w:cs="Segoe UI"/>
          <w:sz w:val="23"/>
          <w:szCs w:val="23"/>
          <w:lang w:eastAsia="en-US"/>
        </w:rPr>
        <w:t>roupe les partenaires techniques et financiers à savoir le PN</w:t>
      </w:r>
      <w:r w:rsidR="00E7493E" w:rsidRPr="00830669">
        <w:rPr>
          <w:rFonts w:ascii="Segoe UI" w:hAnsi="Segoe UI" w:cs="Segoe UI"/>
          <w:sz w:val="23"/>
          <w:szCs w:val="23"/>
          <w:lang w:eastAsia="en-US"/>
        </w:rPr>
        <w:t>U</w:t>
      </w:r>
      <w:r w:rsidR="007C6178" w:rsidRPr="00830669">
        <w:rPr>
          <w:rFonts w:ascii="Segoe UI" w:hAnsi="Segoe UI" w:cs="Segoe UI"/>
          <w:sz w:val="23"/>
          <w:szCs w:val="23"/>
          <w:lang w:eastAsia="en-US"/>
        </w:rPr>
        <w:t>D et l’UNCDF et les représentants des Ministères sectoriels : Ministère des Finances, Ministère de l’Agriculture, Ministère des PME, Ministère du Genre,</w:t>
      </w:r>
      <w:r w:rsidRPr="00830669">
        <w:rPr>
          <w:rFonts w:ascii="Segoe UI" w:hAnsi="Segoe UI" w:cs="Segoe UI"/>
          <w:sz w:val="23"/>
          <w:szCs w:val="23"/>
          <w:lang w:eastAsia="en-US"/>
        </w:rPr>
        <w:t xml:space="preserve"> et </w:t>
      </w:r>
      <w:r w:rsidR="007C6178" w:rsidRPr="00830669">
        <w:rPr>
          <w:rFonts w:ascii="Segoe UI" w:hAnsi="Segoe UI" w:cs="Segoe UI"/>
          <w:sz w:val="23"/>
          <w:szCs w:val="23"/>
          <w:lang w:eastAsia="en-US"/>
        </w:rPr>
        <w:t xml:space="preserve">la </w:t>
      </w:r>
      <w:r w:rsidR="000C58FB" w:rsidRPr="00830669">
        <w:rPr>
          <w:rFonts w:ascii="Segoe UI" w:hAnsi="Segoe UI" w:cs="Segoe UI"/>
          <w:sz w:val="23"/>
          <w:szCs w:val="23"/>
          <w:lang w:eastAsia="en-US"/>
        </w:rPr>
        <w:t>B</w:t>
      </w:r>
      <w:r w:rsidR="007C6178" w:rsidRPr="00830669">
        <w:rPr>
          <w:rFonts w:ascii="Segoe UI" w:hAnsi="Segoe UI" w:cs="Segoe UI"/>
          <w:sz w:val="23"/>
          <w:szCs w:val="23"/>
          <w:lang w:eastAsia="en-US"/>
        </w:rPr>
        <w:t xml:space="preserve">anque </w:t>
      </w:r>
      <w:r w:rsidR="000C58FB" w:rsidRPr="00830669">
        <w:rPr>
          <w:rFonts w:ascii="Segoe UI" w:hAnsi="Segoe UI" w:cs="Segoe UI"/>
          <w:sz w:val="23"/>
          <w:szCs w:val="23"/>
          <w:lang w:eastAsia="en-US"/>
        </w:rPr>
        <w:t>C</w:t>
      </w:r>
      <w:r w:rsidR="007C6178" w:rsidRPr="00830669">
        <w:rPr>
          <w:rFonts w:ascii="Segoe UI" w:hAnsi="Segoe UI" w:cs="Segoe UI"/>
          <w:sz w:val="23"/>
          <w:szCs w:val="23"/>
          <w:lang w:eastAsia="en-US"/>
        </w:rPr>
        <w:t xml:space="preserve">entrale du Congo, le FPM asbl, l’ANIMF, l’APROCEC. </w:t>
      </w:r>
    </w:p>
    <w:p w14:paraId="2F9A91CE" w14:textId="3848468B" w:rsidR="007C6178" w:rsidRPr="00830669" w:rsidRDefault="007C6178"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Ce comité se réduit régulièrement et assure la supervision des activités du projet, la validation des rapports annuels et des plans de travail annuels. Ce comité est aussi en même temps le comité d’investissement qui autorise et valide les accords de subventions à signer avec les institutions partenaires de mise en œuvre du projet.</w:t>
      </w:r>
    </w:p>
    <w:p w14:paraId="2DDD46DC" w14:textId="28EB033D" w:rsidR="00140FEF" w:rsidRPr="00830669" w:rsidRDefault="00E7493E"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En dehors du PNUD et de l’UNCDF, le projet a bénéficié d’un substantiel financement de coopération suédoise et aussi d’un financement parallèle de Fin Mark Trust.</w:t>
      </w:r>
    </w:p>
    <w:p w14:paraId="5AE8069D" w14:textId="2810221E" w:rsidR="00E7493E" w:rsidRPr="00830669" w:rsidRDefault="00E7493E"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Concernant le Gouvernement congolais, des contributions en nature ont été apportées pour la mise en œuvre des activités du projet.</w:t>
      </w:r>
    </w:p>
    <w:p w14:paraId="6180F14B" w14:textId="71AFA53C" w:rsidR="004C5E10" w:rsidRPr="00830669" w:rsidRDefault="004C5E10" w:rsidP="00DB2012">
      <w:pPr>
        <w:pStyle w:val="Paragraphedeliste"/>
        <w:spacing w:line="240" w:lineRule="auto"/>
        <w:ind w:left="1080"/>
        <w:jc w:val="both"/>
        <w:rPr>
          <w:rFonts w:ascii="Segoe UI" w:hAnsi="Segoe UI" w:cs="Segoe UI"/>
          <w:b/>
          <w:sz w:val="23"/>
          <w:szCs w:val="23"/>
        </w:rPr>
      </w:pPr>
    </w:p>
    <w:p w14:paraId="7A62E2DC" w14:textId="77777777" w:rsidR="00BC025A" w:rsidRPr="00830669" w:rsidRDefault="00BC025A" w:rsidP="004C5E10">
      <w:pPr>
        <w:pStyle w:val="Paragraphedeliste"/>
        <w:ind w:left="1080"/>
        <w:jc w:val="both"/>
        <w:rPr>
          <w:rFonts w:ascii="Segoe UI" w:hAnsi="Segoe UI" w:cs="Segoe UI"/>
          <w:b/>
          <w:sz w:val="23"/>
          <w:szCs w:val="23"/>
        </w:rPr>
      </w:pPr>
    </w:p>
    <w:p w14:paraId="1F6141EC" w14:textId="3BB05748" w:rsidR="00B0363F" w:rsidRPr="00830669" w:rsidRDefault="00D60503" w:rsidP="00B0363F">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QUESTION D’EVALUATION N°</w:t>
      </w:r>
      <w:proofErr w:type="gramStart"/>
      <w:r w:rsidRPr="00830669">
        <w:rPr>
          <w:rFonts w:ascii="Segoe UI" w:hAnsi="Segoe UI" w:cs="Segoe UI"/>
          <w:b/>
          <w:sz w:val="23"/>
          <w:szCs w:val="23"/>
        </w:rPr>
        <w:t>3:</w:t>
      </w:r>
      <w:proofErr w:type="gramEnd"/>
      <w:r w:rsidRPr="00830669">
        <w:rPr>
          <w:rFonts w:ascii="Segoe UI" w:hAnsi="Segoe UI" w:cs="Segoe UI"/>
          <w:b/>
          <w:sz w:val="23"/>
          <w:szCs w:val="23"/>
        </w:rPr>
        <w:t xml:space="preserve"> APPROPRIATION</w:t>
      </w:r>
      <w:r w:rsidR="00B0363F" w:rsidRPr="00830669">
        <w:rPr>
          <w:rFonts w:ascii="Segoe UI" w:hAnsi="Segoe UI" w:cs="Segoe UI"/>
          <w:b/>
          <w:sz w:val="23"/>
          <w:szCs w:val="23"/>
        </w:rPr>
        <w:t xml:space="preserve"> </w:t>
      </w:r>
    </w:p>
    <w:p w14:paraId="5378CF3E" w14:textId="11AE9377" w:rsidR="004C5E10" w:rsidRPr="00830669" w:rsidRDefault="00C06C4D" w:rsidP="00C06C4D">
      <w:pPr>
        <w:pStyle w:val="Paragraphedeliste"/>
        <w:numPr>
          <w:ilvl w:val="2"/>
          <w:numId w:val="2"/>
        </w:numPr>
        <w:jc w:val="both"/>
        <w:rPr>
          <w:rFonts w:ascii="Segoe UI" w:hAnsi="Segoe UI" w:cs="Segoe UI"/>
          <w:b/>
          <w:sz w:val="23"/>
          <w:szCs w:val="23"/>
        </w:rPr>
      </w:pPr>
      <w:r w:rsidRPr="00830669">
        <w:rPr>
          <w:rFonts w:ascii="Segoe UI" w:hAnsi="Segoe UI" w:cs="Segoe UI"/>
          <w:b/>
          <w:sz w:val="23"/>
          <w:szCs w:val="23"/>
        </w:rPr>
        <w:t xml:space="preserve">Dans quelle mesure les bénéficiaires directs ou indirects, la communauté, les autorités nationales se </w:t>
      </w:r>
      <w:proofErr w:type="gramStart"/>
      <w:r w:rsidRPr="00830669">
        <w:rPr>
          <w:rFonts w:ascii="Segoe UI" w:hAnsi="Segoe UI" w:cs="Segoe UI"/>
          <w:b/>
          <w:sz w:val="23"/>
          <w:szCs w:val="23"/>
        </w:rPr>
        <w:t>sont</w:t>
      </w:r>
      <w:r w:rsidR="005965FB" w:rsidRPr="00830669">
        <w:rPr>
          <w:rFonts w:ascii="Segoe UI" w:hAnsi="Segoe UI" w:cs="Segoe UI"/>
          <w:b/>
          <w:sz w:val="23"/>
          <w:szCs w:val="23"/>
        </w:rPr>
        <w:t>-</w:t>
      </w:r>
      <w:r w:rsidRPr="00830669">
        <w:rPr>
          <w:rFonts w:ascii="Segoe UI" w:hAnsi="Segoe UI" w:cs="Segoe UI"/>
          <w:b/>
          <w:sz w:val="23"/>
          <w:szCs w:val="23"/>
        </w:rPr>
        <w:t>ils</w:t>
      </w:r>
      <w:proofErr w:type="gramEnd"/>
      <w:r w:rsidRPr="00830669">
        <w:rPr>
          <w:rFonts w:ascii="Segoe UI" w:hAnsi="Segoe UI" w:cs="Segoe UI"/>
          <w:b/>
          <w:sz w:val="23"/>
          <w:szCs w:val="23"/>
        </w:rPr>
        <w:t xml:space="preserve"> appropriés le projet en y participant activement</w:t>
      </w:r>
      <w:r w:rsidR="00DB2012">
        <w:rPr>
          <w:rFonts w:ascii="Segoe UI" w:hAnsi="Segoe UI" w:cs="Segoe UI"/>
          <w:b/>
          <w:sz w:val="23"/>
          <w:szCs w:val="23"/>
        </w:rPr>
        <w:t xml:space="preserve"> </w:t>
      </w:r>
      <w:r w:rsidRPr="00830669">
        <w:rPr>
          <w:rFonts w:ascii="Segoe UI" w:hAnsi="Segoe UI" w:cs="Segoe UI"/>
          <w:b/>
          <w:sz w:val="23"/>
          <w:szCs w:val="23"/>
        </w:rPr>
        <w:t>?</w:t>
      </w:r>
    </w:p>
    <w:p w14:paraId="352F9FF4" w14:textId="385356F3" w:rsidR="009C18BB" w:rsidRPr="00830669" w:rsidRDefault="00B0445D" w:rsidP="00DB2012">
      <w:pPr>
        <w:spacing w:line="240" w:lineRule="auto"/>
        <w:ind w:left="357"/>
        <w:jc w:val="both"/>
        <w:rPr>
          <w:rFonts w:ascii="Segoe UI" w:hAnsi="Segoe UI" w:cs="Segoe UI"/>
          <w:sz w:val="23"/>
          <w:szCs w:val="23"/>
        </w:rPr>
      </w:pPr>
      <w:r w:rsidRPr="00830669">
        <w:rPr>
          <w:rFonts w:ascii="Segoe UI" w:hAnsi="Segoe UI" w:cs="Segoe UI"/>
          <w:sz w:val="23"/>
          <w:szCs w:val="23"/>
        </w:rPr>
        <w:t>En ce qui concerne</w:t>
      </w:r>
      <w:r w:rsidR="00240961" w:rsidRPr="00830669">
        <w:rPr>
          <w:rFonts w:ascii="Segoe UI" w:hAnsi="Segoe UI" w:cs="Segoe UI"/>
          <w:sz w:val="23"/>
          <w:szCs w:val="23"/>
        </w:rPr>
        <w:t xml:space="preserve"> l’appropriation du P</w:t>
      </w:r>
      <w:r w:rsidRPr="00830669">
        <w:rPr>
          <w:rFonts w:ascii="Segoe UI" w:hAnsi="Segoe UI" w:cs="Segoe UI"/>
          <w:sz w:val="23"/>
          <w:szCs w:val="23"/>
        </w:rPr>
        <w:t>rojet au n</w:t>
      </w:r>
      <w:r w:rsidR="00240961" w:rsidRPr="00830669">
        <w:rPr>
          <w:rFonts w:ascii="Segoe UI" w:hAnsi="Segoe UI" w:cs="Segoe UI"/>
          <w:sz w:val="23"/>
          <w:szCs w:val="23"/>
        </w:rPr>
        <w:t>iveau des</w:t>
      </w:r>
      <w:r w:rsidRPr="00830669">
        <w:rPr>
          <w:rFonts w:ascii="Segoe UI" w:hAnsi="Segoe UI" w:cs="Segoe UI"/>
          <w:sz w:val="23"/>
          <w:szCs w:val="23"/>
        </w:rPr>
        <w:t xml:space="preserve"> </w:t>
      </w:r>
      <w:proofErr w:type="spellStart"/>
      <w:r w:rsidRPr="00830669">
        <w:rPr>
          <w:rFonts w:ascii="Segoe UI" w:hAnsi="Segoe UI" w:cs="Segoe UI"/>
          <w:sz w:val="23"/>
          <w:szCs w:val="23"/>
        </w:rPr>
        <w:t>IMFs</w:t>
      </w:r>
      <w:proofErr w:type="spellEnd"/>
      <w:r w:rsidRPr="00830669">
        <w:rPr>
          <w:rFonts w:ascii="Segoe UI" w:hAnsi="Segoe UI" w:cs="Segoe UI"/>
          <w:sz w:val="23"/>
          <w:szCs w:val="23"/>
        </w:rPr>
        <w:t xml:space="preserve">, des </w:t>
      </w:r>
      <w:proofErr w:type="spellStart"/>
      <w:r w:rsidRPr="00830669">
        <w:rPr>
          <w:rFonts w:ascii="Segoe UI" w:hAnsi="Segoe UI" w:cs="Segoe UI"/>
          <w:sz w:val="23"/>
          <w:szCs w:val="23"/>
        </w:rPr>
        <w:t>COOPECs</w:t>
      </w:r>
      <w:proofErr w:type="spellEnd"/>
      <w:r w:rsidRPr="00830669">
        <w:rPr>
          <w:rFonts w:ascii="Segoe UI" w:hAnsi="Segoe UI" w:cs="Segoe UI"/>
          <w:sz w:val="23"/>
          <w:szCs w:val="23"/>
        </w:rPr>
        <w:t xml:space="preserve"> et des prestataires de Services techniques (APROCEC, ANIMF, FPM),</w:t>
      </w:r>
      <w:r w:rsidR="00240961" w:rsidRPr="00830669">
        <w:rPr>
          <w:rFonts w:ascii="Segoe UI" w:hAnsi="Segoe UI" w:cs="Segoe UI"/>
          <w:sz w:val="23"/>
          <w:szCs w:val="23"/>
        </w:rPr>
        <w:t xml:space="preserve"> il faut retenir que </w:t>
      </w:r>
      <w:r w:rsidR="00983886" w:rsidRPr="00830669">
        <w:rPr>
          <w:rFonts w:ascii="Segoe UI" w:hAnsi="Segoe UI" w:cs="Segoe UI"/>
          <w:sz w:val="23"/>
          <w:szCs w:val="23"/>
        </w:rPr>
        <w:t xml:space="preserve">ces </w:t>
      </w:r>
      <w:r w:rsidR="00983886" w:rsidRPr="00830669">
        <w:rPr>
          <w:rFonts w:ascii="Segoe UI" w:hAnsi="Segoe UI" w:cs="Segoe UI"/>
          <w:sz w:val="23"/>
          <w:szCs w:val="23"/>
        </w:rPr>
        <w:lastRenderedPageBreak/>
        <w:t xml:space="preserve">différents acteurs se sont bien appropriés le projet en y participant très activement au niveau des différentes </w:t>
      </w:r>
      <w:r w:rsidR="009C18BB" w:rsidRPr="00830669">
        <w:rPr>
          <w:rFonts w:ascii="Segoe UI" w:hAnsi="Segoe UI" w:cs="Segoe UI"/>
          <w:sz w:val="23"/>
          <w:szCs w:val="23"/>
        </w:rPr>
        <w:t xml:space="preserve">instances de décision et aussi dans la mise en œuvre des différentes activités. </w:t>
      </w:r>
    </w:p>
    <w:p w14:paraId="5435EFCD" w14:textId="77777777" w:rsidR="004B587A" w:rsidRPr="00830669" w:rsidRDefault="003309F9" w:rsidP="00DB2012">
      <w:pPr>
        <w:spacing w:line="240" w:lineRule="auto"/>
        <w:ind w:left="357"/>
        <w:jc w:val="both"/>
        <w:rPr>
          <w:rFonts w:ascii="Segoe UI" w:hAnsi="Segoe UI" w:cs="Segoe UI"/>
          <w:sz w:val="23"/>
          <w:szCs w:val="23"/>
        </w:rPr>
      </w:pPr>
      <w:r w:rsidRPr="00830669">
        <w:rPr>
          <w:rFonts w:ascii="Segoe UI" w:hAnsi="Segoe UI" w:cs="Segoe UI"/>
          <w:sz w:val="23"/>
          <w:szCs w:val="23"/>
        </w:rPr>
        <w:t xml:space="preserve">Les </w:t>
      </w:r>
      <w:r w:rsidR="004B587A" w:rsidRPr="00830669">
        <w:rPr>
          <w:rFonts w:ascii="Segoe UI" w:hAnsi="Segoe UI" w:cs="Segoe UI"/>
          <w:sz w:val="23"/>
          <w:szCs w:val="23"/>
        </w:rPr>
        <w:t>différentes</w:t>
      </w:r>
      <w:r w:rsidRPr="00830669">
        <w:rPr>
          <w:rFonts w:ascii="Segoe UI" w:hAnsi="Segoe UI" w:cs="Segoe UI"/>
          <w:sz w:val="23"/>
          <w:szCs w:val="23"/>
        </w:rPr>
        <w:t xml:space="preserve"> parties prenantes du projet ACTIF sont</w:t>
      </w:r>
      <w:r w:rsidR="004B587A" w:rsidRPr="00830669">
        <w:rPr>
          <w:rFonts w:ascii="Segoe UI" w:hAnsi="Segoe UI" w:cs="Segoe UI"/>
          <w:sz w:val="23"/>
          <w:szCs w:val="23"/>
        </w:rPr>
        <w:t xml:space="preserve"> toutes</w:t>
      </w:r>
      <w:r w:rsidRPr="00830669">
        <w:rPr>
          <w:rFonts w:ascii="Segoe UI" w:hAnsi="Segoe UI" w:cs="Segoe UI"/>
          <w:sz w:val="23"/>
          <w:szCs w:val="23"/>
        </w:rPr>
        <w:t xml:space="preserve"> impliquées tout au long de la période de mise en œuvre à travers un certain nombre de mécanismes : (i) des réunions régulières du Comité de pilotage du projet au minimum deux fois par an. Le Comité de pilotage se compose des principales parties prenantes d’ACTIF, y compris le Gouvernement et les responsables de la mise en œuvre ainsi que les bailleurs de fonds du Projet ; (ii) des visites sur terrain effectuées par les membres du Comité de pilotage ; (iii) des visites de suivi </w:t>
      </w:r>
      <w:r w:rsidR="004B587A" w:rsidRPr="00830669">
        <w:rPr>
          <w:rFonts w:ascii="Segoe UI" w:hAnsi="Segoe UI" w:cs="Segoe UI"/>
          <w:sz w:val="23"/>
          <w:szCs w:val="23"/>
        </w:rPr>
        <w:t xml:space="preserve">quand les conditions sanitaires et de sécurité le permettent </w:t>
      </w:r>
      <w:r w:rsidRPr="00830669">
        <w:rPr>
          <w:rFonts w:ascii="Segoe UI" w:hAnsi="Segoe UI" w:cs="Segoe UI"/>
          <w:sz w:val="23"/>
          <w:szCs w:val="23"/>
        </w:rPr>
        <w:t>(tous les trois ou six mois) aux bénéficiaires de subvention</w:t>
      </w:r>
      <w:r w:rsidR="004B587A" w:rsidRPr="00830669">
        <w:rPr>
          <w:rFonts w:ascii="Segoe UI" w:hAnsi="Segoe UI" w:cs="Segoe UI"/>
          <w:sz w:val="23"/>
          <w:szCs w:val="23"/>
        </w:rPr>
        <w:t>s</w:t>
      </w:r>
      <w:r w:rsidRPr="00830669">
        <w:rPr>
          <w:rFonts w:ascii="Segoe UI" w:hAnsi="Segoe UI" w:cs="Segoe UI"/>
          <w:sz w:val="23"/>
          <w:szCs w:val="23"/>
        </w:rPr>
        <w:t xml:space="preserve"> ; et (iv) des rapports officiels trimestriels et annuels. </w:t>
      </w:r>
    </w:p>
    <w:p w14:paraId="703B6F62" w14:textId="72C49949" w:rsidR="003309F9" w:rsidRPr="00830669" w:rsidRDefault="004B587A" w:rsidP="00DB2012">
      <w:pPr>
        <w:spacing w:line="240" w:lineRule="auto"/>
        <w:ind w:left="357"/>
        <w:jc w:val="both"/>
        <w:rPr>
          <w:rFonts w:ascii="Segoe UI" w:hAnsi="Segoe UI" w:cs="Segoe UI"/>
          <w:sz w:val="23"/>
          <w:szCs w:val="23"/>
        </w:rPr>
      </w:pPr>
      <w:r w:rsidRPr="00830669">
        <w:rPr>
          <w:rFonts w:ascii="Segoe UI" w:hAnsi="Segoe UI" w:cs="Segoe UI"/>
          <w:sz w:val="23"/>
          <w:szCs w:val="23"/>
        </w:rPr>
        <w:t>De manière</w:t>
      </w:r>
      <w:r w:rsidR="003309F9" w:rsidRPr="00830669">
        <w:rPr>
          <w:rFonts w:ascii="Segoe UI" w:hAnsi="Segoe UI" w:cs="Segoe UI"/>
          <w:sz w:val="23"/>
          <w:szCs w:val="23"/>
        </w:rPr>
        <w:t xml:space="preserve"> plus élargie, </w:t>
      </w:r>
      <w:r w:rsidRPr="00830669">
        <w:rPr>
          <w:rFonts w:ascii="Segoe UI" w:hAnsi="Segoe UI" w:cs="Segoe UI"/>
          <w:sz w:val="23"/>
          <w:szCs w:val="23"/>
        </w:rPr>
        <w:t>toutes les</w:t>
      </w:r>
      <w:r w:rsidR="003309F9" w:rsidRPr="00830669">
        <w:rPr>
          <w:rFonts w:ascii="Segoe UI" w:hAnsi="Segoe UI" w:cs="Segoe UI"/>
          <w:sz w:val="23"/>
          <w:szCs w:val="23"/>
        </w:rPr>
        <w:t xml:space="preserve"> parties prenantes nationales </w:t>
      </w:r>
      <w:r w:rsidRPr="00830669">
        <w:rPr>
          <w:rFonts w:ascii="Segoe UI" w:hAnsi="Segoe UI" w:cs="Segoe UI"/>
          <w:sz w:val="23"/>
          <w:szCs w:val="23"/>
        </w:rPr>
        <w:t xml:space="preserve">du projet ACTIF </w:t>
      </w:r>
      <w:r w:rsidR="003309F9" w:rsidRPr="00830669">
        <w:rPr>
          <w:rFonts w:ascii="Segoe UI" w:hAnsi="Segoe UI" w:cs="Segoe UI"/>
          <w:sz w:val="23"/>
          <w:szCs w:val="23"/>
        </w:rPr>
        <w:t xml:space="preserve">sont </w:t>
      </w:r>
      <w:r w:rsidRPr="00830669">
        <w:rPr>
          <w:rFonts w:ascii="Segoe UI" w:hAnsi="Segoe UI" w:cs="Segoe UI"/>
          <w:sz w:val="23"/>
          <w:szCs w:val="23"/>
        </w:rPr>
        <w:t xml:space="preserve">aussi </w:t>
      </w:r>
      <w:r w:rsidR="003309F9" w:rsidRPr="00830669">
        <w:rPr>
          <w:rFonts w:ascii="Segoe UI" w:hAnsi="Segoe UI" w:cs="Segoe UI"/>
          <w:sz w:val="23"/>
          <w:szCs w:val="23"/>
        </w:rPr>
        <w:t>impliquées à travers le Comité de coordination de la Feuille de route nationale pour l’inclusion financière.</w:t>
      </w:r>
    </w:p>
    <w:p w14:paraId="1F1079B2" w14:textId="21D3B9AF" w:rsidR="00C06C4D" w:rsidRPr="00830669" w:rsidRDefault="00C06C4D" w:rsidP="00C06C4D">
      <w:pPr>
        <w:pStyle w:val="Paragraphedeliste"/>
        <w:numPr>
          <w:ilvl w:val="2"/>
          <w:numId w:val="2"/>
        </w:numPr>
        <w:rPr>
          <w:rFonts w:ascii="Segoe UI" w:hAnsi="Segoe UI" w:cs="Segoe UI"/>
          <w:b/>
          <w:sz w:val="23"/>
          <w:szCs w:val="23"/>
        </w:rPr>
      </w:pPr>
      <w:r w:rsidRPr="00830669">
        <w:rPr>
          <w:rFonts w:ascii="Segoe UI" w:hAnsi="Segoe UI" w:cs="Segoe UI"/>
          <w:b/>
          <w:sz w:val="23"/>
          <w:szCs w:val="23"/>
        </w:rPr>
        <w:t>Dans quelle mesure l'appropriation ou bien le manque d'appropriation ont-ils influencé l'efficacité et l'efficience du projet ?</w:t>
      </w:r>
    </w:p>
    <w:p w14:paraId="5287293E" w14:textId="145CD6F9" w:rsidR="00C06C4D" w:rsidRPr="00830669" w:rsidRDefault="004B587A" w:rsidP="00DB2012">
      <w:pPr>
        <w:spacing w:line="240" w:lineRule="auto"/>
        <w:ind w:left="357"/>
        <w:rPr>
          <w:rFonts w:ascii="Segoe UI" w:hAnsi="Segoe UI" w:cs="Segoe UI"/>
          <w:sz w:val="23"/>
          <w:szCs w:val="23"/>
        </w:rPr>
      </w:pPr>
      <w:r w:rsidRPr="00830669">
        <w:rPr>
          <w:rFonts w:ascii="Segoe UI" w:hAnsi="Segoe UI" w:cs="Segoe UI"/>
          <w:sz w:val="23"/>
          <w:szCs w:val="23"/>
        </w:rPr>
        <w:t xml:space="preserve">L’appropriation du projet ACTIF par les différentes parties prenantes nationales a permis d’avoir des résultats tangibles au niveau du projet. </w:t>
      </w:r>
    </w:p>
    <w:p w14:paraId="48AFD87C" w14:textId="2B8356A7" w:rsidR="00FE5CE6" w:rsidRPr="00830669" w:rsidRDefault="00FE5CE6" w:rsidP="00DB2012">
      <w:pPr>
        <w:spacing w:line="240" w:lineRule="auto"/>
        <w:ind w:left="357"/>
        <w:rPr>
          <w:rFonts w:ascii="Segoe UI" w:hAnsi="Segoe UI" w:cs="Segoe UI"/>
          <w:sz w:val="23"/>
          <w:szCs w:val="23"/>
        </w:rPr>
      </w:pPr>
      <w:r w:rsidRPr="00830669">
        <w:rPr>
          <w:rFonts w:ascii="Segoe UI" w:hAnsi="Segoe UI" w:cs="Segoe UI"/>
          <w:sz w:val="23"/>
          <w:szCs w:val="23"/>
        </w:rPr>
        <w:t>D’après les résultats</w:t>
      </w:r>
      <w:r w:rsidR="00A14F33" w:rsidRPr="00830669">
        <w:rPr>
          <w:rFonts w:ascii="Segoe UI" w:hAnsi="Segoe UI" w:cs="Segoe UI"/>
          <w:sz w:val="23"/>
          <w:szCs w:val="23"/>
        </w:rPr>
        <w:t xml:space="preserve"> des enquêtes auprès des parties prenantes, 60% des parties prenantes pensent que l’appropriation a influencé très positivement l’efficacité et l’efficience du projet</w:t>
      </w:r>
    </w:p>
    <w:p w14:paraId="5BCB19BC" w14:textId="79EE24F5" w:rsidR="00C06C4D" w:rsidRPr="00830669" w:rsidRDefault="00A14F33" w:rsidP="00C06C4D">
      <w:pPr>
        <w:pStyle w:val="Paragraphedeliste"/>
        <w:ind w:left="1080"/>
        <w:rPr>
          <w:rFonts w:ascii="Segoe UI" w:hAnsi="Segoe UI" w:cs="Segoe UI"/>
          <w:sz w:val="23"/>
          <w:szCs w:val="23"/>
        </w:rPr>
      </w:pPr>
      <w:r w:rsidRPr="00830669">
        <w:rPr>
          <w:noProof/>
        </w:rPr>
        <w:drawing>
          <wp:inline distT="0" distB="0" distL="0" distR="0" wp14:anchorId="400CBC12" wp14:editId="4397DC20">
            <wp:extent cx="4572000" cy="2743200"/>
            <wp:effectExtent l="0" t="0" r="0" b="0"/>
            <wp:docPr id="15" name="Graphique 15">
              <a:extLst xmlns:a="http://schemas.openxmlformats.org/drawingml/2006/main">
                <a:ext uri="{FF2B5EF4-FFF2-40B4-BE49-F238E27FC236}">
                  <a16:creationId xmlns:a16="http://schemas.microsoft.com/office/drawing/2014/main" id="{EBA71056-4929-4886-88AF-C12C8751FC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B3BDA37" w14:textId="022F3DFC" w:rsidR="00C06C4D" w:rsidRPr="00830669" w:rsidRDefault="00C06C4D" w:rsidP="00C06C4D">
      <w:pPr>
        <w:pStyle w:val="Paragraphedeliste"/>
        <w:ind w:left="1080"/>
        <w:rPr>
          <w:rFonts w:ascii="Segoe UI" w:hAnsi="Segoe UI" w:cs="Segoe UI"/>
          <w:sz w:val="23"/>
          <w:szCs w:val="23"/>
        </w:rPr>
      </w:pPr>
    </w:p>
    <w:p w14:paraId="6969A364" w14:textId="77777777" w:rsidR="00C06C4D" w:rsidRPr="00830669" w:rsidRDefault="00C06C4D" w:rsidP="00C06C4D">
      <w:pPr>
        <w:pStyle w:val="Paragraphedeliste"/>
        <w:ind w:left="1080"/>
        <w:rPr>
          <w:rFonts w:ascii="Segoe UI" w:hAnsi="Segoe UI" w:cs="Segoe UI"/>
          <w:sz w:val="23"/>
          <w:szCs w:val="23"/>
        </w:rPr>
      </w:pPr>
    </w:p>
    <w:p w14:paraId="4842B4E5" w14:textId="0611DBFA" w:rsidR="00C06C4D" w:rsidRPr="00830669" w:rsidRDefault="00C06C4D" w:rsidP="009C18BB">
      <w:pPr>
        <w:pStyle w:val="Paragraphedeliste"/>
        <w:numPr>
          <w:ilvl w:val="2"/>
          <w:numId w:val="2"/>
        </w:numPr>
        <w:rPr>
          <w:rFonts w:ascii="Segoe UI" w:hAnsi="Segoe UI" w:cs="Segoe UI"/>
          <w:b/>
          <w:sz w:val="23"/>
          <w:szCs w:val="23"/>
        </w:rPr>
      </w:pPr>
      <w:r w:rsidRPr="00830669">
        <w:rPr>
          <w:rFonts w:ascii="Segoe UI" w:hAnsi="Segoe UI" w:cs="Segoe UI"/>
          <w:b/>
          <w:sz w:val="23"/>
          <w:szCs w:val="23"/>
        </w:rPr>
        <w:t>Dans quelle mesure la stratégie de partenariat du projet a-t-elle été appropriée et efficace ?</w:t>
      </w:r>
    </w:p>
    <w:p w14:paraId="1A63E9ED" w14:textId="4AC244AD" w:rsidR="009C18BB" w:rsidRPr="00830669" w:rsidRDefault="009C18BB" w:rsidP="00DB2012">
      <w:pPr>
        <w:spacing w:line="240" w:lineRule="auto"/>
        <w:rPr>
          <w:rFonts w:ascii="Segoe UI" w:hAnsi="Segoe UI" w:cs="Segoe UI"/>
          <w:sz w:val="23"/>
          <w:szCs w:val="23"/>
        </w:rPr>
      </w:pPr>
      <w:r w:rsidRPr="00830669">
        <w:rPr>
          <w:rFonts w:ascii="Segoe UI" w:hAnsi="Segoe UI" w:cs="Segoe UI"/>
          <w:sz w:val="23"/>
          <w:szCs w:val="23"/>
        </w:rPr>
        <w:lastRenderedPageBreak/>
        <w:t>Dans la mise en œuvre, des partenariats ont été noués à différents niveaux :</w:t>
      </w:r>
    </w:p>
    <w:p w14:paraId="6BF4B587" w14:textId="67CBD863" w:rsidR="009C18BB" w:rsidRPr="00830669" w:rsidRDefault="009C18BB" w:rsidP="00DB2012">
      <w:pPr>
        <w:pStyle w:val="Paragraphedeliste"/>
        <w:numPr>
          <w:ilvl w:val="0"/>
          <w:numId w:val="6"/>
        </w:numPr>
        <w:spacing w:line="240" w:lineRule="auto"/>
        <w:rPr>
          <w:rFonts w:ascii="Segoe UI" w:hAnsi="Segoe UI" w:cs="Segoe UI"/>
          <w:sz w:val="23"/>
          <w:szCs w:val="23"/>
        </w:rPr>
      </w:pPr>
      <w:r w:rsidRPr="00830669">
        <w:rPr>
          <w:rFonts w:ascii="Segoe UI" w:hAnsi="Segoe UI" w:cs="Segoe UI"/>
          <w:sz w:val="23"/>
          <w:szCs w:val="23"/>
        </w:rPr>
        <w:t>Au niveau micro</w:t>
      </w:r>
    </w:p>
    <w:p w14:paraId="123949C0" w14:textId="3805BA6E" w:rsidR="009C18BB" w:rsidRPr="00830669" w:rsidRDefault="009C18BB" w:rsidP="00DB2012">
      <w:pPr>
        <w:pStyle w:val="Paragraphedeliste"/>
        <w:numPr>
          <w:ilvl w:val="0"/>
          <w:numId w:val="6"/>
        </w:numPr>
        <w:spacing w:line="240" w:lineRule="auto"/>
        <w:rPr>
          <w:rFonts w:ascii="Segoe UI" w:hAnsi="Segoe UI" w:cs="Segoe UI"/>
          <w:sz w:val="23"/>
          <w:szCs w:val="23"/>
        </w:rPr>
      </w:pPr>
      <w:r w:rsidRPr="00830669">
        <w:rPr>
          <w:rFonts w:ascii="Segoe UI" w:hAnsi="Segoe UI" w:cs="Segoe UI"/>
          <w:sz w:val="23"/>
          <w:szCs w:val="23"/>
        </w:rPr>
        <w:t>Au niveau méso avec l’APROCEC, l’ANIMF et le PFM</w:t>
      </w:r>
    </w:p>
    <w:p w14:paraId="4ECDE327" w14:textId="26B2D11E" w:rsidR="009C18BB" w:rsidRPr="00830669" w:rsidRDefault="009C18BB" w:rsidP="00DB2012">
      <w:pPr>
        <w:pStyle w:val="Paragraphedeliste"/>
        <w:numPr>
          <w:ilvl w:val="0"/>
          <w:numId w:val="6"/>
        </w:numPr>
        <w:spacing w:line="240" w:lineRule="auto"/>
        <w:rPr>
          <w:rFonts w:ascii="Segoe UI" w:hAnsi="Segoe UI" w:cs="Segoe UI"/>
          <w:sz w:val="23"/>
          <w:szCs w:val="23"/>
        </w:rPr>
      </w:pPr>
      <w:r w:rsidRPr="00830669">
        <w:rPr>
          <w:rFonts w:ascii="Segoe UI" w:hAnsi="Segoe UI" w:cs="Segoe UI"/>
          <w:sz w:val="23"/>
          <w:szCs w:val="23"/>
        </w:rPr>
        <w:t>Au niveau macro avec la Banque Centrale du Congo</w:t>
      </w:r>
    </w:p>
    <w:p w14:paraId="350D3D46" w14:textId="100DFEA3" w:rsidR="009C18BB" w:rsidRPr="00830669" w:rsidRDefault="009C18BB" w:rsidP="00DB2012">
      <w:pPr>
        <w:spacing w:line="240" w:lineRule="auto"/>
        <w:ind w:left="360"/>
        <w:jc w:val="both"/>
        <w:rPr>
          <w:rFonts w:ascii="Segoe UI" w:hAnsi="Segoe UI" w:cs="Segoe UI"/>
          <w:sz w:val="23"/>
          <w:szCs w:val="23"/>
        </w:rPr>
      </w:pPr>
      <w:r w:rsidRPr="00830669">
        <w:rPr>
          <w:rFonts w:ascii="Segoe UI" w:hAnsi="Segoe UI" w:cs="Segoe UI"/>
          <w:sz w:val="23"/>
          <w:szCs w:val="23"/>
        </w:rPr>
        <w:t>Ces différents partenaires ont fait l’objet de signature d’accord formel de collaborations avec ces différentes institutions publiques et privées. En fonction des atouts et des avantages comparatifs de ces différentes entités, cela a permis une efficacité des différentes actions menées pour plus d’impact au niveau des bénéficiaires.</w:t>
      </w:r>
    </w:p>
    <w:p w14:paraId="05EB2E9A" w14:textId="2CD96A4A" w:rsidR="00E85497" w:rsidRPr="00830669" w:rsidRDefault="00E85497" w:rsidP="00DB2012">
      <w:pPr>
        <w:spacing w:line="240" w:lineRule="auto"/>
        <w:ind w:left="360"/>
        <w:jc w:val="both"/>
        <w:rPr>
          <w:rFonts w:ascii="Segoe UI" w:hAnsi="Segoe UI" w:cs="Segoe UI"/>
          <w:sz w:val="23"/>
          <w:szCs w:val="23"/>
        </w:rPr>
      </w:pPr>
      <w:r w:rsidRPr="00830669">
        <w:rPr>
          <w:rFonts w:ascii="Segoe UI" w:hAnsi="Segoe UI" w:cs="Segoe UI"/>
          <w:sz w:val="23"/>
          <w:szCs w:val="23"/>
        </w:rPr>
        <w:t>D’après l’enquête effectuée auprès des parties prenantes, 60% des partenaires du projet ont confirmé que la stratégie de partenariat utilisée a été appropriée et efficace dans l’atteinte des résultats attendus du projet.</w:t>
      </w:r>
    </w:p>
    <w:p w14:paraId="3A74B8D3" w14:textId="67ECE3C7" w:rsidR="00E64E86" w:rsidRPr="00830669" w:rsidRDefault="00E85497" w:rsidP="00330557">
      <w:pPr>
        <w:ind w:left="360"/>
        <w:jc w:val="center"/>
        <w:rPr>
          <w:rFonts w:ascii="Segoe UI" w:hAnsi="Segoe UI" w:cs="Segoe UI"/>
          <w:sz w:val="23"/>
          <w:szCs w:val="23"/>
        </w:rPr>
      </w:pPr>
      <w:r w:rsidRPr="00830669">
        <w:rPr>
          <w:noProof/>
        </w:rPr>
        <w:drawing>
          <wp:inline distT="0" distB="0" distL="0" distR="0" wp14:anchorId="77F9C846" wp14:editId="44852A6D">
            <wp:extent cx="4572000" cy="2743200"/>
            <wp:effectExtent l="0" t="0" r="0" b="0"/>
            <wp:docPr id="16" name="Graphique 16">
              <a:extLst xmlns:a="http://schemas.openxmlformats.org/drawingml/2006/main">
                <a:ext uri="{FF2B5EF4-FFF2-40B4-BE49-F238E27FC236}">
                  <a16:creationId xmlns:a16="http://schemas.microsoft.com/office/drawing/2014/main" id="{B09DE953-060F-4651-B374-8B9C8F688D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8D1BF5A" w14:textId="41A69379" w:rsidR="004C5E10" w:rsidRPr="00830669" w:rsidRDefault="004C5E10" w:rsidP="004C5E10">
      <w:pPr>
        <w:pStyle w:val="Paragraphedeliste"/>
        <w:ind w:left="1080"/>
        <w:jc w:val="both"/>
        <w:rPr>
          <w:rFonts w:ascii="Segoe UI" w:hAnsi="Segoe UI" w:cs="Segoe UI"/>
          <w:b/>
          <w:sz w:val="23"/>
          <w:szCs w:val="23"/>
        </w:rPr>
      </w:pPr>
    </w:p>
    <w:p w14:paraId="3E082BDC" w14:textId="0EA8F0BB" w:rsidR="00B0363F" w:rsidRPr="00830669" w:rsidRDefault="00D60503" w:rsidP="00B0363F">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QUESTION D’EVALUATION N°</w:t>
      </w:r>
      <w:proofErr w:type="gramStart"/>
      <w:r w:rsidRPr="00830669">
        <w:rPr>
          <w:rFonts w:ascii="Segoe UI" w:hAnsi="Segoe UI" w:cs="Segoe UI"/>
          <w:b/>
          <w:sz w:val="23"/>
          <w:szCs w:val="23"/>
        </w:rPr>
        <w:t>4:</w:t>
      </w:r>
      <w:proofErr w:type="gramEnd"/>
      <w:r w:rsidRPr="00830669">
        <w:rPr>
          <w:rFonts w:ascii="Segoe UI" w:hAnsi="Segoe UI" w:cs="Segoe UI"/>
          <w:b/>
          <w:sz w:val="23"/>
          <w:szCs w:val="23"/>
        </w:rPr>
        <w:t xml:space="preserve"> EFFICACITE</w:t>
      </w:r>
      <w:r w:rsidR="00B0363F" w:rsidRPr="00830669">
        <w:rPr>
          <w:rFonts w:ascii="Segoe UI" w:hAnsi="Segoe UI" w:cs="Segoe UI"/>
          <w:b/>
          <w:sz w:val="23"/>
          <w:szCs w:val="23"/>
        </w:rPr>
        <w:t xml:space="preserve"> </w:t>
      </w:r>
    </w:p>
    <w:p w14:paraId="6C3F61C5" w14:textId="344E9BFE" w:rsidR="0081582F" w:rsidRPr="00830669" w:rsidRDefault="0081582F" w:rsidP="0081582F">
      <w:pPr>
        <w:pStyle w:val="Listecouleur-Accent11"/>
        <w:numPr>
          <w:ilvl w:val="2"/>
          <w:numId w:val="2"/>
        </w:numPr>
        <w:autoSpaceDE w:val="0"/>
        <w:autoSpaceDN w:val="0"/>
        <w:adjustRightInd w:val="0"/>
        <w:spacing w:after="0" w:line="240" w:lineRule="auto"/>
        <w:jc w:val="both"/>
        <w:rPr>
          <w:rFonts w:ascii="Segoe UI" w:hAnsi="Segoe UI" w:cs="Segoe UI"/>
          <w:b/>
          <w:sz w:val="23"/>
          <w:szCs w:val="23"/>
        </w:rPr>
      </w:pPr>
      <w:r w:rsidRPr="00830669">
        <w:rPr>
          <w:rFonts w:ascii="Segoe UI" w:hAnsi="Segoe UI" w:cs="Segoe UI"/>
          <w:b/>
          <w:sz w:val="23"/>
          <w:szCs w:val="23"/>
        </w:rPr>
        <w:t>Dans quelle mesure le projet a-t- il contribué à livrer les produits et à atteindre les résultats initialement prévus / définis dans le document de projet ?</w:t>
      </w:r>
    </w:p>
    <w:p w14:paraId="58811FBE" w14:textId="77777777" w:rsidR="008105EB" w:rsidRPr="00830669" w:rsidRDefault="008105EB" w:rsidP="00DB2012">
      <w:pPr>
        <w:pStyle w:val="Listecouleur-Accent11"/>
        <w:autoSpaceDE w:val="0"/>
        <w:autoSpaceDN w:val="0"/>
        <w:adjustRightInd w:val="0"/>
        <w:spacing w:after="0" w:line="240" w:lineRule="auto"/>
        <w:ind w:left="357"/>
        <w:jc w:val="both"/>
        <w:rPr>
          <w:rFonts w:ascii="Segoe UI" w:hAnsi="Segoe UI" w:cs="Segoe UI"/>
          <w:b/>
          <w:sz w:val="23"/>
          <w:szCs w:val="23"/>
        </w:rPr>
      </w:pPr>
    </w:p>
    <w:p w14:paraId="5D7AD1B4" w14:textId="77D756A4" w:rsidR="00E945BB" w:rsidRPr="00830669" w:rsidRDefault="008105EB"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Pour plusieurs aspects, la plupart des grands produits fixés pour l’atteinte des trois résultats ont été atteints dans la proportion de 3</w:t>
      </w:r>
      <w:r w:rsidR="00DA5A8F" w:rsidRPr="00830669">
        <w:rPr>
          <w:rFonts w:ascii="Segoe UI" w:hAnsi="Segoe UI" w:cs="Segoe UI"/>
          <w:sz w:val="23"/>
          <w:szCs w:val="23"/>
        </w:rPr>
        <w:t>3</w:t>
      </w:r>
      <w:r w:rsidR="00401B32" w:rsidRPr="00830669">
        <w:rPr>
          <w:rFonts w:ascii="Segoe UI" w:hAnsi="Segoe UI" w:cs="Segoe UI"/>
          <w:sz w:val="23"/>
          <w:szCs w:val="23"/>
        </w:rPr>
        <w:t>%</w:t>
      </w:r>
      <w:r w:rsidR="00DA5A8F" w:rsidRPr="00830669">
        <w:rPr>
          <w:rFonts w:ascii="Segoe UI" w:hAnsi="Segoe UI" w:cs="Segoe UI"/>
          <w:sz w:val="23"/>
          <w:szCs w:val="23"/>
        </w:rPr>
        <w:t xml:space="preserve"> </w:t>
      </w:r>
      <w:r w:rsidRPr="00830669">
        <w:rPr>
          <w:rFonts w:ascii="Segoe UI" w:hAnsi="Segoe UI" w:cs="Segoe UI"/>
          <w:sz w:val="23"/>
          <w:szCs w:val="23"/>
        </w:rPr>
        <w:t xml:space="preserve">à près de </w:t>
      </w:r>
      <w:r w:rsidR="00DA5A8F" w:rsidRPr="00830669">
        <w:rPr>
          <w:rFonts w:ascii="Segoe UI" w:hAnsi="Segoe UI" w:cs="Segoe UI"/>
          <w:sz w:val="23"/>
          <w:szCs w:val="23"/>
        </w:rPr>
        <w:t>211</w:t>
      </w:r>
      <w:r w:rsidRPr="00830669">
        <w:rPr>
          <w:rFonts w:ascii="Segoe UI" w:hAnsi="Segoe UI" w:cs="Segoe UI"/>
          <w:sz w:val="23"/>
          <w:szCs w:val="23"/>
        </w:rPr>
        <w:t xml:space="preserve">%. </w:t>
      </w:r>
    </w:p>
    <w:p w14:paraId="4DF913BF" w14:textId="6777756E" w:rsidR="00E945BB" w:rsidRPr="00830669" w:rsidRDefault="00E945BB" w:rsidP="00DB2012">
      <w:pPr>
        <w:pStyle w:val="Listecouleur-Accent11"/>
        <w:autoSpaceDE w:val="0"/>
        <w:autoSpaceDN w:val="0"/>
        <w:adjustRightInd w:val="0"/>
        <w:spacing w:after="0" w:line="240" w:lineRule="auto"/>
        <w:ind w:left="357"/>
        <w:jc w:val="both"/>
        <w:rPr>
          <w:rFonts w:ascii="Segoe UI" w:hAnsi="Segoe UI" w:cs="Segoe UI"/>
          <w:sz w:val="23"/>
          <w:szCs w:val="23"/>
        </w:rPr>
      </w:pPr>
    </w:p>
    <w:p w14:paraId="6CE0DE24" w14:textId="14B3ABE4" w:rsidR="00E945BB" w:rsidRPr="00830669" w:rsidRDefault="003A1068"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 xml:space="preserve">Les indicateurs d’effet relatifs au renforcement du secteur financier et en mesure d’appuyer l’inclusion financière (effet) ont été pour la plupart réalisé dans les proportions de 72%-114%. Il s’agit des indicateurs de portée, d’impact et de croissance des activités du secteur financier. </w:t>
      </w:r>
    </w:p>
    <w:p w14:paraId="4BD614AE" w14:textId="3990D060" w:rsidR="003A1068" w:rsidRPr="00830669" w:rsidRDefault="003A1068"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Quant au renforcement des capacités des prestataires de services financiers (PSF) pour répondre aux besoins des groupes cibles</w:t>
      </w:r>
      <w:r w:rsidR="00B22F87" w:rsidRPr="00830669">
        <w:rPr>
          <w:rFonts w:ascii="Segoe UI" w:hAnsi="Segoe UI" w:cs="Segoe UI"/>
          <w:sz w:val="23"/>
          <w:szCs w:val="23"/>
        </w:rPr>
        <w:t xml:space="preserve"> (effet 1)</w:t>
      </w:r>
      <w:r w:rsidRPr="00830669">
        <w:rPr>
          <w:rFonts w:ascii="Segoe UI" w:hAnsi="Segoe UI" w:cs="Segoe UI"/>
          <w:sz w:val="23"/>
          <w:szCs w:val="23"/>
        </w:rPr>
        <w:t xml:space="preserve">, les effets attendus ont presque tous atteints. IL s’agit </w:t>
      </w:r>
      <w:r w:rsidR="00CC243A" w:rsidRPr="00830669">
        <w:rPr>
          <w:rFonts w:ascii="Segoe UI" w:hAnsi="Segoe UI" w:cs="Segoe UI"/>
          <w:sz w:val="23"/>
          <w:szCs w:val="23"/>
        </w:rPr>
        <w:t xml:space="preserve">notamment de l’amélioration des indicateurs de croissance, de l’’introduction de nouveaux produits, de l’amélioration de l’accès des femmes et des </w:t>
      </w:r>
      <w:r w:rsidR="00CC243A" w:rsidRPr="00830669">
        <w:rPr>
          <w:rFonts w:ascii="Segoe UI" w:hAnsi="Segoe UI" w:cs="Segoe UI"/>
          <w:sz w:val="23"/>
          <w:szCs w:val="23"/>
        </w:rPr>
        <w:lastRenderedPageBreak/>
        <w:t>jeunes aux innovations en zone rurale, de l’amélioration de l’accès des groupes d’épargne aux prestataires de services financiers et de l’amélioration de la qualité de leur portefeuille de crédit.</w:t>
      </w:r>
    </w:p>
    <w:p w14:paraId="0396C899" w14:textId="18ADA1F2" w:rsidR="00B22F87" w:rsidRPr="00830669" w:rsidRDefault="00B22F87"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En ce qui concerne, l’amélioration de la viabilité et de la gestion des institutions au niveau méso</w:t>
      </w:r>
      <w:r w:rsidR="00F3279F" w:rsidRPr="00830669">
        <w:rPr>
          <w:rFonts w:ascii="Segoe UI" w:hAnsi="Segoe UI" w:cs="Segoe UI"/>
          <w:sz w:val="23"/>
          <w:szCs w:val="23"/>
        </w:rPr>
        <w:t xml:space="preserve"> (effet 2)</w:t>
      </w:r>
      <w:r w:rsidRPr="00830669">
        <w:rPr>
          <w:rFonts w:ascii="Segoe UI" w:hAnsi="Segoe UI" w:cs="Segoe UI"/>
          <w:sz w:val="23"/>
          <w:szCs w:val="23"/>
        </w:rPr>
        <w:t xml:space="preserve">, les effets attendus ont été atteints et les taux de réalisation se situent entre 81%-180%. IL s’agit </w:t>
      </w:r>
      <w:r w:rsidR="00F3279F" w:rsidRPr="00830669">
        <w:rPr>
          <w:rFonts w:ascii="Segoe UI" w:hAnsi="Segoe UI" w:cs="Segoe UI"/>
          <w:sz w:val="23"/>
          <w:szCs w:val="23"/>
        </w:rPr>
        <w:t xml:space="preserve">notamment </w:t>
      </w:r>
      <w:r w:rsidRPr="00830669">
        <w:rPr>
          <w:rFonts w:ascii="Segoe UI" w:hAnsi="Segoe UI" w:cs="Segoe UI"/>
          <w:sz w:val="23"/>
          <w:szCs w:val="23"/>
        </w:rPr>
        <w:t>de l’appui aux deux associations professionnelles (APROCEC et ANIMF)</w:t>
      </w:r>
      <w:r w:rsidR="00F3279F" w:rsidRPr="00830669">
        <w:rPr>
          <w:rFonts w:ascii="Segoe UI" w:hAnsi="Segoe UI" w:cs="Segoe UI"/>
          <w:sz w:val="23"/>
          <w:szCs w:val="23"/>
        </w:rPr>
        <w:t xml:space="preserve">, de la collaboration entre ces 2 associations et l’adoption des standards universels de la gestion de la performance sociale et de la protection des consommations par les </w:t>
      </w:r>
      <w:proofErr w:type="spellStart"/>
      <w:r w:rsidR="00F3279F" w:rsidRPr="00830669">
        <w:rPr>
          <w:rFonts w:ascii="Segoe UI" w:hAnsi="Segoe UI" w:cs="Segoe UI"/>
          <w:sz w:val="23"/>
          <w:szCs w:val="23"/>
        </w:rPr>
        <w:t>Coopecs</w:t>
      </w:r>
      <w:proofErr w:type="spellEnd"/>
      <w:r w:rsidR="00F3279F" w:rsidRPr="00830669">
        <w:rPr>
          <w:rFonts w:ascii="Segoe UI" w:hAnsi="Segoe UI" w:cs="Segoe UI"/>
          <w:sz w:val="23"/>
          <w:szCs w:val="23"/>
        </w:rPr>
        <w:t xml:space="preserve"> et les institutions de microfinance.</w:t>
      </w:r>
    </w:p>
    <w:p w14:paraId="57BBD860" w14:textId="3816A290" w:rsidR="003A1068" w:rsidRPr="00830669" w:rsidRDefault="00F3279F"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 xml:space="preserve">Pour ce qui est du renforcement du cadre des politiques et du cadre réglementaire et institutionnel pour la finance inclusive (effet 4), les résultats sont très en deca des attentes, se situant entre 0-50%.  </w:t>
      </w:r>
    </w:p>
    <w:p w14:paraId="576739C4" w14:textId="6396D7C3" w:rsidR="00F3279F" w:rsidRPr="00830669" w:rsidRDefault="00F3279F"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En ce qui concerne le partage des savoirs et des enseignements tirés en matière d’inclusion financière avec les parties (effet 5), les résultats sont tr</w:t>
      </w:r>
      <w:r w:rsidR="00735C0B" w:rsidRPr="00830669">
        <w:rPr>
          <w:rFonts w:ascii="Segoe UI" w:hAnsi="Segoe UI" w:cs="Segoe UI"/>
          <w:sz w:val="23"/>
          <w:szCs w:val="23"/>
        </w:rPr>
        <w:t>è</w:t>
      </w:r>
      <w:r w:rsidRPr="00830669">
        <w:rPr>
          <w:rFonts w:ascii="Segoe UI" w:hAnsi="Segoe UI" w:cs="Segoe UI"/>
          <w:sz w:val="23"/>
          <w:szCs w:val="23"/>
        </w:rPr>
        <w:t>s mitigés et varient entre 0-100%</w:t>
      </w:r>
      <w:r w:rsidR="00735C0B" w:rsidRPr="00830669">
        <w:rPr>
          <w:rFonts w:ascii="Segoe UI" w:hAnsi="Segoe UI" w:cs="Segoe UI"/>
          <w:sz w:val="23"/>
          <w:szCs w:val="23"/>
        </w:rPr>
        <w:t>.</w:t>
      </w:r>
    </w:p>
    <w:p w14:paraId="2EEA3F14" w14:textId="77777777" w:rsidR="00735C0B" w:rsidRPr="00830669" w:rsidRDefault="00735C0B" w:rsidP="00DB2012">
      <w:pPr>
        <w:pStyle w:val="Listecouleur-Accent11"/>
        <w:autoSpaceDE w:val="0"/>
        <w:autoSpaceDN w:val="0"/>
        <w:adjustRightInd w:val="0"/>
        <w:spacing w:after="0" w:line="240" w:lineRule="auto"/>
        <w:ind w:left="357"/>
        <w:jc w:val="both"/>
        <w:rPr>
          <w:rFonts w:ascii="Segoe UI" w:hAnsi="Segoe UI" w:cs="Segoe UI"/>
          <w:sz w:val="23"/>
          <w:szCs w:val="23"/>
        </w:rPr>
      </w:pPr>
    </w:p>
    <w:p w14:paraId="33A64B72" w14:textId="6457F851" w:rsidR="00735C0B" w:rsidRPr="00830669" w:rsidRDefault="00735C0B"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IL faut noter que trois effets importants (effet 3 et effet 5) devant contribuer directement au développement de systèmes de finance numérique et d’envois de fonds, les activités de renforcement de capacité par les organisations de régulation et de supervision, le partage des savoirs et des enseignements tirés en matière d’inclusion financière n’ont pas pu être réalisés.</w:t>
      </w:r>
    </w:p>
    <w:p w14:paraId="26999133" w14:textId="77777777" w:rsidR="008105EB" w:rsidRPr="00830669" w:rsidRDefault="008105EB" w:rsidP="008105EB">
      <w:pPr>
        <w:pStyle w:val="Listecouleur-Accent11"/>
        <w:autoSpaceDE w:val="0"/>
        <w:autoSpaceDN w:val="0"/>
        <w:adjustRightInd w:val="0"/>
        <w:spacing w:after="0" w:line="240" w:lineRule="auto"/>
        <w:ind w:left="360"/>
        <w:jc w:val="both"/>
        <w:rPr>
          <w:rFonts w:ascii="Segoe UI" w:hAnsi="Segoe UI" w:cs="Segoe UI"/>
          <w:sz w:val="23"/>
          <w:szCs w:val="23"/>
        </w:rPr>
      </w:pPr>
    </w:p>
    <w:p w14:paraId="01E88381" w14:textId="6CABB09C" w:rsidR="0081582F" w:rsidRPr="00830669" w:rsidRDefault="0081582F" w:rsidP="0081582F">
      <w:pPr>
        <w:pStyle w:val="Listecouleur-Accent11"/>
        <w:numPr>
          <w:ilvl w:val="3"/>
          <w:numId w:val="2"/>
        </w:numPr>
        <w:autoSpaceDE w:val="0"/>
        <w:autoSpaceDN w:val="0"/>
        <w:adjustRightInd w:val="0"/>
        <w:spacing w:after="0" w:line="240" w:lineRule="auto"/>
        <w:jc w:val="both"/>
        <w:rPr>
          <w:rFonts w:ascii="Segoe UI" w:hAnsi="Segoe UI" w:cs="Segoe UI"/>
          <w:b/>
          <w:sz w:val="23"/>
          <w:szCs w:val="23"/>
        </w:rPr>
      </w:pPr>
      <w:r w:rsidRPr="00830669">
        <w:rPr>
          <w:rFonts w:ascii="Segoe UI" w:hAnsi="Segoe UI" w:cs="Segoe UI"/>
          <w:b/>
          <w:sz w:val="23"/>
          <w:szCs w:val="23"/>
        </w:rPr>
        <w:t>Dans quelle mesure et de quelles façons le projet a-t- il contribué à réaliser les Objectifs de Développement Durables ?</w:t>
      </w:r>
    </w:p>
    <w:p w14:paraId="11A342CA" w14:textId="3F460B6F" w:rsidR="008105EB" w:rsidRPr="00830669" w:rsidRDefault="008105EB" w:rsidP="008105EB">
      <w:pPr>
        <w:pStyle w:val="Listecouleur-Accent11"/>
        <w:autoSpaceDE w:val="0"/>
        <w:autoSpaceDN w:val="0"/>
        <w:adjustRightInd w:val="0"/>
        <w:spacing w:after="0" w:line="240" w:lineRule="auto"/>
        <w:ind w:left="360"/>
        <w:jc w:val="both"/>
        <w:rPr>
          <w:rFonts w:ascii="Segoe UI" w:hAnsi="Segoe UI" w:cs="Segoe UI"/>
          <w:sz w:val="23"/>
          <w:szCs w:val="23"/>
        </w:rPr>
      </w:pPr>
    </w:p>
    <w:p w14:paraId="28BA4419" w14:textId="727BEB58" w:rsidR="008E1F34" w:rsidRPr="00830669" w:rsidRDefault="008E1F34"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 xml:space="preserve">Quant aux questions liées au développement durable, non seulement il n’y a pas de cibles fixées, mais dans la mise en œuvre, en ce qui concerne principalement </w:t>
      </w:r>
      <w:r w:rsidR="00C317CD" w:rsidRPr="00830669">
        <w:rPr>
          <w:rFonts w:ascii="Segoe UI" w:hAnsi="Segoe UI" w:cs="Segoe UI"/>
          <w:sz w:val="23"/>
          <w:szCs w:val="23"/>
        </w:rPr>
        <w:t xml:space="preserve">le </w:t>
      </w:r>
      <w:r w:rsidRPr="00830669">
        <w:rPr>
          <w:rFonts w:ascii="Segoe UI" w:hAnsi="Segoe UI" w:cs="Segoe UI"/>
          <w:sz w:val="23"/>
          <w:szCs w:val="23"/>
        </w:rPr>
        <w:t xml:space="preserve">résultat </w:t>
      </w:r>
      <w:r w:rsidR="00C317CD" w:rsidRPr="00830669">
        <w:rPr>
          <w:rFonts w:ascii="Segoe UI" w:hAnsi="Segoe UI" w:cs="Segoe UI"/>
          <w:sz w:val="23"/>
          <w:szCs w:val="23"/>
        </w:rPr>
        <w:t>1</w:t>
      </w:r>
      <w:r w:rsidRPr="00830669">
        <w:rPr>
          <w:rFonts w:ascii="Segoe UI" w:hAnsi="Segoe UI" w:cs="Segoe UI"/>
          <w:sz w:val="23"/>
          <w:szCs w:val="23"/>
        </w:rPr>
        <w:t>, il y a risque à ce que le P</w:t>
      </w:r>
      <w:r w:rsidR="00C317CD" w:rsidRPr="00830669">
        <w:rPr>
          <w:rFonts w:ascii="Segoe UI" w:hAnsi="Segoe UI" w:cs="Segoe UI"/>
          <w:sz w:val="23"/>
          <w:szCs w:val="23"/>
        </w:rPr>
        <w:t>rojet ACTIF</w:t>
      </w:r>
      <w:r w:rsidRPr="00830669">
        <w:rPr>
          <w:rFonts w:ascii="Segoe UI" w:hAnsi="Segoe UI" w:cs="Segoe UI"/>
          <w:sz w:val="23"/>
          <w:szCs w:val="23"/>
        </w:rPr>
        <w:t xml:space="preserve"> contribue plutôt (même si c’est dans une moindre mesure) à la dégradation de l’environnement en ce sens que bon nombre de clients bénéficiaires des concours financiers des </w:t>
      </w:r>
      <w:proofErr w:type="spellStart"/>
      <w:r w:rsidR="00C317CD" w:rsidRPr="00830669">
        <w:rPr>
          <w:rFonts w:ascii="Segoe UI" w:hAnsi="Segoe UI" w:cs="Segoe UI"/>
          <w:sz w:val="23"/>
          <w:szCs w:val="23"/>
        </w:rPr>
        <w:t>I</w:t>
      </w:r>
      <w:r w:rsidRPr="00830669">
        <w:rPr>
          <w:rFonts w:ascii="Segoe UI" w:hAnsi="Segoe UI" w:cs="Segoe UI"/>
          <w:sz w:val="23"/>
          <w:szCs w:val="23"/>
        </w:rPr>
        <w:t>MFs</w:t>
      </w:r>
      <w:proofErr w:type="spellEnd"/>
      <w:r w:rsidRPr="00830669">
        <w:rPr>
          <w:rFonts w:ascii="Segoe UI" w:hAnsi="Segoe UI" w:cs="Segoe UI"/>
          <w:sz w:val="23"/>
          <w:szCs w:val="23"/>
        </w:rPr>
        <w:t xml:space="preserve"> </w:t>
      </w:r>
      <w:r w:rsidR="00C317CD" w:rsidRPr="00830669">
        <w:rPr>
          <w:rFonts w:ascii="Segoe UI" w:hAnsi="Segoe UI" w:cs="Segoe UI"/>
          <w:sz w:val="23"/>
          <w:szCs w:val="23"/>
        </w:rPr>
        <w:t xml:space="preserve">et des </w:t>
      </w:r>
      <w:proofErr w:type="spellStart"/>
      <w:r w:rsidR="00C317CD" w:rsidRPr="00830669">
        <w:rPr>
          <w:rFonts w:ascii="Segoe UI" w:hAnsi="Segoe UI" w:cs="Segoe UI"/>
          <w:sz w:val="23"/>
          <w:szCs w:val="23"/>
        </w:rPr>
        <w:t>COOPECs</w:t>
      </w:r>
      <w:proofErr w:type="spellEnd"/>
      <w:r w:rsidR="00C317CD" w:rsidRPr="00830669">
        <w:rPr>
          <w:rFonts w:ascii="Segoe UI" w:hAnsi="Segoe UI" w:cs="Segoe UI"/>
          <w:sz w:val="23"/>
          <w:szCs w:val="23"/>
        </w:rPr>
        <w:t xml:space="preserve"> </w:t>
      </w:r>
      <w:r w:rsidRPr="00830669">
        <w:rPr>
          <w:rFonts w:ascii="Segoe UI" w:hAnsi="Segoe UI" w:cs="Segoe UI"/>
          <w:sz w:val="23"/>
          <w:szCs w:val="23"/>
        </w:rPr>
        <w:t xml:space="preserve">opérant en zones rurales sont des producteurs et/ou commerçants de bois de chauffe et/ou de charbon de bois. </w:t>
      </w:r>
      <w:r w:rsidR="00C41BA1" w:rsidRPr="00830669">
        <w:rPr>
          <w:rFonts w:ascii="Segoe UI" w:hAnsi="Segoe UI" w:cs="Segoe UI"/>
          <w:sz w:val="23"/>
          <w:szCs w:val="23"/>
        </w:rPr>
        <w:t>IL faut néanmoins noter, comme mentionné dans le document du projet, que le projet promeut des initiatives liées aux défis de l’Environnement et du changement climatique notamment en matière d'accès à l'énergie propre en encourageant le développement des produits financiers facilitant l’accès au microcrédit pour l’acquisition de matériels permettant de produire de l'énergie propre) ;</w:t>
      </w:r>
    </w:p>
    <w:p w14:paraId="7D31892C" w14:textId="29F36F29" w:rsidR="008105EB" w:rsidRPr="00830669" w:rsidRDefault="008105EB"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 xml:space="preserve">Enfin, </w:t>
      </w:r>
      <w:proofErr w:type="gramStart"/>
      <w:r w:rsidRPr="00830669">
        <w:rPr>
          <w:rFonts w:ascii="Segoe UI" w:hAnsi="Segoe UI" w:cs="Segoe UI"/>
          <w:sz w:val="23"/>
          <w:szCs w:val="23"/>
        </w:rPr>
        <w:t>en terme</w:t>
      </w:r>
      <w:proofErr w:type="gramEnd"/>
      <w:r w:rsidRPr="00830669">
        <w:rPr>
          <w:rFonts w:ascii="Segoe UI" w:hAnsi="Segoe UI" w:cs="Segoe UI"/>
          <w:sz w:val="23"/>
          <w:szCs w:val="23"/>
        </w:rPr>
        <w:t xml:space="preserve"> d’efficacité au niveau macro</w:t>
      </w:r>
      <w:r w:rsidR="00C61996" w:rsidRPr="00830669">
        <w:rPr>
          <w:rFonts w:ascii="Segoe UI" w:hAnsi="Segoe UI" w:cs="Segoe UI"/>
          <w:sz w:val="23"/>
          <w:szCs w:val="23"/>
        </w:rPr>
        <w:t>-</w:t>
      </w:r>
      <w:r w:rsidRPr="00830669">
        <w:rPr>
          <w:rFonts w:ascii="Segoe UI" w:hAnsi="Segoe UI" w:cs="Segoe UI"/>
          <w:sz w:val="23"/>
          <w:szCs w:val="23"/>
        </w:rPr>
        <w:t xml:space="preserve">économique, il est avéré que le </w:t>
      </w:r>
      <w:r w:rsidR="00CD481A" w:rsidRPr="00830669">
        <w:rPr>
          <w:rFonts w:ascii="Segoe UI" w:hAnsi="Segoe UI" w:cs="Segoe UI"/>
          <w:sz w:val="23"/>
          <w:szCs w:val="23"/>
        </w:rPr>
        <w:t>projet</w:t>
      </w:r>
      <w:r w:rsidRPr="00830669">
        <w:rPr>
          <w:rFonts w:ascii="Segoe UI" w:hAnsi="Segoe UI" w:cs="Segoe UI"/>
          <w:sz w:val="23"/>
          <w:szCs w:val="23"/>
        </w:rPr>
        <w:t xml:space="preserve"> a renforcé l’engagement du Gouvernement vers l’atteinte des O</w:t>
      </w:r>
      <w:r w:rsidR="00C317CD" w:rsidRPr="00830669">
        <w:rPr>
          <w:rFonts w:ascii="Segoe UI" w:hAnsi="Segoe UI" w:cs="Segoe UI"/>
          <w:sz w:val="23"/>
          <w:szCs w:val="23"/>
        </w:rPr>
        <w:t>D</w:t>
      </w:r>
      <w:r w:rsidRPr="00830669">
        <w:rPr>
          <w:rFonts w:ascii="Segoe UI" w:hAnsi="Segoe UI" w:cs="Segoe UI"/>
          <w:sz w:val="23"/>
          <w:szCs w:val="23"/>
        </w:rPr>
        <w:t xml:space="preserve">D du fait que dans sa conception et dans sa mise en œuvre, </w:t>
      </w:r>
      <w:r w:rsidR="00CD481A" w:rsidRPr="00830669">
        <w:rPr>
          <w:rFonts w:ascii="Segoe UI" w:hAnsi="Segoe UI" w:cs="Segoe UI"/>
          <w:sz w:val="23"/>
          <w:szCs w:val="23"/>
        </w:rPr>
        <w:t>le projet</w:t>
      </w:r>
      <w:r w:rsidRPr="00830669">
        <w:rPr>
          <w:rFonts w:ascii="Segoe UI" w:hAnsi="Segoe UI" w:cs="Segoe UI"/>
          <w:sz w:val="23"/>
          <w:szCs w:val="23"/>
        </w:rPr>
        <w:t xml:space="preserve"> est en lien </w:t>
      </w:r>
      <w:r w:rsidR="00C61996" w:rsidRPr="00830669">
        <w:rPr>
          <w:rFonts w:ascii="Segoe UI" w:hAnsi="Segoe UI" w:cs="Segoe UI"/>
          <w:sz w:val="23"/>
          <w:szCs w:val="23"/>
        </w:rPr>
        <w:t>avec les objectifs du PNUD</w:t>
      </w:r>
      <w:r w:rsidRPr="00830669">
        <w:rPr>
          <w:rFonts w:ascii="Segoe UI" w:hAnsi="Segoe UI" w:cs="Segoe UI"/>
          <w:sz w:val="23"/>
          <w:szCs w:val="23"/>
        </w:rPr>
        <w:t xml:space="preserve"> dont l</w:t>
      </w:r>
      <w:r w:rsidR="00C61996" w:rsidRPr="00830669">
        <w:rPr>
          <w:rFonts w:ascii="Segoe UI" w:hAnsi="Segoe UI" w:cs="Segoe UI"/>
          <w:sz w:val="23"/>
          <w:szCs w:val="23"/>
        </w:rPr>
        <w:t>’</w:t>
      </w:r>
      <w:r w:rsidRPr="00830669">
        <w:rPr>
          <w:rFonts w:ascii="Segoe UI" w:hAnsi="Segoe UI" w:cs="Segoe UI"/>
          <w:sz w:val="23"/>
          <w:szCs w:val="23"/>
        </w:rPr>
        <w:t>objectif est d’atteindre les O</w:t>
      </w:r>
      <w:r w:rsidR="00C317CD" w:rsidRPr="00830669">
        <w:rPr>
          <w:rFonts w:ascii="Segoe UI" w:hAnsi="Segoe UI" w:cs="Segoe UI"/>
          <w:sz w:val="23"/>
          <w:szCs w:val="23"/>
        </w:rPr>
        <w:t>D</w:t>
      </w:r>
      <w:r w:rsidRPr="00830669">
        <w:rPr>
          <w:rFonts w:ascii="Segoe UI" w:hAnsi="Segoe UI" w:cs="Segoe UI"/>
          <w:sz w:val="23"/>
          <w:szCs w:val="23"/>
        </w:rPr>
        <w:t xml:space="preserve">D et de réduire la pauvreté humaine. Pour aller plus loin, le PNUD, l’UNCDF, le Gouvernement </w:t>
      </w:r>
      <w:r w:rsidR="00CD481A" w:rsidRPr="00830669">
        <w:rPr>
          <w:rFonts w:ascii="Segoe UI" w:hAnsi="Segoe UI" w:cs="Segoe UI"/>
          <w:sz w:val="23"/>
          <w:szCs w:val="23"/>
        </w:rPr>
        <w:t>Congolais</w:t>
      </w:r>
      <w:r w:rsidRPr="00830669">
        <w:rPr>
          <w:rFonts w:ascii="Segoe UI" w:hAnsi="Segoe UI" w:cs="Segoe UI"/>
          <w:sz w:val="23"/>
          <w:szCs w:val="23"/>
        </w:rPr>
        <w:t xml:space="preserve"> et les différents acteurs du secteur de la </w:t>
      </w:r>
      <w:r w:rsidR="00CD481A" w:rsidRPr="00830669">
        <w:rPr>
          <w:rFonts w:ascii="Segoe UI" w:hAnsi="Segoe UI" w:cs="Segoe UI"/>
          <w:sz w:val="23"/>
          <w:szCs w:val="23"/>
        </w:rPr>
        <w:t>finance inclusive</w:t>
      </w:r>
      <w:r w:rsidRPr="00830669">
        <w:rPr>
          <w:rFonts w:ascii="Segoe UI" w:hAnsi="Segoe UI" w:cs="Segoe UI"/>
          <w:sz w:val="23"/>
          <w:szCs w:val="23"/>
        </w:rPr>
        <w:t xml:space="preserve"> se sont engagés collectivement dans une dynamique de synergie à conduire le </w:t>
      </w:r>
      <w:r w:rsidR="00CD481A" w:rsidRPr="00830669">
        <w:rPr>
          <w:rFonts w:ascii="Segoe UI" w:hAnsi="Segoe UI" w:cs="Segoe UI"/>
          <w:sz w:val="23"/>
          <w:szCs w:val="23"/>
        </w:rPr>
        <w:t>projet</w:t>
      </w:r>
      <w:r w:rsidRPr="00830669">
        <w:rPr>
          <w:rFonts w:ascii="Segoe UI" w:hAnsi="Segoe UI" w:cs="Segoe UI"/>
          <w:sz w:val="23"/>
          <w:szCs w:val="23"/>
        </w:rPr>
        <w:t xml:space="preserve"> dont la finalité est de participer à la réduction de la pauvreté et à l’atteinte des Objectifs </w:t>
      </w:r>
      <w:r w:rsidR="0091356E" w:rsidRPr="00830669">
        <w:rPr>
          <w:rFonts w:ascii="Segoe UI" w:hAnsi="Segoe UI" w:cs="Segoe UI"/>
          <w:sz w:val="23"/>
          <w:szCs w:val="23"/>
        </w:rPr>
        <w:t>de Développement Durable</w:t>
      </w:r>
      <w:r w:rsidRPr="00830669">
        <w:rPr>
          <w:rFonts w:ascii="Segoe UI" w:hAnsi="Segoe UI" w:cs="Segoe UI"/>
          <w:sz w:val="23"/>
          <w:szCs w:val="23"/>
        </w:rPr>
        <w:t xml:space="preserve"> (O</w:t>
      </w:r>
      <w:r w:rsidR="0091356E" w:rsidRPr="00830669">
        <w:rPr>
          <w:rFonts w:ascii="Segoe UI" w:hAnsi="Segoe UI" w:cs="Segoe UI"/>
          <w:sz w:val="23"/>
          <w:szCs w:val="23"/>
        </w:rPr>
        <w:t>D</w:t>
      </w:r>
      <w:r w:rsidRPr="00830669">
        <w:rPr>
          <w:rFonts w:ascii="Segoe UI" w:hAnsi="Segoe UI" w:cs="Segoe UI"/>
          <w:sz w:val="23"/>
          <w:szCs w:val="23"/>
        </w:rPr>
        <w:t xml:space="preserve">D). En d’autres termes, le </w:t>
      </w:r>
      <w:r w:rsidR="00CD481A" w:rsidRPr="00830669">
        <w:rPr>
          <w:rFonts w:ascii="Segoe UI" w:hAnsi="Segoe UI" w:cs="Segoe UI"/>
          <w:sz w:val="23"/>
          <w:szCs w:val="23"/>
        </w:rPr>
        <w:t>projet</w:t>
      </w:r>
      <w:r w:rsidRPr="00830669">
        <w:rPr>
          <w:rFonts w:ascii="Segoe UI" w:hAnsi="Segoe UI" w:cs="Segoe UI"/>
          <w:sz w:val="23"/>
          <w:szCs w:val="23"/>
        </w:rPr>
        <w:t xml:space="preserve">, à travers l’atteinte de ses résultats, contribue à l’amélioration, de </w:t>
      </w:r>
      <w:r w:rsidRPr="00830669">
        <w:rPr>
          <w:rFonts w:ascii="Segoe UI" w:hAnsi="Segoe UI" w:cs="Segoe UI"/>
          <w:sz w:val="23"/>
          <w:szCs w:val="23"/>
        </w:rPr>
        <w:lastRenderedPageBreak/>
        <w:t>manière durable, de la situation socio- économique des populations de la R</w:t>
      </w:r>
      <w:r w:rsidR="00CD481A" w:rsidRPr="00830669">
        <w:rPr>
          <w:rFonts w:ascii="Segoe UI" w:hAnsi="Segoe UI" w:cs="Segoe UI"/>
          <w:sz w:val="23"/>
          <w:szCs w:val="23"/>
        </w:rPr>
        <w:t>DC</w:t>
      </w:r>
      <w:r w:rsidRPr="00830669">
        <w:rPr>
          <w:rFonts w:ascii="Segoe UI" w:hAnsi="Segoe UI" w:cs="Segoe UI"/>
          <w:sz w:val="23"/>
          <w:szCs w:val="23"/>
        </w:rPr>
        <w:t xml:space="preserve"> à travers une offre viable et pérenne de produits et de services financiers. Le tableau 12 ci-après présente les résultats générés par cet engagement de la part du Gouvernement C</w:t>
      </w:r>
      <w:r w:rsidR="00CD481A" w:rsidRPr="00830669">
        <w:rPr>
          <w:rFonts w:ascii="Segoe UI" w:hAnsi="Segoe UI" w:cs="Segoe UI"/>
          <w:sz w:val="23"/>
          <w:szCs w:val="23"/>
        </w:rPr>
        <w:t>ongolais</w:t>
      </w:r>
      <w:r w:rsidRPr="00830669">
        <w:rPr>
          <w:rFonts w:ascii="Segoe UI" w:hAnsi="Segoe UI" w:cs="Segoe UI"/>
          <w:sz w:val="23"/>
          <w:szCs w:val="23"/>
        </w:rPr>
        <w:t>.</w:t>
      </w:r>
    </w:p>
    <w:p w14:paraId="44F717DF" w14:textId="77777777" w:rsidR="000E1EA4" w:rsidRPr="00830669" w:rsidRDefault="000E1EA4" w:rsidP="00DB2012">
      <w:pPr>
        <w:pStyle w:val="Listecouleur-Accent11"/>
        <w:autoSpaceDE w:val="0"/>
        <w:autoSpaceDN w:val="0"/>
        <w:adjustRightInd w:val="0"/>
        <w:spacing w:after="0" w:line="240" w:lineRule="auto"/>
        <w:ind w:left="357"/>
        <w:jc w:val="both"/>
        <w:rPr>
          <w:rFonts w:ascii="Segoe UI" w:hAnsi="Segoe UI" w:cs="Segoe UI"/>
          <w:sz w:val="23"/>
          <w:szCs w:val="23"/>
        </w:rPr>
      </w:pPr>
    </w:p>
    <w:p w14:paraId="4AC17285" w14:textId="1CFBAA3B" w:rsidR="008105EB" w:rsidRPr="0048267D" w:rsidRDefault="008105EB" w:rsidP="008105EB">
      <w:pPr>
        <w:pStyle w:val="Listecouleur-Accent11"/>
        <w:autoSpaceDE w:val="0"/>
        <w:autoSpaceDN w:val="0"/>
        <w:adjustRightInd w:val="0"/>
        <w:spacing w:after="0" w:line="240" w:lineRule="auto"/>
        <w:ind w:left="360"/>
        <w:jc w:val="both"/>
        <w:rPr>
          <w:rFonts w:ascii="Segoe UI" w:hAnsi="Segoe UI" w:cs="Segoe UI"/>
          <w:b/>
          <w:sz w:val="23"/>
          <w:szCs w:val="23"/>
        </w:rPr>
      </w:pPr>
      <w:bookmarkStart w:id="1" w:name="_Hlk97206733"/>
      <w:r w:rsidRPr="0048267D">
        <w:rPr>
          <w:rFonts w:ascii="Segoe UI" w:hAnsi="Segoe UI" w:cs="Segoe UI"/>
          <w:b/>
          <w:sz w:val="23"/>
          <w:szCs w:val="23"/>
        </w:rPr>
        <w:t>Tableau 12 : Evolution du sociétariat et des encours de dépôts et de crédits de 20</w:t>
      </w:r>
      <w:r w:rsidR="005D78EA" w:rsidRPr="0048267D">
        <w:rPr>
          <w:rFonts w:ascii="Segoe UI" w:hAnsi="Segoe UI" w:cs="Segoe UI"/>
          <w:b/>
          <w:sz w:val="23"/>
          <w:szCs w:val="23"/>
        </w:rPr>
        <w:t>18</w:t>
      </w:r>
      <w:r w:rsidRPr="0048267D">
        <w:rPr>
          <w:rFonts w:ascii="Segoe UI" w:hAnsi="Segoe UI" w:cs="Segoe UI"/>
          <w:b/>
          <w:sz w:val="23"/>
          <w:szCs w:val="23"/>
        </w:rPr>
        <w:t xml:space="preserve"> à 20</w:t>
      </w:r>
      <w:r w:rsidR="005D78EA" w:rsidRPr="0048267D">
        <w:rPr>
          <w:rFonts w:ascii="Segoe UI" w:hAnsi="Segoe UI" w:cs="Segoe UI"/>
          <w:b/>
          <w:sz w:val="23"/>
          <w:szCs w:val="23"/>
        </w:rPr>
        <w:t>21</w:t>
      </w:r>
    </w:p>
    <w:p w14:paraId="7DBE5CCA" w14:textId="0AFABCE7" w:rsidR="005D78EA" w:rsidRPr="00830669" w:rsidRDefault="005D78EA" w:rsidP="008105EB">
      <w:pPr>
        <w:pStyle w:val="Listecouleur-Accent11"/>
        <w:autoSpaceDE w:val="0"/>
        <w:autoSpaceDN w:val="0"/>
        <w:adjustRightInd w:val="0"/>
        <w:spacing w:after="0" w:line="240" w:lineRule="auto"/>
        <w:ind w:left="360"/>
        <w:jc w:val="both"/>
        <w:rPr>
          <w:rFonts w:ascii="Segoe UI" w:hAnsi="Segoe UI" w:cs="Segoe UI"/>
          <w:sz w:val="23"/>
          <w:szCs w:val="23"/>
        </w:rPr>
      </w:pPr>
    </w:p>
    <w:tbl>
      <w:tblPr>
        <w:tblStyle w:val="Grilledutableau10"/>
        <w:tblW w:w="0" w:type="auto"/>
        <w:tblInd w:w="360" w:type="dxa"/>
        <w:tblLook w:val="04A0" w:firstRow="1" w:lastRow="0" w:firstColumn="1" w:lastColumn="0" w:noHBand="0" w:noVBand="1"/>
      </w:tblPr>
      <w:tblGrid>
        <w:gridCol w:w="1494"/>
        <w:gridCol w:w="1428"/>
        <w:gridCol w:w="1428"/>
        <w:gridCol w:w="1428"/>
        <w:gridCol w:w="1429"/>
        <w:gridCol w:w="1495"/>
      </w:tblGrid>
      <w:tr w:rsidR="005D78EA" w:rsidRPr="00830669" w14:paraId="736F100D" w14:textId="77777777" w:rsidTr="005D78EA">
        <w:tc>
          <w:tcPr>
            <w:tcW w:w="1494" w:type="dxa"/>
          </w:tcPr>
          <w:p w14:paraId="4E21946E"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Indicateurs</w:t>
            </w:r>
          </w:p>
        </w:tc>
        <w:tc>
          <w:tcPr>
            <w:tcW w:w="1428" w:type="dxa"/>
          </w:tcPr>
          <w:p w14:paraId="79481381"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2018</w:t>
            </w:r>
          </w:p>
        </w:tc>
        <w:tc>
          <w:tcPr>
            <w:tcW w:w="1428" w:type="dxa"/>
          </w:tcPr>
          <w:p w14:paraId="5D212A02"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2019</w:t>
            </w:r>
          </w:p>
        </w:tc>
        <w:tc>
          <w:tcPr>
            <w:tcW w:w="1428" w:type="dxa"/>
          </w:tcPr>
          <w:p w14:paraId="5C55692A"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2020</w:t>
            </w:r>
          </w:p>
        </w:tc>
        <w:tc>
          <w:tcPr>
            <w:tcW w:w="1429" w:type="dxa"/>
          </w:tcPr>
          <w:p w14:paraId="53B05350"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2021</w:t>
            </w:r>
          </w:p>
        </w:tc>
        <w:tc>
          <w:tcPr>
            <w:tcW w:w="1495" w:type="dxa"/>
          </w:tcPr>
          <w:p w14:paraId="2E7902D9"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Taux de progression 2018-2020</w:t>
            </w:r>
          </w:p>
        </w:tc>
      </w:tr>
      <w:tr w:rsidR="005D78EA" w:rsidRPr="00830669" w14:paraId="0D05DC45" w14:textId="77777777" w:rsidTr="005D78EA">
        <w:tc>
          <w:tcPr>
            <w:tcW w:w="1494" w:type="dxa"/>
          </w:tcPr>
          <w:p w14:paraId="06C7BF08"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w:hAnsi="Calibri" w:cs="Times New Roman"/>
                <w:sz w:val="22"/>
                <w:szCs w:val="22"/>
                <w:lang w:eastAsia="en-US"/>
              </w:rPr>
              <w:t>Nombre de clients (sociétaires)</w:t>
            </w:r>
          </w:p>
        </w:tc>
        <w:tc>
          <w:tcPr>
            <w:tcW w:w="1428" w:type="dxa"/>
          </w:tcPr>
          <w:p w14:paraId="37F85692" w14:textId="77777777" w:rsidR="005D78EA" w:rsidRPr="00830669" w:rsidRDefault="005D78EA" w:rsidP="005D78EA">
            <w:pPr>
              <w:widowControl/>
              <w:spacing w:before="240" w:line="480" w:lineRule="auto"/>
              <w:contextualSpacing/>
              <w:jc w:val="both"/>
              <w:rPr>
                <w:rFonts w:ascii="Calibri" w:hAnsi="Calibri" w:cs="Times New Roman"/>
                <w:sz w:val="22"/>
                <w:szCs w:val="22"/>
                <w:lang w:eastAsia="en-US"/>
              </w:rPr>
            </w:pPr>
            <w:r w:rsidRPr="00830669">
              <w:rPr>
                <w:rFonts w:ascii="Calibri" w:hAnsi="Calibri" w:cs="Times New Roman"/>
                <w:sz w:val="22"/>
                <w:szCs w:val="22"/>
                <w:lang w:eastAsia="en-US"/>
              </w:rPr>
              <w:t>2 099</w:t>
            </w:r>
          </w:p>
        </w:tc>
        <w:tc>
          <w:tcPr>
            <w:tcW w:w="1428" w:type="dxa"/>
          </w:tcPr>
          <w:p w14:paraId="4D1DEF83"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2 377</w:t>
            </w:r>
          </w:p>
        </w:tc>
        <w:tc>
          <w:tcPr>
            <w:tcW w:w="1428" w:type="dxa"/>
          </w:tcPr>
          <w:p w14:paraId="107A5194"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2 618</w:t>
            </w:r>
          </w:p>
        </w:tc>
        <w:tc>
          <w:tcPr>
            <w:tcW w:w="1429" w:type="dxa"/>
            <w:vMerge w:val="restart"/>
          </w:tcPr>
          <w:p w14:paraId="3F985E34"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N/A La BCC n’a pas encore rendu public le rapport du secteur 2021. Il faut attendre en mai 2022</w:t>
            </w:r>
          </w:p>
        </w:tc>
        <w:tc>
          <w:tcPr>
            <w:tcW w:w="1495" w:type="dxa"/>
          </w:tcPr>
          <w:p w14:paraId="5362B6A6"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25%</w:t>
            </w:r>
          </w:p>
        </w:tc>
      </w:tr>
      <w:tr w:rsidR="005D78EA" w:rsidRPr="00830669" w14:paraId="58FC7A36" w14:textId="77777777" w:rsidTr="005D78EA">
        <w:tc>
          <w:tcPr>
            <w:tcW w:w="1494" w:type="dxa"/>
          </w:tcPr>
          <w:p w14:paraId="34DFEE00"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w:hAnsi="Calibri" w:cs="Times New Roman"/>
                <w:sz w:val="22"/>
                <w:szCs w:val="22"/>
                <w:lang w:eastAsia="en-US"/>
              </w:rPr>
              <w:t>Nombre de clients femmes</w:t>
            </w:r>
          </w:p>
        </w:tc>
        <w:tc>
          <w:tcPr>
            <w:tcW w:w="1428" w:type="dxa"/>
          </w:tcPr>
          <w:p w14:paraId="0DBA52EA"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905</w:t>
            </w:r>
          </w:p>
        </w:tc>
        <w:tc>
          <w:tcPr>
            <w:tcW w:w="1428" w:type="dxa"/>
          </w:tcPr>
          <w:p w14:paraId="400B977A"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1 030</w:t>
            </w:r>
          </w:p>
        </w:tc>
        <w:tc>
          <w:tcPr>
            <w:tcW w:w="1428" w:type="dxa"/>
          </w:tcPr>
          <w:p w14:paraId="17BEED34"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1 117</w:t>
            </w:r>
          </w:p>
        </w:tc>
        <w:tc>
          <w:tcPr>
            <w:tcW w:w="1429" w:type="dxa"/>
            <w:vMerge/>
          </w:tcPr>
          <w:p w14:paraId="129E9B1E"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p>
        </w:tc>
        <w:tc>
          <w:tcPr>
            <w:tcW w:w="1495" w:type="dxa"/>
          </w:tcPr>
          <w:p w14:paraId="69B17C5A" w14:textId="77777777" w:rsidR="005D78EA" w:rsidRPr="00830669" w:rsidRDefault="005D78EA" w:rsidP="005D78EA">
            <w:pPr>
              <w:widowControl/>
              <w:spacing w:before="0" w:line="48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23 ,4%</w:t>
            </w:r>
          </w:p>
        </w:tc>
      </w:tr>
      <w:tr w:rsidR="005D78EA" w:rsidRPr="00830669" w14:paraId="542F471B" w14:textId="77777777" w:rsidTr="005D78EA">
        <w:tc>
          <w:tcPr>
            <w:tcW w:w="1494" w:type="dxa"/>
          </w:tcPr>
          <w:p w14:paraId="68E94A92"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w:hAnsi="Calibri" w:cs="Times New Roman"/>
                <w:sz w:val="22"/>
                <w:szCs w:val="22"/>
                <w:lang w:eastAsia="en-US"/>
              </w:rPr>
              <w:t>Pourcentage de clients femmes</w:t>
            </w:r>
          </w:p>
        </w:tc>
        <w:tc>
          <w:tcPr>
            <w:tcW w:w="1428" w:type="dxa"/>
          </w:tcPr>
          <w:p w14:paraId="58DEC4E3"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43,11%</w:t>
            </w:r>
          </w:p>
        </w:tc>
        <w:tc>
          <w:tcPr>
            <w:tcW w:w="1428" w:type="dxa"/>
          </w:tcPr>
          <w:p w14:paraId="75343059"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43,33%</w:t>
            </w:r>
          </w:p>
        </w:tc>
        <w:tc>
          <w:tcPr>
            <w:tcW w:w="1428" w:type="dxa"/>
          </w:tcPr>
          <w:p w14:paraId="6E2FB825"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43%</w:t>
            </w:r>
          </w:p>
        </w:tc>
        <w:tc>
          <w:tcPr>
            <w:tcW w:w="1429" w:type="dxa"/>
            <w:vMerge/>
          </w:tcPr>
          <w:p w14:paraId="37B86059"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p>
        </w:tc>
        <w:tc>
          <w:tcPr>
            <w:tcW w:w="1495" w:type="dxa"/>
          </w:tcPr>
          <w:p w14:paraId="37550861"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p>
        </w:tc>
      </w:tr>
      <w:tr w:rsidR="005D78EA" w:rsidRPr="00830669" w14:paraId="110A0554" w14:textId="77777777" w:rsidTr="005D78EA">
        <w:tc>
          <w:tcPr>
            <w:tcW w:w="1494" w:type="dxa"/>
          </w:tcPr>
          <w:p w14:paraId="34C7B6CB"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w:hAnsi="Calibri" w:cs="Times New Roman"/>
                <w:sz w:val="22"/>
                <w:szCs w:val="22"/>
                <w:lang w:eastAsia="en-US"/>
              </w:rPr>
              <w:t>Encours des dépôts</w:t>
            </w:r>
            <w:r w:rsidRPr="00830669">
              <w:rPr>
                <w:rFonts w:ascii="Calibri" w:hAnsi="Calibri" w:cs="Times New Roman"/>
                <w:color w:val="00B0F0"/>
                <w:sz w:val="22"/>
                <w:szCs w:val="22"/>
                <w:lang w:eastAsia="en-US"/>
              </w:rPr>
              <w:t xml:space="preserve"> (millions de $)</w:t>
            </w:r>
          </w:p>
        </w:tc>
        <w:tc>
          <w:tcPr>
            <w:tcW w:w="1428" w:type="dxa"/>
          </w:tcPr>
          <w:p w14:paraId="6CBC575F"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197</w:t>
            </w:r>
          </w:p>
        </w:tc>
        <w:tc>
          <w:tcPr>
            <w:tcW w:w="1428" w:type="dxa"/>
          </w:tcPr>
          <w:p w14:paraId="1070B83F"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257</w:t>
            </w:r>
          </w:p>
        </w:tc>
        <w:tc>
          <w:tcPr>
            <w:tcW w:w="1428" w:type="dxa"/>
          </w:tcPr>
          <w:p w14:paraId="4F590F8B"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256</w:t>
            </w:r>
          </w:p>
        </w:tc>
        <w:tc>
          <w:tcPr>
            <w:tcW w:w="1429" w:type="dxa"/>
            <w:vMerge/>
          </w:tcPr>
          <w:p w14:paraId="26B62C5A"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p>
        </w:tc>
        <w:tc>
          <w:tcPr>
            <w:tcW w:w="1495" w:type="dxa"/>
          </w:tcPr>
          <w:p w14:paraId="35D03EE7"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30%</w:t>
            </w:r>
          </w:p>
        </w:tc>
      </w:tr>
      <w:tr w:rsidR="005D78EA" w:rsidRPr="00830669" w14:paraId="6542F56C" w14:textId="77777777" w:rsidTr="005D78EA">
        <w:tc>
          <w:tcPr>
            <w:tcW w:w="1494" w:type="dxa"/>
          </w:tcPr>
          <w:p w14:paraId="487B2016"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w:hAnsi="Calibri" w:cs="Times New Roman"/>
                <w:sz w:val="22"/>
                <w:szCs w:val="22"/>
                <w:lang w:eastAsia="en-US"/>
              </w:rPr>
              <w:t>Encours de crédits</w:t>
            </w:r>
            <w:r w:rsidRPr="00830669">
              <w:rPr>
                <w:rFonts w:ascii="Calibri" w:hAnsi="Calibri" w:cs="Times New Roman"/>
                <w:color w:val="00B0F0"/>
                <w:sz w:val="22"/>
                <w:szCs w:val="22"/>
                <w:lang w:eastAsia="en-US"/>
              </w:rPr>
              <w:t xml:space="preserve"> (millions de $)</w:t>
            </w:r>
          </w:p>
        </w:tc>
        <w:tc>
          <w:tcPr>
            <w:tcW w:w="1428" w:type="dxa"/>
          </w:tcPr>
          <w:p w14:paraId="368ACB27"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136</w:t>
            </w:r>
          </w:p>
        </w:tc>
        <w:tc>
          <w:tcPr>
            <w:tcW w:w="1428" w:type="dxa"/>
          </w:tcPr>
          <w:p w14:paraId="05A064DF"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153</w:t>
            </w:r>
          </w:p>
        </w:tc>
        <w:tc>
          <w:tcPr>
            <w:tcW w:w="1428" w:type="dxa"/>
          </w:tcPr>
          <w:p w14:paraId="754A8059"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154</w:t>
            </w:r>
          </w:p>
        </w:tc>
        <w:tc>
          <w:tcPr>
            <w:tcW w:w="1429" w:type="dxa"/>
            <w:vMerge/>
          </w:tcPr>
          <w:p w14:paraId="462ABF28"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p>
        </w:tc>
        <w:tc>
          <w:tcPr>
            <w:tcW w:w="1495" w:type="dxa"/>
          </w:tcPr>
          <w:p w14:paraId="70F43FDD" w14:textId="77777777" w:rsidR="005D78EA" w:rsidRPr="00830669" w:rsidRDefault="005D78EA" w:rsidP="005D78EA">
            <w:pPr>
              <w:widowControl/>
              <w:spacing w:before="0" w:line="240" w:lineRule="auto"/>
              <w:contextualSpacing/>
              <w:jc w:val="both"/>
              <w:rPr>
                <w:rFonts w:ascii="Calibri Light" w:hAnsi="Calibri Light" w:cs="Calibri Light"/>
                <w:sz w:val="24"/>
                <w:szCs w:val="24"/>
                <w:lang w:eastAsia="en-US"/>
              </w:rPr>
            </w:pPr>
            <w:r w:rsidRPr="00830669">
              <w:rPr>
                <w:rFonts w:ascii="Calibri Light" w:hAnsi="Calibri Light" w:cs="Calibri Light"/>
                <w:sz w:val="24"/>
                <w:szCs w:val="24"/>
                <w:lang w:eastAsia="en-US"/>
              </w:rPr>
              <w:t>13,24%</w:t>
            </w:r>
          </w:p>
        </w:tc>
      </w:tr>
    </w:tbl>
    <w:p w14:paraId="502DA5C9" w14:textId="62F5BA33" w:rsidR="005D78EA" w:rsidRPr="00830669" w:rsidRDefault="00190C46" w:rsidP="00190C46">
      <w:pPr>
        <w:pStyle w:val="Listecouleur-Accent11"/>
        <w:autoSpaceDE w:val="0"/>
        <w:autoSpaceDN w:val="0"/>
        <w:adjustRightInd w:val="0"/>
        <w:spacing w:after="0" w:line="240" w:lineRule="auto"/>
        <w:ind w:left="360"/>
        <w:jc w:val="right"/>
        <w:rPr>
          <w:rFonts w:ascii="Segoe UI" w:hAnsi="Segoe UI" w:cs="Segoe UI"/>
          <w:sz w:val="23"/>
          <w:szCs w:val="23"/>
        </w:rPr>
      </w:pPr>
      <w:r w:rsidRPr="00830669">
        <w:rPr>
          <w:rFonts w:ascii="Segoe UI" w:hAnsi="Segoe UI" w:cs="Segoe UI"/>
          <w:sz w:val="23"/>
          <w:szCs w:val="23"/>
        </w:rPr>
        <w:t>Source : Banque Centrale du Congo, 2021</w:t>
      </w:r>
    </w:p>
    <w:p w14:paraId="79EF32D8" w14:textId="687E7A5C" w:rsidR="008105EB" w:rsidRPr="00830669" w:rsidRDefault="008105EB" w:rsidP="008105EB">
      <w:pPr>
        <w:pStyle w:val="Listecouleur-Accent11"/>
        <w:autoSpaceDE w:val="0"/>
        <w:autoSpaceDN w:val="0"/>
        <w:adjustRightInd w:val="0"/>
        <w:spacing w:after="0" w:line="240" w:lineRule="auto"/>
        <w:ind w:left="360"/>
        <w:jc w:val="both"/>
        <w:rPr>
          <w:rFonts w:ascii="Segoe UI" w:hAnsi="Segoe UI" w:cs="Segoe UI"/>
          <w:sz w:val="23"/>
          <w:szCs w:val="23"/>
        </w:rPr>
      </w:pPr>
    </w:p>
    <w:bookmarkEnd w:id="1"/>
    <w:p w14:paraId="6D619C7A" w14:textId="7E26055B" w:rsidR="008105EB" w:rsidRPr="00830669" w:rsidRDefault="0050074F" w:rsidP="008105EB">
      <w:pPr>
        <w:pStyle w:val="Listecouleur-Accent11"/>
        <w:autoSpaceDE w:val="0"/>
        <w:autoSpaceDN w:val="0"/>
        <w:adjustRightInd w:val="0"/>
        <w:spacing w:after="0" w:line="240" w:lineRule="auto"/>
        <w:ind w:left="360"/>
        <w:jc w:val="both"/>
        <w:rPr>
          <w:rFonts w:ascii="Segoe UI" w:hAnsi="Segoe UI" w:cs="Segoe UI"/>
          <w:sz w:val="23"/>
          <w:szCs w:val="23"/>
        </w:rPr>
      </w:pPr>
      <w:r w:rsidRPr="00830669">
        <w:rPr>
          <w:rFonts w:ascii="Segoe UI" w:hAnsi="Segoe UI" w:cs="Segoe UI"/>
          <w:sz w:val="23"/>
          <w:szCs w:val="23"/>
        </w:rPr>
        <w:t>I</w:t>
      </w:r>
      <w:r w:rsidR="00190C46" w:rsidRPr="00830669">
        <w:rPr>
          <w:rFonts w:ascii="Segoe UI" w:hAnsi="Segoe UI" w:cs="Segoe UI"/>
          <w:sz w:val="23"/>
          <w:szCs w:val="23"/>
        </w:rPr>
        <w:t>L</w:t>
      </w:r>
      <w:r w:rsidRPr="00830669">
        <w:rPr>
          <w:rFonts w:ascii="Segoe UI" w:hAnsi="Segoe UI" w:cs="Segoe UI"/>
          <w:sz w:val="23"/>
          <w:szCs w:val="23"/>
        </w:rPr>
        <w:t xml:space="preserve"> ressort du tableau 12 qu’au cours de la période d’exécution du </w:t>
      </w:r>
      <w:r w:rsidR="00190C46" w:rsidRPr="00830669">
        <w:rPr>
          <w:rFonts w:ascii="Segoe UI" w:hAnsi="Segoe UI" w:cs="Segoe UI"/>
          <w:sz w:val="23"/>
          <w:szCs w:val="23"/>
        </w:rPr>
        <w:t>projet ACTIF</w:t>
      </w:r>
      <w:r w:rsidRPr="00830669">
        <w:rPr>
          <w:rFonts w:ascii="Segoe UI" w:hAnsi="Segoe UI" w:cs="Segoe UI"/>
          <w:sz w:val="23"/>
          <w:szCs w:val="23"/>
        </w:rPr>
        <w:t>, l’effectif global des clients</w:t>
      </w:r>
      <w:r w:rsidR="00190C46" w:rsidRPr="00830669">
        <w:rPr>
          <w:rFonts w:ascii="Segoe UI" w:hAnsi="Segoe UI" w:cs="Segoe UI"/>
          <w:sz w:val="23"/>
          <w:szCs w:val="23"/>
        </w:rPr>
        <w:t xml:space="preserve"> (sociétaires)</w:t>
      </w:r>
      <w:r w:rsidRPr="00830669">
        <w:rPr>
          <w:rFonts w:ascii="Segoe UI" w:hAnsi="Segoe UI" w:cs="Segoe UI"/>
          <w:sz w:val="23"/>
          <w:szCs w:val="23"/>
        </w:rPr>
        <w:t xml:space="preserve"> des </w:t>
      </w:r>
      <w:r w:rsidR="00190C46" w:rsidRPr="00830669">
        <w:rPr>
          <w:rFonts w:ascii="Segoe UI" w:hAnsi="Segoe UI" w:cs="Segoe UI"/>
          <w:sz w:val="23"/>
          <w:szCs w:val="23"/>
        </w:rPr>
        <w:t xml:space="preserve">Institutions de </w:t>
      </w:r>
      <w:r w:rsidRPr="00830669">
        <w:rPr>
          <w:rFonts w:ascii="Segoe UI" w:hAnsi="Segoe UI" w:cs="Segoe UI"/>
          <w:sz w:val="23"/>
          <w:szCs w:val="23"/>
        </w:rPr>
        <w:t>M</w:t>
      </w:r>
      <w:r w:rsidR="00190C46" w:rsidRPr="00830669">
        <w:rPr>
          <w:rFonts w:ascii="Segoe UI" w:hAnsi="Segoe UI" w:cs="Segoe UI"/>
          <w:sz w:val="23"/>
          <w:szCs w:val="23"/>
        </w:rPr>
        <w:t>icrofinance (</w:t>
      </w:r>
      <w:proofErr w:type="spellStart"/>
      <w:r w:rsidR="00190C46" w:rsidRPr="00830669">
        <w:rPr>
          <w:rFonts w:ascii="Segoe UI" w:hAnsi="Segoe UI" w:cs="Segoe UI"/>
          <w:sz w:val="23"/>
          <w:szCs w:val="23"/>
        </w:rPr>
        <w:t>IM</w:t>
      </w:r>
      <w:r w:rsidRPr="00830669">
        <w:rPr>
          <w:rFonts w:ascii="Segoe UI" w:hAnsi="Segoe UI" w:cs="Segoe UI"/>
          <w:sz w:val="23"/>
          <w:szCs w:val="23"/>
        </w:rPr>
        <w:t>Fs</w:t>
      </w:r>
      <w:proofErr w:type="spellEnd"/>
      <w:r w:rsidR="00190C46" w:rsidRPr="00830669">
        <w:rPr>
          <w:rFonts w:ascii="Segoe UI" w:hAnsi="Segoe UI" w:cs="Segoe UI"/>
          <w:sz w:val="23"/>
          <w:szCs w:val="23"/>
        </w:rPr>
        <w:t xml:space="preserve">) et des </w:t>
      </w:r>
      <w:proofErr w:type="spellStart"/>
      <w:r w:rsidR="00190C46" w:rsidRPr="00830669">
        <w:rPr>
          <w:rFonts w:ascii="Segoe UI" w:hAnsi="Segoe UI" w:cs="Segoe UI"/>
          <w:sz w:val="23"/>
          <w:szCs w:val="23"/>
        </w:rPr>
        <w:t>COOPECs</w:t>
      </w:r>
      <w:proofErr w:type="spellEnd"/>
      <w:r w:rsidRPr="00830669">
        <w:rPr>
          <w:rFonts w:ascii="Segoe UI" w:hAnsi="Segoe UI" w:cs="Segoe UI"/>
          <w:sz w:val="23"/>
          <w:szCs w:val="23"/>
        </w:rPr>
        <w:t xml:space="preserve"> a progressé de </w:t>
      </w:r>
      <w:r w:rsidR="00190C46" w:rsidRPr="00830669">
        <w:rPr>
          <w:rFonts w:ascii="Segoe UI" w:hAnsi="Segoe UI" w:cs="Segoe UI"/>
          <w:sz w:val="23"/>
          <w:szCs w:val="23"/>
        </w:rPr>
        <w:t>25</w:t>
      </w:r>
      <w:r w:rsidRPr="00830669">
        <w:rPr>
          <w:rFonts w:ascii="Segoe UI" w:hAnsi="Segoe UI" w:cs="Segoe UI"/>
          <w:sz w:val="23"/>
          <w:szCs w:val="23"/>
        </w:rPr>
        <w:t>% tandis que celui des clients femmes a progressé de 2</w:t>
      </w:r>
      <w:r w:rsidR="00190C46" w:rsidRPr="00830669">
        <w:rPr>
          <w:rFonts w:ascii="Segoe UI" w:hAnsi="Segoe UI" w:cs="Segoe UI"/>
          <w:sz w:val="23"/>
          <w:szCs w:val="23"/>
        </w:rPr>
        <w:t>3,4</w:t>
      </w:r>
      <w:r w:rsidRPr="00830669">
        <w:rPr>
          <w:rFonts w:ascii="Segoe UI" w:hAnsi="Segoe UI" w:cs="Segoe UI"/>
          <w:sz w:val="23"/>
          <w:szCs w:val="23"/>
        </w:rPr>
        <w:t xml:space="preserve">%. Au même moment les taux de progression des encours de dépôts et de crédits sont respectivement de </w:t>
      </w:r>
      <w:r w:rsidR="00190C46" w:rsidRPr="00830669">
        <w:rPr>
          <w:rFonts w:ascii="Segoe UI" w:hAnsi="Segoe UI" w:cs="Segoe UI"/>
          <w:sz w:val="23"/>
          <w:szCs w:val="23"/>
        </w:rPr>
        <w:t>30</w:t>
      </w:r>
      <w:r w:rsidRPr="00830669">
        <w:rPr>
          <w:rFonts w:ascii="Segoe UI" w:hAnsi="Segoe UI" w:cs="Segoe UI"/>
          <w:sz w:val="23"/>
          <w:szCs w:val="23"/>
        </w:rPr>
        <w:t xml:space="preserve">% et de </w:t>
      </w:r>
      <w:r w:rsidR="00190C46" w:rsidRPr="00830669">
        <w:rPr>
          <w:rFonts w:ascii="Segoe UI" w:hAnsi="Segoe UI" w:cs="Segoe UI"/>
          <w:sz w:val="23"/>
          <w:szCs w:val="23"/>
        </w:rPr>
        <w:t>13,24%</w:t>
      </w:r>
      <w:r w:rsidRPr="00830669">
        <w:rPr>
          <w:rFonts w:ascii="Segoe UI" w:hAnsi="Segoe UI" w:cs="Segoe UI"/>
          <w:sz w:val="23"/>
          <w:szCs w:val="23"/>
        </w:rPr>
        <w:t xml:space="preserve"> mettant ainsi en évidence une nette amélioration de la propension à épargner et de la demande de microfinancement des populations. S’il est vrai que ces résultats cachent beaucoup de disparités entre le milieu rural et le milieu urbain d’une part, et entre couches sociales d’autre part, il n’en demeure pas moins que ces indicateurs sont des facteurs déterminants d’amélioration des revenus, donc de création de richesses et dont l’évidence devra être établie pa</w:t>
      </w:r>
      <w:r w:rsidR="00190C46" w:rsidRPr="00830669">
        <w:rPr>
          <w:rFonts w:ascii="Segoe UI" w:hAnsi="Segoe UI" w:cs="Segoe UI"/>
          <w:sz w:val="23"/>
          <w:szCs w:val="23"/>
        </w:rPr>
        <w:t>r</w:t>
      </w:r>
      <w:r w:rsidRPr="00830669">
        <w:rPr>
          <w:rFonts w:ascii="Segoe UI" w:hAnsi="Segoe UI" w:cs="Segoe UI"/>
          <w:sz w:val="23"/>
          <w:szCs w:val="23"/>
        </w:rPr>
        <w:t xml:space="preserve"> un</w:t>
      </w:r>
      <w:r w:rsidR="00190C46" w:rsidRPr="00830669">
        <w:rPr>
          <w:rFonts w:ascii="Segoe UI" w:hAnsi="Segoe UI" w:cs="Segoe UI"/>
          <w:sz w:val="23"/>
          <w:szCs w:val="23"/>
        </w:rPr>
        <w:t xml:space="preserve">e </w:t>
      </w:r>
      <w:r w:rsidRPr="00830669">
        <w:rPr>
          <w:rFonts w:ascii="Segoe UI" w:hAnsi="Segoe UI" w:cs="Segoe UI"/>
          <w:sz w:val="23"/>
          <w:szCs w:val="23"/>
        </w:rPr>
        <w:t>étude d’impacts.</w:t>
      </w:r>
    </w:p>
    <w:p w14:paraId="215A31AD" w14:textId="77777777" w:rsidR="0050074F" w:rsidRPr="00830669" w:rsidRDefault="0050074F" w:rsidP="008105EB">
      <w:pPr>
        <w:pStyle w:val="Listecouleur-Accent11"/>
        <w:autoSpaceDE w:val="0"/>
        <w:autoSpaceDN w:val="0"/>
        <w:adjustRightInd w:val="0"/>
        <w:spacing w:after="0" w:line="240" w:lineRule="auto"/>
        <w:ind w:left="360"/>
        <w:jc w:val="both"/>
        <w:rPr>
          <w:rFonts w:ascii="Segoe UI" w:hAnsi="Segoe UI" w:cs="Segoe UI"/>
          <w:sz w:val="23"/>
          <w:szCs w:val="23"/>
        </w:rPr>
      </w:pPr>
    </w:p>
    <w:p w14:paraId="4864CC73" w14:textId="4D97E949" w:rsidR="0081582F" w:rsidRPr="00830669" w:rsidRDefault="0081582F" w:rsidP="0081582F">
      <w:pPr>
        <w:pStyle w:val="Listecouleur-Accent11"/>
        <w:numPr>
          <w:ilvl w:val="3"/>
          <w:numId w:val="2"/>
        </w:numPr>
        <w:autoSpaceDE w:val="0"/>
        <w:autoSpaceDN w:val="0"/>
        <w:adjustRightInd w:val="0"/>
        <w:spacing w:after="0" w:line="240" w:lineRule="auto"/>
        <w:jc w:val="both"/>
        <w:rPr>
          <w:rFonts w:ascii="Segoe UI" w:hAnsi="Segoe UI" w:cs="Segoe UI"/>
          <w:b/>
          <w:sz w:val="23"/>
          <w:szCs w:val="23"/>
        </w:rPr>
      </w:pPr>
      <w:r w:rsidRPr="00830669">
        <w:rPr>
          <w:rFonts w:ascii="Segoe UI" w:hAnsi="Segoe UI" w:cs="Segoe UI"/>
          <w:b/>
          <w:sz w:val="23"/>
          <w:szCs w:val="23"/>
        </w:rPr>
        <w:t xml:space="preserve">Dans quelle mesure le projet a-t- il contribué à réaliser les objectifs définis pour les volets concernés ? </w:t>
      </w:r>
    </w:p>
    <w:p w14:paraId="6A62EC3A" w14:textId="77777777" w:rsidR="00CE6AA7" w:rsidRPr="00830669" w:rsidRDefault="00CE6AA7" w:rsidP="00CE6AA7">
      <w:pPr>
        <w:pStyle w:val="Listecouleur-Accent11"/>
        <w:autoSpaceDE w:val="0"/>
        <w:autoSpaceDN w:val="0"/>
        <w:adjustRightInd w:val="0"/>
        <w:spacing w:after="0" w:line="240" w:lineRule="auto"/>
        <w:ind w:left="360"/>
        <w:jc w:val="both"/>
        <w:rPr>
          <w:rFonts w:ascii="Segoe UI" w:hAnsi="Segoe UI" w:cs="Segoe UI"/>
          <w:sz w:val="23"/>
          <w:szCs w:val="23"/>
        </w:rPr>
      </w:pPr>
    </w:p>
    <w:p w14:paraId="02A9B9F8" w14:textId="55C3F360" w:rsidR="00CE6AA7" w:rsidRPr="00830669" w:rsidRDefault="00CE6AA7" w:rsidP="00CE6AA7">
      <w:pPr>
        <w:pStyle w:val="Listecouleur-Accent11"/>
        <w:autoSpaceDE w:val="0"/>
        <w:autoSpaceDN w:val="0"/>
        <w:adjustRightInd w:val="0"/>
        <w:spacing w:after="0" w:line="240" w:lineRule="auto"/>
        <w:ind w:left="360"/>
        <w:jc w:val="both"/>
        <w:rPr>
          <w:rFonts w:ascii="Segoe UI" w:hAnsi="Segoe UI" w:cs="Segoe UI"/>
          <w:sz w:val="23"/>
          <w:szCs w:val="23"/>
        </w:rPr>
      </w:pPr>
      <w:r w:rsidRPr="00830669">
        <w:rPr>
          <w:rFonts w:ascii="Segoe UI" w:hAnsi="Segoe UI" w:cs="Segoe UI"/>
          <w:sz w:val="23"/>
          <w:szCs w:val="23"/>
        </w:rPr>
        <w:t xml:space="preserve">Au niveau micro : dix-huit (18) institutions de Microfinance ont bénéficié d’appuis techniques ou financiers, soit pour l’acquisition de nouveau Système d’Information et de Gestion (SIG), le financement de micro petites et moyennes entreprises, le </w:t>
      </w:r>
      <w:r w:rsidRPr="00830669">
        <w:rPr>
          <w:rFonts w:ascii="Segoe UI" w:hAnsi="Segoe UI" w:cs="Segoe UI"/>
          <w:sz w:val="23"/>
          <w:szCs w:val="23"/>
        </w:rPr>
        <w:lastRenderedPageBreak/>
        <w:t>déploiement des agents bancaires dans les provinces et la mise à l’échelle de produits innovants.</w:t>
      </w:r>
    </w:p>
    <w:p w14:paraId="595C8D87" w14:textId="4EAE6436" w:rsidR="00CE6AA7" w:rsidRPr="00830669" w:rsidRDefault="00CE6AA7" w:rsidP="00DB2012">
      <w:pPr>
        <w:pStyle w:val="Listecouleur-Accent11"/>
        <w:autoSpaceDE w:val="0"/>
        <w:autoSpaceDN w:val="0"/>
        <w:adjustRightInd w:val="0"/>
        <w:spacing w:after="0" w:line="240" w:lineRule="auto"/>
        <w:ind w:left="357"/>
        <w:jc w:val="both"/>
        <w:rPr>
          <w:rFonts w:ascii="Segoe UI" w:hAnsi="Segoe UI" w:cs="Segoe UI"/>
          <w:sz w:val="23"/>
          <w:szCs w:val="23"/>
        </w:rPr>
      </w:pPr>
    </w:p>
    <w:p w14:paraId="58265CF9" w14:textId="6C42B9DE" w:rsidR="002C4D24" w:rsidRPr="00830669" w:rsidRDefault="00CE6AA7" w:rsidP="00DB2012">
      <w:pPr>
        <w:pStyle w:val="Listecouleur-Accent11"/>
        <w:spacing w:line="240" w:lineRule="auto"/>
        <w:ind w:left="357"/>
        <w:jc w:val="both"/>
        <w:rPr>
          <w:rFonts w:ascii="Segoe UI" w:hAnsi="Segoe UI" w:cs="Segoe UI"/>
          <w:sz w:val="23"/>
          <w:szCs w:val="23"/>
        </w:rPr>
      </w:pPr>
      <w:r w:rsidRPr="00830669">
        <w:rPr>
          <w:rFonts w:ascii="Segoe UI" w:hAnsi="Segoe UI" w:cs="Segoe UI"/>
          <w:sz w:val="23"/>
          <w:szCs w:val="23"/>
        </w:rPr>
        <w:t xml:space="preserve">Au niveau méso, le Projet ACTIF a contribué à l’amélioration de la viabilité des associations professionnelles (APROCEC et ANIMF).  Le projet a apporté des appuis institutionnels pour le fonctionnement de ces deux associations afin de leur permettre de </w:t>
      </w:r>
      <w:r w:rsidR="002C4D24" w:rsidRPr="00830669">
        <w:rPr>
          <w:rFonts w:ascii="Segoe UI" w:hAnsi="Segoe UI" w:cs="Segoe UI"/>
          <w:sz w:val="23"/>
          <w:szCs w:val="23"/>
        </w:rPr>
        <w:t xml:space="preserve">continuer à </w:t>
      </w:r>
      <w:r w:rsidRPr="00830669">
        <w:rPr>
          <w:rFonts w:ascii="Segoe UI" w:hAnsi="Segoe UI" w:cs="Segoe UI"/>
          <w:sz w:val="23"/>
          <w:szCs w:val="23"/>
        </w:rPr>
        <w:t xml:space="preserve">jouer leur </w:t>
      </w:r>
      <w:r w:rsidR="002C4D24" w:rsidRPr="00830669">
        <w:rPr>
          <w:rFonts w:ascii="Segoe UI" w:hAnsi="Segoe UI" w:cs="Segoe UI"/>
          <w:sz w:val="23"/>
          <w:szCs w:val="23"/>
        </w:rPr>
        <w:t>rôle</w:t>
      </w:r>
      <w:r w:rsidRPr="00830669">
        <w:rPr>
          <w:rFonts w:ascii="Segoe UI" w:hAnsi="Segoe UI" w:cs="Segoe UI"/>
          <w:sz w:val="23"/>
          <w:szCs w:val="23"/>
        </w:rPr>
        <w:t xml:space="preserve"> de présentation </w:t>
      </w:r>
      <w:r w:rsidR="002C4D24" w:rsidRPr="00830669">
        <w:rPr>
          <w:rFonts w:ascii="Segoe UI" w:hAnsi="Segoe UI" w:cs="Segoe UI"/>
          <w:sz w:val="23"/>
          <w:szCs w:val="23"/>
        </w:rPr>
        <w:t>du secteur et de renforcement des capacités de leurs membres par l’organisation des ateliers de formation sur différents thématiques comme la lutte contre le blanchissement des capitaux et le financement du terrorisme, les normes et standards de la gestion de la performance sociale, l’éducation financière etc.</w:t>
      </w:r>
    </w:p>
    <w:p w14:paraId="04FA2226" w14:textId="77777777" w:rsidR="002C4D24" w:rsidRPr="00830669" w:rsidRDefault="002C4D24" w:rsidP="00DB2012">
      <w:pPr>
        <w:pStyle w:val="Listecouleur-Accent11"/>
        <w:spacing w:line="240" w:lineRule="auto"/>
        <w:ind w:left="357"/>
        <w:jc w:val="both"/>
        <w:rPr>
          <w:rFonts w:ascii="Segoe UI" w:hAnsi="Segoe UI" w:cs="Segoe UI"/>
          <w:sz w:val="23"/>
          <w:szCs w:val="23"/>
        </w:rPr>
      </w:pPr>
    </w:p>
    <w:p w14:paraId="708AA7CA" w14:textId="07C92C00" w:rsidR="002C4D24" w:rsidRPr="00830669" w:rsidRDefault="002C4D24" w:rsidP="00DB2012">
      <w:pPr>
        <w:pStyle w:val="Listecouleur-Accent11"/>
        <w:autoSpaceDE w:val="0"/>
        <w:autoSpaceDN w:val="0"/>
        <w:adjustRightInd w:val="0"/>
        <w:spacing w:after="0" w:line="240" w:lineRule="auto"/>
        <w:ind w:left="357"/>
        <w:jc w:val="both"/>
        <w:rPr>
          <w:rFonts w:ascii="Segoe UI" w:hAnsi="Segoe UI" w:cs="Segoe UI"/>
          <w:sz w:val="23"/>
          <w:szCs w:val="23"/>
        </w:rPr>
      </w:pPr>
      <w:r w:rsidRPr="00830669">
        <w:rPr>
          <w:rFonts w:ascii="Segoe UI" w:hAnsi="Segoe UI" w:cs="Segoe UI"/>
          <w:sz w:val="23"/>
          <w:szCs w:val="23"/>
        </w:rPr>
        <w:t xml:space="preserve">Au niveau Macro, les capacités de la banque centrale ont été renforcées pour le contrôle et la supervision des coopératives d’épargne et de crédit et des institutions de microfinance. Au moins une fois par an, des </w:t>
      </w:r>
      <w:r w:rsidR="007F0364" w:rsidRPr="00830669">
        <w:rPr>
          <w:rFonts w:ascii="Segoe UI" w:hAnsi="Segoe UI" w:cs="Segoe UI"/>
          <w:sz w:val="23"/>
          <w:szCs w:val="23"/>
        </w:rPr>
        <w:t>contrôles</w:t>
      </w:r>
      <w:r w:rsidRPr="00830669">
        <w:rPr>
          <w:rFonts w:ascii="Segoe UI" w:hAnsi="Segoe UI" w:cs="Segoe UI"/>
          <w:sz w:val="23"/>
          <w:szCs w:val="23"/>
        </w:rPr>
        <w:t xml:space="preserve"> sur pièces et sur place ont été </w:t>
      </w:r>
      <w:r w:rsidR="007F0364" w:rsidRPr="00830669">
        <w:rPr>
          <w:rFonts w:ascii="Segoe UI" w:hAnsi="Segoe UI" w:cs="Segoe UI"/>
          <w:sz w:val="23"/>
          <w:szCs w:val="23"/>
        </w:rPr>
        <w:t>effectués</w:t>
      </w:r>
      <w:r w:rsidRPr="00830669">
        <w:rPr>
          <w:rFonts w:ascii="Segoe UI" w:hAnsi="Segoe UI" w:cs="Segoe UI"/>
          <w:sz w:val="23"/>
          <w:szCs w:val="23"/>
        </w:rPr>
        <w:t xml:space="preserve"> dans différentes provinces du pays (Nord Kivu, Kongo Central,</w:t>
      </w:r>
      <w:r w:rsidR="007F0364" w:rsidRPr="00830669">
        <w:rPr>
          <w:rFonts w:ascii="Segoe UI" w:hAnsi="Segoe UI" w:cs="Segoe UI"/>
          <w:sz w:val="23"/>
          <w:szCs w:val="23"/>
        </w:rPr>
        <w:t xml:space="preserve"> Nord-Ubangi, </w:t>
      </w:r>
      <w:proofErr w:type="spellStart"/>
      <w:r w:rsidR="007F0364" w:rsidRPr="00830669">
        <w:rPr>
          <w:rFonts w:ascii="Segoe UI" w:hAnsi="Segoe UI" w:cs="Segoe UI"/>
          <w:sz w:val="23"/>
          <w:szCs w:val="23"/>
        </w:rPr>
        <w:t>Kasai</w:t>
      </w:r>
      <w:proofErr w:type="spellEnd"/>
      <w:r w:rsidR="007F0364" w:rsidRPr="00830669">
        <w:rPr>
          <w:rFonts w:ascii="Segoe UI" w:hAnsi="Segoe UI" w:cs="Segoe UI"/>
          <w:sz w:val="23"/>
          <w:szCs w:val="23"/>
        </w:rPr>
        <w:t xml:space="preserve"> Central, Kinshasa, Sud Kivu).</w:t>
      </w:r>
    </w:p>
    <w:p w14:paraId="358FC6DD" w14:textId="77777777" w:rsidR="002C4D24" w:rsidRPr="00830669" w:rsidRDefault="002C4D24" w:rsidP="00DB2012">
      <w:pPr>
        <w:pStyle w:val="Listecouleur-Accent11"/>
        <w:autoSpaceDE w:val="0"/>
        <w:autoSpaceDN w:val="0"/>
        <w:adjustRightInd w:val="0"/>
        <w:spacing w:after="0" w:line="240" w:lineRule="auto"/>
        <w:ind w:left="357"/>
        <w:jc w:val="both"/>
        <w:rPr>
          <w:rFonts w:ascii="Segoe UI" w:hAnsi="Segoe UI" w:cs="Segoe UI"/>
          <w:sz w:val="23"/>
          <w:szCs w:val="23"/>
        </w:rPr>
      </w:pPr>
    </w:p>
    <w:p w14:paraId="745A7919" w14:textId="77777777" w:rsidR="00CE6AA7" w:rsidRPr="00830669" w:rsidRDefault="00CE6AA7" w:rsidP="00CE6AA7">
      <w:pPr>
        <w:pStyle w:val="Listecouleur-Accent11"/>
        <w:autoSpaceDE w:val="0"/>
        <w:autoSpaceDN w:val="0"/>
        <w:adjustRightInd w:val="0"/>
        <w:spacing w:after="0" w:line="240" w:lineRule="auto"/>
        <w:ind w:left="360"/>
        <w:jc w:val="both"/>
        <w:rPr>
          <w:rFonts w:ascii="Segoe UI" w:hAnsi="Segoe UI" w:cs="Segoe UI"/>
          <w:sz w:val="23"/>
          <w:szCs w:val="23"/>
        </w:rPr>
      </w:pPr>
    </w:p>
    <w:p w14:paraId="25C14C40" w14:textId="52DBA95B" w:rsidR="0081582F" w:rsidRPr="00830669" w:rsidRDefault="0081582F" w:rsidP="0081582F">
      <w:pPr>
        <w:pStyle w:val="Listecouleur-Accent11"/>
        <w:numPr>
          <w:ilvl w:val="2"/>
          <w:numId w:val="2"/>
        </w:numPr>
        <w:autoSpaceDE w:val="0"/>
        <w:autoSpaceDN w:val="0"/>
        <w:adjustRightInd w:val="0"/>
        <w:spacing w:before="120" w:after="0" w:line="240" w:lineRule="auto"/>
        <w:contextualSpacing w:val="0"/>
        <w:jc w:val="both"/>
        <w:rPr>
          <w:rFonts w:ascii="Segoe UI" w:hAnsi="Segoe UI" w:cs="Segoe UI"/>
          <w:b/>
          <w:sz w:val="23"/>
          <w:szCs w:val="23"/>
        </w:rPr>
      </w:pPr>
      <w:r w:rsidRPr="00830669">
        <w:rPr>
          <w:rFonts w:ascii="Segoe UI" w:hAnsi="Segoe UI" w:cs="Segoe UI"/>
          <w:b/>
          <w:sz w:val="23"/>
          <w:szCs w:val="23"/>
        </w:rPr>
        <w:t xml:space="preserve">Dans quelle mesure le projet a-t- il </w:t>
      </w:r>
      <w:proofErr w:type="spellStart"/>
      <w:r w:rsidRPr="00830669">
        <w:rPr>
          <w:rFonts w:ascii="Segoe UI" w:hAnsi="Segoe UI" w:cs="Segoe UI"/>
          <w:b/>
          <w:sz w:val="23"/>
          <w:szCs w:val="23"/>
        </w:rPr>
        <w:t>eu</w:t>
      </w:r>
      <w:proofErr w:type="spellEnd"/>
      <w:r w:rsidRPr="00830669">
        <w:rPr>
          <w:rFonts w:ascii="Segoe UI" w:hAnsi="Segoe UI" w:cs="Segoe UI"/>
          <w:b/>
          <w:sz w:val="23"/>
          <w:szCs w:val="23"/>
        </w:rPr>
        <w:t xml:space="preserve"> un impact sur la population (Jeunes, femmes, hommes) ?</w:t>
      </w:r>
    </w:p>
    <w:p w14:paraId="31E4B12E" w14:textId="6C521F4C" w:rsidR="00637C22" w:rsidRPr="00830669" w:rsidRDefault="007D2148" w:rsidP="00DB2012">
      <w:pPr>
        <w:tabs>
          <w:tab w:val="left" w:pos="1935"/>
        </w:tabs>
        <w:spacing w:line="240" w:lineRule="auto"/>
        <w:rPr>
          <w:rFonts w:ascii="Segoe UI" w:hAnsi="Segoe UI" w:cs="Segoe UI"/>
          <w:sz w:val="23"/>
          <w:szCs w:val="23"/>
        </w:rPr>
      </w:pPr>
      <w:r w:rsidRPr="00830669">
        <w:rPr>
          <w:rFonts w:ascii="Segoe UI" w:hAnsi="Segoe UI" w:cs="Segoe UI"/>
          <w:sz w:val="23"/>
          <w:szCs w:val="23"/>
        </w:rPr>
        <w:t>Le projet a eu un grand impact sur</w:t>
      </w:r>
      <w:r w:rsidR="00190C46" w:rsidRPr="00830669">
        <w:rPr>
          <w:rFonts w:ascii="Segoe UI" w:hAnsi="Segoe UI" w:cs="Segoe UI"/>
          <w:sz w:val="23"/>
          <w:szCs w:val="23"/>
        </w:rPr>
        <w:t xml:space="preserve"> les</w:t>
      </w:r>
      <w:r w:rsidRPr="00830669">
        <w:rPr>
          <w:rFonts w:ascii="Segoe UI" w:hAnsi="Segoe UI" w:cs="Segoe UI"/>
          <w:sz w:val="23"/>
          <w:szCs w:val="23"/>
        </w:rPr>
        <w:t xml:space="preserve"> nouveaux clients, les femmes et les jeunes.  </w:t>
      </w:r>
      <w:r w:rsidR="00637C22" w:rsidRPr="00830669">
        <w:rPr>
          <w:rFonts w:ascii="Segoe UI" w:hAnsi="Segoe UI" w:cs="Segoe UI"/>
          <w:sz w:val="23"/>
          <w:szCs w:val="23"/>
        </w:rPr>
        <w:t>Au niveau de la population ciblée au 30 juin 2021 :</w:t>
      </w:r>
    </w:p>
    <w:p w14:paraId="7A017101" w14:textId="07C5AF7F" w:rsidR="00637C22" w:rsidRPr="00830669" w:rsidRDefault="00637C22" w:rsidP="00DB2012">
      <w:pPr>
        <w:pStyle w:val="Paragraphedeliste"/>
        <w:numPr>
          <w:ilvl w:val="0"/>
          <w:numId w:val="6"/>
        </w:numPr>
        <w:tabs>
          <w:tab w:val="left" w:pos="1935"/>
        </w:tabs>
        <w:spacing w:line="240" w:lineRule="auto"/>
        <w:jc w:val="both"/>
        <w:rPr>
          <w:rFonts w:ascii="Segoe UI" w:hAnsi="Segoe UI" w:cs="Segoe UI"/>
          <w:sz w:val="23"/>
          <w:szCs w:val="23"/>
        </w:rPr>
      </w:pPr>
      <w:r w:rsidRPr="00830669">
        <w:rPr>
          <w:rFonts w:ascii="Segoe UI" w:hAnsi="Segoe UI" w:cs="Segoe UI"/>
          <w:sz w:val="23"/>
          <w:szCs w:val="23"/>
        </w:rPr>
        <w:t xml:space="preserve">1 500 339 nouveaux clients actifs dont </w:t>
      </w:r>
      <w:r w:rsidRPr="00830669">
        <w:rPr>
          <w:rFonts w:ascii="Segoe UI" w:hAnsi="Segoe UI" w:cs="Segoe UI"/>
          <w:bCs/>
          <w:sz w:val="23"/>
          <w:szCs w:val="23"/>
        </w:rPr>
        <w:t>46,57%</w:t>
      </w:r>
      <w:r w:rsidRPr="00830669">
        <w:rPr>
          <w:rFonts w:ascii="Segoe UI" w:hAnsi="Segoe UI" w:cs="Segoe UI"/>
          <w:sz w:val="23"/>
          <w:szCs w:val="23"/>
        </w:rPr>
        <w:t xml:space="preserve"> de femmes qui ont bénéficié de produits et services de Microfinance ;</w:t>
      </w:r>
    </w:p>
    <w:p w14:paraId="24591C1D" w14:textId="3E31E21B" w:rsidR="00637C22" w:rsidRPr="00830669" w:rsidRDefault="00637C22" w:rsidP="00DB2012">
      <w:pPr>
        <w:pStyle w:val="Paragraphedeliste"/>
        <w:numPr>
          <w:ilvl w:val="0"/>
          <w:numId w:val="6"/>
        </w:numPr>
        <w:tabs>
          <w:tab w:val="left" w:pos="1935"/>
        </w:tabs>
        <w:spacing w:line="240" w:lineRule="auto"/>
        <w:rPr>
          <w:rFonts w:ascii="Segoe UI" w:hAnsi="Segoe UI" w:cs="Segoe UI"/>
          <w:sz w:val="23"/>
          <w:szCs w:val="23"/>
        </w:rPr>
      </w:pPr>
      <w:r w:rsidRPr="00830669">
        <w:rPr>
          <w:rFonts w:ascii="Segoe UI" w:hAnsi="Segoe UI" w:cs="Segoe UI"/>
          <w:sz w:val="23"/>
          <w:szCs w:val="23"/>
        </w:rPr>
        <w:t xml:space="preserve">15 442 jeunes (dont </w:t>
      </w:r>
      <w:r w:rsidRPr="00830669">
        <w:rPr>
          <w:rFonts w:ascii="Segoe UI" w:hAnsi="Segoe UI" w:cs="Segoe UI"/>
          <w:bCs/>
          <w:sz w:val="23"/>
          <w:szCs w:val="23"/>
        </w:rPr>
        <w:t>5 713,54</w:t>
      </w:r>
      <w:r w:rsidRPr="00830669">
        <w:rPr>
          <w:rFonts w:ascii="Segoe UI" w:hAnsi="Segoe UI" w:cs="Segoe UI"/>
          <w:sz w:val="23"/>
          <w:szCs w:val="23"/>
        </w:rPr>
        <w:t xml:space="preserve"> jeunes filles soit 37%) sont touchés par les produits de microfinance ;</w:t>
      </w:r>
    </w:p>
    <w:p w14:paraId="09985BFB" w14:textId="42DAE194" w:rsidR="00637C22" w:rsidRPr="00830669" w:rsidRDefault="00637C22" w:rsidP="00DB2012">
      <w:pPr>
        <w:pStyle w:val="Paragraphedeliste"/>
        <w:numPr>
          <w:ilvl w:val="0"/>
          <w:numId w:val="6"/>
        </w:numPr>
        <w:tabs>
          <w:tab w:val="left" w:pos="1935"/>
        </w:tabs>
        <w:spacing w:line="240" w:lineRule="auto"/>
        <w:jc w:val="both"/>
        <w:rPr>
          <w:rFonts w:ascii="Segoe UI" w:hAnsi="Segoe UI" w:cs="Segoe UI"/>
          <w:sz w:val="23"/>
          <w:szCs w:val="23"/>
        </w:rPr>
      </w:pPr>
      <w:r w:rsidRPr="00830669">
        <w:rPr>
          <w:rFonts w:ascii="Segoe UI" w:hAnsi="Segoe UI" w:cs="Segoe UI"/>
          <w:bCs/>
          <w:sz w:val="23"/>
          <w:szCs w:val="23"/>
        </w:rPr>
        <w:t xml:space="preserve">3 Nouveaux produits </w:t>
      </w:r>
      <w:r w:rsidRPr="00830669">
        <w:rPr>
          <w:rFonts w:ascii="Segoe UI" w:hAnsi="Segoe UI" w:cs="Segoe UI"/>
          <w:sz w:val="23"/>
          <w:szCs w:val="23"/>
        </w:rPr>
        <w:t xml:space="preserve">numériques en faveur de trois institutions des microfinances partenaires : CEAC (Okapi Finances), CAHI (Projet </w:t>
      </w:r>
      <w:proofErr w:type="spellStart"/>
      <w:r w:rsidRPr="00830669">
        <w:rPr>
          <w:rFonts w:ascii="Segoe UI" w:hAnsi="Segoe UI" w:cs="Segoe UI"/>
          <w:sz w:val="23"/>
          <w:szCs w:val="23"/>
        </w:rPr>
        <w:t>DiMAGI</w:t>
      </w:r>
      <w:proofErr w:type="spellEnd"/>
      <w:r w:rsidRPr="00830669">
        <w:rPr>
          <w:rFonts w:ascii="Segoe UI" w:hAnsi="Segoe UI" w:cs="Segoe UI"/>
          <w:sz w:val="23"/>
          <w:szCs w:val="23"/>
        </w:rPr>
        <w:t xml:space="preserve">), COOPEC INKISI (Projet </w:t>
      </w:r>
      <w:proofErr w:type="spellStart"/>
      <w:r w:rsidRPr="00830669">
        <w:rPr>
          <w:rFonts w:ascii="Segoe UI" w:hAnsi="Segoe UI" w:cs="Segoe UI"/>
          <w:sz w:val="23"/>
          <w:szCs w:val="23"/>
        </w:rPr>
        <w:t>Infoset</w:t>
      </w:r>
      <w:proofErr w:type="spellEnd"/>
      <w:r w:rsidRPr="00830669">
        <w:rPr>
          <w:rFonts w:ascii="Segoe UI" w:hAnsi="Segoe UI" w:cs="Segoe UI"/>
          <w:sz w:val="23"/>
          <w:szCs w:val="23"/>
        </w:rPr>
        <w:t>).</w:t>
      </w:r>
    </w:p>
    <w:p w14:paraId="4FFCD921" w14:textId="4A9D44C0" w:rsidR="00E207C5" w:rsidRPr="00830669" w:rsidRDefault="00637C22" w:rsidP="00DB2012">
      <w:pPr>
        <w:pStyle w:val="Paragraphedeliste"/>
        <w:numPr>
          <w:ilvl w:val="0"/>
          <w:numId w:val="6"/>
        </w:numPr>
        <w:tabs>
          <w:tab w:val="left" w:pos="1935"/>
        </w:tabs>
        <w:spacing w:line="240" w:lineRule="auto"/>
        <w:jc w:val="both"/>
        <w:rPr>
          <w:rFonts w:ascii="Segoe UI" w:hAnsi="Segoe UI" w:cs="Segoe UI"/>
          <w:sz w:val="23"/>
          <w:szCs w:val="23"/>
        </w:rPr>
      </w:pPr>
      <w:r w:rsidRPr="00830669">
        <w:rPr>
          <w:rFonts w:ascii="Segoe UI" w:hAnsi="Segoe UI" w:cs="Segoe UI"/>
          <w:bCs/>
          <w:sz w:val="23"/>
          <w:szCs w:val="23"/>
        </w:rPr>
        <w:t xml:space="preserve">16 126 nouveaux clients </w:t>
      </w:r>
      <w:r w:rsidRPr="00830669">
        <w:rPr>
          <w:rFonts w:ascii="Segoe UI" w:hAnsi="Segoe UI" w:cs="Segoe UI"/>
          <w:sz w:val="23"/>
          <w:szCs w:val="23"/>
        </w:rPr>
        <w:t>enregistrés pour des services numériques nouveaux ou améliorés sont soutenus dont 50 % de femmes</w:t>
      </w:r>
    </w:p>
    <w:p w14:paraId="68B11DA3" w14:textId="77777777" w:rsidR="001A514F" w:rsidRPr="00830669" w:rsidRDefault="007D2148" w:rsidP="00DB2012">
      <w:pPr>
        <w:tabs>
          <w:tab w:val="left" w:pos="1935"/>
        </w:tabs>
        <w:spacing w:line="240" w:lineRule="auto"/>
        <w:ind w:left="360"/>
        <w:rPr>
          <w:rFonts w:ascii="Segoe UI" w:hAnsi="Segoe UI" w:cs="Segoe UI"/>
          <w:iCs/>
          <w:sz w:val="23"/>
          <w:szCs w:val="23"/>
        </w:rPr>
      </w:pPr>
      <w:r w:rsidRPr="00830669">
        <w:rPr>
          <w:rFonts w:ascii="Segoe UI" w:hAnsi="Segoe UI" w:cs="Segoe UI"/>
          <w:iCs/>
          <w:sz w:val="23"/>
          <w:szCs w:val="23"/>
        </w:rPr>
        <w:t xml:space="preserve">En comparaison avec la cible qui est de, 50 000   clients additionnels, dont 50% des femmes, on peut dire l’objectif a été atteint, surtout en terme de nouveaux clients, cependant quelque efforts restent à faire pour une meilleure représentation des </w:t>
      </w:r>
      <w:proofErr w:type="gramStart"/>
      <w:r w:rsidRPr="00830669">
        <w:rPr>
          <w:rFonts w:ascii="Segoe UI" w:hAnsi="Segoe UI" w:cs="Segoe UI"/>
          <w:iCs/>
          <w:sz w:val="23"/>
          <w:szCs w:val="23"/>
        </w:rPr>
        <w:t>femmes;</w:t>
      </w:r>
      <w:proofErr w:type="gramEnd"/>
      <w:r w:rsidRPr="00830669">
        <w:rPr>
          <w:rFonts w:ascii="Segoe UI" w:hAnsi="Segoe UI" w:cs="Segoe UI"/>
          <w:iCs/>
          <w:sz w:val="23"/>
          <w:szCs w:val="23"/>
        </w:rPr>
        <w:t xml:space="preserve"> </w:t>
      </w:r>
    </w:p>
    <w:p w14:paraId="257489D7" w14:textId="0D5ED56F" w:rsidR="001A514F" w:rsidRPr="00830669" w:rsidRDefault="001A514F" w:rsidP="00DB2012">
      <w:pPr>
        <w:tabs>
          <w:tab w:val="left" w:pos="1935"/>
        </w:tabs>
        <w:spacing w:line="240" w:lineRule="auto"/>
        <w:ind w:left="360"/>
        <w:rPr>
          <w:rFonts w:ascii="Segoe UI" w:hAnsi="Segoe UI" w:cs="Segoe UI"/>
          <w:sz w:val="23"/>
          <w:szCs w:val="23"/>
        </w:rPr>
      </w:pPr>
      <w:r w:rsidRPr="00830669">
        <w:rPr>
          <w:rFonts w:ascii="Segoe UI" w:hAnsi="Segoe UI" w:cs="Segoe UI"/>
          <w:sz w:val="23"/>
          <w:szCs w:val="23"/>
        </w:rPr>
        <w:t xml:space="preserve">Au niveau des associations professionnelles, les activités de formation et de sensibilisation ont </w:t>
      </w:r>
      <w:proofErr w:type="gramStart"/>
      <w:r w:rsidRPr="00830669">
        <w:rPr>
          <w:rFonts w:ascii="Segoe UI" w:hAnsi="Segoe UI" w:cs="Segoe UI"/>
          <w:sz w:val="23"/>
          <w:szCs w:val="23"/>
        </w:rPr>
        <w:t>permis:</w:t>
      </w:r>
      <w:proofErr w:type="gramEnd"/>
    </w:p>
    <w:p w14:paraId="274F5594" w14:textId="44A426F9" w:rsidR="001A514F" w:rsidRPr="00830669" w:rsidRDefault="001A514F" w:rsidP="00DB2012">
      <w:pPr>
        <w:pStyle w:val="Paragraphedeliste"/>
        <w:numPr>
          <w:ilvl w:val="0"/>
          <w:numId w:val="6"/>
        </w:numPr>
        <w:tabs>
          <w:tab w:val="left" w:pos="1935"/>
        </w:tabs>
        <w:spacing w:line="240" w:lineRule="auto"/>
        <w:rPr>
          <w:rFonts w:ascii="Segoe UI" w:hAnsi="Segoe UI" w:cs="Segoe UI"/>
          <w:iCs/>
          <w:sz w:val="23"/>
          <w:szCs w:val="23"/>
        </w:rPr>
      </w:pPr>
      <w:r w:rsidRPr="00830669">
        <w:rPr>
          <w:rFonts w:ascii="Segoe UI" w:hAnsi="Segoe UI" w:cs="Segoe UI"/>
          <w:sz w:val="23"/>
          <w:szCs w:val="23"/>
        </w:rPr>
        <w:t>De sensibiliser 500 personnes dont 55% des femmes autour de l’éducation financière et produits numériques ;</w:t>
      </w:r>
    </w:p>
    <w:p w14:paraId="2992DA4C" w14:textId="08542358" w:rsidR="001A514F" w:rsidRPr="00830669" w:rsidRDefault="001A514F" w:rsidP="00DB2012">
      <w:pPr>
        <w:pStyle w:val="Paragraphedeliste"/>
        <w:numPr>
          <w:ilvl w:val="0"/>
          <w:numId w:val="6"/>
        </w:numPr>
        <w:tabs>
          <w:tab w:val="left" w:pos="1935"/>
        </w:tabs>
        <w:spacing w:line="240" w:lineRule="auto"/>
        <w:jc w:val="both"/>
        <w:rPr>
          <w:rFonts w:ascii="Segoe UI" w:hAnsi="Segoe UI" w:cs="Segoe UI"/>
          <w:sz w:val="23"/>
          <w:szCs w:val="23"/>
        </w:rPr>
      </w:pPr>
      <w:proofErr w:type="gramStart"/>
      <w:r w:rsidRPr="00830669">
        <w:rPr>
          <w:rFonts w:ascii="Segoe UI" w:hAnsi="Segoe UI" w:cs="Segoe UI"/>
          <w:sz w:val="23"/>
          <w:szCs w:val="23"/>
        </w:rPr>
        <w:t>d’ouvrir</w:t>
      </w:r>
      <w:proofErr w:type="gramEnd"/>
      <w:r w:rsidRPr="00830669">
        <w:rPr>
          <w:rFonts w:ascii="Segoe UI" w:hAnsi="Segoe UI" w:cs="Segoe UI"/>
          <w:sz w:val="23"/>
          <w:szCs w:val="23"/>
        </w:rPr>
        <w:t xml:space="preserve"> 105 comptes par les étudiants dont 40% par les étudiantes lors de l’atelier de présentation des produits financiers des institutions financières ;</w:t>
      </w:r>
    </w:p>
    <w:p w14:paraId="01CD4CB0" w14:textId="445FC2E9" w:rsidR="001A514F" w:rsidRPr="00830669" w:rsidRDefault="001A514F" w:rsidP="00DB2012">
      <w:pPr>
        <w:pStyle w:val="Paragraphedeliste"/>
        <w:numPr>
          <w:ilvl w:val="0"/>
          <w:numId w:val="6"/>
        </w:numPr>
        <w:tabs>
          <w:tab w:val="left" w:pos="1935"/>
        </w:tabs>
        <w:spacing w:line="240" w:lineRule="auto"/>
        <w:jc w:val="both"/>
        <w:rPr>
          <w:rFonts w:ascii="Segoe UI" w:hAnsi="Segoe UI" w:cs="Segoe UI"/>
          <w:sz w:val="23"/>
          <w:szCs w:val="23"/>
        </w:rPr>
      </w:pPr>
      <w:proofErr w:type="gramStart"/>
      <w:r w:rsidRPr="00830669">
        <w:rPr>
          <w:rFonts w:ascii="Segoe UI" w:hAnsi="Segoe UI" w:cs="Segoe UI"/>
          <w:sz w:val="23"/>
          <w:szCs w:val="23"/>
        </w:rPr>
        <w:lastRenderedPageBreak/>
        <w:t>de</w:t>
      </w:r>
      <w:proofErr w:type="gramEnd"/>
      <w:r w:rsidRPr="00830669">
        <w:rPr>
          <w:rFonts w:ascii="Segoe UI" w:hAnsi="Segoe UI" w:cs="Segoe UI"/>
          <w:sz w:val="23"/>
          <w:szCs w:val="23"/>
        </w:rPr>
        <w:t xml:space="preserve"> sensibiliser 532 femmes en éducation financière.</w:t>
      </w:r>
    </w:p>
    <w:p w14:paraId="0E63444F" w14:textId="02A3F098" w:rsidR="007D2148" w:rsidRPr="00830669" w:rsidRDefault="001A514F" w:rsidP="00DB2012">
      <w:pPr>
        <w:pStyle w:val="Paragraphedeliste"/>
        <w:numPr>
          <w:ilvl w:val="0"/>
          <w:numId w:val="6"/>
        </w:numPr>
        <w:tabs>
          <w:tab w:val="left" w:pos="1935"/>
        </w:tabs>
        <w:spacing w:line="240" w:lineRule="auto"/>
        <w:jc w:val="both"/>
        <w:rPr>
          <w:rFonts w:ascii="Segoe UI" w:hAnsi="Segoe UI" w:cs="Segoe UI"/>
          <w:sz w:val="23"/>
          <w:szCs w:val="23"/>
        </w:rPr>
      </w:pPr>
      <w:r w:rsidRPr="00830669">
        <w:rPr>
          <w:rFonts w:ascii="Segoe UI" w:hAnsi="Segoe UI" w:cs="Segoe UI"/>
          <w:sz w:val="23"/>
          <w:szCs w:val="23"/>
        </w:rPr>
        <w:t>De former 1800 enfants en épargne lors de la semaine mondiale de l’argent à Kananga.</w:t>
      </w:r>
    </w:p>
    <w:p w14:paraId="3D0F2AE0" w14:textId="0D9AB4F3" w:rsidR="0081582F" w:rsidRPr="00830669" w:rsidRDefault="0081582F" w:rsidP="0081582F">
      <w:pPr>
        <w:pStyle w:val="Listecouleur-Accent11"/>
        <w:numPr>
          <w:ilvl w:val="2"/>
          <w:numId w:val="2"/>
        </w:numPr>
        <w:spacing w:before="120" w:after="0" w:line="240" w:lineRule="auto"/>
        <w:contextualSpacing w:val="0"/>
        <w:jc w:val="both"/>
        <w:rPr>
          <w:rFonts w:ascii="Segoe UI" w:hAnsi="Segoe UI" w:cs="Segoe UI"/>
          <w:b/>
          <w:sz w:val="23"/>
          <w:szCs w:val="23"/>
        </w:rPr>
      </w:pPr>
      <w:r w:rsidRPr="00830669">
        <w:rPr>
          <w:rFonts w:ascii="Segoe UI" w:hAnsi="Segoe UI" w:cs="Segoe UI"/>
          <w:b/>
          <w:sz w:val="23"/>
          <w:szCs w:val="23"/>
        </w:rPr>
        <w:t xml:space="preserve">Dans quelle mesure le projet a-t- il contribué à la promotion de finances inclusive y compris numériques au niveau national et les résultats d'appropriation nationale (mise en œuvre de la feuille de route nationale pour l’inclusion financière, outils de collecte de données etc.) ; </w:t>
      </w:r>
    </w:p>
    <w:p w14:paraId="5D8333D6" w14:textId="7DE70269" w:rsidR="006E66D9" w:rsidRPr="00830669" w:rsidRDefault="006E66D9" w:rsidP="00DB2012">
      <w:pPr>
        <w:pStyle w:val="Listecouleur-Accent11"/>
        <w:spacing w:before="120" w:after="0" w:line="240" w:lineRule="auto"/>
        <w:ind w:left="357"/>
        <w:contextualSpacing w:val="0"/>
        <w:jc w:val="both"/>
        <w:rPr>
          <w:rFonts w:ascii="Segoe UI" w:hAnsi="Segoe UI" w:cs="Segoe UI"/>
          <w:sz w:val="23"/>
          <w:szCs w:val="23"/>
        </w:rPr>
      </w:pPr>
      <w:r w:rsidRPr="00830669">
        <w:rPr>
          <w:rFonts w:ascii="Segoe UI" w:hAnsi="Segoe UI" w:cs="Segoe UI"/>
          <w:sz w:val="23"/>
          <w:szCs w:val="23"/>
        </w:rPr>
        <w:t>Le projet ACTIF a contribué à la promotion de la finance inclusive et numérique. Des évènements de promotion comme la journée internationale de l’épargne a été organisée en Octobre 2020 par FPM et APROCEC. Des activités de sensibilisation des femmes dans le cadre de l’inclusion financière et de l’éducation financière ont été organisées régulièrement par l’ANIM</w:t>
      </w:r>
      <w:r w:rsidR="00832404" w:rsidRPr="00830669">
        <w:rPr>
          <w:rFonts w:ascii="Segoe UI" w:hAnsi="Segoe UI" w:cs="Segoe UI"/>
          <w:sz w:val="23"/>
          <w:szCs w:val="23"/>
        </w:rPr>
        <w:t>F.</w:t>
      </w:r>
      <w:r w:rsidRPr="00830669">
        <w:rPr>
          <w:rFonts w:ascii="Segoe UI" w:hAnsi="Segoe UI" w:cs="Segoe UI"/>
          <w:sz w:val="23"/>
          <w:szCs w:val="23"/>
        </w:rPr>
        <w:t xml:space="preserve"> </w:t>
      </w:r>
    </w:p>
    <w:p w14:paraId="22547659" w14:textId="54B73793" w:rsidR="00832404" w:rsidRPr="00830669" w:rsidRDefault="00832404" w:rsidP="00DB2012">
      <w:pPr>
        <w:pStyle w:val="Listecouleur-Accent11"/>
        <w:spacing w:before="120" w:after="0" w:line="240" w:lineRule="auto"/>
        <w:ind w:left="357"/>
        <w:contextualSpacing w:val="0"/>
        <w:jc w:val="both"/>
        <w:rPr>
          <w:rFonts w:ascii="Segoe UI" w:hAnsi="Segoe UI" w:cs="Segoe UI"/>
          <w:sz w:val="23"/>
          <w:szCs w:val="23"/>
        </w:rPr>
      </w:pPr>
      <w:r w:rsidRPr="00830669">
        <w:rPr>
          <w:rFonts w:ascii="Segoe UI" w:hAnsi="Segoe UI" w:cs="Segoe UI"/>
          <w:sz w:val="23"/>
          <w:szCs w:val="23"/>
        </w:rPr>
        <w:t xml:space="preserve">Concernant la finance numérique, beaucoup d’activités d’envergure ont été réalisés avec les IMF et les </w:t>
      </w:r>
      <w:proofErr w:type="spellStart"/>
      <w:r w:rsidRPr="00830669">
        <w:rPr>
          <w:rFonts w:ascii="Segoe UI" w:hAnsi="Segoe UI" w:cs="Segoe UI"/>
          <w:sz w:val="23"/>
          <w:szCs w:val="23"/>
        </w:rPr>
        <w:t>COOPECs</w:t>
      </w:r>
      <w:proofErr w:type="spellEnd"/>
      <w:r w:rsidRPr="00830669">
        <w:rPr>
          <w:rFonts w:ascii="Segoe UI" w:hAnsi="Segoe UI" w:cs="Segoe UI"/>
          <w:sz w:val="23"/>
          <w:szCs w:val="23"/>
        </w:rPr>
        <w:t xml:space="preserve"> : Des appuis financiers et techniques ont été accordés à deux </w:t>
      </w:r>
      <w:proofErr w:type="gramStart"/>
      <w:r w:rsidRPr="00830669">
        <w:rPr>
          <w:rFonts w:ascii="Segoe UI" w:hAnsi="Segoe UI" w:cs="Segoe UI"/>
          <w:sz w:val="23"/>
          <w:szCs w:val="23"/>
        </w:rPr>
        <w:t>COOPECS  (</w:t>
      </w:r>
      <w:proofErr w:type="gramEnd"/>
      <w:r w:rsidRPr="00830669">
        <w:rPr>
          <w:rFonts w:ascii="Segoe UI" w:hAnsi="Segoe UI" w:cs="Segoe UI"/>
          <w:sz w:val="23"/>
          <w:szCs w:val="23"/>
        </w:rPr>
        <w:t>COOPEC CAHI et COOPEC BAGIRA) pour le développement de services financiers numériques.</w:t>
      </w:r>
    </w:p>
    <w:p w14:paraId="5D6CA095" w14:textId="5ADA89A9" w:rsidR="00C310DF" w:rsidRPr="00830669" w:rsidRDefault="00832404" w:rsidP="00DB2012">
      <w:pPr>
        <w:pStyle w:val="Listecouleur-Accent11"/>
        <w:spacing w:before="120" w:after="0" w:line="240" w:lineRule="auto"/>
        <w:ind w:left="357"/>
        <w:contextualSpacing w:val="0"/>
        <w:jc w:val="both"/>
        <w:rPr>
          <w:rFonts w:ascii="Segoe UI" w:hAnsi="Segoe UI" w:cs="Segoe UI"/>
          <w:sz w:val="23"/>
          <w:szCs w:val="23"/>
        </w:rPr>
      </w:pPr>
      <w:r w:rsidRPr="00830669">
        <w:rPr>
          <w:rFonts w:ascii="Segoe UI" w:hAnsi="Segoe UI" w:cs="Segoe UI"/>
          <w:sz w:val="23"/>
          <w:szCs w:val="23"/>
        </w:rPr>
        <w:t xml:space="preserve">Des appuis ont été apportés </w:t>
      </w:r>
      <w:r w:rsidR="00C310DF" w:rsidRPr="00830669">
        <w:rPr>
          <w:rFonts w:ascii="Segoe UI" w:hAnsi="Segoe UI" w:cs="Segoe UI"/>
          <w:sz w:val="23"/>
          <w:szCs w:val="23"/>
        </w:rPr>
        <w:t xml:space="preserve">à certains prestataires de services financiers pour développer des produits innovants qui contribuent à la finance inclusive. IL s’agit de OKAPI FINANCES Plateforme de Gestion et de Crédit Numérique) – INFOSET (plateforme numérique/Solution pour la résilience des </w:t>
      </w:r>
      <w:proofErr w:type="spellStart"/>
      <w:r w:rsidR="00C310DF" w:rsidRPr="00830669">
        <w:rPr>
          <w:rFonts w:ascii="Segoe UI" w:hAnsi="Segoe UI" w:cs="Segoe UI"/>
          <w:sz w:val="23"/>
          <w:szCs w:val="23"/>
        </w:rPr>
        <w:t>MPMEs</w:t>
      </w:r>
      <w:proofErr w:type="spellEnd"/>
      <w:r w:rsidR="00C310DF" w:rsidRPr="00830669">
        <w:rPr>
          <w:rFonts w:ascii="Segoe UI" w:hAnsi="Segoe UI" w:cs="Segoe UI"/>
          <w:sz w:val="23"/>
          <w:szCs w:val="23"/>
        </w:rPr>
        <w:t xml:space="preserve"> face à la Pandémie Covid 19) – DIMAGI (Plateforme d’éducation financière et de gestion des groupes d’épargne), qui sont des solutions numériques développées pour le secteur de la finance inclusive.</w:t>
      </w:r>
    </w:p>
    <w:p w14:paraId="2C7A05CE" w14:textId="77777777" w:rsidR="008058E7" w:rsidRPr="00830669" w:rsidRDefault="008058E7" w:rsidP="00977D71">
      <w:pPr>
        <w:pStyle w:val="Listecouleur-Accent11"/>
        <w:tabs>
          <w:tab w:val="left" w:pos="840"/>
        </w:tabs>
        <w:spacing w:before="120" w:after="0" w:line="240" w:lineRule="auto"/>
        <w:ind w:left="360"/>
        <w:contextualSpacing w:val="0"/>
        <w:jc w:val="both"/>
        <w:rPr>
          <w:rFonts w:ascii="Segoe UI" w:hAnsi="Segoe UI" w:cs="Segoe UI"/>
          <w:sz w:val="23"/>
          <w:szCs w:val="23"/>
        </w:rPr>
      </w:pPr>
    </w:p>
    <w:p w14:paraId="15F5FF51" w14:textId="26C02128" w:rsidR="00977D71" w:rsidRPr="00830669" w:rsidRDefault="00977D71" w:rsidP="00977D71">
      <w:pPr>
        <w:widowControl/>
        <w:spacing w:before="0" w:line="240" w:lineRule="auto"/>
        <w:ind w:left="360"/>
        <w:jc w:val="both"/>
        <w:rPr>
          <w:rFonts w:ascii="Segoe UI" w:eastAsia="Calibri" w:hAnsi="Segoe UI" w:cs="Segoe UI"/>
          <w:b/>
          <w:sz w:val="23"/>
          <w:szCs w:val="23"/>
          <w:lang w:eastAsia="en-US"/>
        </w:rPr>
      </w:pPr>
      <w:bookmarkStart w:id="2" w:name="_Hlk97206791"/>
      <w:r w:rsidRPr="00830669">
        <w:rPr>
          <w:rFonts w:ascii="Segoe UI" w:eastAsia="Calibri" w:hAnsi="Segoe UI" w:cs="Segoe UI"/>
          <w:b/>
          <w:sz w:val="23"/>
          <w:szCs w:val="23"/>
          <w:lang w:eastAsia="en-US"/>
        </w:rPr>
        <w:t>Table</w:t>
      </w:r>
      <w:r w:rsidR="003121A4" w:rsidRPr="00830669">
        <w:rPr>
          <w:rFonts w:ascii="Segoe UI" w:eastAsia="Calibri" w:hAnsi="Segoe UI" w:cs="Segoe UI"/>
          <w:b/>
          <w:sz w:val="23"/>
          <w:szCs w:val="23"/>
          <w:lang w:eastAsia="en-US"/>
        </w:rPr>
        <w:t>au</w:t>
      </w:r>
      <w:r w:rsidRPr="00830669">
        <w:rPr>
          <w:rFonts w:ascii="Segoe UI" w:eastAsia="Calibri" w:hAnsi="Segoe UI" w:cs="Segoe UI"/>
          <w:b/>
          <w:sz w:val="23"/>
          <w:szCs w:val="23"/>
          <w:lang w:eastAsia="en-US"/>
        </w:rPr>
        <w:t xml:space="preserve"> </w:t>
      </w:r>
      <w:r w:rsidR="0048267D">
        <w:rPr>
          <w:rFonts w:ascii="Segoe UI" w:eastAsia="Calibri" w:hAnsi="Segoe UI" w:cs="Segoe UI"/>
          <w:b/>
          <w:sz w:val="23"/>
          <w:szCs w:val="23"/>
          <w:lang w:eastAsia="en-US"/>
        </w:rPr>
        <w:t xml:space="preserve">13 </w:t>
      </w:r>
      <w:r w:rsidRPr="00830669">
        <w:rPr>
          <w:rFonts w:ascii="Segoe UI" w:eastAsia="Calibri" w:hAnsi="Segoe UI" w:cs="Segoe UI"/>
          <w:b/>
          <w:sz w:val="23"/>
          <w:szCs w:val="23"/>
          <w:lang w:eastAsia="en-US"/>
        </w:rPr>
        <w:t>: Portée du secteur financier inclusif</w:t>
      </w:r>
    </w:p>
    <w:p w14:paraId="195092A1" w14:textId="77777777" w:rsidR="00977D71" w:rsidRPr="00830669" w:rsidRDefault="00977D71" w:rsidP="00977D71">
      <w:pPr>
        <w:widowControl/>
        <w:spacing w:before="0" w:line="240" w:lineRule="auto"/>
        <w:ind w:left="360"/>
        <w:rPr>
          <w:rFonts w:ascii="Segoe UI" w:eastAsia="Calibri" w:hAnsi="Segoe UI" w:cs="Segoe UI"/>
          <w:sz w:val="23"/>
          <w:szCs w:val="23"/>
          <w:lang w:eastAsia="en-US"/>
        </w:rPr>
      </w:pPr>
    </w:p>
    <w:tbl>
      <w:tblPr>
        <w:tblStyle w:val="Grilledutableau7"/>
        <w:tblW w:w="8931" w:type="dxa"/>
        <w:tblInd w:w="562" w:type="dxa"/>
        <w:tblLayout w:type="fixed"/>
        <w:tblLook w:val="04A0" w:firstRow="1" w:lastRow="0" w:firstColumn="1" w:lastColumn="0" w:noHBand="0" w:noVBand="1"/>
      </w:tblPr>
      <w:tblGrid>
        <w:gridCol w:w="1560"/>
        <w:gridCol w:w="1559"/>
        <w:gridCol w:w="1559"/>
        <w:gridCol w:w="1701"/>
        <w:gridCol w:w="1134"/>
        <w:gridCol w:w="1418"/>
      </w:tblGrid>
      <w:tr w:rsidR="00977D71" w:rsidRPr="00830669" w14:paraId="77DD5EFA" w14:textId="77777777" w:rsidTr="003121A4">
        <w:tc>
          <w:tcPr>
            <w:tcW w:w="1560" w:type="dxa"/>
          </w:tcPr>
          <w:p w14:paraId="4315F9EA" w14:textId="77777777" w:rsidR="00977D71" w:rsidRPr="00830669" w:rsidRDefault="00977D71" w:rsidP="00977D71">
            <w:pPr>
              <w:widowControl/>
              <w:spacing w:before="0" w:line="240" w:lineRule="auto"/>
              <w:ind w:left="360"/>
              <w:rPr>
                <w:rFonts w:ascii="Segoe UI" w:eastAsia="Calibri" w:hAnsi="Segoe UI" w:cs="Segoe UI"/>
                <w:sz w:val="23"/>
                <w:szCs w:val="23"/>
                <w:lang w:eastAsia="en-US"/>
              </w:rPr>
            </w:pPr>
          </w:p>
        </w:tc>
        <w:tc>
          <w:tcPr>
            <w:tcW w:w="1559" w:type="dxa"/>
          </w:tcPr>
          <w:p w14:paraId="3D214E2A" w14:textId="4A05089A" w:rsidR="00977D71" w:rsidRPr="00830669" w:rsidRDefault="00977D71" w:rsidP="00977D71">
            <w:pPr>
              <w:widowControl/>
              <w:spacing w:before="0" w:line="240" w:lineRule="auto"/>
              <w:ind w:left="360"/>
              <w:rPr>
                <w:rFonts w:ascii="Segoe UI" w:eastAsia="Calibri" w:hAnsi="Segoe UI" w:cs="Segoe UI"/>
                <w:sz w:val="23"/>
                <w:szCs w:val="23"/>
                <w:lang w:eastAsia="en-US"/>
              </w:rPr>
            </w:pPr>
            <w:r w:rsidRPr="00830669">
              <w:rPr>
                <w:rFonts w:ascii="Segoe UI" w:eastAsia="Calibri" w:hAnsi="Segoe UI" w:cs="Segoe UI"/>
                <w:sz w:val="23"/>
                <w:szCs w:val="23"/>
                <w:lang w:eastAsia="en-US"/>
              </w:rPr>
              <w:t>2018</w:t>
            </w:r>
          </w:p>
        </w:tc>
        <w:tc>
          <w:tcPr>
            <w:tcW w:w="1559" w:type="dxa"/>
          </w:tcPr>
          <w:p w14:paraId="41C07806" w14:textId="1BB9B53E" w:rsidR="00977D71" w:rsidRPr="00830669" w:rsidRDefault="00977D71" w:rsidP="00977D71">
            <w:pPr>
              <w:widowControl/>
              <w:spacing w:before="0" w:line="240" w:lineRule="auto"/>
              <w:ind w:left="360"/>
              <w:rPr>
                <w:rFonts w:ascii="Segoe UI" w:eastAsia="Calibri" w:hAnsi="Segoe UI" w:cs="Segoe UI"/>
                <w:sz w:val="23"/>
                <w:szCs w:val="23"/>
                <w:lang w:eastAsia="en-US"/>
              </w:rPr>
            </w:pPr>
            <w:r w:rsidRPr="00830669">
              <w:rPr>
                <w:rFonts w:ascii="Segoe UI" w:eastAsia="Calibri" w:hAnsi="Segoe UI" w:cs="Segoe UI"/>
                <w:sz w:val="23"/>
                <w:szCs w:val="23"/>
                <w:lang w:eastAsia="en-US"/>
              </w:rPr>
              <w:t>2019</w:t>
            </w:r>
          </w:p>
        </w:tc>
        <w:tc>
          <w:tcPr>
            <w:tcW w:w="1701" w:type="dxa"/>
          </w:tcPr>
          <w:p w14:paraId="0FC9650F" w14:textId="38BBFB81" w:rsidR="00977D71" w:rsidRPr="00830669" w:rsidRDefault="00977D71" w:rsidP="00977D71">
            <w:pPr>
              <w:widowControl/>
              <w:spacing w:before="0" w:line="240" w:lineRule="auto"/>
              <w:ind w:left="360"/>
              <w:rPr>
                <w:rFonts w:ascii="Segoe UI" w:eastAsia="Calibri" w:hAnsi="Segoe UI" w:cs="Segoe UI"/>
                <w:sz w:val="23"/>
                <w:szCs w:val="23"/>
                <w:lang w:eastAsia="en-US"/>
              </w:rPr>
            </w:pPr>
            <w:r w:rsidRPr="00830669">
              <w:rPr>
                <w:rFonts w:ascii="Segoe UI" w:eastAsia="Calibri" w:hAnsi="Segoe UI" w:cs="Segoe UI"/>
                <w:sz w:val="23"/>
                <w:szCs w:val="23"/>
                <w:lang w:eastAsia="en-US"/>
              </w:rPr>
              <w:t>2020</w:t>
            </w:r>
          </w:p>
        </w:tc>
        <w:tc>
          <w:tcPr>
            <w:tcW w:w="1134" w:type="dxa"/>
          </w:tcPr>
          <w:p w14:paraId="3C36B2FC" w14:textId="3B304B5B" w:rsidR="00977D71" w:rsidRPr="00830669" w:rsidRDefault="00977D71" w:rsidP="00977D71">
            <w:pPr>
              <w:widowControl/>
              <w:spacing w:before="0" w:line="240" w:lineRule="auto"/>
              <w:ind w:left="360"/>
              <w:rPr>
                <w:rFonts w:ascii="Segoe UI" w:eastAsia="Calibri" w:hAnsi="Segoe UI" w:cs="Segoe UI"/>
                <w:sz w:val="23"/>
                <w:szCs w:val="23"/>
                <w:lang w:eastAsia="en-US"/>
              </w:rPr>
            </w:pPr>
            <w:r w:rsidRPr="00830669">
              <w:rPr>
                <w:rFonts w:ascii="Segoe UI" w:eastAsia="Calibri" w:hAnsi="Segoe UI" w:cs="Segoe UI"/>
                <w:sz w:val="23"/>
                <w:szCs w:val="23"/>
                <w:lang w:eastAsia="en-US"/>
              </w:rPr>
              <w:t>2021</w:t>
            </w:r>
          </w:p>
        </w:tc>
        <w:tc>
          <w:tcPr>
            <w:tcW w:w="1418" w:type="dxa"/>
          </w:tcPr>
          <w:p w14:paraId="197D52C7" w14:textId="2CDE212A" w:rsidR="00977D71" w:rsidRPr="00830669" w:rsidRDefault="00977D71" w:rsidP="003121A4">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2018/202</w:t>
            </w:r>
            <w:r w:rsidR="006F7C08" w:rsidRPr="00830669">
              <w:rPr>
                <w:rFonts w:ascii="Segoe UI" w:eastAsia="Calibri" w:hAnsi="Segoe UI" w:cs="Segoe UI"/>
                <w:sz w:val="23"/>
                <w:szCs w:val="23"/>
                <w:lang w:eastAsia="en-US"/>
              </w:rPr>
              <w:t>0</w:t>
            </w:r>
          </w:p>
        </w:tc>
      </w:tr>
      <w:tr w:rsidR="00977D71" w:rsidRPr="00830669" w14:paraId="2C8E141D" w14:textId="77777777" w:rsidTr="003121A4">
        <w:tc>
          <w:tcPr>
            <w:tcW w:w="1560" w:type="dxa"/>
          </w:tcPr>
          <w:p w14:paraId="02918FFD" w14:textId="76CEE2E5" w:rsidR="00977D71" w:rsidRPr="00830669" w:rsidRDefault="00977D71" w:rsidP="002C26F1">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Portefeuille de crédit (en</w:t>
            </w:r>
            <w:r w:rsidR="002C26F1"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 xml:space="preserve">USD) </w:t>
            </w:r>
          </w:p>
        </w:tc>
        <w:tc>
          <w:tcPr>
            <w:tcW w:w="1559" w:type="dxa"/>
          </w:tcPr>
          <w:p w14:paraId="254D976E" w14:textId="1F339B9C" w:rsidR="00977D71" w:rsidRPr="00830669" w:rsidRDefault="008A3E37" w:rsidP="002C26F1">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136</w:t>
            </w:r>
            <w:r w:rsidR="002C26F1" w:rsidRPr="00830669">
              <w:rPr>
                <w:rFonts w:ascii="Segoe UI" w:eastAsia="Calibri" w:hAnsi="Segoe UI" w:cs="Segoe UI"/>
                <w:sz w:val="23"/>
                <w:szCs w:val="23"/>
                <w:lang w:eastAsia="en-US"/>
              </w:rPr>
              <w:t> </w:t>
            </w:r>
            <w:r w:rsidRPr="00830669">
              <w:rPr>
                <w:rFonts w:ascii="Segoe UI" w:eastAsia="Calibri" w:hAnsi="Segoe UI" w:cs="Segoe UI"/>
                <w:sz w:val="23"/>
                <w:szCs w:val="23"/>
                <w:lang w:eastAsia="en-US"/>
              </w:rPr>
              <w:t>071</w:t>
            </w:r>
            <w:r w:rsidR="002C26F1"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735</w:t>
            </w:r>
          </w:p>
        </w:tc>
        <w:tc>
          <w:tcPr>
            <w:tcW w:w="1559" w:type="dxa"/>
          </w:tcPr>
          <w:p w14:paraId="2CB72B7C" w14:textId="2ADF586C" w:rsidR="00977D71" w:rsidRPr="00830669" w:rsidRDefault="008A3E37" w:rsidP="002C26F1">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153</w:t>
            </w:r>
            <w:r w:rsidR="002C26F1" w:rsidRPr="00830669">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222 941</w:t>
            </w:r>
          </w:p>
        </w:tc>
        <w:tc>
          <w:tcPr>
            <w:tcW w:w="1701" w:type="dxa"/>
          </w:tcPr>
          <w:p w14:paraId="0A0BFA55" w14:textId="7DA1DF58" w:rsidR="00977D71" w:rsidRPr="00830669" w:rsidRDefault="005D78EA" w:rsidP="003121A4">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154 000 000</w:t>
            </w:r>
          </w:p>
        </w:tc>
        <w:tc>
          <w:tcPr>
            <w:tcW w:w="1134" w:type="dxa"/>
          </w:tcPr>
          <w:p w14:paraId="088F50E5" w14:textId="7500BFE7" w:rsidR="00977D71" w:rsidRPr="00830669" w:rsidRDefault="005D78EA" w:rsidP="00977D71">
            <w:pPr>
              <w:widowControl/>
              <w:spacing w:before="0" w:line="240" w:lineRule="auto"/>
              <w:ind w:left="360"/>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n</w:t>
            </w:r>
            <w:proofErr w:type="gramEnd"/>
            <w:r w:rsidRPr="00830669">
              <w:rPr>
                <w:rFonts w:ascii="Segoe UI" w:eastAsia="Calibri" w:hAnsi="Segoe UI" w:cs="Segoe UI"/>
                <w:sz w:val="23"/>
                <w:szCs w:val="23"/>
                <w:lang w:eastAsia="en-US"/>
              </w:rPr>
              <w:t>/a</w:t>
            </w:r>
          </w:p>
        </w:tc>
        <w:tc>
          <w:tcPr>
            <w:tcW w:w="1418" w:type="dxa"/>
          </w:tcPr>
          <w:p w14:paraId="7D1F15A3" w14:textId="17999038" w:rsidR="00977D71" w:rsidRPr="00830669" w:rsidRDefault="005D78EA" w:rsidP="00977D71">
            <w:pPr>
              <w:widowControl/>
              <w:spacing w:before="0" w:line="240" w:lineRule="auto"/>
              <w:ind w:left="360"/>
              <w:rPr>
                <w:rFonts w:ascii="Segoe UI" w:eastAsia="Calibri" w:hAnsi="Segoe UI" w:cs="Segoe UI"/>
                <w:color w:val="FF0000"/>
                <w:sz w:val="23"/>
                <w:szCs w:val="23"/>
                <w:lang w:eastAsia="en-US"/>
              </w:rPr>
            </w:pPr>
            <w:r w:rsidRPr="00830669">
              <w:rPr>
                <w:rFonts w:ascii="Calibri Light" w:hAnsi="Calibri Light" w:cs="Calibri Light"/>
                <w:sz w:val="24"/>
                <w:szCs w:val="24"/>
              </w:rPr>
              <w:t>13,24</w:t>
            </w:r>
            <w:r w:rsidRPr="00830669">
              <w:rPr>
                <w:rFonts w:ascii="Segoe UI" w:eastAsia="Calibri" w:hAnsi="Segoe UI" w:cs="Segoe UI"/>
                <w:sz w:val="23"/>
                <w:szCs w:val="23"/>
                <w:lang w:eastAsia="en-US"/>
              </w:rPr>
              <w:t>%</w:t>
            </w:r>
          </w:p>
        </w:tc>
      </w:tr>
      <w:tr w:rsidR="00977D71" w:rsidRPr="00830669" w14:paraId="744677A4" w14:textId="77777777" w:rsidTr="003121A4">
        <w:tc>
          <w:tcPr>
            <w:tcW w:w="1560" w:type="dxa"/>
          </w:tcPr>
          <w:p w14:paraId="61A666CA" w14:textId="3F2F0CC1" w:rsidR="00977D71" w:rsidRPr="00830669" w:rsidRDefault="00977D71" w:rsidP="002C26F1">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Nombre de comptes</w:t>
            </w:r>
            <w:r w:rsidR="0016319C" w:rsidRPr="00830669">
              <w:rPr>
                <w:rFonts w:ascii="Segoe UI" w:eastAsia="Calibri" w:hAnsi="Segoe UI" w:cs="Segoe UI"/>
                <w:sz w:val="23"/>
                <w:szCs w:val="23"/>
                <w:lang w:eastAsia="en-US"/>
              </w:rPr>
              <w:t xml:space="preserve"> </w:t>
            </w:r>
            <w:r w:rsidR="008A3E37" w:rsidRPr="00830669">
              <w:rPr>
                <w:rFonts w:ascii="Segoe UI" w:eastAsia="Calibri" w:hAnsi="Segoe UI" w:cs="Segoe UI"/>
                <w:sz w:val="23"/>
                <w:szCs w:val="23"/>
                <w:lang w:eastAsia="en-US"/>
              </w:rPr>
              <w:t>ouverts</w:t>
            </w:r>
          </w:p>
        </w:tc>
        <w:tc>
          <w:tcPr>
            <w:tcW w:w="1559" w:type="dxa"/>
          </w:tcPr>
          <w:p w14:paraId="47C22D72" w14:textId="433E85E2" w:rsidR="00977D71" w:rsidRPr="00830669" w:rsidRDefault="0016319C" w:rsidP="002C26F1">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2 098 859</w:t>
            </w:r>
          </w:p>
        </w:tc>
        <w:tc>
          <w:tcPr>
            <w:tcW w:w="1559" w:type="dxa"/>
          </w:tcPr>
          <w:p w14:paraId="7F5654FD" w14:textId="7BDF0782" w:rsidR="00977D71" w:rsidRPr="00830669" w:rsidRDefault="0016319C" w:rsidP="002C26F1">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2 377 499</w:t>
            </w:r>
          </w:p>
        </w:tc>
        <w:tc>
          <w:tcPr>
            <w:tcW w:w="1701" w:type="dxa"/>
          </w:tcPr>
          <w:p w14:paraId="2E07614D" w14:textId="676EC8C8" w:rsidR="00977D71" w:rsidRPr="00830669" w:rsidRDefault="005D78EA" w:rsidP="003121A4">
            <w:pPr>
              <w:widowControl/>
              <w:spacing w:before="0" w:line="240" w:lineRule="auto"/>
              <w:rPr>
                <w:rFonts w:ascii="Segoe UI" w:eastAsia="Calibri" w:hAnsi="Segoe UI" w:cs="Segoe UI"/>
                <w:sz w:val="23"/>
                <w:szCs w:val="23"/>
                <w:lang w:eastAsia="en-US"/>
              </w:rPr>
            </w:pPr>
            <w:r w:rsidRPr="00830669">
              <w:rPr>
                <w:rFonts w:ascii="Calibri Light" w:hAnsi="Calibri Light" w:cs="Calibri Light"/>
                <w:sz w:val="24"/>
                <w:szCs w:val="24"/>
              </w:rPr>
              <w:t>2 618 000</w:t>
            </w:r>
          </w:p>
        </w:tc>
        <w:tc>
          <w:tcPr>
            <w:tcW w:w="1134" w:type="dxa"/>
          </w:tcPr>
          <w:p w14:paraId="6C2C9652" w14:textId="744481D0" w:rsidR="00977D71" w:rsidRPr="00830669" w:rsidRDefault="005D78EA" w:rsidP="00977D71">
            <w:pPr>
              <w:widowControl/>
              <w:spacing w:before="0" w:line="240" w:lineRule="auto"/>
              <w:ind w:left="360"/>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n</w:t>
            </w:r>
            <w:proofErr w:type="gramEnd"/>
            <w:r w:rsidRPr="00830669">
              <w:rPr>
                <w:rFonts w:ascii="Segoe UI" w:eastAsia="Calibri" w:hAnsi="Segoe UI" w:cs="Segoe UI"/>
                <w:sz w:val="23"/>
                <w:szCs w:val="23"/>
                <w:lang w:eastAsia="en-US"/>
              </w:rPr>
              <w:t>/a</w:t>
            </w:r>
          </w:p>
        </w:tc>
        <w:tc>
          <w:tcPr>
            <w:tcW w:w="1418" w:type="dxa"/>
          </w:tcPr>
          <w:p w14:paraId="058FAF58" w14:textId="33233EDF" w:rsidR="00977D71" w:rsidRPr="00830669" w:rsidRDefault="005D78EA" w:rsidP="00977D71">
            <w:pPr>
              <w:widowControl/>
              <w:spacing w:before="0" w:line="240" w:lineRule="auto"/>
              <w:ind w:left="360"/>
              <w:rPr>
                <w:rFonts w:ascii="Segoe UI" w:eastAsia="Calibri" w:hAnsi="Segoe UI" w:cs="Segoe UI"/>
                <w:color w:val="FF0000"/>
                <w:sz w:val="23"/>
                <w:szCs w:val="23"/>
                <w:lang w:eastAsia="en-US"/>
              </w:rPr>
            </w:pPr>
            <w:r w:rsidRPr="00830669">
              <w:rPr>
                <w:rFonts w:ascii="Segoe UI" w:eastAsia="Calibri" w:hAnsi="Segoe UI" w:cs="Segoe UI"/>
                <w:sz w:val="23"/>
                <w:szCs w:val="23"/>
                <w:lang w:eastAsia="en-US"/>
              </w:rPr>
              <w:t>25%</w:t>
            </w:r>
          </w:p>
        </w:tc>
      </w:tr>
      <w:tr w:rsidR="00977D71" w:rsidRPr="00830669" w14:paraId="2AE3799F" w14:textId="77777777" w:rsidTr="003121A4">
        <w:tc>
          <w:tcPr>
            <w:tcW w:w="1560" w:type="dxa"/>
          </w:tcPr>
          <w:p w14:paraId="69BF3723" w14:textId="2BC8F571" w:rsidR="00977D71" w:rsidRPr="00830669" w:rsidRDefault="00977D71" w:rsidP="002C26F1">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Total épargne (en USD)</w:t>
            </w:r>
          </w:p>
        </w:tc>
        <w:tc>
          <w:tcPr>
            <w:tcW w:w="1559" w:type="dxa"/>
          </w:tcPr>
          <w:p w14:paraId="67B32768" w14:textId="6113716D" w:rsidR="00977D71" w:rsidRPr="00830669" w:rsidRDefault="008A3E37" w:rsidP="002C26F1">
            <w:pPr>
              <w:widowControl/>
              <w:spacing w:before="0" w:line="240" w:lineRule="auto"/>
              <w:rPr>
                <w:rFonts w:ascii="Segoe UI" w:eastAsia="Calibri" w:hAnsi="Segoe UI" w:cs="Segoe UI"/>
                <w:color w:val="FF0000"/>
                <w:sz w:val="23"/>
                <w:szCs w:val="23"/>
                <w:lang w:eastAsia="en-US"/>
              </w:rPr>
            </w:pPr>
            <w:r w:rsidRPr="00830669">
              <w:rPr>
                <w:rFonts w:ascii="Segoe UI" w:eastAsia="Calibri" w:hAnsi="Segoe UI" w:cs="Segoe UI"/>
                <w:sz w:val="23"/>
                <w:szCs w:val="23"/>
                <w:lang w:eastAsia="en-US"/>
              </w:rPr>
              <w:t>197 552 149</w:t>
            </w:r>
          </w:p>
        </w:tc>
        <w:tc>
          <w:tcPr>
            <w:tcW w:w="1559" w:type="dxa"/>
          </w:tcPr>
          <w:p w14:paraId="5EFBBDFC" w14:textId="795FB2D5" w:rsidR="00977D71" w:rsidRPr="00830669" w:rsidRDefault="008A3E37" w:rsidP="002C26F1">
            <w:pPr>
              <w:widowControl/>
              <w:spacing w:before="0" w:line="240" w:lineRule="auto"/>
              <w:rPr>
                <w:rFonts w:ascii="Segoe UI" w:eastAsia="Calibri" w:hAnsi="Segoe UI" w:cs="Segoe UI"/>
                <w:color w:val="FF0000"/>
                <w:sz w:val="23"/>
                <w:szCs w:val="23"/>
                <w:lang w:eastAsia="en-US"/>
              </w:rPr>
            </w:pPr>
            <w:r w:rsidRPr="00830669">
              <w:rPr>
                <w:rFonts w:ascii="Segoe UI" w:eastAsia="Calibri" w:hAnsi="Segoe UI" w:cs="Segoe UI"/>
                <w:sz w:val="23"/>
                <w:szCs w:val="23"/>
                <w:lang w:eastAsia="en-US"/>
              </w:rPr>
              <w:t>257 287 384</w:t>
            </w:r>
          </w:p>
        </w:tc>
        <w:tc>
          <w:tcPr>
            <w:tcW w:w="1701" w:type="dxa"/>
          </w:tcPr>
          <w:p w14:paraId="7AB45A63" w14:textId="41AF4CD4" w:rsidR="00977D71" w:rsidRPr="00830669" w:rsidRDefault="005D78EA" w:rsidP="003121A4">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256 000 000</w:t>
            </w:r>
          </w:p>
        </w:tc>
        <w:tc>
          <w:tcPr>
            <w:tcW w:w="1134" w:type="dxa"/>
          </w:tcPr>
          <w:p w14:paraId="73FC931B" w14:textId="507C6DB3" w:rsidR="00977D71" w:rsidRPr="00830669" w:rsidRDefault="005D78EA" w:rsidP="00977D71">
            <w:pPr>
              <w:widowControl/>
              <w:spacing w:before="0" w:line="240" w:lineRule="auto"/>
              <w:ind w:left="360"/>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n</w:t>
            </w:r>
            <w:proofErr w:type="gramEnd"/>
            <w:r w:rsidRPr="00830669">
              <w:rPr>
                <w:rFonts w:ascii="Segoe UI" w:eastAsia="Calibri" w:hAnsi="Segoe UI" w:cs="Segoe UI"/>
                <w:sz w:val="23"/>
                <w:szCs w:val="23"/>
                <w:lang w:eastAsia="en-US"/>
              </w:rPr>
              <w:t>/a</w:t>
            </w:r>
          </w:p>
        </w:tc>
        <w:tc>
          <w:tcPr>
            <w:tcW w:w="1418" w:type="dxa"/>
          </w:tcPr>
          <w:p w14:paraId="3BA4587D" w14:textId="747CCB41" w:rsidR="00977D71" w:rsidRPr="00830669" w:rsidRDefault="005F7D4E" w:rsidP="00977D71">
            <w:pPr>
              <w:widowControl/>
              <w:spacing w:before="0" w:line="240" w:lineRule="auto"/>
              <w:ind w:left="360"/>
              <w:rPr>
                <w:rFonts w:ascii="Segoe UI" w:eastAsia="Calibri" w:hAnsi="Segoe UI" w:cs="Segoe UI"/>
                <w:color w:val="FF0000"/>
                <w:sz w:val="23"/>
                <w:szCs w:val="23"/>
                <w:lang w:eastAsia="en-US"/>
              </w:rPr>
            </w:pPr>
            <w:r w:rsidRPr="00830669">
              <w:rPr>
                <w:rFonts w:ascii="Segoe UI" w:eastAsia="Calibri" w:hAnsi="Segoe UI" w:cs="Segoe UI"/>
                <w:sz w:val="23"/>
                <w:szCs w:val="23"/>
                <w:lang w:eastAsia="en-US"/>
              </w:rPr>
              <w:t>30</w:t>
            </w:r>
            <w:r w:rsidR="00977D71" w:rsidRPr="00830669">
              <w:rPr>
                <w:rFonts w:ascii="Segoe UI" w:eastAsia="Calibri" w:hAnsi="Segoe UI" w:cs="Segoe UI"/>
                <w:sz w:val="23"/>
                <w:szCs w:val="23"/>
                <w:lang w:eastAsia="en-US"/>
              </w:rPr>
              <w:t>%</w:t>
            </w:r>
          </w:p>
        </w:tc>
      </w:tr>
    </w:tbl>
    <w:p w14:paraId="7E9EE8CC" w14:textId="7B869900" w:rsidR="00977D71" w:rsidRPr="00830669" w:rsidRDefault="00977D71" w:rsidP="00977D71">
      <w:pPr>
        <w:pStyle w:val="Listecouleur-Accent11"/>
        <w:tabs>
          <w:tab w:val="left" w:pos="840"/>
        </w:tabs>
        <w:spacing w:before="120" w:after="0" w:line="240" w:lineRule="auto"/>
        <w:ind w:left="360"/>
        <w:contextualSpacing w:val="0"/>
        <w:jc w:val="both"/>
        <w:rPr>
          <w:rFonts w:ascii="Segoe UI" w:hAnsi="Segoe UI" w:cs="Segoe UI"/>
          <w:sz w:val="23"/>
          <w:szCs w:val="23"/>
        </w:rPr>
      </w:pPr>
      <w:r w:rsidRPr="00830669">
        <w:rPr>
          <w:rFonts w:ascii="Segoe UI" w:eastAsia="Calibri" w:hAnsi="Segoe UI" w:cs="Segoe UI"/>
          <w:sz w:val="23"/>
          <w:szCs w:val="23"/>
        </w:rPr>
        <w:t xml:space="preserve">                                                     Rapports</w:t>
      </w:r>
      <w:r w:rsidR="00F513F7" w:rsidRPr="00830669">
        <w:rPr>
          <w:rFonts w:ascii="Segoe UI" w:eastAsia="Calibri" w:hAnsi="Segoe UI" w:cs="Segoe UI"/>
          <w:sz w:val="23"/>
          <w:szCs w:val="23"/>
        </w:rPr>
        <w:t xml:space="preserve"> annuels</w:t>
      </w:r>
      <w:r w:rsidRPr="00830669">
        <w:rPr>
          <w:rFonts w:ascii="Segoe UI" w:eastAsia="Calibri" w:hAnsi="Segoe UI" w:cs="Segoe UI"/>
          <w:sz w:val="23"/>
          <w:szCs w:val="23"/>
        </w:rPr>
        <w:t xml:space="preserve"> de la BCC 2018, 2019, 2020 et 2021</w:t>
      </w:r>
    </w:p>
    <w:p w14:paraId="0711D153" w14:textId="51981918" w:rsidR="008E5A4F" w:rsidRPr="00830669" w:rsidRDefault="008E5A4F" w:rsidP="00DB2012">
      <w:pPr>
        <w:pStyle w:val="Listecouleur-Accent11"/>
        <w:spacing w:before="120" w:after="0" w:line="240" w:lineRule="auto"/>
        <w:ind w:left="357"/>
        <w:contextualSpacing w:val="0"/>
        <w:jc w:val="both"/>
        <w:rPr>
          <w:rFonts w:ascii="Segoe UI" w:hAnsi="Segoe UI" w:cs="Segoe UI"/>
          <w:color w:val="FF0000"/>
          <w:sz w:val="23"/>
          <w:szCs w:val="23"/>
        </w:rPr>
      </w:pPr>
    </w:p>
    <w:p w14:paraId="2B9316E6" w14:textId="7C9B5ABD" w:rsidR="00977EE4" w:rsidRPr="00830669" w:rsidRDefault="008E5A4F" w:rsidP="00DB2012">
      <w:pPr>
        <w:pStyle w:val="Listecouleur-Accent11"/>
        <w:spacing w:before="120" w:after="0" w:line="240" w:lineRule="auto"/>
        <w:ind w:left="357"/>
        <w:contextualSpacing w:val="0"/>
        <w:jc w:val="both"/>
        <w:rPr>
          <w:rFonts w:ascii="Segoe UI" w:hAnsi="Segoe UI" w:cs="Segoe UI"/>
          <w:sz w:val="23"/>
          <w:szCs w:val="23"/>
        </w:rPr>
      </w:pPr>
      <w:r w:rsidRPr="00830669">
        <w:rPr>
          <w:rFonts w:ascii="Segoe UI" w:hAnsi="Segoe UI" w:cs="Segoe UI"/>
          <w:sz w:val="23"/>
          <w:szCs w:val="23"/>
        </w:rPr>
        <w:t xml:space="preserve">Le projet a aussi contribué à la mise en place à mettre en place un cadre adéquat pour le développement d’un secteur financier inclusif, </w:t>
      </w:r>
      <w:r w:rsidR="00A46080" w:rsidRPr="00830669">
        <w:rPr>
          <w:rFonts w:ascii="Segoe UI" w:hAnsi="Segoe UI" w:cs="Segoe UI"/>
          <w:sz w:val="23"/>
          <w:szCs w:val="23"/>
        </w:rPr>
        <w:t>notamment :</w:t>
      </w:r>
      <w:r w:rsidRPr="00830669">
        <w:rPr>
          <w:rFonts w:ascii="Segoe UI" w:hAnsi="Segoe UI" w:cs="Segoe UI"/>
          <w:sz w:val="23"/>
          <w:szCs w:val="23"/>
        </w:rPr>
        <w:t xml:space="preserve"> l</w:t>
      </w:r>
      <w:r w:rsidR="00977EE4" w:rsidRPr="00830669">
        <w:rPr>
          <w:rFonts w:ascii="Segoe UI" w:hAnsi="Segoe UI" w:cs="Segoe UI"/>
          <w:sz w:val="23"/>
          <w:szCs w:val="23"/>
        </w:rPr>
        <w:t xml:space="preserve">a finalisation du document de la stratégie nationale financière, la mise en œuvre de la feuille de route de l’inclusion financière, </w:t>
      </w:r>
      <w:r w:rsidRPr="00830669">
        <w:rPr>
          <w:rFonts w:ascii="Segoe UI" w:hAnsi="Segoe UI" w:cs="Segoe UI"/>
          <w:sz w:val="23"/>
          <w:szCs w:val="23"/>
        </w:rPr>
        <w:t xml:space="preserve">la dynamisation de </w:t>
      </w:r>
      <w:r w:rsidR="00977EE4" w:rsidRPr="00830669">
        <w:rPr>
          <w:rFonts w:ascii="Segoe UI" w:hAnsi="Segoe UI" w:cs="Segoe UI"/>
          <w:sz w:val="23"/>
          <w:szCs w:val="23"/>
        </w:rPr>
        <w:t xml:space="preserve">la supervision et la surveillance du secteur </w:t>
      </w:r>
      <w:r w:rsidR="00977EE4" w:rsidRPr="00830669">
        <w:rPr>
          <w:rFonts w:ascii="Segoe UI" w:hAnsi="Segoe UI" w:cs="Segoe UI"/>
          <w:sz w:val="23"/>
          <w:szCs w:val="23"/>
        </w:rPr>
        <w:lastRenderedPageBreak/>
        <w:t>et le bon fonctionnement des associations professionnelles (APROCEC-RDC et ANIMF) et du FPM asbl.</w:t>
      </w:r>
    </w:p>
    <w:p w14:paraId="43FBC2DD" w14:textId="0F0CEE97" w:rsidR="00BE5E01" w:rsidRPr="00830669" w:rsidRDefault="001E7B62" w:rsidP="00DB2012">
      <w:pPr>
        <w:pStyle w:val="Listecouleur-Accent11"/>
        <w:spacing w:before="120" w:line="240" w:lineRule="auto"/>
        <w:ind w:left="357"/>
        <w:jc w:val="both"/>
        <w:rPr>
          <w:rFonts w:ascii="Segoe UI" w:hAnsi="Segoe UI" w:cs="Segoe UI"/>
          <w:sz w:val="23"/>
          <w:szCs w:val="23"/>
        </w:rPr>
      </w:pPr>
      <w:r w:rsidRPr="00830669">
        <w:rPr>
          <w:rFonts w:ascii="Segoe UI" w:hAnsi="Segoe UI" w:cs="Segoe UI"/>
          <w:sz w:val="23"/>
          <w:szCs w:val="23"/>
        </w:rPr>
        <w:t>Des actions importantes sont encore en cours</w:t>
      </w:r>
      <w:r w:rsidR="00BE5E01" w:rsidRPr="00830669">
        <w:rPr>
          <w:rFonts w:ascii="Segoe UI" w:hAnsi="Segoe UI" w:cs="Segoe UI"/>
          <w:sz w:val="23"/>
          <w:szCs w:val="23"/>
        </w:rPr>
        <w:t xml:space="preserve"> comme la validation de l’avant-projet de loi sur les COOPEC. La Banque Centrale du Congo a organisé une série de travaux sur la révision de la loi des COOPEC. L’objectif est de refondre la loi des COOPEC ainsi que la loi des IMF afin de les transformer en un texte de loi unique pour la microfinance. Les travaux sur l’avant-projet de loi applicables aux COOPEC sont presque terminés. Il ne reste que la fusion avec la loi des IMF.</w:t>
      </w:r>
    </w:p>
    <w:p w14:paraId="0C9C2F81" w14:textId="7D9E7BAE" w:rsidR="00BE5E01" w:rsidRPr="00830669" w:rsidRDefault="00BE5E01" w:rsidP="00DB2012">
      <w:pPr>
        <w:pStyle w:val="Listecouleur-Accent11"/>
        <w:spacing w:before="120" w:after="0" w:line="240" w:lineRule="auto"/>
        <w:ind w:left="357"/>
        <w:contextualSpacing w:val="0"/>
        <w:jc w:val="both"/>
        <w:rPr>
          <w:rFonts w:ascii="Segoe UI" w:hAnsi="Segoe UI" w:cs="Segoe UI"/>
          <w:sz w:val="23"/>
          <w:szCs w:val="23"/>
        </w:rPr>
      </w:pPr>
    </w:p>
    <w:p w14:paraId="02EEEA7C" w14:textId="5DC2935D" w:rsidR="00977EE4" w:rsidRPr="00830669" w:rsidRDefault="008E5A4F" w:rsidP="00DB2012">
      <w:pPr>
        <w:pStyle w:val="Listecouleur-Accent11"/>
        <w:spacing w:before="120" w:after="0" w:line="240" w:lineRule="auto"/>
        <w:ind w:left="357"/>
        <w:contextualSpacing w:val="0"/>
        <w:jc w:val="both"/>
        <w:rPr>
          <w:rFonts w:ascii="Segoe UI" w:hAnsi="Segoe UI" w:cs="Segoe UI"/>
          <w:sz w:val="23"/>
          <w:szCs w:val="23"/>
        </w:rPr>
      </w:pPr>
      <w:r w:rsidRPr="00830669">
        <w:rPr>
          <w:rFonts w:ascii="Segoe UI" w:hAnsi="Segoe UI" w:cs="Segoe UI"/>
          <w:sz w:val="23"/>
          <w:szCs w:val="23"/>
        </w:rPr>
        <w:t>Les améliorations des politiques de finance inclusive ainsi induites ont contribué de façon significative à la croissance du secteur comme en témoigne l’évolution des principaux agrégats.</w:t>
      </w:r>
      <w:r w:rsidR="00977EE4" w:rsidRPr="00830669">
        <w:rPr>
          <w:rFonts w:ascii="Segoe UI" w:hAnsi="Segoe UI" w:cs="Segoe UI"/>
          <w:sz w:val="23"/>
          <w:szCs w:val="23"/>
        </w:rPr>
        <w:t xml:space="preserve"> Ainsi entre 2018 et 2022, le portefeuille de crédit, le nombre de comptes ouverts et le total de l’épargne ont connu respectivement des hausses de 13,24%, 25% et 30%</w:t>
      </w:r>
    </w:p>
    <w:bookmarkEnd w:id="2"/>
    <w:p w14:paraId="48F838BC" w14:textId="77777777" w:rsidR="00BE5E01" w:rsidRPr="00830669" w:rsidRDefault="00BE5E01" w:rsidP="002371F0">
      <w:pPr>
        <w:pStyle w:val="Listecouleur-Accent11"/>
        <w:spacing w:before="120" w:line="240" w:lineRule="auto"/>
        <w:ind w:left="360"/>
        <w:jc w:val="both"/>
        <w:rPr>
          <w:rFonts w:ascii="Segoe UI" w:hAnsi="Segoe UI" w:cs="Segoe UI"/>
          <w:color w:val="FF0000"/>
          <w:sz w:val="23"/>
          <w:szCs w:val="23"/>
        </w:rPr>
      </w:pPr>
    </w:p>
    <w:p w14:paraId="21393818" w14:textId="3DD4FFEE" w:rsidR="0081582F" w:rsidRPr="00830669" w:rsidRDefault="0081582F" w:rsidP="0081582F">
      <w:pPr>
        <w:pStyle w:val="Listecouleur-Accent11"/>
        <w:numPr>
          <w:ilvl w:val="2"/>
          <w:numId w:val="2"/>
        </w:numPr>
        <w:spacing w:before="120" w:after="0" w:line="240" w:lineRule="auto"/>
        <w:contextualSpacing w:val="0"/>
        <w:jc w:val="both"/>
        <w:rPr>
          <w:rFonts w:ascii="Segoe UI" w:hAnsi="Segoe UI" w:cs="Segoe UI"/>
          <w:b/>
          <w:sz w:val="23"/>
          <w:szCs w:val="23"/>
        </w:rPr>
      </w:pPr>
      <w:r w:rsidRPr="00830669">
        <w:rPr>
          <w:rFonts w:ascii="Segoe UI" w:hAnsi="Segoe UI" w:cs="Segoe UI"/>
          <w:b/>
          <w:sz w:val="23"/>
          <w:szCs w:val="23"/>
        </w:rPr>
        <w:t>Dans quelle mesure le projet   a-t- il contribué à améliorer l’autonomisation des femmes, le dialogue et la cohésion sociale entre les populations ?</w:t>
      </w:r>
    </w:p>
    <w:p w14:paraId="05EE2409" w14:textId="6C688F4F" w:rsidR="00A06224" w:rsidRPr="00830669" w:rsidRDefault="00856F37" w:rsidP="0028661F">
      <w:pPr>
        <w:pStyle w:val="Listecouleur-Accent11"/>
        <w:spacing w:before="120" w:after="0" w:line="240" w:lineRule="auto"/>
        <w:ind w:left="360"/>
        <w:contextualSpacing w:val="0"/>
        <w:jc w:val="both"/>
        <w:rPr>
          <w:rFonts w:ascii="Segoe UI" w:hAnsi="Segoe UI" w:cs="Segoe UI"/>
          <w:color w:val="FF0000"/>
          <w:sz w:val="23"/>
          <w:szCs w:val="23"/>
        </w:rPr>
      </w:pPr>
      <w:r w:rsidRPr="00830669">
        <w:rPr>
          <w:rFonts w:ascii="Segoe UI" w:hAnsi="Segoe UI" w:cs="Segoe UI"/>
          <w:sz w:val="23"/>
          <w:szCs w:val="23"/>
        </w:rPr>
        <w:t>Les Prestataires de Services Financiers, les Institutions de Microfinance et les COOPEC bénéficiaires du Projet, offrent dans la mesure de leurs possibilités des opportunités appropriées aux femmes en développant des produits appropriés pour les aider à mener des Activités Génératrices de Revenus (le petit commerce, l’agriculture, l’élevage, la restauration, etc.)</w:t>
      </w:r>
      <w:r w:rsidR="00F31BC9" w:rsidRPr="00830669">
        <w:rPr>
          <w:rFonts w:ascii="Segoe UI" w:hAnsi="Segoe UI" w:cs="Segoe UI"/>
          <w:sz w:val="23"/>
          <w:szCs w:val="23"/>
        </w:rPr>
        <w:t xml:space="preserve">. </w:t>
      </w:r>
    </w:p>
    <w:p w14:paraId="620EC8E5" w14:textId="77777777" w:rsidR="004F06D6" w:rsidRPr="00830669" w:rsidRDefault="00983886" w:rsidP="0028661F">
      <w:pPr>
        <w:pStyle w:val="Listecouleur-Accent11"/>
        <w:spacing w:before="120" w:after="0" w:line="240" w:lineRule="auto"/>
        <w:ind w:left="360"/>
        <w:contextualSpacing w:val="0"/>
        <w:jc w:val="both"/>
        <w:rPr>
          <w:rFonts w:ascii="Segoe UI" w:hAnsi="Segoe UI" w:cs="Segoe UI"/>
          <w:sz w:val="23"/>
          <w:szCs w:val="23"/>
        </w:rPr>
      </w:pPr>
      <w:r w:rsidRPr="00830669">
        <w:rPr>
          <w:rFonts w:ascii="Segoe UI" w:hAnsi="Segoe UI" w:cs="Segoe UI"/>
          <w:sz w:val="23"/>
          <w:szCs w:val="23"/>
        </w:rPr>
        <w:t xml:space="preserve">Pour ce qui concerne la couverture des besoins financiers des femmes par les services financiers et non financiers livrés par les </w:t>
      </w:r>
      <w:proofErr w:type="spellStart"/>
      <w:r w:rsidRPr="00830669">
        <w:rPr>
          <w:rFonts w:ascii="Segoe UI" w:hAnsi="Segoe UI" w:cs="Segoe UI"/>
          <w:sz w:val="23"/>
          <w:szCs w:val="23"/>
        </w:rPr>
        <w:t>PSFs</w:t>
      </w:r>
      <w:proofErr w:type="spellEnd"/>
      <w:r w:rsidR="00C93F8B" w:rsidRPr="00830669">
        <w:rPr>
          <w:rFonts w:ascii="Segoe UI" w:hAnsi="Segoe UI" w:cs="Segoe UI"/>
          <w:sz w:val="23"/>
          <w:szCs w:val="23"/>
        </w:rPr>
        <w:t xml:space="preserve"> appuyés par le projet</w:t>
      </w:r>
      <w:r w:rsidRPr="00830669">
        <w:rPr>
          <w:rFonts w:ascii="Segoe UI" w:hAnsi="Segoe UI" w:cs="Segoe UI"/>
          <w:sz w:val="23"/>
          <w:szCs w:val="23"/>
        </w:rPr>
        <w:t xml:space="preserve">, il ressort des indicateurs de résultats présentés dans le tableau 9 que l’effectif des clients femmes a cru de </w:t>
      </w:r>
      <w:r w:rsidR="00C93F8B" w:rsidRPr="00830669">
        <w:rPr>
          <w:rFonts w:ascii="Segoe UI" w:hAnsi="Segoe UI" w:cs="Segoe UI"/>
          <w:sz w:val="23"/>
          <w:szCs w:val="23"/>
        </w:rPr>
        <w:t>57</w:t>
      </w:r>
      <w:r w:rsidRPr="00830669">
        <w:rPr>
          <w:rFonts w:ascii="Segoe UI" w:hAnsi="Segoe UI" w:cs="Segoe UI"/>
          <w:sz w:val="23"/>
          <w:szCs w:val="23"/>
        </w:rPr>
        <w:t>% entre 20</w:t>
      </w:r>
      <w:r w:rsidR="00C93F8B" w:rsidRPr="00830669">
        <w:rPr>
          <w:rFonts w:ascii="Segoe UI" w:hAnsi="Segoe UI" w:cs="Segoe UI"/>
          <w:sz w:val="23"/>
          <w:szCs w:val="23"/>
        </w:rPr>
        <w:t>19</w:t>
      </w:r>
      <w:r w:rsidRPr="00830669">
        <w:rPr>
          <w:rFonts w:ascii="Segoe UI" w:hAnsi="Segoe UI" w:cs="Segoe UI"/>
          <w:sz w:val="23"/>
          <w:szCs w:val="23"/>
        </w:rPr>
        <w:t xml:space="preserve"> et 20</w:t>
      </w:r>
      <w:r w:rsidR="00C93F8B" w:rsidRPr="00830669">
        <w:rPr>
          <w:rFonts w:ascii="Segoe UI" w:hAnsi="Segoe UI" w:cs="Segoe UI"/>
          <w:sz w:val="23"/>
          <w:szCs w:val="23"/>
        </w:rPr>
        <w:t>2</w:t>
      </w:r>
      <w:r w:rsidRPr="00830669">
        <w:rPr>
          <w:rFonts w:ascii="Segoe UI" w:hAnsi="Segoe UI" w:cs="Segoe UI"/>
          <w:sz w:val="23"/>
          <w:szCs w:val="23"/>
        </w:rPr>
        <w:t xml:space="preserve">1 mais la proportion de femmes clientes reste </w:t>
      </w:r>
      <w:r w:rsidR="004F06D6" w:rsidRPr="00830669">
        <w:rPr>
          <w:rFonts w:ascii="Segoe UI" w:hAnsi="Segoe UI" w:cs="Segoe UI"/>
          <w:sz w:val="23"/>
          <w:szCs w:val="23"/>
        </w:rPr>
        <w:t xml:space="preserve">élevée mais </w:t>
      </w:r>
      <w:r w:rsidR="00C93F8B" w:rsidRPr="00830669">
        <w:rPr>
          <w:rFonts w:ascii="Segoe UI" w:hAnsi="Segoe UI" w:cs="Segoe UI"/>
          <w:sz w:val="23"/>
          <w:szCs w:val="23"/>
        </w:rPr>
        <w:t xml:space="preserve">stable et situe en moyenne à </w:t>
      </w:r>
      <w:r w:rsidR="004F06D6" w:rsidRPr="00830669">
        <w:rPr>
          <w:rFonts w:ascii="Segoe UI" w:hAnsi="Segoe UI" w:cs="Segoe UI"/>
          <w:sz w:val="23"/>
          <w:szCs w:val="23"/>
        </w:rPr>
        <w:t>46% entre 2019 et 2021.</w:t>
      </w:r>
    </w:p>
    <w:p w14:paraId="36A44DA2" w14:textId="22B09C4A" w:rsidR="00AF2B18" w:rsidRPr="00830669" w:rsidRDefault="00983886" w:rsidP="0028661F">
      <w:pPr>
        <w:pStyle w:val="Listecouleur-Accent11"/>
        <w:spacing w:before="120" w:after="0" w:line="240" w:lineRule="auto"/>
        <w:ind w:left="360"/>
        <w:contextualSpacing w:val="0"/>
        <w:jc w:val="both"/>
        <w:rPr>
          <w:rFonts w:ascii="Segoe UI" w:hAnsi="Segoe UI" w:cs="Segoe UI"/>
          <w:sz w:val="23"/>
          <w:szCs w:val="23"/>
        </w:rPr>
      </w:pPr>
      <w:r w:rsidRPr="00830669">
        <w:rPr>
          <w:rFonts w:ascii="Segoe UI" w:hAnsi="Segoe UI" w:cs="Segoe UI"/>
          <w:sz w:val="23"/>
          <w:szCs w:val="23"/>
        </w:rPr>
        <w:t xml:space="preserve">Il ne nous a pas été possible de disposer de données qui puissent permettre d’apprécier dans quelle mesure les besoins de ces clients ont été couverts ou pas, un dispositif approprié de collecte et de traitement de données n’étant pas prévu par le </w:t>
      </w:r>
      <w:r w:rsidR="004F06D6" w:rsidRPr="00830669">
        <w:rPr>
          <w:rFonts w:ascii="Segoe UI" w:hAnsi="Segoe UI" w:cs="Segoe UI"/>
          <w:sz w:val="23"/>
          <w:szCs w:val="23"/>
        </w:rPr>
        <w:t>projet</w:t>
      </w:r>
      <w:r w:rsidRPr="00830669">
        <w:rPr>
          <w:rFonts w:ascii="Segoe UI" w:hAnsi="Segoe UI" w:cs="Segoe UI"/>
          <w:sz w:val="23"/>
          <w:szCs w:val="23"/>
        </w:rPr>
        <w:t xml:space="preserve"> à cet effet. Il en est de même pour l’exploration de nouveaux segments de marchés ainsi que de l’ouverture à plus de concurrence et de l’ouverture du marché pour les populations à faible revenu. L’une des limites du </w:t>
      </w:r>
      <w:r w:rsidR="004F06D6" w:rsidRPr="00830669">
        <w:rPr>
          <w:rFonts w:ascii="Segoe UI" w:hAnsi="Segoe UI" w:cs="Segoe UI"/>
          <w:sz w:val="23"/>
          <w:szCs w:val="23"/>
        </w:rPr>
        <w:t>projet</w:t>
      </w:r>
      <w:r w:rsidRPr="00830669">
        <w:rPr>
          <w:rFonts w:ascii="Segoe UI" w:hAnsi="Segoe UI" w:cs="Segoe UI"/>
          <w:sz w:val="23"/>
          <w:szCs w:val="23"/>
        </w:rPr>
        <w:t xml:space="preserve"> est de ne pas su mettre en place un système de mesure et d’analyse des indicateurs de performances sociales des </w:t>
      </w:r>
      <w:r w:rsidR="005E253E" w:rsidRPr="00830669">
        <w:rPr>
          <w:rFonts w:ascii="Segoe UI" w:hAnsi="Segoe UI" w:cs="Segoe UI"/>
          <w:sz w:val="23"/>
          <w:szCs w:val="23"/>
        </w:rPr>
        <w:t>Institutions financière</w:t>
      </w:r>
      <w:r w:rsidRPr="00830669">
        <w:rPr>
          <w:rFonts w:ascii="Segoe UI" w:hAnsi="Segoe UI" w:cs="Segoe UI"/>
          <w:sz w:val="23"/>
          <w:szCs w:val="23"/>
        </w:rPr>
        <w:t>s bénéficiaires.</w:t>
      </w:r>
    </w:p>
    <w:p w14:paraId="5A2ACE64" w14:textId="6FAC1F10" w:rsidR="00F31BC9" w:rsidRPr="00830669" w:rsidRDefault="00F31BC9" w:rsidP="0028661F">
      <w:pPr>
        <w:pStyle w:val="Listecouleur-Accent11"/>
        <w:spacing w:before="120" w:after="0" w:line="240" w:lineRule="auto"/>
        <w:ind w:left="360"/>
        <w:contextualSpacing w:val="0"/>
        <w:jc w:val="both"/>
        <w:rPr>
          <w:rFonts w:ascii="Segoe UI" w:hAnsi="Segoe UI" w:cs="Segoe UI"/>
          <w:sz w:val="23"/>
          <w:szCs w:val="23"/>
        </w:rPr>
      </w:pPr>
      <w:r w:rsidRPr="00830669">
        <w:rPr>
          <w:rFonts w:ascii="Segoe UI" w:hAnsi="Segoe UI" w:cs="Segoe UI"/>
          <w:sz w:val="23"/>
          <w:szCs w:val="23"/>
        </w:rPr>
        <w:t>Concernant le dialogue et la cohésion sociale, le projet n’a pas contribué directement dans ces domaines mais les outils développés et les facilités mises en place ont contribué au financement des activités menées par les populations et constituent des facteurs favorisant la paix et la cohésion sociale.</w:t>
      </w:r>
      <w:r w:rsidR="004F06D6" w:rsidRPr="00830669">
        <w:rPr>
          <w:rFonts w:ascii="Segoe UI" w:hAnsi="Segoe UI" w:cs="Segoe UI"/>
          <w:sz w:val="23"/>
          <w:szCs w:val="23"/>
        </w:rPr>
        <w:t xml:space="preserve"> Des activités complémentaires du bureau du PNUD en RDC particulièrement dans les régions de l’Est ont contribué beaucoup plus sur ces aspects.</w:t>
      </w:r>
    </w:p>
    <w:p w14:paraId="554E6934" w14:textId="4216C7DC" w:rsidR="00AD089A" w:rsidRPr="00830669" w:rsidRDefault="00AD089A" w:rsidP="00AD089A">
      <w:pPr>
        <w:pStyle w:val="Listecouleur-Accent11"/>
        <w:spacing w:before="120" w:after="0" w:line="240" w:lineRule="auto"/>
        <w:ind w:left="1080"/>
        <w:contextualSpacing w:val="0"/>
        <w:jc w:val="both"/>
        <w:rPr>
          <w:rFonts w:ascii="Segoe UI" w:hAnsi="Segoe UI" w:cs="Segoe UI"/>
          <w:sz w:val="23"/>
          <w:szCs w:val="23"/>
        </w:rPr>
      </w:pPr>
    </w:p>
    <w:p w14:paraId="7EFE2825" w14:textId="48F628D9" w:rsidR="00983886" w:rsidRPr="00830669" w:rsidRDefault="00983886" w:rsidP="00AD089A">
      <w:pPr>
        <w:pStyle w:val="Listecouleur-Accent11"/>
        <w:spacing w:before="120" w:after="0" w:line="240" w:lineRule="auto"/>
        <w:ind w:left="1080"/>
        <w:contextualSpacing w:val="0"/>
        <w:jc w:val="both"/>
        <w:rPr>
          <w:rFonts w:ascii="Segoe UI" w:hAnsi="Segoe UI" w:cs="Segoe UI"/>
          <w:sz w:val="23"/>
          <w:szCs w:val="23"/>
        </w:rPr>
      </w:pPr>
    </w:p>
    <w:p w14:paraId="690F3AD0" w14:textId="1A5A7AB2" w:rsidR="002B5A42" w:rsidRPr="00830669" w:rsidRDefault="002B5A42" w:rsidP="002B5A42">
      <w:pPr>
        <w:widowControl/>
        <w:spacing w:before="0" w:line="240" w:lineRule="auto"/>
        <w:ind w:left="360"/>
        <w:jc w:val="both"/>
        <w:rPr>
          <w:rFonts w:ascii="Segoe UI" w:eastAsia="Calibri" w:hAnsi="Segoe UI" w:cs="Segoe UI"/>
          <w:b/>
          <w:sz w:val="23"/>
          <w:szCs w:val="23"/>
          <w:lang w:eastAsia="en-US"/>
        </w:rPr>
      </w:pPr>
      <w:bookmarkStart w:id="3" w:name="_Hlk97206823"/>
      <w:r w:rsidRPr="00830669">
        <w:rPr>
          <w:rFonts w:ascii="Segoe UI" w:eastAsia="Calibri" w:hAnsi="Segoe UI" w:cs="Segoe UI"/>
          <w:b/>
          <w:sz w:val="23"/>
          <w:szCs w:val="23"/>
          <w:lang w:eastAsia="en-US"/>
        </w:rPr>
        <w:lastRenderedPageBreak/>
        <w:t>Table</w:t>
      </w:r>
      <w:r w:rsidR="00AD0772" w:rsidRPr="00830669">
        <w:rPr>
          <w:rFonts w:ascii="Segoe UI" w:eastAsia="Calibri" w:hAnsi="Segoe UI" w:cs="Segoe UI"/>
          <w:b/>
          <w:sz w:val="23"/>
          <w:szCs w:val="23"/>
          <w:lang w:eastAsia="en-US"/>
        </w:rPr>
        <w:t>au</w:t>
      </w:r>
      <w:r w:rsidR="0048267D">
        <w:rPr>
          <w:rFonts w:ascii="Segoe UI" w:eastAsia="Calibri" w:hAnsi="Segoe UI" w:cs="Segoe UI"/>
          <w:b/>
          <w:sz w:val="23"/>
          <w:szCs w:val="23"/>
          <w:lang w:eastAsia="en-US"/>
        </w:rPr>
        <w:t xml:space="preserve"> 13</w:t>
      </w:r>
      <w:r w:rsidRPr="00830669">
        <w:rPr>
          <w:rFonts w:ascii="Segoe UI" w:eastAsia="Calibri" w:hAnsi="Segoe UI" w:cs="Segoe UI"/>
          <w:b/>
          <w:sz w:val="23"/>
          <w:szCs w:val="23"/>
          <w:lang w:eastAsia="en-US"/>
        </w:rPr>
        <w:t xml:space="preserve"> : Réalisations depuis le début du projet ACTIF</w:t>
      </w:r>
    </w:p>
    <w:p w14:paraId="085037ED" w14:textId="77777777" w:rsidR="002B5A42" w:rsidRPr="00830669" w:rsidRDefault="002B5A42" w:rsidP="002B5A42">
      <w:pPr>
        <w:widowControl/>
        <w:spacing w:before="0" w:line="240" w:lineRule="auto"/>
        <w:ind w:left="360"/>
        <w:jc w:val="both"/>
        <w:rPr>
          <w:rFonts w:ascii="Segoe UI" w:eastAsia="Calibri" w:hAnsi="Segoe UI" w:cs="Segoe UI"/>
          <w:sz w:val="23"/>
          <w:szCs w:val="23"/>
          <w:lang w:eastAsia="en-US"/>
        </w:rPr>
      </w:pPr>
    </w:p>
    <w:bookmarkEnd w:id="3"/>
    <w:tbl>
      <w:tblPr>
        <w:tblStyle w:val="Grilledutableau9"/>
        <w:tblW w:w="9721" w:type="dxa"/>
        <w:jc w:val="center"/>
        <w:tblLook w:val="04A0" w:firstRow="1" w:lastRow="0" w:firstColumn="1" w:lastColumn="0" w:noHBand="0" w:noVBand="1"/>
      </w:tblPr>
      <w:tblGrid>
        <w:gridCol w:w="1946"/>
        <w:gridCol w:w="1418"/>
        <w:gridCol w:w="1276"/>
        <w:gridCol w:w="1311"/>
        <w:gridCol w:w="1194"/>
        <w:gridCol w:w="1588"/>
        <w:gridCol w:w="1377"/>
      </w:tblGrid>
      <w:tr w:rsidR="00F40AA7" w:rsidRPr="00830669" w14:paraId="636589CD" w14:textId="5B8A81FD" w:rsidTr="002B2915">
        <w:trPr>
          <w:trHeight w:val="300"/>
          <w:jc w:val="center"/>
        </w:trPr>
        <w:tc>
          <w:tcPr>
            <w:tcW w:w="1559" w:type="dxa"/>
            <w:noWrap/>
            <w:hideMark/>
          </w:tcPr>
          <w:p w14:paraId="649691EF" w14:textId="77777777" w:rsidR="00F40AA7" w:rsidRPr="00830669" w:rsidRDefault="00F40AA7" w:rsidP="00302149">
            <w:pPr>
              <w:widowControl/>
              <w:spacing w:before="0" w:line="240" w:lineRule="auto"/>
              <w:ind w:left="360"/>
              <w:jc w:val="both"/>
              <w:rPr>
                <w:rFonts w:ascii="Segoe UI" w:eastAsia="Calibri" w:hAnsi="Segoe UI" w:cs="Segoe UI"/>
                <w:b/>
                <w:sz w:val="23"/>
                <w:szCs w:val="23"/>
                <w:lang w:eastAsia="en-US"/>
              </w:rPr>
            </w:pPr>
          </w:p>
        </w:tc>
        <w:tc>
          <w:tcPr>
            <w:tcW w:w="1418" w:type="dxa"/>
            <w:noWrap/>
            <w:hideMark/>
          </w:tcPr>
          <w:p w14:paraId="7F6968BE" w14:textId="77777777" w:rsidR="00F40AA7" w:rsidRPr="00830669" w:rsidRDefault="00F40AA7" w:rsidP="00302149">
            <w:pPr>
              <w:widowControl/>
              <w:spacing w:before="0" w:line="240" w:lineRule="auto"/>
              <w:ind w:left="360"/>
              <w:jc w:val="both"/>
              <w:rPr>
                <w:rFonts w:ascii="Segoe UI" w:eastAsia="Calibri" w:hAnsi="Segoe UI" w:cs="Segoe UI"/>
                <w:b/>
                <w:sz w:val="23"/>
                <w:szCs w:val="23"/>
                <w:lang w:eastAsia="en-US"/>
              </w:rPr>
            </w:pPr>
            <w:r w:rsidRPr="00830669">
              <w:rPr>
                <w:rFonts w:ascii="Segoe UI" w:eastAsia="Calibri" w:hAnsi="Segoe UI" w:cs="Segoe UI"/>
                <w:b/>
                <w:sz w:val="23"/>
                <w:szCs w:val="23"/>
                <w:lang w:eastAsia="en-US"/>
              </w:rPr>
              <w:t>2018</w:t>
            </w:r>
          </w:p>
        </w:tc>
        <w:tc>
          <w:tcPr>
            <w:tcW w:w="1276" w:type="dxa"/>
            <w:noWrap/>
            <w:hideMark/>
          </w:tcPr>
          <w:p w14:paraId="09E448F2" w14:textId="77777777" w:rsidR="00F40AA7" w:rsidRPr="00830669" w:rsidRDefault="00F40AA7" w:rsidP="00302149">
            <w:pPr>
              <w:widowControl/>
              <w:spacing w:before="0" w:line="240" w:lineRule="auto"/>
              <w:ind w:left="360"/>
              <w:jc w:val="both"/>
              <w:rPr>
                <w:rFonts w:ascii="Segoe UI" w:eastAsia="Calibri" w:hAnsi="Segoe UI" w:cs="Segoe UI"/>
                <w:b/>
                <w:sz w:val="23"/>
                <w:szCs w:val="23"/>
                <w:lang w:eastAsia="en-US"/>
              </w:rPr>
            </w:pPr>
            <w:r w:rsidRPr="00830669">
              <w:rPr>
                <w:rFonts w:ascii="Segoe UI" w:eastAsia="Calibri" w:hAnsi="Segoe UI" w:cs="Segoe UI"/>
                <w:b/>
                <w:sz w:val="23"/>
                <w:szCs w:val="23"/>
                <w:lang w:eastAsia="en-US"/>
              </w:rPr>
              <w:t>2019</w:t>
            </w:r>
          </w:p>
        </w:tc>
        <w:tc>
          <w:tcPr>
            <w:tcW w:w="1310" w:type="dxa"/>
            <w:noWrap/>
            <w:hideMark/>
          </w:tcPr>
          <w:p w14:paraId="15CF3293" w14:textId="77777777" w:rsidR="00F40AA7" w:rsidRPr="00830669" w:rsidRDefault="00F40AA7" w:rsidP="00302149">
            <w:pPr>
              <w:widowControl/>
              <w:spacing w:before="0" w:line="240" w:lineRule="auto"/>
              <w:ind w:left="360"/>
              <w:jc w:val="both"/>
              <w:rPr>
                <w:rFonts w:ascii="Segoe UI" w:eastAsia="Calibri" w:hAnsi="Segoe UI" w:cs="Segoe UI"/>
                <w:b/>
                <w:sz w:val="23"/>
                <w:szCs w:val="23"/>
                <w:lang w:eastAsia="en-US"/>
              </w:rPr>
            </w:pPr>
            <w:r w:rsidRPr="00830669">
              <w:rPr>
                <w:rFonts w:ascii="Segoe UI" w:eastAsia="Calibri" w:hAnsi="Segoe UI" w:cs="Segoe UI"/>
                <w:b/>
                <w:sz w:val="23"/>
                <w:szCs w:val="23"/>
                <w:lang w:eastAsia="en-US"/>
              </w:rPr>
              <w:t>2020</w:t>
            </w:r>
          </w:p>
        </w:tc>
        <w:tc>
          <w:tcPr>
            <w:tcW w:w="1194" w:type="dxa"/>
            <w:noWrap/>
            <w:hideMark/>
          </w:tcPr>
          <w:p w14:paraId="48D3EFE4" w14:textId="77777777" w:rsidR="00F40AA7" w:rsidRPr="00830669" w:rsidRDefault="00F40AA7" w:rsidP="00302149">
            <w:pPr>
              <w:widowControl/>
              <w:spacing w:before="0" w:line="240" w:lineRule="auto"/>
              <w:ind w:left="360"/>
              <w:jc w:val="both"/>
              <w:rPr>
                <w:rFonts w:ascii="Segoe UI" w:eastAsia="Calibri" w:hAnsi="Segoe UI" w:cs="Segoe UI"/>
                <w:b/>
                <w:sz w:val="23"/>
                <w:szCs w:val="23"/>
                <w:lang w:eastAsia="en-US"/>
              </w:rPr>
            </w:pPr>
            <w:r w:rsidRPr="00830669">
              <w:rPr>
                <w:rFonts w:ascii="Segoe UI" w:eastAsia="Calibri" w:hAnsi="Segoe UI" w:cs="Segoe UI"/>
                <w:b/>
                <w:sz w:val="23"/>
                <w:szCs w:val="23"/>
                <w:lang w:eastAsia="en-US"/>
              </w:rPr>
              <w:t>2021</w:t>
            </w:r>
          </w:p>
        </w:tc>
        <w:tc>
          <w:tcPr>
            <w:tcW w:w="1588" w:type="dxa"/>
            <w:noWrap/>
            <w:hideMark/>
          </w:tcPr>
          <w:p w14:paraId="05A6EA67" w14:textId="77777777" w:rsidR="00F40AA7" w:rsidRPr="00830669" w:rsidRDefault="00F40AA7" w:rsidP="00302149">
            <w:pPr>
              <w:widowControl/>
              <w:spacing w:before="0" w:line="240" w:lineRule="auto"/>
              <w:ind w:left="360"/>
              <w:jc w:val="both"/>
              <w:rPr>
                <w:rFonts w:ascii="Segoe UI" w:eastAsia="Calibri" w:hAnsi="Segoe UI" w:cs="Segoe UI"/>
                <w:b/>
                <w:sz w:val="23"/>
                <w:szCs w:val="23"/>
                <w:lang w:eastAsia="en-US"/>
              </w:rPr>
            </w:pPr>
            <w:r w:rsidRPr="00830669">
              <w:rPr>
                <w:rFonts w:ascii="Segoe UI" w:eastAsia="Calibri" w:hAnsi="Segoe UI" w:cs="Segoe UI"/>
                <w:b/>
                <w:sz w:val="23"/>
                <w:szCs w:val="23"/>
                <w:lang w:eastAsia="en-US"/>
              </w:rPr>
              <w:t>Total/</w:t>
            </w:r>
          </w:p>
          <w:p w14:paraId="6F7B2C75" w14:textId="77777777" w:rsidR="00F40AA7" w:rsidRPr="00830669" w:rsidRDefault="00F40AA7" w:rsidP="00302149">
            <w:pPr>
              <w:widowControl/>
              <w:spacing w:before="0" w:line="240" w:lineRule="auto"/>
              <w:ind w:left="360"/>
              <w:jc w:val="both"/>
              <w:rPr>
                <w:rFonts w:ascii="Segoe UI" w:eastAsia="Calibri" w:hAnsi="Segoe UI" w:cs="Segoe UI"/>
                <w:b/>
                <w:sz w:val="23"/>
                <w:szCs w:val="23"/>
                <w:lang w:eastAsia="en-US"/>
              </w:rPr>
            </w:pPr>
            <w:r w:rsidRPr="00830669">
              <w:rPr>
                <w:rFonts w:ascii="Segoe UI" w:eastAsia="Calibri" w:hAnsi="Segoe UI" w:cs="Segoe UI"/>
                <w:b/>
                <w:sz w:val="23"/>
                <w:szCs w:val="23"/>
                <w:lang w:eastAsia="en-US"/>
              </w:rPr>
              <w:t>Moyenne</w:t>
            </w:r>
          </w:p>
        </w:tc>
        <w:tc>
          <w:tcPr>
            <w:tcW w:w="1376" w:type="dxa"/>
          </w:tcPr>
          <w:p w14:paraId="6BA9BC3F" w14:textId="5BFFAFA4" w:rsidR="00F40AA7" w:rsidRPr="00830669" w:rsidRDefault="00F40AA7" w:rsidP="00F40AA7">
            <w:pPr>
              <w:widowControl/>
              <w:spacing w:before="0" w:line="240" w:lineRule="auto"/>
              <w:jc w:val="both"/>
              <w:rPr>
                <w:rFonts w:ascii="Segoe UI" w:eastAsia="Calibri" w:hAnsi="Segoe UI" w:cs="Segoe UI"/>
                <w:b/>
                <w:sz w:val="23"/>
                <w:szCs w:val="23"/>
                <w:lang w:eastAsia="en-US"/>
              </w:rPr>
            </w:pPr>
            <w:r w:rsidRPr="00830669">
              <w:rPr>
                <w:rFonts w:ascii="Segoe UI" w:eastAsia="Calibri" w:hAnsi="Segoe UI" w:cs="Segoe UI"/>
                <w:b/>
                <w:sz w:val="23"/>
                <w:szCs w:val="23"/>
                <w:lang w:eastAsia="en-US"/>
              </w:rPr>
              <w:t xml:space="preserve"> Croissance entre 2018/2021 (%)</w:t>
            </w:r>
          </w:p>
        </w:tc>
      </w:tr>
      <w:tr w:rsidR="00F40AA7" w:rsidRPr="00830669" w14:paraId="17F69A2F" w14:textId="69A7A7F5" w:rsidTr="002B2915">
        <w:trPr>
          <w:trHeight w:val="300"/>
          <w:jc w:val="center"/>
        </w:trPr>
        <w:tc>
          <w:tcPr>
            <w:tcW w:w="1559" w:type="dxa"/>
            <w:noWrap/>
            <w:hideMark/>
          </w:tcPr>
          <w:p w14:paraId="49645CB5" w14:textId="77777777" w:rsidR="00F40AA7" w:rsidRPr="00830669" w:rsidRDefault="00F40AA7" w:rsidP="00AD0772">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Nombre de nouveaux clients servis</w:t>
            </w:r>
          </w:p>
        </w:tc>
        <w:tc>
          <w:tcPr>
            <w:tcW w:w="1418" w:type="dxa"/>
            <w:noWrap/>
          </w:tcPr>
          <w:p w14:paraId="2A45606D"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N/A</w:t>
            </w:r>
          </w:p>
        </w:tc>
        <w:tc>
          <w:tcPr>
            <w:tcW w:w="1276" w:type="dxa"/>
            <w:noWrap/>
          </w:tcPr>
          <w:p w14:paraId="4290F2D0" w14:textId="77777777" w:rsidR="00F40AA7" w:rsidRPr="00830669" w:rsidRDefault="00F40AA7" w:rsidP="00F40AA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316 592</w:t>
            </w:r>
          </w:p>
        </w:tc>
        <w:tc>
          <w:tcPr>
            <w:tcW w:w="1310" w:type="dxa"/>
            <w:noWrap/>
          </w:tcPr>
          <w:p w14:paraId="4DBFFEC3" w14:textId="77777777" w:rsidR="00F40AA7" w:rsidRPr="00830669" w:rsidRDefault="00F40AA7" w:rsidP="00F40AA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437 277</w:t>
            </w:r>
          </w:p>
        </w:tc>
        <w:tc>
          <w:tcPr>
            <w:tcW w:w="1194" w:type="dxa"/>
            <w:noWrap/>
          </w:tcPr>
          <w:p w14:paraId="599D5994" w14:textId="77777777" w:rsidR="00F40AA7" w:rsidRPr="00830669" w:rsidRDefault="00F40AA7" w:rsidP="00F40AA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509 484</w:t>
            </w:r>
          </w:p>
        </w:tc>
        <w:tc>
          <w:tcPr>
            <w:tcW w:w="1588" w:type="dxa"/>
            <w:noWrap/>
          </w:tcPr>
          <w:p w14:paraId="04825B56" w14:textId="77777777" w:rsidR="00F40AA7" w:rsidRPr="00830669" w:rsidRDefault="00F40AA7" w:rsidP="00F40AA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315 838,25</w:t>
            </w:r>
          </w:p>
        </w:tc>
        <w:tc>
          <w:tcPr>
            <w:tcW w:w="1376" w:type="dxa"/>
          </w:tcPr>
          <w:p w14:paraId="5FE35192" w14:textId="38612B8D" w:rsidR="00F40AA7" w:rsidRPr="00830669" w:rsidRDefault="00C93F8B"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61%</w:t>
            </w:r>
          </w:p>
        </w:tc>
      </w:tr>
      <w:tr w:rsidR="00F40AA7" w:rsidRPr="00830669" w14:paraId="1AE1876B" w14:textId="2EBD39A3" w:rsidTr="002B2915">
        <w:trPr>
          <w:trHeight w:val="300"/>
          <w:jc w:val="center"/>
        </w:trPr>
        <w:tc>
          <w:tcPr>
            <w:tcW w:w="1559" w:type="dxa"/>
            <w:noWrap/>
            <w:hideMark/>
          </w:tcPr>
          <w:p w14:paraId="6A85A96E" w14:textId="77777777" w:rsidR="00F40AA7" w:rsidRPr="00830669" w:rsidRDefault="00F40AA7" w:rsidP="00AD0772">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Nombre de nouveaux clients /femmes</w:t>
            </w:r>
          </w:p>
        </w:tc>
        <w:tc>
          <w:tcPr>
            <w:tcW w:w="1418" w:type="dxa"/>
          </w:tcPr>
          <w:p w14:paraId="24C1CF2F"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N/A</w:t>
            </w:r>
          </w:p>
        </w:tc>
        <w:tc>
          <w:tcPr>
            <w:tcW w:w="1276" w:type="dxa"/>
            <w:noWrap/>
            <w:hideMark/>
          </w:tcPr>
          <w:p w14:paraId="3A35F8F8" w14:textId="4B8C94C4" w:rsidR="00F40AA7" w:rsidRPr="00830669" w:rsidRDefault="00F40AA7" w:rsidP="00302149">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152 281</w:t>
            </w:r>
          </w:p>
        </w:tc>
        <w:tc>
          <w:tcPr>
            <w:tcW w:w="1310" w:type="dxa"/>
            <w:noWrap/>
          </w:tcPr>
          <w:p w14:paraId="439D1317" w14:textId="4711A30D" w:rsidR="00F40AA7" w:rsidRPr="00830669" w:rsidRDefault="00F40AA7" w:rsidP="00F40AA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187 111</w:t>
            </w:r>
          </w:p>
        </w:tc>
        <w:tc>
          <w:tcPr>
            <w:tcW w:w="1194" w:type="dxa"/>
            <w:noWrap/>
          </w:tcPr>
          <w:p w14:paraId="7BF240C1" w14:textId="77777777" w:rsidR="00F40AA7" w:rsidRPr="00830669" w:rsidRDefault="00F40AA7" w:rsidP="00F40AA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239 458</w:t>
            </w:r>
          </w:p>
        </w:tc>
        <w:tc>
          <w:tcPr>
            <w:tcW w:w="1588" w:type="dxa"/>
            <w:noWrap/>
          </w:tcPr>
          <w:p w14:paraId="17AB1F6E" w14:textId="7B020EBA" w:rsidR="00F40AA7" w:rsidRPr="00830669" w:rsidRDefault="00F40AA7" w:rsidP="00F40AA7">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144 712,40</w:t>
            </w:r>
          </w:p>
        </w:tc>
        <w:tc>
          <w:tcPr>
            <w:tcW w:w="1376" w:type="dxa"/>
          </w:tcPr>
          <w:p w14:paraId="2C58F5C3" w14:textId="3634674A" w:rsidR="00F40AA7" w:rsidRPr="00830669" w:rsidRDefault="00C93F8B"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57%</w:t>
            </w:r>
          </w:p>
        </w:tc>
      </w:tr>
      <w:tr w:rsidR="00F40AA7" w:rsidRPr="00830669" w14:paraId="61E4430F" w14:textId="6BD9019E" w:rsidTr="002B2915">
        <w:trPr>
          <w:trHeight w:val="300"/>
          <w:jc w:val="center"/>
        </w:trPr>
        <w:tc>
          <w:tcPr>
            <w:tcW w:w="1559" w:type="dxa"/>
            <w:noWrap/>
          </w:tcPr>
          <w:p w14:paraId="5914E026" w14:textId="77777777" w:rsidR="00F40AA7" w:rsidRPr="00830669" w:rsidRDefault="00F40AA7" w:rsidP="00AD0772">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de femmes</w:t>
            </w:r>
          </w:p>
        </w:tc>
        <w:tc>
          <w:tcPr>
            <w:tcW w:w="1418" w:type="dxa"/>
            <w:noWrap/>
          </w:tcPr>
          <w:p w14:paraId="10E7E833"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N/A</w:t>
            </w:r>
          </w:p>
        </w:tc>
        <w:tc>
          <w:tcPr>
            <w:tcW w:w="1276" w:type="dxa"/>
            <w:noWrap/>
          </w:tcPr>
          <w:p w14:paraId="2BC3B090"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48,1%</w:t>
            </w:r>
          </w:p>
        </w:tc>
        <w:tc>
          <w:tcPr>
            <w:tcW w:w="1310" w:type="dxa"/>
            <w:noWrap/>
          </w:tcPr>
          <w:p w14:paraId="0D595B75"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42,79%</w:t>
            </w:r>
          </w:p>
        </w:tc>
        <w:tc>
          <w:tcPr>
            <w:tcW w:w="1194" w:type="dxa"/>
            <w:noWrap/>
          </w:tcPr>
          <w:p w14:paraId="3816547F"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47%</w:t>
            </w:r>
          </w:p>
        </w:tc>
        <w:tc>
          <w:tcPr>
            <w:tcW w:w="1588" w:type="dxa"/>
            <w:noWrap/>
          </w:tcPr>
          <w:p w14:paraId="4BB4606E"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46%</w:t>
            </w:r>
          </w:p>
        </w:tc>
        <w:tc>
          <w:tcPr>
            <w:tcW w:w="1376" w:type="dxa"/>
          </w:tcPr>
          <w:p w14:paraId="7F200B0C" w14:textId="0C5D35E8"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p>
        </w:tc>
      </w:tr>
      <w:tr w:rsidR="00F40AA7" w:rsidRPr="00830669" w14:paraId="6F99699C" w14:textId="0B54C6EB" w:rsidTr="002B2915">
        <w:trPr>
          <w:trHeight w:val="300"/>
          <w:jc w:val="center"/>
        </w:trPr>
        <w:tc>
          <w:tcPr>
            <w:tcW w:w="1559" w:type="dxa"/>
            <w:noWrap/>
            <w:hideMark/>
          </w:tcPr>
          <w:p w14:paraId="0CED9442" w14:textId="77777777" w:rsidR="00F40AA7" w:rsidRPr="00830669" w:rsidRDefault="00F40AA7" w:rsidP="00AD0772">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Nombre de clients jeunes</w:t>
            </w:r>
          </w:p>
        </w:tc>
        <w:tc>
          <w:tcPr>
            <w:tcW w:w="1418" w:type="dxa"/>
            <w:noWrap/>
            <w:hideMark/>
          </w:tcPr>
          <w:p w14:paraId="115D5A7B"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4 095</w:t>
            </w:r>
          </w:p>
        </w:tc>
        <w:tc>
          <w:tcPr>
            <w:tcW w:w="1276" w:type="dxa"/>
            <w:noWrap/>
            <w:hideMark/>
          </w:tcPr>
          <w:p w14:paraId="4564E47E"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24 707</w:t>
            </w:r>
          </w:p>
        </w:tc>
        <w:tc>
          <w:tcPr>
            <w:tcW w:w="1310" w:type="dxa"/>
            <w:noWrap/>
          </w:tcPr>
          <w:p w14:paraId="4A9E9E5F" w14:textId="77777777" w:rsidR="00F40AA7" w:rsidRPr="00830669" w:rsidRDefault="00F40AA7" w:rsidP="00C93F8B">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26 951</w:t>
            </w:r>
          </w:p>
        </w:tc>
        <w:tc>
          <w:tcPr>
            <w:tcW w:w="1194" w:type="dxa"/>
            <w:noWrap/>
          </w:tcPr>
          <w:p w14:paraId="422E923B" w14:textId="77777777" w:rsidR="00F40AA7" w:rsidRPr="00830669" w:rsidRDefault="00F40AA7" w:rsidP="00C93F8B">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15 442</w:t>
            </w:r>
          </w:p>
        </w:tc>
        <w:tc>
          <w:tcPr>
            <w:tcW w:w="1588" w:type="dxa"/>
            <w:noWrap/>
          </w:tcPr>
          <w:p w14:paraId="0FACB49B" w14:textId="77777777" w:rsidR="00F40AA7" w:rsidRPr="00830669" w:rsidRDefault="00F40AA7" w:rsidP="00C93F8B">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17 799</w:t>
            </w:r>
          </w:p>
        </w:tc>
        <w:tc>
          <w:tcPr>
            <w:tcW w:w="1376" w:type="dxa"/>
          </w:tcPr>
          <w:p w14:paraId="4E5FED14" w14:textId="6EE9B9F4" w:rsidR="00F40AA7" w:rsidRPr="00830669" w:rsidRDefault="00C93F8B"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277%</w:t>
            </w:r>
          </w:p>
        </w:tc>
      </w:tr>
      <w:tr w:rsidR="00F40AA7" w:rsidRPr="00830669" w14:paraId="34BF5632" w14:textId="5116EB96" w:rsidTr="002B2915">
        <w:trPr>
          <w:trHeight w:val="300"/>
          <w:jc w:val="center"/>
        </w:trPr>
        <w:tc>
          <w:tcPr>
            <w:tcW w:w="1559" w:type="dxa"/>
            <w:noWrap/>
            <w:hideMark/>
          </w:tcPr>
          <w:p w14:paraId="61B700DE" w14:textId="5169276D" w:rsidR="00F40AA7" w:rsidRPr="00830669" w:rsidRDefault="00F40AA7" w:rsidP="00AD0772">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Nombre </w:t>
            </w:r>
            <w:proofErr w:type="spellStart"/>
            <w:r w:rsidRPr="00830669">
              <w:rPr>
                <w:rFonts w:ascii="Segoe UI" w:eastAsia="Calibri" w:hAnsi="Segoe UI" w:cs="Segoe UI"/>
                <w:sz w:val="23"/>
                <w:szCs w:val="23"/>
                <w:lang w:eastAsia="en-US"/>
              </w:rPr>
              <w:t>IMFs</w:t>
            </w:r>
            <w:proofErr w:type="spellEnd"/>
            <w:r w:rsidRPr="00830669">
              <w:rPr>
                <w:rFonts w:ascii="Segoe UI" w:eastAsia="Calibri" w:hAnsi="Segoe UI" w:cs="Segoe UI"/>
                <w:sz w:val="23"/>
                <w:szCs w:val="23"/>
                <w:lang w:eastAsia="en-US"/>
              </w:rPr>
              <w:t xml:space="preserve">/COOPECS appuyées                   </w:t>
            </w:r>
          </w:p>
        </w:tc>
        <w:tc>
          <w:tcPr>
            <w:tcW w:w="1418" w:type="dxa"/>
          </w:tcPr>
          <w:p w14:paraId="6B757490" w14:textId="2E1E09C2"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6</w:t>
            </w:r>
          </w:p>
        </w:tc>
        <w:tc>
          <w:tcPr>
            <w:tcW w:w="1276" w:type="dxa"/>
            <w:noWrap/>
            <w:hideMark/>
          </w:tcPr>
          <w:p w14:paraId="1405B1ED"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8</w:t>
            </w:r>
          </w:p>
        </w:tc>
        <w:tc>
          <w:tcPr>
            <w:tcW w:w="1310" w:type="dxa"/>
            <w:noWrap/>
          </w:tcPr>
          <w:p w14:paraId="39877D15"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8</w:t>
            </w:r>
          </w:p>
        </w:tc>
        <w:tc>
          <w:tcPr>
            <w:tcW w:w="1194" w:type="dxa"/>
            <w:noWrap/>
          </w:tcPr>
          <w:p w14:paraId="1DD65A02"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9</w:t>
            </w:r>
          </w:p>
        </w:tc>
        <w:tc>
          <w:tcPr>
            <w:tcW w:w="1588" w:type="dxa"/>
            <w:noWrap/>
          </w:tcPr>
          <w:p w14:paraId="4347CE3A"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8</w:t>
            </w:r>
          </w:p>
        </w:tc>
        <w:tc>
          <w:tcPr>
            <w:tcW w:w="1376" w:type="dxa"/>
          </w:tcPr>
          <w:p w14:paraId="7758B2BB"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p>
        </w:tc>
      </w:tr>
      <w:tr w:rsidR="00F40AA7" w:rsidRPr="00830669" w14:paraId="14496F85" w14:textId="20CD9696" w:rsidTr="002B2915">
        <w:trPr>
          <w:trHeight w:val="300"/>
          <w:jc w:val="center"/>
        </w:trPr>
        <w:tc>
          <w:tcPr>
            <w:tcW w:w="1559" w:type="dxa"/>
            <w:noWrap/>
            <w:hideMark/>
          </w:tcPr>
          <w:p w14:paraId="2B5A8ED0" w14:textId="77777777" w:rsidR="00F40AA7" w:rsidRPr="00830669" w:rsidRDefault="00F40AA7" w:rsidP="00AD0772">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Portefeuille à risques (PAR) (moyenne)</w:t>
            </w:r>
          </w:p>
        </w:tc>
        <w:tc>
          <w:tcPr>
            <w:tcW w:w="1418" w:type="dxa"/>
            <w:noWrap/>
            <w:hideMark/>
          </w:tcPr>
          <w:p w14:paraId="4C258273"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7,4%</w:t>
            </w:r>
          </w:p>
        </w:tc>
        <w:tc>
          <w:tcPr>
            <w:tcW w:w="1276" w:type="dxa"/>
            <w:noWrap/>
            <w:hideMark/>
          </w:tcPr>
          <w:p w14:paraId="560A5B28"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9,7%</w:t>
            </w:r>
          </w:p>
        </w:tc>
        <w:tc>
          <w:tcPr>
            <w:tcW w:w="1310" w:type="dxa"/>
            <w:noWrap/>
          </w:tcPr>
          <w:p w14:paraId="6657DE27"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8,5%</w:t>
            </w:r>
          </w:p>
        </w:tc>
        <w:tc>
          <w:tcPr>
            <w:tcW w:w="1194" w:type="dxa"/>
            <w:noWrap/>
          </w:tcPr>
          <w:p w14:paraId="53F26917"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7,8%</w:t>
            </w:r>
          </w:p>
        </w:tc>
        <w:tc>
          <w:tcPr>
            <w:tcW w:w="1588" w:type="dxa"/>
            <w:noWrap/>
          </w:tcPr>
          <w:p w14:paraId="15B678EA"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8,3%</w:t>
            </w:r>
          </w:p>
        </w:tc>
        <w:tc>
          <w:tcPr>
            <w:tcW w:w="1376" w:type="dxa"/>
          </w:tcPr>
          <w:p w14:paraId="0A16CCA4"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p>
        </w:tc>
      </w:tr>
      <w:tr w:rsidR="00F40AA7" w:rsidRPr="00830669" w14:paraId="3D247796" w14:textId="27B56262" w:rsidTr="002B2915">
        <w:trPr>
          <w:trHeight w:val="300"/>
          <w:jc w:val="center"/>
        </w:trPr>
        <w:tc>
          <w:tcPr>
            <w:tcW w:w="1559" w:type="dxa"/>
            <w:noWrap/>
            <w:hideMark/>
          </w:tcPr>
          <w:p w14:paraId="278A10EE" w14:textId="162B3ACE" w:rsidR="00F40AA7" w:rsidRPr="00830669" w:rsidRDefault="00F40AA7" w:rsidP="00AD0772">
            <w:pPr>
              <w:widowControl/>
              <w:spacing w:before="0" w:line="240" w:lineRule="auto"/>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Nombre d’</w:t>
            </w:r>
            <w:proofErr w:type="spellStart"/>
            <w:r w:rsidRPr="00830669">
              <w:rPr>
                <w:rFonts w:ascii="Segoe UI" w:eastAsia="Calibri" w:hAnsi="Segoe UI" w:cs="Segoe UI"/>
                <w:sz w:val="23"/>
                <w:szCs w:val="23"/>
                <w:lang w:eastAsia="en-US"/>
              </w:rPr>
              <w:t>IMFs</w:t>
            </w:r>
            <w:proofErr w:type="spellEnd"/>
            <w:r w:rsidRPr="00830669">
              <w:rPr>
                <w:rFonts w:ascii="Segoe UI" w:eastAsia="Calibri" w:hAnsi="Segoe UI" w:cs="Segoe UI"/>
                <w:sz w:val="23"/>
                <w:szCs w:val="23"/>
                <w:lang w:eastAsia="en-US"/>
              </w:rPr>
              <w:t>/</w:t>
            </w:r>
            <w:proofErr w:type="spellStart"/>
            <w:r w:rsidRPr="00830669">
              <w:rPr>
                <w:rFonts w:ascii="Segoe UI" w:eastAsia="Calibri" w:hAnsi="Segoe UI" w:cs="Segoe UI"/>
                <w:sz w:val="23"/>
                <w:szCs w:val="23"/>
                <w:lang w:eastAsia="en-US"/>
              </w:rPr>
              <w:t>COOPECs</w:t>
            </w:r>
            <w:proofErr w:type="spellEnd"/>
            <w:r w:rsidRPr="00830669">
              <w:rPr>
                <w:rFonts w:ascii="Segoe UI" w:eastAsia="Calibri" w:hAnsi="Segoe UI" w:cs="Segoe UI"/>
                <w:sz w:val="23"/>
                <w:szCs w:val="23"/>
                <w:lang w:eastAsia="en-US"/>
              </w:rPr>
              <w:t xml:space="preserve"> appuyés par le FPM </w:t>
            </w:r>
          </w:p>
        </w:tc>
        <w:tc>
          <w:tcPr>
            <w:tcW w:w="1418" w:type="dxa"/>
          </w:tcPr>
          <w:p w14:paraId="6047F1DE" w14:textId="76B84490"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6</w:t>
            </w:r>
          </w:p>
        </w:tc>
        <w:tc>
          <w:tcPr>
            <w:tcW w:w="1276" w:type="dxa"/>
            <w:noWrap/>
            <w:hideMark/>
          </w:tcPr>
          <w:p w14:paraId="4316C676"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12</w:t>
            </w:r>
          </w:p>
        </w:tc>
        <w:tc>
          <w:tcPr>
            <w:tcW w:w="1310" w:type="dxa"/>
            <w:noWrap/>
          </w:tcPr>
          <w:p w14:paraId="5BC87D86"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11</w:t>
            </w:r>
          </w:p>
        </w:tc>
        <w:tc>
          <w:tcPr>
            <w:tcW w:w="1194" w:type="dxa"/>
            <w:noWrap/>
          </w:tcPr>
          <w:p w14:paraId="358463A8"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10</w:t>
            </w:r>
          </w:p>
        </w:tc>
        <w:tc>
          <w:tcPr>
            <w:tcW w:w="1588" w:type="dxa"/>
            <w:noWrap/>
          </w:tcPr>
          <w:p w14:paraId="32F0060A"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r w:rsidRPr="00830669">
              <w:rPr>
                <w:rFonts w:ascii="Segoe UI" w:eastAsia="Calibri" w:hAnsi="Segoe UI" w:cs="Segoe UI"/>
                <w:sz w:val="23"/>
                <w:szCs w:val="23"/>
                <w:lang w:eastAsia="en-US"/>
              </w:rPr>
              <w:t>10</w:t>
            </w:r>
          </w:p>
        </w:tc>
        <w:tc>
          <w:tcPr>
            <w:tcW w:w="1376" w:type="dxa"/>
          </w:tcPr>
          <w:p w14:paraId="748C02EB" w14:textId="77777777" w:rsidR="00F40AA7" w:rsidRPr="00830669" w:rsidRDefault="00F40AA7" w:rsidP="00302149">
            <w:pPr>
              <w:widowControl/>
              <w:spacing w:before="0" w:line="240" w:lineRule="auto"/>
              <w:ind w:left="360"/>
              <w:jc w:val="both"/>
              <w:rPr>
                <w:rFonts w:ascii="Segoe UI" w:eastAsia="Calibri" w:hAnsi="Segoe UI" w:cs="Segoe UI"/>
                <w:sz w:val="23"/>
                <w:szCs w:val="23"/>
                <w:lang w:eastAsia="en-US"/>
              </w:rPr>
            </w:pPr>
          </w:p>
        </w:tc>
      </w:tr>
    </w:tbl>
    <w:p w14:paraId="64E0F882" w14:textId="25AA820C" w:rsidR="00983886" w:rsidRPr="00830669" w:rsidRDefault="00983886" w:rsidP="00AD089A">
      <w:pPr>
        <w:pStyle w:val="Listecouleur-Accent11"/>
        <w:spacing w:before="120" w:after="0" w:line="240" w:lineRule="auto"/>
        <w:ind w:left="1080"/>
        <w:contextualSpacing w:val="0"/>
        <w:jc w:val="both"/>
        <w:rPr>
          <w:rFonts w:ascii="Segoe UI" w:hAnsi="Segoe UI" w:cs="Segoe UI"/>
          <w:sz w:val="23"/>
          <w:szCs w:val="23"/>
        </w:rPr>
      </w:pPr>
    </w:p>
    <w:p w14:paraId="661BE45D" w14:textId="77777777" w:rsidR="005E253E" w:rsidRPr="00830669" w:rsidRDefault="0081582F" w:rsidP="005E253E">
      <w:pPr>
        <w:pStyle w:val="Listecouleur-Accent11"/>
        <w:numPr>
          <w:ilvl w:val="2"/>
          <w:numId w:val="2"/>
        </w:numPr>
        <w:spacing w:before="120" w:after="0" w:line="240" w:lineRule="auto"/>
        <w:contextualSpacing w:val="0"/>
        <w:jc w:val="both"/>
        <w:rPr>
          <w:rFonts w:ascii="Segoe UI" w:hAnsi="Segoe UI" w:cs="Segoe UI"/>
          <w:b/>
          <w:sz w:val="23"/>
          <w:szCs w:val="23"/>
        </w:rPr>
      </w:pPr>
      <w:r w:rsidRPr="00830669">
        <w:rPr>
          <w:rFonts w:ascii="Segoe UI" w:hAnsi="Segoe UI" w:cs="Segoe UI"/>
          <w:b/>
          <w:sz w:val="23"/>
          <w:szCs w:val="23"/>
        </w:rPr>
        <w:t xml:space="preserve">Dans quelle mesure le projet a- t-il pris en compte l’approche axée sur les droits dans les efforts de développement, mettant en évidence que le projet a su répondre aux revendications des ayants droit et que les garants de ces droits respectent leurs obligations ? </w:t>
      </w:r>
    </w:p>
    <w:p w14:paraId="394C2321" w14:textId="4825157E" w:rsidR="00AD089A" w:rsidRPr="00830669" w:rsidRDefault="00D577FF" w:rsidP="00DB2012">
      <w:pPr>
        <w:pStyle w:val="Listecouleur-Accent11"/>
        <w:spacing w:before="120" w:after="0" w:line="240" w:lineRule="auto"/>
        <w:ind w:left="0"/>
        <w:contextualSpacing w:val="0"/>
        <w:jc w:val="both"/>
        <w:rPr>
          <w:rFonts w:ascii="Segoe UI" w:hAnsi="Segoe UI" w:cs="Segoe UI"/>
          <w:sz w:val="23"/>
          <w:szCs w:val="23"/>
        </w:rPr>
      </w:pPr>
      <w:r w:rsidRPr="00830669">
        <w:rPr>
          <w:rFonts w:ascii="Segoe UI" w:hAnsi="Segoe UI" w:cs="Segoe UI"/>
          <w:sz w:val="23"/>
          <w:szCs w:val="23"/>
        </w:rPr>
        <w:t>Le projet ACTIF n’a pas vraiment pris en compte l’approche axée sur les droits dans les efforts de développement</w:t>
      </w:r>
      <w:r w:rsidR="00090854" w:rsidRPr="00830669">
        <w:rPr>
          <w:rFonts w:ascii="Segoe UI" w:hAnsi="Segoe UI" w:cs="Segoe UI"/>
          <w:sz w:val="23"/>
          <w:szCs w:val="23"/>
        </w:rPr>
        <w:t>. D’autres projets mis en œuvre par le bureau du PNUD à l</w:t>
      </w:r>
      <w:r w:rsidR="00F45B1D" w:rsidRPr="00830669">
        <w:rPr>
          <w:rFonts w:ascii="Segoe UI" w:hAnsi="Segoe UI" w:cs="Segoe UI"/>
          <w:sz w:val="23"/>
          <w:szCs w:val="23"/>
        </w:rPr>
        <w:t>’E</w:t>
      </w:r>
      <w:r w:rsidR="00090854" w:rsidRPr="00830669">
        <w:rPr>
          <w:rFonts w:ascii="Segoe UI" w:hAnsi="Segoe UI" w:cs="Segoe UI"/>
          <w:sz w:val="23"/>
          <w:szCs w:val="23"/>
        </w:rPr>
        <w:t xml:space="preserve">st du pays et dans d’autres provinces adressent ces aspects. Néanmoins, il y a eu des actions comme les MUSO, le relèvement communautaire et des actions en direction des déplacés de guerre et les ex-combattants. Des formations et des appuis financiers </w:t>
      </w:r>
      <w:r w:rsidR="00F45B1D" w:rsidRPr="00830669">
        <w:rPr>
          <w:rFonts w:ascii="Segoe UI" w:hAnsi="Segoe UI" w:cs="Segoe UI"/>
          <w:sz w:val="23"/>
          <w:szCs w:val="23"/>
        </w:rPr>
        <w:t>ont été</w:t>
      </w:r>
      <w:r w:rsidR="00090854" w:rsidRPr="00830669">
        <w:rPr>
          <w:rFonts w:ascii="Segoe UI" w:hAnsi="Segoe UI" w:cs="Segoe UI"/>
          <w:sz w:val="23"/>
          <w:szCs w:val="23"/>
        </w:rPr>
        <w:t xml:space="preserve"> mis en place pour </w:t>
      </w:r>
      <w:r w:rsidR="00F45B1D" w:rsidRPr="00830669">
        <w:rPr>
          <w:rFonts w:ascii="Segoe UI" w:hAnsi="Segoe UI" w:cs="Segoe UI"/>
          <w:sz w:val="23"/>
          <w:szCs w:val="23"/>
        </w:rPr>
        <w:t>a</w:t>
      </w:r>
      <w:r w:rsidR="00090854" w:rsidRPr="00830669">
        <w:rPr>
          <w:rFonts w:ascii="Segoe UI" w:hAnsi="Segoe UI" w:cs="Segoe UI"/>
          <w:sz w:val="23"/>
          <w:szCs w:val="23"/>
        </w:rPr>
        <w:t xml:space="preserve">ider ces groupes cibles </w:t>
      </w:r>
      <w:r w:rsidR="00F45B1D" w:rsidRPr="00830669">
        <w:rPr>
          <w:rFonts w:ascii="Segoe UI" w:hAnsi="Segoe UI" w:cs="Segoe UI"/>
          <w:sz w:val="23"/>
          <w:szCs w:val="23"/>
        </w:rPr>
        <w:t xml:space="preserve">à </w:t>
      </w:r>
      <w:r w:rsidR="00090854" w:rsidRPr="00830669">
        <w:rPr>
          <w:rFonts w:ascii="Segoe UI" w:hAnsi="Segoe UI" w:cs="Segoe UI"/>
          <w:sz w:val="23"/>
          <w:szCs w:val="23"/>
        </w:rPr>
        <w:t>mener des activités génératrices de revenu</w:t>
      </w:r>
      <w:r w:rsidR="00F45B1D" w:rsidRPr="00830669">
        <w:rPr>
          <w:rFonts w:ascii="Segoe UI" w:hAnsi="Segoe UI" w:cs="Segoe UI"/>
          <w:sz w:val="23"/>
          <w:szCs w:val="23"/>
        </w:rPr>
        <w:t xml:space="preserve"> et à se prendre progressivement en charge.</w:t>
      </w:r>
    </w:p>
    <w:p w14:paraId="4792F37F" w14:textId="6240238A" w:rsidR="00983886" w:rsidRPr="00830669" w:rsidRDefault="00983886" w:rsidP="00DB2012">
      <w:pPr>
        <w:pStyle w:val="Listecouleur-Accent11"/>
        <w:spacing w:before="120" w:after="0" w:line="240" w:lineRule="auto"/>
        <w:ind w:left="360"/>
        <w:contextualSpacing w:val="0"/>
        <w:jc w:val="both"/>
        <w:rPr>
          <w:rFonts w:ascii="Segoe UI" w:hAnsi="Segoe UI" w:cs="Segoe UI"/>
          <w:color w:val="FF0000"/>
          <w:sz w:val="23"/>
          <w:szCs w:val="23"/>
        </w:rPr>
      </w:pPr>
    </w:p>
    <w:p w14:paraId="51A0505B" w14:textId="77777777" w:rsidR="008110E5" w:rsidRPr="00830669" w:rsidRDefault="008110E5" w:rsidP="00DB2012">
      <w:pPr>
        <w:pStyle w:val="Listecouleur-Accent11"/>
        <w:spacing w:before="120" w:after="0" w:line="240" w:lineRule="auto"/>
        <w:ind w:left="360"/>
        <w:contextualSpacing w:val="0"/>
        <w:jc w:val="both"/>
        <w:rPr>
          <w:rFonts w:ascii="Segoe UI" w:hAnsi="Segoe UI" w:cs="Segoe UI"/>
          <w:color w:val="FF0000"/>
          <w:sz w:val="23"/>
          <w:szCs w:val="23"/>
        </w:rPr>
      </w:pPr>
    </w:p>
    <w:p w14:paraId="5D14E68C" w14:textId="77777777" w:rsidR="00AF547D" w:rsidRPr="00830669" w:rsidRDefault="00AF547D" w:rsidP="00AF547D">
      <w:pPr>
        <w:pStyle w:val="Listecouleur-Accent11"/>
        <w:spacing w:before="120" w:after="0" w:line="240" w:lineRule="auto"/>
        <w:ind w:left="360"/>
        <w:contextualSpacing w:val="0"/>
        <w:jc w:val="both"/>
        <w:rPr>
          <w:rFonts w:ascii="Segoe UI" w:hAnsi="Segoe UI" w:cs="Segoe UI"/>
          <w:sz w:val="23"/>
          <w:szCs w:val="23"/>
        </w:rPr>
      </w:pPr>
    </w:p>
    <w:p w14:paraId="40F857EA" w14:textId="595B6506" w:rsidR="0081582F" w:rsidRPr="00830669" w:rsidRDefault="0081582F" w:rsidP="0081582F">
      <w:pPr>
        <w:pStyle w:val="Listecouleur-Accent11"/>
        <w:numPr>
          <w:ilvl w:val="2"/>
          <w:numId w:val="2"/>
        </w:numPr>
        <w:spacing w:before="120" w:after="0" w:line="240" w:lineRule="auto"/>
        <w:contextualSpacing w:val="0"/>
        <w:jc w:val="both"/>
        <w:rPr>
          <w:rFonts w:ascii="Segoe UI" w:hAnsi="Segoe UI" w:cs="Segoe UI"/>
          <w:b/>
          <w:sz w:val="23"/>
          <w:szCs w:val="23"/>
        </w:rPr>
      </w:pPr>
      <w:r w:rsidRPr="00830669">
        <w:rPr>
          <w:rFonts w:ascii="Segoe UI" w:hAnsi="Segoe UI" w:cs="Segoe UI"/>
          <w:b/>
          <w:sz w:val="23"/>
          <w:szCs w:val="23"/>
        </w:rPr>
        <w:lastRenderedPageBreak/>
        <w:t>Dans quelle mesure le projet ACTIF a-t-il contribué au renforcement des capacités institutionnelles des Prestataires de services financiers, des Associations professionnelles et des Institutions Publiques ?</w:t>
      </w:r>
    </w:p>
    <w:p w14:paraId="1B5EF46F" w14:textId="09F21364" w:rsidR="004C5E10" w:rsidRPr="00830669" w:rsidRDefault="00AD089A"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Le projet ACTIF a beaucoup contribué au renforcement des capacités des Prestataires de services financiers, des deux (02) associations professionnelles, du FPM et de la Banque Centrale (BCC)</w:t>
      </w:r>
    </w:p>
    <w:p w14:paraId="72D562A2" w14:textId="7947106F" w:rsidR="004C5E10" w:rsidRPr="00830669" w:rsidRDefault="00AD089A"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 xml:space="preserve">Au niveau des prestataires de services financiers, </w:t>
      </w:r>
      <w:r w:rsidR="00DB6C59" w:rsidRPr="00830669">
        <w:rPr>
          <w:rFonts w:ascii="Segoe UI" w:hAnsi="Segoe UI" w:cs="Segoe UI"/>
          <w:sz w:val="23"/>
          <w:szCs w:val="23"/>
          <w:lang w:eastAsia="en-US"/>
        </w:rPr>
        <w:t>le projet ACTIF a contribué à renforcer l’efficacité opérationnelle des institutions financières partenaires pour leur permettre d’offrir des services d’épargne, crédit ou transferts d’argent répondant aux besoins des micro-entrepreneurs, hommes, femmes, jeunes y compris en milieu rural. Le projet les a appuyés à acquérir des solutions d’information et de gestion (SIG) adaptées pour permettre à ces institutions de se rendre performant et de se positionner dans les innovations offertes par la banque à distance et la finance digitale au profit de leurs clients et membres.</w:t>
      </w:r>
    </w:p>
    <w:p w14:paraId="3BD40F3F" w14:textId="5C1A554B" w:rsidR="00DB6C59" w:rsidRPr="00830669" w:rsidRDefault="00DB6C59"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Tous ces appuis aux prestataires de services financiers ont contribué significativement à la professionnalisation des systèmes financiers de proximité pour améliorer le bien-être des ménages à faibles revenus et des micro-entrepreneurs, à accroitre l'efficacité́ économique et à soutenir la croissance.</w:t>
      </w:r>
    </w:p>
    <w:p w14:paraId="25B443C9" w14:textId="008E81AB" w:rsidR="00DB6C59" w:rsidRPr="00830669" w:rsidRDefault="00DB6C59"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Le tableau n°1 en annexe (Portefeuille d’appuis continus du Projet ACTIF en juin 2021) dresse la liste des institutions partenaires du Projet ACTIF et les appuis réalisés par le FPM asbl ainsi que les autres appuis institutionnels du Projet suivant décision du Comité d’investissement.</w:t>
      </w:r>
    </w:p>
    <w:p w14:paraId="0A99015E" w14:textId="77777777" w:rsidR="00DB6C59" w:rsidRPr="00830669" w:rsidRDefault="00DB6C59" w:rsidP="00DB2012">
      <w:pPr>
        <w:tabs>
          <w:tab w:val="left" w:pos="1935"/>
        </w:tabs>
        <w:spacing w:line="240" w:lineRule="auto"/>
        <w:rPr>
          <w:rFonts w:ascii="Segoe UI" w:hAnsi="Segoe UI" w:cs="Segoe UI"/>
          <w:sz w:val="23"/>
          <w:szCs w:val="23"/>
        </w:rPr>
      </w:pPr>
      <w:r w:rsidRPr="00830669">
        <w:rPr>
          <w:rFonts w:ascii="Segoe UI" w:hAnsi="Segoe UI" w:cs="Segoe UI"/>
          <w:b/>
          <w:bCs/>
          <w:sz w:val="23"/>
          <w:szCs w:val="23"/>
        </w:rPr>
        <w:t>Tableau 1</w:t>
      </w:r>
      <w:r w:rsidRPr="00830669">
        <w:rPr>
          <w:rFonts w:ascii="Segoe UI" w:hAnsi="Segoe UI" w:cs="Segoe UI"/>
          <w:sz w:val="23"/>
          <w:szCs w:val="23"/>
        </w:rPr>
        <w:t xml:space="preserve"> : Le portefeuille d’appuis du Projet ACTIF au 30 juin 2021 </w:t>
      </w:r>
    </w:p>
    <w:p w14:paraId="2AD62B6C" w14:textId="77777777" w:rsidR="00DB6C59" w:rsidRPr="00830669" w:rsidRDefault="00DB6C59" w:rsidP="00DB2012">
      <w:pPr>
        <w:tabs>
          <w:tab w:val="left" w:pos="1935"/>
        </w:tabs>
        <w:spacing w:line="240" w:lineRule="auto"/>
        <w:rPr>
          <w:rFonts w:ascii="Segoe UI" w:hAnsi="Segoe UI" w:cs="Segoe UI"/>
          <w:sz w:val="23"/>
          <w:szCs w:val="23"/>
        </w:rPr>
      </w:pPr>
    </w:p>
    <w:tbl>
      <w:tblPr>
        <w:tblW w:w="50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6"/>
        <w:gridCol w:w="1208"/>
        <w:gridCol w:w="1208"/>
        <w:gridCol w:w="3552"/>
        <w:gridCol w:w="1715"/>
      </w:tblGrid>
      <w:tr w:rsidR="00DB6C59" w:rsidRPr="00830669" w14:paraId="33BB27F6" w14:textId="77777777" w:rsidTr="00DB6C59">
        <w:tc>
          <w:tcPr>
            <w:tcW w:w="802" w:type="pct"/>
            <w:tcBorders>
              <w:top w:val="single" w:sz="4" w:space="0" w:color="000000"/>
              <w:left w:val="single" w:sz="4" w:space="0" w:color="000000"/>
              <w:bottom w:val="single" w:sz="4" w:space="0" w:color="000000"/>
              <w:right w:val="single" w:sz="4" w:space="0" w:color="000000"/>
            </w:tcBorders>
            <w:shd w:val="clear" w:color="auto" w:fill="FFF2CC"/>
            <w:hideMark/>
          </w:tcPr>
          <w:p w14:paraId="754C9184" w14:textId="77777777" w:rsidR="00DB6C59" w:rsidRPr="00830669" w:rsidRDefault="00DB6C59">
            <w:pPr>
              <w:tabs>
                <w:tab w:val="left" w:pos="1935"/>
              </w:tabs>
              <w:rPr>
                <w:rFonts w:ascii="Segoe UI" w:hAnsi="Segoe UI" w:cs="Segoe UI"/>
                <w:b/>
                <w:i/>
                <w:sz w:val="23"/>
                <w:szCs w:val="23"/>
              </w:rPr>
            </w:pPr>
            <w:r w:rsidRPr="00830669">
              <w:rPr>
                <w:rFonts w:ascii="Segoe UI" w:hAnsi="Segoe UI" w:cs="Segoe UI"/>
                <w:b/>
                <w:i/>
                <w:sz w:val="23"/>
                <w:szCs w:val="23"/>
              </w:rPr>
              <w:t>Partenaire</w:t>
            </w:r>
          </w:p>
        </w:tc>
        <w:tc>
          <w:tcPr>
            <w:tcW w:w="1320" w:type="pct"/>
            <w:gridSpan w:val="2"/>
            <w:tcBorders>
              <w:top w:val="single" w:sz="4" w:space="0" w:color="000000"/>
              <w:left w:val="single" w:sz="4" w:space="0" w:color="000000"/>
              <w:bottom w:val="single" w:sz="4" w:space="0" w:color="000000"/>
              <w:right w:val="single" w:sz="4" w:space="0" w:color="000000"/>
            </w:tcBorders>
            <w:shd w:val="clear" w:color="auto" w:fill="FFF2CC"/>
            <w:hideMark/>
          </w:tcPr>
          <w:p w14:paraId="15777981" w14:textId="77777777" w:rsidR="00DB6C59" w:rsidRPr="00830669" w:rsidRDefault="00DB6C59">
            <w:pPr>
              <w:tabs>
                <w:tab w:val="left" w:pos="1935"/>
              </w:tabs>
              <w:rPr>
                <w:rFonts w:ascii="Segoe UI" w:hAnsi="Segoe UI" w:cs="Segoe UI"/>
                <w:b/>
                <w:i/>
                <w:sz w:val="23"/>
                <w:szCs w:val="23"/>
              </w:rPr>
            </w:pPr>
            <w:r w:rsidRPr="00830669">
              <w:rPr>
                <w:rFonts w:ascii="Segoe UI" w:hAnsi="Segoe UI" w:cs="Segoe UI"/>
                <w:b/>
                <w:i/>
                <w:sz w:val="23"/>
                <w:szCs w:val="23"/>
              </w:rPr>
              <w:t>Institution</w:t>
            </w:r>
          </w:p>
        </w:tc>
        <w:tc>
          <w:tcPr>
            <w:tcW w:w="1941" w:type="pct"/>
            <w:tcBorders>
              <w:top w:val="single" w:sz="4" w:space="0" w:color="000000"/>
              <w:left w:val="single" w:sz="4" w:space="0" w:color="000000"/>
              <w:bottom w:val="single" w:sz="4" w:space="0" w:color="000000"/>
              <w:right w:val="single" w:sz="4" w:space="0" w:color="000000"/>
            </w:tcBorders>
            <w:shd w:val="clear" w:color="auto" w:fill="FFF2CC"/>
            <w:hideMark/>
          </w:tcPr>
          <w:p w14:paraId="237D09C7" w14:textId="77777777" w:rsidR="00DB6C59" w:rsidRPr="00830669" w:rsidRDefault="00DB6C59">
            <w:pPr>
              <w:tabs>
                <w:tab w:val="left" w:pos="1935"/>
              </w:tabs>
              <w:rPr>
                <w:rFonts w:ascii="Segoe UI" w:hAnsi="Segoe UI" w:cs="Segoe UI"/>
                <w:b/>
                <w:i/>
                <w:sz w:val="23"/>
                <w:szCs w:val="23"/>
              </w:rPr>
            </w:pPr>
            <w:r w:rsidRPr="00830669">
              <w:rPr>
                <w:rFonts w:ascii="Segoe UI" w:hAnsi="Segoe UI" w:cs="Segoe UI"/>
                <w:b/>
                <w:i/>
                <w:sz w:val="23"/>
                <w:szCs w:val="23"/>
              </w:rPr>
              <w:t>Objet de l’appui du Projet ACTIF</w:t>
            </w:r>
          </w:p>
        </w:tc>
        <w:tc>
          <w:tcPr>
            <w:tcW w:w="937" w:type="pct"/>
            <w:tcBorders>
              <w:top w:val="single" w:sz="4" w:space="0" w:color="000000"/>
              <w:left w:val="single" w:sz="4" w:space="0" w:color="000000"/>
              <w:bottom w:val="single" w:sz="4" w:space="0" w:color="000000"/>
              <w:right w:val="single" w:sz="4" w:space="0" w:color="000000"/>
            </w:tcBorders>
            <w:shd w:val="clear" w:color="auto" w:fill="FFF2CC"/>
          </w:tcPr>
          <w:p w14:paraId="0EECEED0" w14:textId="77777777" w:rsidR="00DB6C59" w:rsidRPr="00830669" w:rsidRDefault="00DB6C59">
            <w:pPr>
              <w:tabs>
                <w:tab w:val="left" w:pos="1935"/>
              </w:tabs>
              <w:rPr>
                <w:rFonts w:ascii="Segoe UI" w:hAnsi="Segoe UI" w:cs="Segoe UI"/>
                <w:b/>
                <w:i/>
                <w:sz w:val="23"/>
                <w:szCs w:val="23"/>
              </w:rPr>
            </w:pPr>
            <w:r w:rsidRPr="00830669">
              <w:rPr>
                <w:rFonts w:ascii="Segoe UI" w:hAnsi="Segoe UI" w:cs="Segoe UI"/>
                <w:b/>
                <w:i/>
                <w:sz w:val="23"/>
                <w:szCs w:val="23"/>
              </w:rPr>
              <w:t xml:space="preserve">Montant </w:t>
            </w:r>
          </w:p>
          <w:p w14:paraId="32925B09" w14:textId="77777777" w:rsidR="00DB6C59" w:rsidRPr="00830669" w:rsidRDefault="00DB6C59">
            <w:pPr>
              <w:tabs>
                <w:tab w:val="left" w:pos="1935"/>
              </w:tabs>
              <w:rPr>
                <w:rFonts w:ascii="Segoe UI" w:hAnsi="Segoe UI" w:cs="Segoe UI"/>
                <w:b/>
                <w:i/>
                <w:sz w:val="23"/>
                <w:szCs w:val="23"/>
              </w:rPr>
            </w:pPr>
          </w:p>
        </w:tc>
      </w:tr>
      <w:tr w:rsidR="00DB6C59" w:rsidRPr="00830669" w14:paraId="72860F61" w14:textId="77777777" w:rsidTr="00DB6C59">
        <w:tc>
          <w:tcPr>
            <w:tcW w:w="5000" w:type="pct"/>
            <w:gridSpan w:val="5"/>
            <w:tcBorders>
              <w:top w:val="single" w:sz="4" w:space="0" w:color="000000"/>
              <w:left w:val="single" w:sz="4" w:space="0" w:color="000000"/>
              <w:bottom w:val="single" w:sz="4" w:space="0" w:color="000000"/>
              <w:right w:val="single" w:sz="4" w:space="0" w:color="000000"/>
            </w:tcBorders>
            <w:shd w:val="clear" w:color="auto" w:fill="C5E0B3"/>
          </w:tcPr>
          <w:p w14:paraId="2DF8CAFB" w14:textId="77777777" w:rsidR="00DB6C59" w:rsidRPr="00830669" w:rsidRDefault="00DB6C59">
            <w:pPr>
              <w:tabs>
                <w:tab w:val="left" w:pos="1935"/>
              </w:tabs>
              <w:rPr>
                <w:rFonts w:ascii="Segoe UI" w:hAnsi="Segoe UI" w:cs="Segoe UI"/>
                <w:b/>
                <w:i/>
                <w:sz w:val="23"/>
                <w:szCs w:val="23"/>
              </w:rPr>
            </w:pPr>
            <w:r w:rsidRPr="00830669">
              <w:rPr>
                <w:rFonts w:ascii="Segoe UI" w:hAnsi="Segoe UI" w:cs="Segoe UI"/>
                <w:b/>
                <w:i/>
                <w:sz w:val="23"/>
                <w:szCs w:val="23"/>
              </w:rPr>
              <w:t xml:space="preserve">Assistance technique directe au secteur de la finance inclusive </w:t>
            </w:r>
          </w:p>
          <w:p w14:paraId="3C8FC504" w14:textId="77777777" w:rsidR="00DB6C59" w:rsidRPr="00830669" w:rsidRDefault="00DB6C59">
            <w:pPr>
              <w:tabs>
                <w:tab w:val="left" w:pos="1935"/>
              </w:tabs>
              <w:rPr>
                <w:rFonts w:ascii="Segoe UI" w:hAnsi="Segoe UI" w:cs="Segoe UI"/>
                <w:i/>
                <w:sz w:val="23"/>
                <w:szCs w:val="23"/>
              </w:rPr>
            </w:pPr>
          </w:p>
        </w:tc>
      </w:tr>
      <w:tr w:rsidR="00DB6C59" w:rsidRPr="00830669" w14:paraId="1DE382BB" w14:textId="77777777" w:rsidTr="00DB6C59">
        <w:trPr>
          <w:gridAfter w:val="3"/>
          <w:wAfter w:w="3538" w:type="pct"/>
          <w:trHeight w:val="309"/>
        </w:trPr>
        <w:tc>
          <w:tcPr>
            <w:tcW w:w="0" w:type="auto"/>
            <w:gridSpan w:val="2"/>
            <w:tcBorders>
              <w:top w:val="nil"/>
              <w:left w:val="nil"/>
              <w:bottom w:val="nil"/>
              <w:right w:val="nil"/>
            </w:tcBorders>
          </w:tcPr>
          <w:p w14:paraId="1C08EFC8" w14:textId="77777777" w:rsidR="00DB6C59" w:rsidRPr="00830669" w:rsidRDefault="00DB6C59">
            <w:pPr>
              <w:pStyle w:val="Default"/>
              <w:rPr>
                <w:rFonts w:ascii="Segoe UI" w:hAnsi="Segoe UI" w:cs="Segoe UI"/>
                <w:sz w:val="23"/>
                <w:szCs w:val="23"/>
              </w:rPr>
            </w:pPr>
          </w:p>
        </w:tc>
      </w:tr>
      <w:tr w:rsidR="00DB6C59" w:rsidRPr="00830669" w14:paraId="67800B06" w14:textId="77777777" w:rsidTr="00DB6C59">
        <w:tc>
          <w:tcPr>
            <w:tcW w:w="802" w:type="pct"/>
            <w:vMerge w:val="restart"/>
            <w:tcBorders>
              <w:top w:val="single" w:sz="4" w:space="0" w:color="000000"/>
              <w:left w:val="single" w:sz="4" w:space="0" w:color="000000"/>
              <w:bottom w:val="single" w:sz="4" w:space="0" w:color="000000"/>
              <w:right w:val="single" w:sz="4" w:space="0" w:color="000000"/>
            </w:tcBorders>
          </w:tcPr>
          <w:p w14:paraId="3C1B06D1" w14:textId="77777777" w:rsidR="00DB6C59" w:rsidRPr="00830669" w:rsidRDefault="00DB6C59">
            <w:pPr>
              <w:tabs>
                <w:tab w:val="left" w:pos="1935"/>
              </w:tabs>
              <w:rPr>
                <w:rFonts w:ascii="Segoe UI" w:hAnsi="Segoe UI" w:cs="Segoe UI"/>
                <w:b/>
                <w:i/>
                <w:sz w:val="23"/>
                <w:szCs w:val="23"/>
              </w:rPr>
            </w:pPr>
            <w:r w:rsidRPr="00830669">
              <w:rPr>
                <w:rFonts w:ascii="Segoe UI" w:hAnsi="Segoe UI" w:cs="Segoe UI"/>
                <w:b/>
                <w:i/>
                <w:sz w:val="23"/>
                <w:szCs w:val="23"/>
              </w:rPr>
              <w:t xml:space="preserve">FPM asbl </w:t>
            </w:r>
          </w:p>
          <w:p w14:paraId="73E15351" w14:textId="77777777" w:rsidR="00DB6C59" w:rsidRPr="00830669" w:rsidRDefault="00DB6C59">
            <w:pPr>
              <w:tabs>
                <w:tab w:val="left" w:pos="1935"/>
              </w:tabs>
              <w:rPr>
                <w:rFonts w:ascii="Segoe UI" w:hAnsi="Segoe UI" w:cs="Segoe UI"/>
                <w:b/>
                <w:i/>
                <w:sz w:val="23"/>
                <w:szCs w:val="23"/>
              </w:rPr>
            </w:pPr>
          </w:p>
          <w:p w14:paraId="26465100"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 </w:t>
            </w:r>
          </w:p>
          <w:p w14:paraId="729E292A"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tcPr>
          <w:p w14:paraId="389E2AFE" w14:textId="77777777" w:rsidR="00DB6C59" w:rsidRPr="00830669" w:rsidRDefault="00DB6C59">
            <w:pPr>
              <w:tabs>
                <w:tab w:val="left" w:pos="1935"/>
              </w:tabs>
              <w:rPr>
                <w:rFonts w:ascii="Segoe UI" w:hAnsi="Segoe UI" w:cs="Segoe UI"/>
                <w:i/>
                <w:sz w:val="23"/>
                <w:szCs w:val="23"/>
              </w:rPr>
            </w:pPr>
          </w:p>
          <w:p w14:paraId="26E41A22" w14:textId="77777777" w:rsidR="00DB6C59" w:rsidRPr="00830669" w:rsidRDefault="00DB6C59">
            <w:pPr>
              <w:pStyle w:val="Default"/>
              <w:rPr>
                <w:rFonts w:ascii="Segoe UI" w:hAnsi="Segoe UI" w:cs="Segoe UI"/>
                <w:i/>
                <w:sz w:val="23"/>
                <w:szCs w:val="23"/>
              </w:rPr>
            </w:pPr>
          </w:p>
          <w:p w14:paraId="17CB453F"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COOPEC AKIBA YETU </w:t>
            </w:r>
          </w:p>
          <w:p w14:paraId="6C2C52E2"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Goma, Province de Nord-Kivu</w:t>
            </w:r>
          </w:p>
          <w:p w14:paraId="7B748F80" w14:textId="77777777" w:rsidR="00DB6C59" w:rsidRPr="00830669" w:rsidRDefault="00DB6C59">
            <w:pPr>
              <w:tabs>
                <w:tab w:val="left" w:pos="1935"/>
              </w:tabs>
              <w:rPr>
                <w:rFonts w:ascii="Segoe UI" w:hAnsi="Segoe UI" w:cs="Segoe UI"/>
                <w:i/>
                <w:sz w:val="23"/>
                <w:szCs w:val="23"/>
              </w:rPr>
            </w:pPr>
          </w:p>
          <w:p w14:paraId="41B214D1" w14:textId="77777777" w:rsidR="00DB6C59" w:rsidRPr="00830669" w:rsidRDefault="00DB6C59">
            <w:pPr>
              <w:tabs>
                <w:tab w:val="left" w:pos="1935"/>
              </w:tabs>
              <w:rPr>
                <w:rFonts w:ascii="Segoe UI" w:hAnsi="Segoe UI" w:cs="Segoe UI"/>
                <w:i/>
                <w:sz w:val="23"/>
                <w:szCs w:val="23"/>
              </w:rPr>
            </w:pPr>
          </w:p>
          <w:p w14:paraId="67D55E61" w14:textId="77777777" w:rsidR="00DB6C59" w:rsidRPr="00830669" w:rsidRDefault="00DB6C59">
            <w:pPr>
              <w:tabs>
                <w:tab w:val="left" w:pos="1935"/>
              </w:tabs>
              <w:rPr>
                <w:rFonts w:ascii="Segoe UI" w:hAnsi="Segoe UI" w:cs="Segoe UI"/>
                <w:i/>
                <w:sz w:val="23"/>
                <w:szCs w:val="23"/>
              </w:rPr>
            </w:pPr>
          </w:p>
          <w:p w14:paraId="7F92A1E0" w14:textId="77777777" w:rsidR="00DB6C59" w:rsidRPr="00830669" w:rsidRDefault="00DB6C59">
            <w:pPr>
              <w:rPr>
                <w:rFonts w:ascii="Segoe UI" w:hAnsi="Segoe UI" w:cs="Segoe UI"/>
                <w:i/>
                <w:sz w:val="23"/>
                <w:szCs w:val="23"/>
              </w:rPr>
            </w:pPr>
          </w:p>
        </w:tc>
        <w:tc>
          <w:tcPr>
            <w:tcW w:w="1941" w:type="pct"/>
            <w:tcBorders>
              <w:top w:val="single" w:sz="4" w:space="0" w:color="000000"/>
              <w:left w:val="single" w:sz="4" w:space="0" w:color="000000"/>
              <w:bottom w:val="single" w:sz="4" w:space="0" w:color="000000"/>
              <w:right w:val="single" w:sz="4" w:space="0" w:color="000000"/>
            </w:tcBorders>
          </w:tcPr>
          <w:p w14:paraId="37590B22" w14:textId="77777777" w:rsidR="00DB6C59" w:rsidRPr="00830669" w:rsidRDefault="00DB6C59">
            <w:pPr>
              <w:pStyle w:val="Default"/>
              <w:rPr>
                <w:rFonts w:ascii="Segoe UI" w:hAnsi="Segoe UI" w:cs="Segoe UI"/>
                <w:b/>
                <w:bCs/>
                <w:i/>
                <w:sz w:val="23"/>
                <w:szCs w:val="23"/>
              </w:rPr>
            </w:pPr>
          </w:p>
          <w:p w14:paraId="6E0CDB75" w14:textId="77777777" w:rsidR="00DB6C59" w:rsidRPr="00830669" w:rsidRDefault="00DB6C59">
            <w:pPr>
              <w:pStyle w:val="Default"/>
              <w:rPr>
                <w:rFonts w:ascii="Segoe UI" w:hAnsi="Segoe UI" w:cs="Segoe UI"/>
                <w:b/>
                <w:bCs/>
                <w:i/>
                <w:sz w:val="23"/>
                <w:szCs w:val="23"/>
              </w:rPr>
            </w:pPr>
            <w:r w:rsidRPr="00830669">
              <w:rPr>
                <w:rFonts w:ascii="Segoe UI" w:hAnsi="Segoe UI" w:cs="Segoe UI"/>
                <w:b/>
                <w:bCs/>
                <w:i/>
                <w:sz w:val="23"/>
                <w:szCs w:val="23"/>
              </w:rPr>
              <w:t xml:space="preserve">Gestion des risques de crise. </w:t>
            </w:r>
          </w:p>
          <w:p w14:paraId="7E4C1BF9" w14:textId="77777777" w:rsidR="00DB6C59" w:rsidRPr="00830669" w:rsidRDefault="00DB6C59">
            <w:pPr>
              <w:pStyle w:val="Default"/>
              <w:rPr>
                <w:rFonts w:ascii="Segoe UI" w:hAnsi="Segoe UI" w:cs="Segoe UI"/>
                <w:i/>
                <w:sz w:val="23"/>
                <w:szCs w:val="23"/>
                <w:u w:val="single"/>
              </w:rPr>
            </w:pPr>
            <w:r w:rsidRPr="00830669">
              <w:rPr>
                <w:rFonts w:ascii="Segoe UI" w:hAnsi="Segoe UI" w:cs="Segoe UI"/>
                <w:b/>
                <w:bCs/>
                <w:i/>
                <w:sz w:val="23"/>
                <w:szCs w:val="23"/>
              </w:rPr>
              <w:t xml:space="preserve"> </w:t>
            </w:r>
            <w:r w:rsidRPr="00830669">
              <w:rPr>
                <w:rFonts w:ascii="Segoe UI" w:hAnsi="Segoe UI" w:cs="Segoe UI"/>
                <w:b/>
                <w:bCs/>
                <w:i/>
                <w:sz w:val="23"/>
                <w:szCs w:val="23"/>
                <w:u w:val="single"/>
              </w:rPr>
              <w:t>Domaines d’intervention :</w:t>
            </w:r>
          </w:p>
          <w:p w14:paraId="48DA250E"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-Mise en place d’un cadre de gestion des risques </w:t>
            </w:r>
          </w:p>
          <w:p w14:paraId="73CC5ED4"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Gestion des risques de crédit </w:t>
            </w:r>
          </w:p>
          <w:p w14:paraId="025ED591"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Fiabilisation des données financières et comptables </w:t>
            </w:r>
          </w:p>
          <w:p w14:paraId="0B33DA8B"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 Evaluation du SIG </w:t>
            </w:r>
          </w:p>
          <w:p w14:paraId="5F53C92F" w14:textId="77777777" w:rsidR="00DB6C59" w:rsidRPr="00830669" w:rsidRDefault="00DB6C59">
            <w:pPr>
              <w:tabs>
                <w:tab w:val="left" w:pos="1935"/>
              </w:tabs>
              <w:rPr>
                <w:rFonts w:ascii="Segoe UI" w:hAnsi="Segoe UI" w:cs="Segoe UI"/>
                <w:i/>
                <w:sz w:val="23"/>
                <w:szCs w:val="23"/>
              </w:rPr>
            </w:pPr>
          </w:p>
        </w:tc>
        <w:tc>
          <w:tcPr>
            <w:tcW w:w="937" w:type="pct"/>
            <w:vMerge w:val="restart"/>
            <w:tcBorders>
              <w:top w:val="single" w:sz="4" w:space="0" w:color="000000"/>
              <w:left w:val="single" w:sz="4" w:space="0" w:color="000000"/>
              <w:bottom w:val="single" w:sz="4" w:space="0" w:color="000000"/>
              <w:right w:val="single" w:sz="4" w:space="0" w:color="000000"/>
            </w:tcBorders>
          </w:tcPr>
          <w:p w14:paraId="2C59F3DF"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Subvention au FPM ASBL :</w:t>
            </w:r>
          </w:p>
          <w:p w14:paraId="11ED7A78" w14:textId="77777777" w:rsidR="00DB6C59" w:rsidRPr="00830669" w:rsidRDefault="00DB6C59">
            <w:pPr>
              <w:tabs>
                <w:tab w:val="left" w:pos="1935"/>
              </w:tabs>
              <w:rPr>
                <w:rFonts w:ascii="Segoe UI" w:hAnsi="Segoe UI" w:cs="Segoe UI"/>
                <w:i/>
                <w:sz w:val="23"/>
                <w:szCs w:val="23"/>
              </w:rPr>
            </w:pPr>
          </w:p>
          <w:p w14:paraId="5E8019DF"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89 860 </w:t>
            </w:r>
          </w:p>
          <w:p w14:paraId="736D5667" w14:textId="77777777" w:rsidR="00DB6C59" w:rsidRPr="00830669" w:rsidRDefault="00DB6C59">
            <w:pPr>
              <w:tabs>
                <w:tab w:val="left" w:pos="1935"/>
              </w:tabs>
              <w:rPr>
                <w:rFonts w:ascii="Segoe UI" w:hAnsi="Segoe UI" w:cs="Segoe UI"/>
                <w:i/>
                <w:sz w:val="23"/>
                <w:szCs w:val="23"/>
              </w:rPr>
            </w:pPr>
          </w:p>
          <w:p w14:paraId="449897D1" w14:textId="77777777" w:rsidR="00DB6C59" w:rsidRPr="00830669" w:rsidRDefault="00DB6C59">
            <w:pPr>
              <w:tabs>
                <w:tab w:val="left" w:pos="1935"/>
              </w:tabs>
              <w:rPr>
                <w:rFonts w:ascii="Segoe UI" w:hAnsi="Segoe UI" w:cs="Segoe UI"/>
                <w:i/>
                <w:sz w:val="23"/>
                <w:szCs w:val="23"/>
              </w:rPr>
            </w:pPr>
          </w:p>
          <w:p w14:paraId="2D050412" w14:textId="77777777" w:rsidR="00DB6C59" w:rsidRPr="00830669" w:rsidRDefault="00DB6C59">
            <w:pPr>
              <w:tabs>
                <w:tab w:val="left" w:pos="1935"/>
              </w:tabs>
              <w:rPr>
                <w:rFonts w:ascii="Segoe UI" w:hAnsi="Segoe UI" w:cs="Segoe UI"/>
                <w:i/>
                <w:sz w:val="23"/>
                <w:szCs w:val="23"/>
              </w:rPr>
            </w:pPr>
          </w:p>
          <w:p w14:paraId="3479E388" w14:textId="77777777" w:rsidR="00DB6C59" w:rsidRPr="00830669" w:rsidRDefault="00DB6C59">
            <w:pPr>
              <w:tabs>
                <w:tab w:val="left" w:pos="1935"/>
              </w:tabs>
              <w:rPr>
                <w:rFonts w:ascii="Segoe UI" w:hAnsi="Segoe UI" w:cs="Segoe UI"/>
                <w:i/>
                <w:sz w:val="23"/>
                <w:szCs w:val="23"/>
              </w:rPr>
            </w:pPr>
          </w:p>
          <w:p w14:paraId="431AACB3" w14:textId="77777777" w:rsidR="00DB6C59" w:rsidRPr="00830669" w:rsidRDefault="00DB6C59">
            <w:pPr>
              <w:tabs>
                <w:tab w:val="left" w:pos="1935"/>
              </w:tabs>
              <w:rPr>
                <w:rFonts w:ascii="Segoe UI" w:hAnsi="Segoe UI" w:cs="Segoe UI"/>
                <w:i/>
                <w:sz w:val="23"/>
                <w:szCs w:val="23"/>
              </w:rPr>
            </w:pPr>
          </w:p>
          <w:p w14:paraId="71603620" w14:textId="77777777" w:rsidR="00DB6C59" w:rsidRPr="00830669" w:rsidRDefault="00DB6C59">
            <w:pPr>
              <w:tabs>
                <w:tab w:val="left" w:pos="1935"/>
              </w:tabs>
              <w:rPr>
                <w:rFonts w:ascii="Segoe UI" w:hAnsi="Segoe UI" w:cs="Segoe UI"/>
                <w:i/>
                <w:sz w:val="23"/>
                <w:szCs w:val="23"/>
              </w:rPr>
            </w:pPr>
          </w:p>
          <w:p w14:paraId="1309676F" w14:textId="77777777" w:rsidR="00DB6C59" w:rsidRPr="00830669" w:rsidRDefault="00DB6C59">
            <w:pPr>
              <w:tabs>
                <w:tab w:val="left" w:pos="1935"/>
              </w:tabs>
              <w:rPr>
                <w:rFonts w:ascii="Segoe UI" w:hAnsi="Segoe UI" w:cs="Segoe UI"/>
                <w:i/>
                <w:sz w:val="23"/>
                <w:szCs w:val="23"/>
              </w:rPr>
            </w:pPr>
          </w:p>
          <w:p w14:paraId="6AD1BFE6" w14:textId="77777777" w:rsidR="00DB6C59" w:rsidRPr="00830669" w:rsidRDefault="00DB6C59">
            <w:pPr>
              <w:tabs>
                <w:tab w:val="left" w:pos="1935"/>
              </w:tabs>
              <w:rPr>
                <w:rFonts w:ascii="Segoe UI" w:hAnsi="Segoe UI" w:cs="Segoe UI"/>
                <w:i/>
                <w:sz w:val="23"/>
                <w:szCs w:val="23"/>
              </w:rPr>
            </w:pPr>
          </w:p>
          <w:p w14:paraId="0BBBCBB3"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213 623 </w:t>
            </w:r>
          </w:p>
          <w:p w14:paraId="3E82504B" w14:textId="77777777" w:rsidR="00DB6C59" w:rsidRPr="00830669" w:rsidRDefault="00DB6C59">
            <w:pPr>
              <w:tabs>
                <w:tab w:val="left" w:pos="1935"/>
              </w:tabs>
              <w:rPr>
                <w:rFonts w:ascii="Segoe UI" w:hAnsi="Segoe UI" w:cs="Segoe UI"/>
                <w:i/>
                <w:sz w:val="23"/>
                <w:szCs w:val="23"/>
              </w:rPr>
            </w:pPr>
          </w:p>
          <w:p w14:paraId="284F24EA" w14:textId="77777777" w:rsidR="00DB6C59" w:rsidRPr="00830669" w:rsidRDefault="00DB6C59">
            <w:pPr>
              <w:tabs>
                <w:tab w:val="left" w:pos="1935"/>
              </w:tabs>
              <w:rPr>
                <w:rFonts w:ascii="Segoe UI" w:hAnsi="Segoe UI" w:cs="Segoe UI"/>
                <w:i/>
                <w:sz w:val="23"/>
                <w:szCs w:val="23"/>
              </w:rPr>
            </w:pPr>
          </w:p>
          <w:p w14:paraId="7F47EC69" w14:textId="77777777" w:rsidR="00DB6C59" w:rsidRPr="00830669" w:rsidRDefault="00DB6C59">
            <w:pPr>
              <w:tabs>
                <w:tab w:val="left" w:pos="1935"/>
              </w:tabs>
              <w:rPr>
                <w:rFonts w:ascii="Segoe UI" w:hAnsi="Segoe UI" w:cs="Segoe UI"/>
                <w:i/>
                <w:sz w:val="23"/>
                <w:szCs w:val="23"/>
              </w:rPr>
            </w:pPr>
          </w:p>
          <w:p w14:paraId="05457C52" w14:textId="77777777" w:rsidR="00DB6C59" w:rsidRPr="00830669" w:rsidRDefault="00DB6C59">
            <w:pPr>
              <w:tabs>
                <w:tab w:val="left" w:pos="1935"/>
              </w:tabs>
              <w:rPr>
                <w:rFonts w:ascii="Segoe UI" w:hAnsi="Segoe UI" w:cs="Segoe UI"/>
                <w:i/>
                <w:sz w:val="23"/>
                <w:szCs w:val="23"/>
              </w:rPr>
            </w:pPr>
          </w:p>
          <w:p w14:paraId="55BF1926" w14:textId="77777777" w:rsidR="00DB6C59" w:rsidRPr="00830669" w:rsidRDefault="00DB6C59">
            <w:pPr>
              <w:tabs>
                <w:tab w:val="left" w:pos="1935"/>
              </w:tabs>
              <w:rPr>
                <w:rFonts w:ascii="Segoe UI" w:hAnsi="Segoe UI" w:cs="Segoe UI"/>
                <w:i/>
                <w:sz w:val="23"/>
                <w:szCs w:val="23"/>
              </w:rPr>
            </w:pPr>
          </w:p>
          <w:p w14:paraId="1F34ABF6"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138 910 </w:t>
            </w:r>
          </w:p>
          <w:p w14:paraId="42B5B816" w14:textId="77777777" w:rsidR="00DB6C59" w:rsidRPr="00830669" w:rsidRDefault="00DB6C59">
            <w:pPr>
              <w:tabs>
                <w:tab w:val="left" w:pos="1935"/>
              </w:tabs>
              <w:rPr>
                <w:rFonts w:ascii="Segoe UI" w:hAnsi="Segoe UI" w:cs="Segoe UI"/>
                <w:i/>
                <w:sz w:val="23"/>
                <w:szCs w:val="23"/>
              </w:rPr>
            </w:pPr>
          </w:p>
          <w:p w14:paraId="5063F4EA" w14:textId="77777777" w:rsidR="00DB6C59" w:rsidRPr="00830669" w:rsidRDefault="00DB6C59">
            <w:pPr>
              <w:tabs>
                <w:tab w:val="left" w:pos="1935"/>
              </w:tabs>
              <w:rPr>
                <w:rFonts w:ascii="Segoe UI" w:hAnsi="Segoe UI" w:cs="Segoe UI"/>
                <w:i/>
                <w:sz w:val="23"/>
                <w:szCs w:val="23"/>
              </w:rPr>
            </w:pPr>
          </w:p>
          <w:p w14:paraId="25B79571" w14:textId="77777777" w:rsidR="00DB6C59" w:rsidRPr="00830669" w:rsidRDefault="00DB6C59">
            <w:pPr>
              <w:rPr>
                <w:rFonts w:ascii="Segoe UI" w:hAnsi="Segoe UI" w:cs="Segoe UI"/>
                <w:i/>
                <w:sz w:val="23"/>
                <w:szCs w:val="23"/>
              </w:rPr>
            </w:pPr>
          </w:p>
          <w:p w14:paraId="0EECE120" w14:textId="77777777" w:rsidR="00DB6C59" w:rsidRPr="00830669" w:rsidRDefault="00DB6C59">
            <w:pPr>
              <w:rPr>
                <w:rFonts w:ascii="Segoe UI" w:hAnsi="Segoe UI" w:cs="Segoe UI"/>
                <w:i/>
                <w:sz w:val="23"/>
                <w:szCs w:val="23"/>
              </w:rPr>
            </w:pPr>
          </w:p>
          <w:p w14:paraId="308550A2" w14:textId="77777777" w:rsidR="00DB6C59" w:rsidRPr="00830669" w:rsidRDefault="00DB6C59">
            <w:pPr>
              <w:rPr>
                <w:rFonts w:ascii="Segoe UI" w:hAnsi="Segoe UI" w:cs="Segoe UI"/>
                <w:i/>
                <w:sz w:val="23"/>
                <w:szCs w:val="23"/>
              </w:rPr>
            </w:pPr>
          </w:p>
          <w:p w14:paraId="05731FB0"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111 207 </w:t>
            </w:r>
          </w:p>
          <w:p w14:paraId="2C934555" w14:textId="77777777" w:rsidR="00DB6C59" w:rsidRPr="00830669" w:rsidRDefault="00DB6C59">
            <w:pPr>
              <w:rPr>
                <w:rFonts w:ascii="Segoe UI" w:hAnsi="Segoe UI" w:cs="Segoe UI"/>
                <w:i/>
                <w:sz w:val="23"/>
                <w:szCs w:val="23"/>
              </w:rPr>
            </w:pPr>
          </w:p>
          <w:p w14:paraId="28D78FAB" w14:textId="77777777" w:rsidR="00DB6C59" w:rsidRPr="00830669" w:rsidRDefault="00DB6C59">
            <w:pPr>
              <w:rPr>
                <w:rFonts w:ascii="Segoe UI" w:hAnsi="Segoe UI" w:cs="Segoe UI"/>
                <w:i/>
                <w:sz w:val="23"/>
                <w:szCs w:val="23"/>
              </w:rPr>
            </w:pPr>
          </w:p>
          <w:p w14:paraId="70AF5907" w14:textId="77777777" w:rsidR="00DB6C59" w:rsidRPr="00830669" w:rsidRDefault="00DB6C59">
            <w:pPr>
              <w:rPr>
                <w:rFonts w:ascii="Segoe UI" w:hAnsi="Segoe UI" w:cs="Segoe UI"/>
                <w:i/>
                <w:sz w:val="23"/>
                <w:szCs w:val="23"/>
              </w:rPr>
            </w:pPr>
          </w:p>
          <w:p w14:paraId="11F74D71" w14:textId="77777777" w:rsidR="00DB6C59" w:rsidRPr="00830669" w:rsidRDefault="00DB6C59">
            <w:pPr>
              <w:rPr>
                <w:rFonts w:ascii="Segoe UI" w:hAnsi="Segoe UI" w:cs="Segoe UI"/>
                <w:i/>
                <w:sz w:val="23"/>
                <w:szCs w:val="23"/>
              </w:rPr>
            </w:pPr>
          </w:p>
          <w:p w14:paraId="5762B11B"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197 010 </w:t>
            </w:r>
          </w:p>
          <w:p w14:paraId="00313679" w14:textId="77777777" w:rsidR="00DB6C59" w:rsidRPr="00830669" w:rsidRDefault="00DB6C59">
            <w:pPr>
              <w:rPr>
                <w:rFonts w:ascii="Segoe UI" w:hAnsi="Segoe UI" w:cs="Segoe UI"/>
                <w:i/>
                <w:sz w:val="23"/>
                <w:szCs w:val="23"/>
              </w:rPr>
            </w:pPr>
          </w:p>
          <w:p w14:paraId="7B037561" w14:textId="77777777" w:rsidR="00DB6C59" w:rsidRPr="00830669" w:rsidRDefault="00DB6C59">
            <w:pPr>
              <w:rPr>
                <w:rFonts w:ascii="Segoe UI" w:hAnsi="Segoe UI" w:cs="Segoe UI"/>
                <w:i/>
                <w:sz w:val="23"/>
                <w:szCs w:val="23"/>
              </w:rPr>
            </w:pPr>
          </w:p>
          <w:p w14:paraId="4EBAF7A2" w14:textId="77777777" w:rsidR="00DB6C59" w:rsidRPr="00830669" w:rsidRDefault="00DB6C59">
            <w:pPr>
              <w:rPr>
                <w:rFonts w:ascii="Segoe UI" w:hAnsi="Segoe UI" w:cs="Segoe UI"/>
                <w:i/>
                <w:sz w:val="23"/>
                <w:szCs w:val="23"/>
              </w:rPr>
            </w:pPr>
          </w:p>
          <w:p w14:paraId="75BAF191"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200 995 </w:t>
            </w:r>
          </w:p>
          <w:p w14:paraId="1FD24136" w14:textId="77777777" w:rsidR="00DB6C59" w:rsidRPr="00830669" w:rsidRDefault="00DB6C59">
            <w:pPr>
              <w:rPr>
                <w:rFonts w:ascii="Segoe UI" w:hAnsi="Segoe UI" w:cs="Segoe UI"/>
                <w:i/>
                <w:sz w:val="23"/>
                <w:szCs w:val="23"/>
              </w:rPr>
            </w:pPr>
          </w:p>
          <w:p w14:paraId="601C8011" w14:textId="77777777" w:rsidR="00DB6C59" w:rsidRPr="00830669" w:rsidRDefault="00DB6C59">
            <w:pPr>
              <w:rPr>
                <w:rFonts w:ascii="Segoe UI" w:hAnsi="Segoe UI" w:cs="Segoe UI"/>
                <w:i/>
                <w:sz w:val="23"/>
                <w:szCs w:val="23"/>
              </w:rPr>
            </w:pPr>
          </w:p>
          <w:p w14:paraId="406A0902"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166 708 </w:t>
            </w:r>
          </w:p>
          <w:p w14:paraId="3EE85CBB" w14:textId="77777777" w:rsidR="00DB6C59" w:rsidRPr="00830669" w:rsidRDefault="00DB6C59">
            <w:pPr>
              <w:rPr>
                <w:rFonts w:ascii="Segoe UI" w:hAnsi="Segoe UI" w:cs="Segoe UI"/>
                <w:i/>
                <w:sz w:val="23"/>
                <w:szCs w:val="23"/>
              </w:rPr>
            </w:pPr>
          </w:p>
          <w:p w14:paraId="733A44F4" w14:textId="77777777" w:rsidR="00DB6C59" w:rsidRPr="00830669" w:rsidRDefault="00DB6C59">
            <w:pPr>
              <w:rPr>
                <w:rFonts w:ascii="Segoe UI" w:hAnsi="Segoe UI" w:cs="Segoe UI"/>
                <w:i/>
                <w:sz w:val="23"/>
                <w:szCs w:val="23"/>
              </w:rPr>
            </w:pPr>
          </w:p>
          <w:p w14:paraId="1D74285F" w14:textId="77777777" w:rsidR="00DB6C59" w:rsidRPr="00830669" w:rsidRDefault="00DB6C59">
            <w:pPr>
              <w:rPr>
                <w:rFonts w:ascii="Segoe UI" w:hAnsi="Segoe UI" w:cs="Segoe UI"/>
                <w:i/>
                <w:sz w:val="23"/>
                <w:szCs w:val="23"/>
              </w:rPr>
            </w:pPr>
          </w:p>
          <w:p w14:paraId="0C3D955D" w14:textId="77777777" w:rsidR="00DB6C59" w:rsidRPr="00830669" w:rsidRDefault="00DB6C59">
            <w:pPr>
              <w:rPr>
                <w:rFonts w:ascii="Segoe UI" w:hAnsi="Segoe UI" w:cs="Segoe UI"/>
                <w:i/>
                <w:sz w:val="23"/>
                <w:szCs w:val="23"/>
              </w:rPr>
            </w:pPr>
          </w:p>
          <w:p w14:paraId="3197C3E3"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265 625 </w:t>
            </w:r>
          </w:p>
          <w:p w14:paraId="2642B0A9" w14:textId="77777777" w:rsidR="00DB6C59" w:rsidRPr="00830669" w:rsidRDefault="00DB6C59">
            <w:pPr>
              <w:rPr>
                <w:rFonts w:ascii="Segoe UI" w:hAnsi="Segoe UI" w:cs="Segoe UI"/>
                <w:i/>
                <w:sz w:val="23"/>
                <w:szCs w:val="23"/>
              </w:rPr>
            </w:pPr>
          </w:p>
        </w:tc>
      </w:tr>
      <w:tr w:rsidR="00DB6C59" w:rsidRPr="00830669" w14:paraId="31305BBA" w14:textId="77777777" w:rsidTr="00DB6C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33D7E5" w14:textId="77777777" w:rsidR="00DB6C59" w:rsidRPr="00830669" w:rsidRDefault="00DB6C59">
            <w:pPr>
              <w:rPr>
                <w:rFonts w:ascii="Segoe UI" w:hAnsi="Segoe UI" w:cs="Segoe UI"/>
                <w:b/>
                <w:i/>
                <w:sz w:val="23"/>
                <w:szCs w:val="23"/>
                <w:lang w:eastAsia="en-US"/>
              </w:rPr>
            </w:pPr>
          </w:p>
        </w:tc>
        <w:tc>
          <w:tcPr>
            <w:tcW w:w="1320" w:type="pct"/>
            <w:gridSpan w:val="2"/>
            <w:tcBorders>
              <w:top w:val="single" w:sz="4" w:space="0" w:color="000000"/>
              <w:left w:val="single" w:sz="4" w:space="0" w:color="000000"/>
              <w:bottom w:val="single" w:sz="4" w:space="0" w:color="000000"/>
              <w:right w:val="single" w:sz="4" w:space="0" w:color="000000"/>
            </w:tcBorders>
          </w:tcPr>
          <w:p w14:paraId="7DEE498C"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COOPEC CAHI</w:t>
            </w:r>
          </w:p>
          <w:p w14:paraId="39888C80"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Ville de Bukavu, Province du Sud-Kivu</w:t>
            </w:r>
          </w:p>
          <w:p w14:paraId="4682E217" w14:textId="77777777" w:rsidR="00DB6C59" w:rsidRPr="00830669" w:rsidRDefault="00DB6C59">
            <w:pPr>
              <w:tabs>
                <w:tab w:val="left" w:pos="1935"/>
              </w:tabs>
              <w:rPr>
                <w:rFonts w:ascii="Segoe UI" w:hAnsi="Segoe UI" w:cs="Segoe UI"/>
                <w:i/>
                <w:sz w:val="23"/>
                <w:szCs w:val="23"/>
              </w:rPr>
            </w:pPr>
          </w:p>
        </w:tc>
        <w:tc>
          <w:tcPr>
            <w:tcW w:w="1941" w:type="pct"/>
            <w:tcBorders>
              <w:top w:val="single" w:sz="4" w:space="0" w:color="000000"/>
              <w:left w:val="single" w:sz="4" w:space="0" w:color="000000"/>
              <w:bottom w:val="single" w:sz="4" w:space="0" w:color="000000"/>
              <w:right w:val="single" w:sz="4" w:space="0" w:color="000000"/>
            </w:tcBorders>
          </w:tcPr>
          <w:p w14:paraId="26287329" w14:textId="77777777" w:rsidR="00DB6C59" w:rsidRPr="00830669" w:rsidRDefault="00DB6C59">
            <w:pPr>
              <w:pStyle w:val="Default"/>
              <w:rPr>
                <w:rFonts w:ascii="Segoe UI" w:hAnsi="Segoe UI" w:cs="Segoe UI"/>
                <w:b/>
                <w:bCs/>
                <w:i/>
                <w:sz w:val="23"/>
                <w:szCs w:val="23"/>
              </w:rPr>
            </w:pPr>
            <w:r w:rsidRPr="00830669">
              <w:rPr>
                <w:rFonts w:ascii="Segoe UI" w:hAnsi="Segoe UI" w:cs="Segoe UI"/>
                <w:b/>
                <w:bCs/>
                <w:i/>
                <w:sz w:val="23"/>
                <w:szCs w:val="23"/>
              </w:rPr>
              <w:t xml:space="preserve">Stabilisation et redynamisation de l’institution face à la crise de la COVID19.  </w:t>
            </w:r>
          </w:p>
          <w:p w14:paraId="78D6A776" w14:textId="77777777" w:rsidR="00DB6C59" w:rsidRPr="00830669" w:rsidRDefault="00DB6C59">
            <w:pPr>
              <w:pStyle w:val="Default"/>
              <w:rPr>
                <w:rFonts w:ascii="Segoe UI" w:hAnsi="Segoe UI" w:cs="Segoe UI"/>
                <w:i/>
                <w:sz w:val="23"/>
                <w:szCs w:val="23"/>
              </w:rPr>
            </w:pPr>
            <w:r w:rsidRPr="00830669">
              <w:rPr>
                <w:rFonts w:ascii="Segoe UI" w:hAnsi="Segoe UI" w:cs="Segoe UI"/>
                <w:b/>
                <w:bCs/>
                <w:i/>
                <w:sz w:val="23"/>
                <w:szCs w:val="23"/>
                <w:u w:val="single"/>
              </w:rPr>
              <w:t xml:space="preserve"> Domaines d’intervention</w:t>
            </w:r>
            <w:r w:rsidRPr="00830669">
              <w:rPr>
                <w:rFonts w:ascii="Segoe UI" w:hAnsi="Segoe UI" w:cs="Segoe UI"/>
                <w:b/>
                <w:bCs/>
                <w:i/>
                <w:sz w:val="23"/>
                <w:szCs w:val="23"/>
              </w:rPr>
              <w:t> :</w:t>
            </w:r>
          </w:p>
          <w:p w14:paraId="5DE34337"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Stratégie de relance du portefeuille de crédit et de baisse du PAR </w:t>
            </w:r>
          </w:p>
          <w:p w14:paraId="72967DCD"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Digitalisation </w:t>
            </w:r>
          </w:p>
          <w:p w14:paraId="12652619"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 Optimisation de la gestion des risques </w:t>
            </w:r>
          </w:p>
          <w:p w14:paraId="4D73540A" w14:textId="77777777" w:rsidR="00DB6C59" w:rsidRPr="00830669" w:rsidRDefault="00DB6C59">
            <w:pPr>
              <w:tabs>
                <w:tab w:val="left" w:pos="1935"/>
              </w:tabs>
              <w:rPr>
                <w:rFonts w:ascii="Segoe UI" w:hAnsi="Segoe UI" w:cs="Segoe UI"/>
                <w:i/>
                <w:sz w:val="23"/>
                <w:szCs w:val="2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6BDDFF" w14:textId="77777777" w:rsidR="00DB6C59" w:rsidRPr="00830669" w:rsidRDefault="00DB6C59">
            <w:pPr>
              <w:rPr>
                <w:rFonts w:ascii="Segoe UI" w:hAnsi="Segoe UI" w:cs="Segoe UI"/>
                <w:i/>
                <w:sz w:val="23"/>
                <w:szCs w:val="23"/>
                <w:lang w:eastAsia="en-US"/>
              </w:rPr>
            </w:pPr>
          </w:p>
        </w:tc>
      </w:tr>
      <w:tr w:rsidR="00DB6C59" w:rsidRPr="00830669" w14:paraId="25417CF8" w14:textId="77777777" w:rsidTr="00DB6C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73BAB1D" w14:textId="77777777" w:rsidR="00DB6C59" w:rsidRPr="00830669" w:rsidRDefault="00DB6C59">
            <w:pPr>
              <w:rPr>
                <w:rFonts w:ascii="Segoe UI" w:hAnsi="Segoe UI" w:cs="Segoe UI"/>
                <w:b/>
                <w:i/>
                <w:sz w:val="23"/>
                <w:szCs w:val="23"/>
                <w:lang w:eastAsia="en-US"/>
              </w:rPr>
            </w:pPr>
          </w:p>
        </w:tc>
        <w:tc>
          <w:tcPr>
            <w:tcW w:w="1320" w:type="pct"/>
            <w:gridSpan w:val="2"/>
            <w:tcBorders>
              <w:top w:val="single" w:sz="4" w:space="0" w:color="000000"/>
              <w:left w:val="single" w:sz="4" w:space="0" w:color="000000"/>
              <w:bottom w:val="single" w:sz="4" w:space="0" w:color="000000"/>
              <w:right w:val="single" w:sz="4" w:space="0" w:color="000000"/>
            </w:tcBorders>
          </w:tcPr>
          <w:p w14:paraId="37204862"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IMF IFOD Kinshasa</w:t>
            </w:r>
          </w:p>
          <w:p w14:paraId="6C85B110" w14:textId="77777777" w:rsidR="00DB6C59" w:rsidRPr="00830669" w:rsidRDefault="00DB6C59">
            <w:pPr>
              <w:tabs>
                <w:tab w:val="left" w:pos="1935"/>
              </w:tabs>
              <w:rPr>
                <w:rFonts w:ascii="Segoe UI" w:hAnsi="Segoe UI" w:cs="Segoe UI"/>
                <w:i/>
                <w:sz w:val="23"/>
                <w:szCs w:val="23"/>
              </w:rPr>
            </w:pPr>
          </w:p>
        </w:tc>
        <w:tc>
          <w:tcPr>
            <w:tcW w:w="1941" w:type="pct"/>
            <w:tcBorders>
              <w:top w:val="single" w:sz="4" w:space="0" w:color="000000"/>
              <w:left w:val="single" w:sz="4" w:space="0" w:color="000000"/>
              <w:bottom w:val="single" w:sz="4" w:space="0" w:color="000000"/>
              <w:right w:val="single" w:sz="4" w:space="0" w:color="000000"/>
            </w:tcBorders>
            <w:hideMark/>
          </w:tcPr>
          <w:p w14:paraId="5FE6AE5E" w14:textId="77777777" w:rsidR="00DB6C59" w:rsidRPr="00830669" w:rsidRDefault="00DB6C59">
            <w:pPr>
              <w:pStyle w:val="Default"/>
              <w:rPr>
                <w:rFonts w:ascii="Segoe UI" w:hAnsi="Segoe UI" w:cs="Segoe UI"/>
                <w:i/>
                <w:sz w:val="23"/>
                <w:szCs w:val="23"/>
                <w:u w:val="single"/>
              </w:rPr>
            </w:pPr>
            <w:r w:rsidRPr="00830669">
              <w:rPr>
                <w:rFonts w:ascii="Segoe UI" w:hAnsi="Segoe UI" w:cs="Segoe UI"/>
                <w:b/>
                <w:bCs/>
                <w:i/>
                <w:sz w:val="23"/>
                <w:szCs w:val="23"/>
              </w:rPr>
              <w:t xml:space="preserve">Gestion des risques. </w:t>
            </w:r>
            <w:r w:rsidRPr="00830669">
              <w:rPr>
                <w:rFonts w:ascii="Segoe UI" w:hAnsi="Segoe UI" w:cs="Segoe UI"/>
                <w:b/>
                <w:bCs/>
                <w:i/>
                <w:sz w:val="23"/>
                <w:szCs w:val="23"/>
                <w:u w:val="single"/>
              </w:rPr>
              <w:t>Domaines d’intervention :</w:t>
            </w:r>
          </w:p>
          <w:p w14:paraId="2FBC3A38"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Mise en place d’un cadre de gestion de risque et d’efficience opérationnelle </w:t>
            </w:r>
          </w:p>
          <w:p w14:paraId="631249AA"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Renforcement de la gestion des risques de crédit </w:t>
            </w:r>
          </w:p>
          <w:p w14:paraId="4FA0D7FF"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Renforcement de la sécurité de de l’information </w:t>
            </w:r>
          </w:p>
          <w:p w14:paraId="688B3849"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 Analyse préalable à la mise en place </w:t>
            </w:r>
            <w:proofErr w:type="gramStart"/>
            <w:r w:rsidRPr="00830669">
              <w:rPr>
                <w:rFonts w:ascii="Segoe UI" w:hAnsi="Segoe UI" w:cs="Segoe UI"/>
                <w:i/>
                <w:sz w:val="23"/>
                <w:szCs w:val="23"/>
              </w:rPr>
              <w:t>d’une stratégies</w:t>
            </w:r>
            <w:proofErr w:type="gramEnd"/>
            <w:r w:rsidRPr="00830669">
              <w:rPr>
                <w:rFonts w:ascii="Segoe UI" w:hAnsi="Segoe UI" w:cs="Segoe UI"/>
                <w:i/>
                <w:sz w:val="23"/>
                <w:szCs w:val="23"/>
              </w:rPr>
              <w:t xml:space="preserve"> de finance numérique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FB42E1" w14:textId="77777777" w:rsidR="00DB6C59" w:rsidRPr="00830669" w:rsidRDefault="00DB6C59">
            <w:pPr>
              <w:rPr>
                <w:rFonts w:ascii="Segoe UI" w:hAnsi="Segoe UI" w:cs="Segoe UI"/>
                <w:i/>
                <w:sz w:val="23"/>
                <w:szCs w:val="23"/>
                <w:lang w:eastAsia="en-US"/>
              </w:rPr>
            </w:pPr>
          </w:p>
        </w:tc>
      </w:tr>
      <w:tr w:rsidR="00DB6C59" w:rsidRPr="00830669" w14:paraId="0BAA255C" w14:textId="77777777" w:rsidTr="00DB6C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63F7A8" w14:textId="77777777" w:rsidR="00DB6C59" w:rsidRPr="00830669" w:rsidRDefault="00DB6C59">
            <w:pPr>
              <w:rPr>
                <w:rFonts w:ascii="Segoe UI" w:hAnsi="Segoe UI" w:cs="Segoe UI"/>
                <w:b/>
                <w:i/>
                <w:sz w:val="23"/>
                <w:szCs w:val="23"/>
                <w:lang w:eastAsia="en-US"/>
              </w:rPr>
            </w:pPr>
          </w:p>
        </w:tc>
        <w:tc>
          <w:tcPr>
            <w:tcW w:w="1320" w:type="pct"/>
            <w:gridSpan w:val="2"/>
            <w:tcBorders>
              <w:top w:val="single" w:sz="4" w:space="0" w:color="000000"/>
              <w:left w:val="single" w:sz="4" w:space="0" w:color="000000"/>
              <w:bottom w:val="single" w:sz="4" w:space="0" w:color="000000"/>
              <w:right w:val="single" w:sz="4" w:space="0" w:color="000000"/>
            </w:tcBorders>
          </w:tcPr>
          <w:p w14:paraId="0220BF67" w14:textId="77777777" w:rsidR="00DB6C59" w:rsidRPr="00830669" w:rsidRDefault="00DB6C59">
            <w:pPr>
              <w:tabs>
                <w:tab w:val="left" w:pos="1935"/>
              </w:tabs>
              <w:rPr>
                <w:rFonts w:ascii="Segoe UI" w:hAnsi="Segoe UI" w:cs="Segoe UI"/>
                <w:i/>
                <w:sz w:val="23"/>
                <w:szCs w:val="23"/>
              </w:rPr>
            </w:pPr>
            <w:proofErr w:type="spellStart"/>
            <w:r w:rsidRPr="00830669">
              <w:rPr>
                <w:rFonts w:ascii="Segoe UI" w:hAnsi="Segoe UI" w:cs="Segoe UI"/>
                <w:i/>
                <w:sz w:val="23"/>
                <w:szCs w:val="23"/>
              </w:rPr>
              <w:t>Coopec</w:t>
            </w:r>
            <w:proofErr w:type="spellEnd"/>
            <w:r w:rsidRPr="00830669">
              <w:rPr>
                <w:rFonts w:ascii="Segoe UI" w:hAnsi="Segoe UI" w:cs="Segoe UI"/>
                <w:i/>
                <w:sz w:val="23"/>
                <w:szCs w:val="23"/>
              </w:rPr>
              <w:t xml:space="preserve"> </w:t>
            </w:r>
            <w:proofErr w:type="spellStart"/>
            <w:r w:rsidRPr="00830669">
              <w:rPr>
                <w:rFonts w:ascii="Segoe UI" w:hAnsi="Segoe UI" w:cs="Segoe UI"/>
                <w:i/>
                <w:sz w:val="23"/>
                <w:szCs w:val="23"/>
              </w:rPr>
              <w:t>Tujenge</w:t>
            </w:r>
            <w:proofErr w:type="spellEnd"/>
            <w:r w:rsidRPr="00830669">
              <w:rPr>
                <w:rFonts w:ascii="Segoe UI" w:hAnsi="Segoe UI" w:cs="Segoe UI"/>
                <w:i/>
                <w:sz w:val="23"/>
                <w:szCs w:val="23"/>
              </w:rPr>
              <w:t xml:space="preserve"> PAMOJA Goma, Province de Nord-Kivu</w:t>
            </w:r>
          </w:p>
          <w:p w14:paraId="3D5B7DF4" w14:textId="77777777" w:rsidR="00DB6C59" w:rsidRPr="00830669" w:rsidRDefault="00DB6C59">
            <w:pPr>
              <w:tabs>
                <w:tab w:val="left" w:pos="1935"/>
              </w:tabs>
              <w:rPr>
                <w:rFonts w:ascii="Segoe UI" w:hAnsi="Segoe UI" w:cs="Segoe UI"/>
                <w:i/>
                <w:sz w:val="23"/>
                <w:szCs w:val="23"/>
              </w:rPr>
            </w:pPr>
          </w:p>
        </w:tc>
        <w:tc>
          <w:tcPr>
            <w:tcW w:w="1941" w:type="pct"/>
            <w:tcBorders>
              <w:top w:val="single" w:sz="4" w:space="0" w:color="000000"/>
              <w:left w:val="single" w:sz="4" w:space="0" w:color="000000"/>
              <w:bottom w:val="single" w:sz="4" w:space="0" w:color="000000"/>
              <w:right w:val="single" w:sz="4" w:space="0" w:color="000000"/>
            </w:tcBorders>
            <w:hideMark/>
          </w:tcPr>
          <w:p w14:paraId="79FBC192" w14:textId="77777777" w:rsidR="00DB6C59" w:rsidRPr="00830669" w:rsidRDefault="00DB6C59">
            <w:pPr>
              <w:pStyle w:val="Default"/>
              <w:rPr>
                <w:rFonts w:ascii="Segoe UI" w:hAnsi="Segoe UI" w:cs="Segoe UI"/>
                <w:i/>
                <w:sz w:val="23"/>
                <w:szCs w:val="23"/>
              </w:rPr>
            </w:pPr>
            <w:r w:rsidRPr="00830669">
              <w:rPr>
                <w:rFonts w:ascii="Segoe UI" w:hAnsi="Segoe UI" w:cs="Segoe UI"/>
                <w:b/>
                <w:bCs/>
                <w:i/>
                <w:sz w:val="23"/>
                <w:szCs w:val="23"/>
              </w:rPr>
              <w:t xml:space="preserve">Renforcement du cadre de gestion des risques </w:t>
            </w:r>
          </w:p>
          <w:p w14:paraId="4A3DFD44"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Renforcement du cadre de gestion des risques </w:t>
            </w:r>
          </w:p>
          <w:p w14:paraId="472A0407"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Analyse de la stratégie digitale </w:t>
            </w:r>
          </w:p>
          <w:p w14:paraId="31E950B8"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Sécurité de l’information </w:t>
            </w:r>
          </w:p>
          <w:p w14:paraId="5ECA63F4"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 Actions urgentes de la finance responsable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6981ED" w14:textId="77777777" w:rsidR="00DB6C59" w:rsidRPr="00830669" w:rsidRDefault="00DB6C59">
            <w:pPr>
              <w:rPr>
                <w:rFonts w:ascii="Segoe UI" w:hAnsi="Segoe UI" w:cs="Segoe UI"/>
                <w:i/>
                <w:sz w:val="23"/>
                <w:szCs w:val="23"/>
                <w:lang w:eastAsia="en-US"/>
              </w:rPr>
            </w:pPr>
          </w:p>
        </w:tc>
      </w:tr>
      <w:tr w:rsidR="00DB6C59" w:rsidRPr="00830669" w14:paraId="484592F2" w14:textId="77777777" w:rsidTr="00DB6C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968001C" w14:textId="77777777" w:rsidR="00DB6C59" w:rsidRPr="00830669" w:rsidRDefault="00DB6C59">
            <w:pPr>
              <w:rPr>
                <w:rFonts w:ascii="Segoe UI" w:hAnsi="Segoe UI" w:cs="Segoe UI"/>
                <w:b/>
                <w:i/>
                <w:sz w:val="23"/>
                <w:szCs w:val="23"/>
                <w:lang w:eastAsia="en-US"/>
              </w:rPr>
            </w:pPr>
          </w:p>
        </w:tc>
        <w:tc>
          <w:tcPr>
            <w:tcW w:w="1320" w:type="pct"/>
            <w:gridSpan w:val="2"/>
            <w:tcBorders>
              <w:top w:val="single" w:sz="4" w:space="0" w:color="000000"/>
              <w:left w:val="single" w:sz="4" w:space="0" w:color="000000"/>
              <w:bottom w:val="single" w:sz="4" w:space="0" w:color="000000"/>
              <w:right w:val="single" w:sz="4" w:space="0" w:color="000000"/>
            </w:tcBorders>
          </w:tcPr>
          <w:p w14:paraId="45D8E2CD"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IMF SMICO, Bukavu</w:t>
            </w:r>
          </w:p>
          <w:p w14:paraId="2C81A7E4" w14:textId="77777777" w:rsidR="00DB6C59" w:rsidRPr="00830669" w:rsidRDefault="00DB6C59">
            <w:pPr>
              <w:tabs>
                <w:tab w:val="left" w:pos="1935"/>
              </w:tabs>
              <w:rPr>
                <w:rFonts w:ascii="Segoe UI" w:hAnsi="Segoe UI" w:cs="Segoe UI"/>
                <w:i/>
                <w:sz w:val="23"/>
                <w:szCs w:val="23"/>
              </w:rPr>
            </w:pPr>
          </w:p>
        </w:tc>
        <w:tc>
          <w:tcPr>
            <w:tcW w:w="1941" w:type="pct"/>
            <w:tcBorders>
              <w:top w:val="single" w:sz="4" w:space="0" w:color="000000"/>
              <w:left w:val="single" w:sz="4" w:space="0" w:color="000000"/>
              <w:bottom w:val="single" w:sz="4" w:space="0" w:color="000000"/>
              <w:right w:val="single" w:sz="4" w:space="0" w:color="000000"/>
            </w:tcBorders>
            <w:hideMark/>
          </w:tcPr>
          <w:p w14:paraId="0512B25E" w14:textId="77777777" w:rsidR="00DB6C59" w:rsidRPr="00830669" w:rsidRDefault="00DB6C59">
            <w:pPr>
              <w:pStyle w:val="Default"/>
              <w:rPr>
                <w:rFonts w:ascii="Segoe UI" w:hAnsi="Segoe UI" w:cs="Segoe UI"/>
                <w:i/>
                <w:sz w:val="23"/>
                <w:szCs w:val="23"/>
              </w:rPr>
            </w:pPr>
            <w:r w:rsidRPr="00830669">
              <w:rPr>
                <w:rFonts w:ascii="Segoe UI" w:hAnsi="Segoe UI" w:cs="Segoe UI"/>
                <w:b/>
                <w:bCs/>
                <w:i/>
                <w:sz w:val="23"/>
                <w:szCs w:val="23"/>
              </w:rPr>
              <w:t xml:space="preserve">Redynamisation de l’institution face à la crise. </w:t>
            </w:r>
            <w:r w:rsidRPr="00830669">
              <w:rPr>
                <w:rFonts w:ascii="Segoe UI" w:hAnsi="Segoe UI" w:cs="Segoe UI"/>
                <w:b/>
                <w:bCs/>
                <w:i/>
                <w:sz w:val="23"/>
                <w:szCs w:val="23"/>
                <w:u w:val="single"/>
              </w:rPr>
              <w:t>Domaines d’intervention</w:t>
            </w:r>
            <w:r w:rsidRPr="00830669">
              <w:rPr>
                <w:rFonts w:ascii="Segoe UI" w:hAnsi="Segoe UI" w:cs="Segoe UI"/>
                <w:b/>
                <w:bCs/>
                <w:i/>
                <w:sz w:val="23"/>
                <w:szCs w:val="23"/>
              </w:rPr>
              <w:t> :</w:t>
            </w:r>
          </w:p>
          <w:p w14:paraId="39518023"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Appui au crédit </w:t>
            </w:r>
          </w:p>
          <w:p w14:paraId="06AD9D34"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Renforcement des solutions digitales </w:t>
            </w:r>
          </w:p>
          <w:p w14:paraId="4D74893D"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 Implémentation des outils de gestions de risque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C1CF97" w14:textId="77777777" w:rsidR="00DB6C59" w:rsidRPr="00830669" w:rsidRDefault="00DB6C59">
            <w:pPr>
              <w:rPr>
                <w:rFonts w:ascii="Segoe UI" w:hAnsi="Segoe UI" w:cs="Segoe UI"/>
                <w:i/>
                <w:sz w:val="23"/>
                <w:szCs w:val="23"/>
                <w:lang w:eastAsia="en-US"/>
              </w:rPr>
            </w:pPr>
          </w:p>
        </w:tc>
      </w:tr>
      <w:tr w:rsidR="00DB6C59" w:rsidRPr="00830669" w14:paraId="76653575" w14:textId="77777777" w:rsidTr="00DB6C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0232582" w14:textId="77777777" w:rsidR="00DB6C59" w:rsidRPr="00830669" w:rsidRDefault="00DB6C59">
            <w:pPr>
              <w:rPr>
                <w:rFonts w:ascii="Segoe UI" w:hAnsi="Segoe UI" w:cs="Segoe UI"/>
                <w:b/>
                <w:i/>
                <w:sz w:val="23"/>
                <w:szCs w:val="23"/>
                <w:lang w:eastAsia="en-US"/>
              </w:rPr>
            </w:pPr>
          </w:p>
        </w:tc>
        <w:tc>
          <w:tcPr>
            <w:tcW w:w="1320" w:type="pct"/>
            <w:gridSpan w:val="2"/>
            <w:tcBorders>
              <w:top w:val="single" w:sz="4" w:space="0" w:color="000000"/>
              <w:left w:val="single" w:sz="4" w:space="0" w:color="000000"/>
              <w:bottom w:val="single" w:sz="4" w:space="0" w:color="000000"/>
              <w:right w:val="single" w:sz="4" w:space="0" w:color="000000"/>
            </w:tcBorders>
          </w:tcPr>
          <w:p w14:paraId="4F62ACAA"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IMF Vision </w:t>
            </w:r>
            <w:proofErr w:type="spellStart"/>
            <w:r w:rsidRPr="00830669">
              <w:rPr>
                <w:rFonts w:ascii="Segoe UI" w:hAnsi="Segoe UI" w:cs="Segoe UI"/>
                <w:i/>
                <w:sz w:val="23"/>
                <w:szCs w:val="23"/>
              </w:rPr>
              <w:t>Fund</w:t>
            </w:r>
            <w:proofErr w:type="spellEnd"/>
          </w:p>
          <w:p w14:paraId="1786D7B1" w14:textId="77777777" w:rsidR="00DB6C59" w:rsidRPr="00830669" w:rsidRDefault="00DB6C59">
            <w:pPr>
              <w:tabs>
                <w:tab w:val="left" w:pos="1935"/>
              </w:tabs>
              <w:rPr>
                <w:rFonts w:ascii="Segoe UI" w:hAnsi="Segoe UI" w:cs="Segoe UI"/>
                <w:i/>
                <w:sz w:val="23"/>
                <w:szCs w:val="23"/>
              </w:rPr>
            </w:pPr>
          </w:p>
        </w:tc>
        <w:tc>
          <w:tcPr>
            <w:tcW w:w="1941" w:type="pct"/>
            <w:tcBorders>
              <w:top w:val="single" w:sz="4" w:space="0" w:color="000000"/>
              <w:left w:val="single" w:sz="4" w:space="0" w:color="000000"/>
              <w:bottom w:val="single" w:sz="4" w:space="0" w:color="000000"/>
              <w:right w:val="single" w:sz="4" w:space="0" w:color="000000"/>
            </w:tcBorders>
          </w:tcPr>
          <w:p w14:paraId="2B0D644A"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Stabilisation et redynamisation de l’institution face à la crise Covid-19</w:t>
            </w:r>
          </w:p>
          <w:p w14:paraId="3BCD2D32" w14:textId="77777777" w:rsidR="00DB6C59" w:rsidRPr="00830669" w:rsidRDefault="00DB6C59">
            <w:pPr>
              <w:tabs>
                <w:tab w:val="left" w:pos="1935"/>
              </w:tabs>
              <w:rPr>
                <w:rFonts w:ascii="Segoe UI" w:hAnsi="Segoe UI" w:cs="Segoe UI"/>
                <w:i/>
                <w:sz w:val="23"/>
                <w:szCs w:val="23"/>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4BA77D" w14:textId="77777777" w:rsidR="00DB6C59" w:rsidRPr="00830669" w:rsidRDefault="00DB6C59">
            <w:pPr>
              <w:rPr>
                <w:rFonts w:ascii="Segoe UI" w:hAnsi="Segoe UI" w:cs="Segoe UI"/>
                <w:i/>
                <w:sz w:val="23"/>
                <w:szCs w:val="23"/>
                <w:lang w:eastAsia="en-US"/>
              </w:rPr>
            </w:pPr>
          </w:p>
        </w:tc>
      </w:tr>
      <w:tr w:rsidR="00DB6C59" w:rsidRPr="00830669" w14:paraId="38F10950" w14:textId="77777777" w:rsidTr="00DB6C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C0BB8C" w14:textId="77777777" w:rsidR="00DB6C59" w:rsidRPr="00830669" w:rsidRDefault="00DB6C59">
            <w:pPr>
              <w:rPr>
                <w:rFonts w:ascii="Segoe UI" w:hAnsi="Segoe UI" w:cs="Segoe UI"/>
                <w:b/>
                <w:i/>
                <w:sz w:val="23"/>
                <w:szCs w:val="23"/>
                <w:lang w:eastAsia="en-US"/>
              </w:rPr>
            </w:pPr>
          </w:p>
        </w:tc>
        <w:tc>
          <w:tcPr>
            <w:tcW w:w="1320" w:type="pct"/>
            <w:gridSpan w:val="2"/>
            <w:tcBorders>
              <w:top w:val="single" w:sz="4" w:space="0" w:color="000000"/>
              <w:left w:val="single" w:sz="4" w:space="0" w:color="000000"/>
              <w:bottom w:val="single" w:sz="4" w:space="0" w:color="000000"/>
              <w:right w:val="single" w:sz="4" w:space="0" w:color="000000"/>
            </w:tcBorders>
          </w:tcPr>
          <w:p w14:paraId="33E7AF05"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HEKIMA </w:t>
            </w:r>
          </w:p>
          <w:p w14:paraId="5A321F64"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Goma, Province de Nord-Kivu</w:t>
            </w:r>
          </w:p>
          <w:p w14:paraId="4FEB3198" w14:textId="77777777" w:rsidR="00DB6C59" w:rsidRPr="00830669" w:rsidRDefault="00DB6C59">
            <w:pPr>
              <w:tabs>
                <w:tab w:val="left" w:pos="1935"/>
              </w:tabs>
              <w:rPr>
                <w:rFonts w:ascii="Segoe UI" w:hAnsi="Segoe UI" w:cs="Segoe UI"/>
                <w:i/>
                <w:sz w:val="23"/>
                <w:szCs w:val="23"/>
              </w:rPr>
            </w:pPr>
          </w:p>
        </w:tc>
        <w:tc>
          <w:tcPr>
            <w:tcW w:w="1941" w:type="pct"/>
            <w:tcBorders>
              <w:top w:val="single" w:sz="4" w:space="0" w:color="000000"/>
              <w:left w:val="single" w:sz="4" w:space="0" w:color="000000"/>
              <w:bottom w:val="single" w:sz="4" w:space="0" w:color="000000"/>
              <w:right w:val="single" w:sz="4" w:space="0" w:color="000000"/>
            </w:tcBorders>
            <w:hideMark/>
          </w:tcPr>
          <w:p w14:paraId="0CDA6E23" w14:textId="77777777" w:rsidR="00DB6C59" w:rsidRPr="00830669" w:rsidRDefault="00DB6C59">
            <w:pPr>
              <w:pStyle w:val="Default"/>
              <w:rPr>
                <w:rFonts w:ascii="Segoe UI" w:hAnsi="Segoe UI" w:cs="Segoe UI"/>
                <w:i/>
                <w:sz w:val="23"/>
                <w:szCs w:val="23"/>
              </w:rPr>
            </w:pPr>
            <w:r w:rsidRPr="00830669">
              <w:rPr>
                <w:rFonts w:ascii="Segoe UI" w:hAnsi="Segoe UI" w:cs="Segoe UI"/>
                <w:b/>
                <w:bCs/>
                <w:i/>
                <w:sz w:val="23"/>
                <w:szCs w:val="23"/>
              </w:rPr>
              <w:t xml:space="preserve">Renforcement du cadre de gestion des risques. </w:t>
            </w:r>
            <w:r w:rsidRPr="00830669">
              <w:rPr>
                <w:rFonts w:ascii="Segoe UI" w:hAnsi="Segoe UI" w:cs="Segoe UI"/>
                <w:b/>
                <w:bCs/>
                <w:i/>
                <w:sz w:val="23"/>
                <w:szCs w:val="23"/>
                <w:u w:val="single"/>
              </w:rPr>
              <w:t>Domaines d’intervention</w:t>
            </w:r>
          </w:p>
          <w:p w14:paraId="32BFE6FE"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Mise en place du cadre de gestion de crise </w:t>
            </w:r>
          </w:p>
          <w:p w14:paraId="070D738C"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 Renforcement de la gestion des risques de crédit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166A19" w14:textId="77777777" w:rsidR="00DB6C59" w:rsidRPr="00830669" w:rsidRDefault="00DB6C59">
            <w:pPr>
              <w:rPr>
                <w:rFonts w:ascii="Segoe UI" w:hAnsi="Segoe UI" w:cs="Segoe UI"/>
                <w:i/>
                <w:sz w:val="23"/>
                <w:szCs w:val="23"/>
                <w:lang w:eastAsia="en-US"/>
              </w:rPr>
            </w:pPr>
          </w:p>
        </w:tc>
      </w:tr>
      <w:tr w:rsidR="00DB6C59" w:rsidRPr="00830669" w14:paraId="56BE58CF" w14:textId="77777777" w:rsidTr="00DB6C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FF1FCD" w14:textId="77777777" w:rsidR="00DB6C59" w:rsidRPr="00830669" w:rsidRDefault="00DB6C59">
            <w:pPr>
              <w:rPr>
                <w:rFonts w:ascii="Segoe UI" w:hAnsi="Segoe UI" w:cs="Segoe UI"/>
                <w:b/>
                <w:i/>
                <w:sz w:val="23"/>
                <w:szCs w:val="23"/>
                <w:lang w:eastAsia="en-US"/>
              </w:rPr>
            </w:pPr>
          </w:p>
        </w:tc>
        <w:tc>
          <w:tcPr>
            <w:tcW w:w="1320" w:type="pct"/>
            <w:gridSpan w:val="2"/>
            <w:tcBorders>
              <w:top w:val="single" w:sz="4" w:space="0" w:color="000000"/>
              <w:left w:val="single" w:sz="4" w:space="0" w:color="000000"/>
              <w:bottom w:val="single" w:sz="4" w:space="0" w:color="000000"/>
              <w:right w:val="single" w:sz="4" w:space="0" w:color="000000"/>
            </w:tcBorders>
          </w:tcPr>
          <w:p w14:paraId="0373B7DE"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FINCA </w:t>
            </w:r>
          </w:p>
          <w:p w14:paraId="09618290"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Kinshasa et ses 20 points de service à travers le pays</w:t>
            </w:r>
          </w:p>
          <w:p w14:paraId="7CDA89A7" w14:textId="77777777" w:rsidR="00DB6C59" w:rsidRPr="00830669" w:rsidRDefault="00DB6C59">
            <w:pPr>
              <w:tabs>
                <w:tab w:val="left" w:pos="1935"/>
              </w:tabs>
              <w:rPr>
                <w:rFonts w:ascii="Segoe UI" w:hAnsi="Segoe UI" w:cs="Segoe UI"/>
                <w:i/>
                <w:sz w:val="23"/>
                <w:szCs w:val="23"/>
              </w:rPr>
            </w:pPr>
          </w:p>
          <w:p w14:paraId="66DFC679" w14:textId="77777777" w:rsidR="00DB6C59" w:rsidRPr="00830669" w:rsidRDefault="00DB6C59">
            <w:pPr>
              <w:tabs>
                <w:tab w:val="left" w:pos="1935"/>
              </w:tabs>
              <w:rPr>
                <w:rFonts w:ascii="Segoe UI" w:hAnsi="Segoe UI" w:cs="Segoe UI"/>
                <w:i/>
                <w:sz w:val="23"/>
                <w:szCs w:val="23"/>
              </w:rPr>
            </w:pPr>
          </w:p>
        </w:tc>
        <w:tc>
          <w:tcPr>
            <w:tcW w:w="1941" w:type="pct"/>
            <w:tcBorders>
              <w:top w:val="single" w:sz="4" w:space="0" w:color="000000"/>
              <w:left w:val="single" w:sz="4" w:space="0" w:color="000000"/>
              <w:bottom w:val="single" w:sz="4" w:space="0" w:color="000000"/>
              <w:right w:val="single" w:sz="4" w:space="0" w:color="000000"/>
            </w:tcBorders>
            <w:hideMark/>
          </w:tcPr>
          <w:p w14:paraId="31CE0512" w14:textId="77777777" w:rsidR="00DB6C59" w:rsidRPr="00830669" w:rsidRDefault="00DB6C59">
            <w:pPr>
              <w:pStyle w:val="Default"/>
              <w:rPr>
                <w:rFonts w:ascii="Segoe UI" w:hAnsi="Segoe UI" w:cs="Segoe UI"/>
                <w:i/>
                <w:sz w:val="23"/>
                <w:szCs w:val="23"/>
              </w:rPr>
            </w:pPr>
            <w:r w:rsidRPr="00830669">
              <w:rPr>
                <w:rFonts w:ascii="Segoe UI" w:hAnsi="Segoe UI" w:cs="Segoe UI"/>
                <w:b/>
                <w:bCs/>
                <w:i/>
                <w:sz w:val="23"/>
                <w:szCs w:val="23"/>
              </w:rPr>
              <w:t xml:space="preserve">Soutien à la gestion du risque de crédit et réseau d’agents banc. </w:t>
            </w:r>
          </w:p>
          <w:p w14:paraId="47A559B5" w14:textId="77777777" w:rsidR="00DB6C59" w:rsidRPr="00830669" w:rsidRDefault="00DB6C59">
            <w:pPr>
              <w:tabs>
                <w:tab w:val="left" w:pos="1935"/>
              </w:tabs>
              <w:rPr>
                <w:rFonts w:ascii="Segoe UI" w:hAnsi="Segoe UI" w:cs="Segoe UI"/>
                <w:i/>
                <w:sz w:val="23"/>
                <w:szCs w:val="23"/>
                <w:u w:val="single"/>
              </w:rPr>
            </w:pPr>
            <w:r w:rsidRPr="00830669">
              <w:rPr>
                <w:rFonts w:ascii="Segoe UI" w:hAnsi="Segoe UI" w:cs="Segoe UI"/>
                <w:i/>
                <w:sz w:val="23"/>
                <w:szCs w:val="23"/>
                <w:u w:val="single"/>
              </w:rPr>
              <w:t>Domaines d’intervention :</w:t>
            </w:r>
          </w:p>
          <w:p w14:paraId="2D6F4A40"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Optimisation de la gestion de crédit </w:t>
            </w:r>
          </w:p>
          <w:p w14:paraId="21803665"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 Soutien à la </w:t>
            </w:r>
            <w:proofErr w:type="spellStart"/>
            <w:r w:rsidRPr="00830669">
              <w:rPr>
                <w:rFonts w:ascii="Segoe UI" w:hAnsi="Segoe UI" w:cs="Segoe UI"/>
                <w:i/>
                <w:sz w:val="23"/>
                <w:szCs w:val="23"/>
              </w:rPr>
              <w:t>strategies</w:t>
            </w:r>
            <w:proofErr w:type="spellEnd"/>
            <w:r w:rsidRPr="00830669">
              <w:rPr>
                <w:rFonts w:ascii="Segoe UI" w:hAnsi="Segoe UI" w:cs="Segoe UI"/>
                <w:i/>
                <w:sz w:val="23"/>
                <w:szCs w:val="23"/>
              </w:rPr>
              <w:t xml:space="preserve"> numérique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EB37C8F" w14:textId="77777777" w:rsidR="00DB6C59" w:rsidRPr="00830669" w:rsidRDefault="00DB6C59">
            <w:pPr>
              <w:rPr>
                <w:rFonts w:ascii="Segoe UI" w:hAnsi="Segoe UI" w:cs="Segoe UI"/>
                <w:i/>
                <w:sz w:val="23"/>
                <w:szCs w:val="23"/>
                <w:lang w:eastAsia="en-US"/>
              </w:rPr>
            </w:pPr>
          </w:p>
        </w:tc>
      </w:tr>
      <w:tr w:rsidR="00DB6C59" w:rsidRPr="00830669" w14:paraId="651A5305" w14:textId="77777777" w:rsidTr="00DB6C59">
        <w:tc>
          <w:tcPr>
            <w:tcW w:w="802" w:type="pct"/>
            <w:tcBorders>
              <w:top w:val="single" w:sz="4" w:space="0" w:color="000000"/>
              <w:left w:val="single" w:sz="4" w:space="0" w:color="000000"/>
              <w:bottom w:val="single" w:sz="4" w:space="0" w:color="000000"/>
              <w:right w:val="single" w:sz="4" w:space="0" w:color="000000"/>
            </w:tcBorders>
          </w:tcPr>
          <w:p w14:paraId="5F61D563" w14:textId="77777777" w:rsidR="00DB6C59" w:rsidRPr="00830669" w:rsidRDefault="00DB6C59">
            <w:pPr>
              <w:tabs>
                <w:tab w:val="left" w:pos="1935"/>
              </w:tabs>
              <w:rPr>
                <w:rFonts w:ascii="Segoe UI" w:hAnsi="Segoe UI" w:cs="Segoe UI"/>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47442F26" w14:textId="77777777" w:rsidR="00DB6C59" w:rsidRPr="00830669" w:rsidRDefault="00DB6C59">
            <w:pPr>
              <w:tabs>
                <w:tab w:val="left" w:pos="1935"/>
              </w:tabs>
              <w:rPr>
                <w:rFonts w:ascii="Segoe UI" w:hAnsi="Segoe UI" w:cs="Segoe UI"/>
                <w:i/>
                <w:sz w:val="23"/>
                <w:szCs w:val="23"/>
              </w:rPr>
            </w:pPr>
            <w:proofErr w:type="spellStart"/>
            <w:r w:rsidRPr="00830669">
              <w:rPr>
                <w:rFonts w:ascii="Segoe UI" w:hAnsi="Segoe UI" w:cs="Segoe UI"/>
                <w:i/>
                <w:sz w:val="23"/>
                <w:szCs w:val="23"/>
              </w:rPr>
              <w:t>Camec</w:t>
            </w:r>
            <w:proofErr w:type="spellEnd"/>
            <w:r w:rsidRPr="00830669">
              <w:rPr>
                <w:rFonts w:ascii="Segoe UI" w:hAnsi="Segoe UI" w:cs="Segoe UI"/>
                <w:i/>
                <w:sz w:val="23"/>
                <w:szCs w:val="23"/>
              </w:rPr>
              <w:t xml:space="preserve"> </w:t>
            </w:r>
            <w:proofErr w:type="spellStart"/>
            <w:r w:rsidRPr="00830669">
              <w:rPr>
                <w:rFonts w:ascii="Segoe UI" w:hAnsi="Segoe UI" w:cs="Segoe UI"/>
                <w:i/>
                <w:sz w:val="23"/>
                <w:szCs w:val="23"/>
              </w:rPr>
              <w:t>Mbanza</w:t>
            </w:r>
            <w:proofErr w:type="spellEnd"/>
            <w:r w:rsidRPr="00830669">
              <w:rPr>
                <w:rFonts w:ascii="Segoe UI" w:hAnsi="Segoe UI" w:cs="Segoe UI"/>
                <w:i/>
                <w:sz w:val="23"/>
                <w:szCs w:val="23"/>
              </w:rPr>
              <w:t xml:space="preserve"> </w:t>
            </w:r>
            <w:proofErr w:type="spellStart"/>
            <w:r w:rsidRPr="00830669">
              <w:rPr>
                <w:rFonts w:ascii="Segoe UI" w:hAnsi="Segoe UI" w:cs="Segoe UI"/>
                <w:i/>
                <w:sz w:val="23"/>
                <w:szCs w:val="23"/>
              </w:rPr>
              <w:t>Ngungu</w:t>
            </w:r>
            <w:proofErr w:type="spellEnd"/>
          </w:p>
          <w:p w14:paraId="1DD1AC22"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Congo Central</w:t>
            </w:r>
          </w:p>
          <w:p w14:paraId="0FC55A56" w14:textId="77777777" w:rsidR="00DB6C59" w:rsidRPr="00830669" w:rsidRDefault="00DB6C59">
            <w:pPr>
              <w:rPr>
                <w:rFonts w:ascii="Segoe UI" w:hAnsi="Segoe UI" w:cs="Segoe UI"/>
                <w:i/>
                <w:sz w:val="23"/>
                <w:szCs w:val="23"/>
              </w:rPr>
            </w:pPr>
            <w:r w:rsidRPr="00830669">
              <w:rPr>
                <w:rFonts w:ascii="Segoe UI" w:hAnsi="Segoe UI" w:cs="Segoe UI"/>
                <w:i/>
                <w:sz w:val="23"/>
                <w:szCs w:val="23"/>
              </w:rPr>
              <w:t>Mbanza-Ngungu</w:t>
            </w:r>
          </w:p>
        </w:tc>
        <w:tc>
          <w:tcPr>
            <w:tcW w:w="1941" w:type="pct"/>
            <w:tcBorders>
              <w:top w:val="single" w:sz="4" w:space="0" w:color="000000"/>
              <w:left w:val="single" w:sz="4" w:space="0" w:color="000000"/>
              <w:bottom w:val="single" w:sz="4" w:space="0" w:color="000000"/>
              <w:right w:val="single" w:sz="4" w:space="0" w:color="000000"/>
            </w:tcBorders>
          </w:tcPr>
          <w:p w14:paraId="212761BF" w14:textId="77777777" w:rsidR="00DB6C59" w:rsidRPr="00830669" w:rsidRDefault="00DB6C59">
            <w:pPr>
              <w:pStyle w:val="Default"/>
              <w:rPr>
                <w:rFonts w:ascii="Segoe UI" w:hAnsi="Segoe UI" w:cs="Segoe UI"/>
                <w:i/>
                <w:sz w:val="23"/>
                <w:szCs w:val="23"/>
              </w:rPr>
            </w:pPr>
            <w:r w:rsidRPr="00830669">
              <w:rPr>
                <w:rFonts w:ascii="Segoe UI" w:hAnsi="Segoe UI" w:cs="Segoe UI"/>
                <w:b/>
                <w:bCs/>
                <w:i/>
                <w:sz w:val="23"/>
                <w:szCs w:val="23"/>
              </w:rPr>
              <w:t>Gestion des risques et renforcement institutionnel.</w:t>
            </w:r>
          </w:p>
          <w:p w14:paraId="7EDDA151"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u w:val="single"/>
              </w:rPr>
              <w:t>Domaines d’intervention</w:t>
            </w:r>
            <w:r w:rsidRPr="00830669">
              <w:rPr>
                <w:rFonts w:ascii="Segoe UI" w:hAnsi="Segoe UI" w:cs="Segoe UI"/>
                <w:i/>
                <w:sz w:val="23"/>
                <w:szCs w:val="23"/>
              </w:rPr>
              <w:t> :</w:t>
            </w:r>
          </w:p>
          <w:p w14:paraId="1782A4D4" w14:textId="77777777" w:rsidR="00DB6C59" w:rsidRPr="00830669" w:rsidRDefault="00DB6C59">
            <w:pPr>
              <w:tabs>
                <w:tab w:val="left" w:pos="1935"/>
              </w:tabs>
              <w:rPr>
                <w:rFonts w:ascii="Segoe UI" w:hAnsi="Segoe UI" w:cs="Segoe UI"/>
                <w:i/>
                <w:sz w:val="23"/>
                <w:szCs w:val="23"/>
              </w:rPr>
            </w:pPr>
          </w:p>
          <w:p w14:paraId="09FA0AFF"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Coaching général du management et des administrateurs </w:t>
            </w:r>
          </w:p>
          <w:p w14:paraId="58849208"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Appui à la gestion du portefeuille à risque </w:t>
            </w:r>
          </w:p>
          <w:p w14:paraId="70E31BFD"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 Digitalisation de la collecte de l’épargne et du remboursement de crédit </w:t>
            </w:r>
          </w:p>
          <w:p w14:paraId="53B5A601"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 Normes de finance responsable </w:t>
            </w:r>
          </w:p>
          <w:p w14:paraId="7AAE602F" w14:textId="77777777" w:rsidR="00DB6C59" w:rsidRPr="00830669" w:rsidRDefault="00DB6C59">
            <w:pPr>
              <w:tabs>
                <w:tab w:val="left" w:pos="1935"/>
              </w:tabs>
              <w:rPr>
                <w:rFonts w:ascii="Segoe UI" w:hAnsi="Segoe UI" w:cs="Segoe UI"/>
                <w:i/>
                <w:sz w:val="23"/>
                <w:szCs w:val="23"/>
              </w:rPr>
            </w:pPr>
          </w:p>
        </w:tc>
        <w:tc>
          <w:tcPr>
            <w:tcW w:w="937" w:type="pct"/>
            <w:tcBorders>
              <w:top w:val="single" w:sz="4" w:space="0" w:color="000000"/>
              <w:left w:val="single" w:sz="4" w:space="0" w:color="000000"/>
              <w:bottom w:val="single" w:sz="4" w:space="0" w:color="000000"/>
              <w:right w:val="single" w:sz="4" w:space="0" w:color="000000"/>
            </w:tcBorders>
          </w:tcPr>
          <w:p w14:paraId="0EACD387" w14:textId="77777777" w:rsidR="00DB6C59" w:rsidRPr="00830669" w:rsidRDefault="00DB6C59">
            <w:pPr>
              <w:pStyle w:val="Default"/>
              <w:rPr>
                <w:rFonts w:ascii="Segoe UI" w:hAnsi="Segoe UI" w:cs="Segoe UI"/>
                <w:i/>
                <w:sz w:val="23"/>
                <w:szCs w:val="23"/>
              </w:rPr>
            </w:pPr>
            <w:r w:rsidRPr="00830669">
              <w:rPr>
                <w:rFonts w:ascii="Segoe UI" w:hAnsi="Segoe UI" w:cs="Segoe UI"/>
                <w:i/>
                <w:sz w:val="23"/>
                <w:szCs w:val="23"/>
              </w:rPr>
              <w:t xml:space="preserve">179 446 </w:t>
            </w:r>
          </w:p>
          <w:p w14:paraId="173B9D9D" w14:textId="77777777" w:rsidR="00DB6C59" w:rsidRPr="00830669" w:rsidRDefault="00DB6C59">
            <w:pPr>
              <w:tabs>
                <w:tab w:val="left" w:pos="1935"/>
              </w:tabs>
              <w:rPr>
                <w:rFonts w:ascii="Segoe UI" w:hAnsi="Segoe UI" w:cs="Segoe UI"/>
                <w:i/>
                <w:sz w:val="23"/>
                <w:szCs w:val="23"/>
              </w:rPr>
            </w:pPr>
          </w:p>
        </w:tc>
      </w:tr>
      <w:tr w:rsidR="00DB6C59" w:rsidRPr="00830669" w14:paraId="481CBF22" w14:textId="77777777" w:rsidTr="00DB6C59">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cPr>
          <w:p w14:paraId="3DEFCF7E" w14:textId="77777777" w:rsidR="00DB6C59" w:rsidRPr="00830669" w:rsidRDefault="00DB6C59">
            <w:pPr>
              <w:tabs>
                <w:tab w:val="left" w:pos="1935"/>
              </w:tabs>
              <w:rPr>
                <w:rFonts w:ascii="Segoe UI" w:hAnsi="Segoe UI" w:cs="Segoe UI"/>
                <w:b/>
                <w:i/>
                <w:sz w:val="23"/>
                <w:szCs w:val="23"/>
              </w:rPr>
            </w:pPr>
          </w:p>
          <w:p w14:paraId="33F7E519" w14:textId="77777777" w:rsidR="00DB6C59" w:rsidRPr="00830669" w:rsidRDefault="00DB6C59">
            <w:pPr>
              <w:tabs>
                <w:tab w:val="left" w:pos="1935"/>
              </w:tabs>
              <w:rPr>
                <w:rFonts w:ascii="Segoe UI" w:hAnsi="Segoe UI" w:cs="Segoe UI"/>
                <w:i/>
                <w:sz w:val="23"/>
                <w:szCs w:val="23"/>
              </w:rPr>
            </w:pPr>
          </w:p>
        </w:tc>
      </w:tr>
      <w:tr w:rsidR="00DB6C59" w:rsidRPr="00830669" w14:paraId="2FCB4CD7" w14:textId="77777777" w:rsidTr="00DB6C59">
        <w:tc>
          <w:tcPr>
            <w:tcW w:w="802" w:type="pct"/>
            <w:tcBorders>
              <w:top w:val="single" w:sz="4" w:space="0" w:color="000000"/>
              <w:left w:val="single" w:sz="4" w:space="0" w:color="000000"/>
              <w:bottom w:val="single" w:sz="4" w:space="0" w:color="000000"/>
              <w:right w:val="single" w:sz="4" w:space="0" w:color="000000"/>
            </w:tcBorders>
          </w:tcPr>
          <w:p w14:paraId="11DD4708"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70FAC2EA"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i/>
                <w:sz w:val="23"/>
                <w:szCs w:val="23"/>
              </w:rPr>
              <w:t>CAMEC INKISI</w:t>
            </w:r>
            <w:r w:rsidRPr="00830669">
              <w:rPr>
                <w:rFonts w:ascii="Segoe UI" w:hAnsi="Segoe UI" w:cs="Segoe UI"/>
                <w:i/>
                <w:sz w:val="23"/>
                <w:szCs w:val="23"/>
              </w:rPr>
              <w:t>,</w:t>
            </w:r>
          </w:p>
          <w:p w14:paraId="5F147002"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Congo Central</w:t>
            </w:r>
          </w:p>
          <w:p w14:paraId="2E19F73C" w14:textId="77777777" w:rsidR="00DB6C59" w:rsidRPr="00830669" w:rsidRDefault="00DB6C59">
            <w:pPr>
              <w:tabs>
                <w:tab w:val="left" w:pos="1935"/>
              </w:tabs>
              <w:rPr>
                <w:rFonts w:ascii="Segoe UI" w:hAnsi="Segoe UI" w:cs="Segoe UI"/>
                <w:i/>
                <w:sz w:val="23"/>
                <w:szCs w:val="23"/>
              </w:rPr>
            </w:pPr>
            <w:proofErr w:type="spellStart"/>
            <w:r w:rsidRPr="00830669">
              <w:rPr>
                <w:rFonts w:ascii="Segoe UI" w:hAnsi="Segoe UI" w:cs="Segoe UI"/>
                <w:i/>
                <w:sz w:val="23"/>
                <w:szCs w:val="23"/>
              </w:rPr>
              <w:t>Kinsatu</w:t>
            </w:r>
            <w:proofErr w:type="spellEnd"/>
            <w:r w:rsidRPr="00830669">
              <w:rPr>
                <w:rFonts w:ascii="Segoe UI" w:hAnsi="Segoe UI" w:cs="Segoe UI"/>
                <w:i/>
                <w:sz w:val="23"/>
                <w:szCs w:val="23"/>
              </w:rPr>
              <w:t xml:space="preserve"> </w:t>
            </w:r>
          </w:p>
        </w:tc>
        <w:tc>
          <w:tcPr>
            <w:tcW w:w="1941" w:type="pct"/>
            <w:tcBorders>
              <w:top w:val="single" w:sz="4" w:space="0" w:color="000000"/>
              <w:left w:val="single" w:sz="4" w:space="0" w:color="000000"/>
              <w:bottom w:val="single" w:sz="4" w:space="0" w:color="000000"/>
              <w:right w:val="single" w:sz="4" w:space="0" w:color="000000"/>
            </w:tcBorders>
            <w:hideMark/>
          </w:tcPr>
          <w:p w14:paraId="352E91F6"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bCs/>
                <w:i/>
                <w:sz w:val="23"/>
                <w:szCs w:val="23"/>
                <w:u w:val="single"/>
              </w:rPr>
              <w:t>Clôture du projet</w:t>
            </w:r>
            <w:r w:rsidRPr="00830669">
              <w:rPr>
                <w:rFonts w:ascii="Segoe UI" w:hAnsi="Segoe UI" w:cs="Segoe UI"/>
                <w:i/>
                <w:sz w:val="23"/>
                <w:szCs w:val="23"/>
              </w:rPr>
              <w:t xml:space="preserve"> portant sur l’Amélioration du Système d’information et de Gestion ; --Renforcement de l’offre en produits d’épargne et de crédit en milieu rural</w:t>
            </w:r>
          </w:p>
        </w:tc>
        <w:tc>
          <w:tcPr>
            <w:tcW w:w="937" w:type="pct"/>
            <w:tcBorders>
              <w:top w:val="single" w:sz="4" w:space="0" w:color="000000"/>
              <w:left w:val="single" w:sz="4" w:space="0" w:color="000000"/>
              <w:bottom w:val="single" w:sz="4" w:space="0" w:color="000000"/>
              <w:right w:val="single" w:sz="4" w:space="0" w:color="000000"/>
            </w:tcBorders>
            <w:hideMark/>
          </w:tcPr>
          <w:p w14:paraId="56A26A0D"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121 510 USD</w:t>
            </w:r>
          </w:p>
        </w:tc>
      </w:tr>
      <w:tr w:rsidR="00DB6C59" w:rsidRPr="00830669" w14:paraId="1FBFD631" w14:textId="77777777" w:rsidTr="00DB6C59">
        <w:tc>
          <w:tcPr>
            <w:tcW w:w="802" w:type="pct"/>
            <w:tcBorders>
              <w:top w:val="single" w:sz="4" w:space="0" w:color="000000"/>
              <w:left w:val="single" w:sz="4" w:space="0" w:color="000000"/>
              <w:bottom w:val="single" w:sz="4" w:space="0" w:color="000000"/>
              <w:right w:val="single" w:sz="4" w:space="0" w:color="000000"/>
            </w:tcBorders>
          </w:tcPr>
          <w:p w14:paraId="254F9EF6"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7A920873" w14:textId="77777777" w:rsidR="00DB6C59" w:rsidRPr="00830669" w:rsidRDefault="00DB6C59">
            <w:pPr>
              <w:tabs>
                <w:tab w:val="left" w:pos="1935"/>
              </w:tabs>
              <w:rPr>
                <w:rFonts w:ascii="Segoe UI" w:hAnsi="Segoe UI" w:cs="Segoe UI"/>
                <w:b/>
                <w:i/>
                <w:sz w:val="23"/>
                <w:szCs w:val="23"/>
              </w:rPr>
            </w:pPr>
            <w:r w:rsidRPr="00830669">
              <w:rPr>
                <w:rFonts w:ascii="Segoe UI" w:hAnsi="Segoe UI" w:cs="Segoe UI"/>
                <w:b/>
                <w:i/>
                <w:sz w:val="23"/>
                <w:szCs w:val="23"/>
              </w:rPr>
              <w:t>COOPEC BOMOKO</w:t>
            </w:r>
          </w:p>
          <w:p w14:paraId="4F5B0FC0"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Ville de Kinshasa</w:t>
            </w:r>
          </w:p>
          <w:p w14:paraId="737808D8"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Lemba, </w:t>
            </w:r>
            <w:proofErr w:type="spellStart"/>
            <w:r w:rsidRPr="00830669">
              <w:rPr>
                <w:rFonts w:ascii="Segoe UI" w:hAnsi="Segoe UI" w:cs="Segoe UI"/>
                <w:i/>
                <w:sz w:val="23"/>
                <w:szCs w:val="23"/>
              </w:rPr>
              <w:t>Ngaba</w:t>
            </w:r>
            <w:proofErr w:type="spellEnd"/>
            <w:r w:rsidRPr="00830669">
              <w:rPr>
                <w:rFonts w:ascii="Segoe UI" w:hAnsi="Segoe UI" w:cs="Segoe UI"/>
                <w:i/>
                <w:sz w:val="23"/>
                <w:szCs w:val="23"/>
              </w:rPr>
              <w:t xml:space="preserve">, </w:t>
            </w:r>
            <w:proofErr w:type="spellStart"/>
            <w:r w:rsidRPr="00830669">
              <w:rPr>
                <w:rFonts w:ascii="Segoe UI" w:hAnsi="Segoe UI" w:cs="Segoe UI"/>
                <w:i/>
                <w:sz w:val="23"/>
                <w:szCs w:val="23"/>
              </w:rPr>
              <w:t>Kisenzo</w:t>
            </w:r>
            <w:proofErr w:type="spellEnd"/>
            <w:r w:rsidRPr="00830669">
              <w:rPr>
                <w:rFonts w:ascii="Segoe UI" w:hAnsi="Segoe UI" w:cs="Segoe UI"/>
                <w:i/>
                <w:sz w:val="23"/>
                <w:szCs w:val="23"/>
              </w:rPr>
              <w:t xml:space="preserve">, </w:t>
            </w:r>
            <w:proofErr w:type="spellStart"/>
            <w:r w:rsidRPr="00830669">
              <w:rPr>
                <w:rFonts w:ascii="Segoe UI" w:hAnsi="Segoe UI" w:cs="Segoe UI"/>
                <w:i/>
                <w:sz w:val="23"/>
                <w:szCs w:val="23"/>
              </w:rPr>
              <w:t>Masina</w:t>
            </w:r>
            <w:proofErr w:type="spellEnd"/>
          </w:p>
        </w:tc>
        <w:tc>
          <w:tcPr>
            <w:tcW w:w="1941" w:type="pct"/>
            <w:tcBorders>
              <w:top w:val="single" w:sz="4" w:space="0" w:color="000000"/>
              <w:left w:val="single" w:sz="4" w:space="0" w:color="000000"/>
              <w:bottom w:val="single" w:sz="4" w:space="0" w:color="000000"/>
              <w:right w:val="single" w:sz="4" w:space="0" w:color="000000"/>
            </w:tcBorders>
            <w:hideMark/>
          </w:tcPr>
          <w:p w14:paraId="5EF84D57"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bCs/>
                <w:i/>
                <w:sz w:val="23"/>
                <w:szCs w:val="23"/>
                <w:u w:val="single"/>
              </w:rPr>
              <w:t>Clôture du projet</w:t>
            </w:r>
            <w:r w:rsidRPr="00830669">
              <w:rPr>
                <w:rFonts w:ascii="Segoe UI" w:hAnsi="Segoe UI" w:cs="Segoe UI"/>
                <w:i/>
                <w:sz w:val="23"/>
                <w:szCs w:val="23"/>
              </w:rPr>
              <w:t xml:space="preserve"> portant sur l’Amélioration du Système d’information et de Gestion ; Renforcement offre en produits d’épargne et de crédit de crédit aux femmes en péri urbain</w:t>
            </w:r>
          </w:p>
        </w:tc>
        <w:tc>
          <w:tcPr>
            <w:tcW w:w="937" w:type="pct"/>
            <w:tcBorders>
              <w:top w:val="single" w:sz="4" w:space="0" w:color="000000"/>
              <w:left w:val="single" w:sz="4" w:space="0" w:color="000000"/>
              <w:bottom w:val="single" w:sz="4" w:space="0" w:color="000000"/>
              <w:right w:val="single" w:sz="4" w:space="0" w:color="000000"/>
            </w:tcBorders>
            <w:hideMark/>
          </w:tcPr>
          <w:p w14:paraId="76BBDAA5"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85 400 USD</w:t>
            </w:r>
          </w:p>
        </w:tc>
      </w:tr>
      <w:tr w:rsidR="00DB6C59" w:rsidRPr="00830669" w14:paraId="1CA6D6C7" w14:textId="77777777" w:rsidTr="00DB6C59">
        <w:tc>
          <w:tcPr>
            <w:tcW w:w="802" w:type="pct"/>
            <w:tcBorders>
              <w:top w:val="single" w:sz="4" w:space="0" w:color="000000"/>
              <w:left w:val="single" w:sz="4" w:space="0" w:color="000000"/>
              <w:bottom w:val="single" w:sz="4" w:space="0" w:color="000000"/>
              <w:right w:val="single" w:sz="4" w:space="0" w:color="000000"/>
            </w:tcBorders>
          </w:tcPr>
          <w:p w14:paraId="1D88DF28"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tcPr>
          <w:p w14:paraId="26E5D4B4"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i/>
                <w:sz w:val="23"/>
                <w:szCs w:val="23"/>
              </w:rPr>
              <w:t>COOPEC GUILGAL</w:t>
            </w:r>
            <w:r w:rsidRPr="00830669">
              <w:rPr>
                <w:rFonts w:ascii="Segoe UI" w:hAnsi="Segoe UI" w:cs="Segoe UI"/>
                <w:i/>
                <w:sz w:val="23"/>
                <w:szCs w:val="23"/>
              </w:rPr>
              <w:t xml:space="preserve"> Ville de </w:t>
            </w:r>
            <w:proofErr w:type="gramStart"/>
            <w:r w:rsidRPr="00830669">
              <w:rPr>
                <w:rFonts w:ascii="Segoe UI" w:hAnsi="Segoe UI" w:cs="Segoe UI"/>
                <w:i/>
                <w:sz w:val="23"/>
                <w:szCs w:val="23"/>
              </w:rPr>
              <w:t>Kinshasa:</w:t>
            </w:r>
            <w:proofErr w:type="gramEnd"/>
          </w:p>
          <w:p w14:paraId="5A1DC8B1" w14:textId="77777777" w:rsidR="00DB6C59" w:rsidRPr="00830669" w:rsidRDefault="00DB6C59">
            <w:pPr>
              <w:tabs>
                <w:tab w:val="left" w:pos="1935"/>
              </w:tabs>
              <w:rPr>
                <w:rFonts w:ascii="Segoe UI" w:hAnsi="Segoe UI" w:cs="Segoe UI"/>
                <w:i/>
                <w:sz w:val="23"/>
                <w:szCs w:val="23"/>
              </w:rPr>
            </w:pPr>
            <w:proofErr w:type="spellStart"/>
            <w:r w:rsidRPr="00830669">
              <w:rPr>
                <w:rFonts w:ascii="Segoe UI" w:hAnsi="Segoe UI" w:cs="Segoe UI"/>
                <w:i/>
                <w:sz w:val="23"/>
                <w:szCs w:val="23"/>
              </w:rPr>
              <w:t>NGaliema</w:t>
            </w:r>
            <w:proofErr w:type="spellEnd"/>
            <w:r w:rsidRPr="00830669">
              <w:rPr>
                <w:rFonts w:ascii="Segoe UI" w:hAnsi="Segoe UI" w:cs="Segoe UI"/>
                <w:i/>
                <w:sz w:val="23"/>
                <w:szCs w:val="23"/>
              </w:rPr>
              <w:t xml:space="preserve"> – Delvaux, </w:t>
            </w:r>
            <w:proofErr w:type="spellStart"/>
            <w:r w:rsidRPr="00830669">
              <w:rPr>
                <w:rFonts w:ascii="Segoe UI" w:hAnsi="Segoe UI" w:cs="Segoe UI"/>
                <w:i/>
                <w:sz w:val="23"/>
                <w:szCs w:val="23"/>
              </w:rPr>
              <w:t>Gambela</w:t>
            </w:r>
            <w:proofErr w:type="spellEnd"/>
            <w:r w:rsidRPr="00830669">
              <w:rPr>
                <w:rFonts w:ascii="Segoe UI" w:hAnsi="Segoe UI" w:cs="Segoe UI"/>
                <w:i/>
                <w:sz w:val="23"/>
                <w:szCs w:val="23"/>
              </w:rPr>
              <w:t xml:space="preserve">, </w:t>
            </w:r>
            <w:proofErr w:type="spellStart"/>
            <w:r w:rsidRPr="00830669">
              <w:rPr>
                <w:rFonts w:ascii="Segoe UI" w:hAnsi="Segoe UI" w:cs="Segoe UI"/>
                <w:i/>
                <w:sz w:val="23"/>
                <w:szCs w:val="23"/>
              </w:rPr>
              <w:t>Ngaba</w:t>
            </w:r>
            <w:proofErr w:type="spellEnd"/>
          </w:p>
          <w:p w14:paraId="43A91D32"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Congo </w:t>
            </w:r>
            <w:proofErr w:type="gramStart"/>
            <w:r w:rsidRPr="00830669">
              <w:rPr>
                <w:rFonts w:ascii="Segoe UI" w:hAnsi="Segoe UI" w:cs="Segoe UI"/>
                <w:i/>
                <w:sz w:val="23"/>
                <w:szCs w:val="23"/>
              </w:rPr>
              <w:t>central:</w:t>
            </w:r>
            <w:proofErr w:type="gramEnd"/>
            <w:r w:rsidRPr="00830669">
              <w:rPr>
                <w:rFonts w:ascii="Segoe UI" w:hAnsi="Segoe UI" w:cs="Segoe UI"/>
                <w:i/>
                <w:sz w:val="23"/>
                <w:szCs w:val="23"/>
              </w:rPr>
              <w:t xml:space="preserve"> </w:t>
            </w:r>
            <w:proofErr w:type="spellStart"/>
            <w:r w:rsidRPr="00830669">
              <w:rPr>
                <w:rFonts w:ascii="Segoe UI" w:hAnsi="Segoe UI" w:cs="Segoe UI"/>
                <w:i/>
                <w:sz w:val="23"/>
                <w:szCs w:val="23"/>
              </w:rPr>
              <w:t>Kimpese</w:t>
            </w:r>
            <w:proofErr w:type="spellEnd"/>
          </w:p>
          <w:p w14:paraId="49D1DA69" w14:textId="77777777" w:rsidR="00DB6C59" w:rsidRPr="00830669" w:rsidRDefault="00DB6C59">
            <w:pPr>
              <w:tabs>
                <w:tab w:val="left" w:pos="1935"/>
              </w:tabs>
              <w:rPr>
                <w:rFonts w:ascii="Segoe UI" w:hAnsi="Segoe UI" w:cs="Segoe UI"/>
                <w:i/>
                <w:sz w:val="23"/>
                <w:szCs w:val="23"/>
              </w:rPr>
            </w:pPr>
          </w:p>
        </w:tc>
        <w:tc>
          <w:tcPr>
            <w:tcW w:w="1941" w:type="pct"/>
            <w:tcBorders>
              <w:top w:val="single" w:sz="4" w:space="0" w:color="000000"/>
              <w:left w:val="single" w:sz="4" w:space="0" w:color="000000"/>
              <w:bottom w:val="single" w:sz="4" w:space="0" w:color="000000"/>
              <w:right w:val="single" w:sz="4" w:space="0" w:color="000000"/>
            </w:tcBorders>
            <w:hideMark/>
          </w:tcPr>
          <w:p w14:paraId="12B4C06B"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bCs/>
                <w:i/>
                <w:sz w:val="23"/>
                <w:szCs w:val="23"/>
                <w:u w:val="single"/>
              </w:rPr>
              <w:t>Clôture du projet</w:t>
            </w:r>
            <w:r w:rsidRPr="00830669">
              <w:rPr>
                <w:rFonts w:ascii="Segoe UI" w:hAnsi="Segoe UI" w:cs="Segoe UI"/>
                <w:i/>
                <w:sz w:val="23"/>
                <w:szCs w:val="23"/>
              </w:rPr>
              <w:t xml:space="preserve"> portant sur l’Amélioration du Système d’information et de Gestion ; Renforcement de l’offre en produits d’épargne et de crédit aux jeunes à Kinshasa</w:t>
            </w:r>
          </w:p>
        </w:tc>
        <w:tc>
          <w:tcPr>
            <w:tcW w:w="937" w:type="pct"/>
            <w:tcBorders>
              <w:top w:val="single" w:sz="4" w:space="0" w:color="000000"/>
              <w:left w:val="single" w:sz="4" w:space="0" w:color="000000"/>
              <w:bottom w:val="single" w:sz="4" w:space="0" w:color="000000"/>
              <w:right w:val="single" w:sz="4" w:space="0" w:color="000000"/>
            </w:tcBorders>
            <w:hideMark/>
          </w:tcPr>
          <w:p w14:paraId="3B468D48"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104 900 USD</w:t>
            </w:r>
          </w:p>
        </w:tc>
      </w:tr>
      <w:tr w:rsidR="00DB6C59" w:rsidRPr="00830669" w14:paraId="4A85C3C0" w14:textId="77777777" w:rsidTr="00DB6C59">
        <w:tc>
          <w:tcPr>
            <w:tcW w:w="5000" w:type="pct"/>
            <w:gridSpan w:val="5"/>
            <w:tcBorders>
              <w:top w:val="single" w:sz="4" w:space="0" w:color="000000"/>
              <w:left w:val="single" w:sz="4" w:space="0" w:color="000000"/>
              <w:bottom w:val="single" w:sz="4" w:space="0" w:color="000000"/>
              <w:right w:val="single" w:sz="4" w:space="0" w:color="000000"/>
            </w:tcBorders>
          </w:tcPr>
          <w:p w14:paraId="478A5F0B" w14:textId="77777777" w:rsidR="00DB6C59" w:rsidRPr="00830669" w:rsidRDefault="00DB6C59">
            <w:pPr>
              <w:tabs>
                <w:tab w:val="left" w:pos="1935"/>
              </w:tabs>
              <w:rPr>
                <w:rFonts w:ascii="Segoe UI" w:hAnsi="Segoe UI" w:cs="Segoe UI"/>
                <w:b/>
                <w:i/>
                <w:sz w:val="23"/>
                <w:szCs w:val="23"/>
              </w:rPr>
            </w:pPr>
            <w:r w:rsidRPr="00830669">
              <w:rPr>
                <w:rFonts w:ascii="Segoe UI" w:hAnsi="Segoe UI" w:cs="Segoe UI"/>
                <w:b/>
                <w:i/>
                <w:sz w:val="23"/>
                <w:szCs w:val="23"/>
              </w:rPr>
              <w:t>Suivi et Appuis institutionnels continus</w:t>
            </w:r>
          </w:p>
          <w:p w14:paraId="226CFF2A" w14:textId="77777777" w:rsidR="00DB6C59" w:rsidRPr="00830669" w:rsidRDefault="00DB6C59">
            <w:pPr>
              <w:tabs>
                <w:tab w:val="left" w:pos="1935"/>
              </w:tabs>
              <w:rPr>
                <w:rFonts w:ascii="Segoe UI" w:hAnsi="Segoe UI" w:cs="Segoe UI"/>
                <w:i/>
                <w:sz w:val="23"/>
                <w:szCs w:val="23"/>
              </w:rPr>
            </w:pPr>
          </w:p>
        </w:tc>
      </w:tr>
      <w:tr w:rsidR="00DB6C59" w:rsidRPr="00830669" w14:paraId="4B9C20EB" w14:textId="77777777" w:rsidTr="00DB6C59">
        <w:tc>
          <w:tcPr>
            <w:tcW w:w="802" w:type="pct"/>
            <w:tcBorders>
              <w:top w:val="single" w:sz="4" w:space="0" w:color="000000"/>
              <w:left w:val="single" w:sz="4" w:space="0" w:color="000000"/>
              <w:bottom w:val="single" w:sz="4" w:space="0" w:color="000000"/>
              <w:right w:val="single" w:sz="4" w:space="0" w:color="000000"/>
            </w:tcBorders>
          </w:tcPr>
          <w:p w14:paraId="08B38042"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694C1FD8"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i/>
                <w:sz w:val="23"/>
                <w:szCs w:val="23"/>
              </w:rPr>
              <w:t>COOPEC CAHI</w:t>
            </w:r>
            <w:r w:rsidRPr="00830669">
              <w:rPr>
                <w:rFonts w:ascii="Segoe UI" w:hAnsi="Segoe UI" w:cs="Segoe UI"/>
                <w:i/>
                <w:sz w:val="23"/>
                <w:szCs w:val="23"/>
              </w:rPr>
              <w:t xml:space="preserve"> Province de Sud Kivu :</w:t>
            </w:r>
          </w:p>
          <w:p w14:paraId="286E8054"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Bukavu, </w:t>
            </w:r>
            <w:proofErr w:type="spellStart"/>
            <w:r w:rsidRPr="00830669">
              <w:rPr>
                <w:rFonts w:ascii="Segoe UI" w:hAnsi="Segoe UI" w:cs="Segoe UI"/>
                <w:i/>
                <w:sz w:val="23"/>
                <w:szCs w:val="23"/>
              </w:rPr>
              <w:t>Walungu</w:t>
            </w:r>
            <w:proofErr w:type="spellEnd"/>
            <w:r w:rsidRPr="00830669">
              <w:rPr>
                <w:rFonts w:ascii="Segoe UI" w:hAnsi="Segoe UI" w:cs="Segoe UI"/>
                <w:i/>
                <w:sz w:val="23"/>
                <w:szCs w:val="23"/>
              </w:rPr>
              <w:t xml:space="preserve">, </w:t>
            </w:r>
            <w:proofErr w:type="spellStart"/>
            <w:r w:rsidRPr="00830669">
              <w:rPr>
                <w:rFonts w:ascii="Segoe UI" w:hAnsi="Segoe UI" w:cs="Segoe UI"/>
                <w:i/>
                <w:sz w:val="23"/>
                <w:szCs w:val="23"/>
              </w:rPr>
              <w:t>Kamituga</w:t>
            </w:r>
            <w:proofErr w:type="spellEnd"/>
          </w:p>
        </w:tc>
        <w:tc>
          <w:tcPr>
            <w:tcW w:w="1941" w:type="pct"/>
            <w:tcBorders>
              <w:top w:val="single" w:sz="4" w:space="0" w:color="000000"/>
              <w:left w:val="single" w:sz="4" w:space="0" w:color="000000"/>
              <w:bottom w:val="single" w:sz="4" w:space="0" w:color="000000"/>
              <w:right w:val="single" w:sz="4" w:space="0" w:color="000000"/>
            </w:tcBorders>
            <w:hideMark/>
          </w:tcPr>
          <w:p w14:paraId="323DEEB5"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Amélioration du Système d’information et de Gestion ;</w:t>
            </w:r>
          </w:p>
          <w:p w14:paraId="0CFB6794"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Développement de services financiers numériques </w:t>
            </w:r>
          </w:p>
        </w:tc>
        <w:tc>
          <w:tcPr>
            <w:tcW w:w="937" w:type="pct"/>
            <w:tcBorders>
              <w:top w:val="single" w:sz="4" w:space="0" w:color="000000"/>
              <w:left w:val="single" w:sz="4" w:space="0" w:color="000000"/>
              <w:bottom w:val="single" w:sz="4" w:space="0" w:color="000000"/>
              <w:right w:val="single" w:sz="4" w:space="0" w:color="000000"/>
            </w:tcBorders>
            <w:hideMark/>
          </w:tcPr>
          <w:p w14:paraId="23C159BB"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173 000 USD</w:t>
            </w:r>
          </w:p>
        </w:tc>
      </w:tr>
      <w:tr w:rsidR="00DB6C59" w:rsidRPr="00830669" w14:paraId="27CF9B07" w14:textId="77777777" w:rsidTr="00DB6C59">
        <w:tc>
          <w:tcPr>
            <w:tcW w:w="802" w:type="pct"/>
            <w:tcBorders>
              <w:top w:val="single" w:sz="4" w:space="0" w:color="000000"/>
              <w:left w:val="single" w:sz="4" w:space="0" w:color="000000"/>
              <w:bottom w:val="single" w:sz="4" w:space="0" w:color="000000"/>
              <w:right w:val="single" w:sz="4" w:space="0" w:color="000000"/>
            </w:tcBorders>
          </w:tcPr>
          <w:p w14:paraId="3FA7A3E0"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1D468D50"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i/>
                <w:sz w:val="23"/>
                <w:szCs w:val="23"/>
              </w:rPr>
              <w:t>COOPEC BAGIRA</w:t>
            </w:r>
            <w:r w:rsidRPr="00830669">
              <w:rPr>
                <w:rFonts w:ascii="Segoe UI" w:hAnsi="Segoe UI" w:cs="Segoe UI"/>
                <w:i/>
                <w:sz w:val="23"/>
                <w:szCs w:val="23"/>
              </w:rPr>
              <w:t xml:space="preserve"> Province de Sud Kivu :</w:t>
            </w:r>
          </w:p>
          <w:p w14:paraId="36A7EDBC"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Bukavu </w:t>
            </w:r>
          </w:p>
        </w:tc>
        <w:tc>
          <w:tcPr>
            <w:tcW w:w="1941" w:type="pct"/>
            <w:tcBorders>
              <w:top w:val="single" w:sz="4" w:space="0" w:color="000000"/>
              <w:left w:val="single" w:sz="4" w:space="0" w:color="000000"/>
              <w:bottom w:val="single" w:sz="4" w:space="0" w:color="000000"/>
              <w:right w:val="single" w:sz="4" w:space="0" w:color="000000"/>
            </w:tcBorders>
            <w:hideMark/>
          </w:tcPr>
          <w:p w14:paraId="63581D90"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Amélioration du Système d’information et de Gestion ;</w:t>
            </w:r>
          </w:p>
          <w:p w14:paraId="4672F61A"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Développement de services financiers numériques</w:t>
            </w:r>
          </w:p>
        </w:tc>
        <w:tc>
          <w:tcPr>
            <w:tcW w:w="937" w:type="pct"/>
            <w:tcBorders>
              <w:top w:val="single" w:sz="4" w:space="0" w:color="000000"/>
              <w:left w:val="single" w:sz="4" w:space="0" w:color="000000"/>
              <w:bottom w:val="single" w:sz="4" w:space="0" w:color="000000"/>
              <w:right w:val="single" w:sz="4" w:space="0" w:color="000000"/>
            </w:tcBorders>
            <w:hideMark/>
          </w:tcPr>
          <w:p w14:paraId="435826A7"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130 000 USD</w:t>
            </w:r>
          </w:p>
        </w:tc>
      </w:tr>
      <w:tr w:rsidR="00DB6C59" w:rsidRPr="00830669" w14:paraId="610A20F3" w14:textId="77777777" w:rsidTr="00DB6C59">
        <w:tc>
          <w:tcPr>
            <w:tcW w:w="802" w:type="pct"/>
            <w:tcBorders>
              <w:top w:val="single" w:sz="4" w:space="0" w:color="000000"/>
              <w:left w:val="single" w:sz="4" w:space="0" w:color="000000"/>
              <w:bottom w:val="single" w:sz="4" w:space="0" w:color="000000"/>
              <w:right w:val="single" w:sz="4" w:space="0" w:color="000000"/>
            </w:tcBorders>
          </w:tcPr>
          <w:p w14:paraId="627B2485"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2934FF60"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i/>
                <w:sz w:val="23"/>
                <w:szCs w:val="23"/>
              </w:rPr>
              <w:t>IMF PAIDEK</w:t>
            </w:r>
            <w:r w:rsidRPr="00830669">
              <w:rPr>
                <w:rFonts w:ascii="Segoe UI" w:hAnsi="Segoe UI" w:cs="Segoe UI"/>
                <w:i/>
                <w:sz w:val="23"/>
                <w:szCs w:val="23"/>
              </w:rPr>
              <w:t xml:space="preserve"> </w:t>
            </w:r>
          </w:p>
          <w:p w14:paraId="7135BF6B"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Province de Sud Kivu :</w:t>
            </w:r>
          </w:p>
          <w:p w14:paraId="35FD58E5"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Bukavu</w:t>
            </w:r>
          </w:p>
        </w:tc>
        <w:tc>
          <w:tcPr>
            <w:tcW w:w="1941" w:type="pct"/>
            <w:tcBorders>
              <w:top w:val="single" w:sz="4" w:space="0" w:color="000000"/>
              <w:left w:val="single" w:sz="4" w:space="0" w:color="000000"/>
              <w:bottom w:val="single" w:sz="4" w:space="0" w:color="000000"/>
              <w:right w:val="single" w:sz="4" w:space="0" w:color="000000"/>
            </w:tcBorders>
            <w:hideMark/>
          </w:tcPr>
          <w:p w14:paraId="534807C1"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Amélioration du Système d’information et de Gestion ;</w:t>
            </w:r>
          </w:p>
          <w:p w14:paraId="0D5E6AA8"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Développement de services financiers aux PME</w:t>
            </w:r>
          </w:p>
        </w:tc>
        <w:tc>
          <w:tcPr>
            <w:tcW w:w="937" w:type="pct"/>
            <w:tcBorders>
              <w:top w:val="single" w:sz="4" w:space="0" w:color="000000"/>
              <w:left w:val="single" w:sz="4" w:space="0" w:color="000000"/>
              <w:bottom w:val="single" w:sz="4" w:space="0" w:color="000000"/>
              <w:right w:val="single" w:sz="4" w:space="0" w:color="000000"/>
            </w:tcBorders>
            <w:hideMark/>
          </w:tcPr>
          <w:p w14:paraId="7A2E65F3"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152 000 USD</w:t>
            </w:r>
          </w:p>
        </w:tc>
      </w:tr>
      <w:tr w:rsidR="00DB6C59" w:rsidRPr="00830669" w14:paraId="4637B2E2" w14:textId="77777777" w:rsidTr="00DB6C59">
        <w:tc>
          <w:tcPr>
            <w:tcW w:w="802" w:type="pct"/>
            <w:tcBorders>
              <w:top w:val="single" w:sz="4" w:space="0" w:color="000000"/>
              <w:left w:val="single" w:sz="4" w:space="0" w:color="000000"/>
              <w:bottom w:val="single" w:sz="4" w:space="0" w:color="000000"/>
              <w:right w:val="single" w:sz="4" w:space="0" w:color="000000"/>
            </w:tcBorders>
          </w:tcPr>
          <w:p w14:paraId="5C9EE5EA"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56E72177"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i/>
                <w:sz w:val="23"/>
                <w:szCs w:val="23"/>
              </w:rPr>
              <w:t>COOPEC BANTU</w:t>
            </w:r>
            <w:r w:rsidRPr="00830669">
              <w:rPr>
                <w:rFonts w:ascii="Segoe UI" w:hAnsi="Segoe UI" w:cs="Segoe UI"/>
                <w:i/>
                <w:sz w:val="23"/>
                <w:szCs w:val="23"/>
              </w:rPr>
              <w:t xml:space="preserve"> Province de Kasaï central :</w:t>
            </w:r>
          </w:p>
          <w:p w14:paraId="7BFBBBCD"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Kananga</w:t>
            </w:r>
          </w:p>
        </w:tc>
        <w:tc>
          <w:tcPr>
            <w:tcW w:w="1941" w:type="pct"/>
            <w:tcBorders>
              <w:top w:val="single" w:sz="4" w:space="0" w:color="000000"/>
              <w:left w:val="single" w:sz="4" w:space="0" w:color="000000"/>
              <w:bottom w:val="single" w:sz="4" w:space="0" w:color="000000"/>
              <w:right w:val="single" w:sz="4" w:space="0" w:color="000000"/>
            </w:tcBorders>
            <w:hideMark/>
          </w:tcPr>
          <w:p w14:paraId="0360A50E"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Amélioration du Système d’information et de Gestion ;</w:t>
            </w:r>
          </w:p>
          <w:p w14:paraId="2DA8CE0C"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Développement de services financiers en milieu rural</w:t>
            </w:r>
          </w:p>
        </w:tc>
        <w:tc>
          <w:tcPr>
            <w:tcW w:w="937" w:type="pct"/>
            <w:tcBorders>
              <w:top w:val="single" w:sz="4" w:space="0" w:color="000000"/>
              <w:left w:val="single" w:sz="4" w:space="0" w:color="000000"/>
              <w:bottom w:val="single" w:sz="4" w:space="0" w:color="000000"/>
              <w:right w:val="single" w:sz="4" w:space="0" w:color="000000"/>
            </w:tcBorders>
            <w:hideMark/>
          </w:tcPr>
          <w:p w14:paraId="3FF57288"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91 046 USD</w:t>
            </w:r>
          </w:p>
        </w:tc>
      </w:tr>
      <w:tr w:rsidR="00DB6C59" w:rsidRPr="00830669" w14:paraId="62BCBCFB" w14:textId="77777777" w:rsidTr="00DB6C59">
        <w:tc>
          <w:tcPr>
            <w:tcW w:w="802" w:type="pct"/>
            <w:tcBorders>
              <w:top w:val="single" w:sz="4" w:space="0" w:color="000000"/>
              <w:left w:val="single" w:sz="4" w:space="0" w:color="000000"/>
              <w:bottom w:val="single" w:sz="4" w:space="0" w:color="000000"/>
              <w:right w:val="single" w:sz="4" w:space="0" w:color="000000"/>
            </w:tcBorders>
          </w:tcPr>
          <w:p w14:paraId="61D65C05"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77951670"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b/>
                <w:i/>
                <w:sz w:val="23"/>
                <w:szCs w:val="23"/>
              </w:rPr>
              <w:t>IMF MAMAN TOMBWAMA</w:t>
            </w:r>
            <w:r w:rsidRPr="00830669">
              <w:rPr>
                <w:rFonts w:ascii="Segoe UI" w:hAnsi="Segoe UI" w:cs="Segoe UI"/>
                <w:i/>
                <w:sz w:val="23"/>
                <w:szCs w:val="23"/>
              </w:rPr>
              <w:t xml:space="preserve"> </w:t>
            </w:r>
          </w:p>
          <w:p w14:paraId="2D8AB2BC"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Province de Nord : Ubangi, </w:t>
            </w:r>
            <w:proofErr w:type="spellStart"/>
            <w:r w:rsidRPr="00830669">
              <w:rPr>
                <w:rFonts w:ascii="Segoe UI" w:hAnsi="Segoe UI" w:cs="Segoe UI"/>
                <w:i/>
                <w:sz w:val="23"/>
                <w:szCs w:val="23"/>
              </w:rPr>
              <w:t>Gbadolite</w:t>
            </w:r>
            <w:proofErr w:type="spellEnd"/>
          </w:p>
        </w:tc>
        <w:tc>
          <w:tcPr>
            <w:tcW w:w="1941" w:type="pct"/>
            <w:tcBorders>
              <w:top w:val="single" w:sz="4" w:space="0" w:color="000000"/>
              <w:left w:val="single" w:sz="4" w:space="0" w:color="000000"/>
              <w:bottom w:val="single" w:sz="4" w:space="0" w:color="000000"/>
              <w:right w:val="single" w:sz="4" w:space="0" w:color="000000"/>
            </w:tcBorders>
            <w:hideMark/>
          </w:tcPr>
          <w:p w14:paraId="3CF7AD70"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Amélioration du Système d’information et de Gestion ;</w:t>
            </w:r>
          </w:p>
          <w:p w14:paraId="04C5850C"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Développement de crédit solidaire femmes et jeunes </w:t>
            </w:r>
          </w:p>
        </w:tc>
        <w:tc>
          <w:tcPr>
            <w:tcW w:w="937" w:type="pct"/>
            <w:tcBorders>
              <w:top w:val="single" w:sz="4" w:space="0" w:color="000000"/>
              <w:left w:val="single" w:sz="4" w:space="0" w:color="000000"/>
              <w:bottom w:val="single" w:sz="4" w:space="0" w:color="000000"/>
              <w:right w:val="single" w:sz="4" w:space="0" w:color="000000"/>
            </w:tcBorders>
            <w:hideMark/>
          </w:tcPr>
          <w:p w14:paraId="288DCB4B"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114 707 USD</w:t>
            </w:r>
          </w:p>
        </w:tc>
      </w:tr>
      <w:tr w:rsidR="00DB6C59" w:rsidRPr="00830669" w14:paraId="761ABCCB" w14:textId="77777777" w:rsidTr="00DB6C59">
        <w:tc>
          <w:tcPr>
            <w:tcW w:w="802" w:type="pct"/>
            <w:tcBorders>
              <w:top w:val="single" w:sz="4" w:space="0" w:color="000000"/>
              <w:left w:val="single" w:sz="4" w:space="0" w:color="000000"/>
              <w:bottom w:val="single" w:sz="4" w:space="0" w:color="000000"/>
              <w:right w:val="single" w:sz="4" w:space="0" w:color="000000"/>
            </w:tcBorders>
          </w:tcPr>
          <w:p w14:paraId="7DAAE6FC"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206C50C7" w14:textId="76E06688" w:rsidR="00DB6C59" w:rsidRPr="00830669" w:rsidRDefault="00DB6C59">
            <w:pPr>
              <w:tabs>
                <w:tab w:val="left" w:pos="1935"/>
              </w:tabs>
              <w:rPr>
                <w:rFonts w:ascii="Segoe UI" w:hAnsi="Segoe UI" w:cs="Segoe UI"/>
                <w:b/>
                <w:i/>
                <w:sz w:val="23"/>
                <w:szCs w:val="23"/>
              </w:rPr>
            </w:pPr>
            <w:r w:rsidRPr="00830669">
              <w:rPr>
                <w:rFonts w:ascii="Segoe UI" w:hAnsi="Segoe UI" w:cs="Segoe UI"/>
                <w:b/>
                <w:i/>
                <w:sz w:val="23"/>
                <w:szCs w:val="23"/>
              </w:rPr>
              <w:t xml:space="preserve">APROCEC  </w:t>
            </w:r>
          </w:p>
          <w:p w14:paraId="7663A640"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National</w:t>
            </w:r>
          </w:p>
        </w:tc>
        <w:tc>
          <w:tcPr>
            <w:tcW w:w="1941" w:type="pct"/>
            <w:tcBorders>
              <w:top w:val="single" w:sz="4" w:space="0" w:color="000000"/>
              <w:left w:val="single" w:sz="4" w:space="0" w:color="000000"/>
              <w:bottom w:val="single" w:sz="4" w:space="0" w:color="000000"/>
              <w:right w:val="single" w:sz="4" w:space="0" w:color="000000"/>
            </w:tcBorders>
            <w:hideMark/>
          </w:tcPr>
          <w:p w14:paraId="67EDDBC9"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 xml:space="preserve">Appui au plan d’action de l’Association professionnelle des Coopératives d’épargne et de crédit  </w:t>
            </w:r>
          </w:p>
        </w:tc>
        <w:tc>
          <w:tcPr>
            <w:tcW w:w="937" w:type="pct"/>
            <w:tcBorders>
              <w:top w:val="single" w:sz="4" w:space="0" w:color="000000"/>
              <w:left w:val="single" w:sz="4" w:space="0" w:color="000000"/>
              <w:bottom w:val="single" w:sz="4" w:space="0" w:color="000000"/>
              <w:right w:val="single" w:sz="4" w:space="0" w:color="000000"/>
            </w:tcBorders>
            <w:hideMark/>
          </w:tcPr>
          <w:p w14:paraId="2B1595A6" w14:textId="256D8DAA" w:rsidR="00DB6C59" w:rsidRPr="00830669" w:rsidRDefault="00741C22">
            <w:pPr>
              <w:tabs>
                <w:tab w:val="left" w:pos="1935"/>
              </w:tabs>
              <w:rPr>
                <w:rFonts w:ascii="Segoe UI" w:hAnsi="Segoe UI" w:cs="Segoe UI"/>
                <w:i/>
                <w:sz w:val="23"/>
                <w:szCs w:val="23"/>
              </w:rPr>
            </w:pPr>
            <w:r>
              <w:rPr>
                <w:rFonts w:ascii="Segoe UI" w:hAnsi="Segoe UI" w:cs="Segoe UI"/>
                <w:i/>
                <w:sz w:val="23"/>
                <w:szCs w:val="23"/>
              </w:rPr>
              <w:t>185</w:t>
            </w:r>
            <w:r w:rsidR="00DB6C59" w:rsidRPr="00830669">
              <w:rPr>
                <w:rFonts w:ascii="Segoe UI" w:hAnsi="Segoe UI" w:cs="Segoe UI"/>
                <w:i/>
                <w:sz w:val="23"/>
                <w:szCs w:val="23"/>
              </w:rPr>
              <w:t xml:space="preserve"> </w:t>
            </w:r>
            <w:r w:rsidR="000163CD">
              <w:rPr>
                <w:rFonts w:ascii="Segoe UI" w:hAnsi="Segoe UI" w:cs="Segoe UI"/>
                <w:i/>
                <w:sz w:val="23"/>
                <w:szCs w:val="23"/>
              </w:rPr>
              <w:t>12</w:t>
            </w:r>
            <w:r w:rsidR="00DB6C59" w:rsidRPr="00830669">
              <w:rPr>
                <w:rFonts w:ascii="Segoe UI" w:hAnsi="Segoe UI" w:cs="Segoe UI"/>
                <w:i/>
                <w:sz w:val="23"/>
                <w:szCs w:val="23"/>
              </w:rPr>
              <w:t>0 USD</w:t>
            </w:r>
          </w:p>
        </w:tc>
      </w:tr>
      <w:tr w:rsidR="00DB6C59" w:rsidRPr="00830669" w14:paraId="2ED2A7E0" w14:textId="77777777" w:rsidTr="00DB6C59">
        <w:tc>
          <w:tcPr>
            <w:tcW w:w="802" w:type="pct"/>
            <w:tcBorders>
              <w:top w:val="single" w:sz="4" w:space="0" w:color="000000"/>
              <w:left w:val="single" w:sz="4" w:space="0" w:color="000000"/>
              <w:bottom w:val="single" w:sz="4" w:space="0" w:color="000000"/>
              <w:right w:val="single" w:sz="4" w:space="0" w:color="000000"/>
            </w:tcBorders>
          </w:tcPr>
          <w:p w14:paraId="7AC9C07D" w14:textId="77777777" w:rsidR="00DB6C59" w:rsidRPr="00830669" w:rsidRDefault="00DB6C59">
            <w:pPr>
              <w:tabs>
                <w:tab w:val="left" w:pos="1935"/>
              </w:tabs>
              <w:rPr>
                <w:rFonts w:ascii="Segoe UI" w:hAnsi="Segoe UI" w:cs="Segoe UI"/>
                <w:b/>
                <w:i/>
                <w:sz w:val="23"/>
                <w:szCs w:val="23"/>
              </w:rPr>
            </w:pPr>
          </w:p>
        </w:tc>
        <w:tc>
          <w:tcPr>
            <w:tcW w:w="1320" w:type="pct"/>
            <w:gridSpan w:val="2"/>
            <w:tcBorders>
              <w:top w:val="single" w:sz="4" w:space="0" w:color="000000"/>
              <w:left w:val="single" w:sz="4" w:space="0" w:color="000000"/>
              <w:bottom w:val="single" w:sz="4" w:space="0" w:color="000000"/>
              <w:right w:val="single" w:sz="4" w:space="0" w:color="000000"/>
            </w:tcBorders>
            <w:hideMark/>
          </w:tcPr>
          <w:p w14:paraId="28EA6848" w14:textId="19CA5CF4" w:rsidR="00DB6C59" w:rsidRPr="00830669" w:rsidRDefault="00DB6C59">
            <w:pPr>
              <w:tabs>
                <w:tab w:val="left" w:pos="1935"/>
              </w:tabs>
              <w:rPr>
                <w:rFonts w:ascii="Segoe UI" w:hAnsi="Segoe UI" w:cs="Segoe UI"/>
                <w:i/>
                <w:sz w:val="23"/>
                <w:szCs w:val="23"/>
              </w:rPr>
            </w:pPr>
            <w:r w:rsidRPr="00830669">
              <w:rPr>
                <w:rFonts w:ascii="Segoe UI" w:hAnsi="Segoe UI" w:cs="Segoe UI"/>
                <w:b/>
                <w:i/>
                <w:sz w:val="23"/>
                <w:szCs w:val="23"/>
              </w:rPr>
              <w:t>ANIMF</w:t>
            </w:r>
            <w:r w:rsidRPr="00830669">
              <w:rPr>
                <w:rFonts w:ascii="Segoe UI" w:hAnsi="Segoe UI" w:cs="Segoe UI"/>
                <w:i/>
                <w:sz w:val="23"/>
                <w:szCs w:val="23"/>
              </w:rPr>
              <w:t xml:space="preserve"> </w:t>
            </w:r>
          </w:p>
          <w:p w14:paraId="43AF6926"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National</w:t>
            </w:r>
          </w:p>
        </w:tc>
        <w:tc>
          <w:tcPr>
            <w:tcW w:w="1941" w:type="pct"/>
            <w:tcBorders>
              <w:top w:val="single" w:sz="4" w:space="0" w:color="000000"/>
              <w:left w:val="single" w:sz="4" w:space="0" w:color="000000"/>
              <w:bottom w:val="single" w:sz="4" w:space="0" w:color="000000"/>
              <w:right w:val="single" w:sz="4" w:space="0" w:color="000000"/>
            </w:tcBorders>
            <w:hideMark/>
          </w:tcPr>
          <w:p w14:paraId="3B61AC39" w14:textId="77777777" w:rsidR="00DB6C59" w:rsidRPr="00830669" w:rsidRDefault="00DB6C59">
            <w:pPr>
              <w:tabs>
                <w:tab w:val="left" w:pos="1935"/>
              </w:tabs>
              <w:rPr>
                <w:rFonts w:ascii="Segoe UI" w:hAnsi="Segoe UI" w:cs="Segoe UI"/>
                <w:i/>
                <w:sz w:val="23"/>
                <w:szCs w:val="23"/>
              </w:rPr>
            </w:pPr>
            <w:r w:rsidRPr="00830669">
              <w:rPr>
                <w:rFonts w:ascii="Segoe UI" w:hAnsi="Segoe UI" w:cs="Segoe UI"/>
                <w:i/>
                <w:sz w:val="23"/>
                <w:szCs w:val="23"/>
              </w:rPr>
              <w:t>Appui au plan d’action de l’Association Nationale des Institutions de Microfinance</w:t>
            </w:r>
          </w:p>
        </w:tc>
        <w:tc>
          <w:tcPr>
            <w:tcW w:w="937" w:type="pct"/>
            <w:tcBorders>
              <w:top w:val="single" w:sz="4" w:space="0" w:color="000000"/>
              <w:left w:val="single" w:sz="4" w:space="0" w:color="000000"/>
              <w:bottom w:val="single" w:sz="4" w:space="0" w:color="000000"/>
              <w:right w:val="single" w:sz="4" w:space="0" w:color="000000"/>
            </w:tcBorders>
            <w:hideMark/>
          </w:tcPr>
          <w:p w14:paraId="2D18E33F" w14:textId="733A1AF0" w:rsidR="00DB6C59" w:rsidRPr="00830669" w:rsidRDefault="000163CD">
            <w:pPr>
              <w:tabs>
                <w:tab w:val="left" w:pos="1935"/>
              </w:tabs>
              <w:rPr>
                <w:rFonts w:ascii="Segoe UI" w:hAnsi="Segoe UI" w:cs="Segoe UI"/>
                <w:i/>
                <w:sz w:val="23"/>
                <w:szCs w:val="23"/>
              </w:rPr>
            </w:pPr>
            <w:r>
              <w:rPr>
                <w:rFonts w:ascii="Segoe UI" w:hAnsi="Segoe UI" w:cs="Segoe UI"/>
                <w:i/>
                <w:sz w:val="23"/>
                <w:szCs w:val="23"/>
              </w:rPr>
              <w:t>14</w:t>
            </w:r>
            <w:r w:rsidR="00DB6C59" w:rsidRPr="00830669">
              <w:rPr>
                <w:rFonts w:ascii="Segoe UI" w:hAnsi="Segoe UI" w:cs="Segoe UI"/>
                <w:i/>
                <w:sz w:val="23"/>
                <w:szCs w:val="23"/>
              </w:rPr>
              <w:t>0 000 USD</w:t>
            </w:r>
          </w:p>
        </w:tc>
      </w:tr>
    </w:tbl>
    <w:p w14:paraId="627F1ADC" w14:textId="77777777" w:rsidR="00DB6C59" w:rsidRPr="00830669" w:rsidRDefault="00DB6C59" w:rsidP="00DB6C59">
      <w:pPr>
        <w:tabs>
          <w:tab w:val="left" w:pos="1935"/>
        </w:tabs>
        <w:rPr>
          <w:rFonts w:ascii="Segoe UI" w:hAnsi="Segoe UI" w:cs="Segoe UI"/>
          <w:sz w:val="23"/>
          <w:szCs w:val="23"/>
          <w:lang w:eastAsia="en-US"/>
        </w:rPr>
      </w:pPr>
    </w:p>
    <w:p w14:paraId="413645A2" w14:textId="18ABD73C" w:rsidR="00DB6C59" w:rsidRPr="00830669" w:rsidRDefault="00A21CEB" w:rsidP="00DB2012">
      <w:pPr>
        <w:pStyle w:val="Paragraphedeliste"/>
        <w:numPr>
          <w:ilvl w:val="0"/>
          <w:numId w:val="6"/>
        </w:numPr>
        <w:tabs>
          <w:tab w:val="left" w:pos="1935"/>
        </w:tabs>
        <w:spacing w:line="240" w:lineRule="auto"/>
        <w:jc w:val="both"/>
        <w:rPr>
          <w:rFonts w:ascii="Segoe UI" w:hAnsi="Segoe UI" w:cs="Segoe UI"/>
          <w:sz w:val="23"/>
          <w:szCs w:val="23"/>
        </w:rPr>
      </w:pPr>
      <w:r w:rsidRPr="00830669">
        <w:rPr>
          <w:rFonts w:ascii="Segoe UI" w:hAnsi="Segoe UI" w:cs="Segoe UI"/>
          <w:sz w:val="23"/>
          <w:szCs w:val="23"/>
        </w:rPr>
        <w:t>Au niveau des associations professionnelles (APROCEC et ANIMF), le projet a apporté des appuis pour le bon fonctionnement de ces associations. IL a aussi accompagné la mise en œuvre des activités du plan d’affaires de l’APROCEC par l’appui à l’organisation des formations pour ses membres</w:t>
      </w:r>
    </w:p>
    <w:p w14:paraId="136CD411" w14:textId="77777777" w:rsidR="00A21CEB" w:rsidRPr="00830669" w:rsidRDefault="00A21CEB" w:rsidP="00DB2012">
      <w:pPr>
        <w:pStyle w:val="Paragraphedeliste"/>
        <w:tabs>
          <w:tab w:val="left" w:pos="1935"/>
        </w:tabs>
        <w:spacing w:line="240" w:lineRule="auto"/>
        <w:rPr>
          <w:rFonts w:ascii="Segoe UI" w:hAnsi="Segoe UI" w:cs="Segoe UI"/>
          <w:sz w:val="23"/>
          <w:szCs w:val="23"/>
        </w:rPr>
      </w:pPr>
    </w:p>
    <w:p w14:paraId="46AA168C" w14:textId="0274AD43" w:rsidR="00A21CEB" w:rsidRPr="00830669" w:rsidRDefault="00A21CEB" w:rsidP="00DB2012">
      <w:pPr>
        <w:spacing w:line="240" w:lineRule="auto"/>
        <w:jc w:val="both"/>
        <w:rPr>
          <w:rFonts w:ascii="Segoe UI" w:hAnsi="Segoe UI" w:cs="Segoe UI"/>
          <w:sz w:val="23"/>
          <w:szCs w:val="23"/>
        </w:rPr>
      </w:pPr>
      <w:r w:rsidRPr="00830669">
        <w:rPr>
          <w:rFonts w:ascii="Segoe UI" w:hAnsi="Segoe UI" w:cs="Segoe UI"/>
          <w:sz w:val="23"/>
          <w:szCs w:val="23"/>
        </w:rPr>
        <w:t xml:space="preserve">Au niveau méso, le Projet ACTIF contribue à améliorer la viabilité des institutions qui soutiennent les intérêts collectifs et les capacités dans le secteur à savoir : l’Association Professionnelle des Coopératives d’Epargne et de Crédit (APROCEC) et l’Association Nationale des Institutions de Microfinance (ANIMF).  </w:t>
      </w:r>
      <w:r w:rsidR="002B2915" w:rsidRPr="00830669">
        <w:rPr>
          <w:rFonts w:ascii="Segoe UI" w:hAnsi="Segoe UI" w:cs="Segoe UI"/>
          <w:sz w:val="23"/>
          <w:szCs w:val="23"/>
        </w:rPr>
        <w:t>Entre 2019 et</w:t>
      </w:r>
      <w:r w:rsidRPr="00830669">
        <w:rPr>
          <w:rFonts w:ascii="Segoe UI" w:hAnsi="Segoe UI" w:cs="Segoe UI"/>
          <w:sz w:val="23"/>
          <w:szCs w:val="23"/>
        </w:rPr>
        <w:t xml:space="preserve"> 2021, le Projet ACTIF a continué à faire le suivi sur son appui au fonctionnement de ces deux associations. Les activités suivantes sont à relever : </w:t>
      </w:r>
    </w:p>
    <w:p w14:paraId="062FCE35" w14:textId="0848B4BD" w:rsidR="00A21CEB" w:rsidRPr="00830669" w:rsidRDefault="00A21CEB" w:rsidP="00DB2012">
      <w:pPr>
        <w:pStyle w:val="Paragraphedeliste"/>
        <w:spacing w:line="240" w:lineRule="auto"/>
        <w:ind w:left="0"/>
        <w:jc w:val="both"/>
        <w:rPr>
          <w:rFonts w:ascii="Segoe UI" w:hAnsi="Segoe UI" w:cs="Segoe UI"/>
          <w:sz w:val="23"/>
          <w:szCs w:val="23"/>
        </w:rPr>
      </w:pPr>
      <w:r w:rsidRPr="00830669">
        <w:rPr>
          <w:rFonts w:ascii="Segoe UI" w:hAnsi="Segoe UI" w:cs="Segoe UI"/>
          <w:sz w:val="23"/>
          <w:szCs w:val="23"/>
        </w:rPr>
        <w:t>Pour l’APROCEC : organisation d’un atelier d’évaluation des besoins en renforcement des capacités des acteurs du secteur financiers sur la lutte contre le blanchiment des capitaux et le financement du terrorisme avec les partenaires suivants :  BCC/CENAREF, Ambassade des Etats</w:t>
      </w:r>
      <w:r w:rsidR="002B2915" w:rsidRPr="00830669">
        <w:rPr>
          <w:rFonts w:ascii="Segoe UI" w:hAnsi="Segoe UI" w:cs="Segoe UI"/>
          <w:sz w:val="23"/>
          <w:szCs w:val="23"/>
        </w:rPr>
        <w:t>-U</w:t>
      </w:r>
      <w:r w:rsidRPr="00830669">
        <w:rPr>
          <w:rFonts w:ascii="Segoe UI" w:hAnsi="Segoe UI" w:cs="Segoe UI"/>
          <w:sz w:val="23"/>
          <w:szCs w:val="23"/>
        </w:rPr>
        <w:t>nis ;</w:t>
      </w:r>
    </w:p>
    <w:p w14:paraId="73067675" w14:textId="77777777" w:rsidR="00A21CEB" w:rsidRPr="00830669" w:rsidRDefault="00A21CEB" w:rsidP="00DB2012">
      <w:pPr>
        <w:pStyle w:val="Paragraphedeliste"/>
        <w:spacing w:line="240" w:lineRule="auto"/>
        <w:ind w:left="0"/>
        <w:jc w:val="both"/>
        <w:rPr>
          <w:rFonts w:ascii="Segoe UI" w:hAnsi="Segoe UI" w:cs="Segoe UI"/>
          <w:sz w:val="23"/>
          <w:szCs w:val="23"/>
        </w:rPr>
      </w:pPr>
      <w:r w:rsidRPr="00830669">
        <w:rPr>
          <w:rFonts w:ascii="Segoe UI" w:hAnsi="Segoe UI" w:cs="Segoe UI"/>
          <w:sz w:val="23"/>
          <w:szCs w:val="23"/>
        </w:rPr>
        <w:t>Formation des Experts SPTF sur l’utilisation de l’outil TIA dans SPI4.</w:t>
      </w:r>
    </w:p>
    <w:p w14:paraId="195E6502" w14:textId="77777777" w:rsidR="00A21CEB" w:rsidRPr="00830669" w:rsidRDefault="00A21CEB" w:rsidP="00DB2012">
      <w:pPr>
        <w:spacing w:line="240" w:lineRule="auto"/>
        <w:jc w:val="both"/>
        <w:rPr>
          <w:rFonts w:ascii="Segoe UI" w:hAnsi="Segoe UI" w:cs="Segoe UI"/>
          <w:sz w:val="23"/>
          <w:szCs w:val="23"/>
        </w:rPr>
      </w:pPr>
      <w:r w:rsidRPr="00830669">
        <w:rPr>
          <w:rFonts w:ascii="Segoe UI" w:hAnsi="Segoe UI" w:cs="Segoe UI"/>
          <w:sz w:val="23"/>
          <w:szCs w:val="23"/>
        </w:rPr>
        <w:t>Pour l’ANIMF : des activités contribuant notamment à sensibiliser les femmes dans le cadre de l’inclusion financière : organisation à Kinshasa d’un atelier de sensibilisation les hommes et femmes (étudiants) dans les 5 modules du Programme National d’Education Financière (Gestion budgétaire, Epargne, Crédit, Négociation financière et Finances numériques.</w:t>
      </w:r>
    </w:p>
    <w:p w14:paraId="3BBC0131" w14:textId="17196294" w:rsidR="00D05A5F" w:rsidRPr="00830669" w:rsidRDefault="00D05A5F" w:rsidP="00DB2012">
      <w:pPr>
        <w:spacing w:line="240" w:lineRule="auto"/>
        <w:jc w:val="both"/>
        <w:rPr>
          <w:rFonts w:ascii="Segoe UI" w:hAnsi="Segoe UI" w:cs="Segoe UI"/>
          <w:sz w:val="23"/>
          <w:szCs w:val="23"/>
        </w:rPr>
      </w:pPr>
      <w:r w:rsidRPr="00830669">
        <w:rPr>
          <w:rFonts w:ascii="Segoe UI" w:hAnsi="Segoe UI" w:cs="Segoe UI"/>
          <w:sz w:val="23"/>
          <w:szCs w:val="23"/>
        </w:rPr>
        <w:t xml:space="preserve">A travers le partenariat entre le Projet ACTIF et le FPM, les prestataires de services financiers ont été renforcées. Au total de 2018 à 2020, </w:t>
      </w:r>
      <w:r w:rsidR="00A06224" w:rsidRPr="00830669">
        <w:rPr>
          <w:rFonts w:ascii="Segoe UI" w:hAnsi="Segoe UI" w:cs="Segoe UI"/>
          <w:sz w:val="23"/>
          <w:szCs w:val="23"/>
        </w:rPr>
        <w:t>4</w:t>
      </w:r>
      <w:r w:rsidRPr="00830669">
        <w:rPr>
          <w:rFonts w:ascii="Segoe UI" w:hAnsi="Segoe UI" w:cs="Segoe UI"/>
          <w:sz w:val="23"/>
          <w:szCs w:val="23"/>
        </w:rPr>
        <w:t xml:space="preserve"> </w:t>
      </w:r>
      <w:proofErr w:type="gramStart"/>
      <w:r w:rsidRPr="00830669">
        <w:rPr>
          <w:rFonts w:ascii="Segoe UI" w:hAnsi="Segoe UI" w:cs="Segoe UI"/>
          <w:sz w:val="23"/>
          <w:szCs w:val="23"/>
        </w:rPr>
        <w:t xml:space="preserve">COOPEC </w:t>
      </w:r>
      <w:r w:rsidR="00EE0CFE" w:rsidRPr="00830669">
        <w:rPr>
          <w:rFonts w:ascii="Segoe UI" w:hAnsi="Segoe UI" w:cs="Segoe UI"/>
          <w:sz w:val="23"/>
          <w:szCs w:val="23"/>
        </w:rPr>
        <w:t xml:space="preserve"> (</w:t>
      </w:r>
      <w:proofErr w:type="gramEnd"/>
      <w:r w:rsidR="00EE0CFE" w:rsidRPr="00830669">
        <w:rPr>
          <w:rFonts w:ascii="Segoe UI" w:hAnsi="Segoe UI" w:cs="Segoe UI"/>
          <w:sz w:val="23"/>
          <w:szCs w:val="23"/>
        </w:rPr>
        <w:t>TUJENGE PAMOJA, CAMEC MBANZA NGUNGU</w:t>
      </w:r>
      <w:r w:rsidR="00A06224" w:rsidRPr="00830669">
        <w:rPr>
          <w:rFonts w:ascii="Segoe UI" w:hAnsi="Segoe UI" w:cs="Segoe UI"/>
          <w:sz w:val="23"/>
          <w:szCs w:val="23"/>
        </w:rPr>
        <w:t xml:space="preserve">, COOPEC CAHI, COOPEC </w:t>
      </w:r>
      <w:proofErr w:type="spellStart"/>
      <w:r w:rsidR="00A06224" w:rsidRPr="00830669">
        <w:rPr>
          <w:rFonts w:ascii="Segoe UI" w:hAnsi="Segoe UI" w:cs="Segoe UI"/>
          <w:sz w:val="23"/>
          <w:szCs w:val="23"/>
        </w:rPr>
        <w:t>Akiba</w:t>
      </w:r>
      <w:proofErr w:type="spellEnd"/>
      <w:r w:rsidR="00A06224" w:rsidRPr="00830669">
        <w:rPr>
          <w:rFonts w:ascii="Segoe UI" w:hAnsi="Segoe UI" w:cs="Segoe UI"/>
          <w:sz w:val="23"/>
          <w:szCs w:val="23"/>
        </w:rPr>
        <w:t xml:space="preserve"> </w:t>
      </w:r>
      <w:proofErr w:type="spellStart"/>
      <w:r w:rsidR="00A06224" w:rsidRPr="00830669">
        <w:rPr>
          <w:rFonts w:ascii="Segoe UI" w:hAnsi="Segoe UI" w:cs="Segoe UI"/>
          <w:sz w:val="23"/>
          <w:szCs w:val="23"/>
        </w:rPr>
        <w:t>Yetu</w:t>
      </w:r>
      <w:proofErr w:type="spellEnd"/>
      <w:r w:rsidR="00EE0CFE" w:rsidRPr="00830669">
        <w:rPr>
          <w:rFonts w:ascii="Segoe UI" w:hAnsi="Segoe UI" w:cs="Segoe UI"/>
          <w:sz w:val="23"/>
          <w:szCs w:val="23"/>
        </w:rPr>
        <w:t xml:space="preserve">) </w:t>
      </w:r>
      <w:r w:rsidRPr="00830669">
        <w:rPr>
          <w:rFonts w:ascii="Segoe UI" w:hAnsi="Segoe UI" w:cs="Segoe UI"/>
          <w:sz w:val="23"/>
          <w:szCs w:val="23"/>
        </w:rPr>
        <w:t xml:space="preserve">et  </w:t>
      </w:r>
      <w:r w:rsidR="00EE0CFE" w:rsidRPr="00830669">
        <w:rPr>
          <w:rFonts w:ascii="Segoe UI" w:hAnsi="Segoe UI" w:cs="Segoe UI"/>
          <w:sz w:val="23"/>
          <w:szCs w:val="23"/>
        </w:rPr>
        <w:t>6</w:t>
      </w:r>
      <w:r w:rsidRPr="00830669">
        <w:rPr>
          <w:rFonts w:ascii="Segoe UI" w:hAnsi="Segoe UI" w:cs="Segoe UI"/>
          <w:sz w:val="23"/>
          <w:szCs w:val="23"/>
        </w:rPr>
        <w:t xml:space="preserve"> </w:t>
      </w:r>
      <w:proofErr w:type="spellStart"/>
      <w:r w:rsidRPr="00830669">
        <w:rPr>
          <w:rFonts w:ascii="Segoe UI" w:hAnsi="Segoe UI" w:cs="Segoe UI"/>
          <w:sz w:val="23"/>
          <w:szCs w:val="23"/>
        </w:rPr>
        <w:t>IMFs</w:t>
      </w:r>
      <w:proofErr w:type="spellEnd"/>
      <w:r w:rsidRPr="00830669">
        <w:rPr>
          <w:rFonts w:ascii="Segoe UI" w:hAnsi="Segoe UI" w:cs="Segoe UI"/>
          <w:sz w:val="23"/>
          <w:szCs w:val="23"/>
        </w:rPr>
        <w:t xml:space="preserve"> </w:t>
      </w:r>
      <w:r w:rsidR="00EE0CFE" w:rsidRPr="00830669">
        <w:rPr>
          <w:rFonts w:ascii="Segoe UI" w:hAnsi="Segoe UI" w:cs="Segoe UI"/>
          <w:sz w:val="23"/>
          <w:szCs w:val="23"/>
        </w:rPr>
        <w:t xml:space="preserve">(PAIDEK SA, IFOD, FINCA RDC, SMICO, HEKIMA, VISIONFUND)  et une (01) Banque ( Afriland First Bank) </w:t>
      </w:r>
      <w:r w:rsidRPr="00830669">
        <w:rPr>
          <w:rFonts w:ascii="Segoe UI" w:hAnsi="Segoe UI" w:cs="Segoe UI"/>
          <w:sz w:val="23"/>
          <w:szCs w:val="23"/>
        </w:rPr>
        <w:t xml:space="preserve">couvrant les zones rurales ciblées du projet ont bénéficié d’assistance technique directe. Ce partenariat a aussi permis de renforcer les capacités des </w:t>
      </w:r>
      <w:r w:rsidR="00C4682E" w:rsidRPr="00830669">
        <w:rPr>
          <w:rFonts w:ascii="Segoe UI" w:hAnsi="Segoe UI" w:cs="Segoe UI"/>
          <w:sz w:val="23"/>
          <w:szCs w:val="23"/>
        </w:rPr>
        <w:t xml:space="preserve">ressources humaines des COOPEC et des </w:t>
      </w:r>
      <w:proofErr w:type="spellStart"/>
      <w:r w:rsidR="00C4682E" w:rsidRPr="00830669">
        <w:rPr>
          <w:rFonts w:ascii="Segoe UI" w:hAnsi="Segoe UI" w:cs="Segoe UI"/>
          <w:sz w:val="23"/>
          <w:szCs w:val="23"/>
        </w:rPr>
        <w:t>IMFs</w:t>
      </w:r>
      <w:proofErr w:type="spellEnd"/>
      <w:r w:rsidR="00C4682E" w:rsidRPr="00830669">
        <w:rPr>
          <w:rFonts w:ascii="Segoe UI" w:hAnsi="Segoe UI" w:cs="Segoe UI"/>
          <w:sz w:val="23"/>
          <w:szCs w:val="23"/>
        </w:rPr>
        <w:t> : douze (12) sessions de formation ont été organisées au bénéfice de 300 agents et cadres des institutions</w:t>
      </w:r>
      <w:r w:rsidR="00A06224" w:rsidRPr="00830669">
        <w:rPr>
          <w:rFonts w:ascii="Segoe UI" w:hAnsi="Segoe UI" w:cs="Segoe UI"/>
          <w:sz w:val="23"/>
          <w:szCs w:val="23"/>
        </w:rPr>
        <w:t xml:space="preserve"> </w:t>
      </w:r>
      <w:r w:rsidR="00C4682E" w:rsidRPr="00830669">
        <w:rPr>
          <w:rFonts w:ascii="Segoe UI" w:hAnsi="Segoe UI" w:cs="Segoe UI"/>
          <w:sz w:val="23"/>
          <w:szCs w:val="23"/>
        </w:rPr>
        <w:t>financières</w:t>
      </w:r>
      <w:r w:rsidR="00EE0CFE" w:rsidRPr="00830669">
        <w:rPr>
          <w:rFonts w:ascii="Segoe UI" w:hAnsi="Segoe UI" w:cs="Segoe UI"/>
          <w:sz w:val="23"/>
          <w:szCs w:val="23"/>
        </w:rPr>
        <w:t>.</w:t>
      </w:r>
    </w:p>
    <w:p w14:paraId="5890A7C7" w14:textId="408158EE" w:rsidR="004C5E10" w:rsidRPr="00830669" w:rsidRDefault="004C5E10" w:rsidP="004C5E10">
      <w:pPr>
        <w:pStyle w:val="Paragraphedeliste"/>
        <w:ind w:left="1080"/>
        <w:jc w:val="both"/>
        <w:rPr>
          <w:rFonts w:ascii="Segoe UI" w:hAnsi="Segoe UI" w:cs="Segoe UI"/>
          <w:b/>
          <w:sz w:val="23"/>
          <w:szCs w:val="23"/>
        </w:rPr>
      </w:pPr>
    </w:p>
    <w:p w14:paraId="1A0CA87F" w14:textId="120AF77D" w:rsidR="004C5E10" w:rsidRPr="00830669" w:rsidRDefault="00B0363F" w:rsidP="004156DE">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QUESTION D’EVALUATION N°5</w:t>
      </w:r>
      <w:r w:rsidR="00DB2012">
        <w:rPr>
          <w:rFonts w:ascii="Segoe UI" w:hAnsi="Segoe UI" w:cs="Segoe UI"/>
          <w:b/>
          <w:sz w:val="23"/>
          <w:szCs w:val="23"/>
        </w:rPr>
        <w:t xml:space="preserve"> </w:t>
      </w:r>
      <w:r w:rsidRPr="00830669">
        <w:rPr>
          <w:rFonts w:ascii="Segoe UI" w:hAnsi="Segoe UI" w:cs="Segoe UI"/>
          <w:b/>
          <w:sz w:val="23"/>
          <w:szCs w:val="23"/>
        </w:rPr>
        <w:t xml:space="preserve">: SOUTENABILITE/DURABILITE </w:t>
      </w:r>
    </w:p>
    <w:p w14:paraId="69DD25CD" w14:textId="53DAD164" w:rsidR="004C5E10" w:rsidRPr="00830669" w:rsidRDefault="004C5E10" w:rsidP="0081582F">
      <w:pPr>
        <w:pStyle w:val="Paragraphedeliste"/>
        <w:ind w:left="1080"/>
        <w:jc w:val="both"/>
        <w:rPr>
          <w:rFonts w:ascii="Segoe UI" w:hAnsi="Segoe UI" w:cs="Segoe UI"/>
          <w:b/>
          <w:sz w:val="23"/>
          <w:szCs w:val="23"/>
        </w:rPr>
      </w:pPr>
    </w:p>
    <w:p w14:paraId="2E6B073B" w14:textId="27FE4A15" w:rsidR="0081582F" w:rsidRPr="00830669" w:rsidRDefault="0081582F" w:rsidP="0081582F">
      <w:pPr>
        <w:pStyle w:val="Listecouleur-Accent11"/>
        <w:numPr>
          <w:ilvl w:val="2"/>
          <w:numId w:val="2"/>
        </w:numPr>
        <w:autoSpaceDE w:val="0"/>
        <w:autoSpaceDN w:val="0"/>
        <w:adjustRightInd w:val="0"/>
        <w:spacing w:after="0" w:line="240" w:lineRule="auto"/>
        <w:jc w:val="both"/>
        <w:rPr>
          <w:rFonts w:ascii="Segoe UI" w:hAnsi="Segoe UI" w:cs="Segoe UI"/>
          <w:b/>
          <w:sz w:val="23"/>
          <w:szCs w:val="23"/>
        </w:rPr>
      </w:pPr>
      <w:r w:rsidRPr="00830669">
        <w:rPr>
          <w:rFonts w:ascii="Segoe UI" w:hAnsi="Segoe UI" w:cs="Segoe UI"/>
          <w:b/>
          <w:sz w:val="23"/>
          <w:szCs w:val="23"/>
        </w:rPr>
        <w:t>Dans quelle mesure une stratégie de durabilité, y compris le renforcement de la capacité des parties prenantes nationales, a -t-elle été développée ou mise en œuvre par le projet (stratégie de sortie) ?</w:t>
      </w:r>
    </w:p>
    <w:p w14:paraId="616CD1F5" w14:textId="26BF850A" w:rsidR="0081582F" w:rsidRPr="00830669" w:rsidRDefault="0081582F" w:rsidP="0081582F">
      <w:pPr>
        <w:pStyle w:val="Listecouleur-Accent11"/>
        <w:autoSpaceDE w:val="0"/>
        <w:autoSpaceDN w:val="0"/>
        <w:adjustRightInd w:val="0"/>
        <w:spacing w:after="0" w:line="240" w:lineRule="auto"/>
        <w:ind w:left="1080"/>
        <w:jc w:val="both"/>
        <w:rPr>
          <w:rFonts w:ascii="Segoe UI" w:hAnsi="Segoe UI" w:cs="Segoe UI"/>
          <w:sz w:val="23"/>
          <w:szCs w:val="23"/>
        </w:rPr>
      </w:pPr>
    </w:p>
    <w:p w14:paraId="148B4594" w14:textId="684A5B5F" w:rsidR="00412C18" w:rsidRPr="00830669" w:rsidRDefault="00412C18"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L’objectif principal des interventions du projet ACTIF est de renforcer la capacité et la viabilité des divers partenaires impliqués dans la mise en œuvre du projet. Ainsi, les différents appuis et assistance techniques fournis permettent l’adoption de modèles de financement durables, la modernisation des Prestataires de Services Financiers, l’adoption des innovations et de meilleures pratiques, un changement de culture, de nouveaux modèles de prestation, des approches centrées sur l'utilisateur, et de nouveaux partenariats et modèles commerciaux. Tout ceci ensemble, permet d'assurer une baisse des coûts d’exploitation et des risques, une confiance accrue des consommateurs envers les PSF et, de manière plus générale, des modèles durables. Ces améliorations permettent aux PSF de pénétrer davantage le marché MPME à moyen/faible revenu, tant dans la période du projet et bien qu’au-delà.</w:t>
      </w:r>
    </w:p>
    <w:p w14:paraId="146BEF70" w14:textId="77777777" w:rsidR="00412C18" w:rsidRPr="00830669" w:rsidRDefault="00412C18" w:rsidP="00DB2012">
      <w:pPr>
        <w:pStyle w:val="Listecouleur-Accent11"/>
        <w:autoSpaceDE w:val="0"/>
        <w:autoSpaceDN w:val="0"/>
        <w:adjustRightInd w:val="0"/>
        <w:spacing w:after="0" w:line="240" w:lineRule="auto"/>
        <w:ind w:left="1080"/>
        <w:jc w:val="both"/>
        <w:rPr>
          <w:rFonts w:ascii="Segoe UI" w:hAnsi="Segoe UI" w:cs="Segoe UI"/>
          <w:sz w:val="23"/>
          <w:szCs w:val="23"/>
        </w:rPr>
      </w:pPr>
    </w:p>
    <w:p w14:paraId="218F2468" w14:textId="77777777" w:rsidR="00412C18" w:rsidRPr="00830669" w:rsidRDefault="00412C18"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Des interventions portant sur l'autonomisation des Prestataires de Services Financiers, y compris l'assistance technique, les activités liées à l’octroi ou non de subventions, s’arrêteront avec l'annonce officielle de la fin du décaissement de l'aide, mais le suivi effectué auprès des bénéficiaires se fait sur une période plus longue pour mesurer l'impact escompté. Les organisations soutenues sont alors des exemples pour les autres PSF et projets en RDC, ce pour assurer une reproduction durable. </w:t>
      </w:r>
    </w:p>
    <w:p w14:paraId="60C4A5C2" w14:textId="77777777" w:rsidR="009827A9" w:rsidRPr="00830669" w:rsidRDefault="009827A9" w:rsidP="00DB2012">
      <w:pPr>
        <w:pStyle w:val="Listecouleur-Accent11"/>
        <w:autoSpaceDE w:val="0"/>
        <w:autoSpaceDN w:val="0"/>
        <w:adjustRightInd w:val="0"/>
        <w:spacing w:after="0" w:line="240" w:lineRule="auto"/>
        <w:ind w:left="0"/>
        <w:jc w:val="both"/>
        <w:rPr>
          <w:rFonts w:ascii="Segoe UI" w:hAnsi="Segoe UI" w:cs="Segoe UI"/>
          <w:sz w:val="23"/>
          <w:szCs w:val="23"/>
        </w:rPr>
      </w:pPr>
    </w:p>
    <w:p w14:paraId="16746ACC" w14:textId="2F8710BD" w:rsidR="001C41C3" w:rsidRPr="00830669" w:rsidRDefault="00412C18"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IL faut aussi noter que l’évaluation de PASMIF II a mis en évidence la nécessité pour le projet qui lui succède (le présent projet ACTIF) d’assurer une continuité des activités, la consolidation des acquis des deux premières phases de PASMIF et l’élaboration de plans adéquats de sortie/retrait. Il en résulte que l’adhésion à ACTIF de chaque bénéficiaire de subvention (par ex. FPM asbl ou les prestataires de services) est subordonnée à la présentation d’un plan de sortie/retrait qui est discuté et validé, de manière explicite, par les parties prenantes concernées. Les accords de performance conclus reflètent également de tels plans de sortie/retrait ainsi que l’exigence de durabilité.</w:t>
      </w:r>
    </w:p>
    <w:p w14:paraId="6B9A0051" w14:textId="0E0B2594" w:rsidR="0051467D" w:rsidRPr="00830669" w:rsidRDefault="0051467D" w:rsidP="00DB2012">
      <w:pPr>
        <w:pStyle w:val="Listecouleur-Accent11"/>
        <w:autoSpaceDE w:val="0"/>
        <w:autoSpaceDN w:val="0"/>
        <w:adjustRightInd w:val="0"/>
        <w:spacing w:after="0" w:line="240" w:lineRule="auto"/>
        <w:ind w:left="0"/>
        <w:jc w:val="both"/>
        <w:rPr>
          <w:rFonts w:ascii="Segoe UI" w:hAnsi="Segoe UI" w:cs="Segoe UI"/>
          <w:sz w:val="23"/>
          <w:szCs w:val="23"/>
        </w:rPr>
      </w:pPr>
    </w:p>
    <w:p w14:paraId="5CAD65DF" w14:textId="7637BFD2" w:rsidR="0051467D" w:rsidRPr="00830669" w:rsidRDefault="0051467D"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Enfin, en ce qui concerne l’inclusion d’une stratégie de sortie dans la conception du projet, aucune stratégie claire n’est mise en place quant à un processus de retrait graduel des bailleurs et les perspectives d’</w:t>
      </w:r>
      <w:proofErr w:type="spellStart"/>
      <w:r w:rsidRPr="00830669">
        <w:rPr>
          <w:rFonts w:ascii="Segoe UI" w:hAnsi="Segoe UI" w:cs="Segoe UI"/>
          <w:sz w:val="23"/>
          <w:szCs w:val="23"/>
        </w:rPr>
        <w:t>auto-prise</w:t>
      </w:r>
      <w:proofErr w:type="spellEnd"/>
      <w:r w:rsidRPr="00830669">
        <w:rPr>
          <w:rFonts w:ascii="Segoe UI" w:hAnsi="Segoe UI" w:cs="Segoe UI"/>
          <w:sz w:val="23"/>
          <w:szCs w:val="23"/>
        </w:rPr>
        <w:t xml:space="preserve"> en charge des bénéficiaires. Par exemple pour les associations professionnelles (APROCEC et ANIMF) appuyées, il s’avère indispensable de prévoir un plan d’autonomisation graduelle de ces associations. </w:t>
      </w:r>
    </w:p>
    <w:p w14:paraId="47E18449" w14:textId="77777777" w:rsidR="0081582F" w:rsidRPr="00830669" w:rsidRDefault="0081582F" w:rsidP="00DB2012">
      <w:pPr>
        <w:pStyle w:val="Listecouleur-Accent11"/>
        <w:autoSpaceDE w:val="0"/>
        <w:autoSpaceDN w:val="0"/>
        <w:adjustRightInd w:val="0"/>
        <w:spacing w:after="0" w:line="240" w:lineRule="auto"/>
        <w:ind w:left="1080"/>
        <w:jc w:val="both"/>
        <w:rPr>
          <w:rFonts w:ascii="Segoe UI" w:hAnsi="Segoe UI" w:cs="Segoe UI"/>
          <w:sz w:val="23"/>
          <w:szCs w:val="23"/>
        </w:rPr>
      </w:pPr>
    </w:p>
    <w:p w14:paraId="1FA44E40" w14:textId="319CB777" w:rsidR="0081582F" w:rsidRPr="00830669" w:rsidRDefault="0081582F" w:rsidP="0081582F">
      <w:pPr>
        <w:pStyle w:val="Listecouleur-Accent11"/>
        <w:numPr>
          <w:ilvl w:val="2"/>
          <w:numId w:val="2"/>
        </w:numPr>
        <w:autoSpaceDE w:val="0"/>
        <w:autoSpaceDN w:val="0"/>
        <w:adjustRightInd w:val="0"/>
        <w:spacing w:after="0" w:line="240" w:lineRule="auto"/>
        <w:jc w:val="both"/>
        <w:rPr>
          <w:rFonts w:ascii="Segoe UI" w:hAnsi="Segoe UI" w:cs="Segoe UI"/>
          <w:b/>
          <w:sz w:val="23"/>
          <w:szCs w:val="23"/>
        </w:rPr>
      </w:pPr>
      <w:r w:rsidRPr="00830669">
        <w:rPr>
          <w:rFonts w:ascii="Segoe UI" w:hAnsi="Segoe UI" w:cs="Segoe UI"/>
          <w:b/>
          <w:sz w:val="23"/>
          <w:szCs w:val="23"/>
        </w:rPr>
        <w:t xml:space="preserve">Dans quelle mesure les mécanismes financiers et économiques ont été mis en place pour assurer la continuité du flux de bénéfices en cours une fois que l’aide touchera à sa fin ? </w:t>
      </w:r>
    </w:p>
    <w:p w14:paraId="2DCD2E3D" w14:textId="77777777" w:rsidR="005D4E53" w:rsidRPr="00830669" w:rsidRDefault="005D4E53" w:rsidP="00292BEC">
      <w:pPr>
        <w:pStyle w:val="Listecouleur-Accent11"/>
        <w:autoSpaceDE w:val="0"/>
        <w:autoSpaceDN w:val="0"/>
        <w:adjustRightInd w:val="0"/>
        <w:spacing w:after="0" w:line="240" w:lineRule="auto"/>
        <w:ind w:left="0"/>
        <w:jc w:val="both"/>
        <w:rPr>
          <w:rFonts w:ascii="Segoe UI" w:hAnsi="Segoe UI" w:cs="Segoe UI"/>
          <w:sz w:val="23"/>
          <w:szCs w:val="23"/>
        </w:rPr>
      </w:pPr>
    </w:p>
    <w:p w14:paraId="5BE68947" w14:textId="066A0EFA" w:rsidR="008E1708" w:rsidRPr="00830669" w:rsidRDefault="0015183B" w:rsidP="00292BEC">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Le P</w:t>
      </w:r>
      <w:r w:rsidR="008E1708" w:rsidRPr="00830669">
        <w:rPr>
          <w:rFonts w:ascii="Segoe UI" w:hAnsi="Segoe UI" w:cs="Segoe UI"/>
          <w:sz w:val="23"/>
          <w:szCs w:val="23"/>
        </w:rPr>
        <w:t>rojet ACTIF</w:t>
      </w:r>
      <w:r w:rsidRPr="00830669">
        <w:rPr>
          <w:rFonts w:ascii="Segoe UI" w:hAnsi="Segoe UI" w:cs="Segoe UI"/>
          <w:sz w:val="23"/>
          <w:szCs w:val="23"/>
        </w:rPr>
        <w:t xml:space="preserve"> a intégré dès le départ un certain nombre d’éléments qui permettent de limiter la dépendance des bénéficiaires du programme à ses financements : </w:t>
      </w:r>
    </w:p>
    <w:p w14:paraId="176E4EAF" w14:textId="767CDB7E" w:rsidR="008E1708" w:rsidRPr="00830669" w:rsidRDefault="008E1708" w:rsidP="008E1708">
      <w:pPr>
        <w:pStyle w:val="Listecouleur-Accent11"/>
        <w:numPr>
          <w:ilvl w:val="0"/>
          <w:numId w:val="6"/>
        </w:numPr>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 xml:space="preserve">Des accords de </w:t>
      </w:r>
      <w:r w:rsidR="0015183B" w:rsidRPr="00830669">
        <w:rPr>
          <w:rFonts w:ascii="Segoe UI" w:hAnsi="Segoe UI" w:cs="Segoe UI"/>
          <w:sz w:val="23"/>
          <w:szCs w:val="23"/>
        </w:rPr>
        <w:t xml:space="preserve">subventions </w:t>
      </w:r>
      <w:r w:rsidRPr="00830669">
        <w:rPr>
          <w:rFonts w:ascii="Segoe UI" w:hAnsi="Segoe UI" w:cs="Segoe UI"/>
          <w:sz w:val="23"/>
          <w:szCs w:val="23"/>
        </w:rPr>
        <w:t xml:space="preserve">ont été signés avec des parties prenantes importantes du secteur de l’inclusion financière. Ces accords sont </w:t>
      </w:r>
      <w:r w:rsidR="0015183B" w:rsidRPr="00830669">
        <w:rPr>
          <w:rFonts w:ascii="Segoe UI" w:hAnsi="Segoe UI" w:cs="Segoe UI"/>
          <w:sz w:val="23"/>
          <w:szCs w:val="23"/>
        </w:rPr>
        <w:t>clairement défini</w:t>
      </w:r>
      <w:r w:rsidRPr="00830669">
        <w:rPr>
          <w:rFonts w:ascii="Segoe UI" w:hAnsi="Segoe UI" w:cs="Segoe UI"/>
          <w:sz w:val="23"/>
          <w:szCs w:val="23"/>
        </w:rPr>
        <w:t>s</w:t>
      </w:r>
      <w:r w:rsidR="0015183B" w:rsidRPr="00830669">
        <w:rPr>
          <w:rFonts w:ascii="Segoe UI" w:hAnsi="Segoe UI" w:cs="Segoe UI"/>
          <w:sz w:val="23"/>
          <w:szCs w:val="23"/>
        </w:rPr>
        <w:t xml:space="preserve"> dans le temps</w:t>
      </w:r>
      <w:r w:rsidRPr="00830669">
        <w:rPr>
          <w:rFonts w:ascii="Segoe UI" w:hAnsi="Segoe UI" w:cs="Segoe UI"/>
          <w:sz w:val="23"/>
          <w:szCs w:val="23"/>
        </w:rPr>
        <w:t xml:space="preserve">, c’est-à-dire contiennent des durées de mise en </w:t>
      </w:r>
      <w:proofErr w:type="spellStart"/>
      <w:r w:rsidRPr="00830669">
        <w:rPr>
          <w:rFonts w:ascii="Segoe UI" w:hAnsi="Segoe UI" w:cs="Segoe UI"/>
          <w:sz w:val="23"/>
          <w:szCs w:val="23"/>
        </w:rPr>
        <w:t>oeuvre</w:t>
      </w:r>
      <w:proofErr w:type="spellEnd"/>
      <w:r w:rsidR="0015183B" w:rsidRPr="00830669">
        <w:rPr>
          <w:rFonts w:ascii="Segoe UI" w:hAnsi="Segoe UI" w:cs="Segoe UI"/>
          <w:sz w:val="23"/>
          <w:szCs w:val="23"/>
        </w:rPr>
        <w:t xml:space="preserve">. Même </w:t>
      </w:r>
      <w:r w:rsidR="00862210" w:rsidRPr="00830669">
        <w:rPr>
          <w:rFonts w:ascii="Segoe UI" w:hAnsi="Segoe UI" w:cs="Segoe UI"/>
          <w:sz w:val="23"/>
          <w:szCs w:val="23"/>
        </w:rPr>
        <w:t>s’il</w:t>
      </w:r>
      <w:r w:rsidR="0015183B" w:rsidRPr="00830669">
        <w:rPr>
          <w:rFonts w:ascii="Segoe UI" w:hAnsi="Segoe UI" w:cs="Segoe UI"/>
          <w:sz w:val="23"/>
          <w:szCs w:val="23"/>
        </w:rPr>
        <w:t xml:space="preserve"> y </w:t>
      </w:r>
      <w:r w:rsidRPr="00830669">
        <w:rPr>
          <w:rFonts w:ascii="Segoe UI" w:hAnsi="Segoe UI" w:cs="Segoe UI"/>
          <w:sz w:val="23"/>
          <w:szCs w:val="23"/>
        </w:rPr>
        <w:t xml:space="preserve">a </w:t>
      </w:r>
      <w:r w:rsidR="0015183B" w:rsidRPr="00830669">
        <w:rPr>
          <w:rFonts w:ascii="Segoe UI" w:hAnsi="Segoe UI" w:cs="Segoe UI"/>
          <w:sz w:val="23"/>
          <w:szCs w:val="23"/>
        </w:rPr>
        <w:t xml:space="preserve">eu </w:t>
      </w:r>
      <w:r w:rsidRPr="00830669">
        <w:rPr>
          <w:rFonts w:ascii="Segoe UI" w:hAnsi="Segoe UI" w:cs="Segoe UI"/>
          <w:sz w:val="23"/>
          <w:szCs w:val="23"/>
        </w:rPr>
        <w:t>des prolongations</w:t>
      </w:r>
      <w:r w:rsidR="0015183B" w:rsidRPr="00830669">
        <w:rPr>
          <w:rFonts w:ascii="Segoe UI" w:hAnsi="Segoe UI" w:cs="Segoe UI"/>
          <w:sz w:val="23"/>
          <w:szCs w:val="23"/>
        </w:rPr>
        <w:t xml:space="preserve">, il n’y a pas d’ambiguïtés sur sa durée et donc sa fin. </w:t>
      </w:r>
    </w:p>
    <w:p w14:paraId="7EA55B52" w14:textId="1E10D5BE" w:rsidR="008E1708" w:rsidRPr="00830669" w:rsidRDefault="0015183B" w:rsidP="008E1708">
      <w:pPr>
        <w:pStyle w:val="Listecouleur-Accent11"/>
        <w:numPr>
          <w:ilvl w:val="0"/>
          <w:numId w:val="6"/>
        </w:numPr>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 xml:space="preserve">Les subventions allouées aux </w:t>
      </w:r>
      <w:proofErr w:type="spellStart"/>
      <w:r w:rsidR="008E1708" w:rsidRPr="00830669">
        <w:rPr>
          <w:rFonts w:ascii="Segoe UI" w:hAnsi="Segoe UI" w:cs="Segoe UI"/>
          <w:sz w:val="23"/>
          <w:szCs w:val="23"/>
        </w:rPr>
        <w:t>IMFs</w:t>
      </w:r>
      <w:proofErr w:type="spellEnd"/>
      <w:r w:rsidR="008E1708" w:rsidRPr="00830669">
        <w:rPr>
          <w:rFonts w:ascii="Segoe UI" w:hAnsi="Segoe UI" w:cs="Segoe UI"/>
          <w:sz w:val="23"/>
          <w:szCs w:val="23"/>
        </w:rPr>
        <w:t xml:space="preserve">, </w:t>
      </w:r>
      <w:proofErr w:type="spellStart"/>
      <w:r w:rsidR="008E1708" w:rsidRPr="00830669">
        <w:rPr>
          <w:rFonts w:ascii="Segoe UI" w:hAnsi="Segoe UI" w:cs="Segoe UI"/>
          <w:sz w:val="23"/>
          <w:szCs w:val="23"/>
        </w:rPr>
        <w:t>COOPECs</w:t>
      </w:r>
      <w:proofErr w:type="spellEnd"/>
      <w:r w:rsidR="008E1708" w:rsidRPr="00830669">
        <w:rPr>
          <w:rFonts w:ascii="Segoe UI" w:hAnsi="Segoe UI" w:cs="Segoe UI"/>
          <w:sz w:val="23"/>
          <w:szCs w:val="23"/>
        </w:rPr>
        <w:t xml:space="preserve"> et autres prestataires de services financiers ou techniques</w:t>
      </w:r>
      <w:r w:rsidRPr="00830669">
        <w:rPr>
          <w:rFonts w:ascii="Segoe UI" w:hAnsi="Segoe UI" w:cs="Segoe UI"/>
          <w:sz w:val="23"/>
          <w:szCs w:val="23"/>
        </w:rPr>
        <w:t xml:space="preserve"> ne financent pas de coûts récurrents</w:t>
      </w:r>
      <w:r w:rsidR="008E1708" w:rsidRPr="00830669">
        <w:rPr>
          <w:rFonts w:ascii="Segoe UI" w:hAnsi="Segoe UI" w:cs="Segoe UI"/>
          <w:sz w:val="23"/>
          <w:szCs w:val="23"/>
        </w:rPr>
        <w:t xml:space="preserve">. Ces subventions financent le plus souvent, le </w:t>
      </w:r>
      <w:r w:rsidRPr="00830669">
        <w:rPr>
          <w:rFonts w:ascii="Segoe UI" w:hAnsi="Segoe UI" w:cs="Segoe UI"/>
          <w:sz w:val="23"/>
          <w:szCs w:val="23"/>
        </w:rPr>
        <w:t xml:space="preserve">renforcement de capacités et </w:t>
      </w:r>
      <w:r w:rsidR="008E1708" w:rsidRPr="00830669">
        <w:rPr>
          <w:rFonts w:ascii="Segoe UI" w:hAnsi="Segoe UI" w:cs="Segoe UI"/>
          <w:sz w:val="23"/>
          <w:szCs w:val="23"/>
        </w:rPr>
        <w:t xml:space="preserve">les </w:t>
      </w:r>
      <w:r w:rsidRPr="00830669">
        <w:rPr>
          <w:rFonts w:ascii="Segoe UI" w:hAnsi="Segoe UI" w:cs="Segoe UI"/>
          <w:sz w:val="23"/>
          <w:szCs w:val="23"/>
        </w:rPr>
        <w:t>acquisition</w:t>
      </w:r>
      <w:r w:rsidR="008E1708" w:rsidRPr="00830669">
        <w:rPr>
          <w:rFonts w:ascii="Segoe UI" w:hAnsi="Segoe UI" w:cs="Segoe UI"/>
          <w:sz w:val="23"/>
          <w:szCs w:val="23"/>
        </w:rPr>
        <w:t>s</w:t>
      </w:r>
      <w:r w:rsidRPr="00830669">
        <w:rPr>
          <w:rFonts w:ascii="Segoe UI" w:hAnsi="Segoe UI" w:cs="Segoe UI"/>
          <w:sz w:val="23"/>
          <w:szCs w:val="23"/>
        </w:rPr>
        <w:t xml:space="preserve"> d’équipements</w:t>
      </w:r>
      <w:r w:rsidR="008E1708" w:rsidRPr="00830669">
        <w:rPr>
          <w:rFonts w:ascii="Segoe UI" w:hAnsi="Segoe UI" w:cs="Segoe UI"/>
          <w:sz w:val="23"/>
          <w:szCs w:val="23"/>
        </w:rPr>
        <w:t xml:space="preserve"> et de</w:t>
      </w:r>
      <w:r w:rsidRPr="00830669">
        <w:rPr>
          <w:rFonts w:ascii="Segoe UI" w:hAnsi="Segoe UI" w:cs="Segoe UI"/>
          <w:sz w:val="23"/>
          <w:szCs w:val="23"/>
        </w:rPr>
        <w:t xml:space="preserve"> matériels. Les financements sont cohérents avec les plans d’affaires des </w:t>
      </w:r>
      <w:r w:rsidR="008E1708" w:rsidRPr="00830669">
        <w:rPr>
          <w:rFonts w:ascii="Segoe UI" w:hAnsi="Segoe UI" w:cs="Segoe UI"/>
          <w:sz w:val="23"/>
          <w:szCs w:val="23"/>
        </w:rPr>
        <w:t>bénéficiaires</w:t>
      </w:r>
      <w:r w:rsidRPr="00830669">
        <w:rPr>
          <w:rFonts w:ascii="Segoe UI" w:hAnsi="Segoe UI" w:cs="Segoe UI"/>
          <w:sz w:val="23"/>
          <w:szCs w:val="23"/>
        </w:rPr>
        <w:t xml:space="preserve"> et définis en fonction de leurs besoins, mais restent souvent inférieurs aux demandes formulées par les IMF</w:t>
      </w:r>
      <w:r w:rsidR="008E1708" w:rsidRPr="00830669">
        <w:rPr>
          <w:rFonts w:ascii="Segoe UI" w:hAnsi="Segoe UI" w:cs="Segoe UI"/>
          <w:sz w:val="23"/>
          <w:szCs w:val="23"/>
        </w:rPr>
        <w:t xml:space="preserve">, les </w:t>
      </w:r>
      <w:proofErr w:type="spellStart"/>
      <w:r w:rsidR="008E1708" w:rsidRPr="00830669">
        <w:rPr>
          <w:rFonts w:ascii="Segoe UI" w:hAnsi="Segoe UI" w:cs="Segoe UI"/>
          <w:sz w:val="23"/>
          <w:szCs w:val="23"/>
        </w:rPr>
        <w:t>COOPECs</w:t>
      </w:r>
      <w:proofErr w:type="spellEnd"/>
      <w:r w:rsidRPr="00830669">
        <w:rPr>
          <w:rFonts w:ascii="Segoe UI" w:hAnsi="Segoe UI" w:cs="Segoe UI"/>
          <w:sz w:val="23"/>
          <w:szCs w:val="23"/>
        </w:rPr>
        <w:t>,</w:t>
      </w:r>
      <w:r w:rsidR="008E1708" w:rsidRPr="00830669">
        <w:rPr>
          <w:rFonts w:ascii="Segoe UI" w:hAnsi="Segoe UI" w:cs="Segoe UI"/>
          <w:sz w:val="23"/>
          <w:szCs w:val="23"/>
        </w:rPr>
        <w:t xml:space="preserve"> les associations et les autres parties prenantes,</w:t>
      </w:r>
      <w:r w:rsidRPr="00830669">
        <w:rPr>
          <w:rFonts w:ascii="Segoe UI" w:hAnsi="Segoe UI" w:cs="Segoe UI"/>
          <w:sz w:val="23"/>
          <w:szCs w:val="23"/>
        </w:rPr>
        <w:t xml:space="preserve"> les encourageant ainsi à nouer d’autres partenariats pour diversifier les sources de financement </w:t>
      </w:r>
      <w:r w:rsidR="008E1708" w:rsidRPr="00830669">
        <w:rPr>
          <w:rFonts w:ascii="Segoe UI" w:hAnsi="Segoe UI" w:cs="Segoe UI"/>
          <w:sz w:val="23"/>
          <w:szCs w:val="23"/>
        </w:rPr>
        <w:t xml:space="preserve">quand c’est possible </w:t>
      </w:r>
      <w:r w:rsidRPr="00830669">
        <w:rPr>
          <w:rFonts w:ascii="Segoe UI" w:hAnsi="Segoe UI" w:cs="Segoe UI"/>
          <w:sz w:val="23"/>
          <w:szCs w:val="23"/>
        </w:rPr>
        <w:t>et limiter l</w:t>
      </w:r>
      <w:r w:rsidR="008E1708" w:rsidRPr="00830669">
        <w:rPr>
          <w:rFonts w:ascii="Segoe UI" w:hAnsi="Segoe UI" w:cs="Segoe UI"/>
          <w:sz w:val="23"/>
          <w:szCs w:val="23"/>
        </w:rPr>
        <w:t xml:space="preserve">eur </w:t>
      </w:r>
      <w:r w:rsidRPr="00830669">
        <w:rPr>
          <w:rFonts w:ascii="Segoe UI" w:hAnsi="Segoe UI" w:cs="Segoe UI"/>
          <w:sz w:val="23"/>
          <w:szCs w:val="23"/>
        </w:rPr>
        <w:t xml:space="preserve">dépendance </w:t>
      </w:r>
      <w:r w:rsidR="008E1708" w:rsidRPr="00830669">
        <w:rPr>
          <w:rFonts w:ascii="Segoe UI" w:hAnsi="Segoe UI" w:cs="Segoe UI"/>
          <w:sz w:val="23"/>
          <w:szCs w:val="23"/>
        </w:rPr>
        <w:t xml:space="preserve">vis-à-vis </w:t>
      </w:r>
      <w:r w:rsidR="00687981" w:rsidRPr="00830669">
        <w:rPr>
          <w:rFonts w:ascii="Segoe UI" w:hAnsi="Segoe UI" w:cs="Segoe UI"/>
          <w:sz w:val="23"/>
          <w:szCs w:val="23"/>
        </w:rPr>
        <w:t xml:space="preserve">du </w:t>
      </w:r>
      <w:proofErr w:type="gramStart"/>
      <w:r w:rsidR="00687981" w:rsidRPr="00830669">
        <w:rPr>
          <w:rFonts w:ascii="Segoe UI" w:hAnsi="Segoe UI" w:cs="Segoe UI"/>
          <w:sz w:val="23"/>
          <w:szCs w:val="23"/>
        </w:rPr>
        <w:t>Projet</w:t>
      </w:r>
      <w:r w:rsidR="008E1708" w:rsidRPr="00830669">
        <w:rPr>
          <w:rFonts w:ascii="Segoe UI" w:hAnsi="Segoe UI" w:cs="Segoe UI"/>
          <w:sz w:val="23"/>
          <w:szCs w:val="23"/>
        </w:rPr>
        <w:t>;</w:t>
      </w:r>
      <w:proofErr w:type="gramEnd"/>
    </w:p>
    <w:p w14:paraId="15880AC4" w14:textId="77777777" w:rsidR="00687981" w:rsidRPr="00830669" w:rsidRDefault="0015183B" w:rsidP="008E1708">
      <w:pPr>
        <w:pStyle w:val="Listecouleur-Accent11"/>
        <w:numPr>
          <w:ilvl w:val="0"/>
          <w:numId w:val="6"/>
        </w:numPr>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 xml:space="preserve"> </w:t>
      </w:r>
      <w:r w:rsidR="00277BD2" w:rsidRPr="00830669">
        <w:rPr>
          <w:rFonts w:ascii="Segoe UI" w:hAnsi="Segoe UI" w:cs="Segoe UI"/>
          <w:sz w:val="23"/>
          <w:szCs w:val="23"/>
        </w:rPr>
        <w:t xml:space="preserve">Les associations professionnelles (APROCEC et ANIMF) ont </w:t>
      </w:r>
      <w:r w:rsidRPr="00830669">
        <w:rPr>
          <w:rFonts w:ascii="Segoe UI" w:hAnsi="Segoe UI" w:cs="Segoe UI"/>
          <w:sz w:val="23"/>
          <w:szCs w:val="23"/>
        </w:rPr>
        <w:t xml:space="preserve">bénéficié du financement </w:t>
      </w:r>
      <w:r w:rsidR="00277BD2" w:rsidRPr="00830669">
        <w:rPr>
          <w:rFonts w:ascii="Segoe UI" w:hAnsi="Segoe UI" w:cs="Segoe UI"/>
          <w:sz w:val="23"/>
          <w:szCs w:val="23"/>
        </w:rPr>
        <w:t xml:space="preserve">pour l’organisation </w:t>
      </w:r>
      <w:r w:rsidRPr="00830669">
        <w:rPr>
          <w:rFonts w:ascii="Segoe UI" w:hAnsi="Segoe UI" w:cs="Segoe UI"/>
          <w:sz w:val="23"/>
          <w:szCs w:val="23"/>
        </w:rPr>
        <w:t xml:space="preserve">des formations par le </w:t>
      </w:r>
      <w:r w:rsidR="00277BD2" w:rsidRPr="00830669">
        <w:rPr>
          <w:rFonts w:ascii="Segoe UI" w:hAnsi="Segoe UI" w:cs="Segoe UI"/>
          <w:sz w:val="23"/>
          <w:szCs w:val="23"/>
        </w:rPr>
        <w:t xml:space="preserve">cadre du projet, </w:t>
      </w:r>
      <w:r w:rsidRPr="00830669">
        <w:rPr>
          <w:rFonts w:ascii="Segoe UI" w:hAnsi="Segoe UI" w:cs="Segoe UI"/>
          <w:sz w:val="23"/>
          <w:szCs w:val="23"/>
        </w:rPr>
        <w:t xml:space="preserve">qui ont permis de contribuer à ses recettes, en tant que prestataire, conformément à </w:t>
      </w:r>
      <w:r w:rsidR="00277BD2" w:rsidRPr="00830669">
        <w:rPr>
          <w:rFonts w:ascii="Segoe UI" w:hAnsi="Segoe UI" w:cs="Segoe UI"/>
          <w:sz w:val="23"/>
          <w:szCs w:val="23"/>
        </w:rPr>
        <w:t>leurs plans</w:t>
      </w:r>
      <w:r w:rsidRPr="00830669">
        <w:rPr>
          <w:rFonts w:ascii="Segoe UI" w:hAnsi="Segoe UI" w:cs="Segoe UI"/>
          <w:sz w:val="23"/>
          <w:szCs w:val="23"/>
        </w:rPr>
        <w:t xml:space="preserve"> d’affaires</w:t>
      </w:r>
      <w:r w:rsidR="00687981" w:rsidRPr="00830669">
        <w:rPr>
          <w:rFonts w:ascii="Segoe UI" w:hAnsi="Segoe UI" w:cs="Segoe UI"/>
          <w:sz w:val="23"/>
          <w:szCs w:val="23"/>
        </w:rPr>
        <w:t xml:space="preserve"> respectifs</w:t>
      </w:r>
      <w:r w:rsidRPr="00830669">
        <w:rPr>
          <w:rFonts w:ascii="Segoe UI" w:hAnsi="Segoe UI" w:cs="Segoe UI"/>
          <w:sz w:val="23"/>
          <w:szCs w:val="23"/>
        </w:rPr>
        <w:t>, et de surcroît de constituer un vivier de formateurs locaux (sur les modules</w:t>
      </w:r>
      <w:r w:rsidR="00687981" w:rsidRPr="00830669">
        <w:rPr>
          <w:rFonts w:ascii="Segoe UI" w:hAnsi="Segoe UI" w:cs="Segoe UI"/>
          <w:sz w:val="23"/>
          <w:szCs w:val="23"/>
        </w:rPr>
        <w:t xml:space="preserve"> par exemple l’éducation financière</w:t>
      </w:r>
      <w:r w:rsidRPr="00830669">
        <w:rPr>
          <w:rFonts w:ascii="Segoe UI" w:hAnsi="Segoe UI" w:cs="Segoe UI"/>
          <w:sz w:val="23"/>
          <w:szCs w:val="23"/>
        </w:rPr>
        <w:t xml:space="preserve">). </w:t>
      </w:r>
    </w:p>
    <w:p w14:paraId="09553A75" w14:textId="77777777" w:rsidR="00687981" w:rsidRPr="00830669" w:rsidRDefault="00687981" w:rsidP="00687981">
      <w:pPr>
        <w:pStyle w:val="Listecouleur-Accent11"/>
        <w:autoSpaceDE w:val="0"/>
        <w:autoSpaceDN w:val="0"/>
        <w:adjustRightInd w:val="0"/>
        <w:spacing w:after="0" w:line="240" w:lineRule="auto"/>
        <w:jc w:val="both"/>
        <w:rPr>
          <w:rFonts w:ascii="Segoe UI" w:hAnsi="Segoe UI" w:cs="Segoe UI"/>
          <w:sz w:val="23"/>
          <w:szCs w:val="23"/>
        </w:rPr>
      </w:pPr>
    </w:p>
    <w:p w14:paraId="008FA6DE" w14:textId="33C5E12B" w:rsidR="0081582F" w:rsidRPr="00830669" w:rsidRDefault="0081582F" w:rsidP="0081582F">
      <w:pPr>
        <w:pStyle w:val="Listecouleur-Accent11"/>
        <w:numPr>
          <w:ilvl w:val="2"/>
          <w:numId w:val="2"/>
        </w:numPr>
        <w:autoSpaceDE w:val="0"/>
        <w:autoSpaceDN w:val="0"/>
        <w:adjustRightInd w:val="0"/>
        <w:spacing w:after="0" w:line="240" w:lineRule="auto"/>
        <w:jc w:val="both"/>
        <w:rPr>
          <w:rFonts w:ascii="Segoe UI" w:hAnsi="Segoe UI" w:cs="Segoe UI"/>
          <w:b/>
          <w:sz w:val="23"/>
          <w:szCs w:val="23"/>
        </w:rPr>
      </w:pPr>
      <w:r w:rsidRPr="00830669">
        <w:rPr>
          <w:rFonts w:ascii="Segoe UI" w:hAnsi="Segoe UI" w:cs="Segoe UI"/>
          <w:b/>
          <w:sz w:val="23"/>
          <w:szCs w:val="23"/>
        </w:rPr>
        <w:t xml:space="preserve">Dans quelle mesure des modalités organisationnelles appropriées (dans le secteur public ou privé) ont été appliquées et que les cadres politiques et de régulation ont été mis en place et soutiendront la continuité des bénéfices. ? </w:t>
      </w:r>
    </w:p>
    <w:p w14:paraId="2C5178D4" w14:textId="77777777" w:rsidR="00E7568A" w:rsidRPr="00830669" w:rsidRDefault="00824C15"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En termes des politiques en matière de l’inclusion financière, il est avéré que le projet a efficacement joué un rôle visible dans l’amélioration du cadre légal et règlementaire du secteur de la microfinance en R</w:t>
      </w:r>
      <w:r w:rsidR="00E7568A" w:rsidRPr="00830669">
        <w:rPr>
          <w:rFonts w:ascii="Segoe UI" w:hAnsi="Segoe UI" w:cs="Segoe UI"/>
          <w:sz w:val="23"/>
          <w:szCs w:val="23"/>
          <w:lang w:eastAsia="en-US"/>
        </w:rPr>
        <w:t xml:space="preserve">DC, notamment la révision de la loi sur les </w:t>
      </w:r>
      <w:proofErr w:type="spellStart"/>
      <w:r w:rsidR="00E7568A" w:rsidRPr="00830669">
        <w:rPr>
          <w:rFonts w:ascii="Segoe UI" w:hAnsi="Segoe UI" w:cs="Segoe UI"/>
          <w:sz w:val="23"/>
          <w:szCs w:val="23"/>
          <w:lang w:eastAsia="en-US"/>
        </w:rPr>
        <w:t>COOPECs</w:t>
      </w:r>
      <w:proofErr w:type="spellEnd"/>
      <w:r w:rsidR="00E7568A" w:rsidRPr="00830669">
        <w:rPr>
          <w:rFonts w:ascii="Segoe UI" w:hAnsi="Segoe UI" w:cs="Segoe UI"/>
          <w:sz w:val="23"/>
          <w:szCs w:val="23"/>
          <w:lang w:eastAsia="en-US"/>
        </w:rPr>
        <w:t xml:space="preserve"> et sa fusion avec les lois et règlements régissant tout le secteur, ceci en collaboration avec l’organe de tutelle, de supervision et de surveillance du secteur, en l’</w:t>
      </w:r>
      <w:proofErr w:type="spellStart"/>
      <w:r w:rsidR="00E7568A" w:rsidRPr="00830669">
        <w:rPr>
          <w:rFonts w:ascii="Segoe UI" w:hAnsi="Segoe UI" w:cs="Segoe UI"/>
          <w:sz w:val="23"/>
          <w:szCs w:val="23"/>
          <w:lang w:eastAsia="en-US"/>
        </w:rPr>
        <w:t>occurence</w:t>
      </w:r>
      <w:proofErr w:type="spellEnd"/>
      <w:r w:rsidR="00E7568A" w:rsidRPr="00830669">
        <w:rPr>
          <w:rFonts w:ascii="Segoe UI" w:hAnsi="Segoe UI" w:cs="Segoe UI"/>
          <w:sz w:val="23"/>
          <w:szCs w:val="23"/>
          <w:lang w:eastAsia="en-US"/>
        </w:rPr>
        <w:t xml:space="preserve"> la Banque Centrale du Congo</w:t>
      </w:r>
      <w:r w:rsidRPr="00830669">
        <w:rPr>
          <w:rFonts w:ascii="Segoe UI" w:hAnsi="Segoe UI" w:cs="Segoe UI"/>
          <w:sz w:val="23"/>
          <w:szCs w:val="23"/>
          <w:lang w:eastAsia="en-US"/>
        </w:rPr>
        <w:t xml:space="preserve">. </w:t>
      </w:r>
    </w:p>
    <w:p w14:paraId="7DB56322" w14:textId="167DBF89" w:rsidR="00A3546C" w:rsidRPr="00830669" w:rsidRDefault="00824C15"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 xml:space="preserve">L’évidence de l’appui du </w:t>
      </w:r>
      <w:proofErr w:type="spellStart"/>
      <w:r w:rsidR="00E7568A" w:rsidRPr="00830669">
        <w:rPr>
          <w:rFonts w:ascii="Segoe UI" w:hAnsi="Segoe UI" w:cs="Segoe UI"/>
          <w:sz w:val="23"/>
          <w:szCs w:val="23"/>
          <w:lang w:eastAsia="en-US"/>
        </w:rPr>
        <w:t>Pojet</w:t>
      </w:r>
      <w:proofErr w:type="spellEnd"/>
      <w:r w:rsidRPr="00830669">
        <w:rPr>
          <w:rFonts w:ascii="Segoe UI" w:hAnsi="Segoe UI" w:cs="Segoe UI"/>
          <w:sz w:val="23"/>
          <w:szCs w:val="23"/>
          <w:lang w:eastAsia="en-US"/>
        </w:rPr>
        <w:t xml:space="preserve"> à l’amélioration du cadre institutionnel au travers d’appuis multiformes à</w:t>
      </w:r>
      <w:r w:rsidR="00E7568A" w:rsidRPr="00830669">
        <w:rPr>
          <w:rFonts w:ascii="Segoe UI" w:hAnsi="Segoe UI" w:cs="Segoe UI"/>
          <w:sz w:val="23"/>
          <w:szCs w:val="23"/>
          <w:lang w:eastAsia="en-US"/>
        </w:rPr>
        <w:t xml:space="preserve"> la finalisation et</w:t>
      </w:r>
      <w:r w:rsidRPr="00830669">
        <w:rPr>
          <w:rFonts w:ascii="Segoe UI" w:hAnsi="Segoe UI" w:cs="Segoe UI"/>
          <w:sz w:val="23"/>
          <w:szCs w:val="23"/>
          <w:lang w:eastAsia="en-US"/>
        </w:rPr>
        <w:t xml:space="preserve"> l’adoption de la S</w:t>
      </w:r>
      <w:r w:rsidR="00E7568A" w:rsidRPr="00830669">
        <w:rPr>
          <w:rFonts w:ascii="Segoe UI" w:hAnsi="Segoe UI" w:cs="Segoe UI"/>
          <w:sz w:val="23"/>
          <w:szCs w:val="23"/>
          <w:lang w:eastAsia="en-US"/>
        </w:rPr>
        <w:t>tratégie Nationale d’Inclusion Financière</w:t>
      </w:r>
      <w:r w:rsidRPr="00830669">
        <w:rPr>
          <w:rFonts w:ascii="Segoe UI" w:hAnsi="Segoe UI" w:cs="Segoe UI"/>
          <w:sz w:val="23"/>
          <w:szCs w:val="23"/>
          <w:lang w:eastAsia="en-US"/>
        </w:rPr>
        <w:t xml:space="preserve">, au renforcement des capacités institutionnelles et opérationnelles </w:t>
      </w:r>
      <w:r w:rsidR="00E7568A" w:rsidRPr="00830669">
        <w:rPr>
          <w:rFonts w:ascii="Segoe UI" w:hAnsi="Segoe UI" w:cs="Segoe UI"/>
          <w:sz w:val="23"/>
          <w:szCs w:val="23"/>
          <w:lang w:eastAsia="en-US"/>
        </w:rPr>
        <w:t xml:space="preserve">des associations professionnelles, </w:t>
      </w:r>
      <w:r w:rsidRPr="00830669">
        <w:rPr>
          <w:rFonts w:ascii="Segoe UI" w:hAnsi="Segoe UI" w:cs="Segoe UI"/>
          <w:sz w:val="23"/>
          <w:szCs w:val="23"/>
          <w:lang w:eastAsia="en-US"/>
        </w:rPr>
        <w:t>du C</w:t>
      </w:r>
      <w:r w:rsidR="00E7568A" w:rsidRPr="00830669">
        <w:rPr>
          <w:rFonts w:ascii="Segoe UI" w:hAnsi="Segoe UI" w:cs="Segoe UI"/>
          <w:sz w:val="23"/>
          <w:szCs w:val="23"/>
          <w:lang w:eastAsia="en-US"/>
        </w:rPr>
        <w:t xml:space="preserve">omité de suivi de la feuille de route sur l’inclusion financière, le financement de certaines activités et actions de cette feuille de route. </w:t>
      </w:r>
    </w:p>
    <w:p w14:paraId="286CFF90" w14:textId="03F5C6C6" w:rsidR="008110E5" w:rsidRPr="00830669" w:rsidRDefault="00824C15"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Le niveau de supervision et de surveillance du secteur a cru de façon marquée depuis le début de l’année 20</w:t>
      </w:r>
      <w:r w:rsidR="00A3546C" w:rsidRPr="00830669">
        <w:rPr>
          <w:rFonts w:ascii="Segoe UI" w:hAnsi="Segoe UI" w:cs="Segoe UI"/>
          <w:sz w:val="23"/>
          <w:szCs w:val="23"/>
          <w:lang w:eastAsia="en-US"/>
        </w:rPr>
        <w:t>1</w:t>
      </w:r>
      <w:r w:rsidRPr="00830669">
        <w:rPr>
          <w:rFonts w:ascii="Segoe UI" w:hAnsi="Segoe UI" w:cs="Segoe UI"/>
          <w:sz w:val="23"/>
          <w:szCs w:val="23"/>
          <w:lang w:eastAsia="en-US"/>
        </w:rPr>
        <w:t xml:space="preserve">9. Des avancées sont observables autant pour le contrôle des </w:t>
      </w:r>
      <w:proofErr w:type="spellStart"/>
      <w:r w:rsidR="00A3546C" w:rsidRPr="00830669">
        <w:rPr>
          <w:rFonts w:ascii="Segoe UI" w:hAnsi="Segoe UI" w:cs="Segoe UI"/>
          <w:sz w:val="23"/>
          <w:szCs w:val="23"/>
          <w:lang w:eastAsia="en-US"/>
        </w:rPr>
        <w:t>I</w:t>
      </w:r>
      <w:r w:rsidRPr="00830669">
        <w:rPr>
          <w:rFonts w:ascii="Segoe UI" w:hAnsi="Segoe UI" w:cs="Segoe UI"/>
          <w:sz w:val="23"/>
          <w:szCs w:val="23"/>
          <w:lang w:eastAsia="en-US"/>
        </w:rPr>
        <w:t>MFs</w:t>
      </w:r>
      <w:proofErr w:type="spellEnd"/>
      <w:r w:rsidR="00A3546C" w:rsidRPr="00830669">
        <w:rPr>
          <w:rFonts w:ascii="Segoe UI" w:hAnsi="Segoe UI" w:cs="Segoe UI"/>
          <w:sz w:val="23"/>
          <w:szCs w:val="23"/>
          <w:lang w:eastAsia="en-US"/>
        </w:rPr>
        <w:t xml:space="preserve"> et des </w:t>
      </w:r>
      <w:proofErr w:type="spellStart"/>
      <w:r w:rsidR="00A3546C" w:rsidRPr="00830669">
        <w:rPr>
          <w:rFonts w:ascii="Segoe UI" w:hAnsi="Segoe UI" w:cs="Segoe UI"/>
          <w:sz w:val="23"/>
          <w:szCs w:val="23"/>
          <w:lang w:eastAsia="en-US"/>
        </w:rPr>
        <w:t>COOPECs</w:t>
      </w:r>
      <w:proofErr w:type="spellEnd"/>
      <w:r w:rsidRPr="00830669">
        <w:rPr>
          <w:rFonts w:ascii="Segoe UI" w:hAnsi="Segoe UI" w:cs="Segoe UI"/>
          <w:sz w:val="23"/>
          <w:szCs w:val="23"/>
          <w:lang w:eastAsia="en-US"/>
        </w:rPr>
        <w:t xml:space="preserve"> que pour la confiance que les usagers leur portent. </w:t>
      </w:r>
      <w:r w:rsidR="0001730A" w:rsidRPr="00830669">
        <w:rPr>
          <w:rFonts w:ascii="Segoe UI" w:hAnsi="Segoe UI" w:cs="Segoe UI"/>
          <w:sz w:val="23"/>
          <w:szCs w:val="23"/>
          <w:lang w:eastAsia="en-US"/>
        </w:rPr>
        <w:t xml:space="preserve">IL y a eu des </w:t>
      </w:r>
      <w:r w:rsidRPr="00830669">
        <w:rPr>
          <w:rFonts w:ascii="Segoe UI" w:hAnsi="Segoe UI" w:cs="Segoe UI"/>
          <w:sz w:val="23"/>
          <w:szCs w:val="23"/>
          <w:lang w:eastAsia="en-US"/>
        </w:rPr>
        <w:t>appui</w:t>
      </w:r>
      <w:r w:rsidR="0001730A" w:rsidRPr="00830669">
        <w:rPr>
          <w:rFonts w:ascii="Segoe UI" w:hAnsi="Segoe UI" w:cs="Segoe UI"/>
          <w:sz w:val="23"/>
          <w:szCs w:val="23"/>
          <w:lang w:eastAsia="en-US"/>
        </w:rPr>
        <w:t>s</w:t>
      </w:r>
      <w:r w:rsidRPr="00830669">
        <w:rPr>
          <w:rFonts w:ascii="Segoe UI" w:hAnsi="Segoe UI" w:cs="Segoe UI"/>
          <w:sz w:val="23"/>
          <w:szCs w:val="23"/>
          <w:lang w:eastAsia="en-US"/>
        </w:rPr>
        <w:t xml:space="preserve"> à la </w:t>
      </w:r>
      <w:r w:rsidR="00A3546C" w:rsidRPr="00830669">
        <w:rPr>
          <w:rFonts w:ascii="Segoe UI" w:hAnsi="Segoe UI" w:cs="Segoe UI"/>
          <w:sz w:val="23"/>
          <w:szCs w:val="23"/>
          <w:lang w:eastAsia="en-US"/>
        </w:rPr>
        <w:t xml:space="preserve">Banque Centrale du Congo </w:t>
      </w:r>
      <w:r w:rsidRPr="00830669">
        <w:rPr>
          <w:rFonts w:ascii="Segoe UI" w:hAnsi="Segoe UI" w:cs="Segoe UI"/>
          <w:sz w:val="23"/>
          <w:szCs w:val="23"/>
          <w:lang w:eastAsia="en-US"/>
        </w:rPr>
        <w:t>pour la mise en place d’un</w:t>
      </w:r>
      <w:r w:rsidR="00A3546C" w:rsidRPr="00830669">
        <w:rPr>
          <w:rFonts w:ascii="Segoe UI" w:hAnsi="Segoe UI" w:cs="Segoe UI"/>
          <w:sz w:val="23"/>
          <w:szCs w:val="23"/>
          <w:lang w:eastAsia="en-US"/>
        </w:rPr>
        <w:t xml:space="preserve"> </w:t>
      </w:r>
      <w:r w:rsidR="0001730A" w:rsidRPr="00830669">
        <w:rPr>
          <w:rFonts w:ascii="Segoe UI" w:hAnsi="Segoe UI" w:cs="Segoe UI"/>
          <w:sz w:val="23"/>
          <w:szCs w:val="23"/>
          <w:lang w:eastAsia="en-US"/>
        </w:rPr>
        <w:t>applicatif pour la publication du</w:t>
      </w:r>
      <w:r w:rsidR="00A3546C" w:rsidRPr="00830669">
        <w:rPr>
          <w:rFonts w:ascii="Segoe UI" w:hAnsi="Segoe UI" w:cs="Segoe UI"/>
          <w:sz w:val="23"/>
          <w:szCs w:val="23"/>
          <w:lang w:eastAsia="en-US"/>
        </w:rPr>
        <w:t xml:space="preserve"> taux effectif Global (TEG)</w:t>
      </w:r>
      <w:r w:rsidR="0001730A" w:rsidRPr="00830669">
        <w:rPr>
          <w:rFonts w:ascii="Segoe UI" w:hAnsi="Segoe UI" w:cs="Segoe UI"/>
          <w:sz w:val="23"/>
          <w:szCs w:val="23"/>
          <w:lang w:eastAsia="en-US"/>
        </w:rPr>
        <w:t xml:space="preserve">, la collecte de données désagrégées sur l’inclusion financière et le développement de l’IDES (Inclusive Digital Economy </w:t>
      </w:r>
      <w:proofErr w:type="spellStart"/>
      <w:r w:rsidR="0001730A" w:rsidRPr="00830669">
        <w:rPr>
          <w:rFonts w:ascii="Segoe UI" w:hAnsi="Segoe UI" w:cs="Segoe UI"/>
          <w:sz w:val="23"/>
          <w:szCs w:val="23"/>
          <w:lang w:eastAsia="en-US"/>
        </w:rPr>
        <w:t>Scorecard</w:t>
      </w:r>
      <w:proofErr w:type="spellEnd"/>
      <w:r w:rsidR="0001730A" w:rsidRPr="00830669">
        <w:rPr>
          <w:rFonts w:ascii="Segoe UI" w:hAnsi="Segoe UI" w:cs="Segoe UI"/>
          <w:sz w:val="23"/>
          <w:szCs w:val="23"/>
          <w:lang w:eastAsia="en-US"/>
        </w:rPr>
        <w:t xml:space="preserve">), qui est un outil politique qui aide les gouvernements à fixer des priorités qui favorisent la transformation numérique tout en réduisant la fracture numérique. L'IDES est un outil central de la stratégie de l’UNCDF "Ne laisser personne de côté à l'ère numérique". </w:t>
      </w:r>
      <w:r w:rsidR="00896EA2" w:rsidRPr="00830669">
        <w:rPr>
          <w:rFonts w:ascii="Segoe UI" w:hAnsi="Segoe UI" w:cs="Segoe UI"/>
          <w:sz w:val="23"/>
          <w:szCs w:val="23"/>
          <w:lang w:eastAsia="en-US"/>
        </w:rPr>
        <w:t xml:space="preserve"> C’est un outil qui identifie les principales contraintes du marché qui entravent le développement d'une économie numérique inclusive et aide à fixer les bonnes priorités avec les parties prenantes publiques et privées dans chaque pays pour favoriser une économie numérique qui ne laisse personne de côté.</w:t>
      </w:r>
    </w:p>
    <w:p w14:paraId="495C00BE" w14:textId="77777777" w:rsidR="0081582F" w:rsidRPr="00830669" w:rsidRDefault="0081582F" w:rsidP="00824C15">
      <w:pPr>
        <w:pStyle w:val="Listecouleur-Accent11"/>
        <w:autoSpaceDE w:val="0"/>
        <w:autoSpaceDN w:val="0"/>
        <w:adjustRightInd w:val="0"/>
        <w:spacing w:after="0" w:line="240" w:lineRule="auto"/>
        <w:ind w:left="1080"/>
        <w:jc w:val="both"/>
        <w:rPr>
          <w:rFonts w:ascii="Segoe UI" w:hAnsi="Segoe UI" w:cs="Segoe UI"/>
          <w:sz w:val="23"/>
          <w:szCs w:val="23"/>
        </w:rPr>
      </w:pPr>
    </w:p>
    <w:p w14:paraId="78765A3D" w14:textId="52C5963D" w:rsidR="0081582F" w:rsidRPr="00830669" w:rsidRDefault="0081582F" w:rsidP="0081582F">
      <w:pPr>
        <w:pStyle w:val="Listecouleur-Accent11"/>
        <w:numPr>
          <w:ilvl w:val="2"/>
          <w:numId w:val="2"/>
        </w:numPr>
        <w:autoSpaceDE w:val="0"/>
        <w:autoSpaceDN w:val="0"/>
        <w:adjustRightInd w:val="0"/>
        <w:spacing w:after="0" w:line="240" w:lineRule="auto"/>
        <w:jc w:val="both"/>
        <w:rPr>
          <w:rFonts w:ascii="Segoe UI" w:hAnsi="Segoe UI" w:cs="Segoe UI"/>
          <w:b/>
          <w:sz w:val="23"/>
          <w:szCs w:val="23"/>
        </w:rPr>
      </w:pPr>
      <w:r w:rsidRPr="00830669">
        <w:rPr>
          <w:rFonts w:ascii="Segoe UI" w:hAnsi="Segoe UI" w:cs="Segoe UI"/>
          <w:b/>
          <w:sz w:val="23"/>
          <w:szCs w:val="23"/>
        </w:rPr>
        <w:t>Dans quelle mesure la capacité institutionnelle requise (systèmes, structures, personnel, compétence, etc.) existe pour assurer cette durabilité ?</w:t>
      </w:r>
    </w:p>
    <w:p w14:paraId="1D4949E3" w14:textId="210BB4C9" w:rsidR="0081582F" w:rsidRPr="00830669" w:rsidRDefault="0081582F" w:rsidP="00DB2012">
      <w:pPr>
        <w:pStyle w:val="Listecouleur-Accent11"/>
        <w:autoSpaceDE w:val="0"/>
        <w:autoSpaceDN w:val="0"/>
        <w:adjustRightInd w:val="0"/>
        <w:spacing w:after="0" w:line="240" w:lineRule="auto"/>
        <w:ind w:left="1080"/>
        <w:jc w:val="both"/>
        <w:rPr>
          <w:rFonts w:ascii="Segoe UI" w:hAnsi="Segoe UI" w:cs="Segoe UI"/>
          <w:sz w:val="23"/>
          <w:szCs w:val="23"/>
        </w:rPr>
      </w:pPr>
    </w:p>
    <w:p w14:paraId="6421312A" w14:textId="77777777" w:rsidR="004829FD" w:rsidRPr="00830669" w:rsidRDefault="004829FD"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Le projet a beaucoup contribué au développement et au renforcement des capacités institutionnelles des différents acteurs appuyés tout le long de la durée du projet. </w:t>
      </w:r>
    </w:p>
    <w:p w14:paraId="206557A9" w14:textId="77777777" w:rsidR="00CD1827" w:rsidRPr="00830669" w:rsidRDefault="004829FD"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Le projet a aidé à améliorer les capacités institutionnelles des associations professionnelles (APROCEC et ANIMF), qui sont maintenant mieux organisées et mieux fonctionnelles avec des organes de gouvernance qui lui assure plus de visibilité institutionnelle et opérationnelle. Les membres de ces associations sont représentés au niveau de leurs Conseils d’Administration, ce qui leur permet une meilleure collaboration et participation aux activités des associations qui sont actuellement des cadres de concertation et d’échanges sur les grands défis et enjeux du secteur. Le projet, grâce à ces programmes de renforcement de capacités, a contribué à l’amélioration au renforcement des capacités institutionnelles et opérationnelles des associations professionnelles qui sont maintenant en mesure de mieux jouer leur rôle de renforcement des capacités de leurs membres, de représentation et de défense des intérêts du secteur, de fournir des informations sur le secteur, de mener des campagnes de sensibilisation, d’assoir une bonne collaboration avec les </w:t>
      </w:r>
      <w:proofErr w:type="spellStart"/>
      <w:r w:rsidRPr="00830669">
        <w:rPr>
          <w:rFonts w:ascii="Segoe UI" w:hAnsi="Segoe UI" w:cs="Segoe UI"/>
          <w:sz w:val="23"/>
          <w:szCs w:val="23"/>
        </w:rPr>
        <w:t>IMFs</w:t>
      </w:r>
      <w:proofErr w:type="spellEnd"/>
      <w:r w:rsidRPr="00830669">
        <w:rPr>
          <w:rFonts w:ascii="Segoe UI" w:hAnsi="Segoe UI" w:cs="Segoe UI"/>
          <w:sz w:val="23"/>
          <w:szCs w:val="23"/>
        </w:rPr>
        <w:t xml:space="preserve"> et les </w:t>
      </w:r>
      <w:proofErr w:type="spellStart"/>
      <w:r w:rsidRPr="00830669">
        <w:rPr>
          <w:rFonts w:ascii="Segoe UI" w:hAnsi="Segoe UI" w:cs="Segoe UI"/>
          <w:sz w:val="23"/>
          <w:szCs w:val="23"/>
        </w:rPr>
        <w:t>COOPECs</w:t>
      </w:r>
      <w:proofErr w:type="spellEnd"/>
      <w:r w:rsidRPr="00830669">
        <w:rPr>
          <w:rFonts w:ascii="Segoe UI" w:hAnsi="Segoe UI" w:cs="Segoe UI"/>
          <w:sz w:val="23"/>
          <w:szCs w:val="23"/>
        </w:rPr>
        <w:t xml:space="preserve"> et d’avoir plus de stabilité. </w:t>
      </w:r>
    </w:p>
    <w:p w14:paraId="0FC5875E" w14:textId="3B30945E" w:rsidR="00A73463" w:rsidRPr="00830669" w:rsidRDefault="00CD1827"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A</w:t>
      </w:r>
      <w:r w:rsidR="004829FD" w:rsidRPr="00830669">
        <w:rPr>
          <w:rFonts w:ascii="Segoe UI" w:hAnsi="Segoe UI" w:cs="Segoe UI"/>
          <w:sz w:val="23"/>
          <w:szCs w:val="23"/>
        </w:rPr>
        <w:t xml:space="preserve"> travers </w:t>
      </w:r>
      <w:r w:rsidRPr="00830669">
        <w:rPr>
          <w:rFonts w:ascii="Segoe UI" w:hAnsi="Segoe UI" w:cs="Segoe UI"/>
          <w:sz w:val="23"/>
          <w:szCs w:val="23"/>
        </w:rPr>
        <w:t>l</w:t>
      </w:r>
      <w:r w:rsidR="004829FD" w:rsidRPr="00830669">
        <w:rPr>
          <w:rFonts w:ascii="Segoe UI" w:hAnsi="Segoe UI" w:cs="Segoe UI"/>
          <w:sz w:val="23"/>
          <w:szCs w:val="23"/>
        </w:rPr>
        <w:t>es programmes de renforcement de capacités</w:t>
      </w:r>
      <w:r w:rsidRPr="00830669">
        <w:rPr>
          <w:rFonts w:ascii="Segoe UI" w:hAnsi="Segoe UI" w:cs="Segoe UI"/>
          <w:sz w:val="23"/>
          <w:szCs w:val="23"/>
        </w:rPr>
        <w:t xml:space="preserve"> aux associations professionnelles</w:t>
      </w:r>
      <w:r w:rsidR="004829FD" w:rsidRPr="00830669">
        <w:rPr>
          <w:rFonts w:ascii="Segoe UI" w:hAnsi="Segoe UI" w:cs="Segoe UI"/>
          <w:sz w:val="23"/>
          <w:szCs w:val="23"/>
        </w:rPr>
        <w:t xml:space="preserve">, </w:t>
      </w:r>
      <w:r w:rsidRPr="00830669">
        <w:rPr>
          <w:rFonts w:ascii="Segoe UI" w:hAnsi="Segoe UI" w:cs="Segoe UI"/>
          <w:sz w:val="23"/>
          <w:szCs w:val="23"/>
        </w:rPr>
        <w:t xml:space="preserve">le projet </w:t>
      </w:r>
      <w:r w:rsidR="004829FD" w:rsidRPr="00830669">
        <w:rPr>
          <w:rFonts w:ascii="Segoe UI" w:hAnsi="Segoe UI" w:cs="Segoe UI"/>
          <w:sz w:val="23"/>
          <w:szCs w:val="23"/>
        </w:rPr>
        <w:t>a contribué, dans une certaine mesure, à</w:t>
      </w:r>
      <w:r w:rsidR="005003F6" w:rsidRPr="00830669">
        <w:rPr>
          <w:rFonts w:ascii="Segoe UI" w:hAnsi="Segoe UI" w:cs="Segoe UI"/>
          <w:sz w:val="23"/>
          <w:szCs w:val="23"/>
        </w:rPr>
        <w:t xml:space="preserve"> développer et à</w:t>
      </w:r>
      <w:r w:rsidR="004829FD" w:rsidRPr="00830669">
        <w:rPr>
          <w:rFonts w:ascii="Segoe UI" w:hAnsi="Segoe UI" w:cs="Segoe UI"/>
          <w:sz w:val="23"/>
          <w:szCs w:val="23"/>
        </w:rPr>
        <w:t xml:space="preserve"> </w:t>
      </w:r>
      <w:r w:rsidR="005003F6" w:rsidRPr="00830669">
        <w:rPr>
          <w:rFonts w:ascii="Segoe UI" w:hAnsi="Segoe UI" w:cs="Segoe UI"/>
          <w:sz w:val="23"/>
          <w:szCs w:val="23"/>
        </w:rPr>
        <w:t>a</w:t>
      </w:r>
      <w:r w:rsidR="004829FD" w:rsidRPr="00830669">
        <w:rPr>
          <w:rFonts w:ascii="Segoe UI" w:hAnsi="Segoe UI" w:cs="Segoe UI"/>
          <w:sz w:val="23"/>
          <w:szCs w:val="23"/>
        </w:rPr>
        <w:t xml:space="preserve">méliorer </w:t>
      </w:r>
      <w:r w:rsidR="005003F6" w:rsidRPr="00830669">
        <w:rPr>
          <w:rFonts w:ascii="Segoe UI" w:hAnsi="Segoe UI" w:cs="Segoe UI"/>
          <w:sz w:val="23"/>
          <w:szCs w:val="23"/>
        </w:rPr>
        <w:t xml:space="preserve">les capacités </w:t>
      </w:r>
      <w:r w:rsidR="004829FD" w:rsidRPr="00830669">
        <w:rPr>
          <w:rFonts w:ascii="Segoe UI" w:hAnsi="Segoe UI" w:cs="Segoe UI"/>
          <w:sz w:val="23"/>
          <w:szCs w:val="23"/>
        </w:rPr>
        <w:t>institutionnelle</w:t>
      </w:r>
      <w:r w:rsidR="005003F6" w:rsidRPr="00830669">
        <w:rPr>
          <w:rFonts w:ascii="Segoe UI" w:hAnsi="Segoe UI" w:cs="Segoe UI"/>
          <w:sz w:val="23"/>
          <w:szCs w:val="23"/>
        </w:rPr>
        <w:t>s</w:t>
      </w:r>
      <w:r w:rsidR="004829FD" w:rsidRPr="00830669">
        <w:rPr>
          <w:rFonts w:ascii="Segoe UI" w:hAnsi="Segoe UI" w:cs="Segoe UI"/>
          <w:sz w:val="23"/>
          <w:szCs w:val="23"/>
        </w:rPr>
        <w:t xml:space="preserve"> et opérationnelle</w:t>
      </w:r>
      <w:r w:rsidR="005003F6" w:rsidRPr="00830669">
        <w:rPr>
          <w:rFonts w:ascii="Segoe UI" w:hAnsi="Segoe UI" w:cs="Segoe UI"/>
          <w:sz w:val="23"/>
          <w:szCs w:val="23"/>
        </w:rPr>
        <w:t>s</w:t>
      </w:r>
      <w:r w:rsidR="004829FD" w:rsidRPr="00830669">
        <w:rPr>
          <w:rFonts w:ascii="Segoe UI" w:hAnsi="Segoe UI" w:cs="Segoe UI"/>
          <w:sz w:val="23"/>
          <w:szCs w:val="23"/>
        </w:rPr>
        <w:t xml:space="preserve"> des </w:t>
      </w:r>
      <w:proofErr w:type="spellStart"/>
      <w:r w:rsidR="005003F6" w:rsidRPr="00830669">
        <w:rPr>
          <w:rFonts w:ascii="Segoe UI" w:hAnsi="Segoe UI" w:cs="Segoe UI"/>
          <w:sz w:val="23"/>
          <w:szCs w:val="23"/>
        </w:rPr>
        <w:t>I</w:t>
      </w:r>
      <w:r w:rsidR="004829FD" w:rsidRPr="00830669">
        <w:rPr>
          <w:rFonts w:ascii="Segoe UI" w:hAnsi="Segoe UI" w:cs="Segoe UI"/>
          <w:sz w:val="23"/>
          <w:szCs w:val="23"/>
        </w:rPr>
        <w:t>MFs</w:t>
      </w:r>
      <w:proofErr w:type="spellEnd"/>
      <w:r w:rsidR="004829FD" w:rsidRPr="00830669">
        <w:rPr>
          <w:rFonts w:ascii="Segoe UI" w:hAnsi="Segoe UI" w:cs="Segoe UI"/>
          <w:sz w:val="23"/>
          <w:szCs w:val="23"/>
        </w:rPr>
        <w:t xml:space="preserve"> </w:t>
      </w:r>
      <w:r w:rsidR="005003F6" w:rsidRPr="00830669">
        <w:rPr>
          <w:rFonts w:ascii="Segoe UI" w:hAnsi="Segoe UI" w:cs="Segoe UI"/>
          <w:sz w:val="23"/>
          <w:szCs w:val="23"/>
        </w:rPr>
        <w:t>et des Coopératives. De nombreuses formations ont été organi</w:t>
      </w:r>
      <w:r w:rsidR="00A73463" w:rsidRPr="00830669">
        <w:rPr>
          <w:rFonts w:ascii="Segoe UI" w:hAnsi="Segoe UI" w:cs="Segoe UI"/>
          <w:sz w:val="23"/>
          <w:szCs w:val="23"/>
        </w:rPr>
        <w:t>s</w:t>
      </w:r>
      <w:r w:rsidR="005003F6" w:rsidRPr="00830669">
        <w:rPr>
          <w:rFonts w:ascii="Segoe UI" w:hAnsi="Segoe UI" w:cs="Segoe UI"/>
          <w:sz w:val="23"/>
          <w:szCs w:val="23"/>
        </w:rPr>
        <w:t>ées sur des thématiques variés et divers : techniques de plaidoyer, normes de performances sociales, Egalité genre, la gouvernance au niveau des COOPEC, l’éducation financière des clients</w:t>
      </w:r>
      <w:r w:rsidR="00A73463" w:rsidRPr="00830669">
        <w:rPr>
          <w:rFonts w:ascii="Segoe UI" w:hAnsi="Segoe UI" w:cs="Segoe UI"/>
          <w:sz w:val="23"/>
          <w:szCs w:val="23"/>
        </w:rPr>
        <w:t xml:space="preserve">, les services financiers numériques, l’efficacité, l’efficience et la productivité des </w:t>
      </w:r>
      <w:proofErr w:type="spellStart"/>
      <w:r w:rsidR="00A73463" w:rsidRPr="00830669">
        <w:rPr>
          <w:rFonts w:ascii="Segoe UI" w:hAnsi="Segoe UI" w:cs="Segoe UI"/>
          <w:sz w:val="23"/>
          <w:szCs w:val="23"/>
        </w:rPr>
        <w:t>COOPECs</w:t>
      </w:r>
      <w:proofErr w:type="spellEnd"/>
      <w:r w:rsidR="00A73463" w:rsidRPr="00830669">
        <w:rPr>
          <w:rFonts w:ascii="Segoe UI" w:hAnsi="Segoe UI" w:cs="Segoe UI"/>
          <w:sz w:val="23"/>
          <w:szCs w:val="23"/>
        </w:rPr>
        <w:t>, la gestion des risques de liquidité et de solvabilité, l’assurance, l’élaboration des plans de continuité, le financement des achaines de valeur agricoles, les outils de gestion des échéanciers.</w:t>
      </w:r>
    </w:p>
    <w:p w14:paraId="4A60214F" w14:textId="7E489E42" w:rsidR="00A73463" w:rsidRPr="00830669" w:rsidRDefault="00A73463"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Ces différentes formations ont permis de renforcer les compétences des dirigeants, du personnel et des clients. Ceci va assurer la durabilité des actions par la mise en œuvre des différents notions et connaissances reçues tout le long de ses formations.</w:t>
      </w:r>
    </w:p>
    <w:p w14:paraId="7BFB0E7F" w14:textId="77777777" w:rsidR="00A73463" w:rsidRPr="00830669" w:rsidRDefault="00A73463" w:rsidP="00DB2012">
      <w:pPr>
        <w:pStyle w:val="Listecouleur-Accent11"/>
        <w:autoSpaceDE w:val="0"/>
        <w:autoSpaceDN w:val="0"/>
        <w:adjustRightInd w:val="0"/>
        <w:spacing w:after="0" w:line="240" w:lineRule="auto"/>
        <w:ind w:left="0"/>
        <w:jc w:val="both"/>
        <w:rPr>
          <w:rFonts w:ascii="Segoe UI" w:hAnsi="Segoe UI" w:cs="Segoe UI"/>
          <w:sz w:val="23"/>
          <w:szCs w:val="23"/>
        </w:rPr>
      </w:pPr>
    </w:p>
    <w:p w14:paraId="51147C85" w14:textId="77777777" w:rsidR="00A73463" w:rsidRPr="00830669" w:rsidRDefault="00A73463"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Les appuis apportés à la direction de la surveillance des intermédiaires financiers a permis :</w:t>
      </w:r>
    </w:p>
    <w:p w14:paraId="42E6612B" w14:textId="57D3F9DD" w:rsidR="00A73463" w:rsidRPr="00830669" w:rsidRDefault="00A73463" w:rsidP="00DB2012">
      <w:pPr>
        <w:pStyle w:val="Listecouleur-Accent11"/>
        <w:numPr>
          <w:ilvl w:val="0"/>
          <w:numId w:val="6"/>
        </w:numPr>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D’assurer un appui opérationnel pour la supervision, la surveillance et le contrôle du secteur ;</w:t>
      </w:r>
    </w:p>
    <w:p w14:paraId="6042AC9D" w14:textId="7A25779C" w:rsidR="00A73463" w:rsidRPr="00830669" w:rsidRDefault="00A73463" w:rsidP="00DB2012">
      <w:pPr>
        <w:pStyle w:val="Listecouleur-Accent11"/>
        <w:numPr>
          <w:ilvl w:val="0"/>
          <w:numId w:val="6"/>
        </w:numPr>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 xml:space="preserve">De mettre en place un système de </w:t>
      </w:r>
      <w:proofErr w:type="spellStart"/>
      <w:r w:rsidRPr="00830669">
        <w:rPr>
          <w:rFonts w:ascii="Segoe UI" w:hAnsi="Segoe UI" w:cs="Segoe UI"/>
          <w:sz w:val="23"/>
          <w:szCs w:val="23"/>
        </w:rPr>
        <w:t>reporting</w:t>
      </w:r>
      <w:proofErr w:type="spellEnd"/>
      <w:r w:rsidRPr="00830669">
        <w:rPr>
          <w:rFonts w:ascii="Segoe UI" w:hAnsi="Segoe UI" w:cs="Segoe UI"/>
          <w:sz w:val="23"/>
          <w:szCs w:val="23"/>
        </w:rPr>
        <w:t xml:space="preserve"> qui, quand bien même embryonnaire, permet la collecte, le traitement et la capitalisation des données sur le secteur ; (d). </w:t>
      </w:r>
      <w:proofErr w:type="gramStart"/>
      <w:r w:rsidRPr="00830669">
        <w:rPr>
          <w:rFonts w:ascii="Segoe UI" w:hAnsi="Segoe UI" w:cs="Segoe UI"/>
          <w:sz w:val="23"/>
          <w:szCs w:val="23"/>
        </w:rPr>
        <w:t>assurer</w:t>
      </w:r>
      <w:proofErr w:type="gramEnd"/>
      <w:r w:rsidRPr="00830669">
        <w:rPr>
          <w:rFonts w:ascii="Segoe UI" w:hAnsi="Segoe UI" w:cs="Segoe UI"/>
          <w:sz w:val="23"/>
          <w:szCs w:val="23"/>
        </w:rPr>
        <w:t xml:space="preserve"> un appui sur le plan opérationnel en termes de surveillance et de contrôle du secteur ;</w:t>
      </w:r>
    </w:p>
    <w:p w14:paraId="0A6AA432" w14:textId="2AB70222" w:rsidR="00A73463" w:rsidRPr="00830669" w:rsidRDefault="00A73463" w:rsidP="00DB2012">
      <w:pPr>
        <w:pStyle w:val="Listecouleur-Accent11"/>
        <w:numPr>
          <w:ilvl w:val="0"/>
          <w:numId w:val="6"/>
        </w:numPr>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D’améliorer la transparence dans l</w:t>
      </w:r>
      <w:r w:rsidR="009B1972" w:rsidRPr="00830669">
        <w:rPr>
          <w:rFonts w:ascii="Segoe UI" w:hAnsi="Segoe UI" w:cs="Segoe UI"/>
          <w:sz w:val="23"/>
          <w:szCs w:val="23"/>
        </w:rPr>
        <w:t>’application des taux d’intérêt par la mise en place d’une application pour la publication du taux effectif Global pour protéger les clients contre les abus ;</w:t>
      </w:r>
    </w:p>
    <w:p w14:paraId="6FF08135" w14:textId="0120A1C0" w:rsidR="004C5E10" w:rsidRPr="00830669" w:rsidRDefault="009B1972" w:rsidP="00DB2012">
      <w:pPr>
        <w:spacing w:line="240" w:lineRule="auto"/>
        <w:jc w:val="both"/>
        <w:rPr>
          <w:rFonts w:ascii="Segoe UI" w:hAnsi="Segoe UI" w:cs="Segoe UI"/>
          <w:sz w:val="23"/>
          <w:szCs w:val="23"/>
        </w:rPr>
      </w:pPr>
      <w:r w:rsidRPr="00830669">
        <w:rPr>
          <w:rFonts w:ascii="Segoe UI" w:hAnsi="Segoe UI" w:cs="Segoe UI"/>
          <w:sz w:val="23"/>
          <w:szCs w:val="23"/>
        </w:rPr>
        <w:t xml:space="preserve">Tous ces acquis et compétences </w:t>
      </w:r>
      <w:r w:rsidR="00DB2012" w:rsidRPr="00830669">
        <w:rPr>
          <w:rFonts w:ascii="Segoe UI" w:hAnsi="Segoe UI" w:cs="Segoe UI"/>
          <w:sz w:val="23"/>
          <w:szCs w:val="23"/>
        </w:rPr>
        <w:t>développés</w:t>
      </w:r>
      <w:r w:rsidRPr="00830669">
        <w:rPr>
          <w:rFonts w:ascii="Segoe UI" w:hAnsi="Segoe UI" w:cs="Segoe UI"/>
          <w:sz w:val="23"/>
          <w:szCs w:val="23"/>
        </w:rPr>
        <w:t xml:space="preserve"> dans le pays vont perdurer au-delà du projet et vont contribuer à impacter positivement le d</w:t>
      </w:r>
      <w:r w:rsidR="00CD0E28" w:rsidRPr="00830669">
        <w:rPr>
          <w:rFonts w:ascii="Segoe UI" w:hAnsi="Segoe UI" w:cs="Segoe UI"/>
          <w:sz w:val="23"/>
          <w:szCs w:val="23"/>
        </w:rPr>
        <w:t>é</w:t>
      </w:r>
      <w:r w:rsidRPr="00830669">
        <w:rPr>
          <w:rFonts w:ascii="Segoe UI" w:hAnsi="Segoe UI" w:cs="Segoe UI"/>
          <w:sz w:val="23"/>
          <w:szCs w:val="23"/>
        </w:rPr>
        <w:t>veloppement du secteur financier</w:t>
      </w:r>
      <w:r w:rsidR="00CD0E28" w:rsidRPr="00830669">
        <w:rPr>
          <w:rFonts w:ascii="Segoe UI" w:hAnsi="Segoe UI" w:cs="Segoe UI"/>
          <w:sz w:val="23"/>
          <w:szCs w:val="23"/>
        </w:rPr>
        <w:t>.</w:t>
      </w:r>
    </w:p>
    <w:p w14:paraId="3AE0F397" w14:textId="6BDEA9D3" w:rsidR="00B0363F" w:rsidRPr="00830669" w:rsidRDefault="00D60503" w:rsidP="00B0363F">
      <w:pPr>
        <w:pStyle w:val="Paragraphedeliste"/>
        <w:numPr>
          <w:ilvl w:val="0"/>
          <w:numId w:val="2"/>
        </w:numPr>
        <w:jc w:val="both"/>
        <w:rPr>
          <w:rFonts w:ascii="Segoe UI" w:hAnsi="Segoe UI" w:cs="Segoe UI"/>
          <w:b/>
          <w:sz w:val="23"/>
          <w:szCs w:val="23"/>
        </w:rPr>
      </w:pPr>
      <w:r w:rsidRPr="00830669">
        <w:rPr>
          <w:rFonts w:ascii="Segoe UI" w:hAnsi="Segoe UI" w:cs="Segoe UI"/>
          <w:b/>
          <w:sz w:val="23"/>
          <w:szCs w:val="23"/>
        </w:rPr>
        <w:t>CONCLUSIONS ET RECOMMANDATIONS</w:t>
      </w:r>
      <w:r w:rsidR="00B0363F" w:rsidRPr="00830669">
        <w:rPr>
          <w:rFonts w:ascii="Segoe UI" w:hAnsi="Segoe UI" w:cs="Segoe UI"/>
          <w:b/>
          <w:sz w:val="23"/>
          <w:szCs w:val="23"/>
        </w:rPr>
        <w:t xml:space="preserve"> </w:t>
      </w:r>
    </w:p>
    <w:p w14:paraId="147A180C" w14:textId="5825E548" w:rsidR="00D60503" w:rsidRPr="00830669" w:rsidRDefault="00D60503" w:rsidP="00DB2012">
      <w:pPr>
        <w:pStyle w:val="Paragraphedeliste"/>
        <w:numPr>
          <w:ilvl w:val="1"/>
          <w:numId w:val="2"/>
        </w:numPr>
        <w:spacing w:line="240" w:lineRule="auto"/>
        <w:jc w:val="both"/>
        <w:rPr>
          <w:rFonts w:ascii="Segoe UI" w:hAnsi="Segoe UI" w:cs="Segoe UI"/>
          <w:b/>
          <w:sz w:val="23"/>
          <w:szCs w:val="23"/>
        </w:rPr>
      </w:pPr>
      <w:r w:rsidRPr="00830669">
        <w:rPr>
          <w:rFonts w:ascii="Segoe UI" w:hAnsi="Segoe UI" w:cs="Segoe UI"/>
          <w:b/>
          <w:sz w:val="23"/>
          <w:szCs w:val="23"/>
        </w:rPr>
        <w:t>EVALUATION GLOBALE</w:t>
      </w:r>
      <w:r w:rsidR="00B0363F" w:rsidRPr="00830669">
        <w:rPr>
          <w:rFonts w:ascii="Segoe UI" w:hAnsi="Segoe UI" w:cs="Segoe UI"/>
          <w:b/>
          <w:sz w:val="23"/>
          <w:szCs w:val="23"/>
        </w:rPr>
        <w:t xml:space="preserve"> </w:t>
      </w:r>
    </w:p>
    <w:p w14:paraId="6E7D5210" w14:textId="29A19B27" w:rsidR="002B32DC" w:rsidRPr="00830669" w:rsidRDefault="002B32DC"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La</w:t>
      </w:r>
      <w:r w:rsidR="00A76F29" w:rsidRPr="00830669">
        <w:rPr>
          <w:rFonts w:ascii="Segoe UI" w:hAnsi="Segoe UI" w:cs="Segoe UI"/>
          <w:sz w:val="23"/>
          <w:szCs w:val="23"/>
          <w:lang w:eastAsia="en-US"/>
        </w:rPr>
        <w:t xml:space="preserve"> conception et la mise en œuvre du P</w:t>
      </w:r>
      <w:r w:rsidRPr="00830669">
        <w:rPr>
          <w:rFonts w:ascii="Segoe UI" w:hAnsi="Segoe UI" w:cs="Segoe UI"/>
          <w:sz w:val="23"/>
          <w:szCs w:val="23"/>
          <w:lang w:eastAsia="en-US"/>
        </w:rPr>
        <w:t xml:space="preserve">rojet ACTIF sont </w:t>
      </w:r>
      <w:r w:rsidR="00A76F29" w:rsidRPr="00830669">
        <w:rPr>
          <w:rFonts w:ascii="Segoe UI" w:hAnsi="Segoe UI" w:cs="Segoe UI"/>
          <w:sz w:val="23"/>
          <w:szCs w:val="23"/>
          <w:lang w:eastAsia="en-US"/>
        </w:rPr>
        <w:t>basées sur une hiérarchisation des objectifs aux niveaux m</w:t>
      </w:r>
      <w:r w:rsidR="0095577E" w:rsidRPr="00830669">
        <w:rPr>
          <w:rFonts w:ascii="Segoe UI" w:hAnsi="Segoe UI" w:cs="Segoe UI"/>
          <w:sz w:val="23"/>
          <w:szCs w:val="23"/>
          <w:lang w:eastAsia="en-US"/>
        </w:rPr>
        <w:t>i</w:t>
      </w:r>
      <w:r w:rsidR="00A76F29" w:rsidRPr="00830669">
        <w:rPr>
          <w:rFonts w:ascii="Segoe UI" w:hAnsi="Segoe UI" w:cs="Segoe UI"/>
          <w:sz w:val="23"/>
          <w:szCs w:val="23"/>
          <w:lang w:eastAsia="en-US"/>
        </w:rPr>
        <w:t>cro, méso</w:t>
      </w:r>
      <w:r w:rsidR="0095577E" w:rsidRPr="00830669">
        <w:rPr>
          <w:rFonts w:ascii="Segoe UI" w:hAnsi="Segoe UI" w:cs="Segoe UI"/>
          <w:sz w:val="23"/>
          <w:szCs w:val="23"/>
          <w:lang w:eastAsia="en-US"/>
        </w:rPr>
        <w:t>,</w:t>
      </w:r>
      <w:r w:rsidR="00A76F29" w:rsidRPr="00830669">
        <w:rPr>
          <w:rFonts w:ascii="Segoe UI" w:hAnsi="Segoe UI" w:cs="Segoe UI"/>
          <w:sz w:val="23"/>
          <w:szCs w:val="23"/>
          <w:lang w:eastAsia="en-US"/>
        </w:rPr>
        <w:t xml:space="preserve"> m</w:t>
      </w:r>
      <w:r w:rsidR="0095577E" w:rsidRPr="00830669">
        <w:rPr>
          <w:rFonts w:ascii="Segoe UI" w:hAnsi="Segoe UI" w:cs="Segoe UI"/>
          <w:sz w:val="23"/>
          <w:szCs w:val="23"/>
          <w:lang w:eastAsia="en-US"/>
        </w:rPr>
        <w:t>a</w:t>
      </w:r>
      <w:r w:rsidR="00A76F29" w:rsidRPr="00830669">
        <w:rPr>
          <w:rFonts w:ascii="Segoe UI" w:hAnsi="Segoe UI" w:cs="Segoe UI"/>
          <w:sz w:val="23"/>
          <w:szCs w:val="23"/>
          <w:lang w:eastAsia="en-US"/>
        </w:rPr>
        <w:t>cro</w:t>
      </w:r>
      <w:r w:rsidR="0095577E" w:rsidRPr="00830669">
        <w:rPr>
          <w:rFonts w:ascii="Segoe UI" w:hAnsi="Segoe UI" w:cs="Segoe UI"/>
          <w:sz w:val="23"/>
          <w:szCs w:val="23"/>
          <w:lang w:eastAsia="en-US"/>
        </w:rPr>
        <w:t xml:space="preserve"> et des clients</w:t>
      </w:r>
      <w:r w:rsidR="00A76F29" w:rsidRPr="00830669">
        <w:rPr>
          <w:rFonts w:ascii="Segoe UI" w:hAnsi="Segoe UI" w:cs="Segoe UI"/>
          <w:sz w:val="23"/>
          <w:szCs w:val="23"/>
          <w:lang w:eastAsia="en-US"/>
        </w:rPr>
        <w:t xml:space="preserve">. </w:t>
      </w:r>
      <w:r w:rsidR="00FF7569" w:rsidRPr="00830669">
        <w:rPr>
          <w:rFonts w:ascii="Segoe UI" w:hAnsi="Segoe UI" w:cs="Segoe UI"/>
          <w:sz w:val="23"/>
          <w:szCs w:val="23"/>
          <w:lang w:eastAsia="en-US"/>
        </w:rPr>
        <w:t xml:space="preserve">Les principaux résultats atteints dans la mise en œuvre du projet </w:t>
      </w:r>
      <w:r w:rsidRPr="00830669">
        <w:rPr>
          <w:rFonts w:ascii="Segoe UI" w:hAnsi="Segoe UI" w:cs="Segoe UI"/>
          <w:sz w:val="23"/>
          <w:szCs w:val="23"/>
          <w:lang w:eastAsia="en-US"/>
        </w:rPr>
        <w:t>ACTIF</w:t>
      </w:r>
      <w:r w:rsidR="00A76F29" w:rsidRPr="00830669">
        <w:rPr>
          <w:rFonts w:ascii="Segoe UI" w:hAnsi="Segoe UI" w:cs="Segoe UI"/>
          <w:sz w:val="23"/>
          <w:szCs w:val="23"/>
          <w:lang w:eastAsia="en-US"/>
        </w:rPr>
        <w:t xml:space="preserve">, </w:t>
      </w:r>
      <w:r w:rsidR="00FF7569" w:rsidRPr="00830669">
        <w:rPr>
          <w:rFonts w:ascii="Segoe UI" w:hAnsi="Segoe UI" w:cs="Segoe UI"/>
          <w:sz w:val="23"/>
          <w:szCs w:val="23"/>
          <w:lang w:eastAsia="en-US"/>
        </w:rPr>
        <w:t xml:space="preserve">sont les </w:t>
      </w:r>
      <w:proofErr w:type="gramStart"/>
      <w:r w:rsidR="00FF7569" w:rsidRPr="00830669">
        <w:rPr>
          <w:rFonts w:ascii="Segoe UI" w:hAnsi="Segoe UI" w:cs="Segoe UI"/>
          <w:sz w:val="23"/>
          <w:szCs w:val="23"/>
          <w:lang w:eastAsia="en-US"/>
        </w:rPr>
        <w:t>suivants</w:t>
      </w:r>
      <w:r w:rsidR="002B2222" w:rsidRPr="00830669">
        <w:rPr>
          <w:rFonts w:ascii="Segoe UI" w:hAnsi="Segoe UI" w:cs="Segoe UI"/>
          <w:sz w:val="23"/>
          <w:szCs w:val="23"/>
          <w:lang w:eastAsia="en-US"/>
        </w:rPr>
        <w:t>:</w:t>
      </w:r>
      <w:proofErr w:type="gramEnd"/>
      <w:r w:rsidR="00A76F29" w:rsidRPr="00830669">
        <w:rPr>
          <w:rFonts w:ascii="Segoe UI" w:hAnsi="Segoe UI" w:cs="Segoe UI"/>
          <w:sz w:val="23"/>
          <w:szCs w:val="23"/>
          <w:lang w:eastAsia="en-US"/>
        </w:rPr>
        <w:t xml:space="preserve"> </w:t>
      </w:r>
    </w:p>
    <w:p w14:paraId="3CFA6A9F" w14:textId="32AC81A6" w:rsidR="000C702C" w:rsidRPr="00830669" w:rsidRDefault="00FF7569" w:rsidP="00DB2012">
      <w:pPr>
        <w:pStyle w:val="Paragraphedeliste"/>
        <w:numPr>
          <w:ilvl w:val="0"/>
          <w:numId w:val="35"/>
        </w:numPr>
        <w:spacing w:line="240" w:lineRule="auto"/>
        <w:jc w:val="both"/>
        <w:rPr>
          <w:rFonts w:ascii="Segoe UI" w:hAnsi="Segoe UI" w:cs="Segoe UI"/>
          <w:b/>
          <w:sz w:val="23"/>
          <w:szCs w:val="23"/>
          <w:lang w:eastAsia="en-US"/>
        </w:rPr>
      </w:pPr>
      <w:r w:rsidRPr="00830669">
        <w:rPr>
          <w:rFonts w:ascii="Segoe UI" w:hAnsi="Segoe UI" w:cs="Segoe UI"/>
          <w:b/>
          <w:sz w:val="23"/>
          <w:szCs w:val="23"/>
          <w:lang w:eastAsia="en-US"/>
        </w:rPr>
        <w:t xml:space="preserve">Résultat 1 : </w:t>
      </w:r>
      <w:r w:rsidR="000C702C" w:rsidRPr="00830669">
        <w:rPr>
          <w:rFonts w:ascii="Segoe UI" w:hAnsi="Segoe UI" w:cs="Segoe UI"/>
          <w:b/>
          <w:sz w:val="23"/>
          <w:szCs w:val="23"/>
          <w:lang w:eastAsia="en-US"/>
        </w:rPr>
        <w:t xml:space="preserve">Au niveau micro, le renforcement des capacités des prestataires de services financiers pour le développement d’offre de services financiers innovants et répondant aux besoins spécifiques des femmes, des hommes et des jeunes ; </w:t>
      </w:r>
    </w:p>
    <w:p w14:paraId="5A2E2B90" w14:textId="7385B08F" w:rsidR="00FF7569" w:rsidRPr="00830669" w:rsidRDefault="00FF7569" w:rsidP="00DB2012">
      <w:pPr>
        <w:pStyle w:val="Listecouleur-Accent11"/>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 xml:space="preserve">Au total, dix-huit (18) institutions de Microfinance ont bénéficié d’appuis techniques ou financiers, soit pour l’acquisition de nouveau Système d’Information </w:t>
      </w:r>
      <w:r w:rsidR="000F43A6" w:rsidRPr="00830669">
        <w:rPr>
          <w:rFonts w:ascii="Segoe UI" w:hAnsi="Segoe UI" w:cs="Segoe UI"/>
          <w:sz w:val="23"/>
          <w:szCs w:val="23"/>
        </w:rPr>
        <w:t xml:space="preserve">de Gestion </w:t>
      </w:r>
      <w:r w:rsidRPr="00830669">
        <w:rPr>
          <w:rFonts w:ascii="Segoe UI" w:hAnsi="Segoe UI" w:cs="Segoe UI"/>
          <w:sz w:val="23"/>
          <w:szCs w:val="23"/>
        </w:rPr>
        <w:t>et de Gestion (SIG), le financement de micro petites et moyennes entreprises, le déploiement des agents bancaires dans les provinces et la mise à l’échelle de produits innovants.</w:t>
      </w:r>
      <w:r w:rsidR="000F43A6" w:rsidRPr="00830669">
        <w:rPr>
          <w:rFonts w:ascii="Segoe UI" w:hAnsi="Segoe UI" w:cs="Segoe UI"/>
          <w:sz w:val="23"/>
          <w:szCs w:val="23"/>
        </w:rPr>
        <w:t xml:space="preserve"> </w:t>
      </w:r>
    </w:p>
    <w:p w14:paraId="6AD35276" w14:textId="782A20B8" w:rsidR="00587AD6" w:rsidRPr="00830669" w:rsidRDefault="00587AD6" w:rsidP="00DB2012">
      <w:pPr>
        <w:pStyle w:val="Listecouleur-Accent11"/>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Ces différents appuis techniques et financiers ont contribué de façon importante à la professionnalisation des services des institutions de microfinance et des coopératives d’épargne et de crédit et une meilleure offre de services de proximité visant à améliorer le bien-être des ménages à faibles revenus et à accompagner les micro-entrepreneurs. Ces différentes interventions ont permis d’accroitre le pourcentage d'adultes, y compris les femmes et les jeunes, ayant accès à des produits et services financiers formels offerts par une variété́ de prestataires de services techniques et financiers. En fin juin 2021, les institutions financières partenaires du Projet directement ou via le FPM ont totalisé 509 484 nouveaux clients dans le secteur.</w:t>
      </w:r>
    </w:p>
    <w:p w14:paraId="18C19A00" w14:textId="77777777" w:rsidR="00587AD6" w:rsidRPr="00830669" w:rsidRDefault="00587AD6" w:rsidP="00DB2012">
      <w:pPr>
        <w:pStyle w:val="Listecouleur-Accent11"/>
        <w:autoSpaceDE w:val="0"/>
        <w:autoSpaceDN w:val="0"/>
        <w:adjustRightInd w:val="0"/>
        <w:spacing w:after="0" w:line="240" w:lineRule="auto"/>
        <w:jc w:val="both"/>
        <w:rPr>
          <w:rFonts w:ascii="Segoe UI" w:hAnsi="Segoe UI" w:cs="Segoe UI"/>
          <w:sz w:val="23"/>
          <w:szCs w:val="23"/>
        </w:rPr>
      </w:pPr>
    </w:p>
    <w:p w14:paraId="40AAB11E" w14:textId="6DF0993E" w:rsidR="000C702C" w:rsidRPr="00830669" w:rsidRDefault="00FF7569" w:rsidP="00DB2012">
      <w:pPr>
        <w:pStyle w:val="Paragraphedeliste"/>
        <w:numPr>
          <w:ilvl w:val="0"/>
          <w:numId w:val="35"/>
        </w:numPr>
        <w:spacing w:line="240" w:lineRule="auto"/>
        <w:jc w:val="both"/>
        <w:rPr>
          <w:rFonts w:ascii="Segoe UI" w:hAnsi="Segoe UI" w:cs="Segoe UI"/>
          <w:b/>
          <w:sz w:val="23"/>
          <w:szCs w:val="23"/>
          <w:lang w:eastAsia="en-US"/>
        </w:rPr>
      </w:pPr>
      <w:r w:rsidRPr="00830669">
        <w:rPr>
          <w:rFonts w:ascii="Segoe UI" w:hAnsi="Segoe UI" w:cs="Segoe UI"/>
          <w:b/>
          <w:sz w:val="23"/>
          <w:szCs w:val="23"/>
          <w:lang w:eastAsia="en-US"/>
        </w:rPr>
        <w:t xml:space="preserve">Résultat 2 : </w:t>
      </w:r>
      <w:r w:rsidR="000C702C" w:rsidRPr="00830669">
        <w:rPr>
          <w:rFonts w:ascii="Segoe UI" w:hAnsi="Segoe UI" w:cs="Segoe UI"/>
          <w:b/>
          <w:sz w:val="23"/>
          <w:szCs w:val="23"/>
          <w:lang w:eastAsia="en-US"/>
        </w:rPr>
        <w:t>Au niveau méso, l’amélioration de la viabilité</w:t>
      </w:r>
      <w:r w:rsidR="0095577E" w:rsidRPr="00830669">
        <w:rPr>
          <w:rFonts w:ascii="Segoe UI" w:hAnsi="Segoe UI" w:cs="Segoe UI"/>
          <w:b/>
          <w:sz w:val="23"/>
          <w:szCs w:val="23"/>
          <w:lang w:eastAsia="en-US"/>
        </w:rPr>
        <w:t xml:space="preserve">, </w:t>
      </w:r>
      <w:r w:rsidR="000C702C" w:rsidRPr="00830669">
        <w:rPr>
          <w:rFonts w:ascii="Segoe UI" w:hAnsi="Segoe UI" w:cs="Segoe UI"/>
          <w:b/>
          <w:sz w:val="23"/>
          <w:szCs w:val="23"/>
          <w:lang w:eastAsia="en-US"/>
        </w:rPr>
        <w:t xml:space="preserve">la gestion </w:t>
      </w:r>
      <w:r w:rsidR="0095577E" w:rsidRPr="00830669">
        <w:rPr>
          <w:rFonts w:ascii="Segoe UI" w:hAnsi="Segoe UI" w:cs="Segoe UI"/>
          <w:b/>
          <w:sz w:val="23"/>
          <w:szCs w:val="23"/>
          <w:lang w:eastAsia="en-US"/>
        </w:rPr>
        <w:t xml:space="preserve">et le renforcement des capacités </w:t>
      </w:r>
      <w:r w:rsidR="000C702C" w:rsidRPr="00830669">
        <w:rPr>
          <w:rFonts w:ascii="Segoe UI" w:hAnsi="Segoe UI" w:cs="Segoe UI"/>
          <w:b/>
          <w:sz w:val="23"/>
          <w:szCs w:val="23"/>
          <w:lang w:eastAsia="en-US"/>
        </w:rPr>
        <w:t>des associations professionnelles</w:t>
      </w:r>
      <w:r w:rsidR="0095577E" w:rsidRPr="00830669">
        <w:rPr>
          <w:rFonts w:ascii="Segoe UI" w:hAnsi="Segoe UI" w:cs="Segoe UI"/>
          <w:b/>
          <w:sz w:val="23"/>
          <w:szCs w:val="23"/>
          <w:lang w:eastAsia="en-US"/>
        </w:rPr>
        <w:t xml:space="preserve"> des institutions de microfinance et des coopératives d’épargne et de crédit ;</w:t>
      </w:r>
      <w:r w:rsidR="000C702C" w:rsidRPr="00830669">
        <w:rPr>
          <w:rFonts w:ascii="Segoe UI" w:hAnsi="Segoe UI" w:cs="Segoe UI"/>
          <w:b/>
          <w:sz w:val="23"/>
          <w:szCs w:val="23"/>
          <w:lang w:eastAsia="en-US"/>
        </w:rPr>
        <w:t xml:space="preserve"> </w:t>
      </w:r>
    </w:p>
    <w:p w14:paraId="150A3613" w14:textId="77777777" w:rsidR="00FF7569" w:rsidRPr="00830669" w:rsidRDefault="00FF7569" w:rsidP="00DB2012">
      <w:pPr>
        <w:pStyle w:val="Listecouleur-Accent11"/>
        <w:spacing w:line="240" w:lineRule="auto"/>
        <w:jc w:val="both"/>
        <w:rPr>
          <w:rFonts w:ascii="Segoe UI" w:hAnsi="Segoe UI" w:cs="Segoe UI"/>
          <w:sz w:val="23"/>
          <w:szCs w:val="23"/>
        </w:rPr>
      </w:pPr>
    </w:p>
    <w:p w14:paraId="4544ED1E" w14:textId="224FAAB0" w:rsidR="00FF7569" w:rsidRPr="00830669" w:rsidRDefault="00FF7569" w:rsidP="00DB2012">
      <w:pPr>
        <w:pStyle w:val="Listecouleur-Accent11"/>
        <w:spacing w:line="240" w:lineRule="auto"/>
        <w:jc w:val="both"/>
        <w:rPr>
          <w:rFonts w:ascii="Segoe UI" w:hAnsi="Segoe UI" w:cs="Segoe UI"/>
          <w:sz w:val="23"/>
          <w:szCs w:val="23"/>
        </w:rPr>
      </w:pPr>
      <w:r w:rsidRPr="00830669">
        <w:rPr>
          <w:rFonts w:ascii="Segoe UI" w:hAnsi="Segoe UI" w:cs="Segoe UI"/>
          <w:sz w:val="23"/>
          <w:szCs w:val="23"/>
        </w:rPr>
        <w:t xml:space="preserve">Le Projet ACTIF a contribué à l’amélioration de la viabilité des associations professionnelles (APROCEC et ANIMF).  Le projet a apporté des appuis institutionnels pour le fonctionnement de ces deux associations afin de leur permettre de continuer à jouer leur rôle de </w:t>
      </w:r>
      <w:r w:rsidR="00E55A4D" w:rsidRPr="00830669">
        <w:rPr>
          <w:rFonts w:ascii="Segoe UI" w:hAnsi="Segoe UI" w:cs="Segoe UI"/>
          <w:sz w:val="23"/>
          <w:szCs w:val="23"/>
        </w:rPr>
        <w:t>re</w:t>
      </w:r>
      <w:r w:rsidRPr="00830669">
        <w:rPr>
          <w:rFonts w:ascii="Segoe UI" w:hAnsi="Segoe UI" w:cs="Segoe UI"/>
          <w:sz w:val="23"/>
          <w:szCs w:val="23"/>
        </w:rPr>
        <w:t>présentation du secteur et de renforcement des capacités de leurs membres par l’organisation des ateliers de formation sur différents thématiques comme la lutte contre le blanchissement des capitaux et le financement du terrorisme, les normes et standards de la gestion de la performance sociale, l’éducation financière etc.</w:t>
      </w:r>
    </w:p>
    <w:p w14:paraId="24A0BB7A" w14:textId="42518FA3" w:rsidR="00FF7569" w:rsidRPr="00830669" w:rsidRDefault="00AF428D" w:rsidP="00DB2012">
      <w:pPr>
        <w:pStyle w:val="Paragraphedeliste"/>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 xml:space="preserve">Le FPM a joué aussi un </w:t>
      </w:r>
      <w:r w:rsidR="00085C9B" w:rsidRPr="00830669">
        <w:rPr>
          <w:rFonts w:ascii="Segoe UI" w:hAnsi="Segoe UI" w:cs="Segoe UI"/>
          <w:sz w:val="23"/>
          <w:szCs w:val="23"/>
          <w:lang w:eastAsia="en-US"/>
        </w:rPr>
        <w:t>rôle</w:t>
      </w:r>
      <w:r w:rsidRPr="00830669">
        <w:rPr>
          <w:rFonts w:ascii="Segoe UI" w:hAnsi="Segoe UI" w:cs="Segoe UI"/>
          <w:sz w:val="23"/>
          <w:szCs w:val="23"/>
          <w:lang w:eastAsia="en-US"/>
        </w:rPr>
        <w:t xml:space="preserve"> très important dans le renforcement des capacités des Institutions de microfinance et des coopératives d’épargne de crédit de la zone d’intervention du projet. Le FPM a contribué significativement à l</w:t>
      </w:r>
      <w:r w:rsidR="006969DC" w:rsidRPr="00830669">
        <w:rPr>
          <w:rFonts w:ascii="Segoe UI" w:hAnsi="Segoe UI" w:cs="Segoe UI"/>
          <w:sz w:val="23"/>
          <w:szCs w:val="23"/>
          <w:lang w:eastAsia="en-US"/>
        </w:rPr>
        <w:t>’a</w:t>
      </w:r>
      <w:r w:rsidRPr="00830669">
        <w:rPr>
          <w:rFonts w:ascii="Segoe UI" w:hAnsi="Segoe UI" w:cs="Segoe UI"/>
          <w:sz w:val="23"/>
          <w:szCs w:val="23"/>
          <w:lang w:eastAsia="en-US"/>
        </w:rPr>
        <w:t xml:space="preserve">mélioration de la gestion </w:t>
      </w:r>
      <w:r w:rsidR="006969DC" w:rsidRPr="00830669">
        <w:rPr>
          <w:rFonts w:ascii="Segoe UI" w:hAnsi="Segoe UI" w:cs="Segoe UI"/>
          <w:sz w:val="23"/>
          <w:szCs w:val="23"/>
          <w:lang w:eastAsia="en-US"/>
        </w:rPr>
        <w:t xml:space="preserve">des institutions </w:t>
      </w:r>
      <w:r w:rsidRPr="00830669">
        <w:rPr>
          <w:rFonts w:ascii="Segoe UI" w:hAnsi="Segoe UI" w:cs="Segoe UI"/>
          <w:sz w:val="23"/>
          <w:szCs w:val="23"/>
          <w:lang w:eastAsia="en-US"/>
        </w:rPr>
        <w:t xml:space="preserve">et l’appui </w:t>
      </w:r>
      <w:r w:rsidR="006969DC" w:rsidRPr="00830669">
        <w:rPr>
          <w:rFonts w:ascii="Segoe UI" w:hAnsi="Segoe UI" w:cs="Segoe UI"/>
          <w:sz w:val="23"/>
          <w:szCs w:val="23"/>
          <w:lang w:eastAsia="en-US"/>
        </w:rPr>
        <w:t>dans la mise en place d’innovations au profit des populations rurales.</w:t>
      </w:r>
      <w:r w:rsidR="00D1646E" w:rsidRPr="00830669">
        <w:rPr>
          <w:rFonts w:ascii="Segoe UI" w:hAnsi="Segoe UI" w:cs="Segoe UI"/>
          <w:sz w:val="23"/>
          <w:szCs w:val="23"/>
          <w:lang w:eastAsia="en-US"/>
        </w:rPr>
        <w:t xml:space="preserve"> </w:t>
      </w:r>
    </w:p>
    <w:p w14:paraId="4E004152" w14:textId="0DB72FC5" w:rsidR="00D1646E" w:rsidRPr="00830669" w:rsidRDefault="00D1646E" w:rsidP="00DB2012">
      <w:pPr>
        <w:pStyle w:val="Paragraphedeliste"/>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 xml:space="preserve">Au total, cinq projets d’assistance technique directes ont été mises en œuvre pour deux </w:t>
      </w:r>
      <w:proofErr w:type="spellStart"/>
      <w:r w:rsidRPr="00830669">
        <w:rPr>
          <w:rFonts w:ascii="Segoe UI" w:hAnsi="Segoe UI" w:cs="Segoe UI"/>
          <w:sz w:val="23"/>
          <w:szCs w:val="23"/>
          <w:lang w:eastAsia="en-US"/>
        </w:rPr>
        <w:t>IMFs</w:t>
      </w:r>
      <w:proofErr w:type="spellEnd"/>
      <w:r w:rsidRPr="00830669">
        <w:rPr>
          <w:rFonts w:ascii="Segoe UI" w:hAnsi="Segoe UI" w:cs="Segoe UI"/>
          <w:sz w:val="23"/>
          <w:szCs w:val="23"/>
          <w:lang w:eastAsia="en-US"/>
        </w:rPr>
        <w:t xml:space="preserve"> et trois </w:t>
      </w:r>
      <w:proofErr w:type="spellStart"/>
      <w:r w:rsidRPr="00830669">
        <w:rPr>
          <w:rFonts w:ascii="Segoe UI" w:hAnsi="Segoe UI" w:cs="Segoe UI"/>
          <w:sz w:val="23"/>
          <w:szCs w:val="23"/>
          <w:lang w:eastAsia="en-US"/>
        </w:rPr>
        <w:t>COOPECs</w:t>
      </w:r>
      <w:proofErr w:type="spellEnd"/>
      <w:r w:rsidRPr="00830669">
        <w:rPr>
          <w:rFonts w:ascii="Segoe UI" w:hAnsi="Segoe UI" w:cs="Segoe UI"/>
          <w:sz w:val="23"/>
          <w:szCs w:val="23"/>
          <w:lang w:eastAsia="en-US"/>
        </w:rPr>
        <w:t>. Une douzaine d’atelier de formation a été organisée au profit de 300 agents et cadres des institutions financières.</w:t>
      </w:r>
    </w:p>
    <w:p w14:paraId="47B05EB3" w14:textId="77777777" w:rsidR="00D1646E" w:rsidRPr="00830669" w:rsidRDefault="00D1646E" w:rsidP="00DB2012">
      <w:pPr>
        <w:pStyle w:val="Paragraphedeliste"/>
        <w:spacing w:line="240" w:lineRule="auto"/>
        <w:jc w:val="both"/>
        <w:rPr>
          <w:rFonts w:ascii="Segoe UI" w:hAnsi="Segoe UI" w:cs="Segoe UI"/>
          <w:sz w:val="23"/>
          <w:szCs w:val="23"/>
          <w:lang w:eastAsia="en-US"/>
        </w:rPr>
      </w:pPr>
    </w:p>
    <w:p w14:paraId="617BECF9" w14:textId="2644ED50" w:rsidR="000C702C" w:rsidRPr="00830669" w:rsidRDefault="0008192F" w:rsidP="00DB2012">
      <w:pPr>
        <w:pStyle w:val="Paragraphedeliste"/>
        <w:numPr>
          <w:ilvl w:val="0"/>
          <w:numId w:val="35"/>
        </w:numPr>
        <w:spacing w:line="240" w:lineRule="auto"/>
        <w:jc w:val="both"/>
        <w:rPr>
          <w:rFonts w:ascii="Segoe UI" w:hAnsi="Segoe UI" w:cs="Segoe UI"/>
          <w:b/>
          <w:sz w:val="23"/>
          <w:szCs w:val="23"/>
          <w:lang w:eastAsia="en-US"/>
        </w:rPr>
      </w:pPr>
      <w:r w:rsidRPr="00830669">
        <w:rPr>
          <w:rFonts w:ascii="Segoe UI" w:hAnsi="Segoe UI" w:cs="Segoe UI"/>
          <w:b/>
          <w:sz w:val="23"/>
          <w:szCs w:val="23"/>
          <w:lang w:eastAsia="en-US"/>
        </w:rPr>
        <w:t>Résultat</w:t>
      </w:r>
      <w:r w:rsidR="00E72CAC" w:rsidRPr="00830669">
        <w:rPr>
          <w:rFonts w:ascii="Segoe UI" w:hAnsi="Segoe UI" w:cs="Segoe UI"/>
          <w:b/>
          <w:sz w:val="23"/>
          <w:szCs w:val="23"/>
          <w:lang w:eastAsia="en-US"/>
        </w:rPr>
        <w:t xml:space="preserve"> 3 : </w:t>
      </w:r>
      <w:r w:rsidR="0095577E" w:rsidRPr="00830669">
        <w:rPr>
          <w:rFonts w:ascii="Segoe UI" w:hAnsi="Segoe UI" w:cs="Segoe UI"/>
          <w:b/>
          <w:sz w:val="23"/>
          <w:szCs w:val="23"/>
          <w:lang w:eastAsia="en-US"/>
        </w:rPr>
        <w:t>Le développement et l’adoption du</w:t>
      </w:r>
      <w:r w:rsidR="000C702C" w:rsidRPr="00830669">
        <w:rPr>
          <w:rFonts w:ascii="Segoe UI" w:hAnsi="Segoe UI" w:cs="Segoe UI"/>
          <w:b/>
          <w:sz w:val="23"/>
          <w:szCs w:val="23"/>
          <w:lang w:eastAsia="en-US"/>
        </w:rPr>
        <w:t xml:space="preserve"> paiement numérique et </w:t>
      </w:r>
      <w:r w:rsidR="0095577E" w:rsidRPr="00830669">
        <w:rPr>
          <w:rFonts w:ascii="Segoe UI" w:hAnsi="Segoe UI" w:cs="Segoe UI"/>
          <w:b/>
          <w:sz w:val="23"/>
          <w:szCs w:val="23"/>
          <w:lang w:eastAsia="en-US"/>
        </w:rPr>
        <w:t xml:space="preserve">de </w:t>
      </w:r>
      <w:r w:rsidR="000C702C" w:rsidRPr="00830669">
        <w:rPr>
          <w:rFonts w:ascii="Segoe UI" w:hAnsi="Segoe UI" w:cs="Segoe UI"/>
          <w:b/>
          <w:sz w:val="23"/>
          <w:szCs w:val="23"/>
          <w:lang w:eastAsia="en-US"/>
        </w:rPr>
        <w:t xml:space="preserve">l'envoi numérique de fonds par les </w:t>
      </w:r>
      <w:proofErr w:type="gramStart"/>
      <w:r w:rsidR="000C702C" w:rsidRPr="00830669">
        <w:rPr>
          <w:rFonts w:ascii="Segoe UI" w:hAnsi="Segoe UI" w:cs="Segoe UI"/>
          <w:b/>
          <w:sz w:val="23"/>
          <w:szCs w:val="23"/>
          <w:lang w:eastAsia="en-US"/>
        </w:rPr>
        <w:t>consommateurs</w:t>
      </w:r>
      <w:r w:rsidR="0095577E" w:rsidRPr="00830669">
        <w:rPr>
          <w:rFonts w:ascii="Segoe UI" w:hAnsi="Segoe UI" w:cs="Segoe UI"/>
          <w:b/>
          <w:sz w:val="23"/>
          <w:szCs w:val="23"/>
          <w:lang w:eastAsia="en-US"/>
        </w:rPr>
        <w:t>;</w:t>
      </w:r>
      <w:proofErr w:type="gramEnd"/>
      <w:r w:rsidR="0095577E" w:rsidRPr="00830669">
        <w:rPr>
          <w:rFonts w:ascii="Segoe UI" w:hAnsi="Segoe UI" w:cs="Segoe UI"/>
          <w:b/>
          <w:sz w:val="23"/>
          <w:szCs w:val="23"/>
          <w:lang w:eastAsia="en-US"/>
        </w:rPr>
        <w:t xml:space="preserve"> </w:t>
      </w:r>
      <w:r w:rsidR="000C702C" w:rsidRPr="00830669">
        <w:rPr>
          <w:rFonts w:ascii="Segoe UI" w:hAnsi="Segoe UI" w:cs="Segoe UI"/>
          <w:b/>
          <w:sz w:val="23"/>
          <w:szCs w:val="23"/>
          <w:lang w:eastAsia="en-US"/>
        </w:rPr>
        <w:t xml:space="preserve"> </w:t>
      </w:r>
    </w:p>
    <w:p w14:paraId="3D50D0E2" w14:textId="673D967F" w:rsidR="00DA4CAC" w:rsidRPr="00830669" w:rsidRDefault="00DA4CAC" w:rsidP="00DB2012">
      <w:pPr>
        <w:pStyle w:val="Paragraphedeliste"/>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Les activités prévues sur ce volet, à savoir, les obstacles juridiques liés aux politiques</w:t>
      </w:r>
      <w:r w:rsidR="005477F0" w:rsidRPr="00830669">
        <w:rPr>
          <w:rFonts w:ascii="Segoe UI" w:hAnsi="Segoe UI" w:cs="Segoe UI"/>
          <w:sz w:val="23"/>
          <w:szCs w:val="23"/>
          <w:lang w:eastAsia="en-US"/>
        </w:rPr>
        <w:t xml:space="preserve">, l’adoption et l’application des lignes directrices de la SADC sur l’argent </w:t>
      </w:r>
      <w:proofErr w:type="gramStart"/>
      <w:r w:rsidR="005477F0" w:rsidRPr="00830669">
        <w:rPr>
          <w:rFonts w:ascii="Segoe UI" w:hAnsi="Segoe UI" w:cs="Segoe UI"/>
          <w:sz w:val="23"/>
          <w:szCs w:val="23"/>
          <w:lang w:eastAsia="en-US"/>
        </w:rPr>
        <w:t xml:space="preserve">mobile, </w:t>
      </w:r>
      <w:r w:rsidRPr="00830669">
        <w:rPr>
          <w:rFonts w:ascii="Segoe UI" w:hAnsi="Segoe UI" w:cs="Segoe UI"/>
          <w:sz w:val="23"/>
          <w:szCs w:val="23"/>
          <w:lang w:eastAsia="en-US"/>
        </w:rPr>
        <w:t xml:space="preserve"> n’ont</w:t>
      </w:r>
      <w:proofErr w:type="gramEnd"/>
      <w:r w:rsidRPr="00830669">
        <w:rPr>
          <w:rFonts w:ascii="Segoe UI" w:hAnsi="Segoe UI" w:cs="Segoe UI"/>
          <w:sz w:val="23"/>
          <w:szCs w:val="23"/>
          <w:lang w:eastAsia="en-US"/>
        </w:rPr>
        <w:t xml:space="preserve"> pas pu </w:t>
      </w:r>
      <w:r w:rsidR="005477F0" w:rsidRPr="00830669">
        <w:rPr>
          <w:rFonts w:ascii="Segoe UI" w:hAnsi="Segoe UI" w:cs="Segoe UI"/>
          <w:sz w:val="23"/>
          <w:szCs w:val="23"/>
          <w:lang w:eastAsia="en-US"/>
        </w:rPr>
        <w:t>être</w:t>
      </w:r>
      <w:r w:rsidRPr="00830669">
        <w:rPr>
          <w:rFonts w:ascii="Segoe UI" w:hAnsi="Segoe UI" w:cs="Segoe UI"/>
          <w:sz w:val="23"/>
          <w:szCs w:val="23"/>
          <w:lang w:eastAsia="en-US"/>
        </w:rPr>
        <w:t xml:space="preserve"> mises en </w:t>
      </w:r>
      <w:r w:rsidR="005477F0" w:rsidRPr="00830669">
        <w:rPr>
          <w:rFonts w:ascii="Segoe UI" w:hAnsi="Segoe UI" w:cs="Segoe UI"/>
          <w:sz w:val="23"/>
          <w:szCs w:val="23"/>
          <w:lang w:eastAsia="en-US"/>
        </w:rPr>
        <w:t>œuvre</w:t>
      </w:r>
    </w:p>
    <w:p w14:paraId="745EF38A" w14:textId="79B1F329" w:rsidR="00DA4CAC" w:rsidRPr="00830669" w:rsidRDefault="00DA4CAC" w:rsidP="00DB2012">
      <w:pPr>
        <w:pStyle w:val="Paragraphedeliste"/>
        <w:spacing w:line="240" w:lineRule="auto"/>
        <w:jc w:val="both"/>
        <w:rPr>
          <w:rFonts w:ascii="Segoe UI" w:hAnsi="Segoe UI" w:cs="Segoe UI"/>
          <w:sz w:val="23"/>
          <w:szCs w:val="23"/>
          <w:lang w:eastAsia="en-US"/>
        </w:rPr>
      </w:pPr>
    </w:p>
    <w:p w14:paraId="3ACA59D1" w14:textId="77777777" w:rsidR="00DA4CAC" w:rsidRPr="00830669" w:rsidRDefault="00DA4CAC" w:rsidP="00DB2012">
      <w:pPr>
        <w:pStyle w:val="Paragraphedeliste"/>
        <w:spacing w:line="240" w:lineRule="auto"/>
        <w:jc w:val="both"/>
        <w:rPr>
          <w:rFonts w:ascii="Segoe UI" w:hAnsi="Segoe UI" w:cs="Segoe UI"/>
          <w:sz w:val="23"/>
          <w:szCs w:val="23"/>
          <w:lang w:eastAsia="en-US"/>
        </w:rPr>
      </w:pPr>
    </w:p>
    <w:p w14:paraId="619768FC" w14:textId="53D53FA0" w:rsidR="000C702C" w:rsidRPr="00830669" w:rsidRDefault="00E72CAC" w:rsidP="00DB2012">
      <w:pPr>
        <w:pStyle w:val="Paragraphedeliste"/>
        <w:numPr>
          <w:ilvl w:val="0"/>
          <w:numId w:val="35"/>
        </w:numPr>
        <w:spacing w:line="240" w:lineRule="auto"/>
        <w:jc w:val="both"/>
        <w:rPr>
          <w:rFonts w:ascii="Segoe UI" w:hAnsi="Segoe UI" w:cs="Segoe UI"/>
          <w:b/>
          <w:sz w:val="23"/>
          <w:szCs w:val="23"/>
          <w:lang w:eastAsia="en-US"/>
        </w:rPr>
      </w:pPr>
      <w:r w:rsidRPr="00830669">
        <w:rPr>
          <w:rFonts w:ascii="Segoe UI" w:hAnsi="Segoe UI" w:cs="Segoe UI"/>
          <w:b/>
          <w:sz w:val="23"/>
          <w:szCs w:val="23"/>
          <w:lang w:eastAsia="en-US"/>
        </w:rPr>
        <w:t xml:space="preserve">Résultat 4 : </w:t>
      </w:r>
      <w:r w:rsidR="000C702C" w:rsidRPr="00830669">
        <w:rPr>
          <w:rFonts w:ascii="Segoe UI" w:hAnsi="Segoe UI" w:cs="Segoe UI"/>
          <w:b/>
          <w:sz w:val="23"/>
          <w:szCs w:val="23"/>
          <w:lang w:eastAsia="en-US"/>
        </w:rPr>
        <w:t xml:space="preserve">Au niveau macro, </w:t>
      </w:r>
      <w:r w:rsidR="00132E2C" w:rsidRPr="00830669">
        <w:rPr>
          <w:rFonts w:ascii="Segoe UI" w:hAnsi="Segoe UI" w:cs="Segoe UI"/>
          <w:b/>
          <w:sz w:val="23"/>
          <w:szCs w:val="23"/>
          <w:lang w:eastAsia="en-US"/>
        </w:rPr>
        <w:t xml:space="preserve">le renforcement du </w:t>
      </w:r>
      <w:r w:rsidR="000C702C" w:rsidRPr="00830669">
        <w:rPr>
          <w:rFonts w:ascii="Segoe UI" w:hAnsi="Segoe UI" w:cs="Segoe UI"/>
          <w:b/>
          <w:sz w:val="23"/>
          <w:szCs w:val="23"/>
          <w:lang w:eastAsia="en-US"/>
        </w:rPr>
        <w:t xml:space="preserve">cadre de politiques </w:t>
      </w:r>
      <w:r w:rsidR="00132E2C" w:rsidRPr="00830669">
        <w:rPr>
          <w:rFonts w:ascii="Segoe UI" w:hAnsi="Segoe UI" w:cs="Segoe UI"/>
          <w:b/>
          <w:sz w:val="23"/>
          <w:szCs w:val="23"/>
          <w:lang w:eastAsia="en-US"/>
        </w:rPr>
        <w:t>et du</w:t>
      </w:r>
      <w:r w:rsidR="000C702C" w:rsidRPr="00830669">
        <w:rPr>
          <w:rFonts w:ascii="Segoe UI" w:hAnsi="Segoe UI" w:cs="Segoe UI"/>
          <w:b/>
          <w:sz w:val="23"/>
          <w:szCs w:val="23"/>
          <w:lang w:eastAsia="en-US"/>
        </w:rPr>
        <w:t xml:space="preserve"> cadre réglementaire et institutionnel de la microfinance </w:t>
      </w:r>
      <w:r w:rsidR="00132E2C" w:rsidRPr="00830669">
        <w:rPr>
          <w:rFonts w:ascii="Segoe UI" w:hAnsi="Segoe UI" w:cs="Segoe UI"/>
          <w:b/>
          <w:sz w:val="23"/>
          <w:szCs w:val="23"/>
          <w:lang w:eastAsia="en-US"/>
        </w:rPr>
        <w:t xml:space="preserve">par </w:t>
      </w:r>
      <w:r w:rsidR="000C702C" w:rsidRPr="00830669">
        <w:rPr>
          <w:rFonts w:ascii="Segoe UI" w:hAnsi="Segoe UI" w:cs="Segoe UI"/>
          <w:b/>
          <w:sz w:val="23"/>
          <w:szCs w:val="23"/>
          <w:lang w:eastAsia="en-US"/>
        </w:rPr>
        <w:t>la mise en œuvre de la Feuille de route nationale de l’inclusion financière.</w:t>
      </w:r>
    </w:p>
    <w:p w14:paraId="395FA6CC" w14:textId="77777777" w:rsidR="00E72CAC" w:rsidRPr="00830669" w:rsidRDefault="00E72CAC" w:rsidP="00DB2012">
      <w:pPr>
        <w:pStyle w:val="Listecouleur-Accent11"/>
        <w:autoSpaceDE w:val="0"/>
        <w:autoSpaceDN w:val="0"/>
        <w:adjustRightInd w:val="0"/>
        <w:spacing w:after="0" w:line="240" w:lineRule="auto"/>
        <w:jc w:val="both"/>
        <w:rPr>
          <w:rFonts w:ascii="Segoe UI" w:hAnsi="Segoe UI" w:cs="Segoe UI"/>
          <w:sz w:val="23"/>
          <w:szCs w:val="23"/>
        </w:rPr>
      </w:pPr>
    </w:p>
    <w:p w14:paraId="30889969" w14:textId="5CB2A8CA" w:rsidR="00E72CAC" w:rsidRPr="00830669" w:rsidRDefault="00E72CAC" w:rsidP="00DB2012">
      <w:pPr>
        <w:pStyle w:val="Listecouleur-Accent11"/>
        <w:autoSpaceDE w:val="0"/>
        <w:autoSpaceDN w:val="0"/>
        <w:adjustRightInd w:val="0"/>
        <w:spacing w:after="0" w:line="240" w:lineRule="auto"/>
        <w:jc w:val="both"/>
        <w:rPr>
          <w:rFonts w:ascii="Segoe UI" w:hAnsi="Segoe UI" w:cs="Segoe UI"/>
          <w:sz w:val="23"/>
          <w:szCs w:val="23"/>
        </w:rPr>
      </w:pPr>
      <w:r w:rsidRPr="00830669">
        <w:rPr>
          <w:rFonts w:ascii="Segoe UI" w:hAnsi="Segoe UI" w:cs="Segoe UI"/>
          <w:sz w:val="23"/>
          <w:szCs w:val="23"/>
        </w:rPr>
        <w:t xml:space="preserve">Au niveau Macro, les capacités de la banque centrale ont été renforcées pour le contrôle et la supervision des coopératives d’épargne et de crédit et des institutions de microfinance. Au moins une fois par an, des contrôles sur pièces et sur place ont été effectués dans différentes provinces du pays (Nord Kivu, Kongo Central, Nord-Ubangi, </w:t>
      </w:r>
      <w:proofErr w:type="spellStart"/>
      <w:r w:rsidRPr="00830669">
        <w:rPr>
          <w:rFonts w:ascii="Segoe UI" w:hAnsi="Segoe UI" w:cs="Segoe UI"/>
          <w:sz w:val="23"/>
          <w:szCs w:val="23"/>
        </w:rPr>
        <w:t>Kasai</w:t>
      </w:r>
      <w:proofErr w:type="spellEnd"/>
      <w:r w:rsidRPr="00830669">
        <w:rPr>
          <w:rFonts w:ascii="Segoe UI" w:hAnsi="Segoe UI" w:cs="Segoe UI"/>
          <w:sz w:val="23"/>
          <w:szCs w:val="23"/>
        </w:rPr>
        <w:t xml:space="preserve"> Central, Kinshasa, Sud Kivu).</w:t>
      </w:r>
      <w:r w:rsidR="005477F0" w:rsidRPr="00830669">
        <w:rPr>
          <w:rFonts w:ascii="Segoe UI" w:hAnsi="Segoe UI" w:cs="Segoe UI"/>
          <w:sz w:val="23"/>
          <w:szCs w:val="23"/>
        </w:rPr>
        <w:t xml:space="preserve"> En complément à ces actions, la BBC a été appuyée pour améliorer la transparence dans les taux d’intérêt appliqués par la mise en place d’un applicatif pour la publication du taux effectif global. Puis elle a aussi été appuyée pour le développement de l’IDES pour le pays</w:t>
      </w:r>
      <w:r w:rsidR="0087469E" w:rsidRPr="00830669">
        <w:rPr>
          <w:rFonts w:ascii="Segoe UI" w:hAnsi="Segoe UI" w:cs="Segoe UI"/>
          <w:sz w:val="23"/>
          <w:szCs w:val="23"/>
        </w:rPr>
        <w:t>.</w:t>
      </w:r>
    </w:p>
    <w:p w14:paraId="67B7B408" w14:textId="5B1F107A" w:rsidR="000C702C" w:rsidRPr="00830669" w:rsidRDefault="00E72CAC" w:rsidP="00DB2012">
      <w:pPr>
        <w:pStyle w:val="Paragraphedeliste"/>
        <w:numPr>
          <w:ilvl w:val="0"/>
          <w:numId w:val="35"/>
        </w:numPr>
        <w:spacing w:line="240" w:lineRule="auto"/>
        <w:jc w:val="both"/>
        <w:rPr>
          <w:rFonts w:ascii="Segoe UI" w:hAnsi="Segoe UI" w:cs="Segoe UI"/>
          <w:b/>
          <w:sz w:val="23"/>
          <w:szCs w:val="23"/>
          <w:lang w:eastAsia="en-US"/>
        </w:rPr>
      </w:pPr>
      <w:r w:rsidRPr="00830669">
        <w:rPr>
          <w:rFonts w:ascii="Segoe UI" w:hAnsi="Segoe UI" w:cs="Segoe UI"/>
          <w:b/>
          <w:sz w:val="23"/>
          <w:szCs w:val="23"/>
          <w:lang w:eastAsia="en-US"/>
        </w:rPr>
        <w:t xml:space="preserve">Résultat 5 : </w:t>
      </w:r>
      <w:r w:rsidR="00132E2C" w:rsidRPr="00830669">
        <w:rPr>
          <w:rFonts w:ascii="Segoe UI" w:hAnsi="Segoe UI" w:cs="Segoe UI"/>
          <w:b/>
          <w:sz w:val="23"/>
          <w:szCs w:val="23"/>
          <w:lang w:eastAsia="en-US"/>
        </w:rPr>
        <w:t>Le partage et la dissémination d</w:t>
      </w:r>
      <w:r w:rsidR="000C702C" w:rsidRPr="00830669">
        <w:rPr>
          <w:rFonts w:ascii="Segoe UI" w:hAnsi="Segoe UI" w:cs="Segoe UI"/>
          <w:b/>
          <w:sz w:val="23"/>
          <w:szCs w:val="23"/>
          <w:lang w:eastAsia="en-US"/>
        </w:rPr>
        <w:t xml:space="preserve">es connaissances et leçons apprises </w:t>
      </w:r>
      <w:r w:rsidR="00132E2C" w:rsidRPr="00830669">
        <w:rPr>
          <w:rFonts w:ascii="Segoe UI" w:hAnsi="Segoe UI" w:cs="Segoe UI"/>
          <w:b/>
          <w:sz w:val="23"/>
          <w:szCs w:val="23"/>
          <w:lang w:eastAsia="en-US"/>
        </w:rPr>
        <w:t>par</w:t>
      </w:r>
      <w:r w:rsidR="000C702C" w:rsidRPr="00830669">
        <w:rPr>
          <w:rFonts w:ascii="Segoe UI" w:hAnsi="Segoe UI" w:cs="Segoe UI"/>
          <w:b/>
          <w:sz w:val="23"/>
          <w:szCs w:val="23"/>
          <w:lang w:eastAsia="en-US"/>
        </w:rPr>
        <w:t xml:space="preserve"> les principales parties prenantes</w:t>
      </w:r>
      <w:r w:rsidR="00132E2C" w:rsidRPr="00830669">
        <w:rPr>
          <w:rFonts w:ascii="Segoe UI" w:hAnsi="Segoe UI" w:cs="Segoe UI"/>
          <w:b/>
          <w:sz w:val="23"/>
          <w:szCs w:val="23"/>
          <w:lang w:eastAsia="en-US"/>
        </w:rPr>
        <w:t>.</w:t>
      </w:r>
    </w:p>
    <w:p w14:paraId="68136168" w14:textId="5C825258" w:rsidR="00FF7569" w:rsidRPr="00830669" w:rsidRDefault="00C57AA3" w:rsidP="00DB2012">
      <w:pPr>
        <w:spacing w:line="240" w:lineRule="auto"/>
        <w:ind w:left="360"/>
        <w:jc w:val="both"/>
        <w:rPr>
          <w:rFonts w:ascii="Segoe UI" w:hAnsi="Segoe UI" w:cs="Segoe UI"/>
          <w:sz w:val="23"/>
          <w:szCs w:val="23"/>
          <w:lang w:eastAsia="en-US"/>
        </w:rPr>
      </w:pPr>
      <w:r w:rsidRPr="00830669">
        <w:rPr>
          <w:rFonts w:ascii="Segoe UI" w:hAnsi="Segoe UI" w:cs="Segoe UI"/>
          <w:sz w:val="23"/>
          <w:szCs w:val="23"/>
          <w:lang w:eastAsia="en-US"/>
        </w:rPr>
        <w:t>Les activités prévues n’ont pas être mises en place du fait de la pandémie du covid19. Une évaluation finale du projet ACTIF est en cours pour tirer les leçons apprises dans la mise en œuvre du projet ACTIF</w:t>
      </w:r>
    </w:p>
    <w:p w14:paraId="57F8F940" w14:textId="5B3CF8E5" w:rsidR="004C5E10" w:rsidRPr="00830669" w:rsidRDefault="00A76F29" w:rsidP="00DB2012">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 xml:space="preserve">Pour l’atteinte </w:t>
      </w:r>
      <w:r w:rsidR="00132E2C" w:rsidRPr="00830669">
        <w:rPr>
          <w:rFonts w:ascii="Segoe UI" w:hAnsi="Segoe UI" w:cs="Segoe UI"/>
          <w:sz w:val="23"/>
          <w:szCs w:val="23"/>
          <w:lang w:eastAsia="en-US"/>
        </w:rPr>
        <w:t>ces</w:t>
      </w:r>
      <w:r w:rsidRPr="00830669">
        <w:rPr>
          <w:rFonts w:ascii="Segoe UI" w:hAnsi="Segoe UI" w:cs="Segoe UI"/>
          <w:sz w:val="23"/>
          <w:szCs w:val="23"/>
          <w:lang w:eastAsia="en-US"/>
        </w:rPr>
        <w:t xml:space="preserve"> résultats, le </w:t>
      </w:r>
      <w:r w:rsidR="002B2222" w:rsidRPr="00830669">
        <w:rPr>
          <w:rFonts w:ascii="Segoe UI" w:hAnsi="Segoe UI" w:cs="Segoe UI"/>
          <w:sz w:val="23"/>
          <w:szCs w:val="23"/>
          <w:lang w:eastAsia="en-US"/>
        </w:rPr>
        <w:t>projet</w:t>
      </w:r>
      <w:r w:rsidRPr="00830669">
        <w:rPr>
          <w:rFonts w:ascii="Segoe UI" w:hAnsi="Segoe UI" w:cs="Segoe UI"/>
          <w:sz w:val="23"/>
          <w:szCs w:val="23"/>
          <w:lang w:eastAsia="en-US"/>
        </w:rPr>
        <w:t xml:space="preserve"> a défini les moyens et instruments institutionnels nécessaires pour l’accompagnement. Ce dispositif ne pourrait garantir des résultats sans une structure organisationnelle de mise en œuvre performante. Dans </w:t>
      </w:r>
      <w:r w:rsidR="00C57AA3" w:rsidRPr="00830669">
        <w:rPr>
          <w:rFonts w:ascii="Segoe UI" w:hAnsi="Segoe UI" w:cs="Segoe UI"/>
          <w:sz w:val="23"/>
          <w:szCs w:val="23"/>
          <w:lang w:eastAsia="en-US"/>
        </w:rPr>
        <w:t xml:space="preserve">la </w:t>
      </w:r>
      <w:r w:rsidRPr="00830669">
        <w:rPr>
          <w:rFonts w:ascii="Segoe UI" w:hAnsi="Segoe UI" w:cs="Segoe UI"/>
          <w:sz w:val="23"/>
          <w:szCs w:val="23"/>
          <w:lang w:eastAsia="en-US"/>
        </w:rPr>
        <w:t>section</w:t>
      </w:r>
      <w:r w:rsidR="00C57AA3" w:rsidRPr="00830669">
        <w:rPr>
          <w:rFonts w:ascii="Segoe UI" w:hAnsi="Segoe UI" w:cs="Segoe UI"/>
          <w:sz w:val="23"/>
          <w:szCs w:val="23"/>
          <w:lang w:eastAsia="en-US"/>
        </w:rPr>
        <w:t xml:space="preserve"> suivante</w:t>
      </w:r>
      <w:r w:rsidRPr="00830669">
        <w:rPr>
          <w:rFonts w:ascii="Segoe UI" w:hAnsi="Segoe UI" w:cs="Segoe UI"/>
          <w:sz w:val="23"/>
          <w:szCs w:val="23"/>
          <w:lang w:eastAsia="en-US"/>
        </w:rPr>
        <w:t>, nous allons faire la synthèse de l’évaluation globale des résultats du P</w:t>
      </w:r>
      <w:r w:rsidR="00132E2C" w:rsidRPr="00830669">
        <w:rPr>
          <w:rFonts w:ascii="Segoe UI" w:hAnsi="Segoe UI" w:cs="Segoe UI"/>
          <w:sz w:val="23"/>
          <w:szCs w:val="23"/>
          <w:lang w:eastAsia="en-US"/>
        </w:rPr>
        <w:t>rojet</w:t>
      </w:r>
      <w:r w:rsidRPr="00830669">
        <w:rPr>
          <w:rFonts w:ascii="Segoe UI" w:hAnsi="Segoe UI" w:cs="Segoe UI"/>
          <w:sz w:val="23"/>
          <w:szCs w:val="23"/>
          <w:lang w:eastAsia="en-US"/>
        </w:rPr>
        <w:t xml:space="preserve"> sur la base des critères principaux, à savoir : la pertinence, l’efficacité, </w:t>
      </w:r>
      <w:r w:rsidR="00132E2C" w:rsidRPr="00830669">
        <w:rPr>
          <w:rFonts w:ascii="Segoe UI" w:hAnsi="Segoe UI" w:cs="Segoe UI"/>
          <w:sz w:val="23"/>
          <w:szCs w:val="23"/>
          <w:lang w:eastAsia="en-US"/>
        </w:rPr>
        <w:t xml:space="preserve">l’appropriation, </w:t>
      </w:r>
      <w:r w:rsidRPr="00830669">
        <w:rPr>
          <w:rFonts w:ascii="Segoe UI" w:hAnsi="Segoe UI" w:cs="Segoe UI"/>
          <w:sz w:val="23"/>
          <w:szCs w:val="23"/>
          <w:lang w:eastAsia="en-US"/>
        </w:rPr>
        <w:t>l’efficience et la durabilité.</w:t>
      </w:r>
    </w:p>
    <w:p w14:paraId="4D255670" w14:textId="2C71DA16" w:rsidR="00455A74" w:rsidRPr="00830669" w:rsidRDefault="00455A74" w:rsidP="00DB2012">
      <w:pPr>
        <w:spacing w:line="240" w:lineRule="auto"/>
        <w:jc w:val="both"/>
        <w:rPr>
          <w:rFonts w:ascii="Segoe UI" w:hAnsi="Segoe UI" w:cs="Segoe UI"/>
          <w:sz w:val="23"/>
          <w:szCs w:val="23"/>
          <w:lang w:eastAsia="en-US"/>
        </w:rPr>
      </w:pPr>
    </w:p>
    <w:p w14:paraId="26C837D7" w14:textId="77777777" w:rsidR="00455A74" w:rsidRPr="00830669" w:rsidRDefault="00455A74" w:rsidP="00DB2012">
      <w:pPr>
        <w:spacing w:line="240" w:lineRule="auto"/>
        <w:jc w:val="both"/>
        <w:rPr>
          <w:rFonts w:ascii="Segoe UI" w:hAnsi="Segoe UI" w:cs="Segoe UI"/>
          <w:sz w:val="23"/>
          <w:szCs w:val="23"/>
          <w:lang w:eastAsia="en-US"/>
        </w:rPr>
      </w:pPr>
    </w:p>
    <w:p w14:paraId="7EE57E67" w14:textId="44586890" w:rsidR="004C5E10" w:rsidRPr="00830669" w:rsidRDefault="00D60503" w:rsidP="00DB2012">
      <w:pPr>
        <w:pStyle w:val="Paragraphedeliste"/>
        <w:numPr>
          <w:ilvl w:val="1"/>
          <w:numId w:val="2"/>
        </w:numPr>
        <w:spacing w:line="240" w:lineRule="auto"/>
        <w:jc w:val="both"/>
        <w:rPr>
          <w:rFonts w:ascii="Segoe UI" w:hAnsi="Segoe UI" w:cs="Segoe UI"/>
          <w:b/>
          <w:sz w:val="23"/>
          <w:szCs w:val="23"/>
        </w:rPr>
      </w:pPr>
      <w:r w:rsidRPr="00830669">
        <w:rPr>
          <w:rFonts w:ascii="Segoe UI" w:hAnsi="Segoe UI" w:cs="Segoe UI"/>
          <w:b/>
          <w:sz w:val="23"/>
          <w:szCs w:val="23"/>
        </w:rPr>
        <w:t>CONCLUSIONS DES QUESTIONS D’EVALUATION SPECIFIQUES</w:t>
      </w:r>
      <w:r w:rsidR="00B0363F" w:rsidRPr="00830669">
        <w:rPr>
          <w:rFonts w:ascii="Segoe UI" w:hAnsi="Segoe UI" w:cs="Segoe UI"/>
          <w:b/>
          <w:sz w:val="23"/>
          <w:szCs w:val="23"/>
        </w:rPr>
        <w:t xml:space="preserve"> </w:t>
      </w:r>
    </w:p>
    <w:p w14:paraId="07F00BAE" w14:textId="7FADF441" w:rsidR="00510E31" w:rsidRPr="00830669" w:rsidRDefault="00510E31" w:rsidP="00DB2012">
      <w:pPr>
        <w:pStyle w:val="Paragraphedeliste"/>
        <w:numPr>
          <w:ilvl w:val="2"/>
          <w:numId w:val="2"/>
        </w:numPr>
        <w:spacing w:line="240" w:lineRule="auto"/>
        <w:jc w:val="both"/>
        <w:rPr>
          <w:rFonts w:ascii="Segoe UI" w:hAnsi="Segoe UI" w:cs="Segoe UI"/>
          <w:b/>
          <w:sz w:val="23"/>
          <w:szCs w:val="23"/>
        </w:rPr>
      </w:pPr>
      <w:r w:rsidRPr="00830669">
        <w:rPr>
          <w:rFonts w:ascii="Segoe UI" w:hAnsi="Segoe UI" w:cs="Segoe UI"/>
          <w:b/>
          <w:sz w:val="23"/>
          <w:szCs w:val="23"/>
          <w:lang w:eastAsia="en-US"/>
        </w:rPr>
        <w:t>Pertinence :</w:t>
      </w:r>
    </w:p>
    <w:p w14:paraId="71D3BDF6" w14:textId="4A6260AA" w:rsidR="00103493" w:rsidRPr="00830669" w:rsidRDefault="00103493" w:rsidP="00DB2012">
      <w:pPr>
        <w:spacing w:line="240" w:lineRule="auto"/>
        <w:jc w:val="both"/>
        <w:rPr>
          <w:rFonts w:ascii="Segoe UI" w:hAnsi="Segoe UI" w:cs="Segoe UI"/>
          <w:sz w:val="23"/>
          <w:szCs w:val="23"/>
        </w:rPr>
      </w:pPr>
      <w:r w:rsidRPr="00830669">
        <w:rPr>
          <w:rFonts w:ascii="Segoe UI" w:hAnsi="Segoe UI" w:cs="Segoe UI"/>
          <w:sz w:val="23"/>
          <w:szCs w:val="23"/>
        </w:rPr>
        <w:t xml:space="preserve">Le Projet ACTIF est pertinent et est aligné avec le Plan National Stratégique de Développement (PNSD) 2019-2023. Le Projet, appuie aussi la mise en œuvre de quelques domaines clés de la feuille de route nationale pour l’inclusion financière (2016-2021), qui définit les priorités nationales relatives à l’amélioration de l’inclusion financière en RDC, principalement la priorité N°6, qui vise à « renforcer les institutions et le cadre pour garantir un environnement favorable et soutenir les innovations dans le secteur tout en assurant une couverture territoriale dans les zones peu ou non desservies ». En droite ligne avec les priorités nationales définies dans le Plan National Stratégique de Développement (PNSD), le Projet ACTIF vise à la réduction de l’exclusion financière en RDC en contribuant à la mise en œuvre de certaines priorités de la Feuille de route de l’inclusion financière, notamment celles axées sur l’impact sur les utilisateurs finaux.   Le Projet ACTIF contribue aussi à la réalisation, des Objectifs de Développement Durable (ODD), notamment ceux relatifs à l’atténuation de la pauvreté, à la croissance inclusive et à la réduction des inégalités et des objectifs nationaux d’atténuation de la pauvreté.  </w:t>
      </w:r>
    </w:p>
    <w:p w14:paraId="3B232A3B" w14:textId="77777777" w:rsidR="00103493" w:rsidRPr="00830669" w:rsidRDefault="00103493" w:rsidP="00DB2012">
      <w:pPr>
        <w:spacing w:line="240" w:lineRule="auto"/>
        <w:jc w:val="both"/>
        <w:rPr>
          <w:rFonts w:ascii="Segoe UI" w:hAnsi="Segoe UI" w:cs="Segoe UI"/>
          <w:sz w:val="23"/>
          <w:szCs w:val="23"/>
        </w:rPr>
      </w:pPr>
    </w:p>
    <w:p w14:paraId="47BCED73" w14:textId="74220476" w:rsidR="00103493" w:rsidRPr="00830669" w:rsidRDefault="00103493" w:rsidP="00DB2012">
      <w:pPr>
        <w:pStyle w:val="Paragraphedeliste"/>
        <w:widowControl/>
        <w:numPr>
          <w:ilvl w:val="2"/>
          <w:numId w:val="2"/>
        </w:numPr>
        <w:autoSpaceDE/>
        <w:autoSpaceDN/>
        <w:adjustRightInd/>
        <w:spacing w:before="0" w:line="240" w:lineRule="auto"/>
        <w:jc w:val="both"/>
        <w:rPr>
          <w:rFonts w:ascii="Segoe UI" w:hAnsi="Segoe UI" w:cs="Segoe UI"/>
          <w:b/>
          <w:sz w:val="23"/>
          <w:szCs w:val="23"/>
        </w:rPr>
      </w:pPr>
      <w:r w:rsidRPr="00830669">
        <w:rPr>
          <w:rFonts w:ascii="Segoe UI" w:hAnsi="Segoe UI" w:cs="Segoe UI"/>
          <w:b/>
          <w:sz w:val="23"/>
          <w:szCs w:val="23"/>
        </w:rPr>
        <w:t xml:space="preserve">Efficience </w:t>
      </w:r>
    </w:p>
    <w:p w14:paraId="20A4EA11" w14:textId="22AF7308" w:rsidR="009A5175" w:rsidRPr="00830669" w:rsidRDefault="00103493" w:rsidP="00DB2012">
      <w:pPr>
        <w:spacing w:line="240" w:lineRule="auto"/>
        <w:jc w:val="both"/>
        <w:rPr>
          <w:rFonts w:ascii="Segoe UI" w:hAnsi="Segoe UI" w:cs="Segoe UI"/>
          <w:sz w:val="23"/>
          <w:szCs w:val="23"/>
        </w:rPr>
      </w:pPr>
      <w:r w:rsidRPr="00830669">
        <w:rPr>
          <w:rFonts w:ascii="Segoe UI" w:hAnsi="Segoe UI" w:cs="Segoe UI"/>
          <w:sz w:val="23"/>
          <w:szCs w:val="23"/>
        </w:rPr>
        <w:t xml:space="preserve">L’ensemble des ressources humaines, matérielles et financières déployées dans le cadre du projet a permis de délivrer au mieux les résultats attendus. </w:t>
      </w:r>
      <w:r w:rsidR="009A5175" w:rsidRPr="00830669">
        <w:rPr>
          <w:rFonts w:ascii="Segoe UI" w:hAnsi="Segoe UI" w:cs="Segoe UI"/>
          <w:sz w:val="23"/>
          <w:szCs w:val="23"/>
        </w:rPr>
        <w:t xml:space="preserve">Au total, le renforcement des institutions de microfinance et de leurs associations professionnelles ont occupé une part importante dans le projet, soit plus de 75% des ressources financières. Les données du suivi-évaluation sont disponibles et ont été capitalisées et utilisées dans les prises de décisions stratégiques concernant les prestations de services. En effet, Les rapports annuels des activités ainsi que les rapports financiers annuels sont traités et postés par l’UGP sur le site web de MPTF (Multi-Partner Trust </w:t>
      </w:r>
      <w:proofErr w:type="spellStart"/>
      <w:r w:rsidR="009A5175" w:rsidRPr="00830669">
        <w:rPr>
          <w:rFonts w:ascii="Segoe UI" w:hAnsi="Segoe UI" w:cs="Segoe UI"/>
          <w:sz w:val="23"/>
          <w:szCs w:val="23"/>
        </w:rPr>
        <w:t>Fund</w:t>
      </w:r>
      <w:proofErr w:type="spellEnd"/>
      <w:r w:rsidR="009A5175" w:rsidRPr="00830669">
        <w:rPr>
          <w:rFonts w:ascii="Segoe UI" w:hAnsi="Segoe UI" w:cs="Segoe UI"/>
          <w:sz w:val="23"/>
          <w:szCs w:val="23"/>
        </w:rPr>
        <w:t xml:space="preserve">). </w:t>
      </w:r>
    </w:p>
    <w:p w14:paraId="1444289E" w14:textId="313BF534" w:rsidR="009A5175" w:rsidRPr="00830669" w:rsidRDefault="009A5175" w:rsidP="00DB2012">
      <w:pPr>
        <w:spacing w:line="240" w:lineRule="auto"/>
        <w:jc w:val="both"/>
        <w:rPr>
          <w:rFonts w:ascii="Segoe UI" w:hAnsi="Segoe UI" w:cs="Segoe UI"/>
          <w:sz w:val="23"/>
          <w:szCs w:val="23"/>
        </w:rPr>
      </w:pPr>
      <w:r w:rsidRPr="00830669">
        <w:rPr>
          <w:rFonts w:ascii="Segoe UI" w:hAnsi="Segoe UI" w:cs="Segoe UI"/>
          <w:sz w:val="23"/>
          <w:szCs w:val="23"/>
        </w:rPr>
        <w:t>Les résultats globaux satisfaisants obtenus tiennent au fait que les plans annuels de travail ont été plus ou moins efficacement exécutés par l’équipe de gestion du Projet ACTIF, en l’occurrence l’unité de Gestion du Projet (UGP) sous la supervision du CCP et en collaboration avec le CIP. L’analyse des différents rapports d’activités mis à notre disposition (rapports annuels et rapports financiers rapport final de mise en œuvre du PAE/SFI, etc.) conjuguée aux informations issues des entretiens et échanges avec le CCP et la CGP, révèle que la quasi-totalité des actions prévues aux plans annuels successifs de travail a été réalisée, hormis les principales actions des effets 3 et 5.</w:t>
      </w:r>
    </w:p>
    <w:p w14:paraId="379B1071" w14:textId="34415E4D" w:rsidR="00103493" w:rsidRPr="00830669" w:rsidRDefault="009A5175" w:rsidP="00DB2012">
      <w:pPr>
        <w:pStyle w:val="Paragraphedeliste"/>
        <w:numPr>
          <w:ilvl w:val="2"/>
          <w:numId w:val="2"/>
        </w:numPr>
        <w:spacing w:line="240" w:lineRule="auto"/>
        <w:jc w:val="both"/>
        <w:rPr>
          <w:rFonts w:ascii="Segoe UI" w:hAnsi="Segoe UI" w:cs="Segoe UI"/>
          <w:b/>
          <w:sz w:val="23"/>
          <w:szCs w:val="23"/>
        </w:rPr>
      </w:pPr>
      <w:r w:rsidRPr="00830669">
        <w:rPr>
          <w:rFonts w:ascii="Segoe UI" w:hAnsi="Segoe UI" w:cs="Segoe UI"/>
          <w:b/>
          <w:sz w:val="23"/>
          <w:szCs w:val="23"/>
        </w:rPr>
        <w:t>Appropriation</w:t>
      </w:r>
    </w:p>
    <w:p w14:paraId="5609B0A5" w14:textId="3222235E" w:rsidR="004751BA" w:rsidRPr="00830669" w:rsidRDefault="009A5175" w:rsidP="00DB2012">
      <w:pPr>
        <w:spacing w:line="240" w:lineRule="auto"/>
        <w:jc w:val="both"/>
        <w:rPr>
          <w:rFonts w:ascii="Segoe UI" w:hAnsi="Segoe UI" w:cs="Segoe UI"/>
          <w:sz w:val="23"/>
          <w:szCs w:val="23"/>
        </w:rPr>
      </w:pPr>
      <w:r w:rsidRPr="00830669">
        <w:rPr>
          <w:rFonts w:ascii="Segoe UI" w:hAnsi="Segoe UI" w:cs="Segoe UI"/>
          <w:sz w:val="23"/>
          <w:szCs w:val="23"/>
        </w:rPr>
        <w:t>Les différents acteurs impliqués se sont bien appropriés le projet en y participant très activement au niveau des différentes instances de décision et aussi dans la mise en œuvre des différentes activités. Ils ont participé tout au long de la période de mise en œuvre aux réunions du comité de pilotage</w:t>
      </w:r>
      <w:r w:rsidR="004751BA" w:rsidRPr="00830669">
        <w:rPr>
          <w:rFonts w:ascii="Segoe UI" w:hAnsi="Segoe UI" w:cs="Segoe UI"/>
          <w:sz w:val="23"/>
          <w:szCs w:val="23"/>
        </w:rPr>
        <w:t xml:space="preserve"> et</w:t>
      </w:r>
      <w:r w:rsidRPr="00830669">
        <w:rPr>
          <w:rFonts w:ascii="Segoe UI" w:hAnsi="Segoe UI" w:cs="Segoe UI"/>
          <w:sz w:val="23"/>
          <w:szCs w:val="23"/>
        </w:rPr>
        <w:t xml:space="preserve"> aux visites </w:t>
      </w:r>
      <w:r w:rsidR="004751BA" w:rsidRPr="00830669">
        <w:rPr>
          <w:rFonts w:ascii="Segoe UI" w:hAnsi="Segoe UI" w:cs="Segoe UI"/>
          <w:sz w:val="23"/>
          <w:szCs w:val="23"/>
        </w:rPr>
        <w:t xml:space="preserve">régulières </w:t>
      </w:r>
      <w:r w:rsidRPr="00830669">
        <w:rPr>
          <w:rFonts w:ascii="Segoe UI" w:hAnsi="Segoe UI" w:cs="Segoe UI"/>
          <w:sz w:val="23"/>
          <w:szCs w:val="23"/>
        </w:rPr>
        <w:t>de</w:t>
      </w:r>
      <w:r w:rsidR="004751BA" w:rsidRPr="00830669">
        <w:rPr>
          <w:rFonts w:ascii="Segoe UI" w:hAnsi="Segoe UI" w:cs="Segoe UI"/>
          <w:sz w:val="23"/>
          <w:szCs w:val="23"/>
        </w:rPr>
        <w:t xml:space="preserve"> suivi</w:t>
      </w:r>
      <w:r w:rsidRPr="00830669">
        <w:rPr>
          <w:rFonts w:ascii="Segoe UI" w:hAnsi="Segoe UI" w:cs="Segoe UI"/>
          <w:sz w:val="23"/>
          <w:szCs w:val="23"/>
        </w:rPr>
        <w:t xml:space="preserve"> terrain</w:t>
      </w:r>
      <w:r w:rsidR="004751BA" w:rsidRPr="00830669">
        <w:rPr>
          <w:rFonts w:ascii="Segoe UI" w:hAnsi="Segoe UI" w:cs="Segoe UI"/>
          <w:sz w:val="23"/>
          <w:szCs w:val="23"/>
        </w:rPr>
        <w:t>. Des accords de subventions ont été signées avec des acteurs clés et des prestataires de services techniques et financiers pour une efficacité des différentes actions menées pour plus d’impact au niveau des bénéficiaires.</w:t>
      </w:r>
    </w:p>
    <w:p w14:paraId="2709D9F8" w14:textId="43C0557B" w:rsidR="004751BA" w:rsidRPr="00830669" w:rsidRDefault="004751BA" w:rsidP="00DB2012">
      <w:pPr>
        <w:pStyle w:val="Paragraphedeliste"/>
        <w:numPr>
          <w:ilvl w:val="2"/>
          <w:numId w:val="2"/>
        </w:numPr>
        <w:spacing w:line="240" w:lineRule="auto"/>
        <w:jc w:val="both"/>
        <w:rPr>
          <w:rFonts w:ascii="Segoe UI" w:hAnsi="Segoe UI" w:cs="Segoe UI"/>
          <w:b/>
          <w:sz w:val="23"/>
          <w:szCs w:val="23"/>
        </w:rPr>
      </w:pPr>
      <w:r w:rsidRPr="00830669">
        <w:rPr>
          <w:rFonts w:ascii="Segoe UI" w:hAnsi="Segoe UI" w:cs="Segoe UI"/>
          <w:b/>
          <w:sz w:val="23"/>
          <w:szCs w:val="23"/>
        </w:rPr>
        <w:t>Efficacité</w:t>
      </w:r>
    </w:p>
    <w:p w14:paraId="08492AE7" w14:textId="77777777" w:rsidR="004751BA" w:rsidRPr="00830669" w:rsidRDefault="004751BA"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Pour plusieurs aspects, la plupart des grands produits fixés pour l’atteinte des trois résultats ont été atteints dans la proportion de 33% à près de 211%. </w:t>
      </w:r>
    </w:p>
    <w:p w14:paraId="5A735622" w14:textId="77777777" w:rsidR="004751BA" w:rsidRPr="00830669" w:rsidRDefault="004751BA"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Les indicateurs d’effet relatifs au renforcement du secteur financier et en mesure d’appuyer l’inclusion financière (effet) ont été pour la plupart réalisé dans les proportions de 72%-114%. Il s’agit des indicateurs de portée, d’impact et de croissance des activités du secteur financier. </w:t>
      </w:r>
    </w:p>
    <w:p w14:paraId="15BC38E3" w14:textId="77777777" w:rsidR="004751BA" w:rsidRPr="00830669" w:rsidRDefault="004751BA"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Quant au renforcement des capacités des prestataires de services financiers (PSF) pour répondre aux besoins des groupes cibles (effet 1), les effets attendus ont presque tous atteints. IL s’agit notamment de l’amélioration des indicateurs de croissance, de l’’introduction de nouveaux produits, de l’amélioration de l’accès des femmes et des jeunes aux innovations en zone rurale, de l’amélioration de l’accès des groupes d’épargne aux prestataires de services financiers et de l’amélioration de la qualité de leur portefeuille de crédit.</w:t>
      </w:r>
    </w:p>
    <w:p w14:paraId="70DF0A78" w14:textId="77777777" w:rsidR="004751BA" w:rsidRPr="00830669" w:rsidRDefault="004751BA"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En ce qui concerne, l’amélioration de la viabilité et de la gestion des institutions au niveau méso (effet 2), les effets attendus ont été atteints et les taux de réalisation se situent entre 81%-180%. IL s’agit notamment de l’appui aux deux associations professionnelles (APROCEC et ANIMF), de la collaboration entre ces 2 associations et l’adoption des standards universels de la gestion de la performance sociale et de la protection des consommations par les </w:t>
      </w:r>
      <w:proofErr w:type="spellStart"/>
      <w:r w:rsidRPr="00830669">
        <w:rPr>
          <w:rFonts w:ascii="Segoe UI" w:hAnsi="Segoe UI" w:cs="Segoe UI"/>
          <w:sz w:val="23"/>
          <w:szCs w:val="23"/>
        </w:rPr>
        <w:t>Coopecs</w:t>
      </w:r>
      <w:proofErr w:type="spellEnd"/>
      <w:r w:rsidRPr="00830669">
        <w:rPr>
          <w:rFonts w:ascii="Segoe UI" w:hAnsi="Segoe UI" w:cs="Segoe UI"/>
          <w:sz w:val="23"/>
          <w:szCs w:val="23"/>
        </w:rPr>
        <w:t xml:space="preserve"> et les institutions de microfinance.</w:t>
      </w:r>
    </w:p>
    <w:p w14:paraId="37A18BAA" w14:textId="77777777" w:rsidR="004751BA" w:rsidRPr="00830669" w:rsidRDefault="004751BA"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Pour ce qui est du renforcement du cadre des politiques et du cadre réglementaire et institutionnel pour la finance inclusive (effet 4), les résultats sont très en deca des attentes, se situant entre 0-50%.  </w:t>
      </w:r>
    </w:p>
    <w:p w14:paraId="4B77CC27" w14:textId="4312B5F0" w:rsidR="004751BA" w:rsidRPr="00830669" w:rsidRDefault="004751BA"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En ce qui concerne le partage des savoirs et des enseignements tirés en matière d’inclusion financière avec les parties (effet 5), les résultats sont très mitigés et varient entre 0-100%.</w:t>
      </w:r>
    </w:p>
    <w:p w14:paraId="3A652A04" w14:textId="0826F537" w:rsidR="004751BA" w:rsidRPr="00830669" w:rsidRDefault="003A7F7B" w:rsidP="00DB2012">
      <w:pPr>
        <w:pStyle w:val="Paragraphedeliste"/>
        <w:numPr>
          <w:ilvl w:val="2"/>
          <w:numId w:val="2"/>
        </w:numPr>
        <w:spacing w:line="240" w:lineRule="auto"/>
        <w:jc w:val="both"/>
        <w:rPr>
          <w:rFonts w:ascii="Segoe UI" w:hAnsi="Segoe UI" w:cs="Segoe UI"/>
          <w:b/>
          <w:sz w:val="23"/>
          <w:szCs w:val="23"/>
        </w:rPr>
      </w:pPr>
      <w:r w:rsidRPr="00830669">
        <w:rPr>
          <w:rFonts w:ascii="Segoe UI" w:hAnsi="Segoe UI" w:cs="Segoe UI"/>
          <w:b/>
          <w:sz w:val="23"/>
          <w:szCs w:val="23"/>
        </w:rPr>
        <w:t>Durabilité</w:t>
      </w:r>
    </w:p>
    <w:p w14:paraId="4224901A" w14:textId="4948A8C9" w:rsidR="003A7F7B" w:rsidRPr="00830669" w:rsidRDefault="003A7F7B"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A travers l’approche, l’objectif principal des interventions du projet ACTIF est le renforcement des capacités et de </w:t>
      </w:r>
      <w:proofErr w:type="spellStart"/>
      <w:r w:rsidRPr="00830669">
        <w:rPr>
          <w:rFonts w:ascii="Segoe UI" w:hAnsi="Segoe UI" w:cs="Segoe UI"/>
          <w:sz w:val="23"/>
          <w:szCs w:val="23"/>
        </w:rPr>
        <w:t>la</w:t>
      </w:r>
      <w:proofErr w:type="spellEnd"/>
      <w:r w:rsidRPr="00830669">
        <w:rPr>
          <w:rFonts w:ascii="Segoe UI" w:hAnsi="Segoe UI" w:cs="Segoe UI"/>
          <w:sz w:val="23"/>
          <w:szCs w:val="23"/>
        </w:rPr>
        <w:t xml:space="preserve"> </w:t>
      </w:r>
      <w:proofErr w:type="spellStart"/>
      <w:r w:rsidRPr="00830669">
        <w:rPr>
          <w:rFonts w:ascii="Segoe UI" w:hAnsi="Segoe UI" w:cs="Segoe UI"/>
          <w:sz w:val="23"/>
          <w:szCs w:val="23"/>
        </w:rPr>
        <w:t>la</w:t>
      </w:r>
      <w:proofErr w:type="spellEnd"/>
      <w:r w:rsidRPr="00830669">
        <w:rPr>
          <w:rFonts w:ascii="Segoe UI" w:hAnsi="Segoe UI" w:cs="Segoe UI"/>
          <w:sz w:val="23"/>
          <w:szCs w:val="23"/>
        </w:rPr>
        <w:t xml:space="preserve"> viabilité des divers partenaires impliqués dans la mise en œuvre du projet. Ainsi, les différents appuis et assistance techniques fournis permettent l’adoption de modèles de financement durables, la modernisation des Prestataires de Services Financiers, l’adoption des innovations et de meilleures pratiques, un changement de culture, de nouveaux modèles de prestation, des approches centrées sur l'utilisateur, et de nouveaux partenariats et modèles commerciaux. Ainsi cela permet d'assurer une baisse des coûts d’exploitation et des risques, une confiance accrue des consommateurs envers les PSF et, de manière plus générale, des modèles durables. Ces améliorations permettent aux PSF de pénétrer davantage le marché MPME à moyen/faible revenu, tant dans la période du projet et bien qu’au-delà.</w:t>
      </w:r>
    </w:p>
    <w:p w14:paraId="36B1039A" w14:textId="7D6B097C" w:rsidR="003A7F7B" w:rsidRPr="00830669" w:rsidRDefault="003A7F7B" w:rsidP="00DB2012">
      <w:pPr>
        <w:pStyle w:val="Listecouleur-Accent11"/>
        <w:autoSpaceDE w:val="0"/>
        <w:autoSpaceDN w:val="0"/>
        <w:adjustRightInd w:val="0"/>
        <w:spacing w:after="0" w:line="240" w:lineRule="auto"/>
        <w:ind w:left="0"/>
        <w:jc w:val="both"/>
        <w:rPr>
          <w:rFonts w:ascii="Segoe UI" w:hAnsi="Segoe UI" w:cs="Segoe UI"/>
          <w:sz w:val="23"/>
          <w:szCs w:val="23"/>
        </w:rPr>
      </w:pPr>
      <w:r w:rsidRPr="00830669">
        <w:rPr>
          <w:rFonts w:ascii="Segoe UI" w:hAnsi="Segoe UI" w:cs="Segoe UI"/>
          <w:sz w:val="23"/>
          <w:szCs w:val="23"/>
        </w:rPr>
        <w:t xml:space="preserve">A travers les programmes de renforcement de capacités aux associations professionnelles du FPM, le projet a contribué, à développer et à améliorer les capacités institutionnelles et opérationnelles des </w:t>
      </w:r>
      <w:proofErr w:type="spellStart"/>
      <w:r w:rsidRPr="00830669">
        <w:rPr>
          <w:rFonts w:ascii="Segoe UI" w:hAnsi="Segoe UI" w:cs="Segoe UI"/>
          <w:sz w:val="23"/>
          <w:szCs w:val="23"/>
        </w:rPr>
        <w:t>IMFs</w:t>
      </w:r>
      <w:proofErr w:type="spellEnd"/>
      <w:r w:rsidRPr="00830669">
        <w:rPr>
          <w:rFonts w:ascii="Segoe UI" w:hAnsi="Segoe UI" w:cs="Segoe UI"/>
          <w:sz w:val="23"/>
          <w:szCs w:val="23"/>
        </w:rPr>
        <w:t xml:space="preserve"> et des Coopératives d’épargne et de crédit. Les différentes formations organisées sur des thématiques variés ont permis de renforcer les compétences des dirigeants, du personnel et des clients. Ceci va assurer la durabilité des actions par la mise en œuvre des différents notions et connaissances reçues tout le long de ces formations.</w:t>
      </w:r>
    </w:p>
    <w:p w14:paraId="6F8BC7AE" w14:textId="77777777" w:rsidR="004C5E10" w:rsidRPr="00830669" w:rsidRDefault="004C5E10" w:rsidP="004C5E10">
      <w:pPr>
        <w:pStyle w:val="Paragraphedeliste"/>
        <w:ind w:left="1080"/>
        <w:jc w:val="both"/>
        <w:rPr>
          <w:rFonts w:ascii="Segoe UI" w:hAnsi="Segoe UI" w:cs="Segoe UI"/>
          <w:b/>
          <w:sz w:val="23"/>
          <w:szCs w:val="23"/>
        </w:rPr>
      </w:pPr>
    </w:p>
    <w:p w14:paraId="532DC658" w14:textId="0EB04271" w:rsidR="00D60503" w:rsidRPr="00830669" w:rsidRDefault="00D60503" w:rsidP="00D60503">
      <w:pPr>
        <w:pStyle w:val="Paragraphedeliste"/>
        <w:numPr>
          <w:ilvl w:val="1"/>
          <w:numId w:val="2"/>
        </w:numPr>
        <w:jc w:val="both"/>
        <w:rPr>
          <w:rFonts w:ascii="Segoe UI" w:hAnsi="Segoe UI" w:cs="Segoe UI"/>
          <w:b/>
          <w:sz w:val="23"/>
          <w:szCs w:val="23"/>
        </w:rPr>
      </w:pPr>
      <w:r w:rsidRPr="00830669">
        <w:rPr>
          <w:rFonts w:ascii="Segoe UI" w:hAnsi="Segoe UI" w:cs="Segoe UI"/>
          <w:b/>
          <w:sz w:val="23"/>
          <w:szCs w:val="23"/>
        </w:rPr>
        <w:t>RECOMMANDATIONS</w:t>
      </w:r>
      <w:r w:rsidR="00B0363F" w:rsidRPr="00830669">
        <w:rPr>
          <w:rFonts w:ascii="Segoe UI" w:hAnsi="Segoe UI" w:cs="Segoe UI"/>
          <w:b/>
          <w:sz w:val="23"/>
          <w:szCs w:val="23"/>
        </w:rPr>
        <w:t xml:space="preserve"> </w:t>
      </w:r>
    </w:p>
    <w:p w14:paraId="037D6943" w14:textId="61BB16CC" w:rsidR="004C5E10" w:rsidRPr="00830669" w:rsidRDefault="00140857" w:rsidP="00AC105A">
      <w:pPr>
        <w:spacing w:line="240" w:lineRule="auto"/>
        <w:jc w:val="both"/>
        <w:rPr>
          <w:rFonts w:ascii="Segoe UI" w:hAnsi="Segoe UI" w:cs="Segoe UI"/>
          <w:sz w:val="23"/>
          <w:szCs w:val="23"/>
          <w:lang w:eastAsia="en-US"/>
        </w:rPr>
      </w:pPr>
      <w:r w:rsidRPr="00830669">
        <w:rPr>
          <w:rFonts w:ascii="Segoe UI" w:hAnsi="Segoe UI" w:cs="Segoe UI"/>
          <w:sz w:val="23"/>
          <w:szCs w:val="23"/>
          <w:lang w:eastAsia="en-US"/>
        </w:rPr>
        <w:t>Au regard des grands constats qui sont dégagés et à la lumière des conclusions ci-dessus, la mission a fait les recommandations qui sont consignées dans les tableaux ci-dessous pour une meilleure formulation d</w:t>
      </w:r>
      <w:r w:rsidR="00145A3E" w:rsidRPr="00830669">
        <w:rPr>
          <w:rFonts w:ascii="Segoe UI" w:hAnsi="Segoe UI" w:cs="Segoe UI"/>
          <w:sz w:val="23"/>
          <w:szCs w:val="23"/>
          <w:lang w:eastAsia="en-US"/>
        </w:rPr>
        <w:t xml:space="preserve">’une </w:t>
      </w:r>
      <w:r w:rsidRPr="00830669">
        <w:rPr>
          <w:rFonts w:ascii="Segoe UI" w:hAnsi="Segoe UI" w:cs="Segoe UI"/>
          <w:sz w:val="23"/>
          <w:szCs w:val="23"/>
          <w:lang w:eastAsia="en-US"/>
        </w:rPr>
        <w:t xml:space="preserve">seconde phase du </w:t>
      </w:r>
      <w:r w:rsidR="00145A3E" w:rsidRPr="00830669">
        <w:rPr>
          <w:rFonts w:ascii="Segoe UI" w:hAnsi="Segoe UI" w:cs="Segoe UI"/>
          <w:sz w:val="23"/>
          <w:szCs w:val="23"/>
          <w:lang w:eastAsia="en-US"/>
        </w:rPr>
        <w:t>projet ACTIF.</w:t>
      </w:r>
      <w:r w:rsidRPr="00830669">
        <w:rPr>
          <w:rFonts w:ascii="Segoe UI" w:hAnsi="Segoe UI" w:cs="Segoe UI"/>
          <w:sz w:val="23"/>
          <w:szCs w:val="23"/>
          <w:lang w:eastAsia="en-US"/>
        </w:rPr>
        <w:t xml:space="preserve"> Pour chaque recommandation, il est indiqué le délai d’exécution et les intervenants ou responsables en charge.</w:t>
      </w:r>
    </w:p>
    <w:p w14:paraId="61667BA1" w14:textId="33A1C26E" w:rsidR="00217539" w:rsidRPr="00830669" w:rsidRDefault="00217539" w:rsidP="00AC105A">
      <w:pPr>
        <w:spacing w:line="240" w:lineRule="auto"/>
        <w:jc w:val="both"/>
        <w:rPr>
          <w:rFonts w:ascii="Segoe UI" w:hAnsi="Segoe UI" w:cs="Segoe UI"/>
          <w:sz w:val="23"/>
          <w:szCs w:val="23"/>
          <w:lang w:eastAsia="en-US"/>
        </w:rPr>
      </w:pPr>
    </w:p>
    <w:p w14:paraId="5FACC1DD" w14:textId="77777777" w:rsidR="00217539" w:rsidRPr="00830669" w:rsidRDefault="00217539" w:rsidP="00534C8A">
      <w:pPr>
        <w:jc w:val="both"/>
        <w:rPr>
          <w:rFonts w:ascii="Segoe UI" w:hAnsi="Segoe UI" w:cs="Segoe UI"/>
          <w:sz w:val="23"/>
          <w:szCs w:val="23"/>
          <w:lang w:eastAsia="en-US"/>
        </w:rPr>
      </w:pPr>
    </w:p>
    <w:p w14:paraId="43A7053A" w14:textId="77777777" w:rsidR="00217539" w:rsidRPr="00830669" w:rsidRDefault="00217539" w:rsidP="00530FCC">
      <w:pPr>
        <w:pStyle w:val="Paragraphedeliste"/>
        <w:numPr>
          <w:ilvl w:val="2"/>
          <w:numId w:val="2"/>
        </w:numPr>
        <w:jc w:val="both"/>
        <w:rPr>
          <w:rFonts w:ascii="Segoe UI" w:hAnsi="Segoe UI" w:cs="Segoe UI"/>
          <w:b/>
          <w:sz w:val="23"/>
          <w:szCs w:val="23"/>
        </w:rPr>
        <w:sectPr w:rsidR="00217539" w:rsidRPr="00830669" w:rsidSect="008C1341">
          <w:pgSz w:w="11906" w:h="16838"/>
          <w:pgMar w:top="1417" w:right="1417" w:bottom="1417" w:left="1417" w:header="708" w:footer="708" w:gutter="0"/>
          <w:cols w:space="708"/>
          <w:docGrid w:linePitch="360"/>
        </w:sectPr>
      </w:pPr>
    </w:p>
    <w:p w14:paraId="7B59F609" w14:textId="34E155D8" w:rsidR="004C5E10" w:rsidRPr="00830669" w:rsidRDefault="009C603C" w:rsidP="00530FCC">
      <w:pPr>
        <w:pStyle w:val="Paragraphedeliste"/>
        <w:numPr>
          <w:ilvl w:val="2"/>
          <w:numId w:val="2"/>
        </w:numPr>
        <w:jc w:val="both"/>
        <w:rPr>
          <w:rFonts w:ascii="Segoe UI" w:hAnsi="Segoe UI" w:cs="Segoe UI"/>
          <w:b/>
          <w:sz w:val="23"/>
          <w:szCs w:val="23"/>
        </w:rPr>
      </w:pPr>
      <w:r w:rsidRPr="00830669">
        <w:rPr>
          <w:rFonts w:ascii="Segoe UI" w:hAnsi="Segoe UI" w:cs="Segoe UI"/>
          <w:b/>
          <w:sz w:val="23"/>
          <w:szCs w:val="23"/>
        </w:rPr>
        <w:t>ASPECTS GENERAUX</w:t>
      </w:r>
    </w:p>
    <w:p w14:paraId="607A9B4E" w14:textId="4A3AA8F2" w:rsidR="004C5E10" w:rsidRPr="00830669" w:rsidRDefault="004C5E10" w:rsidP="004C5E10">
      <w:pPr>
        <w:pStyle w:val="Paragraphedeliste"/>
        <w:ind w:left="1080"/>
        <w:jc w:val="both"/>
        <w:rPr>
          <w:rFonts w:ascii="Segoe UI" w:hAnsi="Segoe UI" w:cs="Segoe UI"/>
          <w:b/>
          <w:sz w:val="23"/>
          <w:szCs w:val="23"/>
        </w:rPr>
      </w:pPr>
    </w:p>
    <w:tbl>
      <w:tblPr>
        <w:tblStyle w:val="Grilledutableau"/>
        <w:tblW w:w="0" w:type="auto"/>
        <w:tblInd w:w="-5" w:type="dxa"/>
        <w:tblLook w:val="04A0" w:firstRow="1" w:lastRow="0" w:firstColumn="1" w:lastColumn="0" w:noHBand="0" w:noVBand="1"/>
      </w:tblPr>
      <w:tblGrid>
        <w:gridCol w:w="6804"/>
        <w:gridCol w:w="3261"/>
        <w:gridCol w:w="3827"/>
      </w:tblGrid>
      <w:tr w:rsidR="009C603C" w:rsidRPr="00830669" w14:paraId="0F107369" w14:textId="77777777" w:rsidTr="00F037DA">
        <w:tc>
          <w:tcPr>
            <w:tcW w:w="6804" w:type="dxa"/>
          </w:tcPr>
          <w:p w14:paraId="2B55CC34" w14:textId="130D761F" w:rsidR="009C603C" w:rsidRPr="00830669" w:rsidRDefault="009C603C" w:rsidP="004C5E10">
            <w:pPr>
              <w:pStyle w:val="Paragraphedeliste"/>
              <w:ind w:left="0"/>
              <w:jc w:val="both"/>
              <w:rPr>
                <w:rFonts w:ascii="Segoe UI" w:hAnsi="Segoe UI" w:cs="Segoe UI"/>
                <w:b/>
                <w:sz w:val="23"/>
                <w:szCs w:val="23"/>
                <w:lang w:val="fr-FR" w:eastAsia="en-US"/>
              </w:rPr>
            </w:pPr>
            <w:r w:rsidRPr="00830669">
              <w:rPr>
                <w:rFonts w:ascii="Segoe UI" w:hAnsi="Segoe UI" w:cs="Segoe UI"/>
                <w:b/>
                <w:sz w:val="23"/>
                <w:szCs w:val="23"/>
                <w:lang w:val="fr-FR" w:eastAsia="en-US"/>
              </w:rPr>
              <w:t>Recommandations</w:t>
            </w:r>
          </w:p>
        </w:tc>
        <w:tc>
          <w:tcPr>
            <w:tcW w:w="3261" w:type="dxa"/>
          </w:tcPr>
          <w:p w14:paraId="1587AFCC" w14:textId="6481A029" w:rsidR="009C603C" w:rsidRPr="00830669" w:rsidRDefault="009C603C" w:rsidP="004C5E10">
            <w:pPr>
              <w:pStyle w:val="Paragraphedeliste"/>
              <w:ind w:left="0"/>
              <w:jc w:val="both"/>
              <w:rPr>
                <w:rFonts w:ascii="Segoe UI" w:hAnsi="Segoe UI" w:cs="Segoe UI"/>
                <w:b/>
                <w:sz w:val="23"/>
                <w:szCs w:val="23"/>
                <w:lang w:val="fr-FR" w:eastAsia="en-US"/>
              </w:rPr>
            </w:pPr>
            <w:r w:rsidRPr="00830669">
              <w:rPr>
                <w:rFonts w:ascii="Segoe UI" w:hAnsi="Segoe UI" w:cs="Segoe UI"/>
                <w:b/>
                <w:sz w:val="23"/>
                <w:szCs w:val="23"/>
                <w:lang w:val="fr-FR" w:eastAsia="en-US"/>
              </w:rPr>
              <w:t>Délai d’exécution</w:t>
            </w:r>
          </w:p>
        </w:tc>
        <w:tc>
          <w:tcPr>
            <w:tcW w:w="3827" w:type="dxa"/>
          </w:tcPr>
          <w:p w14:paraId="116FF4D6" w14:textId="347DD072" w:rsidR="009C603C" w:rsidRPr="00830669" w:rsidRDefault="009C603C" w:rsidP="004C5E10">
            <w:pPr>
              <w:pStyle w:val="Paragraphedeliste"/>
              <w:ind w:left="0"/>
              <w:jc w:val="both"/>
              <w:rPr>
                <w:rFonts w:ascii="Segoe UI" w:hAnsi="Segoe UI" w:cs="Segoe UI"/>
                <w:b/>
                <w:sz w:val="23"/>
                <w:szCs w:val="23"/>
                <w:lang w:val="fr-FR" w:eastAsia="en-US"/>
              </w:rPr>
            </w:pPr>
            <w:r w:rsidRPr="00830669">
              <w:rPr>
                <w:rFonts w:ascii="Segoe UI" w:hAnsi="Segoe UI" w:cs="Segoe UI"/>
                <w:b/>
                <w:sz w:val="23"/>
                <w:szCs w:val="23"/>
                <w:lang w:val="fr-FR" w:eastAsia="en-US"/>
              </w:rPr>
              <w:t>Intervenants/Responsables</w:t>
            </w:r>
          </w:p>
        </w:tc>
      </w:tr>
      <w:tr w:rsidR="009C603C" w:rsidRPr="00830669" w14:paraId="0F82279A" w14:textId="77777777" w:rsidTr="00F037DA">
        <w:tc>
          <w:tcPr>
            <w:tcW w:w="6804" w:type="dxa"/>
          </w:tcPr>
          <w:p w14:paraId="53AAF6FE" w14:textId="42022A5A" w:rsidR="00530FCC" w:rsidRPr="00830669" w:rsidRDefault="00530FCC"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 xml:space="preserve">L’appui au </w:t>
            </w:r>
            <w:r w:rsidR="005D4E53" w:rsidRPr="00830669">
              <w:rPr>
                <w:rFonts w:ascii="Segoe UI" w:hAnsi="Segoe UI" w:cs="Segoe UI"/>
                <w:sz w:val="23"/>
                <w:szCs w:val="23"/>
                <w:lang w:val="fr-FR" w:eastAsia="en-US"/>
              </w:rPr>
              <w:t xml:space="preserve">développement du </w:t>
            </w:r>
            <w:r w:rsidRPr="00830669">
              <w:rPr>
                <w:rFonts w:ascii="Segoe UI" w:hAnsi="Segoe UI" w:cs="Segoe UI"/>
                <w:sz w:val="23"/>
                <w:szCs w:val="23"/>
                <w:lang w:val="fr-FR" w:eastAsia="en-US"/>
              </w:rPr>
              <w:t xml:space="preserve">secteur, dans le cadre d’une seconde phase du projet, devrait continuer à mettre l’accent sur la consolidation des acquis, l’appui aux </w:t>
            </w:r>
            <w:proofErr w:type="spellStart"/>
            <w:r w:rsidRPr="00830669">
              <w:rPr>
                <w:rFonts w:ascii="Segoe UI" w:hAnsi="Segoe UI" w:cs="Segoe UI"/>
                <w:sz w:val="23"/>
                <w:szCs w:val="23"/>
                <w:lang w:val="fr-FR" w:eastAsia="en-US"/>
              </w:rPr>
              <w:t>IMFs</w:t>
            </w:r>
            <w:proofErr w:type="spellEnd"/>
            <w:r w:rsidRPr="00830669">
              <w:rPr>
                <w:rFonts w:ascii="Segoe UI" w:hAnsi="Segoe UI" w:cs="Segoe UI"/>
                <w:sz w:val="23"/>
                <w:szCs w:val="23"/>
                <w:lang w:val="fr-FR" w:eastAsia="en-US"/>
              </w:rPr>
              <w:t xml:space="preserve"> et aux </w:t>
            </w:r>
            <w:proofErr w:type="spellStart"/>
            <w:r w:rsidRPr="00830669">
              <w:rPr>
                <w:rFonts w:ascii="Segoe UI" w:hAnsi="Segoe UI" w:cs="Segoe UI"/>
                <w:sz w:val="23"/>
                <w:szCs w:val="23"/>
                <w:lang w:val="fr-FR" w:eastAsia="en-US"/>
              </w:rPr>
              <w:t>COOPECs</w:t>
            </w:r>
            <w:proofErr w:type="spellEnd"/>
            <w:r w:rsidRPr="00830669">
              <w:rPr>
                <w:rFonts w:ascii="Segoe UI" w:hAnsi="Segoe UI" w:cs="Segoe UI"/>
                <w:sz w:val="23"/>
                <w:szCs w:val="23"/>
                <w:lang w:val="fr-FR" w:eastAsia="en-US"/>
              </w:rPr>
              <w:t xml:space="preserve">, l’appui aux Associations professionnelles et au FPM, et un accent particulier à l’accompagnement plus accentué des initiatives visant la digitalisation des services financiers particulièrement dans les zones rurales et enclavées à travers les modalités et/ou actions suivantes : </w:t>
            </w:r>
          </w:p>
          <w:p w14:paraId="19015427" w14:textId="77777777" w:rsidR="009C603C" w:rsidRPr="00830669" w:rsidRDefault="00530FCC"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 xml:space="preserve">- Retenir seulement </w:t>
            </w:r>
            <w:r w:rsidR="00CF66FF" w:rsidRPr="00830669">
              <w:rPr>
                <w:rFonts w:ascii="Segoe UI" w:hAnsi="Segoe UI" w:cs="Segoe UI"/>
                <w:sz w:val="23"/>
                <w:szCs w:val="23"/>
                <w:lang w:val="fr-FR" w:eastAsia="en-US"/>
              </w:rPr>
              <w:t>4</w:t>
            </w:r>
            <w:r w:rsidRPr="00830669">
              <w:rPr>
                <w:rFonts w:ascii="Segoe UI" w:hAnsi="Segoe UI" w:cs="Segoe UI"/>
                <w:sz w:val="23"/>
                <w:szCs w:val="23"/>
                <w:lang w:val="fr-FR" w:eastAsia="en-US"/>
              </w:rPr>
              <w:t xml:space="preserve"> axes/résultats </w:t>
            </w:r>
            <w:r w:rsidR="00AB7718" w:rsidRPr="00830669">
              <w:rPr>
                <w:rFonts w:ascii="Segoe UI" w:hAnsi="Segoe UI" w:cs="Segoe UI"/>
                <w:sz w:val="23"/>
                <w:szCs w:val="23"/>
                <w:lang w:val="fr-FR" w:eastAsia="en-US"/>
              </w:rPr>
              <w:t>pour la phase 2 du projet: Au niveau micro: (i) Le renforcement des capacités techniques et financières des Prestataires de Services financiers (</w:t>
            </w:r>
            <w:proofErr w:type="spellStart"/>
            <w:r w:rsidR="00AB7718" w:rsidRPr="00830669">
              <w:rPr>
                <w:rFonts w:ascii="Segoe UI" w:hAnsi="Segoe UI" w:cs="Segoe UI"/>
                <w:sz w:val="23"/>
                <w:szCs w:val="23"/>
                <w:lang w:val="fr-FR" w:eastAsia="en-US"/>
              </w:rPr>
              <w:t>IMFs</w:t>
            </w:r>
            <w:proofErr w:type="spellEnd"/>
            <w:r w:rsidR="00AB7718" w:rsidRPr="00830669">
              <w:rPr>
                <w:rFonts w:ascii="Segoe UI" w:hAnsi="Segoe UI" w:cs="Segoe UI"/>
                <w:sz w:val="23"/>
                <w:szCs w:val="23"/>
                <w:lang w:val="fr-FR" w:eastAsia="en-US"/>
              </w:rPr>
              <w:t xml:space="preserve"> et </w:t>
            </w:r>
            <w:proofErr w:type="spellStart"/>
            <w:r w:rsidR="00AB7718" w:rsidRPr="00830669">
              <w:rPr>
                <w:rFonts w:ascii="Segoe UI" w:hAnsi="Segoe UI" w:cs="Segoe UI"/>
                <w:sz w:val="23"/>
                <w:szCs w:val="23"/>
                <w:lang w:val="fr-FR" w:eastAsia="en-US"/>
              </w:rPr>
              <w:t>COOPECs</w:t>
            </w:r>
            <w:proofErr w:type="spellEnd"/>
            <w:r w:rsidR="00AB7718" w:rsidRPr="00830669">
              <w:rPr>
                <w:rFonts w:ascii="Segoe UI" w:hAnsi="Segoe UI" w:cs="Segoe UI"/>
                <w:sz w:val="23"/>
                <w:szCs w:val="23"/>
                <w:lang w:val="fr-FR" w:eastAsia="en-US"/>
              </w:rPr>
              <w:t>, (ii) Au niveau méso: le renforcement des capacités institutionnell</w:t>
            </w:r>
            <w:r w:rsidR="00CF66FF" w:rsidRPr="00830669">
              <w:rPr>
                <w:rFonts w:ascii="Segoe UI" w:hAnsi="Segoe UI" w:cs="Segoe UI"/>
                <w:sz w:val="23"/>
                <w:szCs w:val="23"/>
                <w:lang w:val="fr-FR" w:eastAsia="en-US"/>
              </w:rPr>
              <w:t>e</w:t>
            </w:r>
            <w:r w:rsidR="00AB7718" w:rsidRPr="00830669">
              <w:rPr>
                <w:rFonts w:ascii="Segoe UI" w:hAnsi="Segoe UI" w:cs="Segoe UI"/>
                <w:sz w:val="23"/>
                <w:szCs w:val="23"/>
                <w:lang w:val="fr-FR" w:eastAsia="en-US"/>
              </w:rPr>
              <w:t>s des associations professionnelles et des autres prestataires de services financiers techniques, (iii) au niveau</w:t>
            </w:r>
            <w:r w:rsidR="00622C59" w:rsidRPr="00830669">
              <w:rPr>
                <w:rFonts w:ascii="Segoe UI" w:hAnsi="Segoe UI" w:cs="Segoe UI"/>
                <w:sz w:val="23"/>
                <w:szCs w:val="23"/>
                <w:lang w:val="fr-FR" w:eastAsia="en-US"/>
              </w:rPr>
              <w:t xml:space="preserve"> macro: renforcement de la supervision et </w:t>
            </w:r>
            <w:proofErr w:type="spellStart"/>
            <w:r w:rsidR="00622C59" w:rsidRPr="00830669">
              <w:rPr>
                <w:rFonts w:ascii="Segoe UI" w:hAnsi="Segoe UI" w:cs="Segoe UI"/>
                <w:sz w:val="23"/>
                <w:szCs w:val="23"/>
                <w:lang w:val="fr-FR" w:eastAsia="en-US"/>
              </w:rPr>
              <w:t>amelioration</w:t>
            </w:r>
            <w:proofErr w:type="spellEnd"/>
            <w:r w:rsidR="00622C59" w:rsidRPr="00830669">
              <w:rPr>
                <w:rFonts w:ascii="Segoe UI" w:hAnsi="Segoe UI" w:cs="Segoe UI"/>
                <w:sz w:val="23"/>
                <w:szCs w:val="23"/>
                <w:lang w:val="fr-FR" w:eastAsia="en-US"/>
              </w:rPr>
              <w:t xml:space="preserve"> du cadre réglementation et </w:t>
            </w:r>
            <w:proofErr w:type="spellStart"/>
            <w:r w:rsidR="00CF66FF" w:rsidRPr="00830669">
              <w:rPr>
                <w:rFonts w:ascii="Segoe UI" w:hAnsi="Segoe UI" w:cs="Segoe UI"/>
                <w:sz w:val="23"/>
                <w:szCs w:val="23"/>
                <w:lang w:val="fr-FR" w:eastAsia="en-US"/>
              </w:rPr>
              <w:t>development</w:t>
            </w:r>
            <w:proofErr w:type="spellEnd"/>
            <w:r w:rsidR="00622C59" w:rsidRPr="00830669">
              <w:rPr>
                <w:rFonts w:ascii="Segoe UI" w:hAnsi="Segoe UI" w:cs="Segoe UI"/>
                <w:sz w:val="23"/>
                <w:szCs w:val="23"/>
                <w:lang w:val="fr-FR" w:eastAsia="en-US"/>
              </w:rPr>
              <w:t xml:space="preserve"> des politiques (iv) Renforcement des capacités des clients</w:t>
            </w:r>
            <w:r w:rsidR="00CF66FF" w:rsidRPr="00830669">
              <w:rPr>
                <w:rFonts w:ascii="Segoe UI" w:hAnsi="Segoe UI" w:cs="Segoe UI"/>
                <w:sz w:val="23"/>
                <w:szCs w:val="23"/>
                <w:lang w:val="fr-FR" w:eastAsia="en-US"/>
              </w:rPr>
              <w:t xml:space="preserve"> par l’éducation financière et la diffusion des standards de protection des clients</w:t>
            </w:r>
            <w:r w:rsidR="00622C59" w:rsidRPr="00830669">
              <w:rPr>
                <w:rFonts w:ascii="Segoe UI" w:hAnsi="Segoe UI" w:cs="Segoe UI"/>
                <w:sz w:val="23"/>
                <w:szCs w:val="23"/>
                <w:lang w:val="fr-FR" w:eastAsia="en-US"/>
              </w:rPr>
              <w:t>;</w:t>
            </w:r>
          </w:p>
          <w:p w14:paraId="0528496E" w14:textId="1A55A89A" w:rsidR="00CF66FF" w:rsidRPr="00830669" w:rsidRDefault="00CF66FF"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 xml:space="preserve">- consolider les acquis et augmenter les appuis financiers et techniques nécessaires à la croissance des </w:t>
            </w:r>
            <w:proofErr w:type="spellStart"/>
            <w:r w:rsidRPr="00830669">
              <w:rPr>
                <w:rFonts w:ascii="Segoe UI" w:hAnsi="Segoe UI" w:cs="Segoe UI"/>
                <w:sz w:val="23"/>
                <w:szCs w:val="23"/>
                <w:lang w:val="fr-FR" w:eastAsia="en-US"/>
              </w:rPr>
              <w:t>IMFs</w:t>
            </w:r>
            <w:proofErr w:type="spellEnd"/>
            <w:r w:rsidRPr="00830669">
              <w:rPr>
                <w:rFonts w:ascii="Segoe UI" w:hAnsi="Segoe UI" w:cs="Segoe UI"/>
                <w:sz w:val="23"/>
                <w:szCs w:val="23"/>
                <w:lang w:val="fr-FR" w:eastAsia="en-US"/>
              </w:rPr>
              <w:t xml:space="preserve"> et </w:t>
            </w:r>
            <w:proofErr w:type="spellStart"/>
            <w:r w:rsidRPr="00830669">
              <w:rPr>
                <w:rFonts w:ascii="Segoe UI" w:hAnsi="Segoe UI" w:cs="Segoe UI"/>
                <w:sz w:val="23"/>
                <w:szCs w:val="23"/>
                <w:lang w:val="fr-FR" w:eastAsia="en-US"/>
              </w:rPr>
              <w:t>COOPECs</w:t>
            </w:r>
            <w:proofErr w:type="spellEnd"/>
            <w:r w:rsidRPr="00830669">
              <w:rPr>
                <w:rFonts w:ascii="Segoe UI" w:hAnsi="Segoe UI" w:cs="Segoe UI"/>
                <w:sz w:val="23"/>
                <w:szCs w:val="23"/>
                <w:lang w:val="fr-FR" w:eastAsia="en-US"/>
              </w:rPr>
              <w:t xml:space="preserve"> par l’augmentation du portefeuille des </w:t>
            </w:r>
            <w:proofErr w:type="spellStart"/>
            <w:r w:rsidRPr="00830669">
              <w:rPr>
                <w:rFonts w:ascii="Segoe UI" w:hAnsi="Segoe UI" w:cs="Segoe UI"/>
                <w:sz w:val="23"/>
                <w:szCs w:val="23"/>
                <w:lang w:val="fr-FR" w:eastAsia="en-US"/>
              </w:rPr>
              <w:t>instutitions</w:t>
            </w:r>
            <w:proofErr w:type="spellEnd"/>
            <w:r w:rsidRPr="00830669">
              <w:rPr>
                <w:rFonts w:ascii="Segoe UI" w:hAnsi="Segoe UI" w:cs="Segoe UI"/>
                <w:sz w:val="23"/>
                <w:szCs w:val="23"/>
                <w:lang w:val="fr-FR" w:eastAsia="en-US"/>
              </w:rPr>
              <w:t xml:space="preserve"> partenaires du projet </w:t>
            </w:r>
          </w:p>
        </w:tc>
        <w:tc>
          <w:tcPr>
            <w:tcW w:w="3261" w:type="dxa"/>
          </w:tcPr>
          <w:p w14:paraId="75739634" w14:textId="4E41A695" w:rsidR="00660623" w:rsidRPr="00830669" w:rsidRDefault="00660623"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 xml:space="preserve">1. </w:t>
            </w:r>
            <w:r w:rsidR="00AC76B5">
              <w:rPr>
                <w:rFonts w:ascii="Segoe UI" w:hAnsi="Segoe UI" w:cs="Segoe UI"/>
                <w:sz w:val="23"/>
                <w:szCs w:val="23"/>
                <w:lang w:val="fr-FR" w:eastAsia="en-US"/>
              </w:rPr>
              <w:t>Avril</w:t>
            </w:r>
            <w:r w:rsidR="00CF66FF" w:rsidRPr="00830669">
              <w:rPr>
                <w:rFonts w:ascii="Segoe UI" w:hAnsi="Segoe UI" w:cs="Segoe UI"/>
                <w:sz w:val="23"/>
                <w:szCs w:val="23"/>
                <w:lang w:val="fr-FR" w:eastAsia="en-US"/>
              </w:rPr>
              <w:t xml:space="preserve"> 20</w:t>
            </w:r>
            <w:r w:rsidRPr="00830669">
              <w:rPr>
                <w:rFonts w:ascii="Segoe UI" w:hAnsi="Segoe UI" w:cs="Segoe UI"/>
                <w:sz w:val="23"/>
                <w:szCs w:val="23"/>
                <w:lang w:val="fr-FR" w:eastAsia="en-US"/>
              </w:rPr>
              <w:t>2</w:t>
            </w:r>
            <w:r w:rsidR="00CF66FF" w:rsidRPr="00830669">
              <w:rPr>
                <w:rFonts w:ascii="Segoe UI" w:hAnsi="Segoe UI" w:cs="Segoe UI"/>
                <w:sz w:val="23"/>
                <w:szCs w:val="23"/>
                <w:lang w:val="fr-FR" w:eastAsia="en-US"/>
              </w:rPr>
              <w:t xml:space="preserve">2 : Formulation du </w:t>
            </w:r>
            <w:r w:rsidRPr="00830669">
              <w:rPr>
                <w:rFonts w:ascii="Segoe UI" w:hAnsi="Segoe UI" w:cs="Segoe UI"/>
                <w:sz w:val="23"/>
                <w:szCs w:val="23"/>
                <w:lang w:val="fr-FR" w:eastAsia="en-US"/>
              </w:rPr>
              <w:t>Projet ACTIF</w:t>
            </w:r>
            <w:r w:rsidR="00CF66FF" w:rsidRPr="00830669">
              <w:rPr>
                <w:rFonts w:ascii="Segoe UI" w:hAnsi="Segoe UI" w:cs="Segoe UI"/>
                <w:sz w:val="23"/>
                <w:szCs w:val="23"/>
                <w:lang w:val="fr-FR" w:eastAsia="en-US"/>
              </w:rPr>
              <w:t xml:space="preserve"> 2. </w:t>
            </w:r>
          </w:p>
          <w:p w14:paraId="5A479394" w14:textId="361EA570" w:rsidR="00660623" w:rsidRPr="00830669" w:rsidRDefault="00660623"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 xml:space="preserve">2. </w:t>
            </w:r>
            <w:r w:rsidR="00AC76B5">
              <w:rPr>
                <w:rFonts w:ascii="Segoe UI" w:hAnsi="Segoe UI" w:cs="Segoe UI"/>
                <w:sz w:val="23"/>
                <w:szCs w:val="23"/>
                <w:lang w:val="fr-FR" w:eastAsia="en-US"/>
              </w:rPr>
              <w:t>Juin</w:t>
            </w:r>
            <w:r w:rsidR="00CF66FF" w:rsidRPr="00830669">
              <w:rPr>
                <w:rFonts w:ascii="Segoe UI" w:hAnsi="Segoe UI" w:cs="Segoe UI"/>
                <w:sz w:val="23"/>
                <w:szCs w:val="23"/>
                <w:lang w:val="fr-FR" w:eastAsia="en-US"/>
              </w:rPr>
              <w:t xml:space="preserve"> 20</w:t>
            </w:r>
            <w:r w:rsidRPr="00830669">
              <w:rPr>
                <w:rFonts w:ascii="Segoe UI" w:hAnsi="Segoe UI" w:cs="Segoe UI"/>
                <w:sz w:val="23"/>
                <w:szCs w:val="23"/>
                <w:lang w:val="fr-FR" w:eastAsia="en-US"/>
              </w:rPr>
              <w:t>2</w:t>
            </w:r>
            <w:r w:rsidR="00CF66FF" w:rsidRPr="00830669">
              <w:rPr>
                <w:rFonts w:ascii="Segoe UI" w:hAnsi="Segoe UI" w:cs="Segoe UI"/>
                <w:sz w:val="23"/>
                <w:szCs w:val="23"/>
                <w:lang w:val="fr-FR" w:eastAsia="en-US"/>
              </w:rPr>
              <w:t>2</w:t>
            </w:r>
            <w:r w:rsidR="00AC105A">
              <w:rPr>
                <w:rFonts w:ascii="Segoe UI" w:hAnsi="Segoe UI" w:cs="Segoe UI"/>
                <w:sz w:val="23"/>
                <w:szCs w:val="23"/>
                <w:lang w:val="fr-FR" w:eastAsia="en-US"/>
              </w:rPr>
              <w:t xml:space="preserve"> </w:t>
            </w:r>
            <w:r w:rsidR="00CF66FF" w:rsidRPr="00830669">
              <w:rPr>
                <w:rFonts w:ascii="Segoe UI" w:hAnsi="Segoe UI" w:cs="Segoe UI"/>
                <w:sz w:val="23"/>
                <w:szCs w:val="23"/>
                <w:lang w:val="fr-FR" w:eastAsia="en-US"/>
              </w:rPr>
              <w:t>: Etude, validation et adoption du PRODOC par le Gouvernement</w:t>
            </w:r>
          </w:p>
          <w:p w14:paraId="7595C2F8" w14:textId="50BD8836" w:rsidR="009C603C" w:rsidRPr="00830669" w:rsidRDefault="00660623"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 xml:space="preserve">3. </w:t>
            </w:r>
            <w:r w:rsidR="00CF66FF" w:rsidRPr="00830669">
              <w:rPr>
                <w:rFonts w:ascii="Segoe UI" w:hAnsi="Segoe UI" w:cs="Segoe UI"/>
                <w:sz w:val="23"/>
                <w:szCs w:val="23"/>
                <w:lang w:val="fr-FR" w:eastAsia="en-US"/>
              </w:rPr>
              <w:t xml:space="preserve">De </w:t>
            </w:r>
            <w:r w:rsidR="00AC76B5">
              <w:rPr>
                <w:rFonts w:ascii="Segoe UI" w:hAnsi="Segoe UI" w:cs="Segoe UI"/>
                <w:sz w:val="23"/>
                <w:szCs w:val="23"/>
                <w:lang w:val="fr-FR" w:eastAsia="en-US"/>
              </w:rPr>
              <w:t xml:space="preserve">Juillet </w:t>
            </w:r>
            <w:r w:rsidR="00CF66FF" w:rsidRPr="00830669">
              <w:rPr>
                <w:rFonts w:ascii="Segoe UI" w:hAnsi="Segoe UI" w:cs="Segoe UI"/>
                <w:sz w:val="23"/>
                <w:szCs w:val="23"/>
                <w:lang w:val="fr-FR" w:eastAsia="en-US"/>
              </w:rPr>
              <w:t>20</w:t>
            </w:r>
            <w:r w:rsidRPr="00830669">
              <w:rPr>
                <w:rFonts w:ascii="Segoe UI" w:hAnsi="Segoe UI" w:cs="Segoe UI"/>
                <w:sz w:val="23"/>
                <w:szCs w:val="23"/>
                <w:lang w:val="fr-FR" w:eastAsia="en-US"/>
              </w:rPr>
              <w:t>2</w:t>
            </w:r>
            <w:r w:rsidR="00CF66FF" w:rsidRPr="00830669">
              <w:rPr>
                <w:rFonts w:ascii="Segoe UI" w:hAnsi="Segoe UI" w:cs="Segoe UI"/>
                <w:sz w:val="23"/>
                <w:szCs w:val="23"/>
                <w:lang w:val="fr-FR" w:eastAsia="en-US"/>
              </w:rPr>
              <w:t xml:space="preserve">2 à </w:t>
            </w:r>
            <w:r w:rsidR="00AC76B5">
              <w:rPr>
                <w:rFonts w:ascii="Segoe UI" w:hAnsi="Segoe UI" w:cs="Segoe UI"/>
                <w:sz w:val="23"/>
                <w:szCs w:val="23"/>
                <w:lang w:val="fr-FR" w:eastAsia="en-US"/>
              </w:rPr>
              <w:t>Juin</w:t>
            </w:r>
            <w:r w:rsidR="00CF66FF" w:rsidRPr="00830669">
              <w:rPr>
                <w:rFonts w:ascii="Segoe UI" w:hAnsi="Segoe UI" w:cs="Segoe UI"/>
                <w:sz w:val="23"/>
                <w:szCs w:val="23"/>
                <w:lang w:val="fr-FR" w:eastAsia="en-US"/>
              </w:rPr>
              <w:t xml:space="preserve"> 20</w:t>
            </w:r>
            <w:r w:rsidRPr="00830669">
              <w:rPr>
                <w:rFonts w:ascii="Segoe UI" w:hAnsi="Segoe UI" w:cs="Segoe UI"/>
                <w:sz w:val="23"/>
                <w:szCs w:val="23"/>
                <w:lang w:val="fr-FR" w:eastAsia="en-US"/>
              </w:rPr>
              <w:t>25</w:t>
            </w:r>
            <w:r w:rsidR="00AC105A">
              <w:rPr>
                <w:rFonts w:ascii="Segoe UI" w:hAnsi="Segoe UI" w:cs="Segoe UI"/>
                <w:sz w:val="23"/>
                <w:szCs w:val="23"/>
                <w:lang w:val="fr-FR" w:eastAsia="en-US"/>
              </w:rPr>
              <w:t xml:space="preserve"> </w:t>
            </w:r>
            <w:r w:rsidR="00CF66FF" w:rsidRPr="00830669">
              <w:rPr>
                <w:rFonts w:ascii="Segoe UI" w:hAnsi="Segoe UI" w:cs="Segoe UI"/>
                <w:sz w:val="23"/>
                <w:szCs w:val="23"/>
                <w:lang w:val="fr-FR" w:eastAsia="en-US"/>
              </w:rPr>
              <w:t>: mise en œuvre d</w:t>
            </w:r>
            <w:r w:rsidRPr="00830669">
              <w:rPr>
                <w:rFonts w:ascii="Segoe UI" w:hAnsi="Segoe UI" w:cs="Segoe UI"/>
                <w:sz w:val="23"/>
                <w:szCs w:val="23"/>
                <w:lang w:val="fr-FR" w:eastAsia="en-US"/>
              </w:rPr>
              <w:t>e la ph</w:t>
            </w:r>
            <w:r w:rsidR="00FF7C1D" w:rsidRPr="00830669">
              <w:rPr>
                <w:rFonts w:ascii="Segoe UI" w:hAnsi="Segoe UI" w:cs="Segoe UI"/>
                <w:sz w:val="23"/>
                <w:szCs w:val="23"/>
                <w:lang w:val="fr-FR" w:eastAsia="en-US"/>
              </w:rPr>
              <w:t>a</w:t>
            </w:r>
            <w:r w:rsidRPr="00830669">
              <w:rPr>
                <w:rFonts w:ascii="Segoe UI" w:hAnsi="Segoe UI" w:cs="Segoe UI"/>
                <w:sz w:val="23"/>
                <w:szCs w:val="23"/>
                <w:lang w:val="fr-FR" w:eastAsia="en-US"/>
              </w:rPr>
              <w:t>se 2 du projet</w:t>
            </w:r>
          </w:p>
        </w:tc>
        <w:tc>
          <w:tcPr>
            <w:tcW w:w="3827" w:type="dxa"/>
          </w:tcPr>
          <w:p w14:paraId="3F108CCC" w14:textId="121F673F" w:rsidR="00660623" w:rsidRPr="00830669" w:rsidRDefault="00660623"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1. PNUD &amp; UNCDF</w:t>
            </w:r>
            <w:r w:rsidR="00AC105A">
              <w:rPr>
                <w:rFonts w:ascii="Segoe UI" w:hAnsi="Segoe UI" w:cs="Segoe UI"/>
                <w:sz w:val="23"/>
                <w:szCs w:val="23"/>
                <w:lang w:val="fr-FR" w:eastAsia="en-US"/>
              </w:rPr>
              <w:t xml:space="preserve"> </w:t>
            </w:r>
            <w:r w:rsidRPr="00830669">
              <w:rPr>
                <w:rFonts w:ascii="Segoe UI" w:hAnsi="Segoe UI" w:cs="Segoe UI"/>
                <w:sz w:val="23"/>
                <w:szCs w:val="23"/>
                <w:lang w:val="fr-FR" w:eastAsia="en-US"/>
              </w:rPr>
              <w:t>: Financement et accompagnement du processus de formulation et d’adoption de la ph</w:t>
            </w:r>
            <w:r w:rsidR="00AC76B5">
              <w:rPr>
                <w:rFonts w:ascii="Segoe UI" w:hAnsi="Segoe UI" w:cs="Segoe UI"/>
                <w:sz w:val="23"/>
                <w:szCs w:val="23"/>
                <w:lang w:val="fr-FR" w:eastAsia="en-US"/>
              </w:rPr>
              <w:t>a</w:t>
            </w:r>
            <w:r w:rsidRPr="00830669">
              <w:rPr>
                <w:rFonts w:ascii="Segoe UI" w:hAnsi="Segoe UI" w:cs="Segoe UI"/>
                <w:sz w:val="23"/>
                <w:szCs w:val="23"/>
                <w:lang w:val="fr-FR" w:eastAsia="en-US"/>
              </w:rPr>
              <w:t>se 2 du Projet</w:t>
            </w:r>
          </w:p>
          <w:p w14:paraId="25595683" w14:textId="77777777" w:rsidR="009C603C" w:rsidRPr="00830669" w:rsidRDefault="00660623"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2. Parties prenantes et acteurs : mise en œuvre du projet</w:t>
            </w:r>
          </w:p>
          <w:p w14:paraId="0D65A546" w14:textId="1B203079" w:rsidR="00660623" w:rsidRPr="00830669" w:rsidRDefault="00660623"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3. unit</w:t>
            </w:r>
            <w:r w:rsidR="005D4E53" w:rsidRPr="00830669">
              <w:rPr>
                <w:rFonts w:ascii="Segoe UI" w:hAnsi="Segoe UI" w:cs="Segoe UI"/>
                <w:sz w:val="23"/>
                <w:szCs w:val="23"/>
                <w:lang w:val="fr-FR" w:eastAsia="en-US"/>
              </w:rPr>
              <w:t>é</w:t>
            </w:r>
            <w:r w:rsidRPr="00830669">
              <w:rPr>
                <w:rFonts w:ascii="Segoe UI" w:hAnsi="Segoe UI" w:cs="Segoe UI"/>
                <w:sz w:val="23"/>
                <w:szCs w:val="23"/>
                <w:lang w:val="fr-FR" w:eastAsia="en-US"/>
              </w:rPr>
              <w:t xml:space="preserve"> de gestion du projet</w:t>
            </w:r>
          </w:p>
        </w:tc>
      </w:tr>
      <w:tr w:rsidR="009C603C" w:rsidRPr="00830669" w14:paraId="0DF64527" w14:textId="77777777" w:rsidTr="00F037DA">
        <w:tc>
          <w:tcPr>
            <w:tcW w:w="6804" w:type="dxa"/>
          </w:tcPr>
          <w:p w14:paraId="0F360921" w14:textId="21FED0B1" w:rsidR="009C603C" w:rsidRPr="00830669" w:rsidRDefault="00647E9D"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Mettre en place une stratégie de mobilisation de ressources à proprement parler et produire des rapports annuels sur la mobilisation de fonds qui fournissent des informations détaillées sur la mobilisation des ressources et sur le « gap de financement » et présentent de détails sur l’exécution de ces ressources par résultat afin de connaitre le degré d’exécution des budgets par résultat et de donner l’aperçu sur les gaps réels</w:t>
            </w:r>
          </w:p>
        </w:tc>
        <w:tc>
          <w:tcPr>
            <w:tcW w:w="3261" w:type="dxa"/>
          </w:tcPr>
          <w:p w14:paraId="15FFA10B" w14:textId="25CB36B2" w:rsidR="00647E9D" w:rsidRPr="00830669" w:rsidRDefault="00647E9D"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 xml:space="preserve">1. </w:t>
            </w:r>
            <w:r w:rsidR="00AC76B5">
              <w:rPr>
                <w:rFonts w:ascii="Segoe UI" w:hAnsi="Segoe UI" w:cs="Segoe UI"/>
                <w:sz w:val="23"/>
                <w:szCs w:val="23"/>
                <w:lang w:val="fr-FR" w:eastAsia="en-US"/>
              </w:rPr>
              <w:t>Juillet</w:t>
            </w:r>
            <w:r w:rsidRPr="00830669">
              <w:rPr>
                <w:rFonts w:ascii="Segoe UI" w:hAnsi="Segoe UI" w:cs="Segoe UI"/>
                <w:sz w:val="23"/>
                <w:szCs w:val="23"/>
                <w:lang w:val="fr-FR" w:eastAsia="en-US"/>
              </w:rPr>
              <w:t xml:space="preserve"> 2022</w:t>
            </w:r>
            <w:r w:rsidR="00AC76B5">
              <w:rPr>
                <w:rFonts w:ascii="Segoe UI" w:hAnsi="Segoe UI" w:cs="Segoe UI"/>
                <w:sz w:val="23"/>
                <w:szCs w:val="23"/>
                <w:lang w:val="fr-FR" w:eastAsia="en-US"/>
              </w:rPr>
              <w:t xml:space="preserve"> </w:t>
            </w:r>
            <w:r w:rsidRPr="00830669">
              <w:rPr>
                <w:rFonts w:ascii="Segoe UI" w:hAnsi="Segoe UI" w:cs="Segoe UI"/>
                <w:sz w:val="23"/>
                <w:szCs w:val="23"/>
                <w:lang w:val="fr-FR" w:eastAsia="en-US"/>
              </w:rPr>
              <w:t xml:space="preserve">: document de stratégie de mobilisation des ressources </w:t>
            </w:r>
          </w:p>
          <w:p w14:paraId="2708E3B9" w14:textId="5B819A0C" w:rsidR="009C603C" w:rsidRPr="00830669" w:rsidRDefault="00647E9D"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2. Fin décembre de chaque année d’exécution : Rapport sur la mobilisation des fonds</w:t>
            </w:r>
          </w:p>
        </w:tc>
        <w:tc>
          <w:tcPr>
            <w:tcW w:w="3827" w:type="dxa"/>
          </w:tcPr>
          <w:p w14:paraId="1B14F48B" w14:textId="1A89C52D" w:rsidR="009C603C" w:rsidRPr="00830669" w:rsidRDefault="00647E9D" w:rsidP="004C5E10">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 xml:space="preserve">L’unité de gestion du projet met en place la stratégie de mobilisation </w:t>
            </w:r>
            <w:proofErr w:type="gramStart"/>
            <w:r w:rsidRPr="00830669">
              <w:rPr>
                <w:rFonts w:ascii="Segoe UI" w:hAnsi="Segoe UI" w:cs="Segoe UI"/>
                <w:sz w:val="23"/>
                <w:szCs w:val="23"/>
                <w:lang w:val="fr-FR" w:eastAsia="en-US"/>
              </w:rPr>
              <w:t>des ressource</w:t>
            </w:r>
            <w:proofErr w:type="gramEnd"/>
            <w:r w:rsidRPr="00830669">
              <w:rPr>
                <w:rFonts w:ascii="Segoe UI" w:hAnsi="Segoe UI" w:cs="Segoe UI"/>
                <w:sz w:val="23"/>
                <w:szCs w:val="23"/>
                <w:lang w:val="fr-FR" w:eastAsia="en-US"/>
              </w:rPr>
              <w:t xml:space="preserve"> avec l’appui du PNUD et du bureau </w:t>
            </w:r>
            <w:proofErr w:type="spellStart"/>
            <w:r w:rsidRPr="00830669">
              <w:rPr>
                <w:rFonts w:ascii="Segoe UI" w:hAnsi="Segoe UI" w:cs="Segoe UI"/>
                <w:sz w:val="23"/>
                <w:szCs w:val="23"/>
                <w:lang w:val="fr-FR" w:eastAsia="en-US"/>
              </w:rPr>
              <w:t>regional</w:t>
            </w:r>
            <w:proofErr w:type="spellEnd"/>
            <w:r w:rsidRPr="00830669">
              <w:rPr>
                <w:rFonts w:ascii="Segoe UI" w:hAnsi="Segoe UI" w:cs="Segoe UI"/>
                <w:sz w:val="23"/>
                <w:szCs w:val="23"/>
                <w:lang w:val="fr-FR" w:eastAsia="en-US"/>
              </w:rPr>
              <w:t xml:space="preserve"> de l’UNCDF</w:t>
            </w:r>
          </w:p>
        </w:tc>
      </w:tr>
    </w:tbl>
    <w:p w14:paraId="47701844" w14:textId="77777777" w:rsidR="009C603C" w:rsidRPr="00830669" w:rsidRDefault="009C603C" w:rsidP="004C5E10">
      <w:pPr>
        <w:pStyle w:val="Paragraphedeliste"/>
        <w:ind w:left="1080"/>
        <w:jc w:val="both"/>
        <w:rPr>
          <w:rFonts w:ascii="Segoe UI" w:hAnsi="Segoe UI" w:cs="Segoe UI"/>
          <w:b/>
          <w:sz w:val="23"/>
          <w:szCs w:val="23"/>
        </w:rPr>
      </w:pPr>
    </w:p>
    <w:p w14:paraId="017FC146" w14:textId="1D26490A" w:rsidR="004C5E10" w:rsidRPr="00830669" w:rsidRDefault="004C5E10" w:rsidP="004C5E10">
      <w:pPr>
        <w:pStyle w:val="Paragraphedeliste"/>
        <w:ind w:left="1080"/>
        <w:jc w:val="both"/>
        <w:rPr>
          <w:rFonts w:ascii="Segoe UI" w:hAnsi="Segoe UI" w:cs="Segoe UI"/>
          <w:b/>
          <w:sz w:val="23"/>
          <w:szCs w:val="23"/>
        </w:rPr>
      </w:pPr>
    </w:p>
    <w:p w14:paraId="60CCB75C" w14:textId="7FD0354E" w:rsidR="004C5E10" w:rsidRPr="00830669" w:rsidRDefault="009C603C" w:rsidP="00530FCC">
      <w:pPr>
        <w:pStyle w:val="Paragraphedeliste"/>
        <w:numPr>
          <w:ilvl w:val="2"/>
          <w:numId w:val="2"/>
        </w:numPr>
        <w:jc w:val="both"/>
        <w:rPr>
          <w:rFonts w:ascii="Segoe UI" w:hAnsi="Segoe UI" w:cs="Segoe UI"/>
          <w:b/>
          <w:sz w:val="23"/>
          <w:szCs w:val="23"/>
        </w:rPr>
      </w:pPr>
      <w:r w:rsidRPr="00830669">
        <w:rPr>
          <w:rFonts w:ascii="Segoe UI" w:hAnsi="Segoe UI" w:cs="Segoe UI"/>
          <w:b/>
          <w:sz w:val="23"/>
          <w:szCs w:val="23"/>
        </w:rPr>
        <w:t>PAR RAPPORT AUX RESULTATS ATTENDUS</w:t>
      </w:r>
    </w:p>
    <w:p w14:paraId="165AE011" w14:textId="3752A067" w:rsidR="004C5E10" w:rsidRPr="00830669" w:rsidRDefault="004C5E10" w:rsidP="004C5E10">
      <w:pPr>
        <w:pStyle w:val="Paragraphedeliste"/>
        <w:ind w:left="1080"/>
        <w:jc w:val="both"/>
        <w:rPr>
          <w:rFonts w:ascii="Segoe UI" w:hAnsi="Segoe UI" w:cs="Segoe UI"/>
          <w:b/>
          <w:sz w:val="23"/>
          <w:szCs w:val="23"/>
        </w:rPr>
      </w:pPr>
    </w:p>
    <w:p w14:paraId="77E05A0B" w14:textId="74EB54E6" w:rsidR="004C5E10" w:rsidRPr="00830669" w:rsidRDefault="004C5E10" w:rsidP="004C5E10">
      <w:pPr>
        <w:pStyle w:val="Paragraphedeliste"/>
        <w:ind w:left="1080"/>
        <w:jc w:val="both"/>
        <w:rPr>
          <w:rFonts w:ascii="Segoe UI" w:hAnsi="Segoe UI" w:cs="Segoe UI"/>
          <w:b/>
          <w:sz w:val="23"/>
          <w:szCs w:val="23"/>
        </w:rPr>
      </w:pPr>
    </w:p>
    <w:tbl>
      <w:tblPr>
        <w:tblStyle w:val="Grilledutableau"/>
        <w:tblW w:w="0" w:type="auto"/>
        <w:tblInd w:w="137" w:type="dxa"/>
        <w:tblLook w:val="04A0" w:firstRow="1" w:lastRow="0" w:firstColumn="1" w:lastColumn="0" w:noHBand="0" w:noVBand="1"/>
      </w:tblPr>
      <w:tblGrid>
        <w:gridCol w:w="2194"/>
        <w:gridCol w:w="4468"/>
        <w:gridCol w:w="3261"/>
        <w:gridCol w:w="3827"/>
      </w:tblGrid>
      <w:tr w:rsidR="009C603C" w:rsidRPr="00830669" w14:paraId="4227FA15" w14:textId="77777777" w:rsidTr="0021624F">
        <w:tc>
          <w:tcPr>
            <w:tcW w:w="2194" w:type="dxa"/>
          </w:tcPr>
          <w:p w14:paraId="71409801" w14:textId="7EFEBA9E" w:rsidR="009C603C" w:rsidRPr="00830669" w:rsidRDefault="009C603C" w:rsidP="004C5E10">
            <w:pPr>
              <w:pStyle w:val="Paragraphedeliste"/>
              <w:ind w:left="0"/>
              <w:jc w:val="both"/>
              <w:rPr>
                <w:rFonts w:ascii="Segoe UI" w:hAnsi="Segoe UI" w:cs="Segoe UI"/>
                <w:b/>
                <w:sz w:val="23"/>
                <w:szCs w:val="23"/>
                <w:lang w:val="fr-FR" w:eastAsia="en-US"/>
              </w:rPr>
            </w:pPr>
            <w:r w:rsidRPr="00830669">
              <w:rPr>
                <w:rFonts w:ascii="Segoe UI" w:hAnsi="Segoe UI" w:cs="Segoe UI"/>
                <w:b/>
                <w:sz w:val="23"/>
                <w:szCs w:val="23"/>
                <w:lang w:val="fr-FR" w:eastAsia="en-US"/>
              </w:rPr>
              <w:t>Résultats</w:t>
            </w:r>
          </w:p>
        </w:tc>
        <w:tc>
          <w:tcPr>
            <w:tcW w:w="4468" w:type="dxa"/>
          </w:tcPr>
          <w:p w14:paraId="56144264" w14:textId="0D6BB094" w:rsidR="009C603C" w:rsidRPr="00830669" w:rsidRDefault="00391617" w:rsidP="004C5E10">
            <w:pPr>
              <w:pStyle w:val="Paragraphedeliste"/>
              <w:ind w:left="0"/>
              <w:jc w:val="both"/>
              <w:rPr>
                <w:rFonts w:ascii="Segoe UI" w:hAnsi="Segoe UI" w:cs="Segoe UI"/>
                <w:b/>
                <w:sz w:val="23"/>
                <w:szCs w:val="23"/>
                <w:lang w:val="fr-FR" w:eastAsia="en-US"/>
              </w:rPr>
            </w:pPr>
            <w:r w:rsidRPr="00830669">
              <w:rPr>
                <w:rFonts w:ascii="Segoe UI" w:hAnsi="Segoe UI" w:cs="Segoe UI"/>
                <w:b/>
                <w:sz w:val="23"/>
                <w:szCs w:val="23"/>
                <w:lang w:val="fr-FR" w:eastAsia="en-US"/>
              </w:rPr>
              <w:t>R</w:t>
            </w:r>
            <w:r w:rsidR="009C603C" w:rsidRPr="00830669">
              <w:rPr>
                <w:rFonts w:ascii="Segoe UI" w:hAnsi="Segoe UI" w:cs="Segoe UI"/>
                <w:b/>
                <w:sz w:val="23"/>
                <w:szCs w:val="23"/>
                <w:lang w:val="fr-FR" w:eastAsia="en-US"/>
              </w:rPr>
              <w:t>ecommandations</w:t>
            </w:r>
          </w:p>
        </w:tc>
        <w:tc>
          <w:tcPr>
            <w:tcW w:w="3261" w:type="dxa"/>
          </w:tcPr>
          <w:p w14:paraId="6243E30C" w14:textId="032CD3AD" w:rsidR="009C603C" w:rsidRPr="00830669" w:rsidRDefault="009C603C" w:rsidP="004C5E10">
            <w:pPr>
              <w:pStyle w:val="Paragraphedeliste"/>
              <w:ind w:left="0"/>
              <w:jc w:val="both"/>
              <w:rPr>
                <w:rFonts w:ascii="Segoe UI" w:hAnsi="Segoe UI" w:cs="Segoe UI"/>
                <w:b/>
                <w:sz w:val="23"/>
                <w:szCs w:val="23"/>
                <w:lang w:val="fr-FR" w:eastAsia="en-US"/>
              </w:rPr>
            </w:pPr>
            <w:r w:rsidRPr="00830669">
              <w:rPr>
                <w:rFonts w:ascii="Segoe UI" w:hAnsi="Segoe UI" w:cs="Segoe UI"/>
                <w:b/>
                <w:sz w:val="23"/>
                <w:szCs w:val="23"/>
                <w:lang w:val="fr-FR" w:eastAsia="en-US"/>
              </w:rPr>
              <w:t>Délai d’exécution</w:t>
            </w:r>
          </w:p>
        </w:tc>
        <w:tc>
          <w:tcPr>
            <w:tcW w:w="3827" w:type="dxa"/>
          </w:tcPr>
          <w:p w14:paraId="616A32B3" w14:textId="1ECFA926" w:rsidR="009C603C" w:rsidRPr="00830669" w:rsidRDefault="009C603C" w:rsidP="004C5E10">
            <w:pPr>
              <w:pStyle w:val="Paragraphedeliste"/>
              <w:ind w:left="0"/>
              <w:jc w:val="both"/>
              <w:rPr>
                <w:rFonts w:ascii="Segoe UI" w:hAnsi="Segoe UI" w:cs="Segoe UI"/>
                <w:b/>
                <w:sz w:val="23"/>
                <w:szCs w:val="23"/>
                <w:lang w:val="fr-FR" w:eastAsia="en-US"/>
              </w:rPr>
            </w:pPr>
            <w:r w:rsidRPr="00830669">
              <w:rPr>
                <w:rFonts w:ascii="Segoe UI" w:hAnsi="Segoe UI" w:cs="Segoe UI"/>
                <w:b/>
                <w:sz w:val="23"/>
                <w:szCs w:val="23"/>
                <w:lang w:val="fr-FR" w:eastAsia="en-US"/>
              </w:rPr>
              <w:t>Intervenants/Responsables</w:t>
            </w:r>
          </w:p>
        </w:tc>
      </w:tr>
      <w:tr w:rsidR="009C603C" w:rsidRPr="00830669" w14:paraId="32ABBE8E" w14:textId="77777777" w:rsidTr="0021624F">
        <w:tc>
          <w:tcPr>
            <w:tcW w:w="2194" w:type="dxa"/>
          </w:tcPr>
          <w:p w14:paraId="22436B3A" w14:textId="076EA909" w:rsidR="00391617" w:rsidRPr="00830669" w:rsidRDefault="009C603C" w:rsidP="00391617">
            <w:pPr>
              <w:jc w:val="both"/>
              <w:rPr>
                <w:rFonts w:ascii="Segoe UI" w:hAnsi="Segoe UI" w:cs="Segoe UI"/>
                <w:sz w:val="23"/>
                <w:szCs w:val="23"/>
                <w:lang w:val="fr-FR" w:eastAsia="en-US"/>
              </w:rPr>
            </w:pPr>
            <w:r w:rsidRPr="00830669">
              <w:rPr>
                <w:rFonts w:ascii="Segoe UI" w:hAnsi="Segoe UI" w:cs="Segoe UI"/>
                <w:sz w:val="23"/>
                <w:szCs w:val="23"/>
                <w:lang w:val="fr-FR" w:eastAsia="en-US"/>
              </w:rPr>
              <w:t>Dans le cadre de la réalisation du Résultat</w:t>
            </w:r>
            <w:r w:rsidR="00391617" w:rsidRPr="00830669">
              <w:rPr>
                <w:rFonts w:ascii="Segoe UI" w:hAnsi="Segoe UI" w:cs="Segoe UI"/>
                <w:sz w:val="23"/>
                <w:szCs w:val="23"/>
                <w:lang w:val="fr-FR" w:eastAsia="en-US"/>
              </w:rPr>
              <w:t xml:space="preserve"> </w:t>
            </w:r>
            <w:r w:rsidRPr="00830669">
              <w:rPr>
                <w:rFonts w:ascii="Segoe UI" w:hAnsi="Segoe UI" w:cs="Segoe UI"/>
                <w:sz w:val="23"/>
                <w:szCs w:val="23"/>
                <w:lang w:val="fr-FR" w:eastAsia="en-US"/>
              </w:rPr>
              <w:t>1</w:t>
            </w:r>
            <w:r w:rsidR="00A04B9D">
              <w:rPr>
                <w:rFonts w:ascii="Segoe UI" w:hAnsi="Segoe UI" w:cs="Segoe UI"/>
                <w:sz w:val="23"/>
                <w:szCs w:val="23"/>
                <w:lang w:val="fr-FR" w:eastAsia="en-US"/>
              </w:rPr>
              <w:t xml:space="preserve"> </w:t>
            </w:r>
            <w:r w:rsidR="00AF2573" w:rsidRPr="00830669">
              <w:rPr>
                <w:rFonts w:ascii="Segoe UI" w:hAnsi="Segoe UI" w:cs="Segoe UI"/>
                <w:sz w:val="23"/>
                <w:szCs w:val="23"/>
                <w:lang w:val="fr-FR" w:eastAsia="en-US"/>
              </w:rPr>
              <w:t xml:space="preserve">: </w:t>
            </w:r>
          </w:p>
          <w:p w14:paraId="12B1D78A" w14:textId="0F756438" w:rsidR="009C603C" w:rsidRPr="00830669" w:rsidRDefault="00391617" w:rsidP="00391617">
            <w:pPr>
              <w:pStyle w:val="Paragraphedeliste"/>
              <w:ind w:left="0"/>
              <w:jc w:val="both"/>
              <w:rPr>
                <w:rFonts w:ascii="Segoe UI" w:hAnsi="Segoe UI" w:cs="Segoe UI"/>
                <w:sz w:val="23"/>
                <w:szCs w:val="23"/>
                <w:lang w:val="fr-FR" w:eastAsia="en-US"/>
              </w:rPr>
            </w:pPr>
            <w:r w:rsidRPr="00830669">
              <w:rPr>
                <w:rFonts w:ascii="Segoe UI" w:hAnsi="Segoe UI" w:cs="Segoe UI"/>
                <w:sz w:val="23"/>
                <w:szCs w:val="23"/>
                <w:lang w:val="fr-FR" w:eastAsia="en-US"/>
              </w:rPr>
              <w:t>Les prestataires de services financiers en sortent renforcés et répondent aux besoins des groupes cibles</w:t>
            </w:r>
          </w:p>
        </w:tc>
        <w:tc>
          <w:tcPr>
            <w:tcW w:w="4468" w:type="dxa"/>
          </w:tcPr>
          <w:p w14:paraId="4BA68FCA" w14:textId="3D13966E" w:rsidR="009C603C" w:rsidRPr="00830669" w:rsidRDefault="00F56F16"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Poursuivre</w:t>
            </w:r>
            <w:r w:rsidR="003C495E" w:rsidRPr="00830669">
              <w:rPr>
                <w:rFonts w:ascii="Segoe UI" w:hAnsi="Segoe UI" w:cs="Segoe UI"/>
                <w:sz w:val="23"/>
                <w:szCs w:val="23"/>
                <w:lang w:val="fr-FR"/>
              </w:rPr>
              <w:t xml:space="preserve"> et si possible accroitre les ressources financières pour</w:t>
            </w:r>
            <w:r w:rsidRPr="00830669">
              <w:rPr>
                <w:rFonts w:ascii="Segoe UI" w:hAnsi="Segoe UI" w:cs="Segoe UI"/>
                <w:sz w:val="23"/>
                <w:szCs w:val="23"/>
                <w:lang w:val="fr-FR"/>
              </w:rPr>
              <w:t xml:space="preserve"> l’</w:t>
            </w:r>
            <w:r w:rsidR="003C495E" w:rsidRPr="00830669">
              <w:rPr>
                <w:rFonts w:ascii="Segoe UI" w:hAnsi="Segoe UI" w:cs="Segoe UI"/>
                <w:sz w:val="23"/>
                <w:szCs w:val="23"/>
                <w:lang w:val="fr-FR"/>
              </w:rPr>
              <w:t xml:space="preserve">appui technique aux institutions </w:t>
            </w:r>
            <w:r w:rsidR="00651334" w:rsidRPr="00830669">
              <w:rPr>
                <w:rFonts w:ascii="Segoe UI" w:hAnsi="Segoe UI" w:cs="Segoe UI"/>
                <w:sz w:val="23"/>
                <w:szCs w:val="23"/>
                <w:lang w:val="fr-FR"/>
              </w:rPr>
              <w:t>financières</w:t>
            </w:r>
            <w:r w:rsidR="003C495E" w:rsidRPr="00830669">
              <w:rPr>
                <w:rFonts w:ascii="Segoe UI" w:hAnsi="Segoe UI" w:cs="Segoe UI"/>
                <w:sz w:val="23"/>
                <w:szCs w:val="23"/>
                <w:lang w:val="fr-FR"/>
              </w:rPr>
              <w:t xml:space="preserve"> pour le développement de produits innovants et le </w:t>
            </w:r>
            <w:r w:rsidR="00651334" w:rsidRPr="00830669">
              <w:rPr>
                <w:rFonts w:ascii="Segoe UI" w:hAnsi="Segoe UI" w:cs="Segoe UI"/>
                <w:sz w:val="23"/>
                <w:szCs w:val="23"/>
                <w:lang w:val="fr-FR"/>
              </w:rPr>
              <w:t>développement</w:t>
            </w:r>
            <w:r w:rsidR="003C495E" w:rsidRPr="00830669">
              <w:rPr>
                <w:rFonts w:ascii="Segoe UI" w:hAnsi="Segoe UI" w:cs="Segoe UI"/>
                <w:sz w:val="23"/>
                <w:szCs w:val="23"/>
                <w:lang w:val="fr-FR"/>
              </w:rPr>
              <w:t xml:space="preserve"> de la finance digitale, surtout celles ciblant les femmes, les jeunes et le financement des populations rurales</w:t>
            </w:r>
          </w:p>
        </w:tc>
        <w:tc>
          <w:tcPr>
            <w:tcW w:w="3261" w:type="dxa"/>
          </w:tcPr>
          <w:p w14:paraId="4FE71D3C" w14:textId="59C89761" w:rsidR="009C603C" w:rsidRPr="00830669" w:rsidRDefault="00A04B9D" w:rsidP="004C5E10">
            <w:pPr>
              <w:pStyle w:val="Paragraphedeliste"/>
              <w:ind w:left="0"/>
              <w:jc w:val="both"/>
              <w:rPr>
                <w:rFonts w:ascii="Segoe UI" w:hAnsi="Segoe UI" w:cs="Segoe UI"/>
                <w:sz w:val="23"/>
                <w:szCs w:val="23"/>
                <w:lang w:val="fr-FR"/>
              </w:rPr>
            </w:pPr>
            <w:r>
              <w:rPr>
                <w:rFonts w:ascii="Segoe UI" w:hAnsi="Segoe UI" w:cs="Segoe UI"/>
                <w:sz w:val="23"/>
                <w:szCs w:val="23"/>
                <w:lang w:val="fr-FR"/>
              </w:rPr>
              <w:t>Juillet</w:t>
            </w:r>
            <w:r w:rsidR="004B62E7" w:rsidRPr="00830669">
              <w:rPr>
                <w:rFonts w:ascii="Segoe UI" w:hAnsi="Segoe UI" w:cs="Segoe UI"/>
                <w:sz w:val="23"/>
                <w:szCs w:val="23"/>
                <w:lang w:val="fr-FR"/>
              </w:rPr>
              <w:t xml:space="preserve"> 2022-</w:t>
            </w:r>
            <w:r>
              <w:rPr>
                <w:rFonts w:ascii="Segoe UI" w:hAnsi="Segoe UI" w:cs="Segoe UI"/>
                <w:sz w:val="23"/>
                <w:szCs w:val="23"/>
                <w:lang w:val="fr-FR"/>
              </w:rPr>
              <w:t>Juin</w:t>
            </w:r>
            <w:r w:rsidR="00AC105A">
              <w:rPr>
                <w:rFonts w:ascii="Segoe UI" w:hAnsi="Segoe UI" w:cs="Segoe UI"/>
                <w:sz w:val="23"/>
                <w:szCs w:val="23"/>
                <w:lang w:val="fr-FR"/>
              </w:rPr>
              <w:t xml:space="preserve"> </w:t>
            </w:r>
            <w:r w:rsidR="004B62E7" w:rsidRPr="00830669">
              <w:rPr>
                <w:rFonts w:ascii="Segoe UI" w:hAnsi="Segoe UI" w:cs="Segoe UI"/>
                <w:sz w:val="23"/>
                <w:szCs w:val="23"/>
                <w:lang w:val="fr-FR"/>
              </w:rPr>
              <w:t>2025</w:t>
            </w:r>
          </w:p>
        </w:tc>
        <w:tc>
          <w:tcPr>
            <w:tcW w:w="3827" w:type="dxa"/>
          </w:tcPr>
          <w:p w14:paraId="7059735E" w14:textId="16145588" w:rsidR="009C603C" w:rsidRPr="00830669" w:rsidRDefault="004B62E7"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UGP, CP, PNUD, UNCDF, FPM, APROCEC, ANIMF et prestataires de services financiers et techniques</w:t>
            </w:r>
          </w:p>
        </w:tc>
      </w:tr>
      <w:tr w:rsidR="009C603C" w:rsidRPr="00830669" w14:paraId="11770727" w14:textId="77777777" w:rsidTr="0021624F">
        <w:tc>
          <w:tcPr>
            <w:tcW w:w="2194" w:type="dxa"/>
          </w:tcPr>
          <w:p w14:paraId="01BA2C86" w14:textId="77777777" w:rsidR="009C603C" w:rsidRPr="00830669" w:rsidRDefault="009C603C" w:rsidP="004C5E10">
            <w:pPr>
              <w:pStyle w:val="Paragraphedeliste"/>
              <w:ind w:left="0"/>
              <w:jc w:val="both"/>
              <w:rPr>
                <w:rFonts w:ascii="Segoe UI" w:hAnsi="Segoe UI" w:cs="Segoe UI"/>
                <w:b/>
                <w:sz w:val="23"/>
                <w:szCs w:val="23"/>
                <w:lang w:val="fr-FR"/>
              </w:rPr>
            </w:pPr>
          </w:p>
        </w:tc>
        <w:tc>
          <w:tcPr>
            <w:tcW w:w="4468" w:type="dxa"/>
          </w:tcPr>
          <w:p w14:paraId="5E4AC979" w14:textId="42BDD3AF" w:rsidR="009C603C" w:rsidRPr="00830669" w:rsidRDefault="003C495E"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 xml:space="preserve">Mettre en place des </w:t>
            </w:r>
            <w:r w:rsidR="00A04B9D" w:rsidRPr="00830669">
              <w:rPr>
                <w:rFonts w:ascii="Segoe UI" w:hAnsi="Segoe UI" w:cs="Segoe UI"/>
                <w:sz w:val="23"/>
                <w:szCs w:val="23"/>
                <w:lang w:val="fr-FR"/>
              </w:rPr>
              <w:t>mécanismes</w:t>
            </w:r>
            <w:r w:rsidRPr="00830669">
              <w:rPr>
                <w:rFonts w:ascii="Segoe UI" w:hAnsi="Segoe UI" w:cs="Segoe UI"/>
                <w:sz w:val="23"/>
                <w:szCs w:val="23"/>
                <w:lang w:val="fr-FR"/>
              </w:rPr>
              <w:t xml:space="preserve"> de refinancement des institutions à travers le FPM et d’autres organisations spécialisées dans le refinancement des institutions financières</w:t>
            </w:r>
            <w:r w:rsidR="00D961D2" w:rsidRPr="00830669">
              <w:rPr>
                <w:rFonts w:ascii="Segoe UI" w:hAnsi="Segoe UI" w:cs="Segoe UI"/>
                <w:sz w:val="23"/>
                <w:szCs w:val="23"/>
                <w:lang w:val="fr-FR"/>
              </w:rPr>
              <w:t xml:space="preserve"> pour la reprise post covid19</w:t>
            </w:r>
          </w:p>
        </w:tc>
        <w:tc>
          <w:tcPr>
            <w:tcW w:w="3261" w:type="dxa"/>
          </w:tcPr>
          <w:p w14:paraId="76201B05" w14:textId="32B8F76A" w:rsidR="009C603C" w:rsidRPr="00830669" w:rsidRDefault="00A04B9D" w:rsidP="004C5E10">
            <w:pPr>
              <w:pStyle w:val="Paragraphedeliste"/>
              <w:ind w:left="0"/>
              <w:jc w:val="both"/>
              <w:rPr>
                <w:rFonts w:ascii="Segoe UI" w:hAnsi="Segoe UI" w:cs="Segoe UI"/>
                <w:sz w:val="23"/>
                <w:szCs w:val="23"/>
                <w:lang w:val="fr-FR"/>
              </w:rPr>
            </w:pPr>
            <w:r>
              <w:rPr>
                <w:rFonts w:ascii="Segoe UI" w:hAnsi="Segoe UI" w:cs="Segoe UI"/>
                <w:sz w:val="23"/>
                <w:szCs w:val="23"/>
                <w:lang w:val="fr-FR"/>
              </w:rPr>
              <w:t>Juillet</w:t>
            </w:r>
            <w:r w:rsidR="005876BA" w:rsidRPr="00830669">
              <w:rPr>
                <w:rFonts w:ascii="Segoe UI" w:hAnsi="Segoe UI" w:cs="Segoe UI"/>
                <w:sz w:val="23"/>
                <w:szCs w:val="23"/>
                <w:lang w:val="fr-FR"/>
              </w:rPr>
              <w:t xml:space="preserve"> 2022-</w:t>
            </w:r>
            <w:r>
              <w:rPr>
                <w:rFonts w:ascii="Segoe UI" w:hAnsi="Segoe UI" w:cs="Segoe UI"/>
                <w:sz w:val="23"/>
                <w:szCs w:val="23"/>
                <w:lang w:val="fr-FR"/>
              </w:rPr>
              <w:t xml:space="preserve">Juin </w:t>
            </w:r>
            <w:r w:rsidR="005876BA" w:rsidRPr="00830669">
              <w:rPr>
                <w:rFonts w:ascii="Segoe UI" w:hAnsi="Segoe UI" w:cs="Segoe UI"/>
                <w:sz w:val="23"/>
                <w:szCs w:val="23"/>
                <w:lang w:val="fr-FR"/>
              </w:rPr>
              <w:t>2025</w:t>
            </w:r>
          </w:p>
        </w:tc>
        <w:tc>
          <w:tcPr>
            <w:tcW w:w="3827" w:type="dxa"/>
          </w:tcPr>
          <w:p w14:paraId="48B98D85" w14:textId="72D072B5" w:rsidR="009C603C" w:rsidRPr="00830669" w:rsidRDefault="00D961D2" w:rsidP="004C5E10">
            <w:pPr>
              <w:pStyle w:val="Paragraphedeliste"/>
              <w:ind w:left="0"/>
              <w:jc w:val="both"/>
              <w:rPr>
                <w:rFonts w:ascii="Segoe UI" w:hAnsi="Segoe UI" w:cs="Segoe UI"/>
                <w:b/>
                <w:sz w:val="23"/>
                <w:szCs w:val="23"/>
                <w:lang w:val="fr-FR"/>
              </w:rPr>
            </w:pPr>
            <w:r w:rsidRPr="00830669">
              <w:rPr>
                <w:rFonts w:ascii="Segoe UI" w:hAnsi="Segoe UI" w:cs="Segoe UI"/>
                <w:sz w:val="23"/>
                <w:szCs w:val="23"/>
                <w:lang w:val="fr-FR"/>
              </w:rPr>
              <w:t>UGP, CP, PNUD, UNCDF, FPM, BCC, Ministère des finances, et prestataires de services financiers</w:t>
            </w:r>
          </w:p>
        </w:tc>
      </w:tr>
      <w:tr w:rsidR="009C603C" w:rsidRPr="00830669" w14:paraId="7E86668C" w14:textId="77777777" w:rsidTr="0021624F">
        <w:tc>
          <w:tcPr>
            <w:tcW w:w="2194" w:type="dxa"/>
          </w:tcPr>
          <w:p w14:paraId="1E5A22DC" w14:textId="77777777" w:rsidR="009C603C" w:rsidRPr="00830669" w:rsidRDefault="009C603C" w:rsidP="004C5E10">
            <w:pPr>
              <w:pStyle w:val="Paragraphedeliste"/>
              <w:ind w:left="0"/>
              <w:jc w:val="both"/>
              <w:rPr>
                <w:rFonts w:ascii="Segoe UI" w:hAnsi="Segoe UI" w:cs="Segoe UI"/>
                <w:b/>
                <w:sz w:val="23"/>
                <w:szCs w:val="23"/>
                <w:lang w:val="fr-FR"/>
              </w:rPr>
            </w:pPr>
          </w:p>
        </w:tc>
        <w:tc>
          <w:tcPr>
            <w:tcW w:w="4468" w:type="dxa"/>
          </w:tcPr>
          <w:p w14:paraId="02F8148A" w14:textId="33034903" w:rsidR="009C603C" w:rsidRPr="00830669" w:rsidRDefault="003C495E"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 xml:space="preserve">Mettre en place de mécanisme de financement des institutions financières pour permettre le financement des MPME </w:t>
            </w:r>
          </w:p>
        </w:tc>
        <w:tc>
          <w:tcPr>
            <w:tcW w:w="3261" w:type="dxa"/>
          </w:tcPr>
          <w:p w14:paraId="0238919B" w14:textId="77777777" w:rsidR="009C603C" w:rsidRPr="00830669" w:rsidRDefault="009C603C" w:rsidP="004C5E10">
            <w:pPr>
              <w:pStyle w:val="Paragraphedeliste"/>
              <w:ind w:left="0"/>
              <w:jc w:val="both"/>
              <w:rPr>
                <w:rFonts w:ascii="Segoe UI" w:hAnsi="Segoe UI" w:cs="Segoe UI"/>
                <w:b/>
                <w:sz w:val="23"/>
                <w:szCs w:val="23"/>
                <w:lang w:val="fr-FR"/>
              </w:rPr>
            </w:pPr>
          </w:p>
        </w:tc>
        <w:tc>
          <w:tcPr>
            <w:tcW w:w="3827" w:type="dxa"/>
          </w:tcPr>
          <w:p w14:paraId="4F36A5E0" w14:textId="77777777" w:rsidR="009C603C" w:rsidRPr="00830669" w:rsidRDefault="009C603C" w:rsidP="004C5E10">
            <w:pPr>
              <w:pStyle w:val="Paragraphedeliste"/>
              <w:ind w:left="0"/>
              <w:jc w:val="both"/>
              <w:rPr>
                <w:rFonts w:ascii="Segoe UI" w:hAnsi="Segoe UI" w:cs="Segoe UI"/>
                <w:b/>
                <w:sz w:val="23"/>
                <w:szCs w:val="23"/>
                <w:lang w:val="fr-FR"/>
              </w:rPr>
            </w:pPr>
          </w:p>
        </w:tc>
      </w:tr>
      <w:tr w:rsidR="009C603C" w:rsidRPr="00830669" w14:paraId="77CDDCDA" w14:textId="77777777" w:rsidTr="0021624F">
        <w:tc>
          <w:tcPr>
            <w:tcW w:w="2194" w:type="dxa"/>
          </w:tcPr>
          <w:p w14:paraId="44F966A5" w14:textId="2FAF002A" w:rsidR="00391617" w:rsidRPr="00830669" w:rsidRDefault="009C603C" w:rsidP="00391617">
            <w:pPr>
              <w:jc w:val="both"/>
              <w:rPr>
                <w:rFonts w:ascii="Segoe UI" w:hAnsi="Segoe UI" w:cs="Segoe UI"/>
                <w:sz w:val="23"/>
                <w:szCs w:val="23"/>
                <w:lang w:val="fr-FR"/>
              </w:rPr>
            </w:pPr>
            <w:r w:rsidRPr="00830669">
              <w:rPr>
                <w:rFonts w:ascii="Segoe UI" w:hAnsi="Segoe UI" w:cs="Segoe UI"/>
                <w:sz w:val="23"/>
                <w:szCs w:val="23"/>
                <w:lang w:val="fr-FR"/>
              </w:rPr>
              <w:t xml:space="preserve">Dans le cadre de la </w:t>
            </w:r>
            <w:r w:rsidR="00AC105A" w:rsidRPr="00830669">
              <w:rPr>
                <w:rFonts w:ascii="Segoe UI" w:hAnsi="Segoe UI" w:cs="Segoe UI"/>
                <w:sz w:val="23"/>
                <w:szCs w:val="23"/>
                <w:lang w:val="fr-FR"/>
              </w:rPr>
              <w:t>réali</w:t>
            </w:r>
            <w:r w:rsidR="00AC105A">
              <w:rPr>
                <w:rFonts w:ascii="Segoe UI" w:hAnsi="Segoe UI" w:cs="Segoe UI"/>
                <w:sz w:val="23"/>
                <w:szCs w:val="23"/>
                <w:lang w:val="fr-FR"/>
              </w:rPr>
              <w:t>s</w:t>
            </w:r>
            <w:r w:rsidR="00AC105A" w:rsidRPr="00830669">
              <w:rPr>
                <w:rFonts w:ascii="Segoe UI" w:hAnsi="Segoe UI" w:cs="Segoe UI"/>
                <w:sz w:val="23"/>
                <w:szCs w:val="23"/>
                <w:lang w:val="fr-FR"/>
              </w:rPr>
              <w:t>ation</w:t>
            </w:r>
            <w:r w:rsidR="00391617" w:rsidRPr="00830669">
              <w:rPr>
                <w:rFonts w:ascii="Segoe UI" w:hAnsi="Segoe UI" w:cs="Segoe UI"/>
                <w:sz w:val="23"/>
                <w:szCs w:val="23"/>
                <w:lang w:val="fr-FR"/>
              </w:rPr>
              <w:t xml:space="preserve"> </w:t>
            </w:r>
            <w:r w:rsidRPr="00830669">
              <w:rPr>
                <w:rFonts w:ascii="Segoe UI" w:hAnsi="Segoe UI" w:cs="Segoe UI"/>
                <w:sz w:val="23"/>
                <w:szCs w:val="23"/>
                <w:lang w:val="fr-FR"/>
              </w:rPr>
              <w:t>du Résultat 2</w:t>
            </w:r>
            <w:r w:rsidR="00AC105A">
              <w:rPr>
                <w:rFonts w:ascii="Segoe UI" w:hAnsi="Segoe UI" w:cs="Segoe UI"/>
                <w:sz w:val="23"/>
                <w:szCs w:val="23"/>
                <w:lang w:val="fr-FR"/>
              </w:rPr>
              <w:t xml:space="preserve"> </w:t>
            </w:r>
            <w:r w:rsidR="00391617" w:rsidRPr="00830669">
              <w:rPr>
                <w:rFonts w:ascii="Segoe UI" w:hAnsi="Segoe UI" w:cs="Segoe UI"/>
                <w:sz w:val="23"/>
                <w:szCs w:val="23"/>
                <w:lang w:val="fr-FR"/>
              </w:rPr>
              <w:t xml:space="preserve">: </w:t>
            </w:r>
          </w:p>
          <w:p w14:paraId="0518FBCE" w14:textId="2EE3974B" w:rsidR="009C603C" w:rsidRPr="00830669" w:rsidRDefault="00391617" w:rsidP="00391617">
            <w:pPr>
              <w:pStyle w:val="Paragraphedeliste"/>
              <w:ind w:left="0"/>
              <w:jc w:val="both"/>
              <w:rPr>
                <w:rFonts w:ascii="Segoe UI" w:hAnsi="Segoe UI" w:cs="Segoe UI"/>
                <w:b/>
                <w:sz w:val="23"/>
                <w:szCs w:val="23"/>
                <w:lang w:val="fr-FR"/>
              </w:rPr>
            </w:pPr>
            <w:r w:rsidRPr="00830669">
              <w:rPr>
                <w:rFonts w:ascii="Segoe UI" w:hAnsi="Segoe UI" w:cs="Segoe UI"/>
                <w:sz w:val="23"/>
                <w:szCs w:val="23"/>
                <w:lang w:val="fr-FR"/>
              </w:rPr>
              <w:t>La viabilité et la gestion des institutions au niveau méso appuyant le secteur de la microfinance se sont améliorées</w:t>
            </w:r>
          </w:p>
        </w:tc>
        <w:tc>
          <w:tcPr>
            <w:tcW w:w="4468" w:type="dxa"/>
          </w:tcPr>
          <w:p w14:paraId="2A80B387" w14:textId="04618DCC" w:rsidR="009C603C" w:rsidRPr="00830669" w:rsidRDefault="00692A48"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 xml:space="preserve">Poursuivre les appuis institutionnels aux deux </w:t>
            </w:r>
            <w:r w:rsidR="00EB38FB" w:rsidRPr="00830669">
              <w:rPr>
                <w:rFonts w:ascii="Segoe UI" w:hAnsi="Segoe UI" w:cs="Segoe UI"/>
                <w:sz w:val="23"/>
                <w:szCs w:val="23"/>
                <w:lang w:val="fr-FR"/>
              </w:rPr>
              <w:t xml:space="preserve">associations </w:t>
            </w:r>
            <w:r w:rsidRPr="00830669">
              <w:rPr>
                <w:rFonts w:ascii="Segoe UI" w:hAnsi="Segoe UI" w:cs="Segoe UI"/>
                <w:sz w:val="23"/>
                <w:szCs w:val="23"/>
                <w:lang w:val="fr-FR"/>
              </w:rPr>
              <w:t xml:space="preserve">professionnelles pour </w:t>
            </w:r>
            <w:r w:rsidR="00EB38FB" w:rsidRPr="00830669">
              <w:rPr>
                <w:rFonts w:ascii="Segoe UI" w:hAnsi="Segoe UI" w:cs="Segoe UI"/>
                <w:sz w:val="23"/>
                <w:szCs w:val="23"/>
                <w:lang w:val="fr-FR"/>
              </w:rPr>
              <w:t xml:space="preserve">qu’elles puissant continuer à jouer leur </w:t>
            </w:r>
            <w:proofErr w:type="spellStart"/>
            <w:r w:rsidR="00EB38FB" w:rsidRPr="00830669">
              <w:rPr>
                <w:rFonts w:ascii="Segoe UI" w:hAnsi="Segoe UI" w:cs="Segoe UI"/>
                <w:sz w:val="23"/>
                <w:szCs w:val="23"/>
                <w:lang w:val="fr-FR"/>
              </w:rPr>
              <w:t>role</w:t>
            </w:r>
            <w:proofErr w:type="spellEnd"/>
            <w:r w:rsidR="00EB38FB" w:rsidRPr="00830669">
              <w:rPr>
                <w:rFonts w:ascii="Segoe UI" w:hAnsi="Segoe UI" w:cs="Segoe UI"/>
                <w:sz w:val="23"/>
                <w:szCs w:val="23"/>
                <w:lang w:val="fr-FR"/>
              </w:rPr>
              <w:t xml:space="preserve"> de </w:t>
            </w:r>
            <w:proofErr w:type="spellStart"/>
            <w:r w:rsidR="00EB38FB" w:rsidRPr="00830669">
              <w:rPr>
                <w:rFonts w:ascii="Segoe UI" w:hAnsi="Segoe UI" w:cs="Segoe UI"/>
                <w:sz w:val="23"/>
                <w:szCs w:val="23"/>
                <w:lang w:val="fr-FR"/>
              </w:rPr>
              <w:t>representation</w:t>
            </w:r>
            <w:proofErr w:type="spellEnd"/>
            <w:r w:rsidR="00EB38FB" w:rsidRPr="00830669">
              <w:rPr>
                <w:rFonts w:ascii="Segoe UI" w:hAnsi="Segoe UI" w:cs="Segoe UI"/>
                <w:sz w:val="23"/>
                <w:szCs w:val="23"/>
                <w:lang w:val="fr-FR"/>
              </w:rPr>
              <w:t xml:space="preserve">, de </w:t>
            </w:r>
            <w:proofErr w:type="spellStart"/>
            <w:r w:rsidR="00EB38FB" w:rsidRPr="00830669">
              <w:rPr>
                <w:rFonts w:ascii="Segoe UI" w:hAnsi="Segoe UI" w:cs="Segoe UI"/>
                <w:sz w:val="23"/>
                <w:szCs w:val="23"/>
                <w:lang w:val="fr-FR"/>
              </w:rPr>
              <w:t>defense</w:t>
            </w:r>
            <w:proofErr w:type="spellEnd"/>
            <w:r w:rsidR="00EB38FB" w:rsidRPr="00830669">
              <w:rPr>
                <w:rFonts w:ascii="Segoe UI" w:hAnsi="Segoe UI" w:cs="Segoe UI"/>
                <w:sz w:val="23"/>
                <w:szCs w:val="23"/>
                <w:lang w:val="fr-FR"/>
              </w:rPr>
              <w:t xml:space="preserve"> des </w:t>
            </w:r>
            <w:proofErr w:type="spellStart"/>
            <w:r w:rsidR="00EB38FB" w:rsidRPr="00830669">
              <w:rPr>
                <w:rFonts w:ascii="Segoe UI" w:hAnsi="Segoe UI" w:cs="Segoe UI"/>
                <w:sz w:val="23"/>
                <w:szCs w:val="23"/>
                <w:lang w:val="fr-FR"/>
              </w:rPr>
              <w:t>interest</w:t>
            </w:r>
            <w:proofErr w:type="spellEnd"/>
            <w:r w:rsidR="00EB38FB" w:rsidRPr="00830669">
              <w:rPr>
                <w:rFonts w:ascii="Segoe UI" w:hAnsi="Segoe UI" w:cs="Segoe UI"/>
                <w:sz w:val="23"/>
                <w:szCs w:val="23"/>
                <w:lang w:val="fr-FR"/>
              </w:rPr>
              <w:t xml:space="preserve"> de leurs </w:t>
            </w:r>
            <w:proofErr w:type="spellStart"/>
            <w:r w:rsidR="00EB38FB" w:rsidRPr="00830669">
              <w:rPr>
                <w:rFonts w:ascii="Segoe UI" w:hAnsi="Segoe UI" w:cs="Segoe UI"/>
                <w:sz w:val="23"/>
                <w:szCs w:val="23"/>
                <w:lang w:val="fr-FR"/>
              </w:rPr>
              <w:t>members</w:t>
            </w:r>
            <w:proofErr w:type="spellEnd"/>
            <w:r w:rsidR="00EB38FB" w:rsidRPr="00830669">
              <w:rPr>
                <w:rFonts w:ascii="Segoe UI" w:hAnsi="Segoe UI" w:cs="Segoe UI"/>
                <w:sz w:val="23"/>
                <w:szCs w:val="23"/>
                <w:lang w:val="fr-FR"/>
              </w:rPr>
              <w:t xml:space="preserve"> et de renforcement des capacités de leurs memb</w:t>
            </w:r>
            <w:r w:rsidR="0040025D" w:rsidRPr="00830669">
              <w:rPr>
                <w:rFonts w:ascii="Segoe UI" w:hAnsi="Segoe UI" w:cs="Segoe UI"/>
                <w:sz w:val="23"/>
                <w:szCs w:val="23"/>
                <w:lang w:val="fr-FR"/>
              </w:rPr>
              <w:t>r</w:t>
            </w:r>
            <w:r w:rsidR="00EB38FB" w:rsidRPr="00830669">
              <w:rPr>
                <w:rFonts w:ascii="Segoe UI" w:hAnsi="Segoe UI" w:cs="Segoe UI"/>
                <w:sz w:val="23"/>
                <w:szCs w:val="23"/>
                <w:lang w:val="fr-FR"/>
              </w:rPr>
              <w:t>es respectifs</w:t>
            </w:r>
          </w:p>
        </w:tc>
        <w:tc>
          <w:tcPr>
            <w:tcW w:w="3261" w:type="dxa"/>
          </w:tcPr>
          <w:p w14:paraId="26740388" w14:textId="24692A33" w:rsidR="009C603C" w:rsidRPr="00830669" w:rsidRDefault="00A04B9D" w:rsidP="004C5E10">
            <w:pPr>
              <w:pStyle w:val="Paragraphedeliste"/>
              <w:ind w:left="0"/>
              <w:jc w:val="both"/>
              <w:rPr>
                <w:rFonts w:ascii="Segoe UI" w:hAnsi="Segoe UI" w:cs="Segoe UI"/>
                <w:sz w:val="23"/>
                <w:szCs w:val="23"/>
                <w:lang w:val="fr-FR"/>
              </w:rPr>
            </w:pPr>
            <w:r>
              <w:rPr>
                <w:rFonts w:ascii="Segoe UI" w:hAnsi="Segoe UI" w:cs="Segoe UI"/>
                <w:sz w:val="23"/>
                <w:szCs w:val="23"/>
                <w:lang w:val="fr-FR"/>
              </w:rPr>
              <w:t xml:space="preserve">Juillet </w:t>
            </w:r>
            <w:r w:rsidR="0004525C" w:rsidRPr="00830669">
              <w:rPr>
                <w:rFonts w:ascii="Segoe UI" w:hAnsi="Segoe UI" w:cs="Segoe UI"/>
                <w:sz w:val="23"/>
                <w:szCs w:val="23"/>
                <w:lang w:val="fr-FR"/>
              </w:rPr>
              <w:t>2022-</w:t>
            </w:r>
            <w:r>
              <w:rPr>
                <w:rFonts w:ascii="Segoe UI" w:hAnsi="Segoe UI" w:cs="Segoe UI"/>
                <w:sz w:val="23"/>
                <w:szCs w:val="23"/>
                <w:lang w:val="fr-FR"/>
              </w:rPr>
              <w:t>Juin</w:t>
            </w:r>
            <w:r w:rsidR="0004525C" w:rsidRPr="00830669">
              <w:rPr>
                <w:rFonts w:ascii="Segoe UI" w:hAnsi="Segoe UI" w:cs="Segoe UI"/>
                <w:sz w:val="23"/>
                <w:szCs w:val="23"/>
                <w:lang w:val="fr-FR"/>
              </w:rPr>
              <w:t xml:space="preserve"> 2025</w:t>
            </w:r>
          </w:p>
        </w:tc>
        <w:tc>
          <w:tcPr>
            <w:tcW w:w="3827" w:type="dxa"/>
          </w:tcPr>
          <w:p w14:paraId="4BB848CE" w14:textId="2729BBA4" w:rsidR="009C603C" w:rsidRPr="00830669" w:rsidRDefault="0004525C"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UGP, CP, APROCEC, ANIMF, UNDP, UNCDF</w:t>
            </w:r>
          </w:p>
        </w:tc>
      </w:tr>
      <w:tr w:rsidR="009C603C" w:rsidRPr="00830669" w14:paraId="317CBCE2" w14:textId="77777777" w:rsidTr="0021624F">
        <w:tc>
          <w:tcPr>
            <w:tcW w:w="2194" w:type="dxa"/>
          </w:tcPr>
          <w:p w14:paraId="2F9E851E" w14:textId="77777777" w:rsidR="009C603C" w:rsidRPr="00830669" w:rsidRDefault="009C603C" w:rsidP="004C5E10">
            <w:pPr>
              <w:pStyle w:val="Paragraphedeliste"/>
              <w:ind w:left="0"/>
              <w:jc w:val="both"/>
              <w:rPr>
                <w:rFonts w:ascii="Segoe UI" w:hAnsi="Segoe UI" w:cs="Segoe UI"/>
                <w:b/>
                <w:sz w:val="23"/>
                <w:szCs w:val="23"/>
                <w:lang w:val="fr-FR"/>
              </w:rPr>
            </w:pPr>
          </w:p>
        </w:tc>
        <w:tc>
          <w:tcPr>
            <w:tcW w:w="4468" w:type="dxa"/>
          </w:tcPr>
          <w:p w14:paraId="6F65955B" w14:textId="7E772F8D" w:rsidR="009C603C" w:rsidRPr="00830669" w:rsidRDefault="00EB38FB"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Travailler à la mise en place d’un plan d’autonomisation progressive des associations par une contribution progressive (coti</w:t>
            </w:r>
            <w:r w:rsidR="00A04B9D">
              <w:rPr>
                <w:rFonts w:ascii="Segoe UI" w:hAnsi="Segoe UI" w:cs="Segoe UI"/>
                <w:sz w:val="23"/>
                <w:szCs w:val="23"/>
                <w:lang w:val="fr-FR"/>
              </w:rPr>
              <w:t>s</w:t>
            </w:r>
            <w:r w:rsidRPr="00830669">
              <w:rPr>
                <w:rFonts w:ascii="Segoe UI" w:hAnsi="Segoe UI" w:cs="Segoe UI"/>
                <w:sz w:val="23"/>
                <w:szCs w:val="23"/>
                <w:lang w:val="fr-FR"/>
              </w:rPr>
              <w:t>ations, frais de participation aux activités</w:t>
            </w:r>
            <w:r w:rsidR="0040025D" w:rsidRPr="00830669">
              <w:rPr>
                <w:rFonts w:ascii="Segoe UI" w:hAnsi="Segoe UI" w:cs="Segoe UI"/>
                <w:sz w:val="23"/>
                <w:szCs w:val="23"/>
                <w:lang w:val="fr-FR"/>
              </w:rPr>
              <w:t>/formations)</w:t>
            </w:r>
            <w:r w:rsidRPr="00830669">
              <w:rPr>
                <w:rFonts w:ascii="Segoe UI" w:hAnsi="Segoe UI" w:cs="Segoe UI"/>
                <w:sz w:val="23"/>
                <w:szCs w:val="23"/>
                <w:lang w:val="fr-FR"/>
              </w:rPr>
              <w:t xml:space="preserve"> des membr</w:t>
            </w:r>
            <w:r w:rsidR="0040025D" w:rsidRPr="00830669">
              <w:rPr>
                <w:rFonts w:ascii="Segoe UI" w:hAnsi="Segoe UI" w:cs="Segoe UI"/>
                <w:sz w:val="23"/>
                <w:szCs w:val="23"/>
                <w:lang w:val="fr-FR"/>
              </w:rPr>
              <w:t>e</w:t>
            </w:r>
            <w:r w:rsidRPr="00830669">
              <w:rPr>
                <w:rFonts w:ascii="Segoe UI" w:hAnsi="Segoe UI" w:cs="Segoe UI"/>
                <w:sz w:val="23"/>
                <w:szCs w:val="23"/>
                <w:lang w:val="fr-FR"/>
              </w:rPr>
              <w:t>s au fonctionnement</w:t>
            </w:r>
            <w:r w:rsidR="0040025D" w:rsidRPr="00830669">
              <w:rPr>
                <w:rFonts w:ascii="Segoe UI" w:hAnsi="Segoe UI" w:cs="Segoe UI"/>
                <w:sz w:val="23"/>
                <w:szCs w:val="23"/>
                <w:lang w:val="fr-FR"/>
              </w:rPr>
              <w:t xml:space="preserve"> et une mobili</w:t>
            </w:r>
            <w:r w:rsidR="00A04B9D">
              <w:rPr>
                <w:rFonts w:ascii="Segoe UI" w:hAnsi="Segoe UI" w:cs="Segoe UI"/>
                <w:sz w:val="23"/>
                <w:szCs w:val="23"/>
                <w:lang w:val="fr-FR"/>
              </w:rPr>
              <w:t>s</w:t>
            </w:r>
            <w:r w:rsidR="0040025D" w:rsidRPr="00830669">
              <w:rPr>
                <w:rFonts w:ascii="Segoe UI" w:hAnsi="Segoe UI" w:cs="Segoe UI"/>
                <w:sz w:val="23"/>
                <w:szCs w:val="23"/>
                <w:lang w:val="fr-FR"/>
              </w:rPr>
              <w:t>ation de financement auprès d’autres partenaires</w:t>
            </w:r>
          </w:p>
        </w:tc>
        <w:tc>
          <w:tcPr>
            <w:tcW w:w="3261" w:type="dxa"/>
          </w:tcPr>
          <w:p w14:paraId="271FAC83" w14:textId="415F5907" w:rsidR="009C603C" w:rsidRPr="00830669" w:rsidRDefault="0004525C"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Janvier 2023-</w:t>
            </w:r>
            <w:r w:rsidR="00A04B9D">
              <w:rPr>
                <w:rFonts w:ascii="Segoe UI" w:hAnsi="Segoe UI" w:cs="Segoe UI"/>
                <w:sz w:val="23"/>
                <w:szCs w:val="23"/>
                <w:lang w:val="fr-FR"/>
              </w:rPr>
              <w:t>Juin</w:t>
            </w:r>
            <w:r w:rsidRPr="00830669">
              <w:rPr>
                <w:rFonts w:ascii="Segoe UI" w:hAnsi="Segoe UI" w:cs="Segoe UI"/>
                <w:sz w:val="23"/>
                <w:szCs w:val="23"/>
                <w:lang w:val="fr-FR"/>
              </w:rPr>
              <w:t xml:space="preserve"> 2025</w:t>
            </w:r>
          </w:p>
        </w:tc>
        <w:tc>
          <w:tcPr>
            <w:tcW w:w="3827" w:type="dxa"/>
          </w:tcPr>
          <w:p w14:paraId="0529D929" w14:textId="102E91BC" w:rsidR="009C603C" w:rsidRPr="00830669" w:rsidRDefault="0004525C"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UGP, CP, APROCEC, ANIMF, Membres des associations</w:t>
            </w:r>
          </w:p>
        </w:tc>
      </w:tr>
      <w:tr w:rsidR="009C603C" w:rsidRPr="00830669" w14:paraId="2301EEAA" w14:textId="77777777" w:rsidTr="0021624F">
        <w:tc>
          <w:tcPr>
            <w:tcW w:w="2194" w:type="dxa"/>
          </w:tcPr>
          <w:p w14:paraId="41F5C5DA" w14:textId="7AEFFC87" w:rsidR="009C603C" w:rsidRPr="00830669" w:rsidRDefault="009C603C" w:rsidP="00391617">
            <w:pPr>
              <w:jc w:val="both"/>
              <w:rPr>
                <w:rFonts w:ascii="Segoe UI" w:hAnsi="Segoe UI" w:cs="Segoe UI"/>
                <w:sz w:val="23"/>
                <w:szCs w:val="23"/>
                <w:lang w:val="fr-FR"/>
              </w:rPr>
            </w:pPr>
            <w:r w:rsidRPr="00830669">
              <w:rPr>
                <w:rFonts w:ascii="Segoe UI" w:hAnsi="Segoe UI" w:cs="Segoe UI"/>
                <w:sz w:val="23"/>
                <w:szCs w:val="23"/>
                <w:lang w:val="fr-FR"/>
              </w:rPr>
              <w:t>Dans le cadre de la réalisation du Résultat 3</w:t>
            </w:r>
            <w:r w:rsidR="00AC105A">
              <w:rPr>
                <w:rFonts w:ascii="Segoe UI" w:hAnsi="Segoe UI" w:cs="Segoe UI"/>
                <w:sz w:val="23"/>
                <w:szCs w:val="23"/>
                <w:lang w:val="fr-FR"/>
              </w:rPr>
              <w:t xml:space="preserve"> </w:t>
            </w:r>
            <w:r w:rsidR="00391617" w:rsidRPr="00830669">
              <w:rPr>
                <w:rFonts w:ascii="Segoe UI" w:hAnsi="Segoe UI" w:cs="Segoe UI"/>
                <w:sz w:val="23"/>
                <w:szCs w:val="23"/>
                <w:lang w:val="fr-FR"/>
              </w:rPr>
              <w:t>: Les systèmes de finance numérique et d’envois de fonds sont développés et adoptés par les consommateurs</w:t>
            </w:r>
          </w:p>
        </w:tc>
        <w:tc>
          <w:tcPr>
            <w:tcW w:w="4468" w:type="dxa"/>
          </w:tcPr>
          <w:p w14:paraId="39704F07" w14:textId="3619C91B" w:rsidR="009C603C" w:rsidRPr="00830669" w:rsidRDefault="00A06322"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 xml:space="preserve"> Les activités </w:t>
            </w:r>
            <w:r w:rsidR="00A04B9D" w:rsidRPr="00830669">
              <w:rPr>
                <w:rFonts w:ascii="Segoe UI" w:hAnsi="Segoe UI" w:cs="Segoe UI"/>
                <w:sz w:val="23"/>
                <w:szCs w:val="23"/>
                <w:lang w:val="fr-FR"/>
              </w:rPr>
              <w:t>prévues</w:t>
            </w:r>
            <w:r w:rsidRPr="00830669">
              <w:rPr>
                <w:rFonts w:ascii="Segoe UI" w:hAnsi="Segoe UI" w:cs="Segoe UI"/>
                <w:sz w:val="23"/>
                <w:szCs w:val="23"/>
                <w:lang w:val="fr-FR"/>
              </w:rPr>
              <w:t xml:space="preserve"> et qui n’ont été </w:t>
            </w:r>
            <w:r w:rsidR="00A04B9D" w:rsidRPr="00830669">
              <w:rPr>
                <w:rFonts w:ascii="Segoe UI" w:hAnsi="Segoe UI" w:cs="Segoe UI"/>
                <w:sz w:val="23"/>
                <w:szCs w:val="23"/>
                <w:lang w:val="fr-FR"/>
              </w:rPr>
              <w:t>réalisées</w:t>
            </w:r>
            <w:r w:rsidRPr="00830669">
              <w:rPr>
                <w:rFonts w:ascii="Segoe UI" w:hAnsi="Segoe UI" w:cs="Segoe UI"/>
                <w:sz w:val="23"/>
                <w:szCs w:val="23"/>
                <w:lang w:val="fr-FR"/>
              </w:rPr>
              <w:t xml:space="preserve"> en partie à cause de la pandémie de covid19 peuvent </w:t>
            </w:r>
            <w:r w:rsidR="00AC105A" w:rsidRPr="00830669">
              <w:rPr>
                <w:rFonts w:ascii="Segoe UI" w:hAnsi="Segoe UI" w:cs="Segoe UI"/>
                <w:sz w:val="23"/>
                <w:szCs w:val="23"/>
                <w:lang w:val="fr-FR"/>
              </w:rPr>
              <w:t>être</w:t>
            </w:r>
            <w:r w:rsidRPr="00830669">
              <w:rPr>
                <w:rFonts w:ascii="Segoe UI" w:hAnsi="Segoe UI" w:cs="Segoe UI"/>
                <w:sz w:val="23"/>
                <w:szCs w:val="23"/>
                <w:lang w:val="fr-FR"/>
              </w:rPr>
              <w:t xml:space="preserve"> reconduites s’elles sont toujours </w:t>
            </w:r>
            <w:r w:rsidR="00AC105A" w:rsidRPr="00830669">
              <w:rPr>
                <w:rFonts w:ascii="Segoe UI" w:hAnsi="Segoe UI" w:cs="Segoe UI"/>
                <w:sz w:val="23"/>
                <w:szCs w:val="23"/>
                <w:lang w:val="fr-FR"/>
              </w:rPr>
              <w:t>pertinentes</w:t>
            </w:r>
            <w:r w:rsidR="005D70F7" w:rsidRPr="00830669">
              <w:rPr>
                <w:rFonts w:ascii="Segoe UI" w:hAnsi="Segoe UI" w:cs="Segoe UI"/>
                <w:sz w:val="23"/>
                <w:szCs w:val="23"/>
                <w:lang w:val="fr-FR"/>
              </w:rPr>
              <w:t>.</w:t>
            </w:r>
          </w:p>
          <w:p w14:paraId="0CB40EEB" w14:textId="1FE3FF88" w:rsidR="005D70F7" w:rsidRPr="00830669" w:rsidRDefault="005D70F7"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Ces actions seront complémentaires des initiatives de digitalisation des services financiers</w:t>
            </w:r>
          </w:p>
        </w:tc>
        <w:tc>
          <w:tcPr>
            <w:tcW w:w="3261" w:type="dxa"/>
          </w:tcPr>
          <w:p w14:paraId="72AD1539" w14:textId="04B3E8A3" w:rsidR="009C603C" w:rsidRPr="00830669" w:rsidRDefault="00A04B9D" w:rsidP="004C5E10">
            <w:pPr>
              <w:pStyle w:val="Paragraphedeliste"/>
              <w:ind w:left="0"/>
              <w:jc w:val="both"/>
              <w:rPr>
                <w:rFonts w:ascii="Segoe UI" w:hAnsi="Segoe UI" w:cs="Segoe UI"/>
                <w:sz w:val="23"/>
                <w:szCs w:val="23"/>
                <w:lang w:val="fr-FR"/>
              </w:rPr>
            </w:pPr>
            <w:r>
              <w:rPr>
                <w:rFonts w:ascii="Segoe UI" w:hAnsi="Segoe UI" w:cs="Segoe UI"/>
                <w:sz w:val="23"/>
                <w:szCs w:val="23"/>
                <w:lang w:val="fr-FR"/>
              </w:rPr>
              <w:t>Juillet</w:t>
            </w:r>
            <w:r w:rsidR="00A06322" w:rsidRPr="00830669">
              <w:rPr>
                <w:rFonts w:ascii="Segoe UI" w:hAnsi="Segoe UI" w:cs="Segoe UI"/>
                <w:sz w:val="23"/>
                <w:szCs w:val="23"/>
                <w:lang w:val="fr-FR"/>
              </w:rPr>
              <w:t xml:space="preserve"> 2022-</w:t>
            </w:r>
            <w:r>
              <w:rPr>
                <w:rFonts w:ascii="Segoe UI" w:hAnsi="Segoe UI" w:cs="Segoe UI"/>
                <w:sz w:val="23"/>
                <w:szCs w:val="23"/>
                <w:lang w:val="fr-FR"/>
              </w:rPr>
              <w:t xml:space="preserve">Juin </w:t>
            </w:r>
            <w:r w:rsidR="00A06322" w:rsidRPr="00830669">
              <w:rPr>
                <w:rFonts w:ascii="Segoe UI" w:hAnsi="Segoe UI" w:cs="Segoe UI"/>
                <w:sz w:val="23"/>
                <w:szCs w:val="23"/>
                <w:lang w:val="fr-FR"/>
              </w:rPr>
              <w:t>2025</w:t>
            </w:r>
          </w:p>
        </w:tc>
        <w:tc>
          <w:tcPr>
            <w:tcW w:w="3827" w:type="dxa"/>
          </w:tcPr>
          <w:p w14:paraId="75143353" w14:textId="3B5DB175" w:rsidR="009C603C" w:rsidRPr="00830669" w:rsidRDefault="00A06322"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UCP, CP, UNDP, UNCDF</w:t>
            </w:r>
          </w:p>
        </w:tc>
      </w:tr>
      <w:tr w:rsidR="009C603C" w:rsidRPr="00830669" w14:paraId="46FEDDB5" w14:textId="77777777" w:rsidTr="0021624F">
        <w:tc>
          <w:tcPr>
            <w:tcW w:w="2194" w:type="dxa"/>
          </w:tcPr>
          <w:p w14:paraId="1DDB6A48" w14:textId="6F6F6FAB" w:rsidR="00391617" w:rsidRPr="00830669" w:rsidRDefault="009C603C" w:rsidP="00391617">
            <w:pPr>
              <w:jc w:val="both"/>
              <w:rPr>
                <w:rFonts w:ascii="Segoe UI" w:hAnsi="Segoe UI" w:cs="Segoe UI"/>
                <w:sz w:val="23"/>
                <w:szCs w:val="23"/>
                <w:lang w:val="fr-FR"/>
              </w:rPr>
            </w:pPr>
            <w:r w:rsidRPr="00830669">
              <w:rPr>
                <w:rFonts w:ascii="Segoe UI" w:hAnsi="Segoe UI" w:cs="Segoe UI"/>
                <w:sz w:val="23"/>
                <w:szCs w:val="23"/>
                <w:lang w:val="fr-FR"/>
              </w:rPr>
              <w:t>Dans le cadre de la réalisation du</w:t>
            </w:r>
            <w:r w:rsidR="005D70F7" w:rsidRPr="00830669">
              <w:rPr>
                <w:rFonts w:ascii="Segoe UI" w:hAnsi="Segoe UI" w:cs="Segoe UI"/>
                <w:sz w:val="23"/>
                <w:szCs w:val="23"/>
                <w:lang w:val="fr-FR"/>
              </w:rPr>
              <w:t xml:space="preserve"> </w:t>
            </w:r>
            <w:r w:rsidRPr="00830669">
              <w:rPr>
                <w:rFonts w:ascii="Segoe UI" w:hAnsi="Segoe UI" w:cs="Segoe UI"/>
                <w:sz w:val="23"/>
                <w:szCs w:val="23"/>
                <w:lang w:val="fr-FR"/>
              </w:rPr>
              <w:t>Résultat 4</w:t>
            </w:r>
            <w:r w:rsidR="00391617" w:rsidRPr="00830669">
              <w:rPr>
                <w:rFonts w:ascii="Segoe UI" w:hAnsi="Segoe UI" w:cs="Segoe UI"/>
                <w:sz w:val="23"/>
                <w:szCs w:val="23"/>
                <w:lang w:val="fr-FR"/>
              </w:rPr>
              <w:t xml:space="preserve"> :</w:t>
            </w:r>
          </w:p>
          <w:p w14:paraId="4C9B96E5" w14:textId="058905EE" w:rsidR="009C603C" w:rsidRPr="00830669" w:rsidRDefault="00391617" w:rsidP="00391617">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Le cadre des politiques ainsi que le cadre réglementaire et institutionnel sont renforcés pour la finance inclusive</w:t>
            </w:r>
          </w:p>
        </w:tc>
        <w:tc>
          <w:tcPr>
            <w:tcW w:w="4468" w:type="dxa"/>
          </w:tcPr>
          <w:p w14:paraId="07F8BDDE" w14:textId="53B4F9F9" w:rsidR="009C603C" w:rsidRPr="00830669" w:rsidRDefault="00C93E4B"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Pou</w:t>
            </w:r>
            <w:r w:rsidR="00B427ED" w:rsidRPr="00830669">
              <w:rPr>
                <w:rFonts w:ascii="Segoe UI" w:hAnsi="Segoe UI" w:cs="Segoe UI"/>
                <w:sz w:val="23"/>
                <w:szCs w:val="23"/>
                <w:lang w:val="fr-FR"/>
              </w:rPr>
              <w:t xml:space="preserve">rsuivre la mise en </w:t>
            </w:r>
            <w:r w:rsidR="00A04B9D" w:rsidRPr="00830669">
              <w:rPr>
                <w:rFonts w:ascii="Segoe UI" w:hAnsi="Segoe UI" w:cs="Segoe UI"/>
                <w:sz w:val="23"/>
                <w:szCs w:val="23"/>
                <w:lang w:val="fr-FR"/>
              </w:rPr>
              <w:t>œuvre</w:t>
            </w:r>
            <w:r w:rsidR="00B427ED" w:rsidRPr="00830669">
              <w:rPr>
                <w:rFonts w:ascii="Segoe UI" w:hAnsi="Segoe UI" w:cs="Segoe UI"/>
                <w:sz w:val="23"/>
                <w:szCs w:val="23"/>
                <w:lang w:val="fr-FR"/>
              </w:rPr>
              <w:t xml:space="preserve"> de la feuille de route/stratégie nationale d’inclusion financière</w:t>
            </w:r>
          </w:p>
        </w:tc>
        <w:tc>
          <w:tcPr>
            <w:tcW w:w="3261" w:type="dxa"/>
          </w:tcPr>
          <w:p w14:paraId="6C989CA0" w14:textId="7DDC2465" w:rsidR="009C603C" w:rsidRPr="00830669" w:rsidRDefault="00A04B9D" w:rsidP="004C5E10">
            <w:pPr>
              <w:pStyle w:val="Paragraphedeliste"/>
              <w:ind w:left="0"/>
              <w:jc w:val="both"/>
              <w:rPr>
                <w:rFonts w:ascii="Segoe UI" w:hAnsi="Segoe UI" w:cs="Segoe UI"/>
                <w:sz w:val="23"/>
                <w:szCs w:val="23"/>
                <w:lang w:val="fr-FR"/>
              </w:rPr>
            </w:pPr>
            <w:r>
              <w:rPr>
                <w:rFonts w:ascii="Segoe UI" w:hAnsi="Segoe UI" w:cs="Segoe UI"/>
                <w:sz w:val="23"/>
                <w:szCs w:val="23"/>
                <w:lang w:val="fr-FR"/>
              </w:rPr>
              <w:t>Juillet</w:t>
            </w:r>
            <w:r w:rsidR="00B427ED" w:rsidRPr="00830669">
              <w:rPr>
                <w:rFonts w:ascii="Segoe UI" w:hAnsi="Segoe UI" w:cs="Segoe UI"/>
                <w:sz w:val="23"/>
                <w:szCs w:val="23"/>
                <w:lang w:val="fr-FR"/>
              </w:rPr>
              <w:t xml:space="preserve"> 2022-</w:t>
            </w:r>
            <w:r>
              <w:rPr>
                <w:rFonts w:ascii="Segoe UI" w:hAnsi="Segoe UI" w:cs="Segoe UI"/>
                <w:sz w:val="23"/>
                <w:szCs w:val="23"/>
                <w:lang w:val="fr-FR"/>
              </w:rPr>
              <w:t>Juin</w:t>
            </w:r>
            <w:r w:rsidR="00B427ED" w:rsidRPr="00830669">
              <w:rPr>
                <w:rFonts w:ascii="Segoe UI" w:hAnsi="Segoe UI" w:cs="Segoe UI"/>
                <w:sz w:val="23"/>
                <w:szCs w:val="23"/>
                <w:lang w:val="fr-FR"/>
              </w:rPr>
              <w:t xml:space="preserve"> 2025</w:t>
            </w:r>
          </w:p>
        </w:tc>
        <w:tc>
          <w:tcPr>
            <w:tcW w:w="3827" w:type="dxa"/>
          </w:tcPr>
          <w:p w14:paraId="35BDA20F" w14:textId="18ABF7DD" w:rsidR="009C603C" w:rsidRPr="00830669" w:rsidRDefault="00B427ED"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UGP, CP, PNUD, UNCDF, Ministère des finances</w:t>
            </w:r>
          </w:p>
        </w:tc>
      </w:tr>
      <w:tr w:rsidR="009C603C" w:rsidRPr="00830669" w14:paraId="75BE39A3" w14:textId="77777777" w:rsidTr="0021624F">
        <w:tc>
          <w:tcPr>
            <w:tcW w:w="2194" w:type="dxa"/>
          </w:tcPr>
          <w:p w14:paraId="12D2412C" w14:textId="77777777" w:rsidR="009C603C" w:rsidRPr="00830669" w:rsidRDefault="009C603C" w:rsidP="004C5E10">
            <w:pPr>
              <w:pStyle w:val="Paragraphedeliste"/>
              <w:ind w:left="0"/>
              <w:jc w:val="both"/>
              <w:rPr>
                <w:rFonts w:ascii="Segoe UI" w:hAnsi="Segoe UI" w:cs="Segoe UI"/>
                <w:sz w:val="23"/>
                <w:szCs w:val="23"/>
                <w:lang w:val="fr-FR"/>
              </w:rPr>
            </w:pPr>
          </w:p>
        </w:tc>
        <w:tc>
          <w:tcPr>
            <w:tcW w:w="4468" w:type="dxa"/>
          </w:tcPr>
          <w:p w14:paraId="271AEB29" w14:textId="6BD302C9" w:rsidR="009C603C" w:rsidRPr="00830669" w:rsidRDefault="00B427ED"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 xml:space="preserve">Continuer les activités/actions visant à améliorer la supervision, la surveillance et le </w:t>
            </w:r>
            <w:r w:rsidR="00AC105A" w:rsidRPr="00830669">
              <w:rPr>
                <w:rFonts w:ascii="Segoe UI" w:hAnsi="Segoe UI" w:cs="Segoe UI"/>
                <w:sz w:val="23"/>
                <w:szCs w:val="23"/>
                <w:lang w:val="fr-FR"/>
              </w:rPr>
              <w:t>contrôle</w:t>
            </w:r>
            <w:r w:rsidRPr="00830669">
              <w:rPr>
                <w:rFonts w:ascii="Segoe UI" w:hAnsi="Segoe UI" w:cs="Segoe UI"/>
                <w:sz w:val="23"/>
                <w:szCs w:val="23"/>
                <w:lang w:val="fr-FR"/>
              </w:rPr>
              <w:t xml:space="preserve"> par la banque Centrale du Congo</w:t>
            </w:r>
          </w:p>
        </w:tc>
        <w:tc>
          <w:tcPr>
            <w:tcW w:w="3261" w:type="dxa"/>
          </w:tcPr>
          <w:p w14:paraId="4EBC5AE3" w14:textId="1AFD9978" w:rsidR="009C603C" w:rsidRPr="00830669" w:rsidRDefault="00A04B9D" w:rsidP="004C5E10">
            <w:pPr>
              <w:pStyle w:val="Paragraphedeliste"/>
              <w:ind w:left="0"/>
              <w:jc w:val="both"/>
              <w:rPr>
                <w:rFonts w:ascii="Segoe UI" w:hAnsi="Segoe UI" w:cs="Segoe UI"/>
                <w:sz w:val="23"/>
                <w:szCs w:val="23"/>
                <w:lang w:val="fr-FR"/>
              </w:rPr>
            </w:pPr>
            <w:r>
              <w:rPr>
                <w:rFonts w:ascii="Segoe UI" w:hAnsi="Segoe UI" w:cs="Segoe UI"/>
                <w:sz w:val="23"/>
                <w:szCs w:val="23"/>
                <w:lang w:val="fr-FR"/>
              </w:rPr>
              <w:t>Juillet</w:t>
            </w:r>
            <w:r w:rsidR="00A079B0" w:rsidRPr="00830669">
              <w:rPr>
                <w:rFonts w:ascii="Segoe UI" w:hAnsi="Segoe UI" w:cs="Segoe UI"/>
                <w:sz w:val="23"/>
                <w:szCs w:val="23"/>
                <w:lang w:val="fr-FR"/>
              </w:rPr>
              <w:t xml:space="preserve"> 2022</w:t>
            </w:r>
            <w:r>
              <w:rPr>
                <w:rFonts w:ascii="Segoe UI" w:hAnsi="Segoe UI" w:cs="Segoe UI"/>
                <w:sz w:val="23"/>
                <w:szCs w:val="23"/>
                <w:lang w:val="fr-FR"/>
              </w:rPr>
              <w:t xml:space="preserve"> </w:t>
            </w:r>
            <w:r w:rsidR="00A079B0" w:rsidRPr="00830669">
              <w:rPr>
                <w:rFonts w:ascii="Segoe UI" w:hAnsi="Segoe UI" w:cs="Segoe UI"/>
                <w:sz w:val="23"/>
                <w:szCs w:val="23"/>
                <w:lang w:val="fr-FR"/>
              </w:rPr>
              <w:t>-</w:t>
            </w:r>
            <w:r>
              <w:rPr>
                <w:rFonts w:ascii="Segoe UI" w:hAnsi="Segoe UI" w:cs="Segoe UI"/>
                <w:sz w:val="23"/>
                <w:szCs w:val="23"/>
                <w:lang w:val="fr-FR"/>
              </w:rPr>
              <w:t xml:space="preserve"> Juin </w:t>
            </w:r>
            <w:r w:rsidR="00A079B0" w:rsidRPr="00830669">
              <w:rPr>
                <w:rFonts w:ascii="Segoe UI" w:hAnsi="Segoe UI" w:cs="Segoe UI"/>
                <w:sz w:val="23"/>
                <w:szCs w:val="23"/>
                <w:lang w:val="fr-FR"/>
              </w:rPr>
              <w:t>2025</w:t>
            </w:r>
          </w:p>
        </w:tc>
        <w:tc>
          <w:tcPr>
            <w:tcW w:w="3827" w:type="dxa"/>
          </w:tcPr>
          <w:p w14:paraId="2AF78BE2" w14:textId="3F5C13AD" w:rsidR="009C603C" w:rsidRPr="00830669" w:rsidRDefault="00A079B0"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UCP, CP, PNUD, UNCDF, BCC</w:t>
            </w:r>
          </w:p>
        </w:tc>
      </w:tr>
      <w:tr w:rsidR="009C603C" w:rsidRPr="00830669" w14:paraId="55768078" w14:textId="77777777" w:rsidTr="0021624F">
        <w:tc>
          <w:tcPr>
            <w:tcW w:w="2194" w:type="dxa"/>
          </w:tcPr>
          <w:p w14:paraId="7E7BA9A5" w14:textId="77777777" w:rsidR="009C603C" w:rsidRPr="00830669" w:rsidRDefault="009C603C" w:rsidP="004C5E10">
            <w:pPr>
              <w:pStyle w:val="Paragraphedeliste"/>
              <w:ind w:left="0"/>
              <w:jc w:val="both"/>
              <w:rPr>
                <w:rFonts w:ascii="Segoe UI" w:hAnsi="Segoe UI" w:cs="Segoe UI"/>
                <w:sz w:val="23"/>
                <w:szCs w:val="23"/>
                <w:lang w:val="fr-FR"/>
              </w:rPr>
            </w:pPr>
          </w:p>
        </w:tc>
        <w:tc>
          <w:tcPr>
            <w:tcW w:w="4468" w:type="dxa"/>
          </w:tcPr>
          <w:p w14:paraId="69281E2B" w14:textId="387315F9" w:rsidR="009C603C" w:rsidRPr="00830669" w:rsidRDefault="00B427ED"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Renforcer les capacités de la BCC dans la supervision des innovations (services de transfert d’argent, de mobile money) et dans la mise en place de cadre règlementaire favorable au développement des innovations</w:t>
            </w:r>
          </w:p>
        </w:tc>
        <w:tc>
          <w:tcPr>
            <w:tcW w:w="3261" w:type="dxa"/>
          </w:tcPr>
          <w:p w14:paraId="431A41F2" w14:textId="441F822C" w:rsidR="009C603C" w:rsidRPr="00830669" w:rsidRDefault="00A04B9D" w:rsidP="004C5E10">
            <w:pPr>
              <w:pStyle w:val="Paragraphedeliste"/>
              <w:ind w:left="0"/>
              <w:jc w:val="both"/>
              <w:rPr>
                <w:rFonts w:ascii="Segoe UI" w:hAnsi="Segoe UI" w:cs="Segoe UI"/>
                <w:sz w:val="23"/>
                <w:szCs w:val="23"/>
                <w:lang w:val="fr-FR"/>
              </w:rPr>
            </w:pPr>
            <w:r>
              <w:rPr>
                <w:rFonts w:ascii="Segoe UI" w:hAnsi="Segoe UI" w:cs="Segoe UI"/>
                <w:sz w:val="23"/>
                <w:szCs w:val="23"/>
                <w:lang w:val="fr-FR"/>
              </w:rPr>
              <w:t>Juillet</w:t>
            </w:r>
            <w:r w:rsidR="00A079B0" w:rsidRPr="00830669">
              <w:rPr>
                <w:rFonts w:ascii="Segoe UI" w:hAnsi="Segoe UI" w:cs="Segoe UI"/>
                <w:sz w:val="23"/>
                <w:szCs w:val="23"/>
                <w:lang w:val="fr-FR"/>
              </w:rPr>
              <w:t xml:space="preserve"> 2022-</w:t>
            </w:r>
            <w:r>
              <w:rPr>
                <w:rFonts w:ascii="Segoe UI" w:hAnsi="Segoe UI" w:cs="Segoe UI"/>
                <w:sz w:val="23"/>
                <w:szCs w:val="23"/>
                <w:lang w:val="fr-FR"/>
              </w:rPr>
              <w:t>Juin</w:t>
            </w:r>
            <w:r w:rsidR="00A079B0" w:rsidRPr="00830669">
              <w:rPr>
                <w:rFonts w:ascii="Segoe UI" w:hAnsi="Segoe UI" w:cs="Segoe UI"/>
                <w:sz w:val="23"/>
                <w:szCs w:val="23"/>
                <w:lang w:val="fr-FR"/>
              </w:rPr>
              <w:t xml:space="preserve"> 2025</w:t>
            </w:r>
          </w:p>
        </w:tc>
        <w:tc>
          <w:tcPr>
            <w:tcW w:w="3827" w:type="dxa"/>
          </w:tcPr>
          <w:p w14:paraId="6160B116" w14:textId="566F46F0" w:rsidR="009C603C" w:rsidRPr="00830669" w:rsidRDefault="00A079B0"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UCP, CP, PNUD, UNCDF, BCC, Ministère des finances</w:t>
            </w:r>
          </w:p>
        </w:tc>
      </w:tr>
      <w:tr w:rsidR="009C603C" w:rsidRPr="00830669" w14:paraId="53F7315E" w14:textId="77777777" w:rsidTr="0021624F">
        <w:tc>
          <w:tcPr>
            <w:tcW w:w="2194" w:type="dxa"/>
          </w:tcPr>
          <w:p w14:paraId="3EB2F82D" w14:textId="7ACBE3D3" w:rsidR="009C603C" w:rsidRPr="00830669" w:rsidRDefault="009C603C" w:rsidP="00391617">
            <w:pPr>
              <w:jc w:val="both"/>
              <w:rPr>
                <w:rFonts w:ascii="Segoe UI" w:hAnsi="Segoe UI" w:cs="Segoe UI"/>
                <w:sz w:val="23"/>
                <w:szCs w:val="23"/>
                <w:lang w:val="fr-FR"/>
              </w:rPr>
            </w:pPr>
            <w:r w:rsidRPr="00830669">
              <w:rPr>
                <w:rFonts w:ascii="Segoe UI" w:hAnsi="Segoe UI" w:cs="Segoe UI"/>
                <w:sz w:val="23"/>
                <w:szCs w:val="23"/>
                <w:lang w:val="fr-FR"/>
              </w:rPr>
              <w:t>Dans le cadre de la réalisation du Résultat 5</w:t>
            </w:r>
            <w:r w:rsidR="00AC105A">
              <w:rPr>
                <w:rFonts w:ascii="Segoe UI" w:hAnsi="Segoe UI" w:cs="Segoe UI"/>
                <w:sz w:val="23"/>
                <w:szCs w:val="23"/>
                <w:lang w:val="fr-FR"/>
              </w:rPr>
              <w:t xml:space="preserve"> </w:t>
            </w:r>
            <w:r w:rsidR="00391617" w:rsidRPr="00830669">
              <w:rPr>
                <w:rFonts w:ascii="Segoe UI" w:hAnsi="Segoe UI" w:cs="Segoe UI"/>
                <w:sz w:val="23"/>
                <w:szCs w:val="23"/>
                <w:lang w:val="fr-FR"/>
              </w:rPr>
              <w:t>: Des savoirs et des enseignements tirés sont générés en matière d’'inclusion financière et ils sont partagés aux principales parties prenantes</w:t>
            </w:r>
          </w:p>
        </w:tc>
        <w:tc>
          <w:tcPr>
            <w:tcW w:w="4468" w:type="dxa"/>
          </w:tcPr>
          <w:p w14:paraId="72E7A625" w14:textId="674C725A" w:rsidR="009C603C" w:rsidRPr="00830669" w:rsidRDefault="00A825B1"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 xml:space="preserve">Reconduire les activités visant </w:t>
            </w:r>
            <w:r w:rsidR="00AC4B1E" w:rsidRPr="00830669">
              <w:rPr>
                <w:rFonts w:ascii="Segoe UI" w:hAnsi="Segoe UI" w:cs="Segoe UI"/>
                <w:sz w:val="23"/>
                <w:szCs w:val="23"/>
                <w:lang w:val="fr-FR"/>
              </w:rPr>
              <w:t xml:space="preserve">le partage et la </w:t>
            </w:r>
            <w:r w:rsidR="00AC105A" w:rsidRPr="00830669">
              <w:rPr>
                <w:rFonts w:ascii="Segoe UI" w:hAnsi="Segoe UI" w:cs="Segoe UI"/>
                <w:sz w:val="23"/>
                <w:szCs w:val="23"/>
                <w:lang w:val="fr-FR"/>
              </w:rPr>
              <w:t>dissémination</w:t>
            </w:r>
            <w:r w:rsidR="00AC4B1E" w:rsidRPr="00830669">
              <w:rPr>
                <w:rFonts w:ascii="Segoe UI" w:hAnsi="Segoe UI" w:cs="Segoe UI"/>
                <w:sz w:val="23"/>
                <w:szCs w:val="23"/>
                <w:lang w:val="fr-FR"/>
              </w:rPr>
              <w:t xml:space="preserve"> des connaissances et des </w:t>
            </w:r>
            <w:r w:rsidR="00AC105A" w:rsidRPr="00830669">
              <w:rPr>
                <w:rFonts w:ascii="Segoe UI" w:hAnsi="Segoe UI" w:cs="Segoe UI"/>
                <w:sz w:val="23"/>
                <w:szCs w:val="23"/>
                <w:lang w:val="fr-FR"/>
              </w:rPr>
              <w:t>leçons</w:t>
            </w:r>
            <w:r w:rsidR="00AC4B1E" w:rsidRPr="00830669">
              <w:rPr>
                <w:rFonts w:ascii="Segoe UI" w:hAnsi="Segoe UI" w:cs="Segoe UI"/>
                <w:sz w:val="23"/>
                <w:szCs w:val="23"/>
                <w:lang w:val="fr-FR"/>
              </w:rPr>
              <w:t xml:space="preserve"> apprises du projet ACTIF</w:t>
            </w:r>
          </w:p>
        </w:tc>
        <w:tc>
          <w:tcPr>
            <w:tcW w:w="3261" w:type="dxa"/>
          </w:tcPr>
          <w:p w14:paraId="3BDDC471" w14:textId="2260E1A3" w:rsidR="009C603C" w:rsidRPr="00830669" w:rsidRDefault="00A04B9D" w:rsidP="004C5E10">
            <w:pPr>
              <w:pStyle w:val="Paragraphedeliste"/>
              <w:ind w:left="0"/>
              <w:jc w:val="both"/>
              <w:rPr>
                <w:rFonts w:ascii="Segoe UI" w:hAnsi="Segoe UI" w:cs="Segoe UI"/>
                <w:sz w:val="23"/>
                <w:szCs w:val="23"/>
                <w:lang w:val="fr-FR"/>
              </w:rPr>
            </w:pPr>
            <w:r>
              <w:rPr>
                <w:rFonts w:ascii="Segoe UI" w:hAnsi="Segoe UI" w:cs="Segoe UI"/>
                <w:sz w:val="23"/>
                <w:szCs w:val="23"/>
                <w:lang w:val="fr-FR"/>
              </w:rPr>
              <w:t>Juillet</w:t>
            </w:r>
            <w:r w:rsidR="00AC4B1E" w:rsidRPr="00830669">
              <w:rPr>
                <w:rFonts w:ascii="Segoe UI" w:hAnsi="Segoe UI" w:cs="Segoe UI"/>
                <w:sz w:val="23"/>
                <w:szCs w:val="23"/>
                <w:lang w:val="fr-FR"/>
              </w:rPr>
              <w:t xml:space="preserve"> 2022-</w:t>
            </w:r>
            <w:r>
              <w:rPr>
                <w:rFonts w:ascii="Segoe UI" w:hAnsi="Segoe UI" w:cs="Segoe UI"/>
                <w:sz w:val="23"/>
                <w:szCs w:val="23"/>
                <w:lang w:val="fr-FR"/>
              </w:rPr>
              <w:t>Juin</w:t>
            </w:r>
            <w:r w:rsidR="00AC4B1E" w:rsidRPr="00830669">
              <w:rPr>
                <w:rFonts w:ascii="Segoe UI" w:hAnsi="Segoe UI" w:cs="Segoe UI"/>
                <w:sz w:val="23"/>
                <w:szCs w:val="23"/>
                <w:lang w:val="fr-FR"/>
              </w:rPr>
              <w:t xml:space="preserve"> 2025</w:t>
            </w:r>
          </w:p>
        </w:tc>
        <w:tc>
          <w:tcPr>
            <w:tcW w:w="3827" w:type="dxa"/>
          </w:tcPr>
          <w:p w14:paraId="45C5E536" w14:textId="42DD21EC" w:rsidR="009C603C" w:rsidRPr="00830669" w:rsidRDefault="00AC4B1E"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UCP, CP, PNUD, UNCDF, parties prenantes</w:t>
            </w:r>
          </w:p>
        </w:tc>
      </w:tr>
    </w:tbl>
    <w:p w14:paraId="0324F3F8" w14:textId="3BB020AC" w:rsidR="004C5E10" w:rsidRPr="00830669" w:rsidRDefault="004C5E10" w:rsidP="004C5E10">
      <w:pPr>
        <w:pStyle w:val="Paragraphedeliste"/>
        <w:ind w:left="1080"/>
        <w:jc w:val="both"/>
        <w:rPr>
          <w:rFonts w:ascii="Segoe UI" w:hAnsi="Segoe UI" w:cs="Segoe UI"/>
          <w:b/>
          <w:sz w:val="23"/>
          <w:szCs w:val="23"/>
        </w:rPr>
      </w:pPr>
    </w:p>
    <w:p w14:paraId="6EE24D70" w14:textId="7AC1A231" w:rsidR="004C5E10" w:rsidRPr="00830669" w:rsidRDefault="004C5E10" w:rsidP="004C5E10">
      <w:pPr>
        <w:pStyle w:val="Paragraphedeliste"/>
        <w:ind w:left="1080"/>
        <w:jc w:val="both"/>
        <w:rPr>
          <w:rFonts w:ascii="Segoe UI" w:hAnsi="Segoe UI" w:cs="Segoe UI"/>
          <w:b/>
          <w:sz w:val="23"/>
          <w:szCs w:val="23"/>
        </w:rPr>
      </w:pPr>
    </w:p>
    <w:p w14:paraId="71783034" w14:textId="19F33F66" w:rsidR="004C5E10" w:rsidRPr="00830669" w:rsidRDefault="009C603C" w:rsidP="00530FCC">
      <w:pPr>
        <w:pStyle w:val="Paragraphedeliste"/>
        <w:numPr>
          <w:ilvl w:val="2"/>
          <w:numId w:val="2"/>
        </w:numPr>
        <w:jc w:val="both"/>
        <w:rPr>
          <w:rFonts w:ascii="Segoe UI" w:hAnsi="Segoe UI" w:cs="Segoe UI"/>
          <w:b/>
          <w:sz w:val="23"/>
          <w:szCs w:val="23"/>
        </w:rPr>
      </w:pPr>
      <w:r w:rsidRPr="00830669">
        <w:rPr>
          <w:rFonts w:ascii="Segoe UI" w:hAnsi="Segoe UI" w:cs="Segoe UI"/>
          <w:b/>
          <w:sz w:val="23"/>
          <w:szCs w:val="23"/>
        </w:rPr>
        <w:t>Suivi et évaluation</w:t>
      </w:r>
    </w:p>
    <w:p w14:paraId="27467F3B" w14:textId="568BC283" w:rsidR="004C5E10" w:rsidRPr="00830669" w:rsidRDefault="004C5E10" w:rsidP="004C5E10">
      <w:pPr>
        <w:pStyle w:val="Paragraphedeliste"/>
        <w:ind w:left="1080"/>
        <w:jc w:val="both"/>
        <w:rPr>
          <w:rFonts w:ascii="Segoe UI" w:hAnsi="Segoe UI" w:cs="Segoe UI"/>
          <w:b/>
          <w:sz w:val="23"/>
          <w:szCs w:val="23"/>
        </w:rPr>
      </w:pPr>
    </w:p>
    <w:tbl>
      <w:tblPr>
        <w:tblStyle w:val="Grilledutableau"/>
        <w:tblW w:w="0" w:type="auto"/>
        <w:tblInd w:w="137" w:type="dxa"/>
        <w:tblLook w:val="04A0" w:firstRow="1" w:lastRow="0" w:firstColumn="1" w:lastColumn="0" w:noHBand="0" w:noVBand="1"/>
      </w:tblPr>
      <w:tblGrid>
        <w:gridCol w:w="6662"/>
        <w:gridCol w:w="2410"/>
        <w:gridCol w:w="3544"/>
      </w:tblGrid>
      <w:tr w:rsidR="009C603C" w:rsidRPr="00830669" w14:paraId="5AF1DA83" w14:textId="77777777" w:rsidTr="008A21DA">
        <w:tc>
          <w:tcPr>
            <w:tcW w:w="6662" w:type="dxa"/>
          </w:tcPr>
          <w:p w14:paraId="2F20847E" w14:textId="1A284BE8" w:rsidR="009C603C" w:rsidRPr="00830669" w:rsidRDefault="009C603C"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Recommandations</w:t>
            </w:r>
          </w:p>
        </w:tc>
        <w:tc>
          <w:tcPr>
            <w:tcW w:w="2410" w:type="dxa"/>
          </w:tcPr>
          <w:p w14:paraId="0D87A307" w14:textId="5EC81301" w:rsidR="009C603C" w:rsidRPr="00830669" w:rsidRDefault="009C603C"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Délai d’</w:t>
            </w:r>
            <w:r w:rsidR="00A04B9D" w:rsidRPr="00830669">
              <w:rPr>
                <w:rFonts w:ascii="Segoe UI" w:hAnsi="Segoe UI" w:cs="Segoe UI"/>
                <w:sz w:val="23"/>
                <w:szCs w:val="23"/>
                <w:lang w:val="fr-FR"/>
              </w:rPr>
              <w:t>exécution</w:t>
            </w:r>
          </w:p>
        </w:tc>
        <w:tc>
          <w:tcPr>
            <w:tcW w:w="3544" w:type="dxa"/>
          </w:tcPr>
          <w:p w14:paraId="27860170" w14:textId="22CDE22A" w:rsidR="009C603C" w:rsidRPr="00830669" w:rsidRDefault="009C603C"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Intervenants/Responsables</w:t>
            </w:r>
          </w:p>
        </w:tc>
      </w:tr>
      <w:tr w:rsidR="009C603C" w:rsidRPr="00830669" w14:paraId="4FB5A4A1" w14:textId="77777777" w:rsidTr="008A21DA">
        <w:tc>
          <w:tcPr>
            <w:tcW w:w="6662" w:type="dxa"/>
          </w:tcPr>
          <w:p w14:paraId="0B58AF9B" w14:textId="088C4DCE" w:rsidR="009C603C" w:rsidRPr="00830669" w:rsidRDefault="00BE6304"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Pour la deuxième phase du projet, renforcer l’unité de gestion du projet par un expert national spécialisé en suivi-évaluation, un expert national en finance digitale,</w:t>
            </w:r>
          </w:p>
        </w:tc>
        <w:tc>
          <w:tcPr>
            <w:tcW w:w="2410" w:type="dxa"/>
          </w:tcPr>
          <w:p w14:paraId="645582E1" w14:textId="576B1FF4" w:rsidR="009C603C" w:rsidRPr="00830669" w:rsidRDefault="00A04B9D" w:rsidP="004C5E10">
            <w:pPr>
              <w:pStyle w:val="Paragraphedeliste"/>
              <w:ind w:left="0"/>
              <w:jc w:val="both"/>
              <w:rPr>
                <w:rFonts w:ascii="Segoe UI" w:hAnsi="Segoe UI" w:cs="Segoe UI"/>
                <w:sz w:val="23"/>
                <w:szCs w:val="23"/>
                <w:lang w:val="fr-FR"/>
              </w:rPr>
            </w:pPr>
            <w:r>
              <w:rPr>
                <w:rFonts w:ascii="Segoe UI" w:hAnsi="Segoe UI" w:cs="Segoe UI"/>
                <w:sz w:val="23"/>
                <w:szCs w:val="23"/>
                <w:lang w:val="fr-FR"/>
              </w:rPr>
              <w:t>Juillet</w:t>
            </w:r>
            <w:r w:rsidR="00BE6304" w:rsidRPr="00830669">
              <w:rPr>
                <w:rFonts w:ascii="Segoe UI" w:hAnsi="Segoe UI" w:cs="Segoe UI"/>
                <w:sz w:val="23"/>
                <w:szCs w:val="23"/>
                <w:lang w:val="fr-FR"/>
              </w:rPr>
              <w:t xml:space="preserve"> 2022</w:t>
            </w:r>
            <w:r>
              <w:rPr>
                <w:rFonts w:ascii="Segoe UI" w:hAnsi="Segoe UI" w:cs="Segoe UI"/>
                <w:sz w:val="23"/>
                <w:szCs w:val="23"/>
                <w:lang w:val="fr-FR"/>
              </w:rPr>
              <w:t xml:space="preserve"> </w:t>
            </w:r>
            <w:r w:rsidR="00BE6304" w:rsidRPr="00830669">
              <w:rPr>
                <w:rFonts w:ascii="Segoe UI" w:hAnsi="Segoe UI" w:cs="Segoe UI"/>
                <w:sz w:val="23"/>
                <w:szCs w:val="23"/>
                <w:lang w:val="fr-FR"/>
              </w:rPr>
              <w:t>-</w:t>
            </w:r>
            <w:r>
              <w:rPr>
                <w:rFonts w:ascii="Segoe UI" w:hAnsi="Segoe UI" w:cs="Segoe UI"/>
                <w:sz w:val="23"/>
                <w:szCs w:val="23"/>
                <w:lang w:val="fr-FR"/>
              </w:rPr>
              <w:t xml:space="preserve"> Juin</w:t>
            </w:r>
            <w:r w:rsidR="00BE6304" w:rsidRPr="00830669">
              <w:rPr>
                <w:rFonts w:ascii="Segoe UI" w:hAnsi="Segoe UI" w:cs="Segoe UI"/>
                <w:sz w:val="23"/>
                <w:szCs w:val="23"/>
                <w:lang w:val="fr-FR"/>
              </w:rPr>
              <w:t xml:space="preserve"> 2025</w:t>
            </w:r>
          </w:p>
        </w:tc>
        <w:tc>
          <w:tcPr>
            <w:tcW w:w="3544" w:type="dxa"/>
          </w:tcPr>
          <w:p w14:paraId="3F8AED12" w14:textId="44F63D1A" w:rsidR="009C603C" w:rsidRPr="00830669" w:rsidRDefault="00BE6304" w:rsidP="004C5E10">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UGP, CP, PNUD, UNCDF</w:t>
            </w:r>
          </w:p>
        </w:tc>
      </w:tr>
      <w:tr w:rsidR="004E0DB4" w:rsidRPr="00830669" w14:paraId="3B78160F" w14:textId="77777777" w:rsidTr="008A21DA">
        <w:tc>
          <w:tcPr>
            <w:tcW w:w="6662" w:type="dxa"/>
          </w:tcPr>
          <w:p w14:paraId="658E281C" w14:textId="5BA75F70" w:rsidR="004E0DB4" w:rsidRPr="00830669" w:rsidRDefault="004E0DB4" w:rsidP="004E0DB4">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 xml:space="preserve">Réaliser régulièrement des </w:t>
            </w:r>
            <w:r w:rsidR="00AC105A" w:rsidRPr="00830669">
              <w:rPr>
                <w:rFonts w:ascii="Segoe UI" w:hAnsi="Segoe UI" w:cs="Segoe UI"/>
                <w:sz w:val="23"/>
                <w:szCs w:val="23"/>
                <w:lang w:val="fr-FR"/>
              </w:rPr>
              <w:t>enquêtes</w:t>
            </w:r>
            <w:r w:rsidRPr="00830669">
              <w:rPr>
                <w:rFonts w:ascii="Segoe UI" w:hAnsi="Segoe UI" w:cs="Segoe UI"/>
                <w:sz w:val="23"/>
                <w:szCs w:val="23"/>
                <w:lang w:val="fr-FR"/>
              </w:rPr>
              <w:t xml:space="preserve"> de satisfaction </w:t>
            </w:r>
            <w:r w:rsidR="00AC105A" w:rsidRPr="00830669">
              <w:rPr>
                <w:rFonts w:ascii="Segoe UI" w:hAnsi="Segoe UI" w:cs="Segoe UI"/>
                <w:sz w:val="23"/>
                <w:szCs w:val="23"/>
                <w:lang w:val="fr-FR"/>
              </w:rPr>
              <w:t>auprès</w:t>
            </w:r>
            <w:r w:rsidRPr="00830669">
              <w:rPr>
                <w:rFonts w:ascii="Segoe UI" w:hAnsi="Segoe UI" w:cs="Segoe UI"/>
                <w:sz w:val="23"/>
                <w:szCs w:val="23"/>
                <w:lang w:val="fr-FR"/>
              </w:rPr>
              <w:t xml:space="preserve"> des partenaires de mise en </w:t>
            </w:r>
            <w:r w:rsidR="00AC105A" w:rsidRPr="00830669">
              <w:rPr>
                <w:rFonts w:ascii="Segoe UI" w:hAnsi="Segoe UI" w:cs="Segoe UI"/>
                <w:sz w:val="23"/>
                <w:szCs w:val="23"/>
                <w:lang w:val="fr-FR"/>
              </w:rPr>
              <w:t>œuvre</w:t>
            </w:r>
            <w:r w:rsidRPr="00830669">
              <w:rPr>
                <w:rFonts w:ascii="Segoe UI" w:hAnsi="Segoe UI" w:cs="Segoe UI"/>
                <w:sz w:val="23"/>
                <w:szCs w:val="23"/>
                <w:lang w:val="fr-FR"/>
              </w:rPr>
              <w:t xml:space="preserve"> et des utilisateurs des services du projet</w:t>
            </w:r>
          </w:p>
        </w:tc>
        <w:tc>
          <w:tcPr>
            <w:tcW w:w="2410" w:type="dxa"/>
          </w:tcPr>
          <w:p w14:paraId="19A5B249" w14:textId="657C876C" w:rsidR="004E0DB4" w:rsidRPr="00830669" w:rsidRDefault="00A04B9D" w:rsidP="004E0DB4">
            <w:pPr>
              <w:pStyle w:val="Paragraphedeliste"/>
              <w:ind w:left="0"/>
              <w:jc w:val="both"/>
              <w:rPr>
                <w:rFonts w:ascii="Segoe UI" w:hAnsi="Segoe UI" w:cs="Segoe UI"/>
                <w:sz w:val="23"/>
                <w:szCs w:val="23"/>
                <w:lang w:val="fr-FR"/>
              </w:rPr>
            </w:pPr>
            <w:r>
              <w:rPr>
                <w:rFonts w:ascii="Segoe UI" w:hAnsi="Segoe UI" w:cs="Segoe UI"/>
                <w:sz w:val="23"/>
                <w:szCs w:val="23"/>
                <w:lang w:val="fr-FR"/>
              </w:rPr>
              <w:t xml:space="preserve">Juillet </w:t>
            </w:r>
            <w:r w:rsidR="004E0DB4" w:rsidRPr="00830669">
              <w:rPr>
                <w:rFonts w:ascii="Segoe UI" w:hAnsi="Segoe UI" w:cs="Segoe UI"/>
                <w:sz w:val="23"/>
                <w:szCs w:val="23"/>
                <w:lang w:val="fr-FR"/>
              </w:rPr>
              <w:t>2022</w:t>
            </w:r>
            <w:r>
              <w:rPr>
                <w:rFonts w:ascii="Segoe UI" w:hAnsi="Segoe UI" w:cs="Segoe UI"/>
                <w:sz w:val="23"/>
                <w:szCs w:val="23"/>
                <w:lang w:val="fr-FR"/>
              </w:rPr>
              <w:t xml:space="preserve"> </w:t>
            </w:r>
            <w:r w:rsidR="004E0DB4" w:rsidRPr="00830669">
              <w:rPr>
                <w:rFonts w:ascii="Segoe UI" w:hAnsi="Segoe UI" w:cs="Segoe UI"/>
                <w:sz w:val="23"/>
                <w:szCs w:val="23"/>
                <w:lang w:val="fr-FR"/>
              </w:rPr>
              <w:t>-</w:t>
            </w:r>
            <w:r>
              <w:rPr>
                <w:rFonts w:ascii="Segoe UI" w:hAnsi="Segoe UI" w:cs="Segoe UI"/>
                <w:sz w:val="23"/>
                <w:szCs w:val="23"/>
                <w:lang w:val="fr-FR"/>
              </w:rPr>
              <w:t xml:space="preserve"> Juin</w:t>
            </w:r>
            <w:r w:rsidR="004E0DB4" w:rsidRPr="00830669">
              <w:rPr>
                <w:rFonts w:ascii="Segoe UI" w:hAnsi="Segoe UI" w:cs="Segoe UI"/>
                <w:sz w:val="23"/>
                <w:szCs w:val="23"/>
                <w:lang w:val="fr-FR"/>
              </w:rPr>
              <w:t xml:space="preserve"> 2025</w:t>
            </w:r>
          </w:p>
        </w:tc>
        <w:tc>
          <w:tcPr>
            <w:tcW w:w="3544" w:type="dxa"/>
          </w:tcPr>
          <w:p w14:paraId="04B55485" w14:textId="0F36FB4F" w:rsidR="004E0DB4" w:rsidRPr="00830669" w:rsidRDefault="004E0DB4" w:rsidP="004E0DB4">
            <w:pPr>
              <w:pStyle w:val="Paragraphedeliste"/>
              <w:ind w:left="0"/>
              <w:jc w:val="both"/>
              <w:rPr>
                <w:rFonts w:ascii="Segoe UI" w:hAnsi="Segoe UI" w:cs="Segoe UI"/>
                <w:sz w:val="23"/>
                <w:szCs w:val="23"/>
                <w:lang w:val="fr-FR"/>
              </w:rPr>
            </w:pPr>
            <w:r w:rsidRPr="00830669">
              <w:rPr>
                <w:rFonts w:ascii="Segoe UI" w:hAnsi="Segoe UI" w:cs="Segoe UI"/>
                <w:sz w:val="23"/>
                <w:szCs w:val="23"/>
                <w:lang w:val="fr-FR"/>
              </w:rPr>
              <w:t>UGP, CP, PNUD, UNCDF</w:t>
            </w:r>
          </w:p>
        </w:tc>
      </w:tr>
      <w:tr w:rsidR="004E0DB4" w:rsidRPr="00830669" w14:paraId="7B81F033" w14:textId="77777777" w:rsidTr="008A21DA">
        <w:tc>
          <w:tcPr>
            <w:tcW w:w="6662" w:type="dxa"/>
          </w:tcPr>
          <w:p w14:paraId="06798D35" w14:textId="71F942C9" w:rsidR="004E0DB4" w:rsidRPr="00830669" w:rsidRDefault="004E0DB4" w:rsidP="004E0DB4">
            <w:pPr>
              <w:pStyle w:val="Paragraphedeliste"/>
              <w:ind w:left="0"/>
              <w:jc w:val="both"/>
              <w:rPr>
                <w:rFonts w:ascii="Segoe UI" w:hAnsi="Segoe UI" w:cs="Segoe UI"/>
                <w:b/>
                <w:sz w:val="23"/>
                <w:szCs w:val="23"/>
                <w:lang w:val="fr-FR"/>
              </w:rPr>
            </w:pPr>
            <w:r w:rsidRPr="00830669">
              <w:rPr>
                <w:rFonts w:ascii="Segoe UI" w:hAnsi="Segoe UI" w:cs="Segoe UI"/>
                <w:sz w:val="23"/>
                <w:szCs w:val="23"/>
                <w:lang w:val="fr-FR"/>
              </w:rPr>
              <w:t>Mettre en place un système de suivi des Recommandations et établir un mécanisme pour assurer l’exécution des recommandations</w:t>
            </w:r>
          </w:p>
        </w:tc>
        <w:tc>
          <w:tcPr>
            <w:tcW w:w="2410" w:type="dxa"/>
          </w:tcPr>
          <w:p w14:paraId="002AE022" w14:textId="6133830B" w:rsidR="004E0DB4" w:rsidRPr="00830669" w:rsidRDefault="000735C9" w:rsidP="004E0DB4">
            <w:pPr>
              <w:pStyle w:val="Paragraphedeliste"/>
              <w:ind w:left="0"/>
              <w:jc w:val="both"/>
              <w:rPr>
                <w:rFonts w:ascii="Segoe UI" w:hAnsi="Segoe UI" w:cs="Segoe UI"/>
                <w:b/>
                <w:sz w:val="23"/>
                <w:szCs w:val="23"/>
                <w:lang w:val="fr-FR"/>
              </w:rPr>
            </w:pPr>
            <w:r>
              <w:rPr>
                <w:rFonts w:ascii="Segoe UI" w:hAnsi="Segoe UI" w:cs="Segoe UI"/>
                <w:sz w:val="23"/>
                <w:szCs w:val="23"/>
                <w:lang w:val="fr-FR"/>
              </w:rPr>
              <w:t>Juillet</w:t>
            </w:r>
            <w:r w:rsidR="004E0DB4" w:rsidRPr="00830669">
              <w:rPr>
                <w:rFonts w:ascii="Segoe UI" w:hAnsi="Segoe UI" w:cs="Segoe UI"/>
                <w:sz w:val="23"/>
                <w:szCs w:val="23"/>
                <w:lang w:val="fr-FR"/>
              </w:rPr>
              <w:t xml:space="preserve"> 2022</w:t>
            </w:r>
            <w:r>
              <w:rPr>
                <w:rFonts w:ascii="Segoe UI" w:hAnsi="Segoe UI" w:cs="Segoe UI"/>
                <w:sz w:val="23"/>
                <w:szCs w:val="23"/>
                <w:lang w:val="fr-FR"/>
              </w:rPr>
              <w:t xml:space="preserve"> </w:t>
            </w:r>
            <w:r w:rsidR="004E0DB4" w:rsidRPr="00830669">
              <w:rPr>
                <w:rFonts w:ascii="Segoe UI" w:hAnsi="Segoe UI" w:cs="Segoe UI"/>
                <w:sz w:val="23"/>
                <w:szCs w:val="23"/>
                <w:lang w:val="fr-FR"/>
              </w:rPr>
              <w:t>-</w:t>
            </w:r>
            <w:r>
              <w:rPr>
                <w:rFonts w:ascii="Segoe UI" w:hAnsi="Segoe UI" w:cs="Segoe UI"/>
                <w:sz w:val="23"/>
                <w:szCs w:val="23"/>
                <w:lang w:val="fr-FR"/>
              </w:rPr>
              <w:t xml:space="preserve"> Juin</w:t>
            </w:r>
            <w:r w:rsidR="004E0DB4" w:rsidRPr="00830669">
              <w:rPr>
                <w:rFonts w:ascii="Segoe UI" w:hAnsi="Segoe UI" w:cs="Segoe UI"/>
                <w:sz w:val="23"/>
                <w:szCs w:val="23"/>
                <w:lang w:val="fr-FR"/>
              </w:rPr>
              <w:t xml:space="preserve"> 2025</w:t>
            </w:r>
          </w:p>
        </w:tc>
        <w:tc>
          <w:tcPr>
            <w:tcW w:w="3544" w:type="dxa"/>
          </w:tcPr>
          <w:p w14:paraId="07E51C79" w14:textId="75242B74" w:rsidR="004E0DB4" w:rsidRPr="00830669" w:rsidRDefault="004E0DB4" w:rsidP="004E0DB4">
            <w:pPr>
              <w:pStyle w:val="Paragraphedeliste"/>
              <w:ind w:left="0"/>
              <w:jc w:val="both"/>
              <w:rPr>
                <w:rFonts w:ascii="Segoe UI" w:hAnsi="Segoe UI" w:cs="Segoe UI"/>
                <w:b/>
                <w:sz w:val="23"/>
                <w:szCs w:val="23"/>
                <w:lang w:val="fr-FR"/>
              </w:rPr>
            </w:pPr>
            <w:r w:rsidRPr="00830669">
              <w:rPr>
                <w:rFonts w:ascii="Segoe UI" w:hAnsi="Segoe UI" w:cs="Segoe UI"/>
                <w:sz w:val="23"/>
                <w:szCs w:val="23"/>
                <w:lang w:val="fr-FR"/>
              </w:rPr>
              <w:t>UGP, CP, PNUD, UNCDF</w:t>
            </w:r>
          </w:p>
        </w:tc>
      </w:tr>
    </w:tbl>
    <w:p w14:paraId="4AB211C0" w14:textId="2C5FDDC0" w:rsidR="004C5E10" w:rsidRPr="00830669" w:rsidRDefault="004C5E10" w:rsidP="004C5E10">
      <w:pPr>
        <w:pStyle w:val="Paragraphedeliste"/>
        <w:ind w:left="1080"/>
        <w:jc w:val="both"/>
        <w:rPr>
          <w:rFonts w:ascii="Segoe UI" w:hAnsi="Segoe UI" w:cs="Segoe UI"/>
          <w:b/>
          <w:sz w:val="23"/>
          <w:szCs w:val="23"/>
        </w:rPr>
      </w:pPr>
    </w:p>
    <w:p w14:paraId="74CAD0E9" w14:textId="23BD6365" w:rsidR="004C5E10" w:rsidRPr="00830669" w:rsidRDefault="004C5E10" w:rsidP="004C5E10">
      <w:pPr>
        <w:pStyle w:val="Paragraphedeliste"/>
        <w:ind w:left="1080"/>
        <w:jc w:val="both"/>
        <w:rPr>
          <w:rFonts w:ascii="Segoe UI" w:hAnsi="Segoe UI" w:cs="Segoe UI"/>
          <w:b/>
          <w:sz w:val="23"/>
          <w:szCs w:val="23"/>
        </w:rPr>
      </w:pPr>
    </w:p>
    <w:p w14:paraId="339AF122" w14:textId="5A217E37" w:rsidR="004C5E10" w:rsidRPr="00830669" w:rsidRDefault="004C5E10" w:rsidP="004C5E10">
      <w:pPr>
        <w:pStyle w:val="Paragraphedeliste"/>
        <w:ind w:left="1080"/>
        <w:jc w:val="both"/>
        <w:rPr>
          <w:rFonts w:ascii="Segoe UI" w:hAnsi="Segoe UI" w:cs="Segoe UI"/>
          <w:b/>
          <w:sz w:val="23"/>
          <w:szCs w:val="23"/>
        </w:rPr>
      </w:pPr>
    </w:p>
    <w:p w14:paraId="51F3EE27" w14:textId="160436C5" w:rsidR="004C5E10" w:rsidRPr="00830669" w:rsidRDefault="004C5E10" w:rsidP="004C5E10">
      <w:pPr>
        <w:pStyle w:val="Paragraphedeliste"/>
        <w:ind w:left="1080"/>
        <w:jc w:val="both"/>
        <w:rPr>
          <w:rFonts w:ascii="Segoe UI" w:hAnsi="Segoe UI" w:cs="Segoe UI"/>
          <w:b/>
          <w:sz w:val="23"/>
          <w:szCs w:val="23"/>
        </w:rPr>
      </w:pPr>
    </w:p>
    <w:p w14:paraId="3AB5ECEC" w14:textId="704EECE7" w:rsidR="004C5E10" w:rsidRPr="00830669" w:rsidRDefault="004C5E10" w:rsidP="004C5E10">
      <w:pPr>
        <w:pStyle w:val="Paragraphedeliste"/>
        <w:ind w:left="1080"/>
        <w:jc w:val="both"/>
        <w:rPr>
          <w:rFonts w:ascii="Segoe UI" w:hAnsi="Segoe UI" w:cs="Segoe UI"/>
          <w:b/>
          <w:sz w:val="23"/>
          <w:szCs w:val="23"/>
        </w:rPr>
      </w:pPr>
    </w:p>
    <w:p w14:paraId="1EE34B96" w14:textId="10D7821A" w:rsidR="004C5E10" w:rsidRPr="00830669" w:rsidRDefault="004C5E10" w:rsidP="004C5E10">
      <w:pPr>
        <w:pStyle w:val="Paragraphedeliste"/>
        <w:ind w:left="1080"/>
        <w:jc w:val="both"/>
        <w:rPr>
          <w:rFonts w:ascii="Segoe UI" w:hAnsi="Segoe UI" w:cs="Segoe UI"/>
          <w:b/>
          <w:sz w:val="23"/>
          <w:szCs w:val="23"/>
        </w:rPr>
      </w:pPr>
    </w:p>
    <w:p w14:paraId="36A6D34C" w14:textId="3904D8C3" w:rsidR="004C5E10" w:rsidRPr="00830669" w:rsidRDefault="004C5E10" w:rsidP="004C5E10">
      <w:pPr>
        <w:pStyle w:val="Paragraphedeliste"/>
        <w:ind w:left="1080"/>
        <w:jc w:val="both"/>
        <w:rPr>
          <w:rFonts w:ascii="Segoe UI" w:hAnsi="Segoe UI" w:cs="Segoe UI"/>
          <w:b/>
          <w:sz w:val="23"/>
          <w:szCs w:val="23"/>
        </w:rPr>
      </w:pPr>
    </w:p>
    <w:p w14:paraId="09FC75A1" w14:textId="35394B39" w:rsidR="004C5E10" w:rsidRPr="00830669" w:rsidRDefault="004C5E10" w:rsidP="004C5E10">
      <w:pPr>
        <w:pStyle w:val="Paragraphedeliste"/>
        <w:ind w:left="1080"/>
        <w:jc w:val="both"/>
        <w:rPr>
          <w:rFonts w:ascii="Segoe UI" w:hAnsi="Segoe UI" w:cs="Segoe UI"/>
          <w:b/>
          <w:sz w:val="23"/>
          <w:szCs w:val="23"/>
        </w:rPr>
      </w:pPr>
    </w:p>
    <w:p w14:paraId="62C76F1C" w14:textId="77777777" w:rsidR="0031665E" w:rsidRPr="00830669" w:rsidRDefault="0031665E" w:rsidP="004C5E10">
      <w:pPr>
        <w:pStyle w:val="Paragraphedeliste"/>
        <w:ind w:left="1080"/>
        <w:jc w:val="both"/>
        <w:rPr>
          <w:rFonts w:ascii="Segoe UI" w:hAnsi="Segoe UI" w:cs="Segoe UI"/>
          <w:b/>
          <w:sz w:val="23"/>
          <w:szCs w:val="23"/>
        </w:rPr>
        <w:sectPr w:rsidR="0031665E" w:rsidRPr="00830669" w:rsidSect="00217539">
          <w:pgSz w:w="16838" w:h="11906" w:orient="landscape"/>
          <w:pgMar w:top="1417" w:right="1417" w:bottom="1417" w:left="1417" w:header="708" w:footer="708" w:gutter="0"/>
          <w:cols w:space="708"/>
          <w:docGrid w:linePitch="360"/>
        </w:sectPr>
      </w:pPr>
    </w:p>
    <w:p w14:paraId="5F0F71B9" w14:textId="2F4E1D51" w:rsidR="004C5E10" w:rsidRPr="00830669" w:rsidRDefault="004C5E10" w:rsidP="004C5E10">
      <w:pPr>
        <w:pStyle w:val="Paragraphedeliste"/>
        <w:ind w:left="1080"/>
        <w:jc w:val="both"/>
        <w:rPr>
          <w:rFonts w:ascii="Segoe UI" w:hAnsi="Segoe UI" w:cs="Segoe UI"/>
          <w:b/>
          <w:sz w:val="23"/>
          <w:szCs w:val="23"/>
        </w:rPr>
      </w:pPr>
    </w:p>
    <w:p w14:paraId="2A8F1B50" w14:textId="4D14E11D" w:rsidR="00D60503" w:rsidRPr="00830669" w:rsidRDefault="00D60503" w:rsidP="00D60503">
      <w:pPr>
        <w:pStyle w:val="Paragraphedeliste"/>
        <w:numPr>
          <w:ilvl w:val="0"/>
          <w:numId w:val="2"/>
        </w:numPr>
        <w:jc w:val="both"/>
        <w:rPr>
          <w:rFonts w:ascii="Segoe UI" w:hAnsi="Segoe UI" w:cs="Segoe UI"/>
          <w:b/>
          <w:sz w:val="23"/>
          <w:szCs w:val="23"/>
        </w:rPr>
      </w:pPr>
      <w:r w:rsidRPr="00830669">
        <w:rPr>
          <w:rFonts w:ascii="Segoe UI" w:hAnsi="Segoe UI" w:cs="Segoe UI"/>
          <w:b/>
          <w:sz w:val="23"/>
          <w:szCs w:val="23"/>
        </w:rPr>
        <w:t>ANNEXES</w:t>
      </w:r>
    </w:p>
    <w:p w14:paraId="4AFB9EA5" w14:textId="0C4C21F8" w:rsidR="00413362" w:rsidRPr="00830669" w:rsidRDefault="00413362" w:rsidP="00413362">
      <w:pPr>
        <w:pStyle w:val="Paragraphedeliste"/>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Annexe 1</w:t>
      </w:r>
      <w:r w:rsidR="00AC105A">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 xml:space="preserve">Termes de </w:t>
      </w:r>
      <w:r w:rsidR="00AC105A" w:rsidRPr="00830669">
        <w:rPr>
          <w:rFonts w:ascii="Segoe UI" w:eastAsia="Calibri" w:hAnsi="Segoe UI" w:cs="Segoe UI"/>
          <w:sz w:val="23"/>
          <w:szCs w:val="23"/>
          <w:lang w:eastAsia="en-US"/>
        </w:rPr>
        <w:t>référence</w:t>
      </w:r>
      <w:r w:rsidR="00B0363F" w:rsidRPr="00830669">
        <w:rPr>
          <w:rFonts w:ascii="Segoe UI" w:eastAsia="Calibri" w:hAnsi="Segoe UI" w:cs="Segoe UI"/>
          <w:sz w:val="23"/>
          <w:szCs w:val="23"/>
          <w:lang w:eastAsia="en-US"/>
        </w:rPr>
        <w:t xml:space="preserve"> </w:t>
      </w:r>
    </w:p>
    <w:p w14:paraId="3188175A" w14:textId="57339B75" w:rsidR="004C5E10" w:rsidRPr="00830669" w:rsidRDefault="004C5E10" w:rsidP="004C5E10">
      <w:pPr>
        <w:widowControl/>
        <w:spacing w:before="0" w:line="240" w:lineRule="auto"/>
        <w:rPr>
          <w:rFonts w:ascii="Segoe UI" w:eastAsia="Calibri" w:hAnsi="Segoe UI" w:cs="Segoe UI"/>
          <w:b/>
          <w:sz w:val="23"/>
          <w:szCs w:val="23"/>
          <w:lang w:eastAsia="en-US"/>
        </w:rPr>
      </w:pPr>
    </w:p>
    <w:p w14:paraId="1C9F76ED" w14:textId="77777777" w:rsidR="00BF7D8B" w:rsidRPr="00830669" w:rsidRDefault="00BF7D8B" w:rsidP="00BF7D8B">
      <w:pPr>
        <w:pStyle w:val="Retraitcorpsdetexte2"/>
        <w:tabs>
          <w:tab w:val="left" w:pos="630"/>
          <w:tab w:val="left" w:pos="2890"/>
          <w:tab w:val="center" w:pos="4957"/>
        </w:tabs>
        <w:spacing w:line="240" w:lineRule="auto"/>
        <w:ind w:left="0"/>
        <w:jc w:val="center"/>
        <w:rPr>
          <w:rFonts w:ascii="Calibri Light" w:hAnsi="Calibri Light" w:cs="Calibri Light"/>
          <w:b/>
          <w:bCs/>
          <w:sz w:val="24"/>
          <w:szCs w:val="24"/>
        </w:rPr>
      </w:pPr>
      <w:bookmarkStart w:id="4" w:name="_Hlk14163254"/>
      <w:r w:rsidRPr="00830669">
        <w:rPr>
          <w:rFonts w:ascii="Calibri Light" w:hAnsi="Calibri Light" w:cs="Calibri Light"/>
          <w:b/>
          <w:bCs/>
          <w:sz w:val="24"/>
          <w:szCs w:val="24"/>
        </w:rPr>
        <w:t>Projet ACTIF</w:t>
      </w:r>
      <w:bookmarkEnd w:id="4"/>
      <w:r w:rsidRPr="00830669">
        <w:rPr>
          <w:rFonts w:ascii="Calibri Light" w:hAnsi="Calibri Light" w:cs="Calibri Light"/>
          <w:b/>
          <w:bCs/>
          <w:sz w:val="24"/>
          <w:szCs w:val="24"/>
        </w:rPr>
        <w:t xml:space="preserve"> Action, Changement, transformation par l’Inclusion Financière </w:t>
      </w:r>
    </w:p>
    <w:p w14:paraId="2CA23473" w14:textId="77777777" w:rsidR="00BF7D8B" w:rsidRPr="00830669" w:rsidRDefault="00BF7D8B" w:rsidP="00BF7D8B">
      <w:pPr>
        <w:pStyle w:val="Retraitcorpsdetexte2"/>
        <w:tabs>
          <w:tab w:val="left" w:pos="630"/>
          <w:tab w:val="left" w:pos="2890"/>
          <w:tab w:val="center" w:pos="4957"/>
        </w:tabs>
        <w:spacing w:line="240" w:lineRule="auto"/>
        <w:ind w:left="0"/>
        <w:jc w:val="center"/>
        <w:rPr>
          <w:rFonts w:ascii="Calibri Light" w:hAnsi="Calibri Light" w:cs="Calibri Light"/>
          <w:b/>
          <w:bCs/>
          <w:sz w:val="24"/>
          <w:szCs w:val="24"/>
        </w:rPr>
      </w:pPr>
      <w:r w:rsidRPr="00830669">
        <w:rPr>
          <w:rFonts w:ascii="Calibri Light" w:hAnsi="Calibri Light" w:cs="Calibri Light"/>
          <w:b/>
          <w:bCs/>
          <w:sz w:val="24"/>
          <w:szCs w:val="24"/>
        </w:rPr>
        <w:t>En République Démocratique du Congo</w:t>
      </w:r>
    </w:p>
    <w:p w14:paraId="65C2DBCB" w14:textId="77777777" w:rsidR="00BF7D8B" w:rsidRPr="00830669" w:rsidRDefault="00BF7D8B" w:rsidP="00BF7D8B">
      <w:pPr>
        <w:tabs>
          <w:tab w:val="left" w:pos="3926"/>
        </w:tabs>
        <w:spacing w:line="240" w:lineRule="auto"/>
        <w:rPr>
          <w:rFonts w:ascii="Calibri Light" w:hAnsi="Calibri Light" w:cs="Calibri Light"/>
          <w:b/>
          <w:bCs/>
          <w:sz w:val="24"/>
          <w:szCs w:val="24"/>
        </w:rPr>
      </w:pPr>
      <w:r w:rsidRPr="00830669">
        <w:rPr>
          <w:rFonts w:ascii="Calibri Light" w:hAnsi="Calibri Light" w:cs="Calibri Light"/>
          <w:b/>
          <w:bCs/>
          <w:sz w:val="24"/>
          <w:szCs w:val="24"/>
        </w:rPr>
        <w:tab/>
        <w:t xml:space="preserve">         ACTIF</w:t>
      </w:r>
    </w:p>
    <w:p w14:paraId="7F76E78A" w14:textId="77777777" w:rsidR="00BF7D8B" w:rsidRPr="00830669" w:rsidRDefault="00BF7D8B" w:rsidP="00BF7D8B">
      <w:pPr>
        <w:spacing w:line="240" w:lineRule="auto"/>
        <w:jc w:val="center"/>
        <w:rPr>
          <w:rFonts w:ascii="Calibri Light" w:hAnsi="Calibri Light" w:cs="Calibri Light"/>
          <w:b/>
          <w:bCs/>
          <w:sz w:val="24"/>
          <w:szCs w:val="24"/>
        </w:rPr>
      </w:pPr>
      <w:r w:rsidRPr="00830669">
        <w:rPr>
          <w:rFonts w:ascii="Calibri Light" w:hAnsi="Calibri Light" w:cs="Calibri Light"/>
          <w:b/>
          <w:bCs/>
          <w:sz w:val="24"/>
          <w:szCs w:val="24"/>
        </w:rPr>
        <w:t>PROJET CONJOINT PNUD-UNCDF en partenariat avec l’Ambassade de Suède</w:t>
      </w:r>
    </w:p>
    <w:p w14:paraId="0F9D8F73" w14:textId="77777777" w:rsidR="00BF7D8B" w:rsidRPr="00830669" w:rsidRDefault="00BF7D8B" w:rsidP="00BF7D8B">
      <w:pPr>
        <w:spacing w:line="240" w:lineRule="auto"/>
        <w:rPr>
          <w:rFonts w:ascii="Calibri Light" w:hAnsi="Calibri Light" w:cs="Calibri Light"/>
          <w:b/>
          <w:bCs/>
          <w:sz w:val="24"/>
          <w:szCs w:val="24"/>
        </w:rPr>
      </w:pPr>
    </w:p>
    <w:p w14:paraId="2A94DB10" w14:textId="77777777" w:rsidR="00BF7D8B" w:rsidRPr="00830669" w:rsidRDefault="00BF7D8B" w:rsidP="00BF7D8B">
      <w:pPr>
        <w:spacing w:line="240" w:lineRule="auto"/>
        <w:ind w:left="360"/>
        <w:jc w:val="center"/>
        <w:rPr>
          <w:rFonts w:ascii="Calibri Light" w:hAnsi="Calibri Light" w:cs="Calibri Light"/>
          <w:b/>
          <w:bCs/>
          <w:sz w:val="24"/>
          <w:szCs w:val="24"/>
        </w:rPr>
      </w:pPr>
    </w:p>
    <w:p w14:paraId="2BA4B5B4" w14:textId="77777777" w:rsidR="00BF7D8B" w:rsidRPr="00830669" w:rsidRDefault="00BF7D8B" w:rsidP="00BF7D8B">
      <w:pPr>
        <w:spacing w:line="240" w:lineRule="auto"/>
        <w:rPr>
          <w:rFonts w:ascii="Calibri Light" w:hAnsi="Calibri Light" w:cs="Calibri Light"/>
          <w:b/>
          <w:bCs/>
          <w:sz w:val="24"/>
          <w:szCs w:val="24"/>
        </w:rPr>
      </w:pPr>
      <w:r w:rsidRPr="00830669">
        <w:rPr>
          <w:rFonts w:ascii="Calibri Light" w:hAnsi="Calibri Light" w:cs="Calibri Light"/>
          <w:b/>
          <w:bCs/>
          <w:sz w:val="24"/>
          <w:szCs w:val="24"/>
        </w:rPr>
        <w:t xml:space="preserve">                                                       MISSION D’EVALUATION FINALE </w:t>
      </w:r>
    </w:p>
    <w:p w14:paraId="68DB7967" w14:textId="77777777" w:rsidR="00BF7D8B" w:rsidRPr="00830669" w:rsidRDefault="00BF7D8B" w:rsidP="00BF7D8B">
      <w:pPr>
        <w:spacing w:line="240" w:lineRule="auto"/>
        <w:ind w:left="360"/>
        <w:rPr>
          <w:rFonts w:ascii="Calibri Light" w:hAnsi="Calibri Light" w:cs="Calibri Light"/>
          <w:b/>
          <w:bCs/>
        </w:rPr>
      </w:pPr>
      <w:r w:rsidRPr="00830669">
        <w:rPr>
          <w:rFonts w:ascii="Calibri Light" w:hAnsi="Calibri Light" w:cs="Calibri Light"/>
          <w:b/>
          <w:bCs/>
        </w:rPr>
        <w:t xml:space="preserve">                                                                     TERMES DE REFERENCE </w:t>
      </w:r>
    </w:p>
    <w:p w14:paraId="46CD5B67" w14:textId="77777777" w:rsidR="00BF7D8B" w:rsidRPr="00830669" w:rsidRDefault="00BF7D8B" w:rsidP="00BF7D8B">
      <w:pPr>
        <w:spacing w:line="240" w:lineRule="auto"/>
        <w:ind w:left="360"/>
        <w:rPr>
          <w:rFonts w:ascii="Calibri Light" w:hAnsi="Calibri Light" w:cs="Calibri Light"/>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39"/>
        <w:gridCol w:w="4215"/>
      </w:tblGrid>
      <w:tr w:rsidR="00BF7D8B" w:rsidRPr="00830669" w14:paraId="422E102A" w14:textId="77777777" w:rsidTr="005A000C">
        <w:tc>
          <w:tcPr>
            <w:tcW w:w="9140" w:type="dxa"/>
            <w:gridSpan w:val="2"/>
            <w:shd w:val="clear" w:color="auto" w:fill="F7CAAC"/>
          </w:tcPr>
          <w:p w14:paraId="4F386957" w14:textId="77777777" w:rsidR="00BF7D8B" w:rsidRPr="00830669" w:rsidRDefault="00BF7D8B" w:rsidP="005A000C">
            <w:pPr>
              <w:spacing w:line="240" w:lineRule="auto"/>
              <w:jc w:val="center"/>
              <w:rPr>
                <w:rFonts w:ascii="Calibri Light" w:hAnsi="Calibri Light" w:cs="Calibri Light"/>
                <w:sz w:val="24"/>
                <w:szCs w:val="24"/>
              </w:rPr>
            </w:pPr>
            <w:r w:rsidRPr="00830669">
              <w:rPr>
                <w:rFonts w:ascii="Calibri Light" w:hAnsi="Calibri Light" w:cs="Calibri Light"/>
                <w:sz w:val="24"/>
                <w:szCs w:val="24"/>
              </w:rPr>
              <w:t>DONNEES DE BASE DU PROJET CONJOINT</w:t>
            </w:r>
          </w:p>
        </w:tc>
      </w:tr>
      <w:tr w:rsidR="00BF7D8B" w:rsidRPr="00830669" w14:paraId="3956BAB6" w14:textId="77777777" w:rsidTr="005A000C">
        <w:tc>
          <w:tcPr>
            <w:tcW w:w="4653" w:type="dxa"/>
            <w:shd w:val="clear" w:color="auto" w:fill="auto"/>
          </w:tcPr>
          <w:p w14:paraId="7C2EE1C3"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Pays</w:t>
            </w:r>
          </w:p>
        </w:tc>
        <w:tc>
          <w:tcPr>
            <w:tcW w:w="4487" w:type="dxa"/>
            <w:shd w:val="clear" w:color="auto" w:fill="auto"/>
          </w:tcPr>
          <w:p w14:paraId="2D97F31F"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République Démocratique du Congo (RDC)</w:t>
            </w:r>
          </w:p>
        </w:tc>
      </w:tr>
      <w:tr w:rsidR="00BF7D8B" w:rsidRPr="00830669" w14:paraId="49C1CB4A" w14:textId="77777777" w:rsidTr="005A000C">
        <w:tc>
          <w:tcPr>
            <w:tcW w:w="4653" w:type="dxa"/>
            <w:shd w:val="clear" w:color="auto" w:fill="auto"/>
          </w:tcPr>
          <w:p w14:paraId="4F45B8C6"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Titre du Projet</w:t>
            </w:r>
          </w:p>
        </w:tc>
        <w:tc>
          <w:tcPr>
            <w:tcW w:w="4487" w:type="dxa"/>
            <w:shd w:val="clear" w:color="auto" w:fill="auto"/>
          </w:tcPr>
          <w:p w14:paraId="40CE69E8"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Action, changement et transformation par l’inclusion financière en RDC - ACTIF                </w:t>
            </w:r>
          </w:p>
        </w:tc>
      </w:tr>
      <w:tr w:rsidR="00BF7D8B" w:rsidRPr="00830669" w14:paraId="5571694E" w14:textId="77777777" w:rsidTr="005A000C">
        <w:tc>
          <w:tcPr>
            <w:tcW w:w="4653" w:type="dxa"/>
            <w:shd w:val="clear" w:color="auto" w:fill="auto"/>
          </w:tcPr>
          <w:p w14:paraId="2AA09FD7"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Coût total du Projet</w:t>
            </w:r>
          </w:p>
        </w:tc>
        <w:tc>
          <w:tcPr>
            <w:tcW w:w="4487" w:type="dxa"/>
            <w:shd w:val="clear" w:color="auto" w:fill="auto"/>
          </w:tcPr>
          <w:p w14:paraId="6F20B94B"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  $US  5 852 274</w:t>
            </w:r>
          </w:p>
        </w:tc>
      </w:tr>
      <w:tr w:rsidR="00BF7D8B" w:rsidRPr="00830669" w14:paraId="377F8100" w14:textId="77777777" w:rsidTr="005A000C">
        <w:tc>
          <w:tcPr>
            <w:tcW w:w="4653" w:type="dxa"/>
            <w:shd w:val="clear" w:color="auto" w:fill="auto"/>
          </w:tcPr>
          <w:p w14:paraId="7AE1C74C"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Secteur</w:t>
            </w:r>
          </w:p>
        </w:tc>
        <w:tc>
          <w:tcPr>
            <w:tcW w:w="4487" w:type="dxa"/>
            <w:shd w:val="clear" w:color="auto" w:fill="auto"/>
          </w:tcPr>
          <w:p w14:paraId="42A7B960"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  Pauvreté-Inclusion financière</w:t>
            </w:r>
          </w:p>
        </w:tc>
      </w:tr>
      <w:tr w:rsidR="00BF7D8B" w:rsidRPr="00830669" w14:paraId="6B265589" w14:textId="77777777" w:rsidTr="005A000C">
        <w:tc>
          <w:tcPr>
            <w:tcW w:w="4653" w:type="dxa"/>
            <w:shd w:val="clear" w:color="auto" w:fill="auto"/>
          </w:tcPr>
          <w:p w14:paraId="3184B0C5"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Durée prévue</w:t>
            </w:r>
          </w:p>
        </w:tc>
        <w:tc>
          <w:tcPr>
            <w:tcW w:w="4487" w:type="dxa"/>
            <w:shd w:val="clear" w:color="auto" w:fill="auto"/>
          </w:tcPr>
          <w:p w14:paraId="4A7E5241"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Sept. 2017- Fév. 2021</w:t>
            </w:r>
          </w:p>
        </w:tc>
      </w:tr>
      <w:tr w:rsidR="00BF7D8B" w:rsidRPr="00830669" w14:paraId="73D2D420" w14:textId="77777777" w:rsidTr="005A000C">
        <w:tc>
          <w:tcPr>
            <w:tcW w:w="4653" w:type="dxa"/>
            <w:shd w:val="clear" w:color="auto" w:fill="auto"/>
          </w:tcPr>
          <w:p w14:paraId="38AC6560"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Date de signature du Document de Projet :  </w:t>
            </w:r>
          </w:p>
          <w:p w14:paraId="48B9F069"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Date de démarrage des activités : </w:t>
            </w:r>
          </w:p>
          <w:p w14:paraId="2048D280"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Extension sans cout additionnel </w:t>
            </w:r>
          </w:p>
        </w:tc>
        <w:tc>
          <w:tcPr>
            <w:tcW w:w="4487" w:type="dxa"/>
            <w:shd w:val="clear" w:color="auto" w:fill="auto"/>
          </w:tcPr>
          <w:p w14:paraId="24C030A0"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Novembre 2017</w:t>
            </w:r>
          </w:p>
          <w:p w14:paraId="7C161F78"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Janvier 2018</w:t>
            </w:r>
          </w:p>
          <w:p w14:paraId="77C24B62"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31 décembre 2021</w:t>
            </w:r>
          </w:p>
        </w:tc>
      </w:tr>
      <w:tr w:rsidR="00BF7D8B" w:rsidRPr="00830669" w14:paraId="3F3EB81C" w14:textId="77777777" w:rsidTr="005A000C">
        <w:trPr>
          <w:trHeight w:val="1854"/>
        </w:trPr>
        <w:tc>
          <w:tcPr>
            <w:tcW w:w="4653" w:type="dxa"/>
            <w:shd w:val="clear" w:color="auto" w:fill="auto"/>
          </w:tcPr>
          <w:p w14:paraId="7A20D49F" w14:textId="77777777" w:rsidR="00BF7D8B" w:rsidRPr="00830669" w:rsidRDefault="00BF7D8B" w:rsidP="005A000C">
            <w:pPr>
              <w:widowControl/>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Financement : </w:t>
            </w:r>
          </w:p>
          <w:p w14:paraId="5889C17C" w14:textId="77777777" w:rsidR="00BF7D8B" w:rsidRPr="00830669" w:rsidRDefault="00BF7D8B" w:rsidP="005A000C">
            <w:pPr>
              <w:widowControl/>
              <w:autoSpaceDE/>
              <w:autoSpaceDN/>
              <w:adjustRightInd/>
              <w:spacing w:before="0" w:line="240" w:lineRule="auto"/>
              <w:jc w:val="both"/>
              <w:rPr>
                <w:rFonts w:ascii="Calibri Light" w:hAnsi="Calibri Light" w:cs="Calibri Light"/>
                <w:sz w:val="24"/>
                <w:szCs w:val="24"/>
              </w:rPr>
            </w:pPr>
          </w:p>
        </w:tc>
        <w:tc>
          <w:tcPr>
            <w:tcW w:w="4487" w:type="dxa"/>
            <w:shd w:val="clear" w:color="auto" w:fill="auto"/>
          </w:tcPr>
          <w:p w14:paraId="37D09747" w14:textId="77777777" w:rsidR="00BF7D8B" w:rsidRPr="00830669" w:rsidRDefault="00BF7D8B" w:rsidP="00DA079E">
            <w:pPr>
              <w:numPr>
                <w:ilvl w:val="0"/>
                <w:numId w:val="10"/>
              </w:numPr>
              <w:tabs>
                <w:tab w:val="num" w:pos="720"/>
              </w:tabs>
              <w:spacing w:line="240" w:lineRule="auto"/>
              <w:jc w:val="both"/>
              <w:rPr>
                <w:rFonts w:ascii="Calibri Light" w:hAnsi="Calibri Light" w:cs="Calibri Light"/>
                <w:sz w:val="24"/>
                <w:szCs w:val="24"/>
              </w:rPr>
            </w:pPr>
            <w:r w:rsidRPr="00830669">
              <w:rPr>
                <w:rFonts w:ascii="Calibri Light" w:hAnsi="Calibri Light" w:cs="Calibri Light"/>
                <w:sz w:val="24"/>
                <w:szCs w:val="24"/>
              </w:rPr>
              <w:t>Gouvernement : En nature</w:t>
            </w:r>
          </w:p>
          <w:p w14:paraId="5848417A" w14:textId="77777777" w:rsidR="00BF7D8B" w:rsidRPr="00830669" w:rsidRDefault="00BF7D8B" w:rsidP="00DA079E">
            <w:pPr>
              <w:numPr>
                <w:ilvl w:val="0"/>
                <w:numId w:val="10"/>
              </w:numPr>
              <w:spacing w:line="240" w:lineRule="auto"/>
              <w:jc w:val="both"/>
              <w:rPr>
                <w:rFonts w:ascii="Calibri Light" w:hAnsi="Calibri Light" w:cs="Calibri Light"/>
                <w:sz w:val="24"/>
                <w:szCs w:val="24"/>
              </w:rPr>
            </w:pPr>
            <w:r w:rsidRPr="00830669">
              <w:rPr>
                <w:rFonts w:ascii="Calibri Light" w:hAnsi="Calibri Light" w:cs="Calibri Light"/>
                <w:sz w:val="24"/>
                <w:szCs w:val="24"/>
              </w:rPr>
              <w:t>PNUD :                 $US 370 000</w:t>
            </w:r>
          </w:p>
          <w:p w14:paraId="6704D87C" w14:textId="77777777" w:rsidR="00BF7D8B" w:rsidRPr="00830669" w:rsidRDefault="00BF7D8B" w:rsidP="00DA079E">
            <w:pPr>
              <w:numPr>
                <w:ilvl w:val="0"/>
                <w:numId w:val="10"/>
              </w:numPr>
              <w:spacing w:line="240" w:lineRule="auto"/>
              <w:jc w:val="both"/>
              <w:rPr>
                <w:rFonts w:ascii="Calibri Light" w:hAnsi="Calibri Light" w:cs="Calibri Light"/>
                <w:sz w:val="24"/>
                <w:szCs w:val="24"/>
              </w:rPr>
            </w:pPr>
            <w:r w:rsidRPr="00830669">
              <w:rPr>
                <w:rFonts w:ascii="Calibri Light" w:hAnsi="Calibri Light" w:cs="Calibri Light"/>
                <w:sz w:val="24"/>
                <w:szCs w:val="24"/>
              </w:rPr>
              <w:t>UNCDF :               $US 710 375</w:t>
            </w:r>
          </w:p>
          <w:p w14:paraId="3FF1EDDB" w14:textId="77777777" w:rsidR="00BF7D8B" w:rsidRPr="00830669" w:rsidRDefault="00BF7D8B" w:rsidP="00DA079E">
            <w:pPr>
              <w:numPr>
                <w:ilvl w:val="0"/>
                <w:numId w:val="10"/>
              </w:numPr>
              <w:spacing w:line="240" w:lineRule="auto"/>
              <w:jc w:val="both"/>
              <w:rPr>
                <w:rFonts w:ascii="Calibri Light" w:hAnsi="Calibri Light" w:cs="Calibri Light"/>
                <w:sz w:val="24"/>
                <w:szCs w:val="24"/>
              </w:rPr>
            </w:pPr>
            <w:r w:rsidRPr="00830669">
              <w:rPr>
                <w:rFonts w:ascii="Calibri Light" w:hAnsi="Calibri Light" w:cs="Calibri Light"/>
                <w:sz w:val="24"/>
                <w:szCs w:val="24"/>
              </w:rPr>
              <w:t>SUEDE via MPTF :  40.895 174 SEK</w:t>
            </w:r>
            <w:proofErr w:type="gramStart"/>
            <w:r w:rsidRPr="00830669">
              <w:rPr>
                <w:rFonts w:ascii="Calibri Light" w:hAnsi="Calibri Light" w:cs="Calibri Light"/>
                <w:sz w:val="24"/>
                <w:szCs w:val="24"/>
              </w:rPr>
              <w:t xml:space="preserve">   (</w:t>
            </w:r>
            <w:proofErr w:type="gramEnd"/>
            <w:r w:rsidRPr="00830669">
              <w:rPr>
                <w:rFonts w:ascii="Calibri Light" w:hAnsi="Calibri Light" w:cs="Calibri Light"/>
                <w:sz w:val="24"/>
                <w:szCs w:val="24"/>
              </w:rPr>
              <w:t>1USD: 8.57SEK Taux appliqué dans le Document de Projet)</w:t>
            </w:r>
          </w:p>
        </w:tc>
      </w:tr>
    </w:tbl>
    <w:p w14:paraId="6429E3EF" w14:textId="77777777" w:rsidR="00BF7D8B" w:rsidRPr="00830669" w:rsidRDefault="00BF7D8B" w:rsidP="00BF7D8B">
      <w:pPr>
        <w:spacing w:line="240" w:lineRule="auto"/>
        <w:rPr>
          <w:rFonts w:ascii="Calibri Light" w:hAnsi="Calibri Light" w:cs="Calibri Light"/>
          <w:sz w:val="24"/>
          <w:szCs w:val="24"/>
        </w:rPr>
      </w:pPr>
      <w:bookmarkStart w:id="5" w:name="_Toc150426359"/>
    </w:p>
    <w:bookmarkEnd w:id="5"/>
    <w:p w14:paraId="5BA6FC62" w14:textId="77777777" w:rsidR="00BF7D8B" w:rsidRPr="00830669" w:rsidRDefault="00BF7D8B" w:rsidP="00DA079E">
      <w:pPr>
        <w:pStyle w:val="Titre1"/>
        <w:numPr>
          <w:ilvl w:val="0"/>
          <w:numId w:val="11"/>
        </w:numPr>
        <w:spacing w:line="240" w:lineRule="auto"/>
        <w:rPr>
          <w:rFonts w:ascii="Calibri Light" w:hAnsi="Calibri Light" w:cs="Calibri Light"/>
          <w:sz w:val="24"/>
          <w:szCs w:val="24"/>
        </w:rPr>
      </w:pPr>
      <w:r w:rsidRPr="00830669">
        <w:rPr>
          <w:rFonts w:ascii="Calibri Light" w:hAnsi="Calibri Light" w:cs="Calibri Light"/>
          <w:sz w:val="24"/>
          <w:szCs w:val="24"/>
        </w:rPr>
        <w:t xml:space="preserve">CONTEXTE DU PROJET </w:t>
      </w:r>
    </w:p>
    <w:p w14:paraId="302D21BB" w14:textId="77777777" w:rsidR="00BF7D8B" w:rsidRPr="00830669" w:rsidRDefault="00BF7D8B" w:rsidP="00BF7D8B">
      <w:pPr>
        <w:pStyle w:val="Titre2"/>
        <w:shd w:val="clear" w:color="auto" w:fill="auto"/>
        <w:spacing w:line="240" w:lineRule="auto"/>
        <w:rPr>
          <w:rFonts w:ascii="Calibri Light" w:hAnsi="Calibri Light" w:cs="Calibri Light"/>
        </w:rPr>
      </w:pPr>
      <w:bookmarkStart w:id="6" w:name="_Toc150426360"/>
      <w:r w:rsidRPr="00830669">
        <w:rPr>
          <w:rFonts w:ascii="Calibri Light" w:hAnsi="Calibri Light" w:cs="Calibri Light"/>
        </w:rPr>
        <w:t xml:space="preserve">1.1 </w:t>
      </w:r>
      <w:bookmarkEnd w:id="6"/>
      <w:r w:rsidRPr="00830669">
        <w:rPr>
          <w:rFonts w:ascii="Calibri Light" w:hAnsi="Calibri Light" w:cs="Calibri Light"/>
        </w:rPr>
        <w:t>HISTORIQUE DU PROJET</w:t>
      </w:r>
    </w:p>
    <w:p w14:paraId="4E73CC83"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p>
    <w:p w14:paraId="4B79A5AA"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Le Projet « Action, Changement, Transformation par l’Inclusion Financière » en sigle ACTIF a été approuvé en fin Novembre 2017 par le PNUD, UNCDF et le Gouvernement en partenariat avec l’Ambassade de Suède en République Démocratique du Congo. Doté d’un budget prévisionnel de 5,8 millions de dollars US, le Projet conjoint connu sous le sigle « ACTIF » a été prévu pour une période initiale de trois ans et demi allant de septembre 2017 à février 2021.  Sur décision du Comité de pilotage en date du 17 février 2021, la durée du Projet ACTIF a été prolongée jusqu’au 31 décembre 2021.</w:t>
      </w:r>
    </w:p>
    <w:p w14:paraId="14D55010"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p>
    <w:p w14:paraId="566D3F77"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 En tirant profit des acquis et leçons apprises du Programme d’appui au secteur de la Microfinance (PASMIF II, 2011-2015) la formulation du Projet ACTIF a mis en exergue le potentiel immense et de la forte demande en services financiers y compris numériques en RDC. Le chantier à poursuivre est de renforcer la professionnalisation du secteur et développer des innovations en vue d’une plus grande inclusion financière en RDC.  Sur la base de l’Etude diagnostic </w:t>
      </w:r>
      <w:proofErr w:type="spellStart"/>
      <w:r w:rsidRPr="00830669">
        <w:rPr>
          <w:rFonts w:ascii="Calibri Light" w:hAnsi="Calibri Light" w:cs="Calibri Light"/>
          <w:sz w:val="24"/>
          <w:szCs w:val="24"/>
        </w:rPr>
        <w:t>Finscope</w:t>
      </w:r>
      <w:proofErr w:type="spellEnd"/>
      <w:r w:rsidRPr="00830669">
        <w:rPr>
          <w:rFonts w:ascii="Calibri Light" w:hAnsi="Calibri Light" w:cs="Calibri Light"/>
          <w:sz w:val="24"/>
          <w:szCs w:val="24"/>
        </w:rPr>
        <w:t xml:space="preserve">  entreprise dans le cadre du processus «  </w:t>
      </w:r>
      <w:proofErr w:type="spellStart"/>
      <w:r w:rsidRPr="00830669">
        <w:rPr>
          <w:rFonts w:ascii="Calibri Light" w:hAnsi="Calibri Light" w:cs="Calibri Light"/>
          <w:sz w:val="24"/>
          <w:szCs w:val="24"/>
        </w:rPr>
        <w:t>Making</w:t>
      </w:r>
      <w:proofErr w:type="spellEnd"/>
      <w:r w:rsidRPr="00830669">
        <w:rPr>
          <w:rFonts w:ascii="Calibri Light" w:hAnsi="Calibri Light" w:cs="Calibri Light"/>
          <w:sz w:val="24"/>
          <w:szCs w:val="24"/>
        </w:rPr>
        <w:t xml:space="preserve"> Access possible » en RDC,   le Projet ACTIF  poursuit les principaux objectifs suivants : (1) instaurer la confiance dans l'épargne et promouvoir l'éducation financière et la protection des consommateurs ; (2) renforcer les institutions (IMF,  </w:t>
      </w:r>
      <w:proofErr w:type="spellStart"/>
      <w:r w:rsidRPr="00830669">
        <w:rPr>
          <w:rFonts w:ascii="Calibri Light" w:hAnsi="Calibri Light" w:cs="Calibri Light"/>
          <w:sz w:val="24"/>
          <w:szCs w:val="24"/>
        </w:rPr>
        <w:t>Coopec</w:t>
      </w:r>
      <w:proofErr w:type="spellEnd"/>
      <w:r w:rsidRPr="00830669">
        <w:rPr>
          <w:rFonts w:ascii="Calibri Light" w:hAnsi="Calibri Light" w:cs="Calibri Light"/>
          <w:sz w:val="24"/>
          <w:szCs w:val="24"/>
        </w:rPr>
        <w:t xml:space="preserve"> et leurs Associations professionnelles…) sélectionnées comme partenaires du Projet  afin d’assurer un environnement favorable et soutenir les innovations dans le secteur tout en assurant une couverture territoriale dans les zones à faible revenu et les zones non desservies; et (3) accroître l'accès à l'épargne, au crédit, aux transferts, à l’envoi de fonds et à la micro-assurance en ciblant les hommes et les femmes à faible revenu, y compris ceux des zones rurales, les jeunes et les micro entrepreneurs. </w:t>
      </w:r>
    </w:p>
    <w:p w14:paraId="3828A746"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p>
    <w:p w14:paraId="0AA6099E"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Au niveau stratégique, le Projet ACTIF, appuie la mise en œuvre de quelques domaines clés de la Feuille de route national pour l’inclusion financière aux côtés d'autres partenaires stratégiques. Il se focalise sur les thématiques où le PNUD et l’UNCDF ont des avantages spécifiques et, visant à renforcer les capacités des prestataires de services financiers et leurs clients. </w:t>
      </w:r>
    </w:p>
    <w:p w14:paraId="1ECB9611"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En ligne direct avec les priorités nationales définies dans le PNSD  , le Projet ACTIF vise à la réduction de l’exclusion financière pour contribuer à la réalisation, en RDC, (1) des Objectifs de développement durable (ODD), notamment ceux relatifs à l’atténuation de la pauvreté, à la croissance inclusive et à la réduction des inégalités et (2) des objectifs nationaux d’atténuation de la pauvreté, ce en contribuant à la mise en œuvre de certaines priorités de la Feuille de route de l’inclusion financière, notamment celles axées sur l’impact sur les utilisateurs finaux.   </w:t>
      </w:r>
    </w:p>
    <w:p w14:paraId="0348CF57"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p>
    <w:p w14:paraId="1B46E2D2" w14:textId="77777777" w:rsidR="00BF7D8B" w:rsidRPr="00830669" w:rsidRDefault="00BF7D8B" w:rsidP="00BF7D8B">
      <w:pPr>
        <w:pStyle w:val="Titre2"/>
        <w:shd w:val="clear" w:color="auto" w:fill="auto"/>
        <w:spacing w:line="240" w:lineRule="auto"/>
        <w:jc w:val="center"/>
        <w:rPr>
          <w:rFonts w:ascii="Calibri Light" w:hAnsi="Calibri Light" w:cs="Calibri Light"/>
        </w:rPr>
      </w:pPr>
      <w:bookmarkStart w:id="7" w:name="_Toc150426361"/>
      <w:r w:rsidRPr="00830669">
        <w:rPr>
          <w:rFonts w:ascii="Calibri Light" w:hAnsi="Calibri Light" w:cs="Calibri Light"/>
        </w:rPr>
        <w:t xml:space="preserve">1.2 Description du Projet </w:t>
      </w:r>
      <w:bookmarkEnd w:id="7"/>
      <w:r w:rsidRPr="00830669">
        <w:rPr>
          <w:rFonts w:ascii="Calibri Light" w:hAnsi="Calibri Light" w:cs="Calibri Light"/>
        </w:rPr>
        <w:t>« ACTION, CHANGEMENT ET TRANSFORMATION PAR L’INCLUSION FINANCIERE</w:t>
      </w:r>
    </w:p>
    <w:p w14:paraId="09785E33" w14:textId="77777777" w:rsidR="00BF7D8B" w:rsidRPr="00830669" w:rsidRDefault="00BF7D8B" w:rsidP="00BF7D8B">
      <w:pPr>
        <w:pStyle w:val="ColorfulList-Accent11"/>
        <w:rPr>
          <w:rFonts w:ascii="Calibri Light" w:hAnsi="Calibri Light" w:cs="Calibri Light"/>
          <w:sz w:val="24"/>
          <w:szCs w:val="24"/>
        </w:rPr>
      </w:pPr>
    </w:p>
    <w:p w14:paraId="69C26EB7" w14:textId="77777777" w:rsidR="00BF7D8B" w:rsidRPr="00830669" w:rsidRDefault="00BF7D8B" w:rsidP="00BF7D8B">
      <w:pPr>
        <w:widowControl/>
        <w:autoSpaceDE/>
        <w:autoSpaceDN/>
        <w:adjustRightInd/>
        <w:spacing w:before="0" w:line="240" w:lineRule="auto"/>
        <w:ind w:left="360"/>
        <w:jc w:val="both"/>
        <w:rPr>
          <w:rFonts w:ascii="Calibri Light" w:hAnsi="Calibri Light" w:cs="Calibri Light"/>
          <w:sz w:val="24"/>
          <w:szCs w:val="24"/>
        </w:rPr>
      </w:pPr>
    </w:p>
    <w:p w14:paraId="631E586A" w14:textId="77777777" w:rsidR="00BF7D8B" w:rsidRPr="00830669" w:rsidRDefault="00BF7D8B" w:rsidP="00DA079E">
      <w:pPr>
        <w:widowControl/>
        <w:numPr>
          <w:ilvl w:val="0"/>
          <w:numId w:val="13"/>
        </w:numPr>
        <w:autoSpaceDE/>
        <w:autoSpaceDN/>
        <w:adjustRightInd/>
        <w:spacing w:before="0" w:after="120" w:line="240" w:lineRule="auto"/>
        <w:ind w:left="426" w:hanging="426"/>
        <w:jc w:val="both"/>
        <w:rPr>
          <w:rFonts w:ascii="Calibri Light" w:hAnsi="Calibri Light" w:cs="Calibri Light"/>
          <w:sz w:val="24"/>
          <w:szCs w:val="24"/>
        </w:rPr>
      </w:pPr>
      <w:r w:rsidRPr="00830669">
        <w:rPr>
          <w:rFonts w:ascii="Calibri Light" w:hAnsi="Calibri Light" w:cs="Calibri Light"/>
          <w:sz w:val="24"/>
          <w:szCs w:val="24"/>
        </w:rPr>
        <w:t xml:space="preserve">Le Gouvernement de la RDC a adopté la Stratégie régionale d'inclusion financière 2015-2020 de la SADC mais aussi soutenu localement l’élaboration d’un Plan national stratégique de développement (PNSD) 2017-2021 et d’une Feuille de route nationale pour l’inclusion financière 2016–2021 dont la finance inclusive contribue à la réalisation des objectifs plus larges des politiques de développement et à l’amélioration des conditions de vie de la population. L’objectif est de permettre au secteur financier de  jouer son rôle de financement de l’économie, d’appuyer les actions relatives à la dynamique communautaire afin d’améliorer le bien-être des ménages (fiabilité et rapidité des rentrées de revenus, efficacité des paiements de biens et services, outils pour gérer les risques et la liquidité, accumulation d'actifs pour l'éducation et la santé, résilience face aux chocs), à créer de la croissance et des emplois (mobilisation/intermédiation de l'épargne à des fins d’investissement, services financiers aux agriculteurs et aux MPME, et à réduire les inégalités. L'inclusion financière est un élément clé des Objectifs de développement durable (ODD) des Nations Unies.   </w:t>
      </w:r>
    </w:p>
    <w:p w14:paraId="1E32D6F7" w14:textId="77777777" w:rsidR="00BF7D8B" w:rsidRPr="00830669" w:rsidRDefault="00BF7D8B" w:rsidP="00BF7D8B">
      <w:pPr>
        <w:spacing w:line="240" w:lineRule="auto"/>
        <w:ind w:left="360"/>
        <w:jc w:val="both"/>
        <w:rPr>
          <w:rFonts w:ascii="Calibri Light" w:hAnsi="Calibri Light" w:cs="Calibri Light"/>
          <w:sz w:val="24"/>
          <w:szCs w:val="24"/>
        </w:rPr>
      </w:pPr>
      <w:r w:rsidRPr="00830669">
        <w:rPr>
          <w:rFonts w:ascii="Calibri Light" w:hAnsi="Calibri Light" w:cs="Calibri Light"/>
          <w:sz w:val="24"/>
          <w:szCs w:val="24"/>
        </w:rPr>
        <w:t xml:space="preserve">1.2.1.  Les objectifs de développement du projet </w:t>
      </w:r>
    </w:p>
    <w:p w14:paraId="1F6D9042"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Compte tenu des résultats positifs enregistrés par le projet PASMIF I (2006-2009) et PASMIF II (2010-2015), le Projet ACTIF a comme objectif de consolider les acquis et d’atteindre les résultats suivants :</w:t>
      </w:r>
    </w:p>
    <w:p w14:paraId="4943F53D"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p>
    <w:p w14:paraId="4F240704" w14:textId="77777777" w:rsidR="00BF7D8B" w:rsidRPr="00830669" w:rsidRDefault="00BF7D8B" w:rsidP="00DA079E">
      <w:pPr>
        <w:pStyle w:val="Paragraphedeliste"/>
        <w:widowControl/>
        <w:numPr>
          <w:ilvl w:val="0"/>
          <w:numId w:val="12"/>
        </w:numPr>
        <w:autoSpaceDE/>
        <w:autoSpaceDN/>
        <w:adjustRightInd/>
        <w:spacing w:before="0" w:after="120" w:line="240" w:lineRule="auto"/>
        <w:ind w:right="-6"/>
        <w:contextualSpacing w:val="0"/>
        <w:jc w:val="both"/>
        <w:rPr>
          <w:rFonts w:ascii="Calibri Light" w:hAnsi="Calibri Light" w:cs="Calibri Light"/>
          <w:sz w:val="24"/>
          <w:szCs w:val="24"/>
        </w:rPr>
      </w:pPr>
      <w:r w:rsidRPr="00830669">
        <w:rPr>
          <w:rFonts w:ascii="Calibri Light" w:hAnsi="Calibri Light" w:cs="Calibri Light"/>
          <w:sz w:val="24"/>
          <w:szCs w:val="24"/>
        </w:rPr>
        <w:t>Au niveau micro, Renforcer les prestataires de services financiers partenaires du Projet en vue de leur permettre de développer des méthodologies innovantes adaptées aux besoins spécifiques des femmes, des hommes et des jeunes, en particulier chez les ménages d’agriculteurs et les micro-entrepreneurs tout en prenant en compte l’Environnement et les défis liés aux changements climatiques ;</w:t>
      </w:r>
    </w:p>
    <w:p w14:paraId="342E06D6" w14:textId="77777777" w:rsidR="00BF7D8B" w:rsidRPr="00830669" w:rsidRDefault="00BF7D8B" w:rsidP="00DA079E">
      <w:pPr>
        <w:pStyle w:val="Paragraphedeliste"/>
        <w:widowControl/>
        <w:numPr>
          <w:ilvl w:val="0"/>
          <w:numId w:val="12"/>
        </w:numPr>
        <w:autoSpaceDE/>
        <w:autoSpaceDN/>
        <w:adjustRightInd/>
        <w:spacing w:before="0" w:after="120" w:line="240" w:lineRule="auto"/>
        <w:ind w:right="-6"/>
        <w:contextualSpacing w:val="0"/>
        <w:jc w:val="both"/>
        <w:rPr>
          <w:rFonts w:ascii="Calibri Light" w:hAnsi="Calibri Light" w:cs="Calibri Light"/>
          <w:sz w:val="24"/>
          <w:szCs w:val="24"/>
        </w:rPr>
      </w:pPr>
      <w:r w:rsidRPr="00830669">
        <w:rPr>
          <w:rFonts w:ascii="Calibri Light" w:hAnsi="Calibri Light" w:cs="Calibri Light"/>
          <w:sz w:val="24"/>
          <w:szCs w:val="24"/>
        </w:rPr>
        <w:t xml:space="preserve">Au niveau méso, Améliorer la viabilité et la gestion des institutions de niveau intermédiaire, ce qui leur permet d’appuyer et former les institutions de microfinance et les </w:t>
      </w:r>
      <w:proofErr w:type="spellStart"/>
      <w:r w:rsidRPr="00830669">
        <w:rPr>
          <w:rFonts w:ascii="Calibri Light" w:hAnsi="Calibri Light" w:cs="Calibri Light"/>
          <w:sz w:val="24"/>
          <w:szCs w:val="24"/>
        </w:rPr>
        <w:t>Coopec</w:t>
      </w:r>
      <w:proofErr w:type="spellEnd"/>
      <w:r w:rsidRPr="00830669">
        <w:rPr>
          <w:rFonts w:ascii="Calibri Light" w:hAnsi="Calibri Light" w:cs="Calibri Light"/>
          <w:sz w:val="24"/>
          <w:szCs w:val="24"/>
        </w:rPr>
        <w:t xml:space="preserve"> membres ;</w:t>
      </w:r>
    </w:p>
    <w:p w14:paraId="64C9062C" w14:textId="77777777" w:rsidR="00BF7D8B" w:rsidRPr="00830669" w:rsidRDefault="00BF7D8B" w:rsidP="00DA079E">
      <w:pPr>
        <w:pStyle w:val="Paragraphedeliste"/>
        <w:widowControl/>
        <w:numPr>
          <w:ilvl w:val="0"/>
          <w:numId w:val="12"/>
        </w:numPr>
        <w:autoSpaceDE/>
        <w:autoSpaceDN/>
        <w:adjustRightInd/>
        <w:spacing w:before="0" w:after="120" w:line="240" w:lineRule="auto"/>
        <w:ind w:right="-6"/>
        <w:contextualSpacing w:val="0"/>
        <w:jc w:val="both"/>
        <w:rPr>
          <w:rFonts w:ascii="Calibri Light" w:hAnsi="Calibri Light" w:cs="Calibri Light"/>
          <w:sz w:val="24"/>
          <w:szCs w:val="24"/>
        </w:rPr>
      </w:pPr>
      <w:r w:rsidRPr="00830669">
        <w:rPr>
          <w:rFonts w:ascii="Calibri Light" w:hAnsi="Calibri Light" w:cs="Calibri Light"/>
          <w:sz w:val="24"/>
          <w:szCs w:val="24"/>
        </w:rPr>
        <w:t>Développer et adopter par les consommateurs le paiement numérique et l'envoi numérique de fonds (la digitalisation), entre autres grâce à des efforts catalyseurs d’ouverture et d’élargissement des couloirs d’envois de fonds internes et transfrontaliers ;</w:t>
      </w:r>
    </w:p>
    <w:p w14:paraId="0EFEBC4D" w14:textId="77777777" w:rsidR="00BF7D8B" w:rsidRPr="00830669" w:rsidRDefault="00BF7D8B" w:rsidP="00DA079E">
      <w:pPr>
        <w:pStyle w:val="Paragraphedeliste"/>
        <w:widowControl/>
        <w:numPr>
          <w:ilvl w:val="0"/>
          <w:numId w:val="12"/>
        </w:numPr>
        <w:autoSpaceDE/>
        <w:autoSpaceDN/>
        <w:adjustRightInd/>
        <w:spacing w:before="0" w:after="120" w:line="240" w:lineRule="auto"/>
        <w:ind w:right="-6"/>
        <w:contextualSpacing w:val="0"/>
        <w:jc w:val="both"/>
        <w:rPr>
          <w:rFonts w:ascii="Calibri Light" w:hAnsi="Calibri Light" w:cs="Calibri Light"/>
          <w:sz w:val="24"/>
          <w:szCs w:val="24"/>
        </w:rPr>
      </w:pPr>
      <w:r w:rsidRPr="00830669">
        <w:rPr>
          <w:rFonts w:ascii="Calibri Light" w:hAnsi="Calibri Light" w:cs="Calibri Light"/>
          <w:sz w:val="24"/>
          <w:szCs w:val="24"/>
        </w:rPr>
        <w:t>Au niveau macro, renforcer le cadre de politiques ainsi que le cadre réglementaire et institutionnel de la microfinance afin de contribuer à la mise en œuvre de la Feuille de route nationale de l’inclusion financière sous le pilotage du Ministère des Finances.</w:t>
      </w:r>
    </w:p>
    <w:p w14:paraId="5D8A822E" w14:textId="77777777" w:rsidR="00BF7D8B" w:rsidRPr="00830669" w:rsidRDefault="00BF7D8B" w:rsidP="00DA079E">
      <w:pPr>
        <w:numPr>
          <w:ilvl w:val="2"/>
          <w:numId w:val="11"/>
        </w:numPr>
        <w:spacing w:line="240" w:lineRule="auto"/>
        <w:rPr>
          <w:rFonts w:ascii="Calibri Light" w:hAnsi="Calibri Light" w:cs="Calibri Light"/>
          <w:sz w:val="24"/>
          <w:szCs w:val="24"/>
        </w:rPr>
      </w:pPr>
      <w:r w:rsidRPr="00830669">
        <w:rPr>
          <w:rFonts w:ascii="Calibri Light" w:hAnsi="Calibri Light" w:cs="Calibri Light"/>
          <w:sz w:val="24"/>
          <w:szCs w:val="24"/>
        </w:rPr>
        <w:t xml:space="preserve"> La gouvernance du projet </w:t>
      </w:r>
    </w:p>
    <w:p w14:paraId="25B0FEFF" w14:textId="77777777" w:rsidR="00BF7D8B" w:rsidRPr="00830669" w:rsidRDefault="00BF7D8B" w:rsidP="00BF7D8B">
      <w:pPr>
        <w:widowControl/>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 Projet ACTIF est doté des organes suivants : </w:t>
      </w:r>
    </w:p>
    <w:p w14:paraId="12333FC7" w14:textId="77777777" w:rsidR="00BF7D8B" w:rsidRPr="00830669" w:rsidRDefault="00BF7D8B" w:rsidP="00BF7D8B">
      <w:pPr>
        <w:widowControl/>
        <w:numPr>
          <w:ilvl w:val="0"/>
          <w:numId w:val="6"/>
        </w:numPr>
        <w:tabs>
          <w:tab w:val="clear" w:pos="720"/>
          <w:tab w:val="num" w:pos="432"/>
        </w:tabs>
        <w:overflowPunct w:val="0"/>
        <w:spacing w:before="0" w:line="240" w:lineRule="auto"/>
        <w:ind w:left="432"/>
        <w:jc w:val="both"/>
        <w:textAlignment w:val="baseline"/>
        <w:rPr>
          <w:rFonts w:ascii="Calibri Light" w:hAnsi="Calibri Light" w:cs="Calibri Light"/>
          <w:sz w:val="24"/>
          <w:szCs w:val="24"/>
        </w:rPr>
      </w:pPr>
      <w:r w:rsidRPr="00830669">
        <w:rPr>
          <w:rFonts w:ascii="Calibri Light" w:hAnsi="Calibri Light" w:cs="Calibri Light"/>
          <w:sz w:val="24"/>
          <w:szCs w:val="24"/>
        </w:rPr>
        <w:t xml:space="preserve">Comité de Pilotage (CP) : l’organe d’orientation, d’investissement et de suivi de la mise en œuvre du Projet, composé par le PNUD, l’UNCDF, le Ministère des Finances, le Ministère de l’Agriculture, le Ministère des PME, le Ministère du Genre, la Banque Centrale du Congo, le FPM asbl, l’ANIMF, l’APROCEC et les partenaires techniques et financiers du Projet. Le Comité de pilotage assure la supervision des activités du projet, y compris la validation des rapports annuels et des plans de travail annuels et des révisions ainsi qu'autoriser tout grands écarts par rapport aux plans convenus. Le Comité de pilotage siégeant en Comité d’investissement, se prononce sur les accords de subvention basés sur les performances conclus avec les institutions partenaires de mise en œuvre du Projet ACTIF. </w:t>
      </w:r>
    </w:p>
    <w:p w14:paraId="53225F2D" w14:textId="77777777" w:rsidR="00BF7D8B" w:rsidRPr="00830669" w:rsidRDefault="00BF7D8B" w:rsidP="00BF7D8B">
      <w:pPr>
        <w:widowControl/>
        <w:numPr>
          <w:ilvl w:val="0"/>
          <w:numId w:val="6"/>
        </w:numPr>
        <w:tabs>
          <w:tab w:val="clear" w:pos="720"/>
          <w:tab w:val="num" w:pos="432"/>
        </w:tabs>
        <w:overflowPunct w:val="0"/>
        <w:spacing w:before="0" w:line="240" w:lineRule="auto"/>
        <w:ind w:left="432"/>
        <w:jc w:val="both"/>
        <w:textAlignment w:val="baseline"/>
        <w:rPr>
          <w:rFonts w:ascii="Calibri Light" w:hAnsi="Calibri Light" w:cs="Calibri Light"/>
          <w:sz w:val="24"/>
          <w:szCs w:val="24"/>
        </w:rPr>
      </w:pPr>
      <w:r w:rsidRPr="00830669">
        <w:rPr>
          <w:rFonts w:ascii="Calibri Light" w:hAnsi="Calibri Light" w:cs="Calibri Light"/>
          <w:sz w:val="24"/>
          <w:szCs w:val="24"/>
        </w:rPr>
        <w:t>Unité de Gestion du projet : logée au PNUD elle est l’organe d’exécution des décisions prises par le Comité de Pilotage. L’UGP est dotée d’un Project manager Spécialiste senior en finance Inclusive, un Expert en Finances inclusives chargé des volets thématiques et Innovation et, un Expert en Digitalisation et Suivi/Evaluation, un Associé au projet, un chauffeur.</w:t>
      </w:r>
    </w:p>
    <w:p w14:paraId="68AA2FCA" w14:textId="77777777" w:rsidR="00BF7D8B" w:rsidRPr="00830669" w:rsidRDefault="00BF7D8B" w:rsidP="00BF7D8B">
      <w:pPr>
        <w:widowControl/>
        <w:overflowPunct w:val="0"/>
        <w:spacing w:before="0" w:line="240" w:lineRule="auto"/>
        <w:ind w:left="432"/>
        <w:jc w:val="both"/>
        <w:textAlignment w:val="baseline"/>
        <w:rPr>
          <w:rFonts w:ascii="Calibri Light" w:hAnsi="Calibri Light" w:cs="Calibri Light"/>
          <w:sz w:val="24"/>
          <w:szCs w:val="24"/>
        </w:rPr>
      </w:pPr>
    </w:p>
    <w:p w14:paraId="63F84E8B" w14:textId="77777777" w:rsidR="00BF7D8B" w:rsidRPr="00830669" w:rsidRDefault="00BF7D8B" w:rsidP="00BF7D8B">
      <w:pPr>
        <w:widowControl/>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Dans la mise en œuvre du projet ACTIF, les interventions au niveau macro et méso sont placées sur la supervision de l’Unité de Gestion du Projet (UGP).  Elle travaille de façon étroite avec les départements concernés par la microfinance (Ministères et BCC), les bailleurs de fonds, les Prestataires de Services Financiers (PSF), le FPM ASBL, les Associations professionnelles et autres intervenants du secteur financier.</w:t>
      </w:r>
    </w:p>
    <w:p w14:paraId="47EA157E" w14:textId="77777777" w:rsidR="00BF7D8B" w:rsidRPr="00830669" w:rsidRDefault="00BF7D8B" w:rsidP="00DA079E">
      <w:pPr>
        <w:widowControl/>
        <w:numPr>
          <w:ilvl w:val="2"/>
          <w:numId w:val="11"/>
        </w:numPr>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Les bénéficiaires du projet et les zones cibles</w:t>
      </w:r>
    </w:p>
    <w:p w14:paraId="7A476B4C" w14:textId="77777777" w:rsidR="00BF7D8B" w:rsidRPr="00830669" w:rsidRDefault="00BF7D8B" w:rsidP="00BF7D8B">
      <w:pPr>
        <w:widowControl/>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Les bénéficiaires ultimes du projet sont les populations à faible revenu non bancarisées et sous-bancarisées, en particulier les petits agriculteurs et les pauvres, mais en accordant une attention particulière aux femmes et jeunes impliqués dans l’agriculture et les activités de MPME. Les groupes cibles pour le projet ACTIF sont, les Prestataires de Services financiers (banques, Institutions de microfinance, Coopératives d’épargne et de crédit et prestataires de services de paiement mobile) et leurs clients ou utilisateurs finaux. </w:t>
      </w:r>
    </w:p>
    <w:p w14:paraId="20EC2B5D" w14:textId="77777777" w:rsidR="00BF7D8B" w:rsidRPr="00830669" w:rsidRDefault="00BF7D8B" w:rsidP="00BF7D8B">
      <w:pPr>
        <w:pStyle w:val="Retraitcorpsdetexte2"/>
        <w:widowControl/>
        <w:overflowPunct w:val="0"/>
        <w:spacing w:before="0" w:after="0" w:line="240" w:lineRule="auto"/>
        <w:ind w:left="0"/>
        <w:jc w:val="both"/>
        <w:textAlignment w:val="baseline"/>
        <w:rPr>
          <w:rFonts w:ascii="Calibri Light" w:hAnsi="Calibri Light" w:cs="Calibri Light"/>
          <w:sz w:val="24"/>
          <w:szCs w:val="24"/>
        </w:rPr>
      </w:pPr>
      <w:r w:rsidRPr="00830669">
        <w:rPr>
          <w:rFonts w:ascii="Calibri Light" w:hAnsi="Calibri Light" w:cs="Calibri Light"/>
          <w:sz w:val="24"/>
          <w:szCs w:val="24"/>
        </w:rPr>
        <w:t>En matière d’appuis aux Prestataires de Services Financiers (PSF), le Fonds pour l’inclusion financière (FPM – ASBL) est le principal partenaire du Projet ACTIF en matière de professionnalisation de l’offre en services financiers commercialement viables ciblant les micro-entrepreneurs y compris les femmes et les jeunes en milieu rural. Initié dans le cadre du PASMIF par le PNUD, UNCDF en partenariat avec KFW, le FPM ASBL constitue la structure d’appui en assistance technique directe pour le secteur de la finance inclusive en RDC.</w:t>
      </w:r>
    </w:p>
    <w:p w14:paraId="1F483FDE" w14:textId="77777777" w:rsidR="00BF7D8B" w:rsidRPr="00830669" w:rsidRDefault="00BF7D8B" w:rsidP="00BF7D8B">
      <w:pPr>
        <w:pStyle w:val="Retraitcorpsdetexte2"/>
        <w:widowControl/>
        <w:overflowPunct w:val="0"/>
        <w:spacing w:before="0" w:after="0" w:line="240" w:lineRule="auto"/>
        <w:ind w:left="0"/>
        <w:jc w:val="both"/>
        <w:textAlignment w:val="baseline"/>
        <w:rPr>
          <w:rFonts w:ascii="Calibri Light" w:hAnsi="Calibri Light" w:cs="Calibri Light"/>
          <w:sz w:val="24"/>
          <w:szCs w:val="24"/>
        </w:rPr>
      </w:pPr>
    </w:p>
    <w:p w14:paraId="31C6DA27" w14:textId="77777777" w:rsidR="00BF7D8B" w:rsidRPr="00830669" w:rsidRDefault="00BF7D8B" w:rsidP="00BF7D8B">
      <w:pPr>
        <w:pStyle w:val="Retraitcorpsdetexte2"/>
        <w:widowControl/>
        <w:overflowPunct w:val="0"/>
        <w:spacing w:before="0" w:after="0" w:line="240" w:lineRule="auto"/>
        <w:ind w:left="0"/>
        <w:jc w:val="both"/>
        <w:textAlignment w:val="baseline"/>
        <w:rPr>
          <w:rFonts w:ascii="Calibri Light" w:hAnsi="Calibri Light" w:cs="Calibri Light"/>
          <w:sz w:val="24"/>
          <w:szCs w:val="24"/>
        </w:rPr>
      </w:pPr>
      <w:r w:rsidRPr="00830669">
        <w:rPr>
          <w:rFonts w:ascii="Calibri Light" w:hAnsi="Calibri Light" w:cs="Calibri Light"/>
          <w:sz w:val="24"/>
          <w:szCs w:val="24"/>
        </w:rPr>
        <w:t>S'appuyant sur l'expérience passée du PASMIF et en capitalisant sur la collaboration avec la Banque Centrale, les Associations professionnelles et le FPM Asbl, le projet couvre principalement les zones suivantes : Kinshasa, Sud Kivu, Nord-Kivu, Haut Katanga, Kwilu, Kasaï Central, Congo Central. Le projet se déploie aussi dans des régions où le PNUD entreprend des activités visant à soutenir la résilience des communautés locales afin de renforcer l'inclusion financière dans les zones pas ou peu desservies.</w:t>
      </w:r>
    </w:p>
    <w:p w14:paraId="34ABCDFB" w14:textId="77777777" w:rsidR="00BF7D8B" w:rsidRPr="00830669" w:rsidRDefault="00BF7D8B" w:rsidP="00BF7D8B">
      <w:pPr>
        <w:pStyle w:val="Retraitcorpsdetexte2"/>
        <w:widowControl/>
        <w:overflowPunct w:val="0"/>
        <w:spacing w:before="0" w:after="0" w:line="240" w:lineRule="auto"/>
        <w:ind w:left="0"/>
        <w:jc w:val="both"/>
        <w:textAlignment w:val="baseline"/>
        <w:rPr>
          <w:rFonts w:ascii="Calibri Light" w:hAnsi="Calibri Light" w:cs="Calibri Light"/>
          <w:sz w:val="24"/>
          <w:szCs w:val="24"/>
        </w:rPr>
      </w:pPr>
    </w:p>
    <w:p w14:paraId="3E09D86C" w14:textId="77777777" w:rsidR="00BF7D8B" w:rsidRPr="00830669" w:rsidRDefault="00BF7D8B" w:rsidP="00DA079E">
      <w:pPr>
        <w:widowControl/>
        <w:numPr>
          <w:ilvl w:val="2"/>
          <w:numId w:val="11"/>
        </w:numPr>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Les ressources du Projet </w:t>
      </w:r>
    </w:p>
    <w:p w14:paraId="1AC07097" w14:textId="77777777" w:rsidR="00BF7D8B" w:rsidRPr="00830669" w:rsidRDefault="00BF7D8B" w:rsidP="00BF7D8B">
      <w:pPr>
        <w:widowControl/>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D’une durée initiale de 3,5 ans pour un montant total de 5 852 274 USD, le projet ACTIF est conjointement financé par la Suède (4, 7 millions USD), le PNUD (370 000 USD), UNCDF (710 375 USD). </w:t>
      </w:r>
    </w:p>
    <w:p w14:paraId="63AC2406" w14:textId="77777777" w:rsidR="00BF7D8B" w:rsidRPr="00830669" w:rsidRDefault="00BF7D8B" w:rsidP="00BF7D8B">
      <w:pPr>
        <w:pStyle w:val="Titre2"/>
        <w:spacing w:line="240" w:lineRule="auto"/>
        <w:rPr>
          <w:rFonts w:ascii="Calibri Light" w:hAnsi="Calibri Light" w:cs="Calibri Light"/>
        </w:rPr>
      </w:pPr>
      <w:bookmarkStart w:id="8" w:name="_Toc150426362"/>
      <w:r w:rsidRPr="00830669">
        <w:rPr>
          <w:rFonts w:ascii="Calibri Light" w:hAnsi="Calibri Light" w:cs="Calibri Light"/>
        </w:rPr>
        <w:t xml:space="preserve">1.3 Evaluation </w:t>
      </w:r>
      <w:bookmarkEnd w:id="8"/>
      <w:r w:rsidRPr="00830669">
        <w:rPr>
          <w:rFonts w:ascii="Calibri Light" w:hAnsi="Calibri Light" w:cs="Calibri Light"/>
        </w:rPr>
        <w:t>FINALE</w:t>
      </w:r>
    </w:p>
    <w:p w14:paraId="5DEEEBD8" w14:textId="77777777" w:rsidR="00BF7D8B" w:rsidRPr="00830669" w:rsidRDefault="00BF7D8B" w:rsidP="00BF7D8B">
      <w:pPr>
        <w:widowControl/>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Il est prévu une évaluation finale du projet ACTIF conformément aux règles et procédures du PNUD en matière d’évaluation.</w:t>
      </w:r>
    </w:p>
    <w:p w14:paraId="31DAAC5D"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Les présents termes de référence sont élaborés sur la base du document (PRODOC) du projet conjoint ACTIF entre le Gouvernement congolais, le Projet des Nations Unies pour le Développement (PNUD) et UN Capital Développent </w:t>
      </w:r>
      <w:proofErr w:type="spellStart"/>
      <w:r w:rsidRPr="00830669">
        <w:rPr>
          <w:rFonts w:ascii="Calibri Light" w:hAnsi="Calibri Light" w:cs="Calibri Light"/>
          <w:sz w:val="24"/>
          <w:szCs w:val="24"/>
        </w:rPr>
        <w:t>Fund</w:t>
      </w:r>
      <w:proofErr w:type="spellEnd"/>
      <w:r w:rsidRPr="00830669">
        <w:rPr>
          <w:rFonts w:ascii="Calibri Light" w:hAnsi="Calibri Light" w:cs="Calibri Light"/>
          <w:sz w:val="24"/>
          <w:szCs w:val="24"/>
        </w:rPr>
        <w:t xml:space="preserve"> (UNCDF) et de l’accord de gestion entre le PNUD MPTF et la Coopération Suédoise.</w:t>
      </w:r>
    </w:p>
    <w:p w14:paraId="2D133F08" w14:textId="77777777" w:rsidR="00BF7D8B" w:rsidRPr="00830669" w:rsidRDefault="00BF7D8B" w:rsidP="00DA079E">
      <w:pPr>
        <w:pStyle w:val="Titre1"/>
        <w:numPr>
          <w:ilvl w:val="0"/>
          <w:numId w:val="11"/>
        </w:numPr>
        <w:spacing w:line="240" w:lineRule="auto"/>
        <w:rPr>
          <w:rFonts w:ascii="Calibri Light" w:hAnsi="Calibri Light" w:cs="Calibri Light"/>
          <w:sz w:val="24"/>
          <w:szCs w:val="24"/>
        </w:rPr>
      </w:pPr>
      <w:r w:rsidRPr="00830669">
        <w:rPr>
          <w:rFonts w:ascii="Calibri Light" w:hAnsi="Calibri Light" w:cs="Calibri Light"/>
          <w:sz w:val="24"/>
          <w:szCs w:val="24"/>
        </w:rPr>
        <w:t>OBJET et OBJECTIFS DE L’EVALUATION</w:t>
      </w:r>
    </w:p>
    <w:p w14:paraId="5665E82D" w14:textId="77777777" w:rsidR="00BF7D8B" w:rsidRPr="00830669" w:rsidRDefault="00BF7D8B" w:rsidP="00BF7D8B">
      <w:pPr>
        <w:pStyle w:val="Titre1"/>
        <w:spacing w:line="240" w:lineRule="auto"/>
        <w:jc w:val="both"/>
        <w:rPr>
          <w:rFonts w:ascii="Calibri Light" w:hAnsi="Calibri Light" w:cs="Calibri Light"/>
          <w:sz w:val="24"/>
          <w:szCs w:val="24"/>
        </w:rPr>
      </w:pPr>
      <w:r w:rsidRPr="00830669">
        <w:rPr>
          <w:rFonts w:ascii="Calibri Light" w:hAnsi="Calibri Light" w:cs="Calibri Light"/>
          <w:b w:val="0"/>
          <w:bCs w:val="0"/>
          <w:sz w:val="24"/>
          <w:szCs w:val="24"/>
        </w:rPr>
        <w:t xml:space="preserve">Cette évaluation est initiée par le PNUD conjointement avec UNCDF avec l’implication des parties prenantes du projet ACTIF afin de contribuer aux exigences du PNUD en matière de redevabilité, de la transparence aussi l’apprentissage. </w:t>
      </w:r>
    </w:p>
    <w:p w14:paraId="1E88F11F" w14:textId="77777777" w:rsidR="00BF7D8B" w:rsidRPr="00830669" w:rsidRDefault="00BF7D8B" w:rsidP="00BF7D8B">
      <w:pPr>
        <w:spacing w:after="120" w:line="240" w:lineRule="auto"/>
        <w:ind w:left="360"/>
        <w:jc w:val="both"/>
        <w:rPr>
          <w:rFonts w:ascii="Calibri Light" w:hAnsi="Calibri Light" w:cs="Calibri Light"/>
          <w:sz w:val="24"/>
          <w:szCs w:val="24"/>
        </w:rPr>
      </w:pPr>
      <w:r w:rsidRPr="00830669">
        <w:rPr>
          <w:rFonts w:ascii="Calibri Light" w:hAnsi="Calibri Light" w:cs="Calibri Light"/>
        </w:rPr>
        <w:t>•</w:t>
      </w:r>
      <w:r w:rsidRPr="00830669">
        <w:rPr>
          <w:rFonts w:ascii="Calibri Light" w:hAnsi="Calibri Light" w:cs="Calibri Light"/>
        </w:rPr>
        <w:tab/>
      </w:r>
      <w:r w:rsidRPr="00830669">
        <w:rPr>
          <w:rFonts w:ascii="Calibri Light" w:hAnsi="Calibri Light" w:cs="Calibri Light"/>
          <w:sz w:val="24"/>
          <w:szCs w:val="24"/>
        </w:rPr>
        <w:t xml:space="preserve">Concernant la redevabilité et la transparence, cette évaluation rendra compte des résultats (prévus ou non prévus) qui ont été atteints par le Programme, auprès du bailleur de fonds (Gouvernement Suédois), du Gouvernement de la RDC (ministère de tutelle et ceux impliqués aux niveaux national et provincial) et des bénéficiaires attendus. </w:t>
      </w:r>
    </w:p>
    <w:p w14:paraId="069705E3" w14:textId="77777777" w:rsidR="00BF7D8B" w:rsidRPr="00830669" w:rsidRDefault="00BF7D8B" w:rsidP="00BF7D8B">
      <w:pPr>
        <w:spacing w:line="240" w:lineRule="auto"/>
        <w:ind w:left="1080"/>
        <w:jc w:val="both"/>
        <w:rPr>
          <w:rFonts w:ascii="Calibri Light" w:hAnsi="Calibri Light" w:cs="Calibri Light"/>
          <w:sz w:val="24"/>
          <w:szCs w:val="24"/>
        </w:rPr>
      </w:pPr>
      <w:r w:rsidRPr="00830669">
        <w:rPr>
          <w:rFonts w:ascii="Calibri Light" w:hAnsi="Calibri Light" w:cs="Calibri Light"/>
          <w:sz w:val="28"/>
          <w:szCs w:val="28"/>
        </w:rPr>
        <w:t>•</w:t>
      </w:r>
      <w:r w:rsidRPr="00830669">
        <w:rPr>
          <w:rFonts w:ascii="Calibri Light" w:hAnsi="Calibri Light" w:cs="Calibri Light"/>
          <w:sz w:val="28"/>
          <w:szCs w:val="28"/>
        </w:rPr>
        <w:tab/>
      </w:r>
      <w:r w:rsidRPr="00830669">
        <w:rPr>
          <w:rFonts w:ascii="Calibri Light" w:hAnsi="Calibri Light" w:cs="Calibri Light"/>
          <w:sz w:val="24"/>
          <w:szCs w:val="24"/>
        </w:rPr>
        <w:t>Quant à l’apprentissage organisationnel, cette évaluation permettra d’identifier les succès et leurs facteurs, les échecs et leurs facteurs, et de formuler des recommandations pour améliorer l’intervention en cours dans les deux provinces de l’Ouest et mieux appréhender la conceptualisation de l’approche dans les interventions futures.</w:t>
      </w:r>
    </w:p>
    <w:p w14:paraId="6AC97DD9"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L’objectif principal de cette évaluation finale est d’apprécier la performance globale du projet </w:t>
      </w:r>
      <w:proofErr w:type="gramStart"/>
      <w:r w:rsidRPr="00830669">
        <w:rPr>
          <w:rFonts w:ascii="Calibri Light" w:hAnsi="Calibri Light" w:cs="Calibri Light"/>
          <w:sz w:val="24"/>
          <w:szCs w:val="24"/>
        </w:rPr>
        <w:t>ACTIF  au</w:t>
      </w:r>
      <w:proofErr w:type="gramEnd"/>
      <w:r w:rsidRPr="00830669">
        <w:rPr>
          <w:rFonts w:ascii="Calibri Light" w:hAnsi="Calibri Light" w:cs="Calibri Light"/>
          <w:sz w:val="24"/>
          <w:szCs w:val="24"/>
        </w:rPr>
        <w:t xml:space="preserve"> regard des objectifs lui assignés et de la chaîne des résultats attendus (produits/effets/impact) d’en analyser la pertinence, l’efficacité, l’efficience, la durabilité et l’impact conformément aux standards applicables aux évaluations des projets et programmes de développement aux Nations Unies.  </w:t>
      </w:r>
    </w:p>
    <w:p w14:paraId="4EEDEA5D"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r w:rsidRPr="00830669">
        <w:rPr>
          <w:rFonts w:ascii="Calibri Light" w:hAnsi="Calibri Light" w:cs="Calibri Light"/>
          <w:sz w:val="24"/>
          <w:szCs w:val="24"/>
        </w:rPr>
        <w:t>Il est attendu une documentation consistante des leçons apprises, des bonnes pratiques ainsi que l’édition des recommandations découlant de sa mise en œuvre</w:t>
      </w:r>
      <w:r w:rsidRPr="00830669" w:rsidDel="00564380">
        <w:rPr>
          <w:rFonts w:ascii="Calibri Light" w:hAnsi="Calibri Light" w:cs="Calibri Light"/>
          <w:sz w:val="24"/>
          <w:szCs w:val="24"/>
        </w:rPr>
        <w:t xml:space="preserve"> </w:t>
      </w:r>
      <w:r w:rsidRPr="00830669">
        <w:rPr>
          <w:rFonts w:ascii="Calibri Light" w:hAnsi="Calibri Light" w:cs="Calibri Light"/>
          <w:sz w:val="24"/>
          <w:szCs w:val="24"/>
        </w:rPr>
        <w:t xml:space="preserve">qui soient à la fois stratégiques, faisables et susceptible d’être suivies. </w:t>
      </w:r>
    </w:p>
    <w:p w14:paraId="1844C76E"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r w:rsidRPr="00830669">
        <w:rPr>
          <w:rFonts w:ascii="Calibri Light" w:hAnsi="Calibri Light" w:cs="Calibri Light"/>
          <w:sz w:val="24"/>
          <w:szCs w:val="24"/>
        </w:rPr>
        <w:t>Par ailleurs les résultats de l’évaluation finale fourniront des orientations sur ses perspectives possibles pour la duplication ou la mise à l’échelle du projet dans les zones de sa mise en œuvre et émettre des recommandations réalisables relatives à la mise en œuvre de programmes similaires.</w:t>
      </w:r>
    </w:p>
    <w:p w14:paraId="21A3920B"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p>
    <w:p w14:paraId="1B2663A0"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A ce titre, les objectifs spécifiques suivants sont poursuivis par l’Evaluation ;</w:t>
      </w:r>
    </w:p>
    <w:p w14:paraId="2AC8AA5F" w14:textId="77777777" w:rsidR="00BF7D8B" w:rsidRPr="00830669" w:rsidRDefault="00BF7D8B" w:rsidP="00BF7D8B">
      <w:pPr>
        <w:widowControl/>
        <w:numPr>
          <w:ilvl w:val="0"/>
          <w:numId w:val="3"/>
        </w:numPr>
        <w:tabs>
          <w:tab w:val="clear" w:pos="1080"/>
          <w:tab w:val="num" w:pos="360"/>
        </w:tabs>
        <w:autoSpaceDE/>
        <w:autoSpaceDN/>
        <w:adjustRightInd/>
        <w:spacing w:before="120" w:line="240" w:lineRule="auto"/>
        <w:ind w:left="360"/>
        <w:jc w:val="both"/>
        <w:rPr>
          <w:rFonts w:ascii="Calibri Light" w:hAnsi="Calibri Light" w:cs="Calibri Light"/>
          <w:sz w:val="24"/>
          <w:szCs w:val="24"/>
        </w:rPr>
      </w:pPr>
      <w:r w:rsidRPr="00830669">
        <w:rPr>
          <w:rFonts w:ascii="Calibri Light" w:hAnsi="Calibri Light" w:cs="Calibri Light"/>
          <w:sz w:val="24"/>
          <w:szCs w:val="24"/>
        </w:rPr>
        <w:t xml:space="preserve">Apprécier dans quelle mesure le projet ACTIF  a contribué au moment de sa formulation et à l’heure actuelle, au regard   des principes clés de la réduction de la pauvreté et l’inclusion financière tels que définis par le PNUD et UNCDF  à répondre aux besoins des bénéficiaires directs ou indirects, des besoins de l’Inclusion Financière en RDC ; de l’objectif global de UNCDF et du PNUD dans la lutte contre la pauvreté, apprécier la qualité des résultats au 31/03/2021 et vérifier si les objectifs fixés ont été atteints. </w:t>
      </w:r>
    </w:p>
    <w:p w14:paraId="6F3CCFA8" w14:textId="77777777" w:rsidR="00BF7D8B" w:rsidRPr="00830669" w:rsidRDefault="00BF7D8B" w:rsidP="00BF7D8B">
      <w:pPr>
        <w:widowControl/>
        <w:numPr>
          <w:ilvl w:val="0"/>
          <w:numId w:val="3"/>
        </w:numPr>
        <w:tabs>
          <w:tab w:val="clear" w:pos="1080"/>
          <w:tab w:val="num" w:pos="360"/>
        </w:tabs>
        <w:autoSpaceDE/>
        <w:autoSpaceDN/>
        <w:adjustRightInd/>
        <w:spacing w:before="120" w:line="240" w:lineRule="auto"/>
        <w:ind w:left="360"/>
        <w:jc w:val="both"/>
        <w:rPr>
          <w:rFonts w:ascii="Calibri Light" w:hAnsi="Calibri Light" w:cs="Calibri Light"/>
          <w:sz w:val="24"/>
          <w:szCs w:val="24"/>
        </w:rPr>
      </w:pPr>
      <w:r w:rsidRPr="00830669">
        <w:rPr>
          <w:rFonts w:ascii="Calibri Light" w:hAnsi="Calibri Light" w:cs="Calibri Light"/>
          <w:sz w:val="24"/>
          <w:szCs w:val="24"/>
        </w:rPr>
        <w:t>Mesurer le degré de mise en œuvre du projet ACTIF, son efficacité, son efficience et la qualité des produits et des réalisations (résultats obtenus) en comparant avec les résultats attendus et aux ressources utilisées ; identifier les obstacles éventuels à la bonne mise en œuvre du projet et à la réalisation à terme de ses objectifs ou, au contraire, les aspects qui l’ont facilité.</w:t>
      </w:r>
    </w:p>
    <w:p w14:paraId="0AF7555F" w14:textId="77777777" w:rsidR="00BF7D8B" w:rsidRPr="00830669" w:rsidRDefault="00BF7D8B" w:rsidP="00BF7D8B">
      <w:pPr>
        <w:widowControl/>
        <w:numPr>
          <w:ilvl w:val="0"/>
          <w:numId w:val="3"/>
        </w:numPr>
        <w:tabs>
          <w:tab w:val="clear" w:pos="1080"/>
          <w:tab w:val="num" w:pos="360"/>
        </w:tabs>
        <w:autoSpaceDE/>
        <w:autoSpaceDN/>
        <w:adjustRightInd/>
        <w:spacing w:before="120" w:line="240" w:lineRule="auto"/>
        <w:ind w:left="360"/>
        <w:jc w:val="both"/>
        <w:rPr>
          <w:rFonts w:ascii="Calibri Light" w:hAnsi="Calibri Light" w:cs="Calibri Light"/>
          <w:sz w:val="24"/>
          <w:szCs w:val="24"/>
        </w:rPr>
      </w:pPr>
      <w:r w:rsidRPr="00830669">
        <w:rPr>
          <w:rFonts w:ascii="Calibri Light" w:hAnsi="Calibri Light" w:cs="Calibri Light"/>
          <w:sz w:val="24"/>
          <w:szCs w:val="24"/>
        </w:rPr>
        <w:t>Apprécier l’impact du projet notamment en termes de : (i) investissement direct dans la professionnalisation des IMF et COOPEC ; (ii) renforcement des capacités des acteurs du secteur en Inclusion financière y compris via le FPM asbl et les Associations professionnelles, (iii) investissement dans la mise en place d’une feuille de route pour l’inclusion financière nécessaire pour le développement du secteur.</w:t>
      </w:r>
    </w:p>
    <w:p w14:paraId="4D92E25F" w14:textId="77777777" w:rsidR="00BF7D8B" w:rsidRPr="00830669" w:rsidRDefault="00BF7D8B" w:rsidP="00BF7D8B">
      <w:pPr>
        <w:widowControl/>
        <w:numPr>
          <w:ilvl w:val="0"/>
          <w:numId w:val="3"/>
        </w:numPr>
        <w:tabs>
          <w:tab w:val="clear" w:pos="1080"/>
          <w:tab w:val="num" w:pos="360"/>
        </w:tabs>
        <w:autoSpaceDE/>
        <w:autoSpaceDN/>
        <w:adjustRightInd/>
        <w:spacing w:before="120" w:line="240" w:lineRule="auto"/>
        <w:ind w:left="360"/>
        <w:jc w:val="both"/>
        <w:rPr>
          <w:rFonts w:ascii="Calibri Light" w:hAnsi="Calibri Light" w:cs="Calibri Light"/>
          <w:sz w:val="24"/>
          <w:szCs w:val="24"/>
        </w:rPr>
      </w:pPr>
      <w:r w:rsidRPr="00830669">
        <w:rPr>
          <w:rFonts w:ascii="Calibri Light" w:hAnsi="Calibri Light" w:cs="Calibri Light"/>
          <w:sz w:val="24"/>
          <w:szCs w:val="24"/>
        </w:rPr>
        <w:t xml:space="preserve"> Mesurer dans quelles conditions le projet a obtenu les résultats de développement pour les bénéficiaires, les institutions financières (IMF ou COOPEC) et les autres acteurs.</w:t>
      </w:r>
    </w:p>
    <w:p w14:paraId="17032D95" w14:textId="77777777" w:rsidR="00BF7D8B" w:rsidRPr="00830669" w:rsidRDefault="00BF7D8B" w:rsidP="00BF7D8B">
      <w:pPr>
        <w:widowControl/>
        <w:numPr>
          <w:ilvl w:val="0"/>
          <w:numId w:val="3"/>
        </w:numPr>
        <w:tabs>
          <w:tab w:val="clear" w:pos="1080"/>
          <w:tab w:val="num" w:pos="360"/>
        </w:tabs>
        <w:autoSpaceDE/>
        <w:autoSpaceDN/>
        <w:adjustRightInd/>
        <w:spacing w:before="120" w:line="240" w:lineRule="auto"/>
        <w:ind w:left="360"/>
        <w:jc w:val="both"/>
        <w:rPr>
          <w:rFonts w:ascii="Calibri Light" w:hAnsi="Calibri Light" w:cs="Calibri Light"/>
          <w:sz w:val="24"/>
          <w:szCs w:val="24"/>
        </w:rPr>
      </w:pPr>
      <w:r w:rsidRPr="00830669">
        <w:rPr>
          <w:rFonts w:ascii="Calibri Light" w:hAnsi="Calibri Light" w:cs="Calibri Light"/>
          <w:sz w:val="24"/>
          <w:szCs w:val="24"/>
        </w:rPr>
        <w:t xml:space="preserve">Mesurer la contribution du projet ACTIF à la réalisation des objectifs fixés pour ses différents axes d'intervention ainsi qu'à celle des objectifs du développement durable (ODD). </w:t>
      </w:r>
    </w:p>
    <w:p w14:paraId="6FF86326" w14:textId="77777777" w:rsidR="00BF7D8B" w:rsidRPr="00830669" w:rsidRDefault="00BF7D8B" w:rsidP="00BF7D8B">
      <w:pPr>
        <w:widowControl/>
        <w:numPr>
          <w:ilvl w:val="0"/>
          <w:numId w:val="3"/>
        </w:numPr>
        <w:tabs>
          <w:tab w:val="clear" w:pos="1080"/>
          <w:tab w:val="num" w:pos="360"/>
        </w:tabs>
        <w:autoSpaceDE/>
        <w:autoSpaceDN/>
        <w:adjustRightInd/>
        <w:spacing w:before="120" w:line="240" w:lineRule="auto"/>
        <w:ind w:left="360"/>
        <w:jc w:val="both"/>
        <w:rPr>
          <w:rFonts w:ascii="Calibri Light" w:hAnsi="Calibri Light" w:cs="Calibri Light"/>
          <w:sz w:val="24"/>
          <w:szCs w:val="24"/>
        </w:rPr>
      </w:pPr>
      <w:r w:rsidRPr="00830669">
        <w:rPr>
          <w:rFonts w:ascii="Calibri Light" w:hAnsi="Calibri Light" w:cs="Calibri Light"/>
          <w:sz w:val="24"/>
          <w:szCs w:val="24"/>
        </w:rPr>
        <w:t xml:space="preserve">Identifier et documenter les grands enseignements tirés et les bonnes pratiques sur les produits et sujets spécifiques (dotation des IMF et </w:t>
      </w:r>
      <w:proofErr w:type="spellStart"/>
      <w:r w:rsidRPr="00830669">
        <w:rPr>
          <w:rFonts w:ascii="Calibri Light" w:hAnsi="Calibri Light" w:cs="Calibri Light"/>
          <w:sz w:val="24"/>
          <w:szCs w:val="24"/>
        </w:rPr>
        <w:t>Coopec</w:t>
      </w:r>
      <w:proofErr w:type="spellEnd"/>
      <w:r w:rsidRPr="00830669">
        <w:rPr>
          <w:rFonts w:ascii="Calibri Light" w:hAnsi="Calibri Light" w:cs="Calibri Light"/>
          <w:sz w:val="24"/>
          <w:szCs w:val="24"/>
        </w:rPr>
        <w:t xml:space="preserve"> de Système d’Information et de Gestion (SIG), des produits financiers ciblant notamment les femmes, les jeunes, les micro-entrepreneurs et les groupes informels d’entraide des bénéficiaires (MUSO, AVEC).</w:t>
      </w:r>
    </w:p>
    <w:p w14:paraId="2700A796" w14:textId="77777777" w:rsidR="00BF7D8B" w:rsidRPr="00830669" w:rsidRDefault="00BF7D8B" w:rsidP="00BF7D8B">
      <w:pPr>
        <w:widowControl/>
        <w:numPr>
          <w:ilvl w:val="0"/>
          <w:numId w:val="3"/>
        </w:numPr>
        <w:tabs>
          <w:tab w:val="clear" w:pos="1080"/>
          <w:tab w:val="num" w:pos="360"/>
        </w:tabs>
        <w:autoSpaceDE/>
        <w:autoSpaceDN/>
        <w:adjustRightInd/>
        <w:spacing w:before="120" w:line="240" w:lineRule="auto"/>
        <w:ind w:left="360"/>
        <w:jc w:val="both"/>
        <w:rPr>
          <w:rFonts w:ascii="Calibri Light" w:hAnsi="Calibri Light" w:cs="Calibri Light"/>
          <w:sz w:val="24"/>
          <w:szCs w:val="24"/>
        </w:rPr>
      </w:pPr>
      <w:r w:rsidRPr="00830669">
        <w:rPr>
          <w:rFonts w:ascii="Calibri Light" w:hAnsi="Calibri Light" w:cs="Calibri Light"/>
          <w:sz w:val="24"/>
          <w:szCs w:val="24"/>
        </w:rPr>
        <w:t>Fournir l’information nécessaire pour la planification et les décisions futures tout en donnant les orientations sur la nécessité ou non de poursuivre l’action ou l’étendre sur d’autres zones.</w:t>
      </w:r>
    </w:p>
    <w:p w14:paraId="5F29E5DB" w14:textId="77777777" w:rsidR="00BF7D8B" w:rsidRPr="00830669" w:rsidRDefault="00BF7D8B" w:rsidP="00BF7D8B">
      <w:pPr>
        <w:widowControl/>
        <w:autoSpaceDE/>
        <w:autoSpaceDN/>
        <w:adjustRightInd/>
        <w:spacing w:before="120" w:line="240" w:lineRule="auto"/>
        <w:ind w:left="360"/>
        <w:jc w:val="both"/>
        <w:rPr>
          <w:rFonts w:ascii="Calibri Light" w:hAnsi="Calibri Light" w:cs="Calibri Light"/>
          <w:sz w:val="24"/>
          <w:szCs w:val="24"/>
        </w:rPr>
      </w:pPr>
    </w:p>
    <w:p w14:paraId="6563DD85" w14:textId="77777777" w:rsidR="00BF7D8B" w:rsidRPr="00830669" w:rsidRDefault="00BF7D8B" w:rsidP="00BF7D8B">
      <w:pPr>
        <w:widowControl/>
        <w:autoSpaceDE/>
        <w:autoSpaceDN/>
        <w:adjustRightInd/>
        <w:spacing w:before="120" w:line="240" w:lineRule="auto"/>
        <w:jc w:val="both"/>
        <w:rPr>
          <w:rFonts w:ascii="Calibri Light" w:hAnsi="Calibri Light" w:cs="Calibri Light"/>
          <w:sz w:val="24"/>
          <w:szCs w:val="24"/>
        </w:rPr>
      </w:pPr>
    </w:p>
    <w:p w14:paraId="433624C9" w14:textId="77777777" w:rsidR="00BF7D8B" w:rsidRPr="00830669" w:rsidRDefault="00BF7D8B" w:rsidP="00DA079E">
      <w:pPr>
        <w:pStyle w:val="Paragraphedeliste"/>
        <w:widowControl/>
        <w:numPr>
          <w:ilvl w:val="0"/>
          <w:numId w:val="14"/>
        </w:numPr>
        <w:spacing w:before="0" w:line="240" w:lineRule="auto"/>
        <w:jc w:val="both"/>
        <w:rPr>
          <w:rFonts w:ascii="Calibri Light" w:hAnsi="Calibri Light" w:cs="Calibri Light"/>
          <w:b/>
          <w:bCs/>
          <w:color w:val="2E74B5"/>
          <w:sz w:val="24"/>
          <w:szCs w:val="24"/>
        </w:rPr>
      </w:pPr>
      <w:r w:rsidRPr="00830669">
        <w:rPr>
          <w:rFonts w:ascii="Calibri Light" w:hAnsi="Calibri Light" w:cs="Calibri Light"/>
          <w:b/>
          <w:bCs/>
          <w:color w:val="2E74B5"/>
          <w:sz w:val="24"/>
          <w:szCs w:val="24"/>
        </w:rPr>
        <w:t>PORTEE DE L’EVALUATION</w:t>
      </w:r>
    </w:p>
    <w:p w14:paraId="0F2E1B53"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r w:rsidRPr="00830669">
        <w:rPr>
          <w:rFonts w:ascii="Calibri Light" w:hAnsi="Calibri Light" w:cs="Calibri Light"/>
          <w:sz w:val="24"/>
          <w:szCs w:val="24"/>
        </w:rPr>
        <w:t>En principe, le projet ACTIF a une portée nationale. La présente évaluation se déroulera dans les provinces (Kinshasa, Congo Central, Sud-Kivu Nord-Kivu, Kasaï Central et Nord-Ubangi) où le projet ACTIF a été exécuté. Elle touchera tous les volets du projet qui ont été mis en œuvre avec toutes les institutions partenaires de manière directe ou indirecte.  Il reviendra à l’équipe d’évaluation de faire une analyse de la mise en œuvre du projet afin de la placer dans le contexte global des initiatives de développement en RD Congo (Contribution au CPD, à l’UNDAF/UNSDCF).</w:t>
      </w:r>
    </w:p>
    <w:p w14:paraId="76DAECA1"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Les résultats de cette évaluation seront adressés au PNUD et l’UNCDF qui les partageront avec les autorités nationales de la RDC, le bailleur de fonds, les partenaires de mise en œuvre,</w:t>
      </w:r>
    </w:p>
    <w:p w14:paraId="47B4E682"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Un mécanisme de suivi des recommandations issues de cette évaluation sera mis en place par le PNUD.</w:t>
      </w:r>
    </w:p>
    <w:p w14:paraId="01FBD32F" w14:textId="77777777" w:rsidR="00BF7D8B" w:rsidRPr="00830669" w:rsidRDefault="00BF7D8B" w:rsidP="00BF7D8B">
      <w:pPr>
        <w:pStyle w:val="Paragraphedeliste"/>
        <w:spacing w:before="0"/>
        <w:ind w:left="0"/>
        <w:rPr>
          <w:rFonts w:ascii="Calibri Light" w:hAnsi="Calibri Light" w:cs="Calibri Light"/>
          <w:sz w:val="24"/>
          <w:szCs w:val="24"/>
        </w:rPr>
      </w:pPr>
    </w:p>
    <w:p w14:paraId="34E17044" w14:textId="77777777" w:rsidR="00BF7D8B" w:rsidRPr="00830669" w:rsidRDefault="00BF7D8B" w:rsidP="00DA079E">
      <w:pPr>
        <w:pStyle w:val="Paragraphedeliste"/>
        <w:widowControl/>
        <w:numPr>
          <w:ilvl w:val="0"/>
          <w:numId w:val="14"/>
        </w:numPr>
        <w:spacing w:before="0" w:line="240" w:lineRule="auto"/>
        <w:jc w:val="both"/>
        <w:rPr>
          <w:rFonts w:ascii="Calibri Light" w:hAnsi="Calibri Light" w:cs="Calibri Light"/>
          <w:b/>
          <w:bCs/>
          <w:color w:val="2E74B5"/>
          <w:sz w:val="24"/>
          <w:szCs w:val="24"/>
        </w:rPr>
      </w:pPr>
      <w:r w:rsidRPr="00830669">
        <w:rPr>
          <w:rFonts w:ascii="Calibri Light" w:hAnsi="Calibri Light" w:cs="Calibri Light"/>
          <w:b/>
          <w:bCs/>
          <w:color w:val="2E74B5"/>
          <w:sz w:val="24"/>
          <w:szCs w:val="24"/>
        </w:rPr>
        <w:t>QUESTIONS DE L'ÉVALUATION, NIVEAUX D'ANALYSE ET CRITÈRES D'ÉVALUATION</w:t>
      </w:r>
    </w:p>
    <w:p w14:paraId="479CB167"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r w:rsidRPr="00830669">
        <w:rPr>
          <w:rFonts w:ascii="Calibri Light" w:hAnsi="Calibri Light" w:cs="Calibri Light"/>
          <w:sz w:val="24"/>
          <w:szCs w:val="24"/>
        </w:rPr>
        <w:t>L’évaluation devra répondre aux questions fondamentales suivantes réparties en cinq catégories.</w:t>
      </w:r>
    </w:p>
    <w:p w14:paraId="614E9EF2"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 Les cinq critères habituels d'évaluation des projets qui seront appliqués : la pertinence, l'efficacité, l'efficience, la durabilité et l’impact.</w:t>
      </w:r>
    </w:p>
    <w:p w14:paraId="2034A4A6"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p>
    <w:p w14:paraId="1E9D3C03" w14:textId="77777777" w:rsidR="00BF7D8B" w:rsidRPr="00830669" w:rsidRDefault="00BF7D8B" w:rsidP="00BF7D8B">
      <w:pPr>
        <w:pStyle w:val="Listecouleur-Accent11"/>
        <w:autoSpaceDE w:val="0"/>
        <w:autoSpaceDN w:val="0"/>
        <w:adjustRightInd w:val="0"/>
        <w:spacing w:after="0" w:line="240" w:lineRule="auto"/>
        <w:ind w:left="644"/>
        <w:jc w:val="both"/>
        <w:rPr>
          <w:rFonts w:ascii="Calibri Light" w:hAnsi="Calibri Light" w:cs="Calibri Light"/>
          <w:sz w:val="24"/>
          <w:szCs w:val="24"/>
        </w:rPr>
      </w:pPr>
      <w:r w:rsidRPr="00830669">
        <w:rPr>
          <w:rFonts w:ascii="Calibri Light" w:hAnsi="Calibri Light" w:cs="Calibri Light"/>
          <w:sz w:val="24"/>
          <w:szCs w:val="24"/>
        </w:rPr>
        <w:t xml:space="preserve">A Pertinence : La mesure dans laquelle les objectifs d'une intervention de développement correspondent aux priorités nationales et de manière plus spécifique aux besoins des hommes et des femmes identifiés lors de l’élaboration du programme dans les zones d’intervention </w:t>
      </w:r>
    </w:p>
    <w:p w14:paraId="1114126A" w14:textId="77777777" w:rsidR="00BF7D8B" w:rsidRPr="00830669" w:rsidRDefault="00BF7D8B" w:rsidP="00BF7D8B">
      <w:pPr>
        <w:pStyle w:val="ColorfulList-Accent11"/>
        <w:autoSpaceDE w:val="0"/>
        <w:autoSpaceDN w:val="0"/>
        <w:adjustRightInd w:val="0"/>
        <w:jc w:val="both"/>
        <w:rPr>
          <w:rFonts w:ascii="Calibri Light" w:hAnsi="Calibri Light" w:cs="Calibri Light"/>
          <w:sz w:val="24"/>
          <w:szCs w:val="24"/>
        </w:rPr>
      </w:pPr>
    </w:p>
    <w:p w14:paraId="4A131F62" w14:textId="77777777" w:rsidR="00BF7D8B" w:rsidRPr="00830669" w:rsidRDefault="00BF7D8B" w:rsidP="00DA079E">
      <w:pPr>
        <w:pStyle w:val="ColorfulList-Accent11"/>
        <w:numPr>
          <w:ilvl w:val="0"/>
          <w:numId w:val="18"/>
        </w:numPr>
        <w:autoSpaceDE w:val="0"/>
        <w:autoSpaceDN w:val="0"/>
        <w:adjustRightInd w:val="0"/>
        <w:jc w:val="both"/>
        <w:rPr>
          <w:rFonts w:ascii="Calibri Light" w:hAnsi="Calibri Light" w:cs="Calibri Light"/>
          <w:sz w:val="24"/>
          <w:szCs w:val="24"/>
        </w:rPr>
      </w:pPr>
      <w:r w:rsidRPr="00830669">
        <w:rPr>
          <w:rFonts w:ascii="Calibri Light" w:hAnsi="Calibri Light" w:cs="Calibri Light"/>
          <w:sz w:val="24"/>
          <w:szCs w:val="24"/>
        </w:rPr>
        <w:t>Dans quelle mesure et de quelles façons le projet ACTIF a-t- il contribué à répondre aux besoins socio-économiques et à résoudre les problèmes de l’exclusion financière, de pauvreté, manque de cohésion sociale, manque de moyens d’existence et de perspectives économiques…, affectant notamment les femmes et les jeunes).</w:t>
      </w:r>
    </w:p>
    <w:p w14:paraId="5AA7D941" w14:textId="77777777" w:rsidR="00BF7D8B" w:rsidRPr="00830669" w:rsidRDefault="00BF7D8B" w:rsidP="00BF7D8B">
      <w:pPr>
        <w:pStyle w:val="ColorfulList-Accent11"/>
        <w:autoSpaceDE w:val="0"/>
        <w:autoSpaceDN w:val="0"/>
        <w:adjustRightInd w:val="0"/>
        <w:ind w:left="0"/>
        <w:jc w:val="both"/>
        <w:rPr>
          <w:rFonts w:ascii="Calibri Light" w:hAnsi="Calibri Light" w:cs="Calibri Light"/>
          <w:sz w:val="24"/>
          <w:szCs w:val="24"/>
        </w:rPr>
      </w:pPr>
    </w:p>
    <w:p w14:paraId="7446669B" w14:textId="77777777" w:rsidR="00BF7D8B" w:rsidRPr="00830669" w:rsidRDefault="00BF7D8B" w:rsidP="00DA079E">
      <w:pPr>
        <w:pStyle w:val="ColorfulList-Accent11"/>
        <w:numPr>
          <w:ilvl w:val="0"/>
          <w:numId w:val="18"/>
        </w:numPr>
        <w:autoSpaceDE w:val="0"/>
        <w:autoSpaceDN w:val="0"/>
        <w:adjustRightInd w:val="0"/>
        <w:jc w:val="both"/>
        <w:rPr>
          <w:rFonts w:ascii="Calibri Light" w:hAnsi="Calibri Light" w:cs="Calibri Light"/>
          <w:sz w:val="24"/>
          <w:szCs w:val="24"/>
        </w:rPr>
      </w:pPr>
      <w:r w:rsidRPr="00830669">
        <w:rPr>
          <w:rFonts w:ascii="Calibri Light" w:hAnsi="Calibri Light" w:cs="Calibri Light"/>
          <w:sz w:val="24"/>
          <w:szCs w:val="24"/>
        </w:rPr>
        <w:t>Dans quelle mesure la stratégie de suivi &amp; évaluation du projet était-elle utile et fiable pour mesurer les progrès vers les résultats de développement et ajuster, prendre des mesures (correctrices) nécessaires à temps réel pour adapter le projet aux besoins des bénéficiaires ?</w:t>
      </w:r>
    </w:p>
    <w:p w14:paraId="4BDB39E6" w14:textId="77777777" w:rsidR="00BF7D8B" w:rsidRPr="00830669" w:rsidRDefault="00BF7D8B" w:rsidP="00BF7D8B">
      <w:pPr>
        <w:pStyle w:val="ColorfulList-Accent11"/>
        <w:autoSpaceDE w:val="0"/>
        <w:autoSpaceDN w:val="0"/>
        <w:adjustRightInd w:val="0"/>
        <w:ind w:left="0"/>
        <w:jc w:val="both"/>
        <w:rPr>
          <w:rFonts w:ascii="Calibri Light" w:hAnsi="Calibri Light" w:cs="Calibri Light"/>
          <w:sz w:val="24"/>
          <w:szCs w:val="24"/>
        </w:rPr>
      </w:pPr>
    </w:p>
    <w:p w14:paraId="3449147B" w14:textId="77777777" w:rsidR="00BF7D8B" w:rsidRPr="00830669" w:rsidRDefault="00BF7D8B" w:rsidP="00DA079E">
      <w:pPr>
        <w:pStyle w:val="Paragraphedeliste"/>
        <w:widowControl/>
        <w:numPr>
          <w:ilvl w:val="0"/>
          <w:numId w:val="18"/>
        </w:numPr>
        <w:autoSpaceDE/>
        <w:autoSpaceDN/>
        <w:adjustRightInd/>
        <w:spacing w:before="0" w:after="200" w:line="240" w:lineRule="auto"/>
        <w:jc w:val="both"/>
        <w:rPr>
          <w:rFonts w:ascii="Calibri Light" w:hAnsi="Calibri Light" w:cs="Calibri Light"/>
          <w:sz w:val="24"/>
          <w:szCs w:val="24"/>
        </w:rPr>
      </w:pPr>
      <w:r w:rsidRPr="00830669">
        <w:rPr>
          <w:rFonts w:ascii="Calibri Light" w:hAnsi="Calibri Light" w:cs="Calibri Light"/>
          <w:sz w:val="24"/>
          <w:szCs w:val="24"/>
        </w:rPr>
        <w:t>Intégration de l'approche genre : dans quelle mesure le projet a su prendre en compte des spécificités des hommes et des femmes à toutes les phases de son cycle ?</w:t>
      </w:r>
    </w:p>
    <w:p w14:paraId="72A38A0C" w14:textId="77777777" w:rsidR="00BF7D8B" w:rsidRPr="00830669" w:rsidRDefault="00BF7D8B" w:rsidP="00BF7D8B">
      <w:pPr>
        <w:pStyle w:val="Listecouleur-Accent11"/>
        <w:autoSpaceDE w:val="0"/>
        <w:autoSpaceDN w:val="0"/>
        <w:adjustRightInd w:val="0"/>
        <w:spacing w:after="0" w:line="240" w:lineRule="auto"/>
        <w:ind w:left="284"/>
        <w:jc w:val="both"/>
        <w:rPr>
          <w:rFonts w:ascii="Calibri Light" w:hAnsi="Calibri Light" w:cs="Calibri Light"/>
          <w:sz w:val="24"/>
          <w:szCs w:val="24"/>
        </w:rPr>
      </w:pPr>
      <w:r w:rsidRPr="00830669">
        <w:rPr>
          <w:rFonts w:ascii="Calibri Light" w:hAnsi="Calibri Light" w:cs="Calibri Light"/>
          <w:sz w:val="24"/>
          <w:szCs w:val="24"/>
        </w:rPr>
        <w:t xml:space="preserve">B. Efficience : Mesure dans laquelle les ressources/intrants (fonds, temps, ressources humaines, etc.) ont conduit à des réalisations dans des limites de coûts acceptables. En d’autres termes, l’évaluation devra permettre de mesurer le changement dans les produits et les effets observés. </w:t>
      </w:r>
    </w:p>
    <w:p w14:paraId="06F3E6A0" w14:textId="77777777" w:rsidR="00BF7D8B" w:rsidRPr="00830669" w:rsidRDefault="00BF7D8B" w:rsidP="00BF7D8B">
      <w:pPr>
        <w:pStyle w:val="Listecouleur-Accent11"/>
        <w:autoSpaceDE w:val="0"/>
        <w:autoSpaceDN w:val="0"/>
        <w:adjustRightInd w:val="0"/>
        <w:spacing w:after="0" w:line="240" w:lineRule="auto"/>
        <w:jc w:val="both"/>
        <w:rPr>
          <w:rFonts w:ascii="Calibri Light" w:hAnsi="Calibri Light" w:cs="Calibri Light"/>
          <w:sz w:val="24"/>
          <w:szCs w:val="24"/>
        </w:rPr>
      </w:pPr>
    </w:p>
    <w:p w14:paraId="55E329C4" w14:textId="77777777" w:rsidR="00BF7D8B" w:rsidRPr="00830669" w:rsidRDefault="00BF7D8B" w:rsidP="00DA079E">
      <w:pPr>
        <w:pStyle w:val="Listecouleur-Accent11"/>
        <w:numPr>
          <w:ilvl w:val="0"/>
          <w:numId w:val="15"/>
        </w:numPr>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Les ressources humaines, matérielles et financières ont- elles été suffisantes pour délivrer les résultats attendus et dans les meilleures conditions. Les ressources informatives (données) ont- elles été disponibles et suffisantes pour informer la planification, la prise de décision et le plaidoyer au quotidien ?</w:t>
      </w:r>
    </w:p>
    <w:p w14:paraId="06C63367" w14:textId="77777777" w:rsidR="00BF7D8B" w:rsidRPr="00830669" w:rsidRDefault="00BF7D8B" w:rsidP="00BF7D8B">
      <w:pPr>
        <w:pStyle w:val="Listecouleur-Accent11"/>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 </w:t>
      </w:r>
    </w:p>
    <w:p w14:paraId="7CAE98CF" w14:textId="77777777" w:rsidR="00BF7D8B" w:rsidRPr="00830669" w:rsidRDefault="00BF7D8B" w:rsidP="00DA079E">
      <w:pPr>
        <w:pStyle w:val="Listecouleur-Accent11"/>
        <w:numPr>
          <w:ilvl w:val="0"/>
          <w:numId w:val="15"/>
        </w:numPr>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 modèle de gestion proposé par le projet (c'est-à-dire les instruments, les ressources économiques, humaines et techniques, la structure organisationnelle, les flux d'informations, la prise de décision au niveau de la direction) a- t-il été efficient par rapport aux résultats de développement obtenus ? </w:t>
      </w:r>
    </w:p>
    <w:p w14:paraId="51292559" w14:textId="77777777" w:rsidR="00BF7D8B" w:rsidRPr="00830669" w:rsidRDefault="00BF7D8B" w:rsidP="00BF7D8B">
      <w:pPr>
        <w:pStyle w:val="Listecouleur-Accent11"/>
        <w:autoSpaceDE w:val="0"/>
        <w:autoSpaceDN w:val="0"/>
        <w:adjustRightInd w:val="0"/>
        <w:spacing w:after="0" w:line="240" w:lineRule="auto"/>
        <w:jc w:val="both"/>
        <w:rPr>
          <w:rFonts w:ascii="Calibri Light" w:hAnsi="Calibri Light" w:cs="Calibri Light"/>
          <w:sz w:val="24"/>
          <w:szCs w:val="24"/>
        </w:rPr>
      </w:pPr>
    </w:p>
    <w:p w14:paraId="328AB3C1" w14:textId="77777777" w:rsidR="00BF7D8B" w:rsidRPr="00830669" w:rsidRDefault="00BF7D8B" w:rsidP="00DA079E">
      <w:pPr>
        <w:pStyle w:val="Listecouleur-Accent11"/>
        <w:numPr>
          <w:ilvl w:val="0"/>
          <w:numId w:val="15"/>
        </w:numPr>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Les structures de gouvernance mises en place par le projet (Comité de pilotage, Revue annuelle de projet, suivi) ont- elles facilité l’appropriation, la coordination des activités et la meilleure mise en œuvre des activités ? Ont-elles facilité la gestion et la production des produits et des réalisations ?</w:t>
      </w:r>
    </w:p>
    <w:p w14:paraId="0E1EC696" w14:textId="77777777" w:rsidR="00BF7D8B" w:rsidRPr="00830669" w:rsidRDefault="00BF7D8B" w:rsidP="00BF7D8B">
      <w:pPr>
        <w:pStyle w:val="Listecouleur-Accent11"/>
        <w:spacing w:line="240" w:lineRule="auto"/>
        <w:jc w:val="both"/>
        <w:rPr>
          <w:rFonts w:ascii="Calibri Light" w:hAnsi="Calibri Light" w:cs="Calibri Light"/>
          <w:sz w:val="24"/>
          <w:szCs w:val="24"/>
        </w:rPr>
      </w:pPr>
    </w:p>
    <w:p w14:paraId="4DB5294E" w14:textId="77777777" w:rsidR="00BF7D8B" w:rsidRPr="00830669" w:rsidRDefault="00BF7D8B" w:rsidP="00DA079E">
      <w:pPr>
        <w:pStyle w:val="Listecouleur-Accent11"/>
        <w:numPr>
          <w:ilvl w:val="0"/>
          <w:numId w:val="15"/>
        </w:numPr>
        <w:spacing w:line="240" w:lineRule="auto"/>
        <w:jc w:val="both"/>
        <w:rPr>
          <w:rFonts w:ascii="Calibri Light" w:hAnsi="Calibri Light" w:cs="Calibri Light"/>
          <w:sz w:val="24"/>
          <w:szCs w:val="24"/>
        </w:rPr>
      </w:pPr>
      <w:r w:rsidRPr="00830669">
        <w:rPr>
          <w:rFonts w:ascii="Calibri Light" w:hAnsi="Calibri Light" w:cs="Calibri Light"/>
          <w:sz w:val="24"/>
          <w:szCs w:val="24"/>
        </w:rPr>
        <w:t>Quel type d'obstacles (administratifs, financiers, coordination et de gestion) que le projet a-t- il rencontrés et dans quelle mesure cela a-t- il affecté son efficacité ?</w:t>
      </w:r>
    </w:p>
    <w:p w14:paraId="39FE73BF" w14:textId="77777777" w:rsidR="00BF7D8B" w:rsidRPr="00830669" w:rsidRDefault="00BF7D8B" w:rsidP="00BF7D8B">
      <w:pPr>
        <w:pStyle w:val="Listecouleur-Accent11"/>
        <w:spacing w:line="240" w:lineRule="auto"/>
        <w:jc w:val="both"/>
        <w:rPr>
          <w:rFonts w:ascii="Calibri Light" w:hAnsi="Calibri Light" w:cs="Calibri Light"/>
          <w:sz w:val="24"/>
          <w:szCs w:val="24"/>
        </w:rPr>
      </w:pPr>
    </w:p>
    <w:p w14:paraId="71AB3B21" w14:textId="77777777" w:rsidR="00BF7D8B" w:rsidRPr="00830669" w:rsidRDefault="00BF7D8B" w:rsidP="00DA079E">
      <w:pPr>
        <w:pStyle w:val="Listecouleur-Accent11"/>
        <w:numPr>
          <w:ilvl w:val="0"/>
          <w:numId w:val="15"/>
        </w:numPr>
        <w:spacing w:line="240" w:lineRule="auto"/>
        <w:jc w:val="both"/>
        <w:rPr>
          <w:rFonts w:ascii="Calibri Light" w:hAnsi="Calibri Light" w:cs="Calibri Light"/>
          <w:sz w:val="24"/>
          <w:szCs w:val="24"/>
        </w:rPr>
      </w:pPr>
      <w:r w:rsidRPr="00830669">
        <w:rPr>
          <w:rFonts w:ascii="Calibri Light" w:hAnsi="Calibri Light" w:cs="Calibri Light"/>
          <w:sz w:val="24"/>
          <w:szCs w:val="24"/>
        </w:rPr>
        <w:t>Dans quelle mesure le Gouvernement et les bailleurs de fonds ont-ils appuyé la mise en œuvre du projet ACTIF ?</w:t>
      </w:r>
    </w:p>
    <w:p w14:paraId="51084B89" w14:textId="77777777" w:rsidR="00BF7D8B" w:rsidRPr="00830669" w:rsidRDefault="00BF7D8B" w:rsidP="00BF7D8B">
      <w:pPr>
        <w:pStyle w:val="Listecouleur-Accent11"/>
        <w:spacing w:line="240" w:lineRule="auto"/>
        <w:jc w:val="both"/>
        <w:rPr>
          <w:rFonts w:ascii="Calibri Light" w:hAnsi="Calibri Light" w:cs="Calibri Light"/>
          <w:sz w:val="24"/>
          <w:szCs w:val="24"/>
        </w:rPr>
      </w:pPr>
    </w:p>
    <w:p w14:paraId="4646ABFF" w14:textId="77777777" w:rsidR="00BF7D8B" w:rsidRPr="00830669" w:rsidRDefault="00BF7D8B" w:rsidP="00BF7D8B">
      <w:pPr>
        <w:pStyle w:val="Listecouleur-Accent11"/>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 </w:t>
      </w:r>
    </w:p>
    <w:p w14:paraId="20413EB0" w14:textId="77777777" w:rsidR="00BF7D8B" w:rsidRPr="00830669" w:rsidRDefault="00BF7D8B" w:rsidP="00BF7D8B">
      <w:pPr>
        <w:pStyle w:val="Listecouleur-Accent11"/>
        <w:autoSpaceDE w:val="0"/>
        <w:autoSpaceDN w:val="0"/>
        <w:adjustRightInd w:val="0"/>
        <w:spacing w:after="0" w:line="240" w:lineRule="auto"/>
        <w:ind w:left="284"/>
        <w:jc w:val="both"/>
        <w:rPr>
          <w:rFonts w:ascii="Calibri Light" w:hAnsi="Calibri Light" w:cs="Calibri Light"/>
          <w:sz w:val="24"/>
          <w:szCs w:val="24"/>
        </w:rPr>
      </w:pPr>
      <w:r w:rsidRPr="00830669">
        <w:rPr>
          <w:rFonts w:ascii="Calibri Light" w:hAnsi="Calibri Light" w:cs="Calibri Light"/>
          <w:sz w:val="24"/>
          <w:szCs w:val="24"/>
        </w:rPr>
        <w:t xml:space="preserve">C. L'appropriation de la procédure : L'exercice efficace du leadership par les partenaires nationaux dans les interventions de développement </w:t>
      </w:r>
    </w:p>
    <w:p w14:paraId="020EB2BE" w14:textId="77777777" w:rsidR="00BF7D8B" w:rsidRPr="00830669" w:rsidRDefault="00BF7D8B" w:rsidP="00BF7D8B">
      <w:pPr>
        <w:spacing w:line="240" w:lineRule="auto"/>
        <w:ind w:left="720"/>
        <w:jc w:val="both"/>
        <w:rPr>
          <w:rFonts w:ascii="Calibri Light" w:hAnsi="Calibri Light" w:cs="Calibri Light"/>
          <w:sz w:val="24"/>
          <w:szCs w:val="24"/>
        </w:rPr>
      </w:pPr>
      <w:r w:rsidRPr="00830669">
        <w:rPr>
          <w:rFonts w:ascii="Calibri Light" w:hAnsi="Calibri Light" w:cs="Calibri Light"/>
          <w:sz w:val="24"/>
          <w:szCs w:val="24"/>
        </w:rPr>
        <w:t xml:space="preserve">a) les bénéficiaires directs ou indirects, la communauté, les autorités nationales se </w:t>
      </w:r>
      <w:proofErr w:type="spellStart"/>
      <w:r w:rsidRPr="00830669">
        <w:rPr>
          <w:rFonts w:ascii="Calibri Light" w:hAnsi="Calibri Light" w:cs="Calibri Light"/>
          <w:sz w:val="24"/>
          <w:szCs w:val="24"/>
        </w:rPr>
        <w:t>sont ils</w:t>
      </w:r>
      <w:proofErr w:type="spellEnd"/>
      <w:r w:rsidRPr="00830669">
        <w:rPr>
          <w:rFonts w:ascii="Calibri Light" w:hAnsi="Calibri Light" w:cs="Calibri Light"/>
          <w:sz w:val="24"/>
          <w:szCs w:val="24"/>
        </w:rPr>
        <w:t xml:space="preserve"> appropriés le projet en y participant activement ? Avec quels modes de participation (leadership) le processus a-t- il fonctionné ?</w:t>
      </w:r>
    </w:p>
    <w:p w14:paraId="08EBDD79" w14:textId="77777777" w:rsidR="00BF7D8B" w:rsidRPr="00830669" w:rsidRDefault="00BF7D8B" w:rsidP="00BF7D8B">
      <w:pPr>
        <w:spacing w:line="240" w:lineRule="auto"/>
        <w:ind w:left="720"/>
        <w:jc w:val="both"/>
        <w:rPr>
          <w:rFonts w:ascii="Calibri Light" w:hAnsi="Calibri Light" w:cs="Calibri Light"/>
          <w:sz w:val="24"/>
          <w:szCs w:val="24"/>
        </w:rPr>
      </w:pPr>
      <w:r w:rsidRPr="00830669">
        <w:rPr>
          <w:rFonts w:ascii="Calibri Light" w:hAnsi="Calibri Light" w:cs="Calibri Light"/>
          <w:sz w:val="24"/>
          <w:szCs w:val="24"/>
        </w:rPr>
        <w:t>b) de quelles façons l'appropriation ou bien le manque d'appropriation ont-ils influencé l'efficacité et l'efficience du projet ?</w:t>
      </w:r>
    </w:p>
    <w:p w14:paraId="5B9C1225" w14:textId="77777777" w:rsidR="00BF7D8B" w:rsidRPr="00830669" w:rsidRDefault="00BF7D8B" w:rsidP="00BF7D8B">
      <w:pPr>
        <w:spacing w:line="240" w:lineRule="auto"/>
        <w:ind w:left="720"/>
        <w:jc w:val="both"/>
        <w:rPr>
          <w:rFonts w:ascii="Calibri Light" w:hAnsi="Calibri Light" w:cs="Calibri Light"/>
          <w:sz w:val="24"/>
          <w:szCs w:val="24"/>
        </w:rPr>
      </w:pPr>
      <w:r w:rsidRPr="00830669">
        <w:rPr>
          <w:rFonts w:ascii="Calibri Light" w:hAnsi="Calibri Light" w:cs="Calibri Light"/>
          <w:sz w:val="24"/>
          <w:szCs w:val="24"/>
        </w:rPr>
        <w:t>c) Dans quelle mesure la stratégie de partenariat du projet a-t-elle été appropriée et efficace ?</w:t>
      </w:r>
    </w:p>
    <w:p w14:paraId="0D710634" w14:textId="77777777" w:rsidR="00BF7D8B" w:rsidRPr="00830669" w:rsidRDefault="00BF7D8B" w:rsidP="00BF7D8B">
      <w:pPr>
        <w:spacing w:line="240" w:lineRule="auto"/>
        <w:ind w:left="720"/>
        <w:jc w:val="both"/>
        <w:rPr>
          <w:rFonts w:ascii="Calibri Light" w:hAnsi="Calibri Light" w:cs="Calibri Light"/>
          <w:sz w:val="24"/>
          <w:szCs w:val="24"/>
        </w:rPr>
      </w:pPr>
    </w:p>
    <w:p w14:paraId="4407AB3E" w14:textId="77777777" w:rsidR="00BF7D8B" w:rsidRPr="00830669" w:rsidRDefault="00BF7D8B" w:rsidP="00BF7D8B">
      <w:pPr>
        <w:pStyle w:val="Listecouleur-Accent11"/>
        <w:autoSpaceDE w:val="0"/>
        <w:autoSpaceDN w:val="0"/>
        <w:adjustRightInd w:val="0"/>
        <w:spacing w:after="0" w:line="240" w:lineRule="auto"/>
        <w:ind w:left="284"/>
        <w:jc w:val="both"/>
        <w:rPr>
          <w:rFonts w:ascii="Calibri Light" w:hAnsi="Calibri Light" w:cs="Calibri Light"/>
          <w:sz w:val="24"/>
          <w:szCs w:val="24"/>
        </w:rPr>
      </w:pPr>
      <w:r w:rsidRPr="00830669">
        <w:rPr>
          <w:rFonts w:ascii="Calibri Light" w:hAnsi="Calibri Light" w:cs="Calibri Light"/>
          <w:sz w:val="24"/>
          <w:szCs w:val="24"/>
        </w:rPr>
        <w:t xml:space="preserve">D. Efficacité : Mesure dans laquelle les objectifs du projet ACTIF ont été atteints. </w:t>
      </w:r>
    </w:p>
    <w:p w14:paraId="754145C2" w14:textId="77777777" w:rsidR="00BF7D8B" w:rsidRPr="00830669" w:rsidRDefault="00BF7D8B" w:rsidP="00BF7D8B">
      <w:pPr>
        <w:pStyle w:val="Listecouleur-Accent11"/>
        <w:autoSpaceDE w:val="0"/>
        <w:autoSpaceDN w:val="0"/>
        <w:adjustRightInd w:val="0"/>
        <w:spacing w:after="0" w:line="240" w:lineRule="auto"/>
        <w:jc w:val="both"/>
        <w:rPr>
          <w:rFonts w:ascii="Calibri Light" w:hAnsi="Calibri Light" w:cs="Calibri Light"/>
          <w:sz w:val="24"/>
          <w:szCs w:val="24"/>
        </w:rPr>
      </w:pPr>
    </w:p>
    <w:p w14:paraId="641E1451" w14:textId="77777777" w:rsidR="00BF7D8B" w:rsidRPr="00830669" w:rsidRDefault="00BF7D8B" w:rsidP="00DA079E">
      <w:pPr>
        <w:pStyle w:val="Listecouleur-Accent11"/>
        <w:numPr>
          <w:ilvl w:val="0"/>
          <w:numId w:val="16"/>
        </w:numPr>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Dans quelle mesure le projet a-t- il contribué à livrer les produits et à atteindre les résultats initialement prévus / définis dans le document de projet ?</w:t>
      </w:r>
    </w:p>
    <w:p w14:paraId="70FE568B" w14:textId="77777777" w:rsidR="00BF7D8B" w:rsidRPr="00830669" w:rsidRDefault="00BF7D8B" w:rsidP="00BF7D8B">
      <w:pPr>
        <w:pStyle w:val="Listecouleur-Accent11"/>
        <w:autoSpaceDE w:val="0"/>
        <w:autoSpaceDN w:val="0"/>
        <w:adjustRightInd w:val="0"/>
        <w:spacing w:after="0" w:line="240" w:lineRule="auto"/>
        <w:jc w:val="both"/>
        <w:rPr>
          <w:rFonts w:ascii="Calibri Light" w:hAnsi="Calibri Light" w:cs="Calibri Light"/>
          <w:sz w:val="24"/>
          <w:szCs w:val="24"/>
        </w:rPr>
      </w:pPr>
    </w:p>
    <w:p w14:paraId="684AFAA5" w14:textId="77777777" w:rsidR="00BF7D8B" w:rsidRPr="00830669" w:rsidRDefault="00BF7D8B" w:rsidP="00DA079E">
      <w:pPr>
        <w:pStyle w:val="Listecouleur-Accent11"/>
        <w:numPr>
          <w:ilvl w:val="0"/>
          <w:numId w:val="17"/>
        </w:numPr>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Dans quelle mesure et de quelles façons le projet a-t- il contribué à réaliser les Objectifs de Développement Durables ?</w:t>
      </w:r>
    </w:p>
    <w:p w14:paraId="1F7E785D" w14:textId="77777777" w:rsidR="00BF7D8B" w:rsidRPr="00830669" w:rsidRDefault="00BF7D8B" w:rsidP="00BF7D8B">
      <w:pPr>
        <w:pStyle w:val="Listecouleur-Accent11"/>
        <w:autoSpaceDE w:val="0"/>
        <w:autoSpaceDN w:val="0"/>
        <w:adjustRightInd w:val="0"/>
        <w:spacing w:after="0" w:line="240" w:lineRule="auto"/>
        <w:ind w:left="1800"/>
        <w:jc w:val="both"/>
        <w:rPr>
          <w:rFonts w:ascii="Calibri Light" w:hAnsi="Calibri Light" w:cs="Calibri Light"/>
          <w:sz w:val="24"/>
          <w:szCs w:val="24"/>
        </w:rPr>
      </w:pPr>
      <w:r w:rsidRPr="00830669">
        <w:rPr>
          <w:rFonts w:ascii="Calibri Light" w:hAnsi="Calibri Light" w:cs="Calibri Light"/>
          <w:sz w:val="24"/>
          <w:szCs w:val="24"/>
        </w:rPr>
        <w:t xml:space="preserve"> </w:t>
      </w:r>
    </w:p>
    <w:p w14:paraId="51DC5B41" w14:textId="77777777" w:rsidR="00BF7D8B" w:rsidRPr="00830669" w:rsidRDefault="00BF7D8B" w:rsidP="00DA079E">
      <w:pPr>
        <w:pStyle w:val="Listecouleur-Accent11"/>
        <w:numPr>
          <w:ilvl w:val="0"/>
          <w:numId w:val="17"/>
        </w:numPr>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Dans quelle mesure et de quelles façons le projet a-t- il contribué à réaliser les objectifs définis pour les volets concernés ? </w:t>
      </w:r>
    </w:p>
    <w:p w14:paraId="0DA5B3CB" w14:textId="77777777" w:rsidR="00BF7D8B" w:rsidRPr="00830669" w:rsidRDefault="00BF7D8B" w:rsidP="00BF7D8B">
      <w:pPr>
        <w:pStyle w:val="Listecouleur-Accent11"/>
        <w:autoSpaceDE w:val="0"/>
        <w:autoSpaceDN w:val="0"/>
        <w:adjustRightInd w:val="0"/>
        <w:spacing w:after="0" w:line="240" w:lineRule="auto"/>
        <w:ind w:left="0"/>
        <w:jc w:val="both"/>
        <w:rPr>
          <w:rFonts w:ascii="Calibri Light" w:hAnsi="Calibri Light" w:cs="Calibri Light"/>
          <w:sz w:val="24"/>
          <w:szCs w:val="24"/>
        </w:rPr>
      </w:pPr>
    </w:p>
    <w:p w14:paraId="28EF2ACB" w14:textId="77777777" w:rsidR="00BF7D8B" w:rsidRPr="00830669" w:rsidRDefault="00BF7D8B" w:rsidP="00DA079E">
      <w:pPr>
        <w:pStyle w:val="Listecouleur-Accent11"/>
        <w:numPr>
          <w:ilvl w:val="0"/>
          <w:numId w:val="16"/>
        </w:numPr>
        <w:autoSpaceDE w:val="0"/>
        <w:autoSpaceDN w:val="0"/>
        <w:adjustRightInd w:val="0"/>
        <w:spacing w:before="120" w:after="0" w:line="240" w:lineRule="auto"/>
        <w:contextualSpacing w:val="0"/>
        <w:jc w:val="both"/>
        <w:rPr>
          <w:rFonts w:ascii="Calibri Light" w:hAnsi="Calibri Light" w:cs="Calibri Light"/>
          <w:sz w:val="24"/>
          <w:szCs w:val="24"/>
        </w:rPr>
      </w:pPr>
      <w:r w:rsidRPr="00830669">
        <w:rPr>
          <w:rFonts w:ascii="Calibri Light" w:hAnsi="Calibri Light" w:cs="Calibri Light"/>
          <w:sz w:val="24"/>
          <w:szCs w:val="24"/>
        </w:rPr>
        <w:t xml:space="preserve">Dans quelle mesure le projet a-t- il </w:t>
      </w:r>
      <w:proofErr w:type="spellStart"/>
      <w:r w:rsidRPr="00830669">
        <w:rPr>
          <w:rFonts w:ascii="Calibri Light" w:hAnsi="Calibri Light" w:cs="Calibri Light"/>
          <w:sz w:val="24"/>
          <w:szCs w:val="24"/>
        </w:rPr>
        <w:t>eu</w:t>
      </w:r>
      <w:proofErr w:type="spellEnd"/>
      <w:r w:rsidRPr="00830669">
        <w:rPr>
          <w:rFonts w:ascii="Calibri Light" w:hAnsi="Calibri Light" w:cs="Calibri Light"/>
          <w:sz w:val="24"/>
          <w:szCs w:val="24"/>
        </w:rPr>
        <w:t xml:space="preserve"> un impact sur la population (Jeunes, femmes, hommes) ?</w:t>
      </w:r>
    </w:p>
    <w:p w14:paraId="7A49827D" w14:textId="77777777" w:rsidR="00BF7D8B" w:rsidRPr="00830669" w:rsidRDefault="00BF7D8B" w:rsidP="00DA079E">
      <w:pPr>
        <w:pStyle w:val="Listecouleur-Accent11"/>
        <w:numPr>
          <w:ilvl w:val="0"/>
          <w:numId w:val="16"/>
        </w:numPr>
        <w:spacing w:before="120" w:after="0" w:line="240" w:lineRule="auto"/>
        <w:contextualSpacing w:val="0"/>
        <w:jc w:val="both"/>
        <w:rPr>
          <w:rFonts w:ascii="Calibri Light" w:hAnsi="Calibri Light" w:cs="Calibri Light"/>
          <w:sz w:val="24"/>
          <w:szCs w:val="24"/>
        </w:rPr>
      </w:pPr>
      <w:r w:rsidRPr="00830669">
        <w:rPr>
          <w:rFonts w:ascii="Calibri Light" w:hAnsi="Calibri Light" w:cs="Calibri Light"/>
          <w:sz w:val="24"/>
          <w:szCs w:val="24"/>
        </w:rPr>
        <w:t xml:space="preserve">Dans quelle mesure le projet a-t- il contribué à la promotion de finances inclusive y compris numériques au niveau national et les résultats d'appropriation nationale (mise en œuvre de la feuille de route nationale pour l’inclusion financière, outils de collecte de données etc.) ; </w:t>
      </w:r>
    </w:p>
    <w:p w14:paraId="711FDFF5" w14:textId="77777777" w:rsidR="00BF7D8B" w:rsidRPr="00830669" w:rsidRDefault="00BF7D8B" w:rsidP="00DA079E">
      <w:pPr>
        <w:pStyle w:val="Listecouleur-Accent11"/>
        <w:numPr>
          <w:ilvl w:val="0"/>
          <w:numId w:val="16"/>
        </w:numPr>
        <w:spacing w:before="120" w:after="0" w:line="240" w:lineRule="auto"/>
        <w:contextualSpacing w:val="0"/>
        <w:jc w:val="both"/>
        <w:rPr>
          <w:rFonts w:ascii="Calibri Light" w:hAnsi="Calibri Light" w:cs="Calibri Light"/>
          <w:sz w:val="24"/>
          <w:szCs w:val="24"/>
        </w:rPr>
      </w:pPr>
      <w:r w:rsidRPr="00830669">
        <w:rPr>
          <w:rFonts w:ascii="Calibri Light" w:hAnsi="Calibri Light" w:cs="Calibri Light"/>
          <w:sz w:val="24"/>
          <w:szCs w:val="24"/>
        </w:rPr>
        <w:t xml:space="preserve">Dans quelle mesure le projet   a-t- il contribué à améliorer l’autonomisation des femmes, le dialogue et la cohésion sociale entre les populations. </w:t>
      </w:r>
    </w:p>
    <w:p w14:paraId="6EDF9F3B" w14:textId="77777777" w:rsidR="00BF7D8B" w:rsidRPr="00830669" w:rsidRDefault="00BF7D8B" w:rsidP="00DA079E">
      <w:pPr>
        <w:pStyle w:val="Listecouleur-Accent11"/>
        <w:numPr>
          <w:ilvl w:val="0"/>
          <w:numId w:val="16"/>
        </w:numPr>
        <w:spacing w:before="120" w:after="0" w:line="240" w:lineRule="auto"/>
        <w:contextualSpacing w:val="0"/>
        <w:jc w:val="both"/>
        <w:rPr>
          <w:rFonts w:ascii="Calibri Light" w:hAnsi="Calibri Light" w:cs="Calibri Light"/>
          <w:sz w:val="24"/>
          <w:szCs w:val="24"/>
        </w:rPr>
      </w:pPr>
      <w:r w:rsidRPr="00830669">
        <w:rPr>
          <w:rFonts w:ascii="Calibri Light" w:hAnsi="Calibri Light" w:cs="Calibri Light"/>
          <w:sz w:val="24"/>
          <w:szCs w:val="24"/>
        </w:rPr>
        <w:t xml:space="preserve">Dans quelle mesure le projet a- t-il pris en compte l’’approche axée sur les droits dans les efforts de développement, mettant en évidence que le projet a su répondre aux revendications des ayants droit et que les garants de ces droits respectent leurs obligations. </w:t>
      </w:r>
    </w:p>
    <w:p w14:paraId="13EC8390" w14:textId="77777777" w:rsidR="00BF7D8B" w:rsidRPr="00830669" w:rsidRDefault="00BF7D8B" w:rsidP="00DA079E">
      <w:pPr>
        <w:pStyle w:val="Listecouleur-Accent11"/>
        <w:numPr>
          <w:ilvl w:val="0"/>
          <w:numId w:val="16"/>
        </w:numPr>
        <w:spacing w:before="120" w:after="0" w:line="240" w:lineRule="auto"/>
        <w:ind w:left="0"/>
        <w:contextualSpacing w:val="0"/>
        <w:jc w:val="both"/>
        <w:rPr>
          <w:rFonts w:ascii="Calibri Light" w:hAnsi="Calibri Light" w:cs="Calibri Light"/>
          <w:sz w:val="24"/>
          <w:szCs w:val="24"/>
        </w:rPr>
      </w:pPr>
      <w:r w:rsidRPr="00830669">
        <w:rPr>
          <w:rFonts w:ascii="Calibri Light" w:hAnsi="Calibri Light" w:cs="Calibri Light"/>
          <w:sz w:val="24"/>
          <w:szCs w:val="24"/>
        </w:rPr>
        <w:t>Dans quelle mesure le projet ACTIF a-t-il contribué au renforcement des capacités institutionnelles des Prestataires de services financiers, des Associations professionnelles et des Institutions Publiques ?</w:t>
      </w:r>
    </w:p>
    <w:p w14:paraId="737FD8CB" w14:textId="77777777" w:rsidR="00BF7D8B" w:rsidRPr="00830669" w:rsidRDefault="00BF7D8B" w:rsidP="00BF7D8B">
      <w:pPr>
        <w:pStyle w:val="Listecouleur-Accent11"/>
        <w:autoSpaceDE w:val="0"/>
        <w:autoSpaceDN w:val="0"/>
        <w:adjustRightInd w:val="0"/>
        <w:spacing w:after="0" w:line="240" w:lineRule="auto"/>
        <w:jc w:val="both"/>
        <w:rPr>
          <w:rFonts w:ascii="Calibri Light" w:hAnsi="Calibri Light" w:cs="Calibri Light"/>
          <w:sz w:val="24"/>
          <w:szCs w:val="24"/>
        </w:rPr>
      </w:pPr>
    </w:p>
    <w:p w14:paraId="0AACC768" w14:textId="77777777" w:rsidR="00BF7D8B" w:rsidRPr="00830669" w:rsidRDefault="00BF7D8B" w:rsidP="00BF7D8B">
      <w:pPr>
        <w:pStyle w:val="Listecouleur-Accent11"/>
        <w:autoSpaceDE w:val="0"/>
        <w:autoSpaceDN w:val="0"/>
        <w:adjustRightInd w:val="0"/>
        <w:spacing w:after="0" w:line="240" w:lineRule="auto"/>
        <w:ind w:left="284"/>
        <w:jc w:val="both"/>
        <w:rPr>
          <w:rFonts w:ascii="Calibri Light" w:hAnsi="Calibri Light" w:cs="Calibri Light"/>
          <w:sz w:val="24"/>
          <w:szCs w:val="24"/>
        </w:rPr>
      </w:pPr>
      <w:r w:rsidRPr="00830669">
        <w:rPr>
          <w:rFonts w:ascii="Calibri Light" w:hAnsi="Calibri Light" w:cs="Calibri Light"/>
          <w:sz w:val="24"/>
          <w:szCs w:val="24"/>
        </w:rPr>
        <w:t xml:space="preserve">Soutenabilité/Durabilité : Probabilité que les avantages du projet se maintiennent à long terme. </w:t>
      </w:r>
    </w:p>
    <w:p w14:paraId="216A8460" w14:textId="77777777" w:rsidR="00BF7D8B" w:rsidRPr="00830669" w:rsidRDefault="00BF7D8B" w:rsidP="00BF7D8B">
      <w:pPr>
        <w:pStyle w:val="Listecouleur-Accent11"/>
        <w:autoSpaceDE w:val="0"/>
        <w:autoSpaceDN w:val="0"/>
        <w:adjustRightInd w:val="0"/>
        <w:spacing w:after="0" w:line="240" w:lineRule="auto"/>
        <w:ind w:left="644"/>
        <w:jc w:val="both"/>
        <w:rPr>
          <w:rFonts w:ascii="Calibri Light" w:hAnsi="Calibri Light" w:cs="Calibri Light"/>
          <w:sz w:val="24"/>
          <w:szCs w:val="24"/>
        </w:rPr>
      </w:pPr>
      <w:r w:rsidRPr="00830669">
        <w:rPr>
          <w:rFonts w:ascii="Calibri Light" w:hAnsi="Calibri Light" w:cs="Calibri Light"/>
          <w:sz w:val="24"/>
          <w:szCs w:val="24"/>
        </w:rPr>
        <w:t>Les questions devraient aider à cerner si</w:t>
      </w:r>
    </w:p>
    <w:p w14:paraId="0E651512" w14:textId="77777777" w:rsidR="00BF7D8B" w:rsidRPr="00830669" w:rsidRDefault="00BF7D8B" w:rsidP="00BF7D8B">
      <w:pPr>
        <w:pStyle w:val="Listecouleur-Accent11"/>
        <w:autoSpaceDE w:val="0"/>
        <w:autoSpaceDN w:val="0"/>
        <w:adjustRightInd w:val="0"/>
        <w:spacing w:after="0" w:line="240" w:lineRule="auto"/>
        <w:ind w:left="644"/>
        <w:jc w:val="both"/>
        <w:rPr>
          <w:rFonts w:ascii="Calibri Light" w:hAnsi="Calibri Light" w:cs="Calibri Light"/>
          <w:sz w:val="24"/>
          <w:szCs w:val="24"/>
        </w:rPr>
      </w:pPr>
      <w:r w:rsidRPr="00830669">
        <w:rPr>
          <w:rFonts w:ascii="Calibri Light" w:hAnsi="Calibri Light" w:cs="Calibri Light"/>
          <w:sz w:val="24"/>
          <w:szCs w:val="24"/>
        </w:rPr>
        <w:t xml:space="preserve">a)  une stratégie de durabilité, y compris le renforcement de la capacité des parties prenantes nationales, a été développée ou mise en œuvre par le projet (stratégie de sortie) </w:t>
      </w:r>
    </w:p>
    <w:p w14:paraId="56E5FDDF" w14:textId="77777777" w:rsidR="00BF7D8B" w:rsidRPr="00830669" w:rsidRDefault="00BF7D8B" w:rsidP="00DA079E">
      <w:pPr>
        <w:pStyle w:val="Listecouleur-Accent11"/>
        <w:numPr>
          <w:ilvl w:val="0"/>
          <w:numId w:val="30"/>
        </w:numPr>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Si les mécanismes financiers et économiques ont été mis en place pour assurer la continuité du flux de bénéfices en cours une fois que l’aide touchera à sa fin ? </w:t>
      </w:r>
    </w:p>
    <w:p w14:paraId="504945E7" w14:textId="77777777" w:rsidR="00BF7D8B" w:rsidRPr="00830669" w:rsidRDefault="00BF7D8B" w:rsidP="00BF7D8B">
      <w:pPr>
        <w:pStyle w:val="Listecouleur-Accent11"/>
        <w:autoSpaceDE w:val="0"/>
        <w:autoSpaceDN w:val="0"/>
        <w:adjustRightInd w:val="0"/>
        <w:spacing w:after="0" w:line="240" w:lineRule="auto"/>
        <w:ind w:left="644"/>
        <w:jc w:val="both"/>
        <w:rPr>
          <w:rFonts w:ascii="Calibri Light" w:hAnsi="Calibri Light" w:cs="Calibri Light"/>
          <w:sz w:val="24"/>
          <w:szCs w:val="24"/>
        </w:rPr>
      </w:pPr>
    </w:p>
    <w:p w14:paraId="260B8C5B" w14:textId="77777777" w:rsidR="00BF7D8B" w:rsidRPr="00830669" w:rsidRDefault="00BF7D8B" w:rsidP="00DA079E">
      <w:pPr>
        <w:pStyle w:val="Listecouleur-Accent11"/>
        <w:numPr>
          <w:ilvl w:val="0"/>
          <w:numId w:val="30"/>
        </w:numPr>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Si les modalités organisationnelles appropriées (dans le secteur public ou privé) ont été appliquées et que les cadres politiques et de régulation ont été mis en place et soutiendront la continuité des bénéfices. ? </w:t>
      </w:r>
    </w:p>
    <w:p w14:paraId="241445F1" w14:textId="77777777" w:rsidR="00BF7D8B" w:rsidRPr="00830669" w:rsidRDefault="00BF7D8B" w:rsidP="00DA079E">
      <w:pPr>
        <w:pStyle w:val="Listecouleur-Accent11"/>
        <w:numPr>
          <w:ilvl w:val="0"/>
          <w:numId w:val="30"/>
        </w:numPr>
        <w:autoSpaceDE w:val="0"/>
        <w:autoSpaceDN w:val="0"/>
        <w:adjustRightInd w:val="0"/>
        <w:spacing w:after="0" w:line="240" w:lineRule="auto"/>
        <w:jc w:val="both"/>
        <w:rPr>
          <w:rFonts w:ascii="Calibri Light" w:hAnsi="Calibri Light" w:cs="Calibri Light"/>
          <w:sz w:val="24"/>
          <w:szCs w:val="24"/>
        </w:rPr>
      </w:pPr>
      <w:r w:rsidRPr="00830669">
        <w:rPr>
          <w:rFonts w:ascii="Calibri Light" w:hAnsi="Calibri Light" w:cs="Calibri Light"/>
          <w:sz w:val="24"/>
          <w:szCs w:val="24"/>
        </w:rPr>
        <w:t>Si la capacité institutionnelle requise (systèmes, structures, personnel, compétence, etc.) existe pour assurer cette durabilité</w:t>
      </w:r>
    </w:p>
    <w:p w14:paraId="38CC01F2" w14:textId="77777777" w:rsidR="00BF7D8B" w:rsidRPr="00830669" w:rsidRDefault="00BF7D8B" w:rsidP="00DA079E">
      <w:pPr>
        <w:pStyle w:val="Titre1"/>
        <w:numPr>
          <w:ilvl w:val="0"/>
          <w:numId w:val="14"/>
        </w:numPr>
        <w:spacing w:line="240" w:lineRule="auto"/>
        <w:rPr>
          <w:rFonts w:ascii="Calibri Light" w:hAnsi="Calibri Light" w:cs="Calibri Light"/>
          <w:sz w:val="24"/>
          <w:szCs w:val="24"/>
        </w:rPr>
      </w:pPr>
      <w:bookmarkStart w:id="9" w:name="_Toc150426371"/>
      <w:r w:rsidRPr="00830669">
        <w:rPr>
          <w:rFonts w:ascii="Calibri Light" w:hAnsi="Calibri Light" w:cs="Calibri Light"/>
          <w:sz w:val="24"/>
          <w:szCs w:val="24"/>
        </w:rPr>
        <w:t>METHODOLOGIE</w:t>
      </w:r>
      <w:bookmarkEnd w:id="9"/>
    </w:p>
    <w:p w14:paraId="05738120"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Cette évaluation utilisera les méthodes et les techniques quantitatives et qualitatives correspondant aux besoins spécifiques d'informations et permettant de répondre aux questions énoncées dans les TDR tout en tenant compte des ressources disponibles : </w:t>
      </w:r>
    </w:p>
    <w:p w14:paraId="3B2D64CB" w14:textId="77777777" w:rsidR="00BF7D8B" w:rsidRPr="00830669" w:rsidRDefault="00BF7D8B" w:rsidP="00DA079E">
      <w:pPr>
        <w:pStyle w:val="Paragraphedeliste"/>
        <w:widowControl/>
        <w:numPr>
          <w:ilvl w:val="0"/>
          <w:numId w:val="19"/>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La consultation de toutes les sources d’informations (e. a. les rapports des activités et des missions, les tableaux de suivi, les comptes rendus des réunions, les documents du projet, etc.).</w:t>
      </w:r>
    </w:p>
    <w:p w14:paraId="5780941D" w14:textId="77777777" w:rsidR="00BF7D8B" w:rsidRPr="00830669" w:rsidRDefault="00BF7D8B" w:rsidP="00DA079E">
      <w:pPr>
        <w:pStyle w:val="Paragraphedeliste"/>
        <w:widowControl/>
        <w:numPr>
          <w:ilvl w:val="0"/>
          <w:numId w:val="19"/>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Les méthodes appropriées pour la collecte des informations auprès des bénéficiaires et partenaires (e. a. enquêtes, interviews, focus group, observation, etc.). </w:t>
      </w:r>
    </w:p>
    <w:p w14:paraId="7ABF0A9A"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L’évaluateur ou l’évaluatrice fera en sorte que les voix, les opinions et les informations données par les bénéficiaires/participants ciblés par le projet soient prises en compte. Il ou elle veillera également au principe de confidentialité pour les cas qui l’exigent. </w:t>
      </w:r>
    </w:p>
    <w:p w14:paraId="0E06AFA2"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Une méthodologie plus détaillée ainsi qu’un plan de travail spécifique, y compris une matrice de conception par question principale d’évaluation, seront présentés par l’évaluateur ou l’évaluatrice au début de la mission pour validation par le PNUD et UNCDF. </w:t>
      </w:r>
    </w:p>
    <w:p w14:paraId="318C8CBB"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Cette évaluation sera menée par une équipe constituée de deux consultants (es) Internationaux (les) et trois consultants (es) nationaux (les). </w:t>
      </w:r>
    </w:p>
    <w:p w14:paraId="77FFA238" w14:textId="77777777" w:rsidR="00BF7D8B" w:rsidRPr="00830669" w:rsidRDefault="00BF7D8B" w:rsidP="00BF7D8B">
      <w:pPr>
        <w:pStyle w:val="Style"/>
        <w:spacing w:before="9" w:line="240" w:lineRule="auto"/>
        <w:ind w:right="70"/>
        <w:jc w:val="both"/>
        <w:rPr>
          <w:rFonts w:ascii="Calibri Light" w:hAnsi="Calibri Light" w:cs="Calibri Light"/>
          <w:lang w:val="fr-FR"/>
        </w:rPr>
      </w:pPr>
      <w:r w:rsidRPr="00830669">
        <w:rPr>
          <w:rFonts w:ascii="Calibri Light" w:hAnsi="Calibri Light" w:cs="Calibri Light"/>
          <w:lang w:val="fr-FR"/>
        </w:rPr>
        <w:t>Les Consultant(e)s apprécieront les résultats atteints par le projet conjoint en rapport avec les objectifs définis lors de la formulation du projet.</w:t>
      </w:r>
    </w:p>
    <w:p w14:paraId="24FF38B4" w14:textId="77777777" w:rsidR="00BF7D8B" w:rsidRPr="00830669" w:rsidRDefault="00BF7D8B" w:rsidP="00BF7D8B">
      <w:pPr>
        <w:pStyle w:val="Style"/>
        <w:spacing w:before="9" w:line="240" w:lineRule="auto"/>
        <w:ind w:right="70"/>
        <w:jc w:val="both"/>
        <w:rPr>
          <w:rFonts w:ascii="Calibri Light" w:hAnsi="Calibri Light" w:cs="Calibri Light"/>
          <w:lang w:val="fr-FR"/>
        </w:rPr>
      </w:pPr>
      <w:r w:rsidRPr="00830669">
        <w:rPr>
          <w:rFonts w:ascii="Calibri Light" w:hAnsi="Calibri Light" w:cs="Calibri Light"/>
          <w:lang w:val="fr-FR"/>
        </w:rPr>
        <w:t>Les Consultant(e)s évalueront la qualité des actions du projet conjoint et sa contribution à la mise en place d’un environnement favorable à l’inclusion financière, à la digitalisation du secteur, à l’investissement des institutions financière, au renforcement des capacités et la promotion du genre. Son impact sur l'appropriation des actions par les Associations professionnelles, le FPM-asbl et les prestataires de services financiers partenaires.</w:t>
      </w:r>
    </w:p>
    <w:p w14:paraId="6E2F1CB1"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Le rôle principal du PNUD est de mener l’ensemble de la coordination afin de gérer tout le processus d’évaluation avec les Consultants. Le PNUD et UNCDF devront s’assurer de la diffusion et de l’utilisation des conclusions et des recommandations de l’évaluation afin de renforcer l’apprentissage avec les parties prenantes. Le PNUD et UNCDF contribueront financièrement à l’évaluation et apporteront un support technique dans la réalisation de cette évaluation à travers ses spécialistes en suivi évaluation ainsi qu’un support logistique sur le terrain.</w:t>
      </w:r>
    </w:p>
    <w:p w14:paraId="206CA132" w14:textId="77777777" w:rsidR="00BF7D8B" w:rsidRPr="00830669" w:rsidRDefault="00BF7D8B" w:rsidP="00BF7D8B">
      <w:pPr>
        <w:spacing w:line="240" w:lineRule="auto"/>
        <w:jc w:val="both"/>
        <w:rPr>
          <w:rFonts w:ascii="Calibri Light" w:hAnsi="Calibri Light" w:cs="Calibri Light"/>
          <w:sz w:val="24"/>
          <w:szCs w:val="24"/>
        </w:rPr>
      </w:pPr>
    </w:p>
    <w:p w14:paraId="0270CE6A" w14:textId="77777777" w:rsidR="00BF7D8B" w:rsidRPr="00830669" w:rsidRDefault="00BF7D8B" w:rsidP="00DA079E">
      <w:pPr>
        <w:pStyle w:val="Paragraphedeliste"/>
        <w:widowControl/>
        <w:numPr>
          <w:ilvl w:val="0"/>
          <w:numId w:val="14"/>
        </w:numPr>
        <w:spacing w:before="0" w:line="240" w:lineRule="auto"/>
        <w:jc w:val="both"/>
        <w:rPr>
          <w:rFonts w:ascii="Calibri Light" w:hAnsi="Calibri Light" w:cs="Calibri Light"/>
          <w:b/>
          <w:bCs/>
          <w:color w:val="2E74B5"/>
          <w:sz w:val="24"/>
          <w:szCs w:val="24"/>
        </w:rPr>
      </w:pPr>
      <w:bookmarkStart w:id="10" w:name="_Hlk77944672"/>
      <w:r w:rsidRPr="00830669">
        <w:rPr>
          <w:rFonts w:ascii="Calibri Light" w:hAnsi="Calibri Light" w:cs="Calibri Light"/>
          <w:b/>
          <w:bCs/>
          <w:color w:val="2E74B5"/>
          <w:sz w:val="24"/>
          <w:szCs w:val="24"/>
        </w:rPr>
        <w:t>PRINCIPAUX PRODUITS ATTENDUS DE l’EVALUATION</w:t>
      </w:r>
    </w:p>
    <w:bookmarkEnd w:id="10"/>
    <w:p w14:paraId="3CAB646B" w14:textId="77777777" w:rsidR="00BF7D8B" w:rsidRPr="00830669" w:rsidRDefault="00BF7D8B" w:rsidP="00BF7D8B">
      <w:pPr>
        <w:pStyle w:val="Paragraphedeliste"/>
        <w:spacing w:before="0"/>
        <w:ind w:left="0"/>
        <w:rPr>
          <w:rFonts w:ascii="Calibri Light" w:hAnsi="Calibri Light" w:cs="Calibri Light"/>
          <w:b/>
          <w:bCs/>
          <w:sz w:val="24"/>
          <w:szCs w:val="24"/>
        </w:rPr>
      </w:pPr>
    </w:p>
    <w:p w14:paraId="16382149" w14:textId="77777777" w:rsidR="00BF7D8B" w:rsidRPr="00830669" w:rsidRDefault="00BF7D8B" w:rsidP="00BF7D8B">
      <w:pPr>
        <w:pStyle w:val="Paragraphedeliste"/>
        <w:spacing w:before="0"/>
        <w:ind w:left="0"/>
        <w:rPr>
          <w:rFonts w:ascii="Calibri Light" w:hAnsi="Calibri Light" w:cs="Calibri Light"/>
          <w:sz w:val="24"/>
          <w:szCs w:val="24"/>
        </w:rPr>
      </w:pPr>
      <w:r w:rsidRPr="00830669">
        <w:rPr>
          <w:rFonts w:ascii="Calibri Light" w:hAnsi="Calibri Light" w:cs="Calibri Light"/>
          <w:sz w:val="24"/>
          <w:szCs w:val="24"/>
        </w:rPr>
        <w:t xml:space="preserve"> L’équipe d’évaluation est chargée de soumettre les livrables suivants au PNUD et UNCDF :</w:t>
      </w:r>
    </w:p>
    <w:p w14:paraId="0261B1C9" w14:textId="77777777" w:rsidR="00BF7D8B" w:rsidRPr="00830669" w:rsidRDefault="00BF7D8B" w:rsidP="00DA079E">
      <w:pPr>
        <w:pStyle w:val="Paragraphedeliste"/>
        <w:widowControl/>
        <w:numPr>
          <w:ilvl w:val="0"/>
          <w:numId w:val="20"/>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Rapport de cadrage (il sera soumis dans les 2 jours après l’arrivée de l’équipe des Consultants à Kinshasa. L'ensemble de la documentation sur le projet sera envoyé au Consultant avant son arrivée sur place). </w:t>
      </w:r>
      <w:r w:rsidRPr="00830669">
        <w:rPr>
          <w:rFonts w:ascii="Calibri Light" w:hAnsi="Calibri Light" w:cs="Calibri Light"/>
          <w:b/>
          <w:bCs/>
          <w:sz w:val="24"/>
          <w:szCs w:val="24"/>
        </w:rPr>
        <w:t>20%</w:t>
      </w:r>
      <w:r w:rsidRPr="00830669">
        <w:rPr>
          <w:rFonts w:ascii="Calibri Light" w:hAnsi="Calibri Light" w:cs="Calibri Light"/>
          <w:sz w:val="24"/>
          <w:szCs w:val="24"/>
        </w:rPr>
        <w:t xml:space="preserve"> </w:t>
      </w:r>
    </w:p>
    <w:p w14:paraId="78EE0B56"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Ce rapport aura une longueur de 10 à 15 pages et présentera la synthèse de l’analyse documentaire faite par les consultants, la méthodologie détaillée (méthodes, des outils et des procédures à utiliser pour la collecte des données) ainsi qu’un calendrier pour la réalisation de la mission. Il comprendra également, si nécessaire, les questions spécifiques devant permettre de répondre aux principales questions d’évaluation formulées dans les TDR. Le rapport suivra les grandes lignes présentées dans l'annexe 1.</w:t>
      </w:r>
    </w:p>
    <w:p w14:paraId="5F35DF99" w14:textId="77777777" w:rsidR="00BF7D8B" w:rsidRPr="00830669" w:rsidRDefault="00BF7D8B" w:rsidP="00BF7D8B">
      <w:pPr>
        <w:spacing w:line="240" w:lineRule="auto"/>
        <w:jc w:val="both"/>
        <w:rPr>
          <w:rFonts w:ascii="Calibri Light" w:hAnsi="Calibri Light" w:cs="Calibri Light"/>
          <w:sz w:val="24"/>
          <w:szCs w:val="24"/>
        </w:rPr>
      </w:pPr>
    </w:p>
    <w:p w14:paraId="30CFDD01" w14:textId="77777777" w:rsidR="00BF7D8B" w:rsidRPr="00830669" w:rsidRDefault="00BF7D8B" w:rsidP="00DA079E">
      <w:pPr>
        <w:pStyle w:val="Paragraphedeliste"/>
        <w:widowControl/>
        <w:numPr>
          <w:ilvl w:val="0"/>
          <w:numId w:val="20"/>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Rapport Provisoire (il sera soumis dans les 15 jours suivant l'achèvement des visites de terrain) </w:t>
      </w:r>
      <w:r w:rsidRPr="00830669">
        <w:rPr>
          <w:rFonts w:ascii="Calibri Light" w:hAnsi="Calibri Light" w:cs="Calibri Light"/>
          <w:b/>
          <w:bCs/>
          <w:sz w:val="24"/>
          <w:szCs w:val="24"/>
        </w:rPr>
        <w:t>30%</w:t>
      </w:r>
    </w:p>
    <w:p w14:paraId="315E42D6"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Le rapport provisoire sera structuré de la même manière que le rapport final et aura une longueur de 20 à 30 pages.  Il contiendra :</w:t>
      </w:r>
    </w:p>
    <w:p w14:paraId="0836CC8F"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1.  Résumé Exécutif</w:t>
      </w:r>
    </w:p>
    <w:p w14:paraId="395241FF" w14:textId="77777777" w:rsidR="00BF7D8B" w:rsidRPr="00830669" w:rsidRDefault="00BF7D8B" w:rsidP="00DA079E">
      <w:pPr>
        <w:widowControl/>
        <w:numPr>
          <w:ilvl w:val="0"/>
          <w:numId w:val="2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Brève description du projet</w:t>
      </w:r>
    </w:p>
    <w:p w14:paraId="23BAA862" w14:textId="77777777" w:rsidR="00BF7D8B" w:rsidRPr="00830669" w:rsidRDefault="00BF7D8B" w:rsidP="00DA079E">
      <w:pPr>
        <w:widowControl/>
        <w:numPr>
          <w:ilvl w:val="0"/>
          <w:numId w:val="2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Contexte et but de l’évaluation</w:t>
      </w:r>
    </w:p>
    <w:p w14:paraId="4ADA7BC9" w14:textId="77777777" w:rsidR="00BF7D8B" w:rsidRPr="00830669" w:rsidRDefault="00BF7D8B" w:rsidP="00DA079E">
      <w:pPr>
        <w:widowControl/>
        <w:numPr>
          <w:ilvl w:val="0"/>
          <w:numId w:val="2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Principales conclusions, recommandations et leçons tirées.</w:t>
      </w:r>
    </w:p>
    <w:p w14:paraId="3ACBB319"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2.  Introduction</w:t>
      </w:r>
    </w:p>
    <w:p w14:paraId="33A2A132" w14:textId="77777777" w:rsidR="00BF7D8B" w:rsidRPr="00830669" w:rsidRDefault="00BF7D8B" w:rsidP="00DA079E">
      <w:pPr>
        <w:widowControl/>
        <w:numPr>
          <w:ilvl w:val="0"/>
          <w:numId w:val="22"/>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But de l’évaluation</w:t>
      </w:r>
    </w:p>
    <w:p w14:paraId="010ED036" w14:textId="77777777" w:rsidR="00BF7D8B" w:rsidRPr="00830669" w:rsidRDefault="00BF7D8B" w:rsidP="00DA079E">
      <w:pPr>
        <w:widowControl/>
        <w:numPr>
          <w:ilvl w:val="0"/>
          <w:numId w:val="22"/>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Méthodologie utilisée</w:t>
      </w:r>
    </w:p>
    <w:p w14:paraId="30566150" w14:textId="77777777" w:rsidR="00BF7D8B" w:rsidRPr="00830669" w:rsidRDefault="00BF7D8B" w:rsidP="00DA079E">
      <w:pPr>
        <w:widowControl/>
        <w:numPr>
          <w:ilvl w:val="0"/>
          <w:numId w:val="22"/>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Déroulement de l’évaluation</w:t>
      </w:r>
    </w:p>
    <w:p w14:paraId="7CE00EA8"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3.  Constats et conclusions</w:t>
      </w:r>
    </w:p>
    <w:p w14:paraId="3A9F2B25" w14:textId="77777777" w:rsidR="00BF7D8B" w:rsidRPr="00830669" w:rsidRDefault="00BF7D8B" w:rsidP="00DA079E">
      <w:pPr>
        <w:pStyle w:val="Paragraphedeliste"/>
        <w:widowControl/>
        <w:numPr>
          <w:ilvl w:val="1"/>
          <w:numId w:val="17"/>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Formulation du Projet</w:t>
      </w:r>
    </w:p>
    <w:p w14:paraId="07470017" w14:textId="77777777" w:rsidR="00BF7D8B" w:rsidRPr="00830669" w:rsidRDefault="00BF7D8B" w:rsidP="00DA079E">
      <w:pPr>
        <w:pStyle w:val="Paragraphedeliste"/>
        <w:widowControl/>
        <w:numPr>
          <w:ilvl w:val="1"/>
          <w:numId w:val="17"/>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Mise en œuvre du projet</w:t>
      </w:r>
    </w:p>
    <w:p w14:paraId="49DB1712" w14:textId="77777777" w:rsidR="00BF7D8B" w:rsidRPr="00830669" w:rsidRDefault="00BF7D8B" w:rsidP="00DA079E">
      <w:pPr>
        <w:pStyle w:val="Paragraphedeliste"/>
        <w:widowControl/>
        <w:numPr>
          <w:ilvl w:val="1"/>
          <w:numId w:val="17"/>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Résultats</w:t>
      </w:r>
    </w:p>
    <w:p w14:paraId="7510E786"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4. Recommandations</w:t>
      </w:r>
    </w:p>
    <w:p w14:paraId="248F05A7"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5.  Leçons apprises</w:t>
      </w:r>
    </w:p>
    <w:p w14:paraId="1DD8A8D1"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6. les annexes</w:t>
      </w:r>
    </w:p>
    <w:p w14:paraId="1BD128E7"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 projet de rapport final sera soumis aux membres de l’équipe de gestion de l'évaluation et au groupe de référence pour obtenir leurs commentaires et suggestions. </w:t>
      </w:r>
    </w:p>
    <w:p w14:paraId="421AEAA1"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Rapport final d'évaluation (il sera soumis dans les 5 jours suivant la réception du projet de rapport final commenté)</w:t>
      </w:r>
    </w:p>
    <w:p w14:paraId="1DA7EB9F"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 rapport final aura une longueur de 20 à 30 pages. Il contiendra les mêmes éléments que ceux du rapport provisoire intégrant les amendements, commentaires et observations de l’équipe de gestion de l’évaluation. </w:t>
      </w:r>
      <w:r w:rsidRPr="00830669">
        <w:rPr>
          <w:rFonts w:ascii="Calibri Light" w:hAnsi="Calibri Light" w:cs="Calibri Light"/>
          <w:b/>
          <w:bCs/>
          <w:sz w:val="24"/>
          <w:szCs w:val="24"/>
        </w:rPr>
        <w:t>50%</w:t>
      </w:r>
      <w:r w:rsidRPr="00830669">
        <w:rPr>
          <w:rFonts w:ascii="Calibri Light" w:hAnsi="Calibri Light" w:cs="Calibri Light"/>
          <w:sz w:val="24"/>
          <w:szCs w:val="24"/>
        </w:rPr>
        <w:t xml:space="preserve"> </w:t>
      </w:r>
    </w:p>
    <w:p w14:paraId="4E06F107"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 rapport final sera envoyé aux membres du groupe de référence de l'évaluation. </w:t>
      </w:r>
    </w:p>
    <w:p w14:paraId="7B597135"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La structure de Suivi Evaluation au sein du Pilier II du PNUD Kinshasa servira d’interface tout au long du processus d’évaluation.</w:t>
      </w:r>
    </w:p>
    <w:p w14:paraId="3158EC06" w14:textId="77777777" w:rsidR="00BF7D8B" w:rsidRPr="00830669" w:rsidRDefault="00BF7D8B" w:rsidP="00BF7D8B">
      <w:pPr>
        <w:spacing w:line="240" w:lineRule="auto"/>
        <w:jc w:val="both"/>
        <w:rPr>
          <w:rFonts w:ascii="Calibri Light" w:hAnsi="Calibri Light" w:cs="Calibri Light"/>
          <w:sz w:val="24"/>
          <w:szCs w:val="24"/>
        </w:rPr>
      </w:pPr>
    </w:p>
    <w:p w14:paraId="3B638011" w14:textId="77777777" w:rsidR="00BF7D8B" w:rsidRPr="00830669" w:rsidRDefault="00BF7D8B" w:rsidP="00DA079E">
      <w:pPr>
        <w:pStyle w:val="Paragraphedeliste"/>
        <w:widowControl/>
        <w:numPr>
          <w:ilvl w:val="0"/>
          <w:numId w:val="14"/>
        </w:numPr>
        <w:spacing w:before="0" w:line="240" w:lineRule="auto"/>
        <w:jc w:val="both"/>
        <w:rPr>
          <w:rFonts w:ascii="Calibri Light" w:hAnsi="Calibri Light" w:cs="Calibri Light"/>
          <w:b/>
          <w:bCs/>
          <w:color w:val="2E74B5"/>
          <w:sz w:val="24"/>
          <w:szCs w:val="24"/>
        </w:rPr>
      </w:pPr>
      <w:r w:rsidRPr="00830669">
        <w:rPr>
          <w:rFonts w:ascii="Calibri Light" w:hAnsi="Calibri Light" w:cs="Calibri Light"/>
          <w:b/>
          <w:bCs/>
          <w:color w:val="2E74B5"/>
          <w:sz w:val="24"/>
          <w:szCs w:val="24"/>
        </w:rPr>
        <w:t xml:space="preserve">ÉTHIQUE D'EVALUATION </w:t>
      </w:r>
    </w:p>
    <w:p w14:paraId="7334D680"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Cette évaluation sera conduite en conformité avec les principes énoncés dans </w:t>
      </w:r>
      <w:hyperlink r:id="rId20" w:history="1">
        <w:r w:rsidRPr="00830669">
          <w:rPr>
            <w:rStyle w:val="Lienhypertexte"/>
            <w:rFonts w:ascii="Calibri Light" w:hAnsi="Calibri Light" w:cs="Calibri Light"/>
          </w:rPr>
          <w:t>le Guide pour l’éthique de l’évaluation du Groupe des Nations Unies pour l’évaluation</w:t>
        </w:r>
      </w:hyperlink>
      <w:r w:rsidRPr="00830669">
        <w:rPr>
          <w:rStyle w:val="Appelnotedebasdep"/>
          <w:rFonts w:ascii="Calibri Light" w:hAnsi="Calibri Light" w:cs="Calibri Light"/>
          <w:sz w:val="24"/>
          <w:szCs w:val="24"/>
        </w:rPr>
        <w:footnoteReference w:id="2"/>
      </w:r>
      <w:r w:rsidRPr="00830669">
        <w:rPr>
          <w:rFonts w:ascii="Calibri Light" w:hAnsi="Calibri Light" w:cs="Calibri Light"/>
          <w:sz w:val="24"/>
          <w:szCs w:val="24"/>
        </w:rPr>
        <w:t xml:space="preserve"> et </w:t>
      </w:r>
      <w:hyperlink r:id="rId21" w:history="1">
        <w:r w:rsidRPr="00830669">
          <w:rPr>
            <w:rStyle w:val="Lienhypertexte"/>
            <w:rFonts w:ascii="Calibri Light" w:hAnsi="Calibri Light" w:cs="Calibri Light"/>
          </w:rPr>
          <w:t>le code de conduite d'UNEG pour l'évaluation dans le système des Nations Unies</w:t>
        </w:r>
      </w:hyperlink>
      <w:r w:rsidRPr="00830669">
        <w:rPr>
          <w:rStyle w:val="Appelnotedebasdep"/>
          <w:rFonts w:ascii="Calibri Light" w:hAnsi="Calibri Light" w:cs="Calibri Light"/>
          <w:sz w:val="24"/>
          <w:szCs w:val="24"/>
        </w:rPr>
        <w:footnoteReference w:id="3"/>
      </w:r>
      <w:r w:rsidRPr="00830669">
        <w:rPr>
          <w:rFonts w:ascii="Calibri Light" w:hAnsi="Calibri Light" w:cs="Calibri Light"/>
          <w:sz w:val="24"/>
          <w:szCs w:val="24"/>
        </w:rPr>
        <w:t>.</w:t>
      </w:r>
    </w:p>
    <w:p w14:paraId="4D15F3E5"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p>
    <w:p w14:paraId="5E3A7AB8" w14:textId="77777777" w:rsidR="00BF7D8B" w:rsidRPr="00830669" w:rsidRDefault="00BF7D8B" w:rsidP="00DA079E">
      <w:pPr>
        <w:pStyle w:val="Paragraphedeliste"/>
        <w:widowControl/>
        <w:numPr>
          <w:ilvl w:val="0"/>
          <w:numId w:val="14"/>
        </w:numPr>
        <w:spacing w:before="0" w:line="240" w:lineRule="auto"/>
        <w:jc w:val="both"/>
        <w:rPr>
          <w:rFonts w:ascii="Calibri Light" w:hAnsi="Calibri Light" w:cs="Calibri Light"/>
          <w:b/>
          <w:bCs/>
          <w:color w:val="2E74B5"/>
          <w:sz w:val="24"/>
          <w:szCs w:val="24"/>
        </w:rPr>
      </w:pPr>
      <w:r w:rsidRPr="00830669">
        <w:rPr>
          <w:rFonts w:ascii="Calibri Light" w:hAnsi="Calibri Light" w:cs="Calibri Light"/>
          <w:b/>
          <w:bCs/>
          <w:color w:val="2E74B5"/>
          <w:sz w:val="24"/>
          <w:szCs w:val="24"/>
        </w:rPr>
        <w:t xml:space="preserve">ARRANGEMENTS DE GESTION </w:t>
      </w:r>
    </w:p>
    <w:p w14:paraId="0482DF95"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 Les rôles et responsabilités clés dans les processus d’évaluation sont répartis comme suit : </w:t>
      </w:r>
    </w:p>
    <w:p w14:paraId="2BC7F879" w14:textId="77777777" w:rsidR="00BF7D8B" w:rsidRPr="00830669" w:rsidRDefault="00BF7D8B" w:rsidP="00DA079E">
      <w:pPr>
        <w:pStyle w:val="Paragraphedeliste"/>
        <w:widowControl/>
        <w:numPr>
          <w:ilvl w:val="0"/>
          <w:numId w:val="23"/>
        </w:numPr>
        <w:shd w:val="clear" w:color="auto" w:fill="FFFFFF"/>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 L’équipe des Consultants : soumettre l’approche méthodologique, effectuer l’évaluation, soumettre le projet de rapport, la présentation Power Point et le rapport final conformément aux termes de référence. </w:t>
      </w:r>
    </w:p>
    <w:p w14:paraId="31940D47" w14:textId="77777777" w:rsidR="00BF7D8B" w:rsidRPr="00830669" w:rsidRDefault="00BF7D8B" w:rsidP="00BF7D8B">
      <w:pPr>
        <w:pStyle w:val="Paragraphedeliste"/>
        <w:shd w:val="clear" w:color="auto" w:fill="FFFFFF"/>
        <w:spacing w:after="120"/>
        <w:ind w:left="0"/>
        <w:rPr>
          <w:rFonts w:ascii="Calibri Light" w:hAnsi="Calibri Light" w:cs="Calibri Light"/>
          <w:sz w:val="24"/>
          <w:szCs w:val="24"/>
        </w:rPr>
      </w:pPr>
    </w:p>
    <w:p w14:paraId="17CE3609" w14:textId="77777777" w:rsidR="00BF7D8B" w:rsidRPr="00830669" w:rsidRDefault="00BF7D8B" w:rsidP="00DA079E">
      <w:pPr>
        <w:pStyle w:val="Paragraphedeliste"/>
        <w:widowControl/>
        <w:numPr>
          <w:ilvl w:val="0"/>
          <w:numId w:val="23"/>
        </w:numPr>
        <w:shd w:val="clear" w:color="auto" w:fill="FFFFFF"/>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Co-gestionnaires de l’évaluation : l’Expert en S&amp;E du PNUD, les experts du Projet ACTIF PNUD/UNCDF et l’analyste au programme responsable de la composante moyens d’existences durables du PNUD   Rôles : 1) Préparer les TDRs de l’évaluation, 2) apprêter toute la documentation à mettre à la disposition de l’évaluateur, 3) fournir à l'équipe d'évaluation l'assistance administrative et les informations et données requises ; 4) Analyser le document d’approche méthodologique et les rapports d'évaluation pour s’assurer que la version finale répond aux standards de qualité.</w:t>
      </w:r>
    </w:p>
    <w:p w14:paraId="5CFBB78E" w14:textId="77777777" w:rsidR="00BF7D8B" w:rsidRPr="00830669" w:rsidRDefault="00BF7D8B" w:rsidP="00BF7D8B">
      <w:pPr>
        <w:pStyle w:val="Paragraphedeliste"/>
        <w:shd w:val="clear" w:color="auto" w:fill="FFFFFF"/>
        <w:spacing w:after="120"/>
        <w:ind w:left="360"/>
        <w:rPr>
          <w:rFonts w:ascii="Calibri Light" w:hAnsi="Calibri Light" w:cs="Calibri Light"/>
          <w:sz w:val="24"/>
          <w:szCs w:val="24"/>
        </w:rPr>
      </w:pPr>
    </w:p>
    <w:p w14:paraId="3FBDBCF2" w14:textId="77777777" w:rsidR="00BF7D8B" w:rsidRPr="00830669" w:rsidRDefault="00BF7D8B" w:rsidP="00DA079E">
      <w:pPr>
        <w:pStyle w:val="Paragraphedeliste"/>
        <w:widowControl/>
        <w:numPr>
          <w:ilvl w:val="0"/>
          <w:numId w:val="23"/>
        </w:numPr>
        <w:shd w:val="clear" w:color="auto" w:fill="FFFFFF"/>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Groupe d’assurance-qualité : (UPAQ) ou Unité S&amp;E du PNUD (à Kinshasa). Apporter un avis critique externe sur les différents documents produits</w:t>
      </w:r>
    </w:p>
    <w:p w14:paraId="6D065B24" w14:textId="77777777" w:rsidR="00BF7D8B" w:rsidRPr="00830669" w:rsidRDefault="00BF7D8B" w:rsidP="00BF7D8B">
      <w:pPr>
        <w:pStyle w:val="Paragraphedeliste"/>
        <w:rPr>
          <w:rFonts w:ascii="Calibri Light" w:hAnsi="Calibri Light" w:cs="Calibri Light"/>
          <w:sz w:val="24"/>
          <w:szCs w:val="24"/>
        </w:rPr>
      </w:pPr>
    </w:p>
    <w:p w14:paraId="27E35C01" w14:textId="77777777" w:rsidR="00BF7D8B" w:rsidRPr="00830669" w:rsidRDefault="00BF7D8B" w:rsidP="00DA079E">
      <w:pPr>
        <w:pStyle w:val="Paragraphedeliste"/>
        <w:widowControl/>
        <w:numPr>
          <w:ilvl w:val="0"/>
          <w:numId w:val="23"/>
        </w:numPr>
        <w:shd w:val="clear" w:color="auto" w:fill="FFFFFF"/>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Groupe de référence : Les représentants des principales parties prenantes (membres du comité de pilotage, partenaires nationaux, partenaires de mise en œuvre, donateurs ou bailleurs, groupe de bénéficiaires) pour appuyer la collecte des données requises et passer en revue le draft du rapport d'évaluation pour la garantie de la qualité. Un atelier sera organisé avec le groupe de référence pour passer en revue le draft du rapport</w:t>
      </w:r>
    </w:p>
    <w:p w14:paraId="584D69CE" w14:textId="77777777" w:rsidR="00BF7D8B" w:rsidRPr="00830669" w:rsidRDefault="00BF7D8B" w:rsidP="00BF7D8B">
      <w:pPr>
        <w:pStyle w:val="Paragraphedeliste"/>
        <w:shd w:val="clear" w:color="auto" w:fill="FFFFFF"/>
        <w:spacing w:after="120"/>
        <w:ind w:left="360"/>
        <w:rPr>
          <w:rFonts w:ascii="Calibri Light" w:hAnsi="Calibri Light" w:cs="Calibri Light"/>
          <w:sz w:val="24"/>
          <w:szCs w:val="24"/>
        </w:rPr>
      </w:pPr>
    </w:p>
    <w:p w14:paraId="2CE0DCB4" w14:textId="77777777" w:rsidR="00BF7D8B" w:rsidRPr="00830669" w:rsidRDefault="00BF7D8B" w:rsidP="00DA079E">
      <w:pPr>
        <w:pStyle w:val="Paragraphedeliste"/>
        <w:widowControl/>
        <w:numPr>
          <w:ilvl w:val="0"/>
          <w:numId w:val="23"/>
        </w:numPr>
        <w:shd w:val="clear" w:color="auto" w:fill="FFFFFF"/>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Rôle du PNUD </w:t>
      </w:r>
    </w:p>
    <w:p w14:paraId="497FA933"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 rôle principal du PNUD est de mener l’ensemble de la coordination afin de gérer tout le processus d’évaluation avec l’équipe d’évaluation. Le PNUD conjointement avec UNCDF devra aussi s’assurer de la dissémination et de l’utilisation des conclusions et des recommandations de l’évaluation afin de renforcer l’apprentissage avec les parties prenantes pour la formulation de programmes similaires. </w:t>
      </w:r>
    </w:p>
    <w:p w14:paraId="418AF221"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p>
    <w:p w14:paraId="0A77A559" w14:textId="77777777" w:rsidR="00BF7D8B" w:rsidRPr="00830669" w:rsidRDefault="00BF7D8B" w:rsidP="00DA079E">
      <w:pPr>
        <w:pStyle w:val="Paragraphedeliste"/>
        <w:widowControl/>
        <w:numPr>
          <w:ilvl w:val="0"/>
          <w:numId w:val="23"/>
        </w:numPr>
        <w:shd w:val="clear" w:color="auto" w:fill="FFFFFF"/>
        <w:autoSpaceDE/>
        <w:autoSpaceDN/>
        <w:adjustRightInd/>
        <w:spacing w:before="0" w:after="12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 Rôles des autres parties prenantes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1"/>
        <w:gridCol w:w="2717"/>
        <w:gridCol w:w="5814"/>
      </w:tblGrid>
      <w:tr w:rsidR="00BF7D8B" w:rsidRPr="00830669" w14:paraId="287EF799" w14:textId="77777777" w:rsidTr="005A000C">
        <w:tc>
          <w:tcPr>
            <w:tcW w:w="535" w:type="dxa"/>
            <w:shd w:val="clear" w:color="auto" w:fill="auto"/>
          </w:tcPr>
          <w:p w14:paraId="2B0EF424"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No </w:t>
            </w:r>
          </w:p>
        </w:tc>
        <w:tc>
          <w:tcPr>
            <w:tcW w:w="2880" w:type="dxa"/>
            <w:shd w:val="clear" w:color="auto" w:fill="auto"/>
          </w:tcPr>
          <w:p w14:paraId="77B8D461"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Parties prenantes </w:t>
            </w:r>
          </w:p>
        </w:tc>
        <w:tc>
          <w:tcPr>
            <w:tcW w:w="6213" w:type="dxa"/>
            <w:shd w:val="clear" w:color="auto" w:fill="auto"/>
          </w:tcPr>
          <w:p w14:paraId="08B87C23"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Rôles clef attendu </w:t>
            </w:r>
          </w:p>
        </w:tc>
      </w:tr>
      <w:tr w:rsidR="00BF7D8B" w:rsidRPr="00830669" w14:paraId="1B149D97" w14:textId="77777777" w:rsidTr="005A000C">
        <w:tc>
          <w:tcPr>
            <w:tcW w:w="535" w:type="dxa"/>
            <w:shd w:val="clear" w:color="auto" w:fill="auto"/>
          </w:tcPr>
          <w:p w14:paraId="29ED7ADB"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01</w:t>
            </w:r>
          </w:p>
        </w:tc>
        <w:tc>
          <w:tcPr>
            <w:tcW w:w="2880" w:type="dxa"/>
            <w:shd w:val="clear" w:color="auto" w:fill="auto"/>
          </w:tcPr>
          <w:p w14:paraId="168EE7F9"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Partenaires de mise en œuvre : </w:t>
            </w:r>
          </w:p>
        </w:tc>
        <w:tc>
          <w:tcPr>
            <w:tcW w:w="6213" w:type="dxa"/>
            <w:shd w:val="clear" w:color="auto" w:fill="auto"/>
          </w:tcPr>
          <w:p w14:paraId="0365E8B8" w14:textId="77777777" w:rsidR="00BF7D8B" w:rsidRPr="00830669" w:rsidRDefault="00BF7D8B" w:rsidP="00DA079E">
            <w:pPr>
              <w:pStyle w:val="Paragraphedeliste"/>
              <w:widowControl/>
              <w:numPr>
                <w:ilvl w:val="0"/>
                <w:numId w:val="24"/>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Collaborer et disponibiliser avec transparence et objectivité les informations exigées par l’évaluation</w:t>
            </w:r>
          </w:p>
          <w:p w14:paraId="779D833A" w14:textId="77777777" w:rsidR="00BF7D8B" w:rsidRPr="00830669" w:rsidRDefault="00BF7D8B" w:rsidP="00DA079E">
            <w:pPr>
              <w:pStyle w:val="Paragraphedeliste"/>
              <w:widowControl/>
              <w:numPr>
                <w:ilvl w:val="0"/>
                <w:numId w:val="24"/>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Partager avec l’équipe d’évaluation 1 ou 2 questions majeures qu’ils souhaitent être adressées, abordées par l’évaluation et susciter ainsi davantage l’intérêt</w:t>
            </w:r>
          </w:p>
          <w:p w14:paraId="70C04499" w14:textId="77777777" w:rsidR="00BF7D8B" w:rsidRPr="00830669" w:rsidRDefault="00BF7D8B" w:rsidP="00DA079E">
            <w:pPr>
              <w:pStyle w:val="Paragraphedeliste"/>
              <w:widowControl/>
              <w:numPr>
                <w:ilvl w:val="0"/>
                <w:numId w:val="24"/>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Utiliser les données de l’évaluation  </w:t>
            </w:r>
          </w:p>
        </w:tc>
      </w:tr>
      <w:tr w:rsidR="00BF7D8B" w:rsidRPr="00830669" w14:paraId="0F0181CD" w14:textId="77777777" w:rsidTr="005A000C">
        <w:tc>
          <w:tcPr>
            <w:tcW w:w="535" w:type="dxa"/>
            <w:shd w:val="clear" w:color="auto" w:fill="auto"/>
          </w:tcPr>
          <w:p w14:paraId="00EE7503"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02</w:t>
            </w:r>
          </w:p>
        </w:tc>
        <w:tc>
          <w:tcPr>
            <w:tcW w:w="2880" w:type="dxa"/>
            <w:shd w:val="clear" w:color="auto" w:fill="auto"/>
          </w:tcPr>
          <w:p w14:paraId="570BAEAF"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Autorités locales </w:t>
            </w:r>
          </w:p>
        </w:tc>
        <w:tc>
          <w:tcPr>
            <w:tcW w:w="6213" w:type="dxa"/>
            <w:shd w:val="clear" w:color="auto" w:fill="auto"/>
          </w:tcPr>
          <w:p w14:paraId="76394B0F" w14:textId="77777777" w:rsidR="00BF7D8B" w:rsidRPr="00830669" w:rsidRDefault="00BF7D8B" w:rsidP="00DA079E">
            <w:pPr>
              <w:pStyle w:val="Paragraphedeliste"/>
              <w:widowControl/>
              <w:numPr>
                <w:ilvl w:val="0"/>
                <w:numId w:val="25"/>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Soutenir tout le processus et à tous les niveaux </w:t>
            </w:r>
          </w:p>
        </w:tc>
      </w:tr>
      <w:tr w:rsidR="00BF7D8B" w:rsidRPr="00830669" w14:paraId="3EAAAB33" w14:textId="77777777" w:rsidTr="005A000C">
        <w:tc>
          <w:tcPr>
            <w:tcW w:w="535" w:type="dxa"/>
            <w:shd w:val="clear" w:color="auto" w:fill="auto"/>
          </w:tcPr>
          <w:p w14:paraId="47DD58FC"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03</w:t>
            </w:r>
          </w:p>
        </w:tc>
        <w:tc>
          <w:tcPr>
            <w:tcW w:w="2880" w:type="dxa"/>
            <w:shd w:val="clear" w:color="auto" w:fill="auto"/>
          </w:tcPr>
          <w:p w14:paraId="11AB8847"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Bénéficiaires </w:t>
            </w:r>
          </w:p>
        </w:tc>
        <w:tc>
          <w:tcPr>
            <w:tcW w:w="6213" w:type="dxa"/>
            <w:shd w:val="clear" w:color="auto" w:fill="auto"/>
          </w:tcPr>
          <w:p w14:paraId="7C97BF44" w14:textId="77777777" w:rsidR="00BF7D8B" w:rsidRPr="00830669" w:rsidRDefault="00BF7D8B" w:rsidP="00DA079E">
            <w:pPr>
              <w:pStyle w:val="Paragraphedeliste"/>
              <w:widowControl/>
              <w:numPr>
                <w:ilvl w:val="0"/>
                <w:numId w:val="25"/>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Produire des feedbacks objectifs sur le processus de planification, de mise en œuvre et de coordination des activités </w:t>
            </w:r>
          </w:p>
          <w:p w14:paraId="64918BBD" w14:textId="77777777" w:rsidR="00BF7D8B" w:rsidRPr="00830669" w:rsidRDefault="00BF7D8B" w:rsidP="00DA079E">
            <w:pPr>
              <w:pStyle w:val="Paragraphedeliste"/>
              <w:widowControl/>
              <w:numPr>
                <w:ilvl w:val="0"/>
                <w:numId w:val="25"/>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Produire des feedbacks sur la manière et la collaboration avec toutes les parties prenantes (dignité) et le niveau de satisfaction au vu des résultats générés par le projet et les recommandations pour les interventions futures</w:t>
            </w:r>
          </w:p>
        </w:tc>
      </w:tr>
    </w:tbl>
    <w:p w14:paraId="34769FB1" w14:textId="77777777" w:rsidR="00BF7D8B" w:rsidRPr="00830669" w:rsidRDefault="00BF7D8B" w:rsidP="00BF7D8B">
      <w:pPr>
        <w:spacing w:line="240" w:lineRule="auto"/>
        <w:jc w:val="both"/>
        <w:rPr>
          <w:rFonts w:ascii="Calibri Light" w:hAnsi="Calibri Light" w:cs="Calibri Light"/>
          <w:sz w:val="24"/>
          <w:szCs w:val="24"/>
        </w:rPr>
      </w:pPr>
    </w:p>
    <w:p w14:paraId="45D90CD0" w14:textId="77777777" w:rsidR="00BF7D8B" w:rsidRPr="00830669" w:rsidRDefault="00BF7D8B" w:rsidP="00DA079E">
      <w:pPr>
        <w:pStyle w:val="Paragraphedeliste"/>
        <w:widowControl/>
        <w:numPr>
          <w:ilvl w:val="0"/>
          <w:numId w:val="14"/>
        </w:numPr>
        <w:shd w:val="clear" w:color="auto" w:fill="FFFFFF"/>
        <w:autoSpaceDE/>
        <w:autoSpaceDN/>
        <w:adjustRightInd/>
        <w:spacing w:before="0" w:after="120" w:line="240" w:lineRule="auto"/>
        <w:jc w:val="both"/>
        <w:rPr>
          <w:rFonts w:ascii="Calibri Light" w:hAnsi="Calibri Light" w:cs="Calibri Light"/>
          <w:b/>
          <w:bCs/>
          <w:color w:val="2E74B5"/>
          <w:sz w:val="24"/>
          <w:szCs w:val="24"/>
        </w:rPr>
      </w:pPr>
      <w:bookmarkStart w:id="11" w:name="_Hlk74393732"/>
      <w:r w:rsidRPr="00830669">
        <w:rPr>
          <w:rFonts w:ascii="Calibri Light" w:hAnsi="Calibri Light" w:cs="Calibri Light"/>
          <w:b/>
          <w:bCs/>
          <w:color w:val="2E74B5"/>
          <w:sz w:val="24"/>
          <w:szCs w:val="24"/>
        </w:rPr>
        <w:t>CALENDRIER INDICATIF DE LA MISSION D’EVALUATION</w:t>
      </w:r>
    </w:p>
    <w:tbl>
      <w:tblPr>
        <w:tblW w:w="10066" w:type="dxa"/>
        <w:jc w:val="center"/>
        <w:shd w:val="clear" w:color="auto" w:fill="E2EFD9"/>
        <w:tblCellMar>
          <w:left w:w="0" w:type="dxa"/>
          <w:right w:w="0" w:type="dxa"/>
        </w:tblCellMar>
        <w:tblLook w:val="0600" w:firstRow="0" w:lastRow="0" w:firstColumn="0" w:lastColumn="0" w:noHBand="1" w:noVBand="1"/>
      </w:tblPr>
      <w:tblGrid>
        <w:gridCol w:w="7116"/>
        <w:gridCol w:w="2950"/>
      </w:tblGrid>
      <w:tr w:rsidR="00BF7D8B" w:rsidRPr="00830669" w14:paraId="26B5AEE1" w14:textId="77777777" w:rsidTr="005A000C">
        <w:trPr>
          <w:trHeight w:val="317"/>
          <w:jc w:val="center"/>
        </w:trPr>
        <w:tc>
          <w:tcPr>
            <w:tcW w:w="7116" w:type="dxa"/>
            <w:tcBorders>
              <w:top w:val="single" w:sz="8" w:space="0" w:color="FFFFFF"/>
              <w:left w:val="single" w:sz="8" w:space="0" w:color="FFFFFF"/>
              <w:bottom w:val="single" w:sz="24" w:space="0" w:color="FFFFFF"/>
              <w:right w:val="single" w:sz="8" w:space="0" w:color="FFFFFF"/>
            </w:tcBorders>
            <w:shd w:val="clear" w:color="auto" w:fill="FFD966"/>
            <w:tcMar>
              <w:top w:w="72" w:type="dxa"/>
              <w:left w:w="144" w:type="dxa"/>
              <w:bottom w:w="72" w:type="dxa"/>
              <w:right w:w="144" w:type="dxa"/>
            </w:tcMar>
            <w:hideMark/>
          </w:tcPr>
          <w:p w14:paraId="32CD544A" w14:textId="77777777" w:rsidR="00BF7D8B" w:rsidRPr="00830669" w:rsidRDefault="00BF7D8B" w:rsidP="005A000C">
            <w:pPr>
              <w:spacing w:line="240" w:lineRule="auto"/>
              <w:jc w:val="both"/>
              <w:textAlignment w:val="baseline"/>
              <w:rPr>
                <w:rFonts w:ascii="Calibri Light" w:hAnsi="Calibri Light" w:cs="Calibri Light"/>
                <w:b/>
                <w:bCs/>
                <w:sz w:val="24"/>
                <w:szCs w:val="24"/>
              </w:rPr>
            </w:pPr>
            <w:r w:rsidRPr="00830669">
              <w:rPr>
                <w:rFonts w:ascii="Calibri Light" w:hAnsi="Calibri Light" w:cs="Calibri Light"/>
                <w:b/>
                <w:bCs/>
                <w:sz w:val="24"/>
                <w:szCs w:val="24"/>
              </w:rPr>
              <w:t>Etapes</w:t>
            </w:r>
          </w:p>
        </w:tc>
        <w:tc>
          <w:tcPr>
            <w:tcW w:w="2950" w:type="dxa"/>
            <w:tcBorders>
              <w:top w:val="single" w:sz="8" w:space="0" w:color="FFFFFF"/>
              <w:left w:val="single" w:sz="8" w:space="0" w:color="FFFFFF"/>
              <w:bottom w:val="single" w:sz="24" w:space="0" w:color="FFFFFF"/>
              <w:right w:val="single" w:sz="8" w:space="0" w:color="FFFFFF"/>
            </w:tcBorders>
            <w:shd w:val="clear" w:color="auto" w:fill="FFD966"/>
            <w:tcMar>
              <w:top w:w="72" w:type="dxa"/>
              <w:left w:w="144" w:type="dxa"/>
              <w:bottom w:w="72" w:type="dxa"/>
              <w:right w:w="144" w:type="dxa"/>
            </w:tcMar>
            <w:hideMark/>
          </w:tcPr>
          <w:p w14:paraId="0A2774BA" w14:textId="77777777" w:rsidR="00BF7D8B" w:rsidRPr="00830669" w:rsidRDefault="00BF7D8B" w:rsidP="005A000C">
            <w:pPr>
              <w:spacing w:line="240" w:lineRule="auto"/>
              <w:jc w:val="both"/>
              <w:textAlignment w:val="baseline"/>
              <w:rPr>
                <w:rFonts w:ascii="Calibri Light" w:hAnsi="Calibri Light" w:cs="Calibri Light"/>
                <w:b/>
                <w:bCs/>
                <w:sz w:val="24"/>
                <w:szCs w:val="24"/>
              </w:rPr>
            </w:pPr>
            <w:r w:rsidRPr="00830669">
              <w:rPr>
                <w:rFonts w:ascii="Calibri Light" w:hAnsi="Calibri Light" w:cs="Calibri Light"/>
                <w:b/>
                <w:bCs/>
                <w:sz w:val="24"/>
                <w:szCs w:val="24"/>
              </w:rPr>
              <w:t>Période</w:t>
            </w:r>
          </w:p>
        </w:tc>
      </w:tr>
      <w:tr w:rsidR="00BF7D8B" w:rsidRPr="00830669" w14:paraId="162108BC" w14:textId="77777777" w:rsidTr="005A000C">
        <w:trPr>
          <w:trHeight w:val="35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2302C721"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 xml:space="preserve">Publication des postes et soumission des offres </w:t>
            </w:r>
          </w:p>
        </w:tc>
        <w:tc>
          <w:tcPr>
            <w:tcW w:w="2950"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3C9E0B37"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26 Juillet au 9 aout 2021</w:t>
            </w:r>
          </w:p>
        </w:tc>
      </w:tr>
      <w:tr w:rsidR="00BF7D8B" w:rsidRPr="00830669" w14:paraId="59B1D795" w14:textId="77777777" w:rsidTr="005A000C">
        <w:trPr>
          <w:trHeight w:val="27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C9C9C9"/>
            <w:tcMar>
              <w:top w:w="72" w:type="dxa"/>
              <w:left w:w="144" w:type="dxa"/>
              <w:bottom w:w="72" w:type="dxa"/>
              <w:right w:w="144" w:type="dxa"/>
            </w:tcMar>
          </w:tcPr>
          <w:p w14:paraId="0C58E047"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Revue technique, revue financière, sélection, finalisation du contrat</w:t>
            </w:r>
          </w:p>
        </w:tc>
        <w:tc>
          <w:tcPr>
            <w:tcW w:w="2950" w:type="dxa"/>
            <w:tcBorders>
              <w:top w:val="single" w:sz="8" w:space="0" w:color="FFFFFF"/>
              <w:left w:val="single" w:sz="8" w:space="0" w:color="FFFFFF"/>
              <w:bottom w:val="single" w:sz="8" w:space="0" w:color="FFFFFF"/>
              <w:right w:val="single" w:sz="8" w:space="0" w:color="FFFFFF"/>
            </w:tcBorders>
            <w:shd w:val="clear" w:color="auto" w:fill="C9C9C9"/>
            <w:tcMar>
              <w:top w:w="72" w:type="dxa"/>
              <w:left w:w="144" w:type="dxa"/>
              <w:bottom w:w="72" w:type="dxa"/>
              <w:right w:w="144" w:type="dxa"/>
            </w:tcMar>
          </w:tcPr>
          <w:p w14:paraId="48A0BE50"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Aout 2021</w:t>
            </w:r>
          </w:p>
        </w:tc>
      </w:tr>
      <w:tr w:rsidR="00BF7D8B" w:rsidRPr="00830669" w14:paraId="0775C5B8" w14:textId="77777777" w:rsidTr="005A000C">
        <w:trPr>
          <w:trHeight w:val="32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tcPr>
          <w:p w14:paraId="16A844C6"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Arrivée des Consultants à Kinshasa</w:t>
            </w:r>
          </w:p>
        </w:tc>
        <w:tc>
          <w:tcPr>
            <w:tcW w:w="2950"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tcPr>
          <w:p w14:paraId="50632B02"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1</w:t>
            </w:r>
            <w:r w:rsidRPr="00830669">
              <w:rPr>
                <w:rFonts w:ascii="Calibri Light" w:hAnsi="Calibri Light" w:cs="Calibri Light"/>
                <w:sz w:val="24"/>
                <w:szCs w:val="24"/>
                <w:vertAlign w:val="superscript"/>
              </w:rPr>
              <w:t>er</w:t>
            </w:r>
            <w:r w:rsidRPr="00830669">
              <w:rPr>
                <w:rFonts w:ascii="Calibri Light" w:hAnsi="Calibri Light" w:cs="Calibri Light"/>
                <w:sz w:val="24"/>
                <w:szCs w:val="24"/>
              </w:rPr>
              <w:t xml:space="preserve"> septembre 2021</w:t>
            </w:r>
          </w:p>
        </w:tc>
      </w:tr>
      <w:tr w:rsidR="00BF7D8B" w:rsidRPr="00830669" w14:paraId="26EEFFD7" w14:textId="77777777" w:rsidTr="005A000C">
        <w:trPr>
          <w:trHeight w:val="943"/>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C9C9C9"/>
            <w:tcMar>
              <w:top w:w="72" w:type="dxa"/>
              <w:left w:w="144" w:type="dxa"/>
              <w:bottom w:w="72" w:type="dxa"/>
              <w:right w:w="144" w:type="dxa"/>
            </w:tcMar>
            <w:hideMark/>
          </w:tcPr>
          <w:p w14:paraId="4C2EDD17"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 xml:space="preserve">Revue des documents clés, Préparation du plan d’évaluation et consultation avec l’équipe en charge de la gestion de l’évaluation et présentation de la méthodologie </w:t>
            </w:r>
          </w:p>
        </w:tc>
        <w:tc>
          <w:tcPr>
            <w:tcW w:w="2950" w:type="dxa"/>
            <w:tcBorders>
              <w:top w:val="single" w:sz="8" w:space="0" w:color="FFFFFF"/>
              <w:left w:val="single" w:sz="8" w:space="0" w:color="FFFFFF"/>
              <w:bottom w:val="single" w:sz="8" w:space="0" w:color="FFFFFF"/>
              <w:right w:val="single" w:sz="8" w:space="0" w:color="FFFFFF"/>
            </w:tcBorders>
            <w:shd w:val="clear" w:color="auto" w:fill="C9C9C9"/>
            <w:tcMar>
              <w:top w:w="72" w:type="dxa"/>
              <w:left w:w="144" w:type="dxa"/>
              <w:bottom w:w="72" w:type="dxa"/>
              <w:right w:w="144" w:type="dxa"/>
            </w:tcMar>
            <w:hideMark/>
          </w:tcPr>
          <w:p w14:paraId="3CE48C81"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 xml:space="preserve">2 septembre 2021 </w:t>
            </w:r>
          </w:p>
        </w:tc>
      </w:tr>
      <w:tr w:rsidR="00BF7D8B" w:rsidRPr="00830669" w14:paraId="3D57A3B7" w14:textId="77777777" w:rsidTr="005A000C">
        <w:trPr>
          <w:trHeight w:val="306"/>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39D99FD1"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Missions sur terrain / Contact avec les parties prenantes à Kinshasa, Congo Centrale (</w:t>
            </w:r>
            <w:proofErr w:type="spellStart"/>
            <w:r w:rsidRPr="00830669">
              <w:rPr>
                <w:rFonts w:ascii="Calibri Light" w:hAnsi="Calibri Light" w:cs="Calibri Light"/>
                <w:sz w:val="24"/>
                <w:szCs w:val="24"/>
              </w:rPr>
              <w:t>Inkisi</w:t>
            </w:r>
            <w:proofErr w:type="spellEnd"/>
            <w:r w:rsidRPr="00830669">
              <w:rPr>
                <w:rFonts w:ascii="Calibri Light" w:hAnsi="Calibri Light" w:cs="Calibri Light"/>
                <w:sz w:val="24"/>
                <w:szCs w:val="24"/>
              </w:rPr>
              <w:t xml:space="preserve">), Goma, Bukavu, Kananga, </w:t>
            </w:r>
            <w:proofErr w:type="spellStart"/>
            <w:r w:rsidRPr="00830669">
              <w:rPr>
                <w:rFonts w:ascii="Calibri Light" w:hAnsi="Calibri Light" w:cs="Calibri Light"/>
                <w:sz w:val="24"/>
                <w:szCs w:val="24"/>
              </w:rPr>
              <w:t>Gbadolite</w:t>
            </w:r>
            <w:proofErr w:type="spellEnd"/>
            <w:r w:rsidRPr="00830669">
              <w:rPr>
                <w:rFonts w:ascii="Calibri Light" w:hAnsi="Calibri Light" w:cs="Calibri Light"/>
                <w:sz w:val="24"/>
                <w:szCs w:val="24"/>
              </w:rPr>
              <w:t>.</w:t>
            </w:r>
          </w:p>
        </w:tc>
        <w:tc>
          <w:tcPr>
            <w:tcW w:w="2950"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6CD4DE0E"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9 au 24 septembre 2021</w:t>
            </w:r>
          </w:p>
        </w:tc>
      </w:tr>
      <w:tr w:rsidR="00BF7D8B" w:rsidRPr="00830669" w14:paraId="68E6E751" w14:textId="77777777" w:rsidTr="005A000C">
        <w:trPr>
          <w:trHeight w:val="344"/>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C9C9C9"/>
            <w:tcMar>
              <w:top w:w="72" w:type="dxa"/>
              <w:left w:w="144" w:type="dxa"/>
              <w:bottom w:w="72" w:type="dxa"/>
              <w:right w:w="144" w:type="dxa"/>
            </w:tcMar>
            <w:hideMark/>
          </w:tcPr>
          <w:p w14:paraId="66307B38"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Soumission Rapport Provisoire</w:t>
            </w:r>
          </w:p>
        </w:tc>
        <w:tc>
          <w:tcPr>
            <w:tcW w:w="2950" w:type="dxa"/>
            <w:tcBorders>
              <w:top w:val="single" w:sz="8" w:space="0" w:color="FFFFFF"/>
              <w:left w:val="single" w:sz="8" w:space="0" w:color="FFFFFF"/>
              <w:bottom w:val="single" w:sz="8" w:space="0" w:color="FFFFFF"/>
              <w:right w:val="single" w:sz="8" w:space="0" w:color="FFFFFF"/>
            </w:tcBorders>
            <w:shd w:val="clear" w:color="auto" w:fill="C9C9C9"/>
            <w:tcMar>
              <w:top w:w="72" w:type="dxa"/>
              <w:left w:w="144" w:type="dxa"/>
              <w:bottom w:w="72" w:type="dxa"/>
              <w:right w:w="144" w:type="dxa"/>
            </w:tcMar>
            <w:hideMark/>
          </w:tcPr>
          <w:p w14:paraId="6CF40814"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 xml:space="preserve">4 octobre 2021  </w:t>
            </w:r>
          </w:p>
        </w:tc>
      </w:tr>
      <w:tr w:rsidR="00BF7D8B" w:rsidRPr="00830669" w14:paraId="171B4A6F" w14:textId="77777777" w:rsidTr="005A000C">
        <w:trPr>
          <w:trHeight w:val="243"/>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7D44F899"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Commentaires sur Rapport Provisoire</w:t>
            </w:r>
          </w:p>
        </w:tc>
        <w:tc>
          <w:tcPr>
            <w:tcW w:w="2950" w:type="dxa"/>
            <w:tcBorders>
              <w:top w:val="single" w:sz="8" w:space="0" w:color="FFFFFF"/>
              <w:left w:val="single" w:sz="8" w:space="0" w:color="FFFFFF"/>
              <w:bottom w:val="single" w:sz="8" w:space="0" w:color="FFFFFF"/>
              <w:right w:val="single" w:sz="8" w:space="0" w:color="FFFFFF"/>
            </w:tcBorders>
            <w:shd w:val="clear" w:color="auto" w:fill="E2EFD9"/>
            <w:tcMar>
              <w:top w:w="72" w:type="dxa"/>
              <w:left w:w="144" w:type="dxa"/>
              <w:bottom w:w="72" w:type="dxa"/>
              <w:right w:w="144" w:type="dxa"/>
            </w:tcMar>
            <w:hideMark/>
          </w:tcPr>
          <w:p w14:paraId="5A01EE2E"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15 octobre 2021</w:t>
            </w:r>
          </w:p>
        </w:tc>
      </w:tr>
      <w:tr w:rsidR="00BF7D8B" w:rsidRPr="00830669" w14:paraId="3A05E590" w14:textId="77777777" w:rsidTr="005A000C">
        <w:trPr>
          <w:trHeight w:val="260"/>
          <w:jc w:val="center"/>
        </w:trPr>
        <w:tc>
          <w:tcPr>
            <w:tcW w:w="7116" w:type="dxa"/>
            <w:tcBorders>
              <w:top w:val="single" w:sz="8" w:space="0" w:color="FFFFFF"/>
              <w:left w:val="single" w:sz="8" w:space="0" w:color="FFFFFF"/>
              <w:bottom w:val="single" w:sz="8" w:space="0" w:color="FFFFFF"/>
              <w:right w:val="single" w:sz="8" w:space="0" w:color="FFFFFF"/>
            </w:tcBorders>
            <w:shd w:val="clear" w:color="auto" w:fill="C9C9C9"/>
            <w:tcMar>
              <w:top w:w="72" w:type="dxa"/>
              <w:left w:w="144" w:type="dxa"/>
              <w:bottom w:w="72" w:type="dxa"/>
              <w:right w:w="144" w:type="dxa"/>
            </w:tcMar>
          </w:tcPr>
          <w:p w14:paraId="0D033123" w14:textId="77777777" w:rsidR="00BF7D8B" w:rsidRPr="00830669" w:rsidRDefault="00BF7D8B" w:rsidP="005A000C">
            <w:pPr>
              <w:spacing w:line="240" w:lineRule="auto"/>
              <w:jc w:val="both"/>
              <w:textAlignment w:val="baseline"/>
              <w:rPr>
                <w:rFonts w:ascii="Calibri Light" w:hAnsi="Calibri Light" w:cs="Calibri Light"/>
                <w:sz w:val="24"/>
                <w:szCs w:val="24"/>
              </w:rPr>
            </w:pPr>
            <w:r w:rsidRPr="00830669">
              <w:rPr>
                <w:rFonts w:ascii="Calibri Light" w:hAnsi="Calibri Light" w:cs="Calibri Light"/>
                <w:sz w:val="24"/>
                <w:szCs w:val="24"/>
              </w:rPr>
              <w:t xml:space="preserve">Soumission rapport final et Atelier de présentation </w:t>
            </w:r>
          </w:p>
        </w:tc>
        <w:tc>
          <w:tcPr>
            <w:tcW w:w="2950" w:type="dxa"/>
            <w:tcBorders>
              <w:top w:val="single" w:sz="8" w:space="0" w:color="FFFFFF"/>
              <w:left w:val="single" w:sz="8" w:space="0" w:color="FFFFFF"/>
              <w:bottom w:val="single" w:sz="8" w:space="0" w:color="FFFFFF"/>
              <w:right w:val="single" w:sz="8" w:space="0" w:color="FFFFFF"/>
            </w:tcBorders>
            <w:shd w:val="clear" w:color="auto" w:fill="C9C9C9"/>
            <w:tcMar>
              <w:top w:w="72" w:type="dxa"/>
              <w:left w:w="144" w:type="dxa"/>
              <w:bottom w:w="72" w:type="dxa"/>
              <w:right w:w="144" w:type="dxa"/>
            </w:tcMar>
          </w:tcPr>
          <w:p w14:paraId="4E80B0A7"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29 octobre 2021</w:t>
            </w:r>
          </w:p>
        </w:tc>
      </w:tr>
      <w:bookmarkEnd w:id="11"/>
    </w:tbl>
    <w:p w14:paraId="0F449890"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p>
    <w:p w14:paraId="559D7838"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p>
    <w:p w14:paraId="1519E71F" w14:textId="77777777" w:rsidR="00BF7D8B" w:rsidRPr="00830669" w:rsidRDefault="00BF7D8B" w:rsidP="00BF7D8B">
      <w:pPr>
        <w:shd w:val="clear" w:color="auto" w:fill="FFFFFF"/>
        <w:spacing w:line="240" w:lineRule="auto"/>
        <w:jc w:val="both"/>
        <w:rPr>
          <w:rFonts w:ascii="Calibri Light" w:hAnsi="Calibri Light" w:cs="Calibri Light"/>
          <w:sz w:val="24"/>
          <w:szCs w:val="24"/>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4A0" w:firstRow="1" w:lastRow="0" w:firstColumn="1" w:lastColumn="0" w:noHBand="0" w:noVBand="1"/>
      </w:tblPr>
      <w:tblGrid>
        <w:gridCol w:w="9468"/>
      </w:tblGrid>
      <w:tr w:rsidR="00BF7D8B" w:rsidRPr="00830669" w14:paraId="0C78E612" w14:textId="77777777" w:rsidTr="005A000C">
        <w:trPr>
          <w:trHeight w:val="321"/>
        </w:trPr>
        <w:tc>
          <w:tcPr>
            <w:tcW w:w="9468" w:type="dxa"/>
            <w:tcBorders>
              <w:top w:val="single" w:sz="4" w:space="0" w:color="000080"/>
              <w:left w:val="single" w:sz="4" w:space="0" w:color="000080"/>
              <w:bottom w:val="single" w:sz="4" w:space="0" w:color="000080"/>
              <w:right w:val="single" w:sz="4" w:space="0" w:color="000080"/>
            </w:tcBorders>
            <w:shd w:val="clear" w:color="auto" w:fill="auto"/>
            <w:vAlign w:val="center"/>
            <w:hideMark/>
          </w:tcPr>
          <w:p w14:paraId="1DC43D85" w14:textId="77777777" w:rsidR="00BF7D8B" w:rsidRPr="00830669" w:rsidRDefault="00BF7D8B" w:rsidP="005A000C">
            <w:pPr>
              <w:spacing w:line="240" w:lineRule="auto"/>
              <w:rPr>
                <w:rFonts w:ascii="Calibri Light" w:hAnsi="Calibri Light" w:cs="Calibri Light"/>
                <w:color w:val="2E74B5"/>
                <w:sz w:val="24"/>
                <w:szCs w:val="24"/>
              </w:rPr>
            </w:pPr>
            <w:r w:rsidRPr="00830669">
              <w:rPr>
                <w:rFonts w:ascii="Calibri Light" w:hAnsi="Calibri Light" w:cs="Calibri Light"/>
                <w:color w:val="2E74B5"/>
                <w:sz w:val="24"/>
                <w:szCs w:val="24"/>
              </w:rPr>
              <w:t>X</w:t>
            </w:r>
            <w:r w:rsidRPr="00830669">
              <w:rPr>
                <w:rFonts w:ascii="Calibri Light" w:hAnsi="Calibri Light" w:cs="Calibri Light"/>
                <w:b/>
                <w:bCs/>
                <w:color w:val="2E74B5"/>
                <w:sz w:val="24"/>
                <w:szCs w:val="24"/>
              </w:rPr>
              <w:t>.  LES CRITERES D’EVALUATION</w:t>
            </w:r>
          </w:p>
        </w:tc>
      </w:tr>
    </w:tbl>
    <w:p w14:paraId="151EF059"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L’évaluation des offres se déroule en deux temps. L’évaluation des propositions techniques est achevée avant l’ouverture et la comparaison des propositions financières.</w:t>
      </w:r>
    </w:p>
    <w:p w14:paraId="5EF73576"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La proposition technique sera évaluée sur son degré de réponse par rapport aux termes de référence et sur la base des critères suivants :</w:t>
      </w:r>
    </w:p>
    <w:p w14:paraId="4CCAD35F" w14:textId="77777777" w:rsidR="00BF7D8B" w:rsidRPr="00830669" w:rsidRDefault="00BF7D8B" w:rsidP="00BF7D8B">
      <w:pPr>
        <w:spacing w:line="240" w:lineRule="auto"/>
        <w:rPr>
          <w:rFonts w:ascii="Calibri Light" w:hAnsi="Calibri Light" w:cs="Calibri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97"/>
        <w:gridCol w:w="992"/>
      </w:tblGrid>
      <w:tr w:rsidR="00BF7D8B" w:rsidRPr="00830669" w14:paraId="295BFE4B" w14:textId="77777777" w:rsidTr="005A000C">
        <w:trPr>
          <w:trHeight w:val="397"/>
        </w:trPr>
        <w:tc>
          <w:tcPr>
            <w:tcW w:w="7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1BC5BF" w14:textId="77777777" w:rsidR="00BF7D8B" w:rsidRPr="00830669" w:rsidRDefault="00BF7D8B" w:rsidP="005A000C">
            <w:pPr>
              <w:spacing w:line="240" w:lineRule="auto"/>
              <w:jc w:val="center"/>
              <w:rPr>
                <w:rFonts w:ascii="Calibri Light" w:hAnsi="Calibri Light" w:cs="Calibri Light"/>
                <w:sz w:val="24"/>
                <w:szCs w:val="24"/>
              </w:rPr>
            </w:pPr>
            <w:r w:rsidRPr="00830669">
              <w:rPr>
                <w:rFonts w:ascii="Calibri Light" w:hAnsi="Calibri Light" w:cs="Calibri Light"/>
                <w:sz w:val="24"/>
                <w:szCs w:val="24"/>
              </w:rPr>
              <w:t>Critères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7DE8E1" w14:textId="77777777" w:rsidR="00BF7D8B" w:rsidRPr="00830669" w:rsidRDefault="00BF7D8B" w:rsidP="005A000C">
            <w:pPr>
              <w:spacing w:line="240" w:lineRule="auto"/>
              <w:jc w:val="center"/>
              <w:rPr>
                <w:rFonts w:ascii="Calibri Light" w:hAnsi="Calibri Light" w:cs="Calibri Light"/>
                <w:sz w:val="24"/>
                <w:szCs w:val="24"/>
              </w:rPr>
            </w:pPr>
            <w:r w:rsidRPr="00830669">
              <w:rPr>
                <w:rFonts w:ascii="Calibri Light" w:hAnsi="Calibri Light" w:cs="Calibri Light"/>
                <w:sz w:val="24"/>
                <w:szCs w:val="24"/>
              </w:rPr>
              <w:t>Points</w:t>
            </w:r>
          </w:p>
        </w:tc>
      </w:tr>
      <w:tr w:rsidR="00BF7D8B" w:rsidRPr="00830669" w14:paraId="6884079C" w14:textId="77777777" w:rsidTr="005A000C">
        <w:trPr>
          <w:trHeight w:val="1148"/>
        </w:trPr>
        <w:tc>
          <w:tcPr>
            <w:tcW w:w="7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375524"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Le/la soumissionnaire a-t-il/elle le profil requis : </w:t>
            </w:r>
          </w:p>
          <w:p w14:paraId="6ACA345F" w14:textId="77777777" w:rsidR="00BF7D8B" w:rsidRPr="00830669" w:rsidRDefault="00BF7D8B" w:rsidP="00DA079E">
            <w:pPr>
              <w:widowControl/>
              <w:numPr>
                <w:ilvl w:val="0"/>
                <w:numId w:val="26"/>
              </w:numPr>
              <w:autoSpaceDE/>
              <w:autoSpaceDN/>
              <w:adjustRightInd/>
              <w:spacing w:before="0" w:after="200" w:line="240" w:lineRule="auto"/>
              <w:jc w:val="both"/>
              <w:rPr>
                <w:rFonts w:ascii="Calibri Light" w:hAnsi="Calibri Light" w:cs="Calibri Light"/>
                <w:sz w:val="24"/>
                <w:szCs w:val="24"/>
              </w:rPr>
            </w:pPr>
            <w:r w:rsidRPr="00830669">
              <w:rPr>
                <w:rFonts w:ascii="Calibri Light" w:hAnsi="Calibri Light" w:cs="Calibri Light"/>
                <w:sz w:val="24"/>
                <w:szCs w:val="24"/>
              </w:rPr>
              <w:t>Voir page 13 et 14</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808BC" w14:textId="77777777" w:rsidR="00BF7D8B" w:rsidRPr="00830669" w:rsidRDefault="00BF7D8B" w:rsidP="005A000C">
            <w:pPr>
              <w:spacing w:line="240" w:lineRule="auto"/>
              <w:jc w:val="center"/>
              <w:rPr>
                <w:rFonts w:ascii="Calibri Light" w:hAnsi="Calibri Light" w:cs="Calibri Light"/>
                <w:sz w:val="24"/>
                <w:szCs w:val="24"/>
              </w:rPr>
            </w:pPr>
            <w:r w:rsidRPr="00830669">
              <w:rPr>
                <w:rFonts w:ascii="Calibri Light" w:hAnsi="Calibri Light" w:cs="Calibri Light"/>
                <w:sz w:val="24"/>
                <w:szCs w:val="24"/>
              </w:rPr>
              <w:t>40</w:t>
            </w:r>
          </w:p>
        </w:tc>
      </w:tr>
      <w:tr w:rsidR="00BF7D8B" w:rsidRPr="00830669" w14:paraId="3EFFBF3A" w14:textId="77777777" w:rsidTr="005A000C">
        <w:trPr>
          <w:trHeight w:val="397"/>
        </w:trPr>
        <w:tc>
          <w:tcPr>
            <w:tcW w:w="7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24DA6B"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Le/la soumissionnaire a-t-il/elle explicité de façon claire et précise l’objectif de la mission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DC002F" w14:textId="77777777" w:rsidR="00BF7D8B" w:rsidRPr="00830669" w:rsidRDefault="00BF7D8B" w:rsidP="005A000C">
            <w:pPr>
              <w:spacing w:line="240" w:lineRule="auto"/>
              <w:jc w:val="center"/>
              <w:rPr>
                <w:rFonts w:ascii="Calibri Light" w:hAnsi="Calibri Light" w:cs="Calibri Light"/>
                <w:sz w:val="24"/>
                <w:szCs w:val="24"/>
              </w:rPr>
            </w:pPr>
            <w:r w:rsidRPr="00830669">
              <w:rPr>
                <w:rFonts w:ascii="Calibri Light" w:hAnsi="Calibri Light" w:cs="Calibri Light"/>
                <w:sz w:val="24"/>
                <w:szCs w:val="24"/>
              </w:rPr>
              <w:t>20</w:t>
            </w:r>
          </w:p>
        </w:tc>
      </w:tr>
      <w:tr w:rsidR="00BF7D8B" w:rsidRPr="00830669" w14:paraId="25EFEE55" w14:textId="77777777" w:rsidTr="005A000C">
        <w:trPr>
          <w:trHeight w:val="638"/>
        </w:trPr>
        <w:tc>
          <w:tcPr>
            <w:tcW w:w="7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57D7BA"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La méthodologie et les outils proposés sont-ils appropriés aux produits décrits/attendus dans les TDR ?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FBFB98" w14:textId="77777777" w:rsidR="00BF7D8B" w:rsidRPr="00830669" w:rsidRDefault="00BF7D8B" w:rsidP="005A000C">
            <w:pPr>
              <w:spacing w:line="240" w:lineRule="auto"/>
              <w:jc w:val="center"/>
              <w:rPr>
                <w:rFonts w:ascii="Calibri Light" w:hAnsi="Calibri Light" w:cs="Calibri Light"/>
                <w:sz w:val="24"/>
                <w:szCs w:val="24"/>
              </w:rPr>
            </w:pPr>
            <w:r w:rsidRPr="00830669">
              <w:rPr>
                <w:rFonts w:ascii="Calibri Light" w:hAnsi="Calibri Light" w:cs="Calibri Light"/>
                <w:sz w:val="24"/>
                <w:szCs w:val="24"/>
              </w:rPr>
              <w:t>30</w:t>
            </w:r>
          </w:p>
        </w:tc>
      </w:tr>
      <w:tr w:rsidR="00BF7D8B" w:rsidRPr="00830669" w14:paraId="533395D0" w14:textId="77777777" w:rsidTr="005A000C">
        <w:trPr>
          <w:trHeight w:val="588"/>
        </w:trPr>
        <w:tc>
          <w:tcPr>
            <w:tcW w:w="7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96ECE1"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La méthodologie et le chronogramme proposés sont-ils cohérents et réalistes pour garantir la réalisation effective des produits attendus de la mission ?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0A177B" w14:textId="77777777" w:rsidR="00BF7D8B" w:rsidRPr="00830669" w:rsidRDefault="00BF7D8B" w:rsidP="005A000C">
            <w:pPr>
              <w:spacing w:line="240" w:lineRule="auto"/>
              <w:jc w:val="center"/>
              <w:rPr>
                <w:rFonts w:ascii="Calibri Light" w:hAnsi="Calibri Light" w:cs="Calibri Light"/>
                <w:sz w:val="24"/>
                <w:szCs w:val="24"/>
              </w:rPr>
            </w:pPr>
            <w:r w:rsidRPr="00830669">
              <w:rPr>
                <w:rFonts w:ascii="Calibri Light" w:hAnsi="Calibri Light" w:cs="Calibri Light"/>
                <w:sz w:val="24"/>
                <w:szCs w:val="24"/>
              </w:rPr>
              <w:t>10</w:t>
            </w:r>
          </w:p>
        </w:tc>
      </w:tr>
      <w:tr w:rsidR="00BF7D8B" w:rsidRPr="00830669" w14:paraId="69EA1175" w14:textId="77777777" w:rsidTr="005A000C">
        <w:trPr>
          <w:trHeight w:val="397"/>
        </w:trPr>
        <w:tc>
          <w:tcPr>
            <w:tcW w:w="77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7207B" w14:textId="77777777" w:rsidR="00BF7D8B" w:rsidRPr="00830669" w:rsidRDefault="00BF7D8B" w:rsidP="005A000C">
            <w:pPr>
              <w:spacing w:line="240" w:lineRule="auto"/>
              <w:jc w:val="both"/>
              <w:rPr>
                <w:rFonts w:ascii="Calibri Light" w:hAnsi="Calibri Light" w:cs="Calibri Light"/>
                <w:sz w:val="24"/>
                <w:szCs w:val="24"/>
              </w:rPr>
            </w:pPr>
            <w:r w:rsidRPr="00830669">
              <w:rPr>
                <w:rFonts w:ascii="Calibri Light" w:hAnsi="Calibri Light" w:cs="Calibri Light"/>
                <w:sz w:val="24"/>
                <w:szCs w:val="24"/>
              </w:rPr>
              <w:t>Total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75F94F" w14:textId="77777777" w:rsidR="00BF7D8B" w:rsidRPr="00830669" w:rsidRDefault="00BF7D8B" w:rsidP="005A000C">
            <w:pPr>
              <w:spacing w:line="240" w:lineRule="auto"/>
              <w:jc w:val="center"/>
              <w:rPr>
                <w:rFonts w:ascii="Calibri Light" w:hAnsi="Calibri Light" w:cs="Calibri Light"/>
                <w:sz w:val="24"/>
                <w:szCs w:val="24"/>
              </w:rPr>
            </w:pPr>
            <w:r w:rsidRPr="00830669">
              <w:rPr>
                <w:rFonts w:ascii="Calibri Light" w:hAnsi="Calibri Light" w:cs="Calibri Light"/>
                <w:sz w:val="24"/>
                <w:szCs w:val="24"/>
              </w:rPr>
              <w:t>100</w:t>
            </w:r>
          </w:p>
        </w:tc>
      </w:tr>
    </w:tbl>
    <w:p w14:paraId="53AC9377"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Seront jugées qualifiées, les propositions techniques qui obtiendront 70% de la note maximale de 100 points ; cette note technique sera pondérée a 70%.</w:t>
      </w:r>
    </w:p>
    <w:p w14:paraId="1EA20D88"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Dans une deuxième étape du processus d’évaluation, les enveloppes financières seront ouvertes et les offres financières comparées. </w:t>
      </w:r>
    </w:p>
    <w:p w14:paraId="49EDD0F4"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 marché ou le contrat sera attribué aux consultants ou cabinets suivant les deux (02) options ci-après : </w:t>
      </w:r>
    </w:p>
    <w:p w14:paraId="43760379" w14:textId="77777777" w:rsidR="00BF7D8B" w:rsidRPr="00830669" w:rsidRDefault="00BF7D8B" w:rsidP="00DA079E">
      <w:pPr>
        <w:widowControl/>
        <w:numPr>
          <w:ilvl w:val="0"/>
          <w:numId w:val="27"/>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Au Consultant qualifié ayant présenté l’offre financière la plus basse parmi les consultants techniquement qualifiés ; Applicables pour les services de support ou de nature relativement simple suivant les exigences des TDRs ; </w:t>
      </w:r>
    </w:p>
    <w:p w14:paraId="217002D7" w14:textId="77777777" w:rsidR="00BF7D8B" w:rsidRPr="00830669" w:rsidRDefault="00BF7D8B" w:rsidP="00DA079E">
      <w:pPr>
        <w:widowControl/>
        <w:numPr>
          <w:ilvl w:val="0"/>
          <w:numId w:val="27"/>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Au Consultant ayant présenté le meilleur score combiné - rapport qualité/prix, évaluation cumulative - (Technique pondérée à 70% + Financière à 30%). Applicable pour les services intellectuels plus complexes suivant les exigences des TDRs ; </w:t>
      </w:r>
    </w:p>
    <w:p w14:paraId="6129A953" w14:textId="77777777" w:rsidR="00BF7D8B" w:rsidRPr="00830669" w:rsidRDefault="00BF7D8B" w:rsidP="00BF7D8B">
      <w:pPr>
        <w:spacing w:line="240" w:lineRule="auto"/>
        <w:ind w:left="708"/>
        <w:jc w:val="both"/>
        <w:rPr>
          <w:rFonts w:ascii="Calibri Light" w:hAnsi="Calibri Light" w:cs="Calibri Light"/>
          <w:sz w:val="24"/>
          <w:szCs w:val="24"/>
        </w:rPr>
      </w:pPr>
      <w:r w:rsidRPr="00830669">
        <w:rPr>
          <w:rFonts w:ascii="Calibri Light" w:hAnsi="Calibri Light" w:cs="Calibri Light"/>
          <w:sz w:val="24"/>
          <w:szCs w:val="24"/>
        </w:rPr>
        <w:t xml:space="preserve">Cette note financière combinée à 30% est calculée pour chaque proposition sur la base de la formule suivante : Note financière A = [(Offre financière la moins </w:t>
      </w:r>
      <w:proofErr w:type="spellStart"/>
      <w:r w:rsidRPr="00830669">
        <w:rPr>
          <w:rFonts w:ascii="Calibri Light" w:hAnsi="Calibri Light" w:cs="Calibri Light"/>
          <w:sz w:val="24"/>
          <w:szCs w:val="24"/>
        </w:rPr>
        <w:t>disante</w:t>
      </w:r>
      <w:proofErr w:type="spellEnd"/>
      <w:r w:rsidRPr="00830669">
        <w:rPr>
          <w:rFonts w:ascii="Calibri Light" w:hAnsi="Calibri Light" w:cs="Calibri Light"/>
          <w:sz w:val="24"/>
          <w:szCs w:val="24"/>
        </w:rPr>
        <w:t>) /Offre financière de A] x 30</w:t>
      </w:r>
    </w:p>
    <w:p w14:paraId="1651D056" w14:textId="77777777" w:rsidR="00BF7D8B" w:rsidRPr="00830669" w:rsidRDefault="00BF7D8B" w:rsidP="00BF7D8B">
      <w:pPr>
        <w:spacing w:line="240" w:lineRule="auto"/>
        <w:rPr>
          <w:rFonts w:ascii="Calibri Light" w:hAnsi="Calibri Light" w:cs="Calibri Light"/>
          <w:sz w:val="24"/>
          <w:szCs w:val="24"/>
        </w:rPr>
      </w:pPr>
      <w:r w:rsidRPr="00830669">
        <w:rPr>
          <w:rFonts w:ascii="Calibri Light" w:hAnsi="Calibri Light" w:cs="Calibri Light"/>
          <w:sz w:val="24"/>
          <w:szCs w:val="24"/>
        </w:rPr>
        <w:t xml:space="preserve">N.B : Les services demandeurs détermineront avec les Opérations l’option la plus adaptée en fonction de leurs besoins. </w:t>
      </w:r>
    </w:p>
    <w:p w14:paraId="5BB23E65" w14:textId="77777777" w:rsidR="00BF7D8B" w:rsidRPr="00830669" w:rsidRDefault="00BF7D8B" w:rsidP="00DA079E">
      <w:pPr>
        <w:pStyle w:val="Titre1"/>
        <w:numPr>
          <w:ilvl w:val="0"/>
          <w:numId w:val="31"/>
        </w:numPr>
        <w:spacing w:line="240" w:lineRule="auto"/>
        <w:rPr>
          <w:rFonts w:ascii="Calibri Light" w:hAnsi="Calibri Light" w:cs="Calibri Light"/>
          <w:sz w:val="24"/>
          <w:szCs w:val="24"/>
        </w:rPr>
      </w:pPr>
      <w:bookmarkStart w:id="12" w:name="_Toc150426374"/>
      <w:r w:rsidRPr="00830669">
        <w:rPr>
          <w:rFonts w:ascii="Calibri Light" w:hAnsi="Calibri Light" w:cs="Calibri Light"/>
          <w:sz w:val="24"/>
          <w:szCs w:val="24"/>
        </w:rPr>
        <w:t>QUALIFICATION ET COMPETENCES DES CONSULTANTS</w:t>
      </w:r>
    </w:p>
    <w:bookmarkEnd w:id="12"/>
    <w:p w14:paraId="601089A6"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L’évaluation sera conduite par une équipe de quatre (4) consultants dont : </w:t>
      </w:r>
    </w:p>
    <w:p w14:paraId="757D80CA" w14:textId="77777777" w:rsidR="00BF7D8B" w:rsidRPr="00830669" w:rsidRDefault="00BF7D8B" w:rsidP="00BF7D8B">
      <w:pPr>
        <w:spacing w:line="240" w:lineRule="auto"/>
        <w:jc w:val="both"/>
        <w:rPr>
          <w:rFonts w:ascii="Calibri Light" w:hAnsi="Calibri Light" w:cs="Calibri Light"/>
          <w:sz w:val="24"/>
          <w:szCs w:val="24"/>
        </w:rPr>
      </w:pPr>
    </w:p>
    <w:p w14:paraId="6AC2BD44" w14:textId="77777777" w:rsidR="00BF7D8B" w:rsidRPr="00830669" w:rsidRDefault="00BF7D8B" w:rsidP="00DA079E">
      <w:pPr>
        <w:pStyle w:val="Style46"/>
        <w:numPr>
          <w:ilvl w:val="0"/>
          <w:numId w:val="32"/>
        </w:numPr>
        <w:spacing w:line="240" w:lineRule="auto"/>
        <w:rPr>
          <w:rFonts w:ascii="Calibri Light" w:hAnsi="Calibri Light" w:cs="Calibri Light"/>
          <w:b/>
          <w:bCs/>
        </w:rPr>
      </w:pPr>
      <w:bookmarkStart w:id="13" w:name="_Hlk490188543"/>
      <w:r w:rsidRPr="00830669">
        <w:rPr>
          <w:rFonts w:ascii="Calibri Light" w:hAnsi="Calibri Light" w:cs="Calibri Light"/>
          <w:b/>
          <w:bCs/>
        </w:rPr>
        <w:t xml:space="preserve">Le/la </w:t>
      </w:r>
      <w:bookmarkStart w:id="14" w:name="_Hlk101367126"/>
      <w:r w:rsidRPr="00830669">
        <w:rPr>
          <w:rFonts w:ascii="Calibri Light" w:hAnsi="Calibri Light" w:cs="Calibri Light"/>
          <w:b/>
          <w:bCs/>
        </w:rPr>
        <w:t>Consultant (</w:t>
      </w:r>
      <w:proofErr w:type="gramStart"/>
      <w:r w:rsidRPr="00830669">
        <w:rPr>
          <w:rFonts w:ascii="Calibri Light" w:hAnsi="Calibri Light" w:cs="Calibri Light"/>
          <w:b/>
          <w:bCs/>
        </w:rPr>
        <w:t>e )</w:t>
      </w:r>
      <w:proofErr w:type="gramEnd"/>
      <w:r w:rsidRPr="00830669">
        <w:rPr>
          <w:rFonts w:ascii="Calibri Light" w:hAnsi="Calibri Light" w:cs="Calibri Light"/>
          <w:b/>
          <w:bCs/>
        </w:rPr>
        <w:t xml:space="preserve"> principal, Chef de mission /Evaluateur senior </w:t>
      </w:r>
      <w:bookmarkEnd w:id="14"/>
      <w:r w:rsidRPr="00830669">
        <w:rPr>
          <w:rFonts w:ascii="Calibri Light" w:hAnsi="Calibri Light" w:cs="Calibri Light"/>
          <w:b/>
          <w:bCs/>
        </w:rPr>
        <w:t>:</w:t>
      </w:r>
      <w:bookmarkEnd w:id="13"/>
    </w:p>
    <w:p w14:paraId="4BE3CB85" w14:textId="77777777" w:rsidR="00BF7D8B" w:rsidRPr="00830669" w:rsidRDefault="00BF7D8B" w:rsidP="00BF7D8B">
      <w:pPr>
        <w:widowControl/>
        <w:autoSpaceDE/>
        <w:autoSpaceDN/>
        <w:adjustRightInd/>
        <w:spacing w:before="120" w:line="240" w:lineRule="auto"/>
        <w:jc w:val="both"/>
        <w:rPr>
          <w:rFonts w:ascii="Calibri Light" w:hAnsi="Calibri Light" w:cs="Calibri Light"/>
          <w:sz w:val="24"/>
          <w:szCs w:val="24"/>
        </w:rPr>
      </w:pPr>
      <w:r w:rsidRPr="00830669">
        <w:rPr>
          <w:rFonts w:ascii="Calibri Light" w:hAnsi="Calibri Light" w:cs="Calibri Light"/>
          <w:sz w:val="24"/>
          <w:szCs w:val="24"/>
        </w:rPr>
        <w:t>Un expert principal, consultant international de haut niveau ayant assumé des responsabilités importantes dans le domaine de l’évaluation. Il /elle sera recruté pour sa capacité d’analyse, de réflexion et de conception</w:t>
      </w:r>
      <w:proofErr w:type="gramStart"/>
      <w:r w:rsidRPr="00830669">
        <w:rPr>
          <w:rFonts w:ascii="Calibri Light" w:hAnsi="Calibri Light" w:cs="Calibri Light"/>
          <w:sz w:val="24"/>
          <w:szCs w:val="24"/>
        </w:rPr>
        <w:t>.;</w:t>
      </w:r>
      <w:proofErr w:type="gramEnd"/>
      <w:r w:rsidRPr="00830669">
        <w:rPr>
          <w:rFonts w:ascii="Calibri Light" w:hAnsi="Calibri Light" w:cs="Calibri Light"/>
          <w:sz w:val="24"/>
          <w:szCs w:val="24"/>
        </w:rPr>
        <w:t xml:space="preserve"> Il/elle sera le Chef de mission et devra justifier de : </w:t>
      </w:r>
    </w:p>
    <w:p w14:paraId="7D0383C8"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Au minimum 15 ans d’expérience en Evaluation de programme et projet de </w:t>
      </w:r>
      <w:proofErr w:type="gramStart"/>
      <w:r w:rsidRPr="00830669">
        <w:rPr>
          <w:rFonts w:ascii="Calibri Light" w:hAnsi="Calibri Light" w:cs="Calibri Light"/>
          <w:sz w:val="24"/>
          <w:szCs w:val="24"/>
        </w:rPr>
        <w:t>développement;</w:t>
      </w:r>
      <w:proofErr w:type="gramEnd"/>
    </w:p>
    <w:p w14:paraId="0AE38107"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Une bonne connaissance de l’environnement financier et des finances inclusives en Afrique ;</w:t>
      </w:r>
    </w:p>
    <w:p w14:paraId="54D99646"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Une expertise avérée dans la conduite des évaluations des projets de développement dans le cadre de l’Inclusion financière et la digitalisation ; </w:t>
      </w:r>
    </w:p>
    <w:p w14:paraId="3A66E621"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Une très bonne capacité de rédaction ; </w:t>
      </w:r>
    </w:p>
    <w:p w14:paraId="18974CA5"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Une bonne compréhension de l’approche sectorielle et du concept d’économie digitale inclusive ;</w:t>
      </w:r>
    </w:p>
    <w:p w14:paraId="7F640272"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Un niveau de troisième cycle universitaire en Finance, Banque, Economie ou équivalent.</w:t>
      </w:r>
    </w:p>
    <w:p w14:paraId="3ABECB92" w14:textId="77777777" w:rsidR="00BF7D8B" w:rsidRPr="00830669" w:rsidRDefault="00BF7D8B" w:rsidP="00BF7D8B">
      <w:pPr>
        <w:widowControl/>
        <w:autoSpaceDE/>
        <w:autoSpaceDN/>
        <w:adjustRightInd/>
        <w:spacing w:before="12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 Chef de mission aura les responsabilités suivantes : </w:t>
      </w:r>
    </w:p>
    <w:p w14:paraId="44947921" w14:textId="77777777" w:rsidR="00BF7D8B" w:rsidRPr="00830669" w:rsidRDefault="00BF7D8B" w:rsidP="00DA079E">
      <w:pPr>
        <w:widowControl/>
        <w:numPr>
          <w:ilvl w:val="1"/>
          <w:numId w:val="9"/>
        </w:numPr>
        <w:autoSpaceDE/>
        <w:autoSpaceDN/>
        <w:adjustRightInd/>
        <w:spacing w:before="0" w:line="240" w:lineRule="auto"/>
        <w:ind w:left="1354"/>
        <w:jc w:val="both"/>
        <w:rPr>
          <w:rFonts w:ascii="Calibri Light" w:hAnsi="Calibri Light" w:cs="Calibri Light"/>
          <w:sz w:val="24"/>
          <w:szCs w:val="24"/>
        </w:rPr>
      </w:pPr>
      <w:r w:rsidRPr="00830669">
        <w:rPr>
          <w:rFonts w:ascii="Calibri Light" w:hAnsi="Calibri Light" w:cs="Calibri Light"/>
          <w:sz w:val="24"/>
          <w:szCs w:val="24"/>
        </w:rPr>
        <w:t>Revue documentaire ;</w:t>
      </w:r>
    </w:p>
    <w:p w14:paraId="0EF7BFB5" w14:textId="77777777" w:rsidR="00BF7D8B" w:rsidRPr="00830669" w:rsidRDefault="00BF7D8B" w:rsidP="00DA079E">
      <w:pPr>
        <w:widowControl/>
        <w:numPr>
          <w:ilvl w:val="1"/>
          <w:numId w:val="9"/>
        </w:numPr>
        <w:autoSpaceDE/>
        <w:autoSpaceDN/>
        <w:adjustRightInd/>
        <w:spacing w:before="0" w:line="240" w:lineRule="auto"/>
        <w:ind w:left="1354"/>
        <w:jc w:val="both"/>
        <w:rPr>
          <w:rFonts w:ascii="Calibri Light" w:hAnsi="Calibri Light" w:cs="Calibri Light"/>
          <w:sz w:val="24"/>
          <w:szCs w:val="24"/>
        </w:rPr>
      </w:pPr>
      <w:r w:rsidRPr="00830669">
        <w:rPr>
          <w:rFonts w:ascii="Calibri Light" w:hAnsi="Calibri Light" w:cs="Calibri Light"/>
          <w:sz w:val="24"/>
          <w:szCs w:val="24"/>
        </w:rPr>
        <w:t>Planning, conduite et rapports de l’évaluation ;</w:t>
      </w:r>
    </w:p>
    <w:p w14:paraId="518238A0" w14:textId="77777777" w:rsidR="00BF7D8B" w:rsidRPr="00830669" w:rsidRDefault="00BF7D8B" w:rsidP="00DA079E">
      <w:pPr>
        <w:widowControl/>
        <w:numPr>
          <w:ilvl w:val="1"/>
          <w:numId w:val="9"/>
        </w:numPr>
        <w:autoSpaceDE/>
        <w:autoSpaceDN/>
        <w:adjustRightInd/>
        <w:spacing w:before="0" w:line="240" w:lineRule="auto"/>
        <w:ind w:left="1354"/>
        <w:jc w:val="both"/>
        <w:rPr>
          <w:rFonts w:ascii="Calibri Light" w:hAnsi="Calibri Light" w:cs="Calibri Light"/>
          <w:sz w:val="24"/>
          <w:szCs w:val="24"/>
        </w:rPr>
      </w:pPr>
      <w:r w:rsidRPr="00830669">
        <w:rPr>
          <w:rFonts w:ascii="Calibri Light" w:hAnsi="Calibri Light" w:cs="Calibri Light"/>
          <w:sz w:val="24"/>
          <w:szCs w:val="24"/>
        </w:rPr>
        <w:t>Prise de décision dans la répartition des tâches au sein de l’équipe d’évaluation ;</w:t>
      </w:r>
    </w:p>
    <w:p w14:paraId="0BC342F8" w14:textId="77777777" w:rsidR="00BF7D8B" w:rsidRPr="00830669" w:rsidRDefault="00BF7D8B" w:rsidP="00DA079E">
      <w:pPr>
        <w:widowControl/>
        <w:numPr>
          <w:ilvl w:val="1"/>
          <w:numId w:val="9"/>
        </w:numPr>
        <w:autoSpaceDE/>
        <w:autoSpaceDN/>
        <w:adjustRightInd/>
        <w:spacing w:before="0" w:line="240" w:lineRule="auto"/>
        <w:ind w:left="1354"/>
        <w:jc w:val="both"/>
        <w:rPr>
          <w:rFonts w:ascii="Calibri Light" w:hAnsi="Calibri Light" w:cs="Calibri Light"/>
          <w:sz w:val="24"/>
          <w:szCs w:val="24"/>
        </w:rPr>
      </w:pPr>
      <w:r w:rsidRPr="00830669">
        <w:rPr>
          <w:rFonts w:ascii="Calibri Light" w:hAnsi="Calibri Light" w:cs="Calibri Light"/>
          <w:sz w:val="24"/>
          <w:szCs w:val="24"/>
        </w:rPr>
        <w:t>Utilisation des meilleures pratiques en matière de méthodologie de conduite d’évaluation et répondant aux termes de référence ;</w:t>
      </w:r>
    </w:p>
    <w:p w14:paraId="5CECECB3" w14:textId="77777777" w:rsidR="00BF7D8B" w:rsidRPr="00830669" w:rsidRDefault="00BF7D8B" w:rsidP="00DA079E">
      <w:pPr>
        <w:widowControl/>
        <w:numPr>
          <w:ilvl w:val="1"/>
          <w:numId w:val="9"/>
        </w:numPr>
        <w:autoSpaceDE/>
        <w:autoSpaceDN/>
        <w:adjustRightInd/>
        <w:spacing w:before="0" w:line="240" w:lineRule="auto"/>
        <w:ind w:left="1354"/>
        <w:jc w:val="both"/>
        <w:rPr>
          <w:rFonts w:ascii="Calibri Light" w:hAnsi="Calibri Light" w:cs="Calibri Light"/>
          <w:sz w:val="24"/>
          <w:szCs w:val="24"/>
        </w:rPr>
      </w:pPr>
      <w:r w:rsidRPr="00830669">
        <w:rPr>
          <w:rFonts w:ascii="Calibri Light" w:hAnsi="Calibri Light" w:cs="Calibri Light"/>
          <w:sz w:val="24"/>
          <w:szCs w:val="24"/>
        </w:rPr>
        <w:t xml:space="preserve">Rédaction et présentation des constats et recommandations de l’évaluation ; </w:t>
      </w:r>
    </w:p>
    <w:p w14:paraId="0841693F" w14:textId="77777777" w:rsidR="00BF7D8B" w:rsidRPr="00830669" w:rsidRDefault="00BF7D8B" w:rsidP="00DA079E">
      <w:pPr>
        <w:widowControl/>
        <w:numPr>
          <w:ilvl w:val="1"/>
          <w:numId w:val="9"/>
        </w:numPr>
        <w:autoSpaceDE/>
        <w:autoSpaceDN/>
        <w:adjustRightInd/>
        <w:spacing w:before="0" w:line="240" w:lineRule="auto"/>
        <w:ind w:left="1354"/>
        <w:jc w:val="both"/>
        <w:rPr>
          <w:rFonts w:ascii="Calibri Light" w:hAnsi="Calibri Light" w:cs="Calibri Light"/>
          <w:sz w:val="24"/>
          <w:szCs w:val="24"/>
        </w:rPr>
      </w:pPr>
      <w:r w:rsidRPr="00830669">
        <w:rPr>
          <w:rFonts w:ascii="Calibri Light" w:hAnsi="Calibri Light" w:cs="Calibri Light"/>
          <w:sz w:val="24"/>
          <w:szCs w:val="24"/>
        </w:rPr>
        <w:t>Conduite du briefing et du débriefing de la mission d’évaluation ;</w:t>
      </w:r>
    </w:p>
    <w:p w14:paraId="506F3DAC" w14:textId="77777777" w:rsidR="00BF7D8B" w:rsidRPr="00830669" w:rsidRDefault="00BF7D8B" w:rsidP="00DA079E">
      <w:pPr>
        <w:widowControl/>
        <w:numPr>
          <w:ilvl w:val="1"/>
          <w:numId w:val="9"/>
        </w:numPr>
        <w:autoSpaceDE/>
        <w:autoSpaceDN/>
        <w:adjustRightInd/>
        <w:spacing w:before="0" w:line="240" w:lineRule="auto"/>
        <w:ind w:left="1354"/>
        <w:jc w:val="both"/>
        <w:rPr>
          <w:rFonts w:ascii="Calibri Light" w:hAnsi="Calibri Light" w:cs="Calibri Light"/>
          <w:sz w:val="24"/>
          <w:szCs w:val="24"/>
        </w:rPr>
      </w:pPr>
      <w:r w:rsidRPr="00830669">
        <w:rPr>
          <w:rFonts w:ascii="Calibri Light" w:hAnsi="Calibri Light" w:cs="Calibri Light"/>
          <w:sz w:val="24"/>
          <w:szCs w:val="24"/>
        </w:rPr>
        <w:t>Élaboration et finalisation du rapport.</w:t>
      </w:r>
    </w:p>
    <w:p w14:paraId="569DDAA1" w14:textId="77777777" w:rsidR="00BF7D8B" w:rsidRPr="00830669" w:rsidRDefault="00BF7D8B" w:rsidP="00DA079E">
      <w:pPr>
        <w:numPr>
          <w:ilvl w:val="0"/>
          <w:numId w:val="32"/>
        </w:numPr>
        <w:rPr>
          <w:rFonts w:ascii="Calibri Light" w:eastAsia="Calibri" w:hAnsi="Calibri Light" w:cs="Calibri Light"/>
          <w:b/>
          <w:bCs/>
          <w:sz w:val="24"/>
          <w:szCs w:val="24"/>
        </w:rPr>
      </w:pPr>
      <w:r w:rsidRPr="00830669">
        <w:rPr>
          <w:rFonts w:ascii="Calibri Light" w:eastAsia="Calibri" w:hAnsi="Calibri Light" w:cs="Calibri Light"/>
          <w:b/>
          <w:bCs/>
          <w:sz w:val="24"/>
          <w:szCs w:val="24"/>
        </w:rPr>
        <w:t>Le/la consultant (e) associé, expert en finance inclusive /Evaluateur senior</w:t>
      </w:r>
    </w:p>
    <w:p w14:paraId="00D948F4" w14:textId="77777777" w:rsidR="00BF7D8B" w:rsidRPr="00830669" w:rsidRDefault="00BF7D8B" w:rsidP="00BF7D8B">
      <w:pPr>
        <w:ind w:left="720"/>
        <w:rPr>
          <w:rFonts w:ascii="Calibri Light" w:eastAsia="Calibri" w:hAnsi="Calibri Light" w:cs="Calibri Light"/>
          <w:sz w:val="24"/>
          <w:szCs w:val="24"/>
        </w:rPr>
      </w:pPr>
      <w:r w:rsidRPr="00830669">
        <w:rPr>
          <w:rFonts w:ascii="Calibri Light" w:eastAsia="Calibri" w:hAnsi="Calibri Light" w:cs="Calibri Light"/>
          <w:sz w:val="24"/>
          <w:szCs w:val="24"/>
        </w:rPr>
        <w:t>Il/elle sera le consultant expert international et devra justifier de : </w:t>
      </w:r>
    </w:p>
    <w:p w14:paraId="2AD072C9"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Au minimum 10 ans d’expérience en Microfinance, Finances Inclusives et le Digital ;</w:t>
      </w:r>
    </w:p>
    <w:p w14:paraId="19D06110"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Une bonne connaissance de l’environnement financier et de l’inclusion financière ayant recours aux innovations en Afrique ;</w:t>
      </w:r>
    </w:p>
    <w:p w14:paraId="6A287232"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Une bonne connaissance en matière d’évaluation institutionnelle et de renforcement des capacités des acteurs ;</w:t>
      </w:r>
    </w:p>
    <w:p w14:paraId="2CB1E662" w14:textId="77777777" w:rsidR="00BF7D8B" w:rsidRPr="00830669" w:rsidRDefault="00BF7D8B" w:rsidP="00DA079E">
      <w:pPr>
        <w:widowControl/>
        <w:numPr>
          <w:ilvl w:val="1"/>
          <w:numId w:val="8"/>
        </w:numPr>
        <w:autoSpaceDE/>
        <w:autoSpaceDN/>
        <w:adjustRightInd/>
        <w:spacing w:before="0" w:line="240" w:lineRule="auto"/>
        <w:jc w:val="both"/>
        <w:rPr>
          <w:rFonts w:ascii="Calibri Light" w:eastAsia="Calibri" w:hAnsi="Calibri Light" w:cs="Calibri Light"/>
          <w:sz w:val="24"/>
          <w:szCs w:val="24"/>
        </w:rPr>
      </w:pPr>
      <w:r w:rsidRPr="00830669">
        <w:rPr>
          <w:rFonts w:ascii="Calibri Light" w:hAnsi="Calibri Light" w:cs="Calibri Light"/>
          <w:sz w:val="24"/>
          <w:szCs w:val="24"/>
        </w:rPr>
        <w:t>Un niveau équivalent à master en Finance, Banque, Economie ou équivalent</w:t>
      </w:r>
      <w:r w:rsidRPr="00830669">
        <w:rPr>
          <w:rFonts w:ascii="Calibri Light" w:eastAsia="Calibri" w:hAnsi="Calibri Light" w:cs="Calibri Light"/>
          <w:sz w:val="24"/>
          <w:szCs w:val="24"/>
        </w:rPr>
        <w:t>.</w:t>
      </w:r>
    </w:p>
    <w:p w14:paraId="3FE00349" w14:textId="77777777" w:rsidR="00BF7D8B" w:rsidRPr="00830669" w:rsidRDefault="00BF7D8B" w:rsidP="00BF7D8B">
      <w:pPr>
        <w:ind w:left="720"/>
        <w:rPr>
          <w:rFonts w:ascii="Calibri Light" w:eastAsia="Calibri" w:hAnsi="Calibri Light" w:cs="Calibri Light"/>
          <w:sz w:val="24"/>
          <w:szCs w:val="24"/>
        </w:rPr>
      </w:pPr>
      <w:r w:rsidRPr="00830669">
        <w:rPr>
          <w:rFonts w:ascii="Calibri Light" w:eastAsia="Calibri" w:hAnsi="Calibri Light" w:cs="Calibri Light"/>
          <w:sz w:val="24"/>
          <w:szCs w:val="24"/>
        </w:rPr>
        <w:t>L’expert international en finance inclusive et numérique</w:t>
      </w:r>
      <w:r w:rsidRPr="00830669">
        <w:rPr>
          <w:rFonts w:ascii="Calibri Light" w:eastAsia="Calibri" w:hAnsi="Calibri Light" w:cs="Calibri Light"/>
          <w:b/>
          <w:bCs/>
          <w:sz w:val="24"/>
          <w:szCs w:val="24"/>
        </w:rPr>
        <w:t xml:space="preserve"> </w:t>
      </w:r>
      <w:r w:rsidRPr="00830669">
        <w:rPr>
          <w:rFonts w:ascii="Calibri Light" w:eastAsia="Calibri" w:hAnsi="Calibri Light" w:cs="Calibri Light"/>
          <w:sz w:val="24"/>
          <w:szCs w:val="24"/>
        </w:rPr>
        <w:t>aura les responsabilités suivantes :</w:t>
      </w:r>
    </w:p>
    <w:p w14:paraId="0FEADE84"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Revue documentaire ;</w:t>
      </w:r>
    </w:p>
    <w:p w14:paraId="40671D02"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Contribution au développement du plan et de la méthodologie d’évaluation ;</w:t>
      </w:r>
    </w:p>
    <w:p w14:paraId="4ED0B243"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Conduite des éléments de l’évaluation qui lui sont assignés par le chef de mission ;</w:t>
      </w:r>
    </w:p>
    <w:p w14:paraId="37539AB1"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Contribution aux sessions de mise en commun et de présentation des constats et recommandations de l’évaluation ;  </w:t>
      </w:r>
    </w:p>
    <w:p w14:paraId="1D6256CA" w14:textId="77777777" w:rsidR="00BF7D8B" w:rsidRPr="00830669" w:rsidRDefault="00BF7D8B" w:rsidP="00DA079E">
      <w:pPr>
        <w:widowControl/>
        <w:numPr>
          <w:ilvl w:val="1"/>
          <w:numId w:val="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Contribution à l’élaboration du rapport.</w:t>
      </w:r>
    </w:p>
    <w:p w14:paraId="60A838BB" w14:textId="77777777" w:rsidR="00BF7D8B" w:rsidRPr="00830669" w:rsidRDefault="00BF7D8B" w:rsidP="00BF7D8B">
      <w:pPr>
        <w:widowControl/>
        <w:autoSpaceDE/>
        <w:autoSpaceDN/>
        <w:adjustRightInd/>
        <w:spacing w:before="0" w:line="240" w:lineRule="auto"/>
        <w:ind w:left="1440"/>
        <w:jc w:val="both"/>
        <w:rPr>
          <w:rFonts w:ascii="Calibri Light" w:hAnsi="Calibri Light" w:cs="Calibri Light"/>
          <w:sz w:val="24"/>
          <w:szCs w:val="24"/>
        </w:rPr>
      </w:pPr>
    </w:p>
    <w:p w14:paraId="3095445D" w14:textId="77777777" w:rsidR="00BF7D8B" w:rsidRPr="00830669" w:rsidRDefault="00BF7D8B" w:rsidP="00DA079E">
      <w:pPr>
        <w:pStyle w:val="Style46"/>
        <w:numPr>
          <w:ilvl w:val="0"/>
          <w:numId w:val="32"/>
        </w:numPr>
        <w:spacing w:line="240" w:lineRule="auto"/>
        <w:rPr>
          <w:rFonts w:ascii="Calibri Light" w:hAnsi="Calibri Light" w:cs="Calibri Light"/>
          <w:b/>
          <w:bCs/>
        </w:rPr>
      </w:pPr>
      <w:bookmarkStart w:id="15" w:name="_Hlk77944854"/>
      <w:bookmarkStart w:id="16" w:name="_Hlk77943868"/>
      <w:r w:rsidRPr="00830669">
        <w:rPr>
          <w:rFonts w:ascii="Calibri Light" w:hAnsi="Calibri Light" w:cs="Calibri Light"/>
          <w:b/>
          <w:bCs/>
        </w:rPr>
        <w:t xml:space="preserve">Le/la consultant (e) national en microfinance et finances inclusives /Evaluateur junior </w:t>
      </w:r>
    </w:p>
    <w:bookmarkEnd w:id="15"/>
    <w:p w14:paraId="696C62DF" w14:textId="77777777" w:rsidR="00BF7D8B" w:rsidRPr="00830669" w:rsidRDefault="00BF7D8B" w:rsidP="00BF7D8B">
      <w:pPr>
        <w:pStyle w:val="Style46"/>
        <w:spacing w:line="240" w:lineRule="auto"/>
        <w:ind w:left="720"/>
        <w:rPr>
          <w:rFonts w:ascii="Calibri Light" w:hAnsi="Calibri Light" w:cs="Calibri Light"/>
          <w:b/>
          <w:bCs/>
        </w:rPr>
      </w:pPr>
    </w:p>
    <w:p w14:paraId="7E1A02F6" w14:textId="77777777" w:rsidR="00BF7D8B" w:rsidRPr="00830669" w:rsidRDefault="00BF7D8B" w:rsidP="00BF7D8B">
      <w:pPr>
        <w:pStyle w:val="Style46"/>
        <w:spacing w:line="240" w:lineRule="auto"/>
        <w:ind w:firstLine="708"/>
        <w:rPr>
          <w:rFonts w:ascii="Calibri Light" w:hAnsi="Calibri Light" w:cs="Calibri Light"/>
        </w:rPr>
      </w:pPr>
      <w:r w:rsidRPr="00830669">
        <w:rPr>
          <w:rFonts w:ascii="Calibri Light" w:hAnsi="Calibri Light" w:cs="Calibri Light"/>
        </w:rPr>
        <w:t>Il/elle devra justifier de : </w:t>
      </w:r>
    </w:p>
    <w:p w14:paraId="46F0A488" w14:textId="77777777" w:rsidR="00BF7D8B" w:rsidRPr="00830669" w:rsidRDefault="00BF7D8B" w:rsidP="00DA079E">
      <w:pPr>
        <w:pStyle w:val="Style46"/>
        <w:numPr>
          <w:ilvl w:val="1"/>
          <w:numId w:val="9"/>
        </w:numPr>
        <w:rPr>
          <w:rFonts w:ascii="Calibri Light" w:hAnsi="Calibri Light" w:cs="Calibri Light"/>
        </w:rPr>
      </w:pPr>
      <w:r w:rsidRPr="00830669">
        <w:rPr>
          <w:rFonts w:ascii="Calibri Light" w:hAnsi="Calibri Light" w:cs="Calibri Light"/>
        </w:rPr>
        <w:t xml:space="preserve">Au minimum 7 ans d’expérience en microfinance et finances </w:t>
      </w:r>
      <w:proofErr w:type="gramStart"/>
      <w:r w:rsidRPr="00830669">
        <w:rPr>
          <w:rFonts w:ascii="Calibri Light" w:hAnsi="Calibri Light" w:cs="Calibri Light"/>
        </w:rPr>
        <w:t>inclusives;</w:t>
      </w:r>
      <w:proofErr w:type="gramEnd"/>
    </w:p>
    <w:p w14:paraId="18E4D757" w14:textId="77777777" w:rsidR="00BF7D8B" w:rsidRPr="00830669" w:rsidRDefault="00BF7D8B" w:rsidP="00DA079E">
      <w:pPr>
        <w:pStyle w:val="Style46"/>
        <w:numPr>
          <w:ilvl w:val="1"/>
          <w:numId w:val="9"/>
        </w:numPr>
        <w:rPr>
          <w:rFonts w:ascii="Calibri Light" w:hAnsi="Calibri Light" w:cs="Calibri Light"/>
        </w:rPr>
      </w:pPr>
      <w:r w:rsidRPr="00830669">
        <w:rPr>
          <w:rFonts w:ascii="Calibri Light" w:hAnsi="Calibri Light" w:cs="Calibri Light"/>
        </w:rPr>
        <w:t>Une bonne connaissance de l’environnement et des acteurs clés du secteur en RDC ;</w:t>
      </w:r>
    </w:p>
    <w:p w14:paraId="1E25E798" w14:textId="77777777" w:rsidR="00BF7D8B" w:rsidRPr="00830669" w:rsidRDefault="00BF7D8B" w:rsidP="00DA079E">
      <w:pPr>
        <w:pStyle w:val="Style46"/>
        <w:numPr>
          <w:ilvl w:val="1"/>
          <w:numId w:val="9"/>
        </w:numPr>
        <w:rPr>
          <w:rFonts w:ascii="Calibri Light" w:hAnsi="Calibri Light" w:cs="Calibri Light"/>
        </w:rPr>
      </w:pPr>
      <w:r w:rsidRPr="00830669">
        <w:rPr>
          <w:rFonts w:ascii="Calibri Light" w:hAnsi="Calibri Light" w:cs="Calibri Light"/>
        </w:rPr>
        <w:t>Une bonne connaissance en matière d’évaluation institutionnelle et de renforcement des capacités des acteurs ;</w:t>
      </w:r>
    </w:p>
    <w:p w14:paraId="2F327488" w14:textId="77777777" w:rsidR="00BF7D8B" w:rsidRPr="00830669" w:rsidRDefault="00BF7D8B" w:rsidP="00DA079E">
      <w:pPr>
        <w:pStyle w:val="Style46"/>
        <w:numPr>
          <w:ilvl w:val="1"/>
          <w:numId w:val="9"/>
        </w:numPr>
        <w:rPr>
          <w:rFonts w:ascii="Calibri Light" w:hAnsi="Calibri Light" w:cs="Calibri Light"/>
        </w:rPr>
      </w:pPr>
      <w:r w:rsidRPr="00830669">
        <w:rPr>
          <w:rFonts w:ascii="Calibri Light" w:hAnsi="Calibri Light" w:cs="Calibri Light"/>
        </w:rPr>
        <w:t xml:space="preserve">Une bonne connaissance des indicateurs de performances des </w:t>
      </w:r>
      <w:proofErr w:type="spellStart"/>
      <w:r w:rsidRPr="00830669">
        <w:rPr>
          <w:rFonts w:ascii="Calibri Light" w:hAnsi="Calibri Light" w:cs="Calibri Light"/>
        </w:rPr>
        <w:t>Coopec</w:t>
      </w:r>
      <w:proofErr w:type="spellEnd"/>
      <w:r w:rsidRPr="00830669">
        <w:rPr>
          <w:rFonts w:ascii="Calibri Light" w:hAnsi="Calibri Light" w:cs="Calibri Light"/>
        </w:rPr>
        <w:t xml:space="preserve"> et IMF et des pratiques optimales en Microfinance ;</w:t>
      </w:r>
    </w:p>
    <w:p w14:paraId="3DAD55BB" w14:textId="77777777" w:rsidR="00BF7D8B" w:rsidRPr="00830669" w:rsidRDefault="00BF7D8B" w:rsidP="00DA079E">
      <w:pPr>
        <w:pStyle w:val="Style46"/>
        <w:numPr>
          <w:ilvl w:val="1"/>
          <w:numId w:val="9"/>
        </w:numPr>
        <w:rPr>
          <w:rFonts w:ascii="Calibri Light" w:hAnsi="Calibri Light" w:cs="Calibri Light"/>
        </w:rPr>
      </w:pPr>
      <w:r w:rsidRPr="00830669">
        <w:rPr>
          <w:rFonts w:ascii="Calibri Light" w:hAnsi="Calibri Light" w:cs="Calibri Light"/>
        </w:rPr>
        <w:t>Un niveau équivalent à master en Finance, Banque, Economie ou équivalent.</w:t>
      </w:r>
    </w:p>
    <w:p w14:paraId="3DBEB5FC" w14:textId="77777777" w:rsidR="00BF7D8B" w:rsidRPr="00830669" w:rsidRDefault="00BF7D8B" w:rsidP="00BF7D8B">
      <w:pPr>
        <w:pStyle w:val="Style46"/>
        <w:rPr>
          <w:rFonts w:ascii="Calibri Light" w:hAnsi="Calibri Light" w:cs="Calibri Light"/>
        </w:rPr>
      </w:pPr>
    </w:p>
    <w:p w14:paraId="58585039" w14:textId="77777777" w:rsidR="00BF7D8B" w:rsidRPr="00830669" w:rsidRDefault="00BF7D8B" w:rsidP="00BF7D8B">
      <w:pPr>
        <w:pStyle w:val="Style46"/>
        <w:ind w:left="708"/>
        <w:rPr>
          <w:rFonts w:ascii="Calibri Light" w:hAnsi="Calibri Light" w:cs="Calibri Light"/>
        </w:rPr>
      </w:pPr>
      <w:r w:rsidRPr="00830669">
        <w:rPr>
          <w:rFonts w:ascii="Calibri Light" w:hAnsi="Calibri Light" w:cs="Calibri Light"/>
        </w:rPr>
        <w:t>Le consultant national en microfinance et finances inclusives</w:t>
      </w:r>
      <w:r w:rsidRPr="00830669">
        <w:rPr>
          <w:rFonts w:ascii="Calibri Light" w:hAnsi="Calibri Light" w:cs="Calibri Light"/>
          <w:b/>
          <w:bCs/>
        </w:rPr>
        <w:t xml:space="preserve"> </w:t>
      </w:r>
      <w:r w:rsidRPr="00830669">
        <w:rPr>
          <w:rFonts w:ascii="Calibri Light" w:hAnsi="Calibri Light" w:cs="Calibri Light"/>
        </w:rPr>
        <w:t>aura les responsabilités suivantes :</w:t>
      </w:r>
    </w:p>
    <w:p w14:paraId="4F0A8614" w14:textId="77777777" w:rsidR="00BF7D8B" w:rsidRPr="00830669" w:rsidRDefault="00BF7D8B" w:rsidP="00BF7D8B">
      <w:pPr>
        <w:pStyle w:val="Style46"/>
        <w:ind w:left="708"/>
        <w:rPr>
          <w:rFonts w:ascii="Calibri Light" w:hAnsi="Calibri Light" w:cs="Calibri Light"/>
          <w:i/>
          <w:iCs/>
        </w:rPr>
      </w:pPr>
    </w:p>
    <w:p w14:paraId="61C69244" w14:textId="77777777" w:rsidR="00BF7D8B" w:rsidRPr="00830669" w:rsidRDefault="00BF7D8B" w:rsidP="00DA079E">
      <w:pPr>
        <w:pStyle w:val="Style46"/>
        <w:numPr>
          <w:ilvl w:val="1"/>
          <w:numId w:val="9"/>
        </w:numPr>
        <w:rPr>
          <w:rFonts w:ascii="Calibri Light" w:hAnsi="Calibri Light" w:cs="Calibri Light"/>
        </w:rPr>
      </w:pPr>
      <w:r w:rsidRPr="00830669">
        <w:rPr>
          <w:rFonts w:ascii="Calibri Light" w:hAnsi="Calibri Light" w:cs="Calibri Light"/>
        </w:rPr>
        <w:t>Revue Documentaire ;</w:t>
      </w:r>
    </w:p>
    <w:p w14:paraId="19E63537" w14:textId="77777777" w:rsidR="00BF7D8B" w:rsidRPr="00830669" w:rsidRDefault="00BF7D8B" w:rsidP="00DA079E">
      <w:pPr>
        <w:pStyle w:val="Style46"/>
        <w:numPr>
          <w:ilvl w:val="1"/>
          <w:numId w:val="9"/>
        </w:numPr>
        <w:rPr>
          <w:rFonts w:ascii="Calibri Light" w:hAnsi="Calibri Light" w:cs="Calibri Light"/>
        </w:rPr>
      </w:pPr>
      <w:r w:rsidRPr="00830669">
        <w:rPr>
          <w:rFonts w:ascii="Calibri Light" w:hAnsi="Calibri Light" w:cs="Calibri Light"/>
        </w:rPr>
        <w:t>Contribution au développement du plan et de la méthodologie d’évaluation ;</w:t>
      </w:r>
    </w:p>
    <w:p w14:paraId="2F9431C8" w14:textId="77777777" w:rsidR="00BF7D8B" w:rsidRPr="00830669" w:rsidRDefault="00BF7D8B" w:rsidP="00DA079E">
      <w:pPr>
        <w:pStyle w:val="Style46"/>
        <w:numPr>
          <w:ilvl w:val="1"/>
          <w:numId w:val="9"/>
        </w:numPr>
        <w:rPr>
          <w:rFonts w:ascii="Calibri Light" w:hAnsi="Calibri Light" w:cs="Calibri Light"/>
        </w:rPr>
      </w:pPr>
      <w:r w:rsidRPr="00830669">
        <w:rPr>
          <w:rFonts w:ascii="Calibri Light" w:hAnsi="Calibri Light" w:cs="Calibri Light"/>
        </w:rPr>
        <w:t xml:space="preserve">Conduite des éléments de l’évaluation qui leur sont assignés par le chef de file ;  </w:t>
      </w:r>
    </w:p>
    <w:p w14:paraId="6346A556" w14:textId="77777777" w:rsidR="00BF7D8B" w:rsidRPr="00830669" w:rsidRDefault="00BF7D8B" w:rsidP="00DA079E">
      <w:pPr>
        <w:pStyle w:val="Style46"/>
        <w:numPr>
          <w:ilvl w:val="1"/>
          <w:numId w:val="9"/>
        </w:numPr>
        <w:rPr>
          <w:rFonts w:ascii="Calibri Light" w:hAnsi="Calibri Light" w:cs="Calibri Light"/>
        </w:rPr>
      </w:pPr>
      <w:r w:rsidRPr="00830669">
        <w:rPr>
          <w:rFonts w:ascii="Calibri Light" w:hAnsi="Calibri Light" w:cs="Calibri Light"/>
        </w:rPr>
        <w:t xml:space="preserve">Contribution aux sessions de mise en commun et de présentation des constats et recommandations de l’évaluation ; </w:t>
      </w:r>
    </w:p>
    <w:p w14:paraId="2841D2B9" w14:textId="77777777" w:rsidR="00BF7D8B" w:rsidRPr="00830669" w:rsidRDefault="00BF7D8B" w:rsidP="00DA079E">
      <w:pPr>
        <w:pStyle w:val="Style46"/>
        <w:numPr>
          <w:ilvl w:val="1"/>
          <w:numId w:val="9"/>
        </w:numPr>
        <w:rPr>
          <w:rFonts w:ascii="Calibri Light" w:hAnsi="Calibri Light" w:cs="Calibri Light"/>
          <w:b/>
          <w:bCs/>
        </w:rPr>
      </w:pPr>
      <w:r w:rsidRPr="00830669">
        <w:rPr>
          <w:rFonts w:ascii="Calibri Light" w:hAnsi="Calibri Light" w:cs="Calibri Light"/>
        </w:rPr>
        <w:t>Contribution à l’élaboration du rapport</w:t>
      </w:r>
      <w:r w:rsidRPr="00830669">
        <w:rPr>
          <w:rFonts w:ascii="Calibri Light" w:hAnsi="Calibri Light" w:cs="Calibri Light"/>
          <w:b/>
          <w:bCs/>
        </w:rPr>
        <w:t>.</w:t>
      </w:r>
    </w:p>
    <w:p w14:paraId="003DCE11" w14:textId="77777777" w:rsidR="00BF7D8B" w:rsidRPr="00830669" w:rsidRDefault="00BF7D8B" w:rsidP="00BF7D8B">
      <w:pPr>
        <w:pStyle w:val="Style46"/>
        <w:spacing w:line="240" w:lineRule="auto"/>
        <w:rPr>
          <w:rFonts w:ascii="Calibri Light" w:hAnsi="Calibri Light" w:cs="Calibri Light"/>
          <w:b/>
          <w:bCs/>
        </w:rPr>
      </w:pPr>
    </w:p>
    <w:p w14:paraId="5E1700E5" w14:textId="77777777" w:rsidR="00BF7D8B" w:rsidRPr="00830669" w:rsidRDefault="00BF7D8B" w:rsidP="00BF7D8B">
      <w:pPr>
        <w:pStyle w:val="Style46"/>
        <w:spacing w:line="240" w:lineRule="auto"/>
        <w:ind w:left="720"/>
        <w:rPr>
          <w:rFonts w:ascii="Calibri Light" w:hAnsi="Calibri Light" w:cs="Calibri Light"/>
          <w:b/>
          <w:bCs/>
        </w:rPr>
      </w:pPr>
    </w:p>
    <w:p w14:paraId="338A3D2A" w14:textId="77777777" w:rsidR="00BF7D8B" w:rsidRPr="00830669" w:rsidRDefault="00BF7D8B" w:rsidP="00DA079E">
      <w:pPr>
        <w:pStyle w:val="Style46"/>
        <w:numPr>
          <w:ilvl w:val="0"/>
          <w:numId w:val="32"/>
        </w:numPr>
        <w:spacing w:line="240" w:lineRule="auto"/>
        <w:rPr>
          <w:rFonts w:ascii="Calibri Light" w:hAnsi="Calibri Light" w:cs="Calibri Light"/>
          <w:b/>
          <w:bCs/>
        </w:rPr>
      </w:pPr>
      <w:bookmarkStart w:id="17" w:name="_Hlk77945384"/>
      <w:r w:rsidRPr="00830669">
        <w:rPr>
          <w:rFonts w:ascii="Calibri Light" w:hAnsi="Calibri Light" w:cs="Calibri Light"/>
          <w:b/>
          <w:bCs/>
        </w:rPr>
        <w:t>Le/la consultant (e) national en finance digitale /Evaluateur junior</w:t>
      </w:r>
    </w:p>
    <w:bookmarkEnd w:id="17"/>
    <w:p w14:paraId="595952AB" w14:textId="77777777" w:rsidR="00BF7D8B" w:rsidRPr="00830669" w:rsidRDefault="00BF7D8B" w:rsidP="00BF7D8B">
      <w:pPr>
        <w:widowControl/>
        <w:tabs>
          <w:tab w:val="left" w:pos="9000"/>
        </w:tabs>
        <w:autoSpaceDE/>
        <w:autoSpaceDN/>
        <w:adjustRightInd/>
        <w:spacing w:before="0" w:line="240" w:lineRule="auto"/>
        <w:ind w:right="-10"/>
        <w:jc w:val="both"/>
        <w:rPr>
          <w:rFonts w:ascii="Calibri Light" w:hAnsi="Calibri Light" w:cs="Calibri Light"/>
          <w:sz w:val="24"/>
          <w:szCs w:val="24"/>
        </w:rPr>
      </w:pPr>
    </w:p>
    <w:p w14:paraId="52C53EDD" w14:textId="77777777" w:rsidR="00BF7D8B" w:rsidRPr="00830669" w:rsidRDefault="00BF7D8B" w:rsidP="00BF7D8B">
      <w:pPr>
        <w:pStyle w:val="Paragraphedeliste"/>
        <w:spacing w:before="0"/>
        <w:ind w:right="-10"/>
        <w:contextualSpacing w:val="0"/>
        <w:rPr>
          <w:rFonts w:ascii="Calibri Light" w:hAnsi="Calibri Light" w:cs="Calibri Light"/>
          <w:sz w:val="24"/>
          <w:szCs w:val="24"/>
        </w:rPr>
      </w:pPr>
      <w:r w:rsidRPr="00830669">
        <w:rPr>
          <w:rFonts w:ascii="Calibri Light" w:hAnsi="Calibri Light" w:cs="Calibri Light"/>
          <w:sz w:val="24"/>
          <w:szCs w:val="24"/>
        </w:rPr>
        <w:t xml:space="preserve">Il/elle devra justifier de : </w:t>
      </w:r>
    </w:p>
    <w:p w14:paraId="74098ED5"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Au minimum 7 ans d’expérience en Finance digitale inclusive ;</w:t>
      </w:r>
    </w:p>
    <w:p w14:paraId="2DB96675"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Une bonne connaissance de l’environnement du numérique en RDC ;</w:t>
      </w:r>
    </w:p>
    <w:p w14:paraId="3C9C71B1"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Une bonne connaissance en matière d’évaluation institutionnelle et de renforcement des capacités des acteurs ;</w:t>
      </w:r>
    </w:p>
    <w:p w14:paraId="58C26F50"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 xml:space="preserve">Une bonne connaissance des indicateurs de performances des </w:t>
      </w:r>
      <w:proofErr w:type="spellStart"/>
      <w:r w:rsidRPr="00830669">
        <w:rPr>
          <w:rFonts w:ascii="Calibri Light" w:hAnsi="Calibri Light" w:cs="Calibri Light"/>
          <w:sz w:val="24"/>
          <w:szCs w:val="24"/>
        </w:rPr>
        <w:t>Coopec</w:t>
      </w:r>
      <w:proofErr w:type="spellEnd"/>
      <w:r w:rsidRPr="00830669">
        <w:rPr>
          <w:rFonts w:ascii="Calibri Light" w:hAnsi="Calibri Light" w:cs="Calibri Light"/>
          <w:sz w:val="24"/>
          <w:szCs w:val="24"/>
        </w:rPr>
        <w:t xml:space="preserve"> et IMF et des pratiques optimales en digitalisation des services financiers de proximité ;</w:t>
      </w:r>
    </w:p>
    <w:p w14:paraId="36352C00"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Un niveau équivalent à master en Finance, Banque, Economie ou équivalent.</w:t>
      </w:r>
    </w:p>
    <w:p w14:paraId="30E5D0F8" w14:textId="77777777" w:rsidR="00BF7D8B" w:rsidRPr="00830669" w:rsidRDefault="00BF7D8B" w:rsidP="00BF7D8B">
      <w:pPr>
        <w:pStyle w:val="Titre8"/>
        <w:ind w:right="-10"/>
        <w:rPr>
          <w:rFonts w:ascii="Calibri Light" w:hAnsi="Calibri Light" w:cs="Calibri Light"/>
          <w:i w:val="0"/>
          <w:iCs w:val="0"/>
        </w:rPr>
      </w:pPr>
      <w:r w:rsidRPr="00830669">
        <w:rPr>
          <w:rFonts w:ascii="Calibri Light" w:hAnsi="Calibri Light" w:cs="Calibri Light"/>
          <w:i w:val="0"/>
          <w:iCs w:val="0"/>
        </w:rPr>
        <w:t xml:space="preserve"> Le consultant national en finance digitale</w:t>
      </w:r>
      <w:r w:rsidRPr="00830669">
        <w:rPr>
          <w:rFonts w:ascii="Calibri Light" w:hAnsi="Calibri Light" w:cs="Calibri Light"/>
          <w:b/>
          <w:bCs/>
          <w:i w:val="0"/>
          <w:iCs w:val="0"/>
        </w:rPr>
        <w:t xml:space="preserve"> </w:t>
      </w:r>
      <w:r w:rsidRPr="00830669">
        <w:rPr>
          <w:rFonts w:ascii="Calibri Light" w:hAnsi="Calibri Light" w:cs="Calibri Light"/>
          <w:i w:val="0"/>
          <w:iCs w:val="0"/>
        </w:rPr>
        <w:t>aura les responsabilités suivantes :</w:t>
      </w:r>
    </w:p>
    <w:p w14:paraId="7B8E932E"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Revue Documentaire ;</w:t>
      </w:r>
    </w:p>
    <w:p w14:paraId="27B14ACB"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Contribution au développement du plan et de la méthodologie d’évaluation ;</w:t>
      </w:r>
    </w:p>
    <w:p w14:paraId="578F039E"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 xml:space="preserve">Conduite des éléments de l’évaluation qui leur sont assignés par le chef de file ;  </w:t>
      </w:r>
    </w:p>
    <w:p w14:paraId="248AB53E"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 xml:space="preserve">Contribution aux sessions de mise en commun et de présentation des constats et recommandations de l’évaluation ; </w:t>
      </w:r>
    </w:p>
    <w:p w14:paraId="7857D420" w14:textId="77777777" w:rsidR="00BF7D8B" w:rsidRPr="00830669" w:rsidRDefault="00BF7D8B" w:rsidP="00DA079E">
      <w:pPr>
        <w:widowControl/>
        <w:numPr>
          <w:ilvl w:val="1"/>
          <w:numId w:val="9"/>
        </w:numPr>
        <w:tabs>
          <w:tab w:val="left" w:pos="9000"/>
        </w:tabs>
        <w:autoSpaceDE/>
        <w:autoSpaceDN/>
        <w:adjustRightInd/>
        <w:spacing w:before="0" w:line="240" w:lineRule="auto"/>
        <w:ind w:right="-10"/>
        <w:jc w:val="both"/>
        <w:rPr>
          <w:rFonts w:ascii="Calibri Light" w:hAnsi="Calibri Light" w:cs="Calibri Light"/>
          <w:sz w:val="24"/>
          <w:szCs w:val="24"/>
        </w:rPr>
      </w:pPr>
      <w:r w:rsidRPr="00830669">
        <w:rPr>
          <w:rFonts w:ascii="Calibri Light" w:hAnsi="Calibri Light" w:cs="Calibri Light"/>
          <w:sz w:val="24"/>
          <w:szCs w:val="24"/>
        </w:rPr>
        <w:t>Contribution à l’élaboration du rapport.</w:t>
      </w:r>
    </w:p>
    <w:p w14:paraId="5C71D033" w14:textId="77777777" w:rsidR="00BF7D8B" w:rsidRPr="00830669" w:rsidRDefault="00BF7D8B" w:rsidP="00DA079E">
      <w:pPr>
        <w:pStyle w:val="Titre1"/>
        <w:numPr>
          <w:ilvl w:val="0"/>
          <w:numId w:val="31"/>
        </w:numPr>
        <w:spacing w:line="240" w:lineRule="auto"/>
        <w:rPr>
          <w:rFonts w:ascii="Calibri Light" w:hAnsi="Calibri Light" w:cs="Calibri Light"/>
          <w:sz w:val="24"/>
          <w:szCs w:val="24"/>
        </w:rPr>
      </w:pPr>
      <w:bookmarkStart w:id="18" w:name="_Toc150426375"/>
      <w:bookmarkEnd w:id="16"/>
      <w:r w:rsidRPr="00830669">
        <w:rPr>
          <w:rFonts w:ascii="Calibri Light" w:hAnsi="Calibri Light" w:cs="Calibri Light"/>
          <w:sz w:val="24"/>
          <w:szCs w:val="24"/>
        </w:rPr>
        <w:t xml:space="preserve"> </w:t>
      </w:r>
      <w:bookmarkEnd w:id="18"/>
      <w:r w:rsidRPr="00830669">
        <w:rPr>
          <w:rFonts w:ascii="Calibri Light" w:hAnsi="Calibri Light" w:cs="Calibri Light"/>
          <w:sz w:val="24"/>
          <w:szCs w:val="24"/>
        </w:rPr>
        <w:t>DUREE DE LA MISSION</w:t>
      </w:r>
    </w:p>
    <w:p w14:paraId="154D290B" w14:textId="77777777" w:rsidR="00BF7D8B" w:rsidRPr="00830669" w:rsidRDefault="00BF7D8B" w:rsidP="00BF7D8B">
      <w:pPr>
        <w:spacing w:before="0" w:line="240" w:lineRule="auto"/>
        <w:rPr>
          <w:rFonts w:ascii="Calibri Light" w:hAnsi="Calibri Light" w:cs="Calibri Light"/>
          <w:sz w:val="24"/>
          <w:szCs w:val="24"/>
        </w:rPr>
      </w:pPr>
    </w:p>
    <w:p w14:paraId="4C2C4FC8" w14:textId="77777777" w:rsidR="00BF7D8B" w:rsidRPr="00830669" w:rsidRDefault="00BF7D8B" w:rsidP="00BF7D8B">
      <w:p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La mission se déroulera sur une durée de trente (45) jours au maximum, à partir du 1</w:t>
      </w:r>
      <w:r w:rsidRPr="00830669">
        <w:rPr>
          <w:rFonts w:ascii="Calibri Light" w:hAnsi="Calibri Light" w:cs="Calibri Light"/>
          <w:sz w:val="24"/>
          <w:szCs w:val="24"/>
          <w:vertAlign w:val="superscript"/>
        </w:rPr>
        <w:t>er</w:t>
      </w:r>
      <w:r w:rsidRPr="00830669">
        <w:rPr>
          <w:rFonts w:ascii="Calibri Light" w:hAnsi="Calibri Light" w:cs="Calibri Light"/>
          <w:sz w:val="24"/>
          <w:szCs w:val="24"/>
        </w:rPr>
        <w:t xml:space="preserve"> septembre 2021.</w:t>
      </w:r>
    </w:p>
    <w:p w14:paraId="5AFD7BC1"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p>
    <w:p w14:paraId="49817B9F" w14:textId="77777777" w:rsidR="00BF7D8B" w:rsidRPr="00830669" w:rsidRDefault="00BF7D8B" w:rsidP="00BF7D8B">
      <w:pPr>
        <w:widowControl/>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L’évaluation s’étendra sur 45 jours à compter de la date d’arrivée des consultants sur le terrain :</w:t>
      </w:r>
    </w:p>
    <w:p w14:paraId="07705ACE" w14:textId="77777777" w:rsidR="00BF7D8B" w:rsidRPr="00830669" w:rsidRDefault="00BF7D8B" w:rsidP="00DA079E">
      <w:pPr>
        <w:widowControl/>
        <w:numPr>
          <w:ilvl w:val="0"/>
          <w:numId w:val="2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2 jours pour la soumission du rapport initial sur la conduite de la mission ; </w:t>
      </w:r>
    </w:p>
    <w:p w14:paraId="7C5854B8" w14:textId="77777777" w:rsidR="00BF7D8B" w:rsidRPr="00830669" w:rsidRDefault="00BF7D8B" w:rsidP="00DA079E">
      <w:pPr>
        <w:widowControl/>
        <w:numPr>
          <w:ilvl w:val="0"/>
          <w:numId w:val="2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21 jours de séances d’échanges avec les parties prenantes et autres partenaires techniques et financiers, ainsi que la rédaction du rapport d’évaluation provisoire ;</w:t>
      </w:r>
    </w:p>
    <w:p w14:paraId="63B70669" w14:textId="77777777" w:rsidR="00BF7D8B" w:rsidRPr="00830669" w:rsidRDefault="00BF7D8B" w:rsidP="00DA079E">
      <w:pPr>
        <w:widowControl/>
        <w:numPr>
          <w:ilvl w:val="0"/>
          <w:numId w:val="28"/>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1 jour pour l’organisation de la réunion d’examen du rapport provisoire ;</w:t>
      </w:r>
    </w:p>
    <w:p w14:paraId="7F7DD5D0" w14:textId="77777777" w:rsidR="00BF7D8B" w:rsidRPr="00830669" w:rsidRDefault="00BF7D8B" w:rsidP="00DA079E">
      <w:pPr>
        <w:numPr>
          <w:ilvl w:val="0"/>
          <w:numId w:val="28"/>
        </w:numPr>
        <w:spacing w:before="0" w:line="240" w:lineRule="auto"/>
        <w:rPr>
          <w:rFonts w:ascii="Calibri Light" w:hAnsi="Calibri Light" w:cs="Calibri Light"/>
          <w:sz w:val="24"/>
          <w:szCs w:val="24"/>
        </w:rPr>
      </w:pPr>
      <w:r w:rsidRPr="00830669">
        <w:rPr>
          <w:rFonts w:ascii="Calibri Light" w:hAnsi="Calibri Light" w:cs="Calibri Light"/>
          <w:sz w:val="24"/>
          <w:szCs w:val="24"/>
        </w:rPr>
        <w:t>6 jours de rédaction du rapport final d’évaluation intégrant les recommandations de la réunion d’examen.</w:t>
      </w:r>
    </w:p>
    <w:p w14:paraId="19808D71" w14:textId="77777777" w:rsidR="00BF7D8B" w:rsidRPr="00830669" w:rsidRDefault="00BF7D8B" w:rsidP="00DA079E">
      <w:pPr>
        <w:pStyle w:val="Titre1"/>
        <w:numPr>
          <w:ilvl w:val="0"/>
          <w:numId w:val="31"/>
        </w:numPr>
        <w:spacing w:line="240" w:lineRule="auto"/>
        <w:rPr>
          <w:rFonts w:ascii="Calibri Light" w:hAnsi="Calibri Light" w:cs="Calibri Light"/>
          <w:sz w:val="24"/>
          <w:szCs w:val="24"/>
        </w:rPr>
      </w:pPr>
      <w:r w:rsidRPr="00830669">
        <w:rPr>
          <w:rFonts w:ascii="Calibri Light" w:hAnsi="Calibri Light" w:cs="Calibri Light"/>
          <w:sz w:val="24"/>
          <w:szCs w:val="24"/>
        </w:rPr>
        <w:t>PRISE EN CHARGE DE LA MISSION</w:t>
      </w:r>
    </w:p>
    <w:p w14:paraId="73BEEBB5" w14:textId="77777777" w:rsidR="00BF7D8B" w:rsidRPr="00830669" w:rsidRDefault="00BF7D8B" w:rsidP="00BF7D8B">
      <w:pPr>
        <w:spacing w:after="120" w:line="240" w:lineRule="auto"/>
        <w:jc w:val="both"/>
        <w:rPr>
          <w:rFonts w:ascii="Calibri Light" w:hAnsi="Calibri Light" w:cs="Calibri Light"/>
          <w:sz w:val="24"/>
          <w:szCs w:val="24"/>
        </w:rPr>
      </w:pPr>
      <w:r w:rsidRPr="00830669">
        <w:rPr>
          <w:rFonts w:ascii="Calibri Light" w:hAnsi="Calibri Light" w:cs="Calibri Light"/>
          <w:sz w:val="24"/>
          <w:szCs w:val="24"/>
        </w:rPr>
        <w:t>Les coûts de la mission seront supportés par le budget 2021 du Projet ACTIF/PNUD/UNCDF sur un financement de L’Ambassade de Suède.</w:t>
      </w:r>
    </w:p>
    <w:p w14:paraId="7E657FC7" w14:textId="77777777" w:rsidR="00BF7D8B" w:rsidRPr="00830669" w:rsidRDefault="00BF7D8B" w:rsidP="00BF7D8B">
      <w:pPr>
        <w:spacing w:after="120" w:line="240" w:lineRule="auto"/>
        <w:jc w:val="both"/>
        <w:rPr>
          <w:rFonts w:ascii="Calibri Light" w:hAnsi="Calibri Light" w:cs="Calibri Light"/>
          <w:sz w:val="24"/>
          <w:szCs w:val="24"/>
        </w:rPr>
      </w:pPr>
    </w:p>
    <w:p w14:paraId="16E3ED68" w14:textId="77777777" w:rsidR="00BF7D8B" w:rsidRPr="00830669" w:rsidRDefault="00BF7D8B" w:rsidP="00DA079E">
      <w:pPr>
        <w:numPr>
          <w:ilvl w:val="0"/>
          <w:numId w:val="31"/>
        </w:numPr>
        <w:spacing w:after="120" w:line="240" w:lineRule="auto"/>
        <w:jc w:val="both"/>
        <w:rPr>
          <w:rFonts w:ascii="Calibri Light" w:hAnsi="Calibri Light" w:cs="Calibri Light"/>
          <w:b/>
          <w:bCs/>
          <w:color w:val="2E74B5"/>
          <w:sz w:val="24"/>
          <w:szCs w:val="24"/>
        </w:rPr>
      </w:pPr>
      <w:r w:rsidRPr="00830669">
        <w:rPr>
          <w:rFonts w:ascii="Calibri Light" w:hAnsi="Calibri Light" w:cs="Calibri Light"/>
          <w:b/>
          <w:bCs/>
          <w:color w:val="2E74B5"/>
          <w:sz w:val="24"/>
          <w:szCs w:val="24"/>
        </w:rPr>
        <w:t>INSTRUCTIONS AUX SOUMISSIONNAIRES</w:t>
      </w:r>
    </w:p>
    <w:p w14:paraId="411768DA" w14:textId="77777777" w:rsidR="00BF7D8B" w:rsidRPr="00830669" w:rsidRDefault="00BF7D8B" w:rsidP="00BF7D8B">
      <w:pPr>
        <w:pStyle w:val="Titre2"/>
        <w:shd w:val="clear" w:color="auto" w:fill="auto"/>
        <w:spacing w:line="240" w:lineRule="auto"/>
        <w:rPr>
          <w:rFonts w:ascii="Calibri Light" w:hAnsi="Calibri Light" w:cs="Calibri Light"/>
        </w:rPr>
      </w:pPr>
      <w:bookmarkStart w:id="19" w:name="_Toc150426380"/>
      <w:r w:rsidRPr="00830669">
        <w:rPr>
          <w:rFonts w:ascii="Calibri Light" w:hAnsi="Calibri Light" w:cs="Calibri Light"/>
        </w:rPr>
        <w:t>XV.1. Composition des offres</w:t>
      </w:r>
      <w:bookmarkEnd w:id="19"/>
    </w:p>
    <w:p w14:paraId="3A1E4445" w14:textId="77777777" w:rsidR="00BF7D8B" w:rsidRPr="00830669" w:rsidRDefault="00BF7D8B" w:rsidP="00BF7D8B">
      <w:pPr>
        <w:pStyle w:val="Titre3"/>
        <w:spacing w:line="240" w:lineRule="auto"/>
        <w:rPr>
          <w:rFonts w:ascii="Calibri Light" w:hAnsi="Calibri Light" w:cs="Calibri Light"/>
        </w:rPr>
      </w:pPr>
      <w:bookmarkStart w:id="20" w:name="_Toc150426381"/>
      <w:r w:rsidRPr="00830669">
        <w:rPr>
          <w:rFonts w:ascii="Calibri Light" w:hAnsi="Calibri Light" w:cs="Calibri Light"/>
        </w:rPr>
        <w:t>15.1 1- Offre technique :</w:t>
      </w:r>
      <w:bookmarkEnd w:id="20"/>
    </w:p>
    <w:p w14:paraId="362DD313" w14:textId="77777777" w:rsidR="00BF7D8B" w:rsidRPr="00830669" w:rsidRDefault="00BF7D8B" w:rsidP="00BF7D8B">
      <w:pPr>
        <w:spacing w:after="120" w:line="240" w:lineRule="auto"/>
        <w:rPr>
          <w:rFonts w:ascii="Calibri Light" w:hAnsi="Calibri Light" w:cs="Calibri Light"/>
          <w:sz w:val="24"/>
          <w:szCs w:val="24"/>
        </w:rPr>
      </w:pPr>
      <w:r w:rsidRPr="00830669">
        <w:rPr>
          <w:rFonts w:ascii="Calibri Light" w:hAnsi="Calibri Light" w:cs="Calibri Light"/>
          <w:sz w:val="24"/>
          <w:szCs w:val="24"/>
        </w:rPr>
        <w:t>Elle devra comprendre :</w:t>
      </w:r>
    </w:p>
    <w:p w14:paraId="170748BC" w14:textId="77777777" w:rsidR="00BF7D8B" w:rsidRPr="00830669" w:rsidRDefault="00BF7D8B" w:rsidP="00BF7D8B">
      <w:pPr>
        <w:widowControl/>
        <w:numPr>
          <w:ilvl w:val="0"/>
          <w:numId w:val="7"/>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Une lettre de motivation spécifiant le mandat (candidature pour être le /la consultant (</w:t>
      </w:r>
      <w:proofErr w:type="gramStart"/>
      <w:r w:rsidRPr="00830669">
        <w:rPr>
          <w:rFonts w:ascii="Calibri Light" w:hAnsi="Calibri Light" w:cs="Calibri Light"/>
          <w:sz w:val="24"/>
          <w:szCs w:val="24"/>
        </w:rPr>
        <w:t>e )</w:t>
      </w:r>
      <w:proofErr w:type="gramEnd"/>
      <w:r w:rsidRPr="00830669">
        <w:rPr>
          <w:rFonts w:ascii="Calibri Light" w:hAnsi="Calibri Light" w:cs="Calibri Light"/>
          <w:sz w:val="24"/>
          <w:szCs w:val="24"/>
        </w:rPr>
        <w:t xml:space="preserve"> 1, 2, 3 ou 4 ) </w:t>
      </w:r>
    </w:p>
    <w:p w14:paraId="0D7E1D0E" w14:textId="77777777" w:rsidR="00BF7D8B" w:rsidRPr="00830669" w:rsidRDefault="00BF7D8B" w:rsidP="00BF7D8B">
      <w:pPr>
        <w:widowControl/>
        <w:numPr>
          <w:ilvl w:val="0"/>
          <w:numId w:val="7"/>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Le(s) CV du ou des consultant(e)s ; </w:t>
      </w:r>
    </w:p>
    <w:p w14:paraId="3A2D63E0" w14:textId="77777777" w:rsidR="00BF7D8B" w:rsidRPr="00830669" w:rsidRDefault="00BF7D8B" w:rsidP="00BF7D8B">
      <w:pPr>
        <w:widowControl/>
        <w:numPr>
          <w:ilvl w:val="0"/>
          <w:numId w:val="7"/>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Une proposition méthodologique contenant la compréhension des termes de référence ;</w:t>
      </w:r>
    </w:p>
    <w:p w14:paraId="7A5D4E48" w14:textId="77777777" w:rsidR="00BF7D8B" w:rsidRPr="00830669" w:rsidRDefault="00BF7D8B" w:rsidP="00BF7D8B">
      <w:pPr>
        <w:widowControl/>
        <w:numPr>
          <w:ilvl w:val="0"/>
          <w:numId w:val="7"/>
        </w:numPr>
        <w:autoSpaceDE/>
        <w:autoSpaceDN/>
        <w:adjustRightInd/>
        <w:spacing w:before="0" w:after="120" w:line="240" w:lineRule="auto"/>
        <w:ind w:left="357" w:hanging="357"/>
        <w:jc w:val="both"/>
        <w:rPr>
          <w:rFonts w:ascii="Calibri Light" w:hAnsi="Calibri Light" w:cs="Calibri Light"/>
          <w:sz w:val="24"/>
          <w:szCs w:val="24"/>
        </w:rPr>
      </w:pPr>
      <w:r w:rsidRPr="00830669">
        <w:rPr>
          <w:rFonts w:ascii="Calibri Light" w:hAnsi="Calibri Light" w:cs="Calibri Light"/>
          <w:sz w:val="24"/>
          <w:szCs w:val="24"/>
        </w:rPr>
        <w:t>Un chronogramme d’exécution des activités.</w:t>
      </w:r>
    </w:p>
    <w:p w14:paraId="68910C0D" w14:textId="77777777" w:rsidR="00BF7D8B" w:rsidRPr="00830669" w:rsidRDefault="00BF7D8B" w:rsidP="00BF7D8B">
      <w:pPr>
        <w:pStyle w:val="Titre3"/>
        <w:spacing w:line="240" w:lineRule="auto"/>
        <w:rPr>
          <w:rFonts w:ascii="Calibri Light" w:hAnsi="Calibri Light" w:cs="Calibri Light"/>
        </w:rPr>
      </w:pPr>
      <w:bookmarkStart w:id="21" w:name="_Toc150426382"/>
      <w:r w:rsidRPr="00830669">
        <w:rPr>
          <w:rFonts w:ascii="Calibri Light" w:hAnsi="Calibri Light" w:cs="Calibri Light"/>
        </w:rPr>
        <w:t>15.1 2- Offre financière :</w:t>
      </w:r>
      <w:bookmarkEnd w:id="21"/>
    </w:p>
    <w:p w14:paraId="1F883E25" w14:textId="77777777" w:rsidR="00BF7D8B" w:rsidRPr="00830669" w:rsidRDefault="00BF7D8B" w:rsidP="00BF7D8B">
      <w:pPr>
        <w:spacing w:after="120" w:line="240" w:lineRule="auto"/>
        <w:jc w:val="both"/>
        <w:rPr>
          <w:rFonts w:ascii="Calibri Light" w:hAnsi="Calibri Light" w:cs="Calibri Light"/>
          <w:sz w:val="24"/>
          <w:szCs w:val="24"/>
        </w:rPr>
      </w:pPr>
      <w:r w:rsidRPr="00830669">
        <w:rPr>
          <w:rFonts w:ascii="Calibri Light" w:hAnsi="Calibri Light" w:cs="Calibri Light"/>
          <w:sz w:val="24"/>
          <w:szCs w:val="24"/>
        </w:rPr>
        <w:t>Elle comprendra la décomposition du prix global et forfaitaire et le sous-détail des prix hors taxes en dollars américains.</w:t>
      </w:r>
    </w:p>
    <w:p w14:paraId="48C4C8BD" w14:textId="77777777" w:rsidR="00BF7D8B" w:rsidRPr="00830669" w:rsidRDefault="00BF7D8B" w:rsidP="00BF7D8B">
      <w:pPr>
        <w:spacing w:after="120" w:line="240" w:lineRule="auto"/>
        <w:jc w:val="both"/>
        <w:rPr>
          <w:rFonts w:ascii="Calibri Light" w:hAnsi="Calibri Light" w:cs="Calibri Light"/>
          <w:sz w:val="24"/>
          <w:szCs w:val="24"/>
        </w:rPr>
      </w:pPr>
      <w:r w:rsidRPr="00830669">
        <w:rPr>
          <w:rFonts w:ascii="Calibri Light" w:hAnsi="Calibri Light" w:cs="Calibri Light"/>
          <w:sz w:val="24"/>
          <w:szCs w:val="24"/>
        </w:rPr>
        <w:t>Les offres seront dépouillées par une commission technique, un contrat sera conclu entre le PNUD et le prestataire retenu. En cas de besoin, le PNUD et UNCDF se réservent la possibilité d’un dialogue avec le consultant(e)s retenus de façon à clarifier les éléments méthodologiques avant signature du contrat.</w:t>
      </w:r>
    </w:p>
    <w:p w14:paraId="4055D673" w14:textId="77777777" w:rsidR="00BF7D8B" w:rsidRPr="00830669" w:rsidRDefault="00BF7D8B" w:rsidP="00BF7D8B">
      <w:pPr>
        <w:spacing w:after="120" w:line="240" w:lineRule="auto"/>
        <w:jc w:val="center"/>
        <w:rPr>
          <w:rFonts w:ascii="Calibri Light" w:hAnsi="Calibri Light" w:cs="Calibri Light"/>
          <w:color w:val="2E74B5"/>
          <w:sz w:val="24"/>
          <w:szCs w:val="24"/>
        </w:rPr>
      </w:pPr>
      <w:bookmarkStart w:id="22" w:name="_Hlk74578585"/>
      <w:r w:rsidRPr="00830669">
        <w:rPr>
          <w:rFonts w:ascii="Calibri Light" w:hAnsi="Calibri Light" w:cs="Calibri Light"/>
          <w:b/>
          <w:color w:val="2E74B5"/>
          <w:sz w:val="24"/>
          <w:szCs w:val="24"/>
        </w:rPr>
        <w:t>ANNEXES AUX TERMES DE REFERENCE</w:t>
      </w:r>
    </w:p>
    <w:p w14:paraId="3810C0CF" w14:textId="77777777" w:rsidR="00BF7D8B" w:rsidRPr="00830669" w:rsidRDefault="00BF7D8B" w:rsidP="00BF7D8B">
      <w:pPr>
        <w:spacing w:line="240" w:lineRule="auto"/>
        <w:jc w:val="both"/>
        <w:rPr>
          <w:rFonts w:ascii="Calibri Light" w:hAnsi="Calibri Light" w:cs="Calibri Light"/>
          <w:b/>
          <w:bCs/>
          <w:sz w:val="24"/>
          <w:szCs w:val="24"/>
        </w:rPr>
      </w:pPr>
      <w:r w:rsidRPr="00830669">
        <w:rPr>
          <w:rFonts w:ascii="Calibri Light" w:hAnsi="Calibri Light" w:cs="Calibri Light"/>
          <w:sz w:val="24"/>
          <w:szCs w:val="24"/>
        </w:rPr>
        <w:t xml:space="preserve">Annexe 1 : </w:t>
      </w:r>
      <w:r w:rsidRPr="00830669">
        <w:rPr>
          <w:rFonts w:ascii="Calibri Light" w:hAnsi="Calibri Light" w:cs="Calibri Light"/>
          <w:b/>
          <w:bCs/>
          <w:sz w:val="24"/>
          <w:szCs w:val="24"/>
        </w:rPr>
        <w:t>Modèle de rapport d’évaluation (versions intermédiaire et finale du rapport final)</w:t>
      </w:r>
    </w:p>
    <w:p w14:paraId="75C1A687" w14:textId="77777777" w:rsidR="00BF7D8B" w:rsidRPr="00830669" w:rsidRDefault="00BF7D8B" w:rsidP="00BF7D8B">
      <w:pPr>
        <w:spacing w:line="240" w:lineRule="auto"/>
        <w:jc w:val="both"/>
        <w:rPr>
          <w:rFonts w:ascii="Calibri Light" w:hAnsi="Calibri Light" w:cs="Calibri Light"/>
          <w:b/>
          <w:bCs/>
          <w:sz w:val="24"/>
          <w:szCs w:val="24"/>
        </w:rPr>
      </w:pPr>
    </w:p>
    <w:p w14:paraId="211E8760"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Page de couverture (Nom de l’intervention évaluée, date de l’évaluation et du rapport, Pays de l’intervention évaluée, noms des évaluateurs et organisations auxquelles ils/elles sont affilié-e-s et nom de l’organisation initiant l’évaluation</w:t>
      </w:r>
    </w:p>
    <w:p w14:paraId="2B3C2AF1"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Sommaire</w:t>
      </w:r>
    </w:p>
    <w:p w14:paraId="3E483AD0"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Liste des abréviations</w:t>
      </w:r>
    </w:p>
    <w:p w14:paraId="7405208A"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Résumé Exécutif </w:t>
      </w:r>
    </w:p>
    <w:p w14:paraId="03BE4C51"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Introduction</w:t>
      </w:r>
    </w:p>
    <w:p w14:paraId="36826E68"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Contexte, objectif et approche méthodologique</w:t>
      </w:r>
    </w:p>
    <w:p w14:paraId="44D26159"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Objet de l'évaluation</w:t>
      </w:r>
    </w:p>
    <w:p w14:paraId="55ED7DCE"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Méthodes utilisées dans l'évaluation</w:t>
      </w:r>
    </w:p>
    <w:p w14:paraId="130025F3"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Contraintes et limites de l'étude menée</w:t>
      </w:r>
    </w:p>
    <w:p w14:paraId="07BC9427"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Analyse des informations quantitatives et qualitatives.   </w:t>
      </w:r>
    </w:p>
    <w:p w14:paraId="688C4A79"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Conclusions et enseignements tirés (par ordre de priorité)</w:t>
      </w:r>
    </w:p>
    <w:p w14:paraId="6911E789"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Recommandations</w:t>
      </w:r>
    </w:p>
    <w:p w14:paraId="6EEC5BF7" w14:textId="77777777" w:rsidR="00BF7D8B" w:rsidRPr="00830669" w:rsidRDefault="00BF7D8B" w:rsidP="00BF7D8B">
      <w:pPr>
        <w:widowControl/>
        <w:numPr>
          <w:ilvl w:val="0"/>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Annexes du rapport d’évaluation</w:t>
      </w:r>
    </w:p>
    <w:p w14:paraId="7C9113D4" w14:textId="77777777" w:rsidR="00BF7D8B" w:rsidRPr="00830669" w:rsidRDefault="00BF7D8B" w:rsidP="00BF7D8B">
      <w:pPr>
        <w:widowControl/>
        <w:numPr>
          <w:ilvl w:val="1"/>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TDR de l’évaluation</w:t>
      </w:r>
    </w:p>
    <w:p w14:paraId="64B2AB04" w14:textId="77777777" w:rsidR="00BF7D8B" w:rsidRPr="00830669" w:rsidRDefault="00BF7D8B" w:rsidP="00BF7D8B">
      <w:pPr>
        <w:widowControl/>
        <w:numPr>
          <w:ilvl w:val="1"/>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Planning de l’évaluation</w:t>
      </w:r>
    </w:p>
    <w:p w14:paraId="3557B429" w14:textId="77777777" w:rsidR="00BF7D8B" w:rsidRPr="00830669" w:rsidRDefault="00BF7D8B" w:rsidP="00BF7D8B">
      <w:pPr>
        <w:widowControl/>
        <w:numPr>
          <w:ilvl w:val="1"/>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Liste des personnes ou groupes interviewés ou consultés et des sites visités</w:t>
      </w:r>
    </w:p>
    <w:p w14:paraId="00A75E78" w14:textId="77777777" w:rsidR="00BF7D8B" w:rsidRPr="00830669" w:rsidRDefault="00BF7D8B" w:rsidP="00BF7D8B">
      <w:pPr>
        <w:widowControl/>
        <w:numPr>
          <w:ilvl w:val="1"/>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Liste des documents d’aide révisés</w:t>
      </w:r>
    </w:p>
    <w:p w14:paraId="2FDFBF57" w14:textId="77777777" w:rsidR="00BF7D8B" w:rsidRPr="00830669" w:rsidRDefault="00BF7D8B" w:rsidP="00BF7D8B">
      <w:pPr>
        <w:widowControl/>
        <w:numPr>
          <w:ilvl w:val="1"/>
          <w:numId w:val="1"/>
        </w:numPr>
        <w:autoSpaceDE/>
        <w:autoSpaceDN/>
        <w:adjustRightInd/>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Cadre des résultats du Projet </w:t>
      </w:r>
    </w:p>
    <w:p w14:paraId="35BC4AB8" w14:textId="77777777" w:rsidR="00BF7D8B" w:rsidRPr="00830669" w:rsidRDefault="00BF7D8B" w:rsidP="00BF7D8B">
      <w:pPr>
        <w:spacing w:line="240" w:lineRule="auto"/>
        <w:jc w:val="both"/>
        <w:rPr>
          <w:rFonts w:ascii="Calibri Light" w:hAnsi="Calibri Light" w:cs="Calibri Light"/>
          <w:sz w:val="24"/>
          <w:szCs w:val="24"/>
        </w:rPr>
      </w:pPr>
      <w:r w:rsidRPr="00830669">
        <w:rPr>
          <w:rFonts w:ascii="Calibri Light" w:hAnsi="Calibri Light" w:cs="Calibri Light"/>
          <w:sz w:val="24"/>
          <w:szCs w:val="24"/>
        </w:rPr>
        <w:t>Annexe 2 : Documents de projet à examiner (la liste n’est pas exhaustive)</w:t>
      </w:r>
    </w:p>
    <w:p w14:paraId="138B3938" w14:textId="77777777" w:rsidR="00BF7D8B" w:rsidRPr="00830669" w:rsidRDefault="00BF7D8B"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Documents de projet ACTIF et des partenaires de mise en œuvre </w:t>
      </w:r>
    </w:p>
    <w:p w14:paraId="5F1ED655" w14:textId="77777777" w:rsidR="00BF7D8B" w:rsidRPr="00830669" w:rsidRDefault="00BF7D8B"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Rapports de mission</w:t>
      </w:r>
    </w:p>
    <w:p w14:paraId="3D117589" w14:textId="77777777" w:rsidR="00BF7D8B" w:rsidRPr="00830669" w:rsidRDefault="00BF7D8B"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Rapports annuels et final du Projet</w:t>
      </w:r>
    </w:p>
    <w:p w14:paraId="61D6EFDE" w14:textId="77777777" w:rsidR="00BF7D8B" w:rsidRPr="00830669" w:rsidRDefault="00BF7D8B"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Comptes rendus comité de pilotage et investissement ;</w:t>
      </w:r>
    </w:p>
    <w:p w14:paraId="0DBD1575" w14:textId="77777777" w:rsidR="00BF7D8B" w:rsidRPr="00830669" w:rsidRDefault="00BF7D8B"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Comptes rendus des revues annuelles</w:t>
      </w:r>
    </w:p>
    <w:p w14:paraId="29ECDC02" w14:textId="77777777" w:rsidR="00BF7D8B" w:rsidRPr="00830669" w:rsidRDefault="00BF7D8B"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Plan de suivi évaluation</w:t>
      </w:r>
    </w:p>
    <w:p w14:paraId="7EC0FC88" w14:textId="77777777" w:rsidR="00BF7D8B" w:rsidRPr="00830669" w:rsidRDefault="00BF7D8B"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Plan de travail annuel (2018, 2019, 2020, 2021)</w:t>
      </w:r>
    </w:p>
    <w:p w14:paraId="4CA4FC5E" w14:textId="77777777" w:rsidR="00BF7D8B" w:rsidRPr="00830669" w:rsidRDefault="00BF7D8B"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Informations financières </w:t>
      </w:r>
    </w:p>
    <w:p w14:paraId="707291DD" w14:textId="77777777" w:rsidR="00BF7D8B" w:rsidRPr="00830669" w:rsidRDefault="00BF7D8B"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Autres documents jugés utiles et nécessaires.</w:t>
      </w:r>
    </w:p>
    <w:p w14:paraId="7652C4D1" w14:textId="77777777" w:rsidR="00BF7D8B" w:rsidRPr="00830669" w:rsidRDefault="00BF7D8B" w:rsidP="00BF7D8B">
      <w:pPr>
        <w:rPr>
          <w:rFonts w:ascii="Calibri Light" w:hAnsi="Calibri Light" w:cs="Calibri Light"/>
          <w:sz w:val="24"/>
          <w:szCs w:val="24"/>
        </w:rPr>
      </w:pPr>
    </w:p>
    <w:bookmarkEnd w:id="22"/>
    <w:p w14:paraId="605577BD" w14:textId="77777777" w:rsidR="00BF7D8B" w:rsidRPr="00830669" w:rsidRDefault="00BF7D8B" w:rsidP="00BF7D8B">
      <w:pPr>
        <w:widowControl/>
        <w:autoSpaceDE/>
        <w:autoSpaceDN/>
        <w:adjustRightInd/>
        <w:spacing w:before="120" w:line="240" w:lineRule="auto"/>
        <w:rPr>
          <w:rFonts w:ascii="Calibri Light" w:hAnsi="Calibri Light" w:cs="Calibri Light"/>
          <w:sz w:val="24"/>
          <w:szCs w:val="24"/>
        </w:rPr>
      </w:pPr>
    </w:p>
    <w:p w14:paraId="71DFAA72" w14:textId="2C9ADA8A" w:rsidR="004C5E10" w:rsidRPr="00830669" w:rsidRDefault="004C5E10" w:rsidP="004C5E10">
      <w:pPr>
        <w:widowControl/>
        <w:spacing w:before="0" w:line="240" w:lineRule="auto"/>
        <w:rPr>
          <w:rFonts w:ascii="Segoe UI" w:eastAsia="Calibri" w:hAnsi="Segoe UI" w:cs="Segoe UI"/>
          <w:b/>
          <w:sz w:val="23"/>
          <w:szCs w:val="23"/>
          <w:lang w:eastAsia="en-US"/>
        </w:rPr>
      </w:pPr>
    </w:p>
    <w:p w14:paraId="4BBEB52D" w14:textId="6E395F67" w:rsidR="004C5E10" w:rsidRPr="00830669" w:rsidRDefault="004C5E10" w:rsidP="004C5E10">
      <w:pPr>
        <w:widowControl/>
        <w:spacing w:before="0" w:line="240" w:lineRule="auto"/>
        <w:rPr>
          <w:rFonts w:ascii="Segoe UI" w:eastAsia="Calibri" w:hAnsi="Segoe UI" w:cs="Segoe UI"/>
          <w:b/>
          <w:sz w:val="23"/>
          <w:szCs w:val="23"/>
          <w:lang w:eastAsia="en-US"/>
        </w:rPr>
      </w:pPr>
    </w:p>
    <w:p w14:paraId="2A0DED61" w14:textId="7358588F" w:rsidR="004C5E10" w:rsidRPr="00830669" w:rsidRDefault="004C5E10" w:rsidP="004C5E10">
      <w:pPr>
        <w:widowControl/>
        <w:spacing w:before="0" w:line="240" w:lineRule="auto"/>
        <w:rPr>
          <w:rFonts w:ascii="Segoe UI" w:eastAsia="Calibri" w:hAnsi="Segoe UI" w:cs="Segoe UI"/>
          <w:b/>
          <w:sz w:val="23"/>
          <w:szCs w:val="23"/>
          <w:lang w:eastAsia="en-US"/>
        </w:rPr>
      </w:pPr>
    </w:p>
    <w:p w14:paraId="1F4A5A3E" w14:textId="0274AC68" w:rsidR="004C5E10" w:rsidRPr="00830669" w:rsidRDefault="004C5E10" w:rsidP="004C5E10">
      <w:pPr>
        <w:widowControl/>
        <w:spacing w:before="0" w:line="240" w:lineRule="auto"/>
        <w:rPr>
          <w:rFonts w:ascii="Segoe UI" w:eastAsia="Calibri" w:hAnsi="Segoe UI" w:cs="Segoe UI"/>
          <w:b/>
          <w:sz w:val="23"/>
          <w:szCs w:val="23"/>
          <w:lang w:eastAsia="en-US"/>
        </w:rPr>
      </w:pPr>
    </w:p>
    <w:p w14:paraId="5106C7E1" w14:textId="0C2EE221" w:rsidR="004C5E10" w:rsidRPr="00830669" w:rsidRDefault="004C5E10" w:rsidP="004C5E10">
      <w:pPr>
        <w:widowControl/>
        <w:spacing w:before="0" w:line="240" w:lineRule="auto"/>
        <w:rPr>
          <w:rFonts w:ascii="Segoe UI" w:eastAsia="Calibri" w:hAnsi="Segoe UI" w:cs="Segoe UI"/>
          <w:b/>
          <w:sz w:val="23"/>
          <w:szCs w:val="23"/>
          <w:lang w:eastAsia="en-US"/>
        </w:rPr>
      </w:pPr>
    </w:p>
    <w:p w14:paraId="7DA5B8DE" w14:textId="59B21548" w:rsidR="004C5E10" w:rsidRPr="00830669" w:rsidRDefault="004C5E10" w:rsidP="004C5E10">
      <w:pPr>
        <w:widowControl/>
        <w:spacing w:before="0" w:line="240" w:lineRule="auto"/>
        <w:rPr>
          <w:rFonts w:ascii="Segoe UI" w:eastAsia="Calibri" w:hAnsi="Segoe UI" w:cs="Segoe UI"/>
          <w:b/>
          <w:sz w:val="23"/>
          <w:szCs w:val="23"/>
          <w:lang w:eastAsia="en-US"/>
        </w:rPr>
      </w:pPr>
    </w:p>
    <w:p w14:paraId="1FE75615" w14:textId="08DE1ED3" w:rsidR="004C5E10" w:rsidRPr="00830669" w:rsidRDefault="004C5E10" w:rsidP="004C5E10">
      <w:pPr>
        <w:widowControl/>
        <w:spacing w:before="0" w:line="240" w:lineRule="auto"/>
        <w:rPr>
          <w:rFonts w:ascii="Segoe UI" w:eastAsia="Calibri" w:hAnsi="Segoe UI" w:cs="Segoe UI"/>
          <w:b/>
          <w:sz w:val="23"/>
          <w:szCs w:val="23"/>
          <w:lang w:eastAsia="en-US"/>
        </w:rPr>
      </w:pPr>
    </w:p>
    <w:p w14:paraId="4C514B29" w14:textId="65BD3ACF" w:rsidR="004C5E10" w:rsidRPr="00830669" w:rsidRDefault="004C5E10" w:rsidP="004C5E10">
      <w:pPr>
        <w:widowControl/>
        <w:spacing w:before="0" w:line="240" w:lineRule="auto"/>
        <w:rPr>
          <w:rFonts w:ascii="Segoe UI" w:eastAsia="Calibri" w:hAnsi="Segoe UI" w:cs="Segoe UI"/>
          <w:b/>
          <w:sz w:val="23"/>
          <w:szCs w:val="23"/>
          <w:lang w:eastAsia="en-US"/>
        </w:rPr>
      </w:pPr>
    </w:p>
    <w:p w14:paraId="27860C04" w14:textId="5C87AFBF" w:rsidR="004C5E10" w:rsidRPr="00830669" w:rsidRDefault="004C5E10" w:rsidP="004C5E10">
      <w:pPr>
        <w:widowControl/>
        <w:spacing w:before="0" w:line="240" w:lineRule="auto"/>
        <w:rPr>
          <w:rFonts w:ascii="Segoe UI" w:eastAsia="Calibri" w:hAnsi="Segoe UI" w:cs="Segoe UI"/>
          <w:b/>
          <w:sz w:val="23"/>
          <w:szCs w:val="23"/>
          <w:lang w:eastAsia="en-US"/>
        </w:rPr>
      </w:pPr>
    </w:p>
    <w:p w14:paraId="5C6E185D" w14:textId="06A989CC" w:rsidR="004C5E10" w:rsidRPr="00830669" w:rsidRDefault="004C5E10" w:rsidP="004C5E10">
      <w:pPr>
        <w:widowControl/>
        <w:spacing w:before="0" w:line="240" w:lineRule="auto"/>
        <w:rPr>
          <w:rFonts w:ascii="Segoe UI" w:eastAsia="Calibri" w:hAnsi="Segoe UI" w:cs="Segoe UI"/>
          <w:b/>
          <w:sz w:val="23"/>
          <w:szCs w:val="23"/>
          <w:lang w:eastAsia="en-US"/>
        </w:rPr>
      </w:pPr>
    </w:p>
    <w:p w14:paraId="3117FAB4" w14:textId="7FF98994" w:rsidR="004C5E10" w:rsidRPr="00830669" w:rsidRDefault="004C5E10" w:rsidP="004C5E10">
      <w:pPr>
        <w:widowControl/>
        <w:spacing w:before="0" w:line="240" w:lineRule="auto"/>
        <w:rPr>
          <w:rFonts w:ascii="Segoe UI" w:eastAsia="Calibri" w:hAnsi="Segoe UI" w:cs="Segoe UI"/>
          <w:b/>
          <w:sz w:val="23"/>
          <w:szCs w:val="23"/>
          <w:lang w:eastAsia="en-US"/>
        </w:rPr>
      </w:pPr>
    </w:p>
    <w:p w14:paraId="231FE9D4" w14:textId="1A5A359F" w:rsidR="004C5E10" w:rsidRPr="00830669" w:rsidRDefault="004C5E10" w:rsidP="004C5E10">
      <w:pPr>
        <w:widowControl/>
        <w:spacing w:before="0" w:line="240" w:lineRule="auto"/>
        <w:rPr>
          <w:rFonts w:ascii="Segoe UI" w:eastAsia="Calibri" w:hAnsi="Segoe UI" w:cs="Segoe UI"/>
          <w:b/>
          <w:sz w:val="23"/>
          <w:szCs w:val="23"/>
          <w:lang w:eastAsia="en-US"/>
        </w:rPr>
      </w:pPr>
    </w:p>
    <w:p w14:paraId="11C7D2CE" w14:textId="2DFD3103" w:rsidR="004C5E10" w:rsidRPr="00830669" w:rsidRDefault="004C5E10" w:rsidP="004C5E10">
      <w:pPr>
        <w:widowControl/>
        <w:spacing w:before="0" w:line="240" w:lineRule="auto"/>
        <w:rPr>
          <w:rFonts w:ascii="Segoe UI" w:eastAsia="Calibri" w:hAnsi="Segoe UI" w:cs="Segoe UI"/>
          <w:b/>
          <w:sz w:val="23"/>
          <w:szCs w:val="23"/>
          <w:lang w:eastAsia="en-US"/>
        </w:rPr>
      </w:pPr>
    </w:p>
    <w:p w14:paraId="654E0DB7" w14:textId="7E710636" w:rsidR="00E96155" w:rsidRPr="00830669" w:rsidRDefault="00E96155" w:rsidP="004C5E10">
      <w:pPr>
        <w:widowControl/>
        <w:spacing w:before="0" w:line="240" w:lineRule="auto"/>
        <w:rPr>
          <w:rFonts w:ascii="Segoe UI" w:eastAsia="Calibri" w:hAnsi="Segoe UI" w:cs="Segoe UI"/>
          <w:b/>
          <w:sz w:val="23"/>
          <w:szCs w:val="23"/>
          <w:lang w:eastAsia="en-US"/>
        </w:rPr>
      </w:pPr>
    </w:p>
    <w:p w14:paraId="51083290" w14:textId="42889C59" w:rsidR="00E96155" w:rsidRPr="00830669" w:rsidRDefault="00E96155" w:rsidP="004C5E10">
      <w:pPr>
        <w:widowControl/>
        <w:spacing w:before="0" w:line="240" w:lineRule="auto"/>
        <w:rPr>
          <w:rFonts w:ascii="Segoe UI" w:eastAsia="Calibri" w:hAnsi="Segoe UI" w:cs="Segoe UI"/>
          <w:b/>
          <w:sz w:val="23"/>
          <w:szCs w:val="23"/>
          <w:lang w:eastAsia="en-US"/>
        </w:rPr>
      </w:pPr>
    </w:p>
    <w:p w14:paraId="0DE2DA9A" w14:textId="52E8F85F" w:rsidR="00E96155" w:rsidRPr="00830669" w:rsidRDefault="00E96155" w:rsidP="004C5E10">
      <w:pPr>
        <w:widowControl/>
        <w:spacing w:before="0" w:line="240" w:lineRule="auto"/>
        <w:rPr>
          <w:rFonts w:ascii="Segoe UI" w:eastAsia="Calibri" w:hAnsi="Segoe UI" w:cs="Segoe UI"/>
          <w:b/>
          <w:sz w:val="23"/>
          <w:szCs w:val="23"/>
          <w:lang w:eastAsia="en-US"/>
        </w:rPr>
      </w:pPr>
    </w:p>
    <w:p w14:paraId="4E8D37B7" w14:textId="1A9F5434" w:rsidR="00E96155" w:rsidRPr="00830669" w:rsidRDefault="00E96155" w:rsidP="004C5E10">
      <w:pPr>
        <w:widowControl/>
        <w:spacing w:before="0" w:line="240" w:lineRule="auto"/>
        <w:rPr>
          <w:rFonts w:ascii="Segoe UI" w:eastAsia="Calibri" w:hAnsi="Segoe UI" w:cs="Segoe UI"/>
          <w:b/>
          <w:sz w:val="23"/>
          <w:szCs w:val="23"/>
          <w:lang w:eastAsia="en-US"/>
        </w:rPr>
      </w:pPr>
    </w:p>
    <w:p w14:paraId="6D6E17DE" w14:textId="77777777" w:rsidR="00E96155" w:rsidRPr="00830669" w:rsidRDefault="00E96155" w:rsidP="004C5E10">
      <w:pPr>
        <w:widowControl/>
        <w:spacing w:before="0" w:line="240" w:lineRule="auto"/>
        <w:rPr>
          <w:rFonts w:ascii="Segoe UI" w:eastAsia="Calibri" w:hAnsi="Segoe UI" w:cs="Segoe UI"/>
          <w:b/>
          <w:sz w:val="23"/>
          <w:szCs w:val="23"/>
          <w:lang w:eastAsia="en-US"/>
        </w:rPr>
      </w:pPr>
    </w:p>
    <w:p w14:paraId="1DD1205B" w14:textId="7AD2F961" w:rsidR="004C5E10" w:rsidRPr="00830669" w:rsidRDefault="004C5E10" w:rsidP="004C5E10">
      <w:pPr>
        <w:widowControl/>
        <w:spacing w:before="0" w:line="240" w:lineRule="auto"/>
        <w:rPr>
          <w:rFonts w:ascii="Segoe UI" w:eastAsia="Calibri" w:hAnsi="Segoe UI" w:cs="Segoe UI"/>
          <w:b/>
          <w:sz w:val="23"/>
          <w:szCs w:val="23"/>
          <w:lang w:eastAsia="en-US"/>
        </w:rPr>
      </w:pPr>
    </w:p>
    <w:p w14:paraId="0AB5F288" w14:textId="0125FB4A" w:rsidR="004C5E10" w:rsidRPr="00830669" w:rsidRDefault="004C5E10" w:rsidP="004C5E10">
      <w:pPr>
        <w:widowControl/>
        <w:spacing w:before="0" w:line="240" w:lineRule="auto"/>
        <w:rPr>
          <w:rFonts w:ascii="Segoe UI" w:eastAsia="Calibri" w:hAnsi="Segoe UI" w:cs="Segoe UI"/>
          <w:b/>
          <w:sz w:val="23"/>
          <w:szCs w:val="23"/>
          <w:lang w:eastAsia="en-US"/>
        </w:rPr>
      </w:pPr>
    </w:p>
    <w:p w14:paraId="2925FBFC" w14:textId="19A0E331" w:rsidR="004C5E10" w:rsidRPr="00830669" w:rsidRDefault="004C5E10" w:rsidP="004C5E10">
      <w:pPr>
        <w:widowControl/>
        <w:spacing w:before="0" w:line="240" w:lineRule="auto"/>
        <w:rPr>
          <w:rFonts w:ascii="Segoe UI" w:eastAsia="Calibri" w:hAnsi="Segoe UI" w:cs="Segoe UI"/>
          <w:b/>
          <w:sz w:val="23"/>
          <w:szCs w:val="23"/>
          <w:lang w:eastAsia="en-US"/>
        </w:rPr>
      </w:pPr>
    </w:p>
    <w:p w14:paraId="4C388905" w14:textId="77777777" w:rsidR="0044368C" w:rsidRPr="00830669" w:rsidRDefault="0044368C" w:rsidP="004C5E10">
      <w:pPr>
        <w:widowControl/>
        <w:spacing w:before="0" w:line="240" w:lineRule="auto"/>
        <w:rPr>
          <w:rFonts w:ascii="Segoe UI" w:eastAsia="Calibri" w:hAnsi="Segoe UI" w:cs="Segoe UI"/>
          <w:b/>
          <w:sz w:val="23"/>
          <w:szCs w:val="23"/>
          <w:lang w:eastAsia="en-US"/>
        </w:rPr>
      </w:pPr>
    </w:p>
    <w:p w14:paraId="1902C7C9" w14:textId="1AB72DA5" w:rsidR="004C5E10" w:rsidRPr="00830669" w:rsidRDefault="004C5E10" w:rsidP="004C5E10">
      <w:pPr>
        <w:widowControl/>
        <w:spacing w:before="0" w:line="240" w:lineRule="auto"/>
        <w:rPr>
          <w:rFonts w:ascii="Segoe UI" w:eastAsia="Calibri" w:hAnsi="Segoe UI" w:cs="Segoe UI"/>
          <w:b/>
          <w:sz w:val="23"/>
          <w:szCs w:val="23"/>
          <w:lang w:eastAsia="en-US"/>
        </w:rPr>
      </w:pPr>
    </w:p>
    <w:p w14:paraId="29F1E66D" w14:textId="77777777" w:rsidR="00604352" w:rsidRPr="00830669" w:rsidRDefault="00604352" w:rsidP="00413362">
      <w:pPr>
        <w:pStyle w:val="Paragraphedeliste"/>
        <w:widowControl/>
        <w:spacing w:before="0" w:line="240" w:lineRule="auto"/>
        <w:rPr>
          <w:rFonts w:ascii="Segoe UI" w:eastAsia="Calibri" w:hAnsi="Segoe UI" w:cs="Segoe UI"/>
          <w:b/>
          <w:sz w:val="23"/>
          <w:szCs w:val="23"/>
          <w:lang w:eastAsia="en-US"/>
        </w:rPr>
        <w:sectPr w:rsidR="00604352" w:rsidRPr="00830669" w:rsidSect="0031665E">
          <w:pgSz w:w="11906" w:h="16838"/>
          <w:pgMar w:top="1417" w:right="1417" w:bottom="1417" w:left="1417" w:header="708" w:footer="708" w:gutter="0"/>
          <w:cols w:space="708"/>
          <w:docGrid w:linePitch="360"/>
        </w:sectPr>
      </w:pPr>
    </w:p>
    <w:p w14:paraId="32020638" w14:textId="6A4D137F" w:rsidR="00413362" w:rsidRPr="00830669" w:rsidRDefault="00413362" w:rsidP="00413362">
      <w:pPr>
        <w:pStyle w:val="Paragraphedeliste"/>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 xml:space="preserve">Annexe </w:t>
      </w:r>
      <w:proofErr w:type="gramStart"/>
      <w:r w:rsidRPr="00830669">
        <w:rPr>
          <w:rFonts w:ascii="Segoe UI" w:eastAsia="Calibri" w:hAnsi="Segoe UI" w:cs="Segoe UI"/>
          <w:b/>
          <w:sz w:val="23"/>
          <w:szCs w:val="23"/>
          <w:lang w:eastAsia="en-US"/>
        </w:rPr>
        <w:t>2</w:t>
      </w:r>
      <w:r w:rsidRPr="00830669">
        <w:rPr>
          <w:rFonts w:ascii="Segoe UI" w:eastAsia="Calibri" w:hAnsi="Segoe UI" w:cs="Segoe UI"/>
          <w:sz w:val="23"/>
          <w:szCs w:val="23"/>
          <w:lang w:eastAsia="en-US"/>
        </w:rPr>
        <w:t>:</w:t>
      </w:r>
      <w:proofErr w:type="gramEnd"/>
      <w:r w:rsidRPr="00830669">
        <w:rPr>
          <w:rFonts w:ascii="Segoe UI" w:eastAsia="Calibri" w:hAnsi="Segoe UI" w:cs="Segoe UI"/>
          <w:sz w:val="23"/>
          <w:szCs w:val="23"/>
          <w:lang w:eastAsia="en-US"/>
        </w:rPr>
        <w:t xml:space="preserve"> Matrice d’évaluation du projet ACTIF</w:t>
      </w:r>
      <w:r w:rsidR="00B0363F" w:rsidRPr="00830669">
        <w:rPr>
          <w:rFonts w:ascii="Segoe UI" w:eastAsia="Calibri" w:hAnsi="Segoe UI" w:cs="Segoe UI"/>
          <w:sz w:val="23"/>
          <w:szCs w:val="23"/>
          <w:lang w:eastAsia="en-US"/>
        </w:rPr>
        <w:t xml:space="preserve"> remplie </w:t>
      </w:r>
    </w:p>
    <w:p w14:paraId="5E85D8BD" w14:textId="78F94ABB" w:rsidR="004C5E10" w:rsidRPr="00830669" w:rsidRDefault="004C5E10" w:rsidP="008110E5">
      <w:pPr>
        <w:widowControl/>
        <w:spacing w:before="0" w:line="240" w:lineRule="auto"/>
        <w:rPr>
          <w:rFonts w:ascii="Segoe UI" w:eastAsia="Calibri" w:hAnsi="Segoe UI" w:cs="Segoe UI"/>
          <w:sz w:val="23"/>
          <w:szCs w:val="23"/>
          <w:lang w:eastAsia="en-U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728"/>
        <w:gridCol w:w="4677"/>
        <w:gridCol w:w="2164"/>
        <w:gridCol w:w="3052"/>
      </w:tblGrid>
      <w:tr w:rsidR="008110E5" w:rsidRPr="00830669" w14:paraId="7831AEAF" w14:textId="77777777" w:rsidTr="000046DF">
        <w:tc>
          <w:tcPr>
            <w:tcW w:w="4390" w:type="dxa"/>
            <w:gridSpan w:val="2"/>
            <w:shd w:val="clear" w:color="auto" w:fill="auto"/>
          </w:tcPr>
          <w:p w14:paraId="61DDF11C"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r w:rsidRPr="00830669">
              <w:rPr>
                <w:rFonts w:asciiTheme="minorHAnsi" w:eastAsia="Calibri" w:hAnsiTheme="minorHAnsi" w:cstheme="minorHAnsi"/>
                <w:b/>
                <w:lang w:eastAsia="en-US"/>
              </w:rPr>
              <w:t xml:space="preserve">QUESTION D’EVALUATION N°1 : </w:t>
            </w:r>
          </w:p>
          <w:p w14:paraId="1A77AA06"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r w:rsidRPr="00830669">
              <w:rPr>
                <w:rFonts w:asciiTheme="minorHAnsi" w:eastAsia="Calibri" w:hAnsiTheme="minorHAnsi" w:cstheme="minorHAnsi"/>
                <w:b/>
                <w:lang w:eastAsia="en-US"/>
              </w:rPr>
              <w:t>PERTINENCE</w:t>
            </w:r>
          </w:p>
        </w:tc>
        <w:tc>
          <w:tcPr>
            <w:tcW w:w="9893" w:type="dxa"/>
            <w:gridSpan w:val="3"/>
            <w:shd w:val="clear" w:color="auto" w:fill="auto"/>
          </w:tcPr>
          <w:p w14:paraId="7BC25C67" w14:textId="77777777" w:rsidR="008110E5" w:rsidRPr="00830669" w:rsidRDefault="008110E5" w:rsidP="008110E5">
            <w:pPr>
              <w:widowControl/>
              <w:autoSpaceDE/>
              <w:autoSpaceDN/>
              <w:adjustRightInd/>
              <w:spacing w:before="0" w:line="240" w:lineRule="auto"/>
              <w:jc w:val="both"/>
              <w:rPr>
                <w:rFonts w:asciiTheme="minorHAnsi" w:eastAsia="Calibri" w:hAnsiTheme="minorHAnsi" w:cstheme="minorHAnsi"/>
                <w:b/>
                <w:lang w:eastAsia="en-US"/>
              </w:rPr>
            </w:pPr>
            <w:r w:rsidRPr="00830669">
              <w:rPr>
                <w:rFonts w:asciiTheme="minorHAnsi" w:eastAsia="Calibri" w:hAnsiTheme="minorHAnsi" w:cstheme="minorHAnsi"/>
                <w:b/>
                <w:lang w:eastAsia="en-US"/>
              </w:rPr>
              <w:t xml:space="preserve">Dans quelle mesure les objectifs d'une intervention de développement correspondent aux priorités nationales et de manière plus spécifique aux besoins des hommes et des femmes identifiés lors de l’élaboration du programme dans les zones </w:t>
            </w:r>
            <w:proofErr w:type="gramStart"/>
            <w:r w:rsidRPr="00830669">
              <w:rPr>
                <w:rFonts w:asciiTheme="minorHAnsi" w:eastAsia="Calibri" w:hAnsiTheme="minorHAnsi" w:cstheme="minorHAnsi"/>
                <w:b/>
                <w:lang w:eastAsia="en-US"/>
              </w:rPr>
              <w:t>d’intervention?</w:t>
            </w:r>
            <w:proofErr w:type="gramEnd"/>
          </w:p>
          <w:p w14:paraId="6A5FCC68"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p>
        </w:tc>
      </w:tr>
      <w:tr w:rsidR="008110E5" w:rsidRPr="00830669" w14:paraId="73CE8C57" w14:textId="77777777" w:rsidTr="000046DF">
        <w:tc>
          <w:tcPr>
            <w:tcW w:w="4390" w:type="dxa"/>
            <w:gridSpan w:val="2"/>
            <w:shd w:val="clear" w:color="auto" w:fill="auto"/>
          </w:tcPr>
          <w:p w14:paraId="250767E9"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p>
        </w:tc>
        <w:tc>
          <w:tcPr>
            <w:tcW w:w="9893" w:type="dxa"/>
            <w:gridSpan w:val="3"/>
            <w:shd w:val="clear" w:color="auto" w:fill="auto"/>
          </w:tcPr>
          <w:p w14:paraId="282A24B2"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r w:rsidRPr="00830669">
              <w:rPr>
                <w:rFonts w:asciiTheme="minorHAnsi" w:eastAsia="Calibri" w:hAnsiTheme="minorHAnsi" w:cstheme="minorHAnsi"/>
                <w:b/>
                <w:lang w:eastAsia="en-US"/>
              </w:rPr>
              <w:t>Conclusions et sources d’information</w:t>
            </w:r>
          </w:p>
        </w:tc>
      </w:tr>
      <w:tr w:rsidR="008110E5" w:rsidRPr="00830669" w14:paraId="500068FA" w14:textId="77777777" w:rsidTr="000046DF">
        <w:tc>
          <w:tcPr>
            <w:tcW w:w="4390" w:type="dxa"/>
            <w:gridSpan w:val="2"/>
            <w:shd w:val="clear" w:color="auto" w:fill="auto"/>
          </w:tcPr>
          <w:p w14:paraId="55EAD0FA"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p>
        </w:tc>
        <w:tc>
          <w:tcPr>
            <w:tcW w:w="9893" w:type="dxa"/>
            <w:gridSpan w:val="3"/>
            <w:shd w:val="clear" w:color="auto" w:fill="auto"/>
          </w:tcPr>
          <w:p w14:paraId="2C5FEBE6" w14:textId="77777777" w:rsidR="008110E5" w:rsidRPr="00830669" w:rsidRDefault="008110E5" w:rsidP="008110E5">
            <w:pPr>
              <w:widowControl/>
              <w:autoSpaceDE/>
              <w:autoSpaceDN/>
              <w:adjustRightInd/>
              <w:spacing w:before="0" w:after="16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Le Projet ACTIF est aligné avec le Plan National Stratégique de Développement (PNSD) 2019-2023, dont la vision de développement à long terme est : « En 25 ans, les potentiels des secteurs extractifs et agricoles de la RDC auront été mis en valeur, dans l’optique de construire une économie diversifiée à croissance inclusive et à revenu intermédiaire, qui vise à vaincre la pauvreté ». La première orientation stratégique du PNDS est intitulée : Valorisation du capital humain, développement social et culturel. L’objectif stratégique qui y associé, c’est de réaliser la dimension de la croissance inclusive qui induit l’inclusion sociale. Pour être inclusive, la croissance doit impliquer dans sa réalisation comme dans la répartition de ses retombées, tous les principaux acteurs sociaux (ménages, firmes, jeunes, femmes, nationaux, étrangers...). Pour cette inclusivité sociale, on doit prioriser les activités facilitant le développement humain par un accès massif aux services sociaux de base (santé, éducation, habitat...). Aussi, l’une des priorités du PNSD dans cette première orientation stratégique est la lutte contre la pauvreté et la marginalisation sociale et insertion des groupes vulnérables (P13).</w:t>
            </w:r>
          </w:p>
          <w:p w14:paraId="7E51C229" w14:textId="77777777" w:rsidR="008110E5" w:rsidRPr="00830669" w:rsidRDefault="008110E5" w:rsidP="008110E5">
            <w:pPr>
              <w:widowControl/>
              <w:autoSpaceDE/>
              <w:autoSpaceDN/>
              <w:adjustRightInd/>
              <w:spacing w:before="0" w:after="16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Au niveau stratégique, le Projet ACTIF, appuie la mise en œuvre de quelques domaines clés de la feuille de route nationale pour l’inclusion financière (2016-2021), qui définit les priorités nationales relatives à l’amélioration de l’inclusion financière en RDC. Cette feuille est axée sur les conclusions du diagnostic, contenues dans</w:t>
            </w:r>
            <w:proofErr w:type="gramStart"/>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Making</w:t>
            </w:r>
            <w:proofErr w:type="spellEnd"/>
            <w:proofErr w:type="gramEnd"/>
            <w:r w:rsidRPr="00830669">
              <w:rPr>
                <w:rFonts w:asciiTheme="minorHAnsi" w:eastAsia="Calibri" w:hAnsiTheme="minorHAnsi" w:cstheme="minorHAnsi"/>
                <w:lang w:eastAsia="en-US"/>
              </w:rPr>
              <w:t xml:space="preserve"> Access Possible: Rapport de diagnostic sur l’inclusion financière en RDC 2016». Nous pouvons citer entre autres la priorité N°6, qui vise à « renforcer les institutions et le cadre pour garantir un environnement favorable et soutenir les innovations dans le secteur tout en assurant une couverture territoriale dans les zones peu ou non desservies ».</w:t>
            </w:r>
          </w:p>
          <w:p w14:paraId="2192A565" w14:textId="77777777" w:rsidR="008110E5" w:rsidRPr="00830669" w:rsidRDefault="008110E5" w:rsidP="008110E5">
            <w:pPr>
              <w:widowControl/>
              <w:autoSpaceDE/>
              <w:autoSpaceDN/>
              <w:adjustRightInd/>
              <w:spacing w:before="0" w:after="16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En droite ligne avec les priorités nationales définies dans le Plan National Stratégique de Développement (PNSD), le Projet ACTIF vise à la réduction de l’exclusion financière en RDC en contribuant à la mise en œuvre de certaines priorités de la Feuille de route de l’inclusion financière, notamment celles axées sur l’impact sur les utilisateurs finaux.   </w:t>
            </w:r>
          </w:p>
          <w:p w14:paraId="11DFC8F8" w14:textId="77777777" w:rsidR="008110E5" w:rsidRPr="00830669" w:rsidRDefault="008110E5" w:rsidP="008110E5">
            <w:pPr>
              <w:widowControl/>
              <w:autoSpaceDE/>
              <w:autoSpaceDN/>
              <w:adjustRightInd/>
              <w:spacing w:before="0" w:after="16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 Projet ACTIF contribue aussi à la réalisation, des Objectifs de Développement Durable (ODD), notamment ceux relatifs à l’atténuation de la pauvreté, à la croissance inclusive et à la réduction des inégalités et des objectifs nationaux d’atténuation de la pauvreté.  </w:t>
            </w:r>
          </w:p>
          <w:p w14:paraId="512D8B30" w14:textId="77777777" w:rsidR="008110E5" w:rsidRPr="00830669" w:rsidRDefault="008110E5" w:rsidP="008110E5">
            <w:pPr>
              <w:widowControl/>
              <w:autoSpaceDE/>
              <w:autoSpaceDN/>
              <w:adjustRightInd/>
              <w:spacing w:before="0" w:after="16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L’enquête auprès des parties prenantes a révélé que le projet a répondu aux besoins socio-économiques et à résoudre les problèmes d’exclusion financière, de pauvreté affectant les femmes et les jeunes, 60% de façon excellente et 40% de façon très bonne. (</w:t>
            </w:r>
            <w:proofErr w:type="gramStart"/>
            <w:r w:rsidRPr="00830669">
              <w:rPr>
                <w:rFonts w:asciiTheme="minorHAnsi" w:eastAsia="Calibri" w:hAnsiTheme="minorHAnsi" w:cstheme="minorHAnsi"/>
                <w:lang w:eastAsia="en-US"/>
              </w:rPr>
              <w:t>voir</w:t>
            </w:r>
            <w:proofErr w:type="gramEnd"/>
            <w:r w:rsidRPr="00830669">
              <w:rPr>
                <w:rFonts w:asciiTheme="minorHAnsi" w:eastAsia="Calibri" w:hAnsiTheme="minorHAnsi" w:cstheme="minorHAnsi"/>
                <w:lang w:eastAsia="en-US"/>
              </w:rPr>
              <w:t xml:space="preserve"> en annexe3 : les résultats de l’enquête effectuée auprès des parties prenantes du projet ACTIF). En plus, les clients utilisateurs finaux des services ont une bonne perception avec 39% qui disent que les services financiers correspondent pour la plupart du temps à leurs besoins et un autre 51% déclarent que les services financiers correspondent entièrement à leurs besoins. (</w:t>
            </w:r>
            <w:proofErr w:type="gramStart"/>
            <w:r w:rsidRPr="00830669">
              <w:rPr>
                <w:rFonts w:asciiTheme="minorHAnsi" w:eastAsia="Calibri" w:hAnsiTheme="minorHAnsi" w:cstheme="minorHAnsi"/>
                <w:lang w:eastAsia="en-US"/>
              </w:rPr>
              <w:t>voir</w:t>
            </w:r>
            <w:proofErr w:type="gramEnd"/>
            <w:r w:rsidRPr="00830669">
              <w:rPr>
                <w:rFonts w:asciiTheme="minorHAnsi" w:eastAsia="Calibri" w:hAnsiTheme="minorHAnsi" w:cstheme="minorHAnsi"/>
                <w:lang w:eastAsia="en-US"/>
              </w:rPr>
              <w:t xml:space="preserve"> annexe 3 : enquête auprès des clients utilisateurs des services).</w:t>
            </w:r>
          </w:p>
          <w:p w14:paraId="5B419A03"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Aux niveaux des clients, micro, méso et macro, les principaux axes d’intervention sont respectivement les suivants :</w:t>
            </w:r>
          </w:p>
          <w:p w14:paraId="7EBE3C4E" w14:textId="77777777" w:rsidR="008110E5" w:rsidRPr="00830669" w:rsidRDefault="008110E5" w:rsidP="008110E5">
            <w:pPr>
              <w:widowControl/>
              <w:numPr>
                <w:ilvl w:val="0"/>
                <w:numId w:val="5"/>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Au niveau des clients, le développement et l’adoption du paiement numérique et de l'envoi numérique de fonds grâce à des efforts catalyseurs d’ouverture et d’élargissement des couloirs d’envois de fonds internes et transfrontaliers.</w:t>
            </w:r>
          </w:p>
          <w:p w14:paraId="631C66A8" w14:textId="77777777" w:rsidR="008110E5" w:rsidRPr="00830669" w:rsidRDefault="008110E5" w:rsidP="008110E5">
            <w:pPr>
              <w:widowControl/>
              <w:numPr>
                <w:ilvl w:val="0"/>
                <w:numId w:val="5"/>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Au niveau micro, le renforcement des capacités des prestataires de services financiers partenaires pour leur permettre de développer des méthodologies innovantes adaptées aux besoins spécifiques des femmes, des hommes et des jeunes.</w:t>
            </w:r>
          </w:p>
          <w:p w14:paraId="539B31A4" w14:textId="77777777" w:rsidR="008110E5" w:rsidRPr="00830669" w:rsidRDefault="008110E5" w:rsidP="008110E5">
            <w:pPr>
              <w:widowControl/>
              <w:numPr>
                <w:ilvl w:val="0"/>
                <w:numId w:val="5"/>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Au niveau méso, l’amélioration de la viabilité et la gestion des institutions de niveau intermédiaire, à travers l’appui et la formation des institutions de microfinance et des </w:t>
            </w:r>
            <w:proofErr w:type="spellStart"/>
            <w:r w:rsidRPr="00830669">
              <w:rPr>
                <w:rFonts w:asciiTheme="minorHAnsi" w:eastAsia="Calibri" w:hAnsiTheme="minorHAnsi" w:cstheme="minorHAnsi"/>
                <w:lang w:eastAsia="en-US"/>
              </w:rPr>
              <w:t>Coopec</w:t>
            </w:r>
            <w:proofErr w:type="spellEnd"/>
            <w:r w:rsidRPr="00830669">
              <w:rPr>
                <w:rFonts w:asciiTheme="minorHAnsi" w:eastAsia="Calibri" w:hAnsiTheme="minorHAnsi" w:cstheme="minorHAnsi"/>
                <w:lang w:eastAsia="en-US"/>
              </w:rPr>
              <w:t>.</w:t>
            </w:r>
          </w:p>
          <w:p w14:paraId="03CC4F07" w14:textId="77777777" w:rsidR="008110E5" w:rsidRPr="00830669" w:rsidRDefault="008110E5" w:rsidP="008110E5">
            <w:pPr>
              <w:widowControl/>
              <w:numPr>
                <w:ilvl w:val="0"/>
                <w:numId w:val="5"/>
              </w:numPr>
              <w:autoSpaceDE/>
              <w:autoSpaceDN/>
              <w:adjustRightInd/>
              <w:spacing w:before="0" w:after="160" w:line="240" w:lineRule="auto"/>
              <w:contextualSpacing/>
              <w:jc w:val="both"/>
              <w:rPr>
                <w:rFonts w:asciiTheme="minorHAnsi" w:eastAsia="Calibri" w:hAnsiTheme="minorHAnsi" w:cstheme="minorHAnsi"/>
                <w:b/>
                <w:lang w:eastAsia="en-US"/>
              </w:rPr>
            </w:pPr>
            <w:r w:rsidRPr="00830669">
              <w:rPr>
                <w:rFonts w:asciiTheme="minorHAnsi" w:eastAsia="Calibri" w:hAnsiTheme="minorHAnsi" w:cstheme="minorHAnsi"/>
                <w:lang w:eastAsia="en-US"/>
              </w:rPr>
              <w:t>Au niveau macro, le renforcement du cadre de politiques ainsi que du cadre réglementaire et institutionnel de la microfinance afin de contribuer à la mise en œuvre de la feuille de route nationale de l’inclusion financière.</w:t>
            </w:r>
          </w:p>
        </w:tc>
      </w:tr>
      <w:tr w:rsidR="008110E5" w:rsidRPr="00830669" w14:paraId="01E87D57" w14:textId="77777777" w:rsidTr="000046DF">
        <w:tc>
          <w:tcPr>
            <w:tcW w:w="662" w:type="dxa"/>
            <w:shd w:val="clear" w:color="auto" w:fill="auto"/>
          </w:tcPr>
          <w:p w14:paraId="3AC829D2"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p>
        </w:tc>
        <w:tc>
          <w:tcPr>
            <w:tcW w:w="3728" w:type="dxa"/>
            <w:shd w:val="clear" w:color="auto" w:fill="auto"/>
          </w:tcPr>
          <w:p w14:paraId="2BF91F74"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r w:rsidRPr="00830669">
              <w:rPr>
                <w:rFonts w:asciiTheme="minorHAnsi" w:eastAsia="Calibri" w:hAnsiTheme="minorHAnsi" w:cstheme="minorHAnsi"/>
                <w:b/>
                <w:lang w:eastAsia="en-US"/>
              </w:rPr>
              <w:t>Sous-questions/Indicateurs</w:t>
            </w:r>
          </w:p>
        </w:tc>
        <w:tc>
          <w:tcPr>
            <w:tcW w:w="9893" w:type="dxa"/>
            <w:gridSpan w:val="3"/>
            <w:shd w:val="clear" w:color="auto" w:fill="auto"/>
          </w:tcPr>
          <w:p w14:paraId="0F386788"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r w:rsidRPr="00830669">
              <w:rPr>
                <w:rFonts w:asciiTheme="minorHAnsi" w:eastAsia="Calibri" w:hAnsiTheme="minorHAnsi" w:cstheme="minorHAnsi"/>
                <w:b/>
                <w:lang w:eastAsia="en-US"/>
              </w:rPr>
              <w:t>Conclusions et sources d’information</w:t>
            </w:r>
          </w:p>
        </w:tc>
      </w:tr>
      <w:tr w:rsidR="008110E5" w:rsidRPr="00830669" w14:paraId="5056A31E" w14:textId="77777777" w:rsidTr="000046DF">
        <w:tc>
          <w:tcPr>
            <w:tcW w:w="662" w:type="dxa"/>
            <w:shd w:val="clear" w:color="auto" w:fill="auto"/>
          </w:tcPr>
          <w:p w14:paraId="4F1D172B"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1.1</w:t>
            </w:r>
          </w:p>
        </w:tc>
        <w:tc>
          <w:tcPr>
            <w:tcW w:w="3728" w:type="dxa"/>
            <w:shd w:val="clear" w:color="auto" w:fill="auto"/>
          </w:tcPr>
          <w:p w14:paraId="2A0EBF0A"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Dans quelle mesure et de quelles façons le projet ACTIF a-t- il contribué à répondre aux besoins socio-économiques et à résoudre les problèmes de l’exclusion financière, de pauvreté, manque de cohésion sociale, manque de moyens d’existence et de perspectives économiques…, affectant notamment les femmes et les jeunes).</w:t>
            </w:r>
          </w:p>
          <w:p w14:paraId="12C3BB20"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w:t>
            </w:r>
          </w:p>
          <w:p w14:paraId="79EE81F4" w14:textId="77777777" w:rsidR="008110E5" w:rsidRPr="00830669" w:rsidRDefault="008110E5" w:rsidP="008110E5">
            <w:pPr>
              <w:widowControl/>
              <w:spacing w:before="0" w:line="240" w:lineRule="auto"/>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Indicateurs :</w:t>
            </w:r>
          </w:p>
          <w:p w14:paraId="4DFC6AD8" w14:textId="77777777" w:rsidR="008110E5" w:rsidRPr="00830669" w:rsidRDefault="008110E5" w:rsidP="00DA079E">
            <w:pPr>
              <w:widowControl/>
              <w:numPr>
                <w:ilvl w:val="0"/>
                <w:numId w:val="39"/>
              </w:numPr>
              <w:autoSpaceDE/>
              <w:autoSpaceDN/>
              <w:adjustRightInd/>
              <w:spacing w:before="0" w:after="16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Perceptions des parties prenantes concernant la mesure dans laquelle les réponses ont été données pour répondre aux besoins socio-économiques et à résoudre les problèmes de l’exclusion financière, de pauvreté, manque de cohésion sociale, manque de moyens d’existence et de perspectives économiques…,</w:t>
            </w:r>
          </w:p>
          <w:p w14:paraId="679BCE63" w14:textId="77777777" w:rsidR="008110E5" w:rsidRPr="00830669" w:rsidRDefault="008110E5" w:rsidP="008110E5">
            <w:pPr>
              <w:widowControl/>
              <w:autoSpaceDE/>
              <w:autoSpaceDN/>
              <w:adjustRightInd/>
              <w:spacing w:before="0" w:after="200" w:line="240" w:lineRule="auto"/>
              <w:jc w:val="both"/>
              <w:rPr>
                <w:rFonts w:asciiTheme="minorHAnsi" w:eastAsia="Calibri" w:hAnsiTheme="minorHAnsi" w:cstheme="minorHAnsi"/>
                <w:lang w:eastAsia="en-US"/>
              </w:rPr>
            </w:pPr>
          </w:p>
          <w:p w14:paraId="5F4997B6"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9893" w:type="dxa"/>
            <w:gridSpan w:val="3"/>
            <w:shd w:val="clear" w:color="auto" w:fill="auto"/>
          </w:tcPr>
          <w:p w14:paraId="254E029A"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Par rapport à la satisfaction des besoins socio-économiques et à la résolution des problèmes de l’exclusion financière, il faut remarquer que le Projet ACTIF est pertinent et indispensable dans une stratégie d’appui au développement de l’inclusion financière, à travers ses effets et résultats, à savoir :</w:t>
            </w:r>
          </w:p>
          <w:p w14:paraId="3CC68D7C"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-EFFET : D'ici 2020, le secteur financier en RDC est renforcé et est en mesure de de mieux appuyer l’inclusion financière.</w:t>
            </w:r>
          </w:p>
          <w:p w14:paraId="282EA916"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Effet 1 : Les prestataires de services financiers en sortent renforcés et répondent aux besoins des groupes cibles</w:t>
            </w:r>
          </w:p>
          <w:p w14:paraId="21197F12"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Effet 2 : La viabilité et la gestion des institutions au niveau méso appuyant le secteur de la microfinance se sont améliorées</w:t>
            </w:r>
          </w:p>
          <w:p w14:paraId="6A2C935A"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Effet 3 : Les systèmes de finance numérique et d’envois de fonds sont développés et adoptés par les consommateurs</w:t>
            </w:r>
          </w:p>
          <w:p w14:paraId="4B1DDE47"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Effet 4 : Le cadre des politiques ainsi que le cadre réglementaire et institutionnel sont renforcés pour la finance inclusive ;</w:t>
            </w:r>
          </w:p>
          <w:p w14:paraId="53E529ED"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Effet 5 : Des savoirs et des enseignements tirés sont générés en matière d’'inclusion financière et ils sont partagés aux principales parties prenantes</w:t>
            </w:r>
          </w:p>
          <w:p w14:paraId="198644AA"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Les effets escomptés et modalités qui sont tous de grande importance dans le développement de l’inclusion financière notamment : le renforcement des capacités des prestataires de services financiers pour répondre aux besoins des groupes cibles, la professionnalisation de l’association professionnelle des coopératives d’épargne et de crédit, de celle des institutions de microfinance, le développement des services de finance numérique et l’amélioration de l’environnement réglementaire et juridique dans lequel opèrent les prestataires de services financiers et le renforcement des capacités de financement des coopératives d’épargne et de crédit et des institutions de microfinance.  </w:t>
            </w:r>
          </w:p>
          <w:p w14:paraId="4F04DFE2"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Les Prestataires de Services Financiers, les coopératives d’épargne et de crédit et les Institutions de microfinance bénéficiaires du Projet ACTIF, offrent dans la mesure de leurs possibilités des opportunités appropriées aux femmes et aux jeunes en développant des produits appropriés pour les aider à mener des Activités Génératrices de Revenus (le petit commerce, la restauration, etc.) </w:t>
            </w:r>
          </w:p>
          <w:p w14:paraId="090DCECD"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La professionnalisation des coopératives et des Institutions de Microfinance, l’amélioration et la diversification des produits, la couverture des zones non encore touchées (les zones rurales notamment), la digitalisation des services financiers, les différents appuis techniques et financiers apportés par le FPM asbl, la supervision, la surveillance et le contrôle du secteur par la BCC, etc., sont en adéquation avec les besoins et attentes du secteur financier inclusif émergent en RDC. Dans un certain sens les autres axes/résultats ont une fonction « d’appui » vers cet axe/résultat central. La configuration des dépenses du Plan d’Action est assez révélatrice de la priorité donnée à cet axe : plus de 55% des dépenses totales du Programme. La pertinence actuelle et future du Projet ACTIF en termes de satisfaction des besoins du secteur est établie puisque que le renforcement des </w:t>
            </w:r>
            <w:proofErr w:type="spellStart"/>
            <w:r w:rsidRPr="00830669">
              <w:rPr>
                <w:rFonts w:asciiTheme="minorHAnsi" w:eastAsia="Calibri" w:hAnsiTheme="minorHAnsi" w:cstheme="minorHAnsi"/>
                <w:color w:val="000000"/>
                <w:lang w:eastAsia="en-US"/>
              </w:rPr>
              <w:t>COOPECs</w:t>
            </w:r>
            <w:proofErr w:type="spellEnd"/>
            <w:r w:rsidRPr="00830669">
              <w:rPr>
                <w:rFonts w:asciiTheme="minorHAnsi" w:eastAsia="Calibri" w:hAnsiTheme="minorHAnsi" w:cstheme="minorHAnsi"/>
                <w:color w:val="000000"/>
                <w:lang w:eastAsia="en-US"/>
              </w:rPr>
              <w:t xml:space="preserve"> et des </w:t>
            </w:r>
            <w:proofErr w:type="spellStart"/>
            <w:r w:rsidRPr="00830669">
              <w:rPr>
                <w:rFonts w:asciiTheme="minorHAnsi" w:eastAsia="Calibri" w:hAnsiTheme="minorHAnsi" w:cstheme="minorHAnsi"/>
                <w:color w:val="000000"/>
                <w:lang w:eastAsia="en-US"/>
              </w:rPr>
              <w:t>IMFs</w:t>
            </w:r>
            <w:proofErr w:type="spellEnd"/>
            <w:r w:rsidRPr="00830669">
              <w:rPr>
                <w:rFonts w:asciiTheme="minorHAnsi" w:eastAsia="Calibri" w:hAnsiTheme="minorHAnsi" w:cstheme="minorHAnsi"/>
                <w:color w:val="000000"/>
                <w:lang w:eastAsia="en-US"/>
              </w:rPr>
              <w:t xml:space="preserve"> est une « condition sine qua non » pour atteindre l’objectif de politique générale de l’inclusion financière en RDC :  le défi majeur de la feuille de route l’inclusion financière 2016-2021: «Améliorer le bien-être des ménages, accroître l’efficacité économique et soutenir la croissance en augmentant le pourcentage d’adultes ayant accès au minimum à un service financier formel». </w:t>
            </w:r>
          </w:p>
          <w:p w14:paraId="71C33EF3"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L’objectif de politique générale pour assurer une vision et une orientation dans le cadre de l’inclusion financière en RDC est le suivant: «Améliorer le bien-être des ménages, accroître l’efficacité économique et soutenir la croissance en augmentant le pourcentage d’adultes ayant accès au minimum à un service financier formel partant de 32% (</w:t>
            </w:r>
            <w:proofErr w:type="spellStart"/>
            <w:r w:rsidRPr="00830669">
              <w:rPr>
                <w:rFonts w:asciiTheme="minorHAnsi" w:eastAsia="Calibri" w:hAnsiTheme="minorHAnsi" w:cstheme="minorHAnsi"/>
                <w:color w:val="000000"/>
                <w:lang w:eastAsia="en-US"/>
              </w:rPr>
              <w:t>FinScope</w:t>
            </w:r>
            <w:proofErr w:type="spellEnd"/>
            <w:r w:rsidRPr="00830669">
              <w:rPr>
                <w:rFonts w:asciiTheme="minorHAnsi" w:eastAsia="Calibri" w:hAnsiTheme="minorHAnsi" w:cstheme="minorHAnsi"/>
                <w:color w:val="000000"/>
                <w:lang w:eastAsia="en-US"/>
              </w:rPr>
              <w:t xml:space="preserve"> 2015) à 46%, et en augmentant le pourcentage de ceux qui ont accès à plus d’un produit financier formel allant de 5% à 10% à l’horizon 2021» assurer un accès durable aux services financiers pour les micro entreprises et les ménages à faibles revenus.</w:t>
            </w:r>
          </w:p>
          <w:p w14:paraId="6A52DE1F" w14:textId="77777777" w:rsidR="008110E5" w:rsidRPr="00830669" w:rsidRDefault="008110E5" w:rsidP="008110E5">
            <w:pPr>
              <w:widowControl/>
              <w:autoSpaceDE/>
              <w:autoSpaceDN/>
              <w:adjustRightInd/>
              <w:spacing w:before="0" w:after="200" w:line="240" w:lineRule="auto"/>
              <w:jc w:val="both"/>
              <w:rPr>
                <w:rFonts w:asciiTheme="minorHAnsi" w:eastAsia="Calibri" w:hAnsiTheme="minorHAnsi" w:cstheme="minorHAnsi"/>
                <w:b/>
                <w:lang w:eastAsia="en-US"/>
              </w:rPr>
            </w:pPr>
            <w:r w:rsidRPr="00830669">
              <w:rPr>
                <w:rFonts w:asciiTheme="minorHAnsi" w:eastAsia="Calibri" w:hAnsiTheme="minorHAnsi" w:cstheme="minorHAnsi"/>
                <w:b/>
                <w:lang w:eastAsia="en-US"/>
              </w:rPr>
              <w:t>Sources d’information</w:t>
            </w:r>
          </w:p>
          <w:p w14:paraId="08203032"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Données provenant d'entretiens avec des informateurs clés : Partenaires au projet, Représentants des institutions étatiques (BCC) et autres parties prenantes (FPM, APROCEC, ANIMF), Représentants des partenaires de l’ONU (PNUD, UNCDF) + représentants des autres donateurs (Ambassade de Suède)</w:t>
            </w:r>
          </w:p>
          <w:p w14:paraId="55E594FA"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6391181B"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p>
        </w:tc>
      </w:tr>
      <w:tr w:rsidR="008110E5" w:rsidRPr="00830669" w14:paraId="4220E0F7" w14:textId="77777777" w:rsidTr="000046DF">
        <w:tc>
          <w:tcPr>
            <w:tcW w:w="662" w:type="dxa"/>
            <w:shd w:val="clear" w:color="auto" w:fill="auto"/>
          </w:tcPr>
          <w:p w14:paraId="26BC918A"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1.2</w:t>
            </w:r>
          </w:p>
        </w:tc>
        <w:tc>
          <w:tcPr>
            <w:tcW w:w="3728" w:type="dxa"/>
            <w:shd w:val="clear" w:color="auto" w:fill="auto"/>
          </w:tcPr>
          <w:p w14:paraId="2B28143B"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Dans quelle mesure la stratégie de suivi &amp; évaluation du projet était-elle utile et fiable pour mesurer les progrès vers les résultats de développement et ajuster, prendre des mesures (correctrices) nécessaires à temps réel pour adapter le projet aux besoins des bénéficiaires ?</w:t>
            </w:r>
          </w:p>
          <w:p w14:paraId="3B9CDEA5"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p w14:paraId="0C163729"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Indicateurs : </w:t>
            </w:r>
          </w:p>
          <w:p w14:paraId="4B4EE3DB" w14:textId="77777777" w:rsidR="008110E5" w:rsidRPr="00830669" w:rsidRDefault="008110E5" w:rsidP="00DA079E">
            <w:pPr>
              <w:widowControl/>
              <w:numPr>
                <w:ilvl w:val="0"/>
                <w:numId w:val="40"/>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des sorties de suivi &amp; et nombre de l’évaluation réalisée</w:t>
            </w:r>
          </w:p>
          <w:p w14:paraId="2C8818BC"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9893" w:type="dxa"/>
            <w:gridSpan w:val="3"/>
            <w:shd w:val="clear" w:color="auto" w:fill="auto"/>
          </w:tcPr>
          <w:p w14:paraId="7C29A568" w14:textId="77777777" w:rsidR="008110E5" w:rsidRPr="00830669" w:rsidRDefault="008110E5" w:rsidP="008110E5">
            <w:pPr>
              <w:widowControl/>
              <w:spacing w:before="0" w:line="240" w:lineRule="auto"/>
              <w:rPr>
                <w:rFonts w:asciiTheme="minorHAnsi" w:eastAsia="Calibri" w:hAnsiTheme="minorHAnsi" w:cstheme="minorHAnsi"/>
                <w:lang w:eastAsia="en-US"/>
              </w:rPr>
            </w:pPr>
          </w:p>
          <w:p w14:paraId="64BB8110"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L’analyse du mécanisme de suivi-évaluation du projet révèle qu’il a répondu efficacement aux besoins de management. En effet, il a </w:t>
            </w:r>
            <w:proofErr w:type="gramStart"/>
            <w:r w:rsidRPr="00830669">
              <w:rPr>
                <w:rFonts w:asciiTheme="minorHAnsi" w:eastAsia="Calibri" w:hAnsiTheme="minorHAnsi" w:cstheme="minorHAnsi"/>
                <w:lang w:eastAsia="en-US"/>
              </w:rPr>
              <w:t>permis:</w:t>
            </w:r>
            <w:proofErr w:type="gramEnd"/>
          </w:p>
          <w:p w14:paraId="08532D70"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proofErr w:type="gramStart"/>
            <w:r w:rsidRPr="00830669">
              <w:rPr>
                <w:rFonts w:asciiTheme="minorHAnsi" w:eastAsia="Calibri" w:hAnsiTheme="minorHAnsi" w:cstheme="minorHAnsi"/>
                <w:lang w:eastAsia="en-US"/>
              </w:rPr>
              <w:t>de</w:t>
            </w:r>
            <w:proofErr w:type="gramEnd"/>
            <w:r w:rsidRPr="00830669">
              <w:rPr>
                <w:rFonts w:asciiTheme="minorHAnsi" w:eastAsia="Calibri" w:hAnsiTheme="minorHAnsi" w:cstheme="minorHAnsi"/>
                <w:lang w:eastAsia="en-US"/>
              </w:rPr>
              <w:t xml:space="preserve"> rendre compte régulièrement de l’état de réalisation du Plan d’Action (PA) du projet;</w:t>
            </w:r>
          </w:p>
          <w:p w14:paraId="7A02E75E"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proofErr w:type="gramStart"/>
            <w:r w:rsidRPr="00830669">
              <w:rPr>
                <w:rFonts w:asciiTheme="minorHAnsi" w:eastAsia="Calibri" w:hAnsiTheme="minorHAnsi" w:cstheme="minorHAnsi"/>
                <w:lang w:eastAsia="en-US"/>
              </w:rPr>
              <w:t>d’évaluer</w:t>
            </w:r>
            <w:proofErr w:type="gramEnd"/>
            <w:r w:rsidRPr="00830669">
              <w:rPr>
                <w:rFonts w:asciiTheme="minorHAnsi" w:eastAsia="Calibri" w:hAnsiTheme="minorHAnsi" w:cstheme="minorHAnsi"/>
                <w:lang w:eastAsia="en-US"/>
              </w:rPr>
              <w:t xml:space="preserve"> les effets de la réalisation du PA sur le secteur de l’inclusion financière;</w:t>
            </w:r>
          </w:p>
          <w:p w14:paraId="5C72FE81"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proofErr w:type="gramStart"/>
            <w:r w:rsidRPr="00830669">
              <w:rPr>
                <w:rFonts w:asciiTheme="minorHAnsi" w:eastAsia="Calibri" w:hAnsiTheme="minorHAnsi" w:cstheme="minorHAnsi"/>
                <w:lang w:eastAsia="en-US"/>
              </w:rPr>
              <w:t>d’évaluer</w:t>
            </w:r>
            <w:proofErr w:type="gramEnd"/>
            <w:r w:rsidRPr="00830669">
              <w:rPr>
                <w:rFonts w:asciiTheme="minorHAnsi" w:eastAsia="Calibri" w:hAnsiTheme="minorHAnsi" w:cstheme="minorHAnsi"/>
                <w:lang w:eastAsia="en-US"/>
              </w:rPr>
              <w:t xml:space="preserve"> l’atteinte des objectifs de mobilisation de fonds prévus pour la réalisation du PA ;</w:t>
            </w:r>
          </w:p>
          <w:p w14:paraId="429A705B"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proofErr w:type="gramStart"/>
            <w:r w:rsidRPr="00830669">
              <w:rPr>
                <w:rFonts w:asciiTheme="minorHAnsi" w:eastAsia="Calibri" w:hAnsiTheme="minorHAnsi" w:cstheme="minorHAnsi"/>
                <w:lang w:eastAsia="en-US"/>
              </w:rPr>
              <w:t>de</w:t>
            </w:r>
            <w:proofErr w:type="gramEnd"/>
            <w:r w:rsidRPr="00830669">
              <w:rPr>
                <w:rFonts w:asciiTheme="minorHAnsi" w:eastAsia="Calibri" w:hAnsiTheme="minorHAnsi" w:cstheme="minorHAnsi"/>
                <w:lang w:eastAsia="en-US"/>
              </w:rPr>
              <w:t xml:space="preserve"> permettre au CPP/CGP, avec l’appui de l’Unité Régionale de Microfinance de UNCDF, d’effectuer les ajustements au PA en temps opportun ;</w:t>
            </w:r>
          </w:p>
          <w:p w14:paraId="39D53690"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proofErr w:type="gramStart"/>
            <w:r w:rsidRPr="00830669">
              <w:rPr>
                <w:rFonts w:asciiTheme="minorHAnsi" w:eastAsia="Calibri" w:hAnsiTheme="minorHAnsi" w:cstheme="minorHAnsi"/>
                <w:lang w:eastAsia="en-US"/>
              </w:rPr>
              <w:t>de</w:t>
            </w:r>
            <w:proofErr w:type="gramEnd"/>
            <w:r w:rsidRPr="00830669">
              <w:rPr>
                <w:rFonts w:asciiTheme="minorHAnsi" w:eastAsia="Calibri" w:hAnsiTheme="minorHAnsi" w:cstheme="minorHAnsi"/>
                <w:lang w:eastAsia="en-US"/>
              </w:rPr>
              <w:t xml:space="preserve"> permettre au CPP/CGP, avec l’appui de l’Unité Régionale de Microfinance de UNCDF, de prendre les mesures nécessaires afin de résoudre les contraintes liées à l’exécution du Plan.</w:t>
            </w:r>
          </w:p>
          <w:p w14:paraId="439B148B" w14:textId="77777777" w:rsidR="008110E5" w:rsidRPr="00830669" w:rsidRDefault="008110E5" w:rsidP="008110E5">
            <w:pPr>
              <w:widowControl/>
              <w:autoSpaceDE/>
              <w:autoSpaceDN/>
              <w:adjustRightInd/>
              <w:spacing w:before="0" w:after="160" w:line="259" w:lineRule="auto"/>
              <w:contextualSpacing/>
              <w:jc w:val="both"/>
              <w:rPr>
                <w:rFonts w:asciiTheme="minorHAnsi" w:eastAsia="Calibri" w:hAnsiTheme="minorHAnsi" w:cstheme="minorHAnsi"/>
                <w:lang w:eastAsia="en-US"/>
              </w:rPr>
            </w:pPr>
          </w:p>
          <w:p w14:paraId="2F6FF75B"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Dans cette optique, l’UGP produit les rapports suivants : </w:t>
            </w:r>
          </w:p>
          <w:p w14:paraId="7571363F"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rapport sur la situation globale du secteur : Présentation des indicateurs du secteur et évolution durant le trimestre et au cours de l’année ;</w:t>
            </w:r>
          </w:p>
          <w:p w14:paraId="133B0713" w14:textId="05CDC422"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rapport sur le niveau de réalisation des activités du PA du Projet qui décrit le niveau de</w:t>
            </w:r>
            <w:r w:rsidRPr="00830669">
              <w:rPr>
                <w:rFonts w:asciiTheme="minorHAnsi" w:eastAsia="Calibri" w:hAnsiTheme="minorHAnsi" w:cstheme="minorHAnsi"/>
                <w:lang w:eastAsia="en-US"/>
              </w:rPr>
              <w:br/>
              <w:t xml:space="preserve">réalisation du plan d’action et en fait une appréciation : en termes d’activités réalisées et sur les changements </w:t>
            </w:r>
            <w:proofErr w:type="gramStart"/>
            <w:r w:rsidRPr="00830669">
              <w:rPr>
                <w:rFonts w:asciiTheme="minorHAnsi" w:eastAsia="Calibri" w:hAnsiTheme="minorHAnsi" w:cstheme="minorHAnsi"/>
                <w:lang w:eastAsia="en-US"/>
              </w:rPr>
              <w:t>apportés;</w:t>
            </w:r>
            <w:proofErr w:type="gramEnd"/>
          </w:p>
          <w:p w14:paraId="4872C06A"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rapport sur la mobilisation de fonds : information détaillée sur le financement acquis selon chaque source de financement. Les rapports de l’UGP fournissent beaucoup de données et présentent des informations clés sur le secteur et sur la réalisation du projet.</w:t>
            </w:r>
          </w:p>
          <w:p w14:paraId="0220B798"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Le mécanisme de suivi mis en place avec la collecte de l’information, le traitement, la présentation et l’analyse constitue un acquis important apprécié par l’ensemble des acteurs consultés.</w:t>
            </w:r>
          </w:p>
          <w:p w14:paraId="5A8B24DD" w14:textId="3C2FE523"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IL couvre les </w:t>
            </w:r>
            <w:proofErr w:type="spellStart"/>
            <w:r w:rsidRPr="00830669">
              <w:rPr>
                <w:rFonts w:asciiTheme="minorHAnsi" w:eastAsia="Calibri" w:hAnsiTheme="minorHAnsi" w:cstheme="minorHAnsi"/>
                <w:lang w:eastAsia="en-US"/>
              </w:rPr>
              <w:t>COOPECs</w:t>
            </w:r>
            <w:proofErr w:type="spellEnd"/>
            <w:r w:rsidRPr="00830669">
              <w:rPr>
                <w:rFonts w:asciiTheme="minorHAnsi" w:eastAsia="Calibri" w:hAnsiTheme="minorHAnsi" w:cstheme="minorHAnsi"/>
                <w:lang w:eastAsia="en-US"/>
              </w:rPr>
              <w:t xml:space="preserve"> et les </w:t>
            </w:r>
            <w:proofErr w:type="spellStart"/>
            <w:r w:rsidRPr="00830669">
              <w:rPr>
                <w:rFonts w:asciiTheme="minorHAnsi" w:eastAsia="Calibri" w:hAnsiTheme="minorHAnsi" w:cstheme="minorHAnsi"/>
                <w:lang w:eastAsia="en-US"/>
              </w:rPr>
              <w:t>IMFs</w:t>
            </w:r>
            <w:proofErr w:type="spellEnd"/>
            <w:r w:rsidRPr="00830669">
              <w:rPr>
                <w:rFonts w:asciiTheme="minorHAnsi" w:eastAsia="Calibri" w:hAnsiTheme="minorHAnsi" w:cstheme="minorHAnsi"/>
                <w:lang w:eastAsia="en-US"/>
              </w:rPr>
              <w:t xml:space="preserve"> bénéficiaires et leurs Associations Professionnelles respectives (APROCEC et ANIMF), le FPM, et autres prestataires, les administrations impliquées, les autres acteurs institutionnels et les membres-clients bénéficiaires.</w:t>
            </w:r>
          </w:p>
          <w:p w14:paraId="27121EA2"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Les données du suivi-évaluation sont capitalisées et utilisées dans les prises de décisions stratégiques concernant les prestations de services. En effet, Les rapports annuels des activités ainsi que les rapports financiers annuels sont traités et postés par l’UGP sur le site web de MPTF (Multi-Partner Trust </w:t>
            </w:r>
            <w:proofErr w:type="spellStart"/>
            <w:r w:rsidRPr="00830669">
              <w:rPr>
                <w:rFonts w:asciiTheme="minorHAnsi" w:eastAsia="Calibri" w:hAnsiTheme="minorHAnsi" w:cstheme="minorHAnsi"/>
                <w:lang w:eastAsia="en-US"/>
              </w:rPr>
              <w:t>Fund</w:t>
            </w:r>
            <w:proofErr w:type="spellEnd"/>
            <w:r w:rsidRPr="00830669">
              <w:rPr>
                <w:rFonts w:asciiTheme="minorHAnsi" w:eastAsia="Calibri" w:hAnsiTheme="minorHAnsi" w:cstheme="minorHAnsi"/>
                <w:lang w:eastAsia="en-US"/>
              </w:rPr>
              <w:t xml:space="preserve">). Les COOPEC et </w:t>
            </w:r>
            <w:proofErr w:type="spellStart"/>
            <w:r w:rsidRPr="00830669">
              <w:rPr>
                <w:rFonts w:asciiTheme="minorHAnsi" w:eastAsia="Calibri" w:hAnsiTheme="minorHAnsi" w:cstheme="minorHAnsi"/>
                <w:lang w:eastAsia="en-US"/>
              </w:rPr>
              <w:t>IMFs</w:t>
            </w:r>
            <w:proofErr w:type="spellEnd"/>
            <w:r w:rsidRPr="00830669">
              <w:rPr>
                <w:rFonts w:asciiTheme="minorHAnsi" w:eastAsia="Calibri" w:hAnsiTheme="minorHAnsi" w:cstheme="minorHAnsi"/>
                <w:lang w:eastAsia="en-US"/>
              </w:rPr>
              <w:t xml:space="preserve"> bénéficiaires des appuis du programme sont également tenus de poster leurs informations dans le portail du MIX </w:t>
            </w:r>
            <w:proofErr w:type="spellStart"/>
            <w:r w:rsidRPr="00830669">
              <w:rPr>
                <w:rFonts w:asciiTheme="minorHAnsi" w:eastAsia="Calibri" w:hAnsiTheme="minorHAnsi" w:cstheme="minorHAnsi"/>
                <w:lang w:eastAsia="en-US"/>
              </w:rPr>
              <w:t>Market</w:t>
            </w:r>
            <w:proofErr w:type="spellEnd"/>
            <w:r w:rsidRPr="00830669">
              <w:rPr>
                <w:rFonts w:asciiTheme="minorHAnsi" w:eastAsia="Calibri" w:hAnsiTheme="minorHAnsi" w:cstheme="minorHAnsi"/>
                <w:lang w:eastAsia="en-US"/>
              </w:rPr>
              <w:t xml:space="preserve"> qui devra permettre de procéder à des comparaisons (benchmarking) au niveau national, régional et international. L’UGP procède à une compilation semestrielle des informations et les transmet au Comité de Pilotage du Projet.</w:t>
            </w:r>
          </w:p>
          <w:p w14:paraId="7D2DF95A"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p w14:paraId="67C3DCFE" w14:textId="77777777" w:rsidR="008110E5" w:rsidRPr="00830669" w:rsidRDefault="008110E5" w:rsidP="008110E5">
            <w:pPr>
              <w:widowControl/>
              <w:autoSpaceDE/>
              <w:autoSpaceDN/>
              <w:adjustRightInd/>
              <w:spacing w:before="0" w:after="200" w:line="240" w:lineRule="auto"/>
              <w:jc w:val="both"/>
              <w:rPr>
                <w:rFonts w:asciiTheme="minorHAnsi" w:eastAsia="Calibri" w:hAnsiTheme="minorHAnsi" w:cstheme="minorHAnsi"/>
                <w:b/>
                <w:lang w:eastAsia="en-US"/>
              </w:rPr>
            </w:pPr>
            <w:r w:rsidRPr="00830669">
              <w:rPr>
                <w:rFonts w:asciiTheme="minorHAnsi" w:eastAsia="Calibri" w:hAnsiTheme="minorHAnsi" w:cstheme="minorHAnsi"/>
                <w:b/>
                <w:lang w:eastAsia="en-US"/>
              </w:rPr>
              <w:t>Sources d’information</w:t>
            </w:r>
          </w:p>
          <w:p w14:paraId="6001DA4F" w14:textId="77777777" w:rsidR="008110E5" w:rsidRPr="00830669" w:rsidRDefault="008110E5" w:rsidP="00DA079E">
            <w:pPr>
              <w:widowControl/>
              <w:numPr>
                <w:ilvl w:val="0"/>
                <w:numId w:val="40"/>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Données provenant d'entretiens avec des informateurs clés ainsi que les parties prenantes au projet</w:t>
            </w:r>
            <w:r w:rsidRPr="00830669">
              <w:rPr>
                <w:rFonts w:asciiTheme="minorHAnsi" w:eastAsia="Calibri" w:hAnsiTheme="minorHAnsi" w:cstheme="minorHAnsi"/>
                <w:color w:val="000000"/>
                <w:lang w:eastAsia="en-US"/>
              </w:rPr>
              <w:br/>
            </w:r>
          </w:p>
        </w:tc>
      </w:tr>
      <w:tr w:rsidR="008110E5" w:rsidRPr="00830669" w14:paraId="13EBDFBF" w14:textId="77777777" w:rsidTr="000046DF">
        <w:tc>
          <w:tcPr>
            <w:tcW w:w="662" w:type="dxa"/>
            <w:shd w:val="clear" w:color="auto" w:fill="auto"/>
          </w:tcPr>
          <w:p w14:paraId="02633C86"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1.3</w:t>
            </w:r>
          </w:p>
        </w:tc>
        <w:tc>
          <w:tcPr>
            <w:tcW w:w="3728" w:type="dxa"/>
            <w:shd w:val="clear" w:color="auto" w:fill="auto"/>
          </w:tcPr>
          <w:p w14:paraId="34159D86" w14:textId="77777777" w:rsidR="008110E5" w:rsidRPr="00830669" w:rsidRDefault="008110E5" w:rsidP="008110E5">
            <w:pPr>
              <w:widowControl/>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Intégration de l'approche genre : dans quelle mesure le projet a su prendre en compte des spécificités des hommes et des femmes à toutes les phases de son cycle ?</w:t>
            </w:r>
          </w:p>
          <w:p w14:paraId="3C48E40A" w14:textId="77777777" w:rsidR="008110E5" w:rsidRPr="00830669" w:rsidRDefault="008110E5" w:rsidP="008110E5">
            <w:pPr>
              <w:widowControl/>
              <w:spacing w:before="0" w:line="240" w:lineRule="auto"/>
              <w:rPr>
                <w:rFonts w:asciiTheme="minorHAnsi" w:eastAsia="Calibri" w:hAnsiTheme="minorHAnsi" w:cstheme="minorHAnsi"/>
                <w:lang w:eastAsia="en-US"/>
              </w:rPr>
            </w:pPr>
          </w:p>
          <w:p w14:paraId="5361339D" w14:textId="77777777" w:rsidR="008110E5" w:rsidRPr="00830669" w:rsidRDefault="008110E5" w:rsidP="008110E5">
            <w:pPr>
              <w:widowControl/>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Indicateurs : </w:t>
            </w:r>
          </w:p>
          <w:p w14:paraId="53060206" w14:textId="77777777" w:rsidR="008110E5" w:rsidRPr="00830669" w:rsidRDefault="008110E5" w:rsidP="00DA079E">
            <w:pPr>
              <w:widowControl/>
              <w:numPr>
                <w:ilvl w:val="0"/>
                <w:numId w:val="40"/>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de bénéficiaires déclarant que le service répondait à leurs besoins à travers la promotion de l'égalité entre l’homme et la femme dans tous les aspects de la vie de l'être humain et d'encouragement des hommes vis-à-vis des femmes et en leur confiant certaines responsabilités dans divers aspects de la vie. </w:t>
            </w:r>
          </w:p>
          <w:p w14:paraId="288880EA"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9893" w:type="dxa"/>
            <w:gridSpan w:val="3"/>
            <w:shd w:val="clear" w:color="auto" w:fill="auto"/>
          </w:tcPr>
          <w:p w14:paraId="17C65798" w14:textId="77777777" w:rsidR="008110E5" w:rsidRPr="00830669" w:rsidRDefault="008110E5" w:rsidP="008110E5">
            <w:pPr>
              <w:widowControl/>
              <w:spacing w:before="0" w:line="240" w:lineRule="auto"/>
              <w:rPr>
                <w:rFonts w:asciiTheme="minorHAnsi" w:eastAsia="Calibri" w:hAnsiTheme="minorHAnsi" w:cstheme="minorHAnsi"/>
                <w:lang w:eastAsia="en-US"/>
              </w:rPr>
            </w:pPr>
          </w:p>
          <w:p w14:paraId="2F1B19BE"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Concernant la prise en compte des questions du genre par le projet ACTIF dans ses objectifs, on note une assez bonne pertinence en ce sens qu’il s’est fixé comme objectif à atteindre, au moins 300.000 nouveaux bénéficiaires à faible revenu, dont 55% au moins seront des femmes. Au niveau de l’UGP, il y a dans l’équipe, un Expert en Finances inclusives chargé des volets thématiques genre et Innovation.</w:t>
            </w:r>
          </w:p>
          <w:p w14:paraId="3DB7585A"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Les données de </w:t>
            </w:r>
            <w:proofErr w:type="spellStart"/>
            <w:r w:rsidRPr="00830669">
              <w:rPr>
                <w:rFonts w:asciiTheme="minorHAnsi" w:eastAsia="Calibri" w:hAnsiTheme="minorHAnsi" w:cstheme="minorHAnsi"/>
                <w:lang w:eastAsia="en-US"/>
              </w:rPr>
              <w:t>baseline</w:t>
            </w:r>
            <w:proofErr w:type="spellEnd"/>
            <w:r w:rsidRPr="00830669">
              <w:rPr>
                <w:rFonts w:asciiTheme="minorHAnsi" w:eastAsia="Calibri" w:hAnsiTheme="minorHAnsi" w:cstheme="minorHAnsi"/>
                <w:lang w:eastAsia="en-US"/>
              </w:rPr>
              <w:t xml:space="preserve"> ont permis de repréciser le pourcentage de femmes utilisant des services financiers formels qui se situait à 29% en 2016. Ce pourcentage a évolué au cours des différentes années et se situe à 53% à fin 2021, un peu en deçà de l’objectif initial de 55%.</w:t>
            </w:r>
          </w:p>
          <w:p w14:paraId="3DC555BA"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Suivant les enquêtes auprès des clients utilisateurs finaux des services, 34% pensent que les services répondent toujours aux besoins des femmes et 15% pensent les services répondent parfois aux besoins des femmes.</w:t>
            </w:r>
          </w:p>
          <w:p w14:paraId="5676A306" w14:textId="77777777" w:rsidR="008110E5" w:rsidRPr="00830669" w:rsidRDefault="008110E5" w:rsidP="008110E5">
            <w:pPr>
              <w:widowControl/>
              <w:autoSpaceDE/>
              <w:autoSpaceDN/>
              <w:adjustRightInd/>
              <w:spacing w:before="0" w:after="200" w:line="240" w:lineRule="auto"/>
              <w:jc w:val="both"/>
              <w:rPr>
                <w:rFonts w:asciiTheme="minorHAnsi" w:eastAsia="Calibri" w:hAnsiTheme="minorHAnsi" w:cstheme="minorHAnsi"/>
                <w:b/>
                <w:lang w:eastAsia="en-US"/>
              </w:rPr>
            </w:pPr>
            <w:r w:rsidRPr="00830669">
              <w:rPr>
                <w:rFonts w:asciiTheme="minorHAnsi" w:eastAsia="Calibri" w:hAnsiTheme="minorHAnsi" w:cstheme="minorHAnsi"/>
                <w:b/>
                <w:lang w:eastAsia="en-US"/>
              </w:rPr>
              <w:t>Sources d’information</w:t>
            </w:r>
          </w:p>
          <w:p w14:paraId="205910F2" w14:textId="77777777" w:rsidR="008110E5" w:rsidRPr="00830669" w:rsidRDefault="008110E5" w:rsidP="00DA079E">
            <w:pPr>
              <w:widowControl/>
              <w:numPr>
                <w:ilvl w:val="0"/>
                <w:numId w:val="40"/>
              </w:numPr>
              <w:autoSpaceDE/>
              <w:autoSpaceDN/>
              <w:adjustRightInd/>
              <w:spacing w:before="0" w:after="16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Données des groupes de discussion de bénéficiaires (tenues séparément pour les</w:t>
            </w:r>
            <w:r w:rsidRPr="00830669">
              <w:rPr>
                <w:rFonts w:asciiTheme="minorHAnsi" w:eastAsia="Calibri" w:hAnsiTheme="minorHAnsi" w:cstheme="minorHAnsi"/>
                <w:lang w:eastAsia="en-US"/>
              </w:rPr>
              <w:br/>
              <w:t>femmes et les filles bénéficiaires)</w:t>
            </w:r>
          </w:p>
        </w:tc>
      </w:tr>
      <w:tr w:rsidR="008110E5" w:rsidRPr="00830669" w14:paraId="3826B336" w14:textId="77777777" w:rsidTr="000046DF">
        <w:tc>
          <w:tcPr>
            <w:tcW w:w="662" w:type="dxa"/>
            <w:shd w:val="clear" w:color="auto" w:fill="auto"/>
          </w:tcPr>
          <w:p w14:paraId="5AF34EF8"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p>
        </w:tc>
        <w:tc>
          <w:tcPr>
            <w:tcW w:w="3728" w:type="dxa"/>
            <w:shd w:val="clear" w:color="auto" w:fill="auto"/>
          </w:tcPr>
          <w:p w14:paraId="43295CDB"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4677" w:type="dxa"/>
            <w:shd w:val="clear" w:color="auto" w:fill="auto"/>
          </w:tcPr>
          <w:p w14:paraId="24DC1274" w14:textId="77777777" w:rsidR="008110E5" w:rsidRPr="00830669" w:rsidRDefault="008110E5" w:rsidP="008110E5">
            <w:pPr>
              <w:widowControl/>
              <w:spacing w:before="0" w:line="240" w:lineRule="auto"/>
              <w:rPr>
                <w:rFonts w:asciiTheme="minorHAnsi" w:eastAsia="Calibri" w:hAnsiTheme="minorHAnsi" w:cstheme="minorHAnsi"/>
                <w:lang w:eastAsia="en-US"/>
              </w:rPr>
            </w:pPr>
          </w:p>
        </w:tc>
        <w:tc>
          <w:tcPr>
            <w:tcW w:w="2164" w:type="dxa"/>
            <w:shd w:val="clear" w:color="auto" w:fill="auto"/>
          </w:tcPr>
          <w:p w14:paraId="29BCBE44"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p>
        </w:tc>
        <w:tc>
          <w:tcPr>
            <w:tcW w:w="3052" w:type="dxa"/>
            <w:shd w:val="clear" w:color="auto" w:fill="auto"/>
          </w:tcPr>
          <w:p w14:paraId="48DBED2D" w14:textId="77777777" w:rsidR="008110E5" w:rsidRPr="00830669" w:rsidRDefault="008110E5" w:rsidP="008110E5">
            <w:pPr>
              <w:widowControl/>
              <w:spacing w:before="0" w:line="240" w:lineRule="auto"/>
              <w:rPr>
                <w:rFonts w:asciiTheme="minorHAnsi" w:eastAsia="Calibri" w:hAnsiTheme="minorHAnsi" w:cstheme="minorHAnsi"/>
                <w:lang w:eastAsia="en-US"/>
              </w:rPr>
            </w:pPr>
          </w:p>
        </w:tc>
      </w:tr>
      <w:tr w:rsidR="008110E5" w:rsidRPr="00830669" w14:paraId="04B64CEC" w14:textId="77777777" w:rsidTr="000046DF">
        <w:tc>
          <w:tcPr>
            <w:tcW w:w="4390" w:type="dxa"/>
            <w:gridSpan w:val="2"/>
            <w:shd w:val="clear" w:color="auto" w:fill="auto"/>
          </w:tcPr>
          <w:p w14:paraId="3FB5EC9E"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b/>
                <w:lang w:eastAsia="en-US"/>
              </w:rPr>
            </w:pPr>
            <w:r w:rsidRPr="00830669">
              <w:rPr>
                <w:rFonts w:asciiTheme="minorHAnsi" w:eastAsia="Calibri" w:hAnsiTheme="minorHAnsi" w:cstheme="minorHAnsi"/>
                <w:b/>
                <w:lang w:eastAsia="en-US"/>
              </w:rPr>
              <w:t xml:space="preserve">QUESTION D’EVALUATION N°2 : </w:t>
            </w:r>
          </w:p>
          <w:p w14:paraId="4143469C" w14:textId="77777777" w:rsidR="008110E5" w:rsidRPr="00830669" w:rsidRDefault="008110E5" w:rsidP="008110E5">
            <w:pPr>
              <w:widowControl/>
              <w:spacing w:before="0" w:line="240" w:lineRule="auto"/>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 xml:space="preserve">EFFICIENCE </w:t>
            </w:r>
          </w:p>
        </w:tc>
        <w:tc>
          <w:tcPr>
            <w:tcW w:w="9893" w:type="dxa"/>
            <w:gridSpan w:val="3"/>
            <w:shd w:val="clear" w:color="auto" w:fill="auto"/>
          </w:tcPr>
          <w:p w14:paraId="4CF8A703" w14:textId="77777777" w:rsidR="008110E5" w:rsidRPr="00830669" w:rsidRDefault="008110E5" w:rsidP="008110E5">
            <w:pPr>
              <w:widowControl/>
              <w:spacing w:before="0" w:line="240" w:lineRule="auto"/>
              <w:jc w:val="both"/>
              <w:rPr>
                <w:rFonts w:asciiTheme="minorHAnsi" w:eastAsia="Calibri" w:hAnsiTheme="minorHAnsi" w:cstheme="minorHAnsi"/>
                <w:b/>
                <w:lang w:eastAsia="en-US"/>
              </w:rPr>
            </w:pPr>
            <w:r w:rsidRPr="00830669">
              <w:rPr>
                <w:rFonts w:asciiTheme="minorHAnsi" w:eastAsia="Calibri" w:hAnsiTheme="minorHAnsi" w:cstheme="minorHAnsi"/>
                <w:b/>
                <w:lang w:eastAsia="en-US"/>
              </w:rPr>
              <w:t>Dans quelle mesure les ressources/intrants (fonds, temps, ressources humaines, etc.) ont conduit à des réalisations dans des limites de coûts acceptables ?</w:t>
            </w:r>
          </w:p>
          <w:p w14:paraId="7A2BFDD8" w14:textId="77777777" w:rsidR="008110E5" w:rsidRPr="00830669" w:rsidRDefault="008110E5" w:rsidP="008110E5">
            <w:pPr>
              <w:widowControl/>
              <w:spacing w:before="0" w:line="240" w:lineRule="auto"/>
              <w:jc w:val="both"/>
              <w:rPr>
                <w:rFonts w:asciiTheme="minorHAnsi" w:eastAsia="Calibri" w:hAnsiTheme="minorHAnsi" w:cstheme="minorHAnsi"/>
                <w:b/>
                <w:lang w:eastAsia="en-US"/>
              </w:rPr>
            </w:pPr>
          </w:p>
        </w:tc>
      </w:tr>
      <w:tr w:rsidR="008110E5" w:rsidRPr="00830669" w14:paraId="573D1B1F" w14:textId="77777777" w:rsidTr="000046DF">
        <w:tc>
          <w:tcPr>
            <w:tcW w:w="662" w:type="dxa"/>
            <w:shd w:val="clear" w:color="auto" w:fill="auto"/>
          </w:tcPr>
          <w:p w14:paraId="60B19A2D"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2.1</w:t>
            </w:r>
          </w:p>
        </w:tc>
        <w:tc>
          <w:tcPr>
            <w:tcW w:w="3728" w:type="dxa"/>
            <w:shd w:val="clear" w:color="auto" w:fill="auto"/>
          </w:tcPr>
          <w:p w14:paraId="1874A324"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Les ressources humaines, matérielles et financières ont- elles été suffisantes pour délivrer les résultats attendus et dans les meilleures conditions. Les ressources informatives (données) ont- elles été disponibles et suffisantes pour informer la planification, la prise de décision et le plaidoyer au quotidien ?</w:t>
            </w:r>
          </w:p>
          <w:p w14:paraId="4DA35A0B"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0EC23A28" w14:textId="77777777" w:rsidR="008110E5" w:rsidRPr="00830669" w:rsidRDefault="008110E5" w:rsidP="008110E5">
            <w:pPr>
              <w:widowControl/>
              <w:spacing w:before="0" w:line="240" w:lineRule="auto"/>
              <w:jc w:val="both"/>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 xml:space="preserve">Indicateurs : </w:t>
            </w:r>
          </w:p>
          <w:p w14:paraId="4C3DC20F" w14:textId="77777777" w:rsidR="008110E5" w:rsidRPr="00830669" w:rsidRDefault="008110E5" w:rsidP="00DA079E">
            <w:pPr>
              <w:widowControl/>
              <w:numPr>
                <w:ilvl w:val="0"/>
                <w:numId w:val="36"/>
              </w:numPr>
              <w:autoSpaceDE/>
              <w:autoSpaceDN/>
              <w:adjustRightInd/>
              <w:spacing w:before="0" w:after="16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Perceptions des parties prenantes de </w:t>
            </w:r>
            <w:proofErr w:type="gramStart"/>
            <w:r w:rsidRPr="00830669">
              <w:rPr>
                <w:rFonts w:asciiTheme="minorHAnsi" w:eastAsia="Calibri" w:hAnsiTheme="minorHAnsi" w:cstheme="minorHAnsi"/>
                <w:color w:val="000000"/>
                <w:lang w:eastAsia="en-US"/>
              </w:rPr>
              <w:t>l’estimation  des</w:t>
            </w:r>
            <w:proofErr w:type="gramEnd"/>
            <w:r w:rsidRPr="00830669">
              <w:rPr>
                <w:rFonts w:asciiTheme="minorHAnsi" w:eastAsia="Calibri" w:hAnsiTheme="minorHAnsi" w:cstheme="minorHAnsi"/>
                <w:color w:val="000000"/>
                <w:lang w:eastAsia="en-US"/>
              </w:rPr>
              <w:t xml:space="preserve"> ressources humaines, matérielles et financières si elles ont été disponibles et suffisantes pour informer la planification, la prise de décision et le plaidoyer au quotidien</w:t>
            </w:r>
          </w:p>
        </w:tc>
        <w:tc>
          <w:tcPr>
            <w:tcW w:w="9893" w:type="dxa"/>
            <w:gridSpan w:val="3"/>
            <w:shd w:val="clear" w:color="auto" w:fill="auto"/>
          </w:tcPr>
          <w:p w14:paraId="784A95C2"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L’ensemble des ressources humaines, matérielles et financières déployées a permis de délivrer les résultats attendus. </w:t>
            </w:r>
          </w:p>
          <w:p w14:paraId="60602B49"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Sur le plan des ressources humaines, dans le document du projet, il est prévu les postes suivants au niveau de l’unité de gestion du projet : </w:t>
            </w:r>
          </w:p>
          <w:p w14:paraId="64697A71"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Un/Une spécialiste en Finance inclusive (SFI), de grade FTA-P4. IL/Elle est chargé de diriger l’équipe de l’Unité de gestion du Projet (UGP). IL/Elle assure la réalisation des résultats du projet, comme expert international en Finance Inclusive et point focal du Projet conjoint « Appui, Changement, Transformation à travers l’Inclusion Financière en RDC » (ACTIF). Il/Elle coordonne toutes les activités du projet, gère/ interagit avec le gouvernement, la banque centrale et tous les partenaires du projet et les fournisseurs de services et travaille pour l'harmonisation des interventions dans le secteur de la finance inclusive en RDC. Il/Elle supervise l’équipe de l’UGP et agit comme conseiller technique du PNUD et UNCDF dans le domaine de la finance inclusive en RDC. Le SFI reçoit les orientations techniques et politiques du Bureau Régional UNCDF pour l’Afrique et du PNUD.</w:t>
            </w:r>
          </w:p>
          <w:p w14:paraId="3D8B229C"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Expert national Finance inclusive (EN/FI). L’expert national Finance Inclusive travaille sous la supervision administrative et technique de l'Expert International, coordonnateur du Projet. Il/Elle appuie le processus de mise en œuvre de la Feuille de route/Stratégie Nationale de Finance Inclusive, la gestion des relations avec les partenaires de mise en œuvre y compris FPM asbl, APROCEC, ANIMF et Prestataires de services financiers soutenus directement par le Projet et Suivi Evaluation des performances ainsi que </w:t>
            </w:r>
            <w:proofErr w:type="spellStart"/>
            <w:r w:rsidRPr="00830669">
              <w:rPr>
                <w:rFonts w:asciiTheme="minorHAnsi" w:eastAsia="Calibri" w:hAnsiTheme="minorHAnsi" w:cstheme="minorHAnsi"/>
                <w:lang w:eastAsia="en-US"/>
              </w:rPr>
              <w:t>FinMark</w:t>
            </w:r>
            <w:proofErr w:type="spellEnd"/>
            <w:r w:rsidRPr="00830669">
              <w:rPr>
                <w:rFonts w:asciiTheme="minorHAnsi" w:eastAsia="Calibri" w:hAnsiTheme="minorHAnsi" w:cstheme="minorHAnsi"/>
                <w:lang w:eastAsia="en-US"/>
              </w:rPr>
              <w:t xml:space="preserve"> Trust pour l’agenda régional avec la SADC. Il/Elle fournit un appui au Ministère en charge du pilotage de la stratégie Nationale de Finance Inclusive, aidant à élaborer des plans d'action qui définissent et hiérarchisent les priorités, les besoins en ressources et les engagements et définissent les rôles des différents ministères. </w:t>
            </w:r>
          </w:p>
          <w:p w14:paraId="1DBB812F"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Un Responsable Administratif et Financier qui est chargé de la gestion des ressources financières, matérielles et humaines du Projet conjoint ACTIF. Il a également une fonction d’appui financier et administratif auprès de l’Unité de Gestion du Projet.</w:t>
            </w:r>
          </w:p>
          <w:p w14:paraId="3D5798A1"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Un expert en Digitalisation et suivi -évaluation</w:t>
            </w:r>
          </w:p>
          <w:p w14:paraId="648726F0"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Un associé au Projet </w:t>
            </w:r>
          </w:p>
          <w:p w14:paraId="2FEDA5D9"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color w:val="FF0000"/>
                <w:lang w:eastAsia="en-US"/>
              </w:rPr>
            </w:pPr>
            <w:r w:rsidRPr="00830669">
              <w:rPr>
                <w:rFonts w:asciiTheme="minorHAnsi" w:eastAsia="Calibri" w:hAnsiTheme="minorHAnsi" w:cstheme="minorHAnsi"/>
                <w:lang w:eastAsia="en-US"/>
              </w:rPr>
              <w:t>Tout ce personnel recruté a permis de mettre en œuvre les activités prévues et ainsi d’atteindre les résultats prévus. IL faut noter néanmoins qu’il y a eu un peu de retard dans le recrutement du personnel national du au processus un peu long de finalisation de ces recrutements sans oublier que certains postes étaient vacants quelque fois. Mais cette situation n’a pas affecté l’atteinte des objectifs du projet</w:t>
            </w:r>
          </w:p>
          <w:p w14:paraId="4B003572"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Sur le plan des ressources financières, le budget total alloué au projet est de USD 5 852 274. Près du deux-tiers de ces ressources (64%), soit 3,766,750 USD ont été alloués aux activités de renforcement de capacités des prestataires de services financiers. Les activités contribuant à la viabilité, au bon fonctionnement, au renforcement institutionnel des Associations suivant avec une allocation de 11%. Au total, le renforcement des institutions de microfinance et de leurs associations professionnelles occupent une part importante dans le projet, soit plus de 75% des ressources financières.</w:t>
            </w:r>
          </w:p>
          <w:p w14:paraId="620F386B"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Les données du suivi-évaluation sont disponibles et sont capitalisées et utilisées dans les prises de décisions stratégiques concernant les prestations de services. En effet, Les rapports annuels des activités ainsi que les rapports financiers annuels sont traités et postés par l’UGP sur le site web de MPTF (Multi-Partner Trust </w:t>
            </w:r>
            <w:proofErr w:type="spellStart"/>
            <w:r w:rsidRPr="00830669">
              <w:rPr>
                <w:rFonts w:asciiTheme="minorHAnsi" w:eastAsia="Calibri" w:hAnsiTheme="minorHAnsi" w:cstheme="minorHAnsi"/>
                <w:lang w:eastAsia="en-US"/>
              </w:rPr>
              <w:t>Fund</w:t>
            </w:r>
            <w:proofErr w:type="spellEnd"/>
            <w:r w:rsidRPr="00830669">
              <w:rPr>
                <w:rFonts w:asciiTheme="minorHAnsi" w:eastAsia="Calibri" w:hAnsiTheme="minorHAnsi" w:cstheme="minorHAnsi"/>
                <w:lang w:eastAsia="en-US"/>
              </w:rPr>
              <w:t xml:space="preserve">). </w:t>
            </w:r>
          </w:p>
          <w:p w14:paraId="7CF4512F" w14:textId="77777777" w:rsidR="008110E5" w:rsidRPr="00830669" w:rsidRDefault="008110E5" w:rsidP="008110E5">
            <w:pPr>
              <w:widowControl/>
              <w:spacing w:before="0" w:line="240" w:lineRule="auto"/>
              <w:jc w:val="both"/>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Sources d’information :</w:t>
            </w:r>
          </w:p>
          <w:p w14:paraId="43DB82FE" w14:textId="77777777" w:rsidR="008110E5" w:rsidRPr="00830669" w:rsidRDefault="008110E5" w:rsidP="00DA079E">
            <w:pPr>
              <w:widowControl/>
              <w:numPr>
                <w:ilvl w:val="0"/>
                <w:numId w:val="36"/>
              </w:numPr>
              <w:autoSpaceDE/>
              <w:autoSpaceDN/>
              <w:adjustRightInd/>
              <w:spacing w:before="0" w:after="16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Données provenant d'entretiens avec des informateurs clés et les parties prenantes au projet</w:t>
            </w:r>
            <w:r w:rsidRPr="00830669">
              <w:rPr>
                <w:rFonts w:asciiTheme="minorHAnsi" w:eastAsia="Calibri" w:hAnsiTheme="minorHAnsi" w:cstheme="minorHAnsi"/>
                <w:color w:val="000000"/>
                <w:lang w:eastAsia="en-US"/>
              </w:rPr>
              <w:br/>
            </w:r>
          </w:p>
        </w:tc>
      </w:tr>
      <w:tr w:rsidR="008110E5" w:rsidRPr="00830669" w14:paraId="4B14FC42" w14:textId="77777777" w:rsidTr="000046DF">
        <w:tc>
          <w:tcPr>
            <w:tcW w:w="662" w:type="dxa"/>
            <w:shd w:val="clear" w:color="auto" w:fill="auto"/>
          </w:tcPr>
          <w:p w14:paraId="5E464DB9"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2.2</w:t>
            </w:r>
          </w:p>
        </w:tc>
        <w:tc>
          <w:tcPr>
            <w:tcW w:w="3728" w:type="dxa"/>
            <w:shd w:val="clear" w:color="auto" w:fill="auto"/>
          </w:tcPr>
          <w:p w14:paraId="4A20ADC3"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Le modèle de gestion proposé par le projet (c'est-à-dire les instruments, les ressources économiques, humaines et techniques, la structure organisationnelle, les flux d'informations, la prise de décision au niveau de la direction) a- t-il été efficient par rapport aux résultats de développement obtenus ? </w:t>
            </w:r>
          </w:p>
          <w:p w14:paraId="62B6FFD5"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21818119" w14:textId="77777777" w:rsidR="008110E5" w:rsidRPr="00830669" w:rsidRDefault="008110E5" w:rsidP="008110E5">
            <w:pPr>
              <w:widowControl/>
              <w:spacing w:before="0" w:line="240" w:lineRule="auto"/>
              <w:jc w:val="both"/>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Indicateurs :</w:t>
            </w:r>
          </w:p>
          <w:p w14:paraId="00425315"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Perceptions des parties prenantes concernant la mesure dans le modèle de gestion proposé par le projet.</w:t>
            </w:r>
          </w:p>
          <w:p w14:paraId="0B7A0C8C"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p>
          <w:p w14:paraId="64400803"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La mesure dans laquelle les bénéficiaires et autres parties prenantes sentent / perçoivent que les résultats de développement obtenus étaient efficients</w:t>
            </w:r>
          </w:p>
          <w:p w14:paraId="0780494E"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tc>
        <w:tc>
          <w:tcPr>
            <w:tcW w:w="9893" w:type="dxa"/>
            <w:gridSpan w:val="3"/>
            <w:shd w:val="clear" w:color="auto" w:fill="auto"/>
          </w:tcPr>
          <w:p w14:paraId="5F88E0F1"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Les options de gestion utilisées ont à la fois </w:t>
            </w:r>
            <w:proofErr w:type="gramStart"/>
            <w:r w:rsidRPr="00830669">
              <w:rPr>
                <w:rFonts w:asciiTheme="minorHAnsi" w:eastAsia="Calibri" w:hAnsiTheme="minorHAnsi" w:cstheme="minorHAnsi"/>
                <w:lang w:eastAsia="en-US"/>
              </w:rPr>
              <w:t>canalisées</w:t>
            </w:r>
            <w:proofErr w:type="gramEnd"/>
            <w:r w:rsidRPr="00830669">
              <w:rPr>
                <w:rFonts w:asciiTheme="minorHAnsi" w:eastAsia="Calibri" w:hAnsiTheme="minorHAnsi" w:cstheme="minorHAnsi"/>
                <w:lang w:eastAsia="en-US"/>
              </w:rPr>
              <w:t xml:space="preserve">, pour le financement de la coopération suédoise (SIDA), du PNUD et de l’UNCDF et parallèles pour le financement </w:t>
            </w:r>
            <w:proofErr w:type="spellStart"/>
            <w:r w:rsidRPr="00830669">
              <w:rPr>
                <w:rFonts w:asciiTheme="minorHAnsi" w:eastAsia="Calibri" w:hAnsiTheme="minorHAnsi" w:cstheme="minorHAnsi"/>
                <w:lang w:eastAsia="en-US"/>
              </w:rPr>
              <w:t>FinMArk</w:t>
            </w:r>
            <w:proofErr w:type="spellEnd"/>
            <w:r w:rsidRPr="00830669">
              <w:rPr>
                <w:rFonts w:asciiTheme="minorHAnsi" w:eastAsia="Calibri" w:hAnsiTheme="minorHAnsi" w:cstheme="minorHAnsi"/>
                <w:lang w:eastAsia="en-US"/>
              </w:rPr>
              <w:t xml:space="preserve"> Trust. L’agent de gestion est le PNUD via le MPTF (Multi-Partnership Trust </w:t>
            </w:r>
            <w:proofErr w:type="spellStart"/>
            <w:r w:rsidRPr="00830669">
              <w:rPr>
                <w:rFonts w:asciiTheme="minorHAnsi" w:eastAsia="Calibri" w:hAnsiTheme="minorHAnsi" w:cstheme="minorHAnsi"/>
                <w:lang w:eastAsia="en-US"/>
              </w:rPr>
              <w:t>Fund</w:t>
            </w:r>
            <w:proofErr w:type="spellEnd"/>
            <w:r w:rsidRPr="00830669">
              <w:rPr>
                <w:rFonts w:asciiTheme="minorHAnsi" w:eastAsia="Calibri" w:hAnsiTheme="minorHAnsi" w:cstheme="minorHAnsi"/>
                <w:lang w:eastAsia="en-US"/>
              </w:rPr>
              <w:t xml:space="preserve">. La modalité d’exécution retenue est le DIM (Direct </w:t>
            </w:r>
            <w:proofErr w:type="spellStart"/>
            <w:r w:rsidRPr="00830669">
              <w:rPr>
                <w:rFonts w:asciiTheme="minorHAnsi" w:eastAsia="Calibri" w:hAnsiTheme="minorHAnsi" w:cstheme="minorHAnsi"/>
                <w:lang w:eastAsia="en-US"/>
              </w:rPr>
              <w:t>Implementation</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Modality</w:t>
            </w:r>
            <w:proofErr w:type="spellEnd"/>
            <w:r w:rsidRPr="00830669">
              <w:rPr>
                <w:rFonts w:asciiTheme="minorHAnsi" w:eastAsia="Calibri" w:hAnsiTheme="minorHAnsi" w:cstheme="minorHAnsi"/>
                <w:lang w:eastAsia="en-US"/>
              </w:rPr>
              <w:t>). Suivant cette modalité, le PNUD joue le rôle de partenaire de mise en œuvre. Ainsi, le PNUD a la capacité technique et administrative pour assumer la responsabilité de mobilisation des ressources et de tous les différents inputs nécessaires pour atteindre les résultats attendus du projet. Aussi, le PNUD a assumé la responsabilité de la gestion globale du projet et les comptes rendus de la mise en œuvre du projet. Les procédures appliquées ont été les politiques et procédures en vigueur au niveau du PNUD.</w:t>
            </w:r>
          </w:p>
          <w:p w14:paraId="212A72D1"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Dans le cadre de cette modalité d’exécution du projet, le PNUD a identifié des partenaires de mise en œuvre de certaines activités compte tenu de leurs avantages comparatifs et de leurs positions et rôles dans le secteur de l’inclusion financière et numérique en RDC. Ainsi le FPM asbl, l’ANIMF, l’APROCEC et d’autres prestataires de Services financiers et techniques ont été identifiés et ont bénéficié d’appui technique et financier, sous forme de subventions, à travers des accords de subventions pour la mise en œuvre des activités du projet.</w:t>
            </w:r>
          </w:p>
          <w:p w14:paraId="748379AA"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Au-delà donc de ces options de gestion, force est de constater que dans le cadre de la mise en œuvre du projet, des efforts certains sont déployés pour améliorer les capacités de planification à long terme, de gestion ainsi que les processus décisionnels et l’offre de services financiers innovants et digitaux au niveau des </w:t>
            </w:r>
            <w:proofErr w:type="spellStart"/>
            <w:r w:rsidRPr="00830669">
              <w:rPr>
                <w:rFonts w:asciiTheme="minorHAnsi" w:eastAsia="Calibri" w:hAnsiTheme="minorHAnsi" w:cstheme="minorHAnsi"/>
                <w:lang w:eastAsia="en-US"/>
              </w:rPr>
              <w:t>PSFs</w:t>
            </w:r>
            <w:proofErr w:type="spellEnd"/>
            <w:r w:rsidRPr="00830669">
              <w:rPr>
                <w:rFonts w:asciiTheme="minorHAnsi" w:eastAsia="Calibri" w:hAnsiTheme="minorHAnsi" w:cstheme="minorHAnsi"/>
                <w:lang w:eastAsia="en-US"/>
              </w:rPr>
              <w:t xml:space="preserve"> à travers les actions suivantes : </w:t>
            </w:r>
          </w:p>
          <w:p w14:paraId="72DF625F"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collaboration avec le Fond pour l’inclusion financière en RDC - FPM ASBL a porté sur trente-trois projets (33) d’assistance technique direct regroupés en treize (13) plans d’intervention dans secteur de financement des micro-entrepreneurs y compris en milieu rural. Concernant les appuis institutionnels</w:t>
            </w:r>
            <w:r w:rsidRPr="00830669">
              <w:rPr>
                <w:rFonts w:asciiTheme="minorHAnsi" w:eastAsia="Calibri" w:hAnsiTheme="minorHAnsi" w:cstheme="minorHAnsi"/>
                <w:lang w:eastAsia="en-US"/>
              </w:rPr>
              <w:br/>
              <w:t xml:space="preserve">mis en œuvre sur approbation du Comité d’investissement du Projet, les subventions accordées ont porté sur l’acquisition de solutions de gestion plus performantes, la réalisation d’études de satisfaction des clients et d’études de marché pour de nouveaux segments. </w:t>
            </w:r>
          </w:p>
          <w:p w14:paraId="7ECDBAD6"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Par ailleurs, les concours directs décidés par le Comité d’investissement du Projet ont permis d’engager des ressources en faveur de deux institutions financières pour le développement de nouveaux produits ciblant les jeunes et les femmes et</w:t>
            </w:r>
            <w:r w:rsidRPr="00830669">
              <w:rPr>
                <w:rFonts w:asciiTheme="minorHAnsi" w:eastAsia="Calibri" w:hAnsiTheme="minorHAnsi" w:cstheme="minorHAnsi"/>
                <w:lang w:eastAsia="en-US"/>
              </w:rPr>
              <w:br/>
              <w:t xml:space="preserve">pour la dotation en Systèmes d’Information et de gestion performants. </w:t>
            </w:r>
          </w:p>
          <w:p w14:paraId="3585AC56"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Appui à trois institutions pour le développement de nouvelles approches en milieu rural et péri- urbain touchant en particulier les femmes et les jeunes.</w:t>
            </w:r>
          </w:p>
          <w:p w14:paraId="64313E2D"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-Concernant les appuis institutionnels mis en œuvre sur approbation du Comité d’investissement du Projet, le suivi de 7 investissements sur l’acquisition de Solution de Gestion (SIG) a été effectué à distance auprès de : </w:t>
            </w:r>
            <w:proofErr w:type="spellStart"/>
            <w:r w:rsidRPr="00830669">
              <w:rPr>
                <w:rFonts w:asciiTheme="minorHAnsi" w:eastAsia="Calibri" w:hAnsiTheme="minorHAnsi" w:cstheme="minorHAnsi"/>
                <w:lang w:eastAsia="en-US"/>
              </w:rPr>
              <w:t>Coopec</w:t>
            </w:r>
            <w:proofErr w:type="spellEnd"/>
            <w:r w:rsidRPr="00830669">
              <w:rPr>
                <w:rFonts w:asciiTheme="minorHAnsi" w:eastAsia="Calibri" w:hAnsiTheme="minorHAnsi" w:cstheme="minorHAnsi"/>
                <w:lang w:eastAsia="en-US"/>
              </w:rPr>
              <w:t xml:space="preserve"> Bantu (Kananga), IMF Maman </w:t>
            </w:r>
            <w:proofErr w:type="spellStart"/>
            <w:r w:rsidRPr="00830669">
              <w:rPr>
                <w:rFonts w:asciiTheme="minorHAnsi" w:eastAsia="Calibri" w:hAnsiTheme="minorHAnsi" w:cstheme="minorHAnsi"/>
                <w:lang w:eastAsia="en-US"/>
              </w:rPr>
              <w:t>Tombwama</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Gbadolite</w:t>
            </w:r>
            <w:proofErr w:type="spellEnd"/>
            <w:r w:rsidRPr="00830669">
              <w:rPr>
                <w:rFonts w:asciiTheme="minorHAnsi" w:eastAsia="Calibri" w:hAnsiTheme="minorHAnsi" w:cstheme="minorHAnsi"/>
                <w:lang w:eastAsia="en-US"/>
              </w:rPr>
              <w:t xml:space="preserve">), IMF </w:t>
            </w:r>
            <w:proofErr w:type="spellStart"/>
            <w:r w:rsidRPr="00830669">
              <w:rPr>
                <w:rFonts w:asciiTheme="minorHAnsi" w:eastAsia="Calibri" w:hAnsiTheme="minorHAnsi" w:cstheme="minorHAnsi"/>
                <w:lang w:eastAsia="en-US"/>
              </w:rPr>
              <w:t>Paidek</w:t>
            </w:r>
            <w:proofErr w:type="spellEnd"/>
            <w:r w:rsidRPr="00830669">
              <w:rPr>
                <w:rFonts w:asciiTheme="minorHAnsi" w:eastAsia="Calibri" w:hAnsiTheme="minorHAnsi" w:cstheme="minorHAnsi"/>
                <w:lang w:eastAsia="en-US"/>
              </w:rPr>
              <w:t xml:space="preserve"> (Bukavu), </w:t>
            </w:r>
            <w:proofErr w:type="spellStart"/>
            <w:r w:rsidRPr="00830669">
              <w:rPr>
                <w:rFonts w:asciiTheme="minorHAnsi" w:eastAsia="Calibri" w:hAnsiTheme="minorHAnsi" w:cstheme="minorHAnsi"/>
                <w:lang w:eastAsia="en-US"/>
              </w:rPr>
              <w:t>Coopec</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Bagira</w:t>
            </w:r>
            <w:proofErr w:type="spellEnd"/>
            <w:r w:rsidRPr="00830669">
              <w:rPr>
                <w:rFonts w:asciiTheme="minorHAnsi" w:eastAsia="Calibri" w:hAnsiTheme="minorHAnsi" w:cstheme="minorHAnsi"/>
                <w:lang w:eastAsia="en-US"/>
              </w:rPr>
              <w:t xml:space="preserve"> (Bukavu), </w:t>
            </w:r>
            <w:proofErr w:type="spellStart"/>
            <w:r w:rsidRPr="00830669">
              <w:rPr>
                <w:rFonts w:asciiTheme="minorHAnsi" w:eastAsia="Calibri" w:hAnsiTheme="minorHAnsi" w:cstheme="minorHAnsi"/>
                <w:lang w:eastAsia="en-US"/>
              </w:rPr>
              <w:t>Coopec</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Inkisi</w:t>
            </w:r>
            <w:proofErr w:type="spellEnd"/>
            <w:r w:rsidRPr="00830669">
              <w:rPr>
                <w:rFonts w:asciiTheme="minorHAnsi" w:eastAsia="Calibri" w:hAnsiTheme="minorHAnsi" w:cstheme="minorHAnsi"/>
                <w:lang w:eastAsia="en-US"/>
              </w:rPr>
              <w:t xml:space="preserve"> (Kongo Central), </w:t>
            </w:r>
            <w:proofErr w:type="spellStart"/>
            <w:r w:rsidRPr="00830669">
              <w:rPr>
                <w:rFonts w:asciiTheme="minorHAnsi" w:eastAsia="Calibri" w:hAnsiTheme="minorHAnsi" w:cstheme="minorHAnsi"/>
                <w:lang w:eastAsia="en-US"/>
              </w:rPr>
              <w:t>Coopec</w:t>
            </w:r>
            <w:proofErr w:type="spellEnd"/>
            <w:r w:rsidRPr="00830669">
              <w:rPr>
                <w:rFonts w:asciiTheme="minorHAnsi" w:eastAsia="Calibri" w:hAnsiTheme="minorHAnsi" w:cstheme="minorHAnsi"/>
                <w:lang w:eastAsia="en-US"/>
              </w:rPr>
              <w:t xml:space="preserve"> Guilgal (Kinshasa), </w:t>
            </w:r>
            <w:proofErr w:type="spellStart"/>
            <w:r w:rsidRPr="00830669">
              <w:rPr>
                <w:rFonts w:asciiTheme="minorHAnsi" w:eastAsia="Calibri" w:hAnsiTheme="minorHAnsi" w:cstheme="minorHAnsi"/>
                <w:lang w:eastAsia="en-US"/>
              </w:rPr>
              <w:t>Coopec</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Bomoko</w:t>
            </w:r>
            <w:proofErr w:type="spellEnd"/>
            <w:r w:rsidRPr="00830669">
              <w:rPr>
                <w:rFonts w:asciiTheme="minorHAnsi" w:eastAsia="Calibri" w:hAnsiTheme="minorHAnsi" w:cstheme="minorHAnsi"/>
                <w:lang w:eastAsia="en-US"/>
              </w:rPr>
              <w:t xml:space="preserve"> (Kinshasa). </w:t>
            </w:r>
          </w:p>
          <w:p w14:paraId="502B2382"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Cinq (05) projets de finance numérique ont été financiers par le projet ;</w:t>
            </w:r>
          </w:p>
          <w:p w14:paraId="21FDFFEE"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-En collaboration avec les Associations professionnelles (ANIMF et</w:t>
            </w:r>
            <w:r w:rsidRPr="00830669">
              <w:rPr>
                <w:rFonts w:asciiTheme="minorHAnsi" w:eastAsia="Calibri" w:hAnsiTheme="minorHAnsi" w:cstheme="minorHAnsi"/>
                <w:lang w:eastAsia="en-US"/>
              </w:rPr>
              <w:br/>
              <w:t>APROCEC), le Projet ACTIF a œuvré dans la formation et le partage des connaissances sur les opportunités de la finance digitale pour le secteur de la microfinance en RDC.</w:t>
            </w:r>
          </w:p>
          <w:p w14:paraId="28500ECD"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Le déploiement de 8 plans d’assistance technique directe dans</w:t>
            </w:r>
            <w:r w:rsidRPr="00830669">
              <w:rPr>
                <w:rFonts w:asciiTheme="minorHAnsi" w:eastAsia="Calibri" w:hAnsiTheme="minorHAnsi" w:cstheme="minorHAnsi"/>
                <w:lang w:eastAsia="en-US"/>
              </w:rPr>
              <w:br/>
              <w:t xml:space="preserve">le contexte de crise Covid-19 visant à stabiliser et corriger la situation des institutions financières partenaires : </w:t>
            </w:r>
            <w:proofErr w:type="spellStart"/>
            <w:r w:rsidRPr="00830669">
              <w:rPr>
                <w:rFonts w:asciiTheme="minorHAnsi" w:eastAsia="Calibri" w:hAnsiTheme="minorHAnsi" w:cstheme="minorHAnsi"/>
                <w:lang w:eastAsia="en-US"/>
              </w:rPr>
              <w:t>Akiba</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Yetu</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Camec</w:t>
            </w:r>
            <w:proofErr w:type="spellEnd"/>
            <w:r w:rsidRPr="00830669">
              <w:rPr>
                <w:rFonts w:asciiTheme="minorHAnsi" w:eastAsia="Calibri" w:hAnsiTheme="minorHAnsi" w:cstheme="minorHAnsi"/>
                <w:lang w:eastAsia="en-US"/>
              </w:rPr>
              <w:t xml:space="preserve"> Mbanza-Ngungu, </w:t>
            </w:r>
            <w:proofErr w:type="spellStart"/>
            <w:r w:rsidRPr="00830669">
              <w:rPr>
                <w:rFonts w:asciiTheme="minorHAnsi" w:eastAsia="Calibri" w:hAnsiTheme="minorHAnsi" w:cstheme="minorHAnsi"/>
                <w:lang w:eastAsia="en-US"/>
              </w:rPr>
              <w:t>Cahi</w:t>
            </w:r>
            <w:proofErr w:type="spellEnd"/>
            <w:r w:rsidRPr="00830669">
              <w:rPr>
                <w:rFonts w:asciiTheme="minorHAnsi" w:eastAsia="Calibri" w:hAnsiTheme="minorHAnsi" w:cstheme="minorHAnsi"/>
                <w:lang w:eastAsia="en-US"/>
              </w:rPr>
              <w:t xml:space="preserve">, Finca, </w:t>
            </w:r>
            <w:proofErr w:type="spellStart"/>
            <w:r w:rsidRPr="00830669">
              <w:rPr>
                <w:rFonts w:asciiTheme="minorHAnsi" w:eastAsia="Calibri" w:hAnsiTheme="minorHAnsi" w:cstheme="minorHAnsi"/>
                <w:lang w:eastAsia="en-US"/>
              </w:rPr>
              <w:t>Hekima</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Ifod</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Smico</w:t>
            </w:r>
            <w:proofErr w:type="spellEnd"/>
            <w:r w:rsidRPr="00830669">
              <w:rPr>
                <w:rFonts w:asciiTheme="minorHAnsi" w:eastAsia="Calibri" w:hAnsiTheme="minorHAnsi" w:cstheme="minorHAnsi"/>
                <w:lang w:eastAsia="en-US"/>
              </w:rPr>
              <w:t xml:space="preserve"> et </w:t>
            </w:r>
            <w:proofErr w:type="spellStart"/>
            <w:r w:rsidRPr="00830669">
              <w:rPr>
                <w:rFonts w:asciiTheme="minorHAnsi" w:eastAsia="Calibri" w:hAnsiTheme="minorHAnsi" w:cstheme="minorHAnsi"/>
                <w:lang w:eastAsia="en-US"/>
              </w:rPr>
              <w:t>Tujenge</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Pamoja</w:t>
            </w:r>
            <w:proofErr w:type="spellEnd"/>
            <w:r w:rsidRPr="00830669">
              <w:rPr>
                <w:rFonts w:asciiTheme="minorHAnsi" w:eastAsia="Calibri" w:hAnsiTheme="minorHAnsi" w:cstheme="minorHAnsi"/>
                <w:lang w:eastAsia="en-US"/>
              </w:rPr>
              <w:t>.</w:t>
            </w:r>
          </w:p>
          <w:p w14:paraId="225490F0"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Les résultats globaux satisfaisants obtenus tiennent au fait que les plans annuels de travail ont été plus ou moins efficacement exécutés par l’équipe de gestion du Projet ACTIF, en l’occurrence l’unité de Gestion du Projet (UGP) sous la supervision du CCP et en collaboration avec le CIP. L’analyse des différents rapports d’activités mis à notre disposition (rapports annuels et rapports financiers rapport final de mise en œuvre du PAE/SFI, etc.) conjuguée aux informations issues des entretiens et échanges avec le CCP et la CGP, révèle que la quasi-totalité des actions prévues aux plans annuels successifs de travail a été réalisée, hormis les principales actions suivantes : </w:t>
            </w:r>
          </w:p>
          <w:p w14:paraId="2148FF16"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Effet 3 : Les systèmes de finance numérique et d’envois de fonds sont développés et adoptés par les consommateurs ; les obstacles juridiques, liés aux politiques ou obstacles de fait aux flux internes et transfrontaliers de capitaux n’ont pas été supprimés ; Les lignes directrices de la SADC sur l’argent mobile n’ont pas été adoptées et appliquées ; </w:t>
            </w:r>
          </w:p>
          <w:p w14:paraId="086EB5CE" w14:textId="77777777" w:rsidR="008110E5" w:rsidRPr="00830669" w:rsidRDefault="008110E5" w:rsidP="00DA079E">
            <w:pPr>
              <w:widowControl/>
              <w:numPr>
                <w:ilvl w:val="0"/>
                <w:numId w:val="34"/>
              </w:numPr>
              <w:autoSpaceDE/>
              <w:autoSpaceDN/>
              <w:adjustRightInd/>
              <w:spacing w:before="0" w:after="160" w:line="259"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Effet 5 : Des savoirs et des enseignements tirés sont générés en matière d’'inclusion financière et ils sont partagés aux principales parties prenantes ; des produits « Savoirs » n’ont pas été développés, ni publiés par an ; Les d'activités d’échange Sud-Sud ou Nord-Sud-Sud en matière d'inclusion financière n’ont pas été effectuées du fait de la pandémie du covid19</w:t>
            </w:r>
          </w:p>
          <w:p w14:paraId="1A4145E7"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Sources d’information :</w:t>
            </w:r>
          </w:p>
          <w:p w14:paraId="55236CE2" w14:textId="77777777" w:rsidR="008110E5" w:rsidRPr="00830669" w:rsidRDefault="008110E5" w:rsidP="00DA079E">
            <w:pPr>
              <w:widowControl/>
              <w:numPr>
                <w:ilvl w:val="0"/>
                <w:numId w:val="36"/>
              </w:numPr>
              <w:autoSpaceDE/>
              <w:autoSpaceDN/>
              <w:adjustRightInd/>
              <w:spacing w:before="0" w:after="16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Données provenant d'entretiens avec des informateurs clés et les parties prenantes au projet</w:t>
            </w:r>
            <w:r w:rsidRPr="00830669">
              <w:rPr>
                <w:rFonts w:asciiTheme="minorHAnsi" w:eastAsia="Calibri" w:hAnsiTheme="minorHAnsi" w:cstheme="minorHAnsi"/>
                <w:color w:val="000000"/>
                <w:lang w:eastAsia="en-US"/>
              </w:rPr>
              <w:br/>
            </w:r>
          </w:p>
        </w:tc>
      </w:tr>
      <w:tr w:rsidR="008110E5" w:rsidRPr="00830669" w14:paraId="71F50DA6" w14:textId="77777777" w:rsidTr="000046DF">
        <w:tc>
          <w:tcPr>
            <w:tcW w:w="662" w:type="dxa"/>
            <w:shd w:val="clear" w:color="auto" w:fill="auto"/>
          </w:tcPr>
          <w:p w14:paraId="7F1E47DD"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2.3</w:t>
            </w:r>
          </w:p>
        </w:tc>
        <w:tc>
          <w:tcPr>
            <w:tcW w:w="3728" w:type="dxa"/>
            <w:shd w:val="clear" w:color="auto" w:fill="auto"/>
          </w:tcPr>
          <w:p w14:paraId="47B7EBF6"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Les structures de gouvernance mises en place par le projet (Comité de pilotage, Revue annuelle de projet, suivi) ont- elles facilité l’appropriation, la coordination des activités et la meilleure mise en œuvre des activités ? Ont-elles facilité la gestion et la production des produits et des </w:t>
            </w:r>
            <w:proofErr w:type="gramStart"/>
            <w:r w:rsidRPr="00830669">
              <w:rPr>
                <w:rFonts w:asciiTheme="minorHAnsi" w:eastAsia="Calibri" w:hAnsiTheme="minorHAnsi" w:cstheme="minorHAnsi"/>
                <w:color w:val="000000"/>
                <w:lang w:eastAsia="en-US"/>
              </w:rPr>
              <w:t>réalisations?</w:t>
            </w:r>
            <w:proofErr w:type="gramEnd"/>
          </w:p>
          <w:p w14:paraId="75E40DD0"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48F2CF69"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Indicateurs :</w:t>
            </w:r>
          </w:p>
          <w:p w14:paraId="260BC9E2"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La mesure dans laquelle les bénéficiaires et autres parties prenantes sentent / perçoivent que les structures de gouvernance mises en place par le projet, mesure si elles ont facilité l’appropriation, la coordination des activités et la meilleure mise en œuvre des activités en fin mesure si elles ont facilité la gestion et la production des produits et des réalisations</w:t>
            </w:r>
          </w:p>
          <w:p w14:paraId="2D4CBBAB"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tc>
        <w:tc>
          <w:tcPr>
            <w:tcW w:w="9893" w:type="dxa"/>
            <w:gridSpan w:val="3"/>
            <w:shd w:val="clear" w:color="auto" w:fill="auto"/>
          </w:tcPr>
          <w:p w14:paraId="73C85D6B" w14:textId="77777777" w:rsidR="008110E5" w:rsidRPr="00830669" w:rsidRDefault="008110E5" w:rsidP="008110E5">
            <w:pPr>
              <w:widowControl/>
              <w:autoSpaceDE/>
              <w:autoSpaceDN/>
              <w:adjustRightInd/>
              <w:spacing w:before="0" w:after="12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 Projet ACTIF est doté des organes suivants : </w:t>
            </w:r>
          </w:p>
          <w:p w14:paraId="68B4CAF4" w14:textId="77777777" w:rsidR="008110E5" w:rsidRPr="00830669" w:rsidRDefault="008110E5" w:rsidP="008110E5">
            <w:pPr>
              <w:widowControl/>
              <w:numPr>
                <w:ilvl w:val="0"/>
                <w:numId w:val="6"/>
              </w:numPr>
              <w:overflowPunct w:val="0"/>
              <w:autoSpaceDE/>
              <w:autoSpaceDN/>
              <w:adjustRightInd/>
              <w:spacing w:before="0" w:after="160" w:line="240" w:lineRule="auto"/>
              <w:ind w:left="432"/>
              <w:jc w:val="both"/>
              <w:textAlignment w:val="baseline"/>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Comité de Pilotage (CP) :  qui est l’organe d’orientation, d’investissement et de suivi de la mise en œuvre du Projet, composé par les partenaires techniques et financiers (PNUD, UNCDF) des Ministères sectoriels impliqués dans la mise du projet (Ministère des Finances, Ministère de l’Agriculture, Ministère des PME, Ministère du Genre) les autorités de tutelle et de supervision (Banque Centrale du Congo), les Associations professionnelles (ANIMF, APROCEC et les structures d’appui et d’accompagnement (FPM asbl),  et d’autres partenaires techniques et financiers du Projet. Ce Comité assure la supervision des activités du projet, y compris la validation des rapports annuels et des plans de travail annuels. Le Comité de pilotage siège aussi en Comité d’investissement et se prononce sur les accords de subvention basés sur les performances conclus avec les institutions partenaires de mise en œuvre du Projet ACTIF. </w:t>
            </w:r>
          </w:p>
          <w:p w14:paraId="7ADAE0DB" w14:textId="77777777" w:rsidR="008110E5" w:rsidRPr="00830669" w:rsidRDefault="008110E5" w:rsidP="008110E5">
            <w:pPr>
              <w:widowControl/>
              <w:numPr>
                <w:ilvl w:val="0"/>
                <w:numId w:val="6"/>
              </w:numPr>
              <w:overflowPunct w:val="0"/>
              <w:autoSpaceDE/>
              <w:autoSpaceDN/>
              <w:adjustRightInd/>
              <w:spacing w:before="0" w:after="160" w:line="240" w:lineRule="auto"/>
              <w:ind w:left="432"/>
              <w:jc w:val="both"/>
              <w:textAlignment w:val="baseline"/>
              <w:rPr>
                <w:rFonts w:asciiTheme="minorHAnsi" w:eastAsia="Calibri" w:hAnsiTheme="minorHAnsi" w:cstheme="minorHAnsi"/>
                <w:lang w:eastAsia="en-US"/>
              </w:rPr>
            </w:pPr>
            <w:r w:rsidRPr="00830669">
              <w:rPr>
                <w:rFonts w:asciiTheme="minorHAnsi" w:eastAsia="Calibri" w:hAnsiTheme="minorHAnsi" w:cstheme="minorHAnsi"/>
                <w:lang w:eastAsia="en-US"/>
              </w:rPr>
              <w:t>Unité de Gestion du projet : logée au PNUD elle est l’organe d’exécution des décisions prises par le Comité de Pilotage. Son équipe est composé d’un (01) Project manager Spécialiste senior en finance Inclusive, d’un (01) Expert en Finances inclusives chargé des volets thématiques et Innovation et, d’un (01) Expert en Digitalisation et Suivi/Evaluation, d’un (01) Associé au projet et un (01) chauffeur.</w:t>
            </w:r>
          </w:p>
          <w:p w14:paraId="39F1392E" w14:textId="77777777" w:rsidR="008110E5" w:rsidRPr="00830669" w:rsidRDefault="008110E5" w:rsidP="008110E5">
            <w:pPr>
              <w:widowControl/>
              <w:overflowPunct w:val="0"/>
              <w:autoSpaceDE/>
              <w:autoSpaceDN/>
              <w:adjustRightInd/>
              <w:spacing w:before="0" w:after="160" w:line="240" w:lineRule="auto"/>
              <w:jc w:val="both"/>
              <w:textAlignment w:val="baseline"/>
              <w:rPr>
                <w:rFonts w:asciiTheme="minorHAnsi" w:eastAsia="Calibri" w:hAnsiTheme="minorHAnsi" w:cstheme="minorHAnsi"/>
                <w:lang w:eastAsia="en-US"/>
              </w:rPr>
            </w:pPr>
          </w:p>
          <w:p w14:paraId="762B6ADB" w14:textId="77777777" w:rsidR="008110E5" w:rsidRPr="00830669" w:rsidRDefault="008110E5" w:rsidP="008110E5">
            <w:pPr>
              <w:widowControl/>
              <w:autoSpaceDE/>
              <w:autoSpaceDN/>
              <w:adjustRightInd/>
              <w:spacing w:before="0" w:after="12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Dans la mise en œuvre du projet ACTIF, les interventions au niveau macro et méso sont placées sur la supervision de l’Unité de Gestion du Projet (UGP).  Elle travaille de façon étroite avec les départements concernés par la microfinance (Ministères et BCC), les bailleurs de fonds, les Prestataires de Services Financiers (PSF), le FPM ASBL, les Associations professionnelles et autres intervenants du secteur financier.</w:t>
            </w:r>
          </w:p>
          <w:p w14:paraId="7AAF48E5"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Sources d’information :</w:t>
            </w:r>
          </w:p>
          <w:p w14:paraId="318C646A"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Données provenant d'entretiens avec des informateurs clés et les parties prenantes au projet</w:t>
            </w:r>
            <w:r w:rsidRPr="00830669">
              <w:rPr>
                <w:rFonts w:asciiTheme="minorHAnsi" w:eastAsia="Calibri" w:hAnsiTheme="minorHAnsi" w:cstheme="minorHAnsi"/>
                <w:color w:val="000000"/>
                <w:lang w:eastAsia="en-US"/>
              </w:rPr>
              <w:br/>
            </w:r>
          </w:p>
        </w:tc>
      </w:tr>
      <w:tr w:rsidR="008110E5" w:rsidRPr="00830669" w14:paraId="028DB002" w14:textId="77777777" w:rsidTr="000046DF">
        <w:tc>
          <w:tcPr>
            <w:tcW w:w="662" w:type="dxa"/>
            <w:shd w:val="clear" w:color="auto" w:fill="auto"/>
          </w:tcPr>
          <w:p w14:paraId="61197CA8"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2.4</w:t>
            </w:r>
          </w:p>
        </w:tc>
        <w:tc>
          <w:tcPr>
            <w:tcW w:w="3728" w:type="dxa"/>
            <w:shd w:val="clear" w:color="auto" w:fill="auto"/>
          </w:tcPr>
          <w:p w14:paraId="29D033D7"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Quel type d'obstacles (administratifs, financiers, coordination et de gestion) que le projet a-t- il rencontrés et dans quelle mesure cela a-t- il affecté son efficacité ?</w:t>
            </w:r>
          </w:p>
          <w:p w14:paraId="33618DC8"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408900DB"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Indicateurs :</w:t>
            </w:r>
          </w:p>
          <w:p w14:paraId="62F2AB2C"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129D9A1E"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La mesure dans laquelle les bénéficiaires et autres parties prenantes sentent / perçoivent que le projet </w:t>
            </w:r>
            <w:proofErr w:type="gramStart"/>
            <w:r w:rsidRPr="00830669">
              <w:rPr>
                <w:rFonts w:asciiTheme="minorHAnsi" w:eastAsia="Calibri" w:hAnsiTheme="minorHAnsi" w:cstheme="minorHAnsi"/>
                <w:color w:val="000000"/>
                <w:lang w:eastAsia="en-US"/>
              </w:rPr>
              <w:t>a  rencontré</w:t>
            </w:r>
            <w:proofErr w:type="gramEnd"/>
            <w:r w:rsidRPr="00830669">
              <w:rPr>
                <w:rFonts w:asciiTheme="minorHAnsi" w:eastAsia="Calibri" w:hAnsiTheme="minorHAnsi" w:cstheme="minorHAnsi"/>
                <w:color w:val="000000"/>
                <w:lang w:eastAsia="en-US"/>
              </w:rPr>
              <w:t xml:space="preserve">  et dans quelle mesure cela a affecté son efficacité</w:t>
            </w:r>
          </w:p>
          <w:p w14:paraId="432E304A"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9893" w:type="dxa"/>
            <w:gridSpan w:val="3"/>
            <w:shd w:val="clear" w:color="auto" w:fill="auto"/>
          </w:tcPr>
          <w:p w14:paraId="5DFF53FC" w14:textId="77777777" w:rsidR="008110E5" w:rsidRPr="00830669" w:rsidRDefault="008110E5" w:rsidP="008110E5">
            <w:pPr>
              <w:widowControl/>
              <w:autoSpaceDE/>
              <w:autoSpaceDN/>
              <w:adjustRightInd/>
              <w:spacing w:before="0" w:after="20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Le projet a subi un peu de retard au démarrage de ces activités. Le recrutement du personnel a été un peu retardé à cause du temps mis dans le recrutement du personnel. IL y a eu aussi des vacances à certains postes sans oublier la pandémie du COVID19 qui a affecté le déroulement normalement des années à cause des mesures de confinement et de distance sociale mises en place en 2020 jusqu’en 2022.</w:t>
            </w:r>
          </w:p>
          <w:p w14:paraId="2745C0DE" w14:textId="77777777" w:rsidR="008110E5" w:rsidRPr="00830669" w:rsidRDefault="008110E5" w:rsidP="008110E5">
            <w:pPr>
              <w:widowControl/>
              <w:autoSpaceDE/>
              <w:autoSpaceDN/>
              <w:adjustRightInd/>
              <w:spacing w:before="0" w:after="20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D’après l’enquête effectuée auprès des parties prenantes, 40% des parties prenantes pensent les obstacles (administratifs, financiers, de coordination et de gestion ont affecté faiblement l’efficacité du projet.</w:t>
            </w:r>
          </w:p>
          <w:p w14:paraId="3A04C1B7"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Sources d’information :</w:t>
            </w:r>
          </w:p>
          <w:p w14:paraId="638864BE"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Données provenant d'entretiens avec des informateurs clés et les parties prenantes au projet</w:t>
            </w:r>
            <w:r w:rsidRPr="00830669">
              <w:rPr>
                <w:rFonts w:asciiTheme="minorHAnsi" w:eastAsia="Calibri" w:hAnsiTheme="minorHAnsi" w:cstheme="minorHAnsi"/>
                <w:color w:val="000000"/>
                <w:lang w:eastAsia="en-US"/>
              </w:rPr>
              <w:br/>
            </w:r>
          </w:p>
        </w:tc>
      </w:tr>
      <w:tr w:rsidR="008110E5" w:rsidRPr="00830669" w14:paraId="4497CCAF" w14:textId="77777777" w:rsidTr="000046DF">
        <w:tc>
          <w:tcPr>
            <w:tcW w:w="662" w:type="dxa"/>
            <w:shd w:val="clear" w:color="auto" w:fill="auto"/>
          </w:tcPr>
          <w:p w14:paraId="10A5EE2F"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2.5</w:t>
            </w:r>
          </w:p>
        </w:tc>
        <w:tc>
          <w:tcPr>
            <w:tcW w:w="3728" w:type="dxa"/>
            <w:shd w:val="clear" w:color="auto" w:fill="auto"/>
          </w:tcPr>
          <w:p w14:paraId="48AF300E"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Dans quelle mesure le Gouvernement et les bailleurs de fonds ont-ils appuyé la mise en œuvre du projet ACTIF ?</w:t>
            </w:r>
          </w:p>
          <w:p w14:paraId="03D375A9"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p w14:paraId="62558F70"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Indicateurs :</w:t>
            </w:r>
          </w:p>
          <w:p w14:paraId="076C9AA0"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Perceptions des parties prenantes concernant la mesure dans laquelle le Gouvernement et les bailleurs de fonds ont appuyé la mise en œuvre du projet ACTIF</w:t>
            </w:r>
          </w:p>
        </w:tc>
        <w:tc>
          <w:tcPr>
            <w:tcW w:w="9893" w:type="dxa"/>
            <w:gridSpan w:val="3"/>
            <w:shd w:val="clear" w:color="auto" w:fill="auto"/>
          </w:tcPr>
          <w:p w14:paraId="6C74A4EB"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La mise en œuvre du projet ACTIF s’est faite sous la direction du comité de pilotage qui est l’organe d’orientation, d’investissement et de suivi de la mise en œuvre du projet. Elle regroupe les partenaires techniques et financiers à savoir le PNUD et l’UNCDF et les représentants des Ministères sectoriels : Ministère des Finances, Ministère de l’Agriculture, Ministère des PME, Ministère du Genre, et la Banque Centrale du Congo, le FPM asbl, l’ANIMF, l’APROCEC. </w:t>
            </w:r>
          </w:p>
          <w:p w14:paraId="51E7BF6F"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Ce comité se réduit régulièrement et assure la supervision des activités du projet, la validation des rapports annuels et des plans de travail annuels. Ce comité est aussi en même temps le comité d’investissement qui autorise et valide les accords de subventions à signer avec les institutions partenaires de mise en œuvre du projet.</w:t>
            </w:r>
          </w:p>
          <w:p w14:paraId="42A7ED1A"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En dehors du PNUD et de l’UNCDF, le projet a bénéficié d’un substantiel financement de coopération suédoise et aussi d’un financement parallèle de Fin Mark Trust.</w:t>
            </w:r>
          </w:p>
          <w:p w14:paraId="3F3FC7E0"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Concernant le Gouvernement congolais, des contributions en nature ont été apportées pour la mise en œuvre des activités du projet.</w:t>
            </w:r>
          </w:p>
          <w:p w14:paraId="0CE3B684"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696F9013" w14:textId="77777777" w:rsidR="008110E5" w:rsidRPr="00830669" w:rsidRDefault="008110E5" w:rsidP="008110E5">
            <w:pPr>
              <w:widowControl/>
              <w:spacing w:before="0" w:line="240" w:lineRule="auto"/>
              <w:jc w:val="both"/>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Sources d’information :</w:t>
            </w:r>
          </w:p>
          <w:p w14:paraId="77F7158C"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5D02843C" w14:textId="0416DBD1"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Données provenant d'entretiens avec des informateurs clés et les parties prenantes au projet</w:t>
            </w:r>
            <w:r w:rsidR="00BC1843" w:rsidRPr="00830669">
              <w:rPr>
                <w:rFonts w:asciiTheme="minorHAnsi" w:eastAsia="Calibri" w:hAnsiTheme="minorHAnsi" w:cstheme="minorHAnsi"/>
                <w:color w:val="000000"/>
                <w:lang w:eastAsia="en-US"/>
              </w:rPr>
              <w:t> ;</w:t>
            </w:r>
            <w:r w:rsidRPr="00830669">
              <w:rPr>
                <w:rFonts w:asciiTheme="minorHAnsi" w:eastAsia="Calibri" w:hAnsiTheme="minorHAnsi" w:cstheme="minorHAnsi"/>
                <w:color w:val="000000"/>
                <w:lang w:eastAsia="en-US"/>
              </w:rPr>
              <w:br/>
            </w:r>
          </w:p>
        </w:tc>
      </w:tr>
      <w:tr w:rsidR="008110E5" w:rsidRPr="00830669" w14:paraId="1EEEBD33" w14:textId="77777777" w:rsidTr="000046DF">
        <w:tc>
          <w:tcPr>
            <w:tcW w:w="662" w:type="dxa"/>
            <w:shd w:val="clear" w:color="auto" w:fill="auto"/>
          </w:tcPr>
          <w:p w14:paraId="0E943C14"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p>
        </w:tc>
        <w:tc>
          <w:tcPr>
            <w:tcW w:w="3728" w:type="dxa"/>
            <w:shd w:val="clear" w:color="auto" w:fill="auto"/>
          </w:tcPr>
          <w:p w14:paraId="67D19152"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4677" w:type="dxa"/>
            <w:shd w:val="clear" w:color="auto" w:fill="auto"/>
          </w:tcPr>
          <w:p w14:paraId="6DC0F09F" w14:textId="77777777" w:rsidR="008110E5" w:rsidRPr="00830669" w:rsidRDefault="008110E5" w:rsidP="008110E5">
            <w:pPr>
              <w:widowControl/>
              <w:spacing w:before="0" w:line="240" w:lineRule="auto"/>
              <w:rPr>
                <w:rFonts w:asciiTheme="minorHAnsi" w:eastAsia="Calibri" w:hAnsiTheme="minorHAnsi" w:cstheme="minorHAnsi"/>
                <w:lang w:eastAsia="en-US"/>
              </w:rPr>
            </w:pPr>
          </w:p>
        </w:tc>
        <w:tc>
          <w:tcPr>
            <w:tcW w:w="2164" w:type="dxa"/>
            <w:shd w:val="clear" w:color="auto" w:fill="auto"/>
          </w:tcPr>
          <w:p w14:paraId="1DDBEAF1"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p>
        </w:tc>
        <w:tc>
          <w:tcPr>
            <w:tcW w:w="3052" w:type="dxa"/>
            <w:shd w:val="clear" w:color="auto" w:fill="auto"/>
          </w:tcPr>
          <w:p w14:paraId="18D0D7AD" w14:textId="77777777" w:rsidR="008110E5" w:rsidRPr="00830669" w:rsidRDefault="008110E5" w:rsidP="008110E5">
            <w:pPr>
              <w:widowControl/>
              <w:spacing w:before="0" w:line="240" w:lineRule="auto"/>
              <w:rPr>
                <w:rFonts w:asciiTheme="minorHAnsi" w:eastAsia="Calibri" w:hAnsiTheme="minorHAnsi" w:cstheme="minorHAnsi"/>
                <w:lang w:eastAsia="en-US"/>
              </w:rPr>
            </w:pPr>
          </w:p>
        </w:tc>
      </w:tr>
      <w:tr w:rsidR="008110E5" w:rsidRPr="00830669" w14:paraId="4956DD81" w14:textId="77777777" w:rsidTr="000046DF">
        <w:tc>
          <w:tcPr>
            <w:tcW w:w="4390" w:type="dxa"/>
            <w:gridSpan w:val="2"/>
            <w:shd w:val="clear" w:color="auto" w:fill="auto"/>
          </w:tcPr>
          <w:p w14:paraId="47DD0D97" w14:textId="77777777" w:rsidR="008110E5" w:rsidRPr="00830669" w:rsidRDefault="008110E5" w:rsidP="008110E5">
            <w:pPr>
              <w:widowControl/>
              <w:spacing w:before="0" w:line="240" w:lineRule="auto"/>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QUESTION D’EVALUATION N°3 :</w:t>
            </w:r>
          </w:p>
          <w:p w14:paraId="065F3F50" w14:textId="77777777" w:rsidR="008110E5" w:rsidRPr="00830669" w:rsidRDefault="008110E5" w:rsidP="008110E5">
            <w:pPr>
              <w:widowControl/>
              <w:spacing w:before="0" w:line="240" w:lineRule="auto"/>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APPROPRIATION DE LA PROCEDURE</w:t>
            </w:r>
          </w:p>
        </w:tc>
        <w:tc>
          <w:tcPr>
            <w:tcW w:w="9893" w:type="dxa"/>
            <w:gridSpan w:val="3"/>
            <w:shd w:val="clear" w:color="auto" w:fill="auto"/>
          </w:tcPr>
          <w:p w14:paraId="0F0C914B" w14:textId="77777777" w:rsidR="008110E5" w:rsidRPr="00830669" w:rsidRDefault="008110E5" w:rsidP="008110E5">
            <w:pPr>
              <w:widowControl/>
              <w:spacing w:before="0" w:line="240" w:lineRule="auto"/>
              <w:contextualSpacing/>
              <w:jc w:val="both"/>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 xml:space="preserve">L'appropriation de la procédure : L'exercice efficace du leadership par les partenaires nationaux dans les interventions de développement </w:t>
            </w:r>
          </w:p>
          <w:p w14:paraId="702EAAAF" w14:textId="77777777" w:rsidR="008110E5" w:rsidRPr="00830669" w:rsidRDefault="008110E5" w:rsidP="008110E5">
            <w:pPr>
              <w:widowControl/>
              <w:spacing w:before="0" w:line="240" w:lineRule="auto"/>
              <w:jc w:val="both"/>
              <w:rPr>
                <w:rFonts w:asciiTheme="minorHAnsi" w:eastAsia="Calibri" w:hAnsiTheme="minorHAnsi" w:cstheme="minorHAnsi"/>
                <w:b/>
                <w:lang w:eastAsia="en-US"/>
              </w:rPr>
            </w:pPr>
          </w:p>
        </w:tc>
      </w:tr>
      <w:tr w:rsidR="008110E5" w:rsidRPr="00830669" w14:paraId="60AD6D41" w14:textId="77777777" w:rsidTr="000046DF">
        <w:tc>
          <w:tcPr>
            <w:tcW w:w="662" w:type="dxa"/>
            <w:shd w:val="clear" w:color="auto" w:fill="auto"/>
          </w:tcPr>
          <w:p w14:paraId="247C874A"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3.1</w:t>
            </w:r>
          </w:p>
        </w:tc>
        <w:tc>
          <w:tcPr>
            <w:tcW w:w="3728" w:type="dxa"/>
            <w:shd w:val="clear" w:color="auto" w:fill="auto"/>
          </w:tcPr>
          <w:p w14:paraId="585EEB29"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roofErr w:type="gramStart"/>
            <w:r w:rsidRPr="00830669">
              <w:rPr>
                <w:rFonts w:asciiTheme="minorHAnsi" w:eastAsia="Calibri" w:hAnsiTheme="minorHAnsi" w:cstheme="minorHAnsi"/>
                <w:color w:val="000000"/>
                <w:lang w:eastAsia="en-US"/>
              </w:rPr>
              <w:t>les</w:t>
            </w:r>
            <w:proofErr w:type="gramEnd"/>
            <w:r w:rsidRPr="00830669">
              <w:rPr>
                <w:rFonts w:asciiTheme="minorHAnsi" w:eastAsia="Calibri" w:hAnsiTheme="minorHAnsi" w:cstheme="minorHAnsi"/>
                <w:color w:val="000000"/>
                <w:lang w:eastAsia="en-US"/>
              </w:rPr>
              <w:t xml:space="preserve"> bénéficiaires directs ou indirects, la communauté, les autorités nationales se sont-ils appropriés le projet en y participant activement ? Avec quels modes de participation (leadership) le processus a-t- il fonctionné ?</w:t>
            </w:r>
          </w:p>
          <w:p w14:paraId="4C707676"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117D5C4B"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114A7168"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Indicateurs : </w:t>
            </w:r>
          </w:p>
          <w:p w14:paraId="6FED532F"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Perceptions des parties prenantes comment les bénéficiaires directs ou indirects, la communauté, les autorités nationales se sont </w:t>
            </w:r>
            <w:proofErr w:type="gramStart"/>
            <w:r w:rsidRPr="00830669">
              <w:rPr>
                <w:rFonts w:asciiTheme="minorHAnsi" w:eastAsia="Calibri" w:hAnsiTheme="minorHAnsi" w:cstheme="minorHAnsi"/>
                <w:color w:val="000000"/>
                <w:lang w:eastAsia="en-US"/>
              </w:rPr>
              <w:t>appropriés</w:t>
            </w:r>
            <w:proofErr w:type="gramEnd"/>
            <w:r w:rsidRPr="00830669">
              <w:rPr>
                <w:rFonts w:asciiTheme="minorHAnsi" w:eastAsia="Calibri" w:hAnsiTheme="minorHAnsi" w:cstheme="minorHAnsi"/>
                <w:color w:val="000000"/>
                <w:lang w:eastAsia="en-US"/>
              </w:rPr>
              <w:t xml:space="preserve"> du projet en y participant activement et avec quels modes de participation (leadership) le processus a fonctionné</w:t>
            </w:r>
          </w:p>
        </w:tc>
        <w:tc>
          <w:tcPr>
            <w:tcW w:w="9893" w:type="dxa"/>
            <w:gridSpan w:val="3"/>
            <w:shd w:val="clear" w:color="auto" w:fill="auto"/>
          </w:tcPr>
          <w:p w14:paraId="7E9D18F3"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En ce qui concerne l’appropriation du Projet au niveau des </w:t>
            </w:r>
            <w:proofErr w:type="spellStart"/>
            <w:r w:rsidRPr="00830669">
              <w:rPr>
                <w:rFonts w:asciiTheme="minorHAnsi" w:eastAsia="Calibri" w:hAnsiTheme="minorHAnsi" w:cstheme="minorHAnsi"/>
                <w:lang w:eastAsia="en-US"/>
              </w:rPr>
              <w:t>IMFs</w:t>
            </w:r>
            <w:proofErr w:type="spellEnd"/>
            <w:r w:rsidRPr="00830669">
              <w:rPr>
                <w:rFonts w:asciiTheme="minorHAnsi" w:eastAsia="Calibri" w:hAnsiTheme="minorHAnsi" w:cstheme="minorHAnsi"/>
                <w:lang w:eastAsia="en-US"/>
              </w:rPr>
              <w:t xml:space="preserve">, des </w:t>
            </w:r>
            <w:proofErr w:type="spellStart"/>
            <w:r w:rsidRPr="00830669">
              <w:rPr>
                <w:rFonts w:asciiTheme="minorHAnsi" w:eastAsia="Calibri" w:hAnsiTheme="minorHAnsi" w:cstheme="minorHAnsi"/>
                <w:lang w:eastAsia="en-US"/>
              </w:rPr>
              <w:t>COOPECs</w:t>
            </w:r>
            <w:proofErr w:type="spellEnd"/>
            <w:r w:rsidRPr="00830669">
              <w:rPr>
                <w:rFonts w:asciiTheme="minorHAnsi" w:eastAsia="Calibri" w:hAnsiTheme="minorHAnsi" w:cstheme="minorHAnsi"/>
                <w:lang w:eastAsia="en-US"/>
              </w:rPr>
              <w:t xml:space="preserve"> et des prestataires de Services techniques (APROCEC, ANIMF, FPM), il faut retenir que ces différents acteurs se sont bien appropriés le projet en y participant très activement au niveau des différentes instances de décision et aussi dans la mise en œuvre des différentes activités. </w:t>
            </w:r>
          </w:p>
          <w:p w14:paraId="6BD30B40"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Les différentes parties prenantes du projet ACTIF sont toutes impliquées tout au long de la période de mise en œuvre à travers un certain nombre de mécanismes : (i) des réunions régulières du Comité de pilotage du projet au minimum deux fois par an. Le Comité de pilotage se compose des principales parties prenantes d’ACTIF, y compris le Gouvernement et les responsables de la mise en œuvre ainsi que les bailleurs de fonds du Projet ; (ii) des visites sur terrain effectuées par les membres du Comité de pilotage ; (iii) des visites de suivi quand les conditions sanitaires et de sécurité le permettent (tous les trois ou six mois) aux bénéficiaires de subventions ; et (iv) des rapports officiels trimestriels et annuels. </w:t>
            </w:r>
          </w:p>
          <w:p w14:paraId="1A638286"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De manière plus élargie, toutes les parties prenantes nationales du projet ACTIF sont aussi impliquées à travers le Comité de coordination de la Feuille de route nationale pour l’inclusion financière.</w:t>
            </w:r>
          </w:p>
          <w:p w14:paraId="76931449"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b/>
                <w:lang w:eastAsia="en-US"/>
              </w:rPr>
            </w:pPr>
            <w:r w:rsidRPr="00830669">
              <w:rPr>
                <w:rFonts w:asciiTheme="minorHAnsi" w:eastAsia="Calibri" w:hAnsiTheme="minorHAnsi" w:cstheme="minorHAnsi"/>
                <w:b/>
                <w:lang w:eastAsia="en-US"/>
              </w:rPr>
              <w:t>Sources d’informations</w:t>
            </w:r>
          </w:p>
          <w:p w14:paraId="037E2AE9"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Interviews</w:t>
            </w:r>
          </w:p>
          <w:p w14:paraId="1A40DFD3"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Analyse de documents et de données</w:t>
            </w:r>
          </w:p>
          <w:p w14:paraId="45D75773"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Rapports trimestriels de performances et de portée ; </w:t>
            </w:r>
          </w:p>
          <w:p w14:paraId="7142C0A6"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Interviews des PSF/</w:t>
            </w:r>
            <w:proofErr w:type="spellStart"/>
            <w:proofErr w:type="gram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w:t>
            </w:r>
            <w:proofErr w:type="gramEnd"/>
            <w:r w:rsidRPr="00830669">
              <w:rPr>
                <w:rFonts w:asciiTheme="minorHAnsi" w:eastAsia="Calibri" w:hAnsiTheme="minorHAnsi" w:cstheme="minorHAnsi"/>
                <w:color w:val="000000"/>
                <w:lang w:eastAsia="en-US"/>
              </w:rPr>
              <w:t xml:space="preserve"> </w:t>
            </w:r>
          </w:p>
          <w:p w14:paraId="28E59365"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sur les produits et les clients des PSF et des </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w:t>
            </w:r>
          </w:p>
          <w:p w14:paraId="0A546389"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Données de la Cellule d’Exécution du projet ACTIF ; </w:t>
            </w:r>
          </w:p>
          <w:p w14:paraId="627B2A14"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Interviews des </w:t>
            </w:r>
            <w:proofErr w:type="gramStart"/>
            <w:r w:rsidRPr="00830669">
              <w:rPr>
                <w:rFonts w:asciiTheme="minorHAnsi" w:eastAsia="Calibri" w:hAnsiTheme="minorHAnsi" w:cstheme="minorHAnsi"/>
                <w:color w:val="000000"/>
                <w:lang w:eastAsia="en-US"/>
              </w:rPr>
              <w:t>clients;</w:t>
            </w:r>
            <w:proofErr w:type="gramEnd"/>
            <w:r w:rsidRPr="00830669">
              <w:rPr>
                <w:rFonts w:asciiTheme="minorHAnsi" w:eastAsia="Calibri" w:hAnsiTheme="minorHAnsi" w:cstheme="minorHAnsi"/>
                <w:color w:val="000000"/>
                <w:lang w:eastAsia="en-US"/>
              </w:rPr>
              <w:t xml:space="preserve"> </w:t>
            </w:r>
          </w:p>
          <w:p w14:paraId="2A0A1AA8"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officielles du Gouvernement </w:t>
            </w:r>
          </w:p>
        </w:tc>
      </w:tr>
      <w:tr w:rsidR="008110E5" w:rsidRPr="00830669" w14:paraId="25A03872" w14:textId="77777777" w:rsidTr="000046DF">
        <w:tc>
          <w:tcPr>
            <w:tcW w:w="662" w:type="dxa"/>
            <w:shd w:val="clear" w:color="auto" w:fill="auto"/>
          </w:tcPr>
          <w:p w14:paraId="784548BA"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3.2</w:t>
            </w:r>
          </w:p>
        </w:tc>
        <w:tc>
          <w:tcPr>
            <w:tcW w:w="3728" w:type="dxa"/>
            <w:shd w:val="clear" w:color="auto" w:fill="auto"/>
          </w:tcPr>
          <w:p w14:paraId="1503F9EA"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roofErr w:type="gramStart"/>
            <w:r w:rsidRPr="00830669">
              <w:rPr>
                <w:rFonts w:asciiTheme="minorHAnsi" w:eastAsia="Calibri" w:hAnsiTheme="minorHAnsi" w:cstheme="minorHAnsi"/>
                <w:color w:val="000000"/>
                <w:lang w:eastAsia="en-US"/>
              </w:rPr>
              <w:t>de</w:t>
            </w:r>
            <w:proofErr w:type="gramEnd"/>
            <w:r w:rsidRPr="00830669">
              <w:rPr>
                <w:rFonts w:asciiTheme="minorHAnsi" w:eastAsia="Calibri" w:hAnsiTheme="minorHAnsi" w:cstheme="minorHAnsi"/>
                <w:color w:val="000000"/>
                <w:lang w:eastAsia="en-US"/>
              </w:rPr>
              <w:t xml:space="preserve"> quelles façons l'appropriation ou bien le manque d'appropriation ont-ils influencé l'efficacité et l'efficience du projet ?</w:t>
            </w:r>
          </w:p>
          <w:p w14:paraId="549740AD"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p w14:paraId="49990F4E"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Indicateurs :</w:t>
            </w:r>
          </w:p>
          <w:p w14:paraId="0FECF0BD"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de bénéficiaires déclarant de quelles façons l'appropriation ou bien le manque d'appropriation ont influencé l'efficacité et l'efficience du projet.</w:t>
            </w:r>
          </w:p>
        </w:tc>
        <w:tc>
          <w:tcPr>
            <w:tcW w:w="9893" w:type="dxa"/>
            <w:gridSpan w:val="3"/>
            <w:shd w:val="clear" w:color="auto" w:fill="auto"/>
          </w:tcPr>
          <w:p w14:paraId="0FDC4E7E" w14:textId="77777777" w:rsidR="008110E5" w:rsidRPr="00830669" w:rsidRDefault="008110E5" w:rsidP="008110E5">
            <w:pPr>
              <w:widowControl/>
              <w:autoSpaceDE/>
              <w:autoSpaceDN/>
              <w:adjustRightInd/>
              <w:spacing w:before="0" w:after="160" w:line="259"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L’appropriation du projet ACTIF par les différentes parties prenantes nationales a permis d’avoir des résultats tangibles au niveau du projet. </w:t>
            </w:r>
          </w:p>
          <w:p w14:paraId="11BBE45C" w14:textId="77777777" w:rsidR="008110E5" w:rsidRPr="00830669" w:rsidRDefault="008110E5" w:rsidP="008110E5">
            <w:pPr>
              <w:widowControl/>
              <w:autoSpaceDE/>
              <w:autoSpaceDN/>
              <w:adjustRightInd/>
              <w:spacing w:before="0" w:after="160" w:line="259" w:lineRule="auto"/>
              <w:rPr>
                <w:rFonts w:asciiTheme="minorHAnsi" w:eastAsia="Calibri" w:hAnsiTheme="minorHAnsi" w:cstheme="minorHAnsi"/>
                <w:lang w:eastAsia="en-US"/>
              </w:rPr>
            </w:pPr>
            <w:r w:rsidRPr="00830669">
              <w:rPr>
                <w:rFonts w:asciiTheme="minorHAnsi" w:eastAsia="Calibri" w:hAnsiTheme="minorHAnsi" w:cstheme="minorHAnsi"/>
                <w:lang w:eastAsia="en-US"/>
              </w:rPr>
              <w:t>D’après les résultats des enquêtes auprès des parties prenantes, 60% des parties prenantes pensent que l’appropriation a influencé très positivement l’efficacité et l’efficience du projet</w:t>
            </w:r>
          </w:p>
          <w:p w14:paraId="703453D1"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b/>
                <w:lang w:eastAsia="en-US"/>
              </w:rPr>
            </w:pPr>
            <w:r w:rsidRPr="00830669">
              <w:rPr>
                <w:rFonts w:asciiTheme="minorHAnsi" w:eastAsia="Calibri" w:hAnsiTheme="minorHAnsi" w:cstheme="minorHAnsi"/>
                <w:b/>
                <w:lang w:eastAsia="en-US"/>
              </w:rPr>
              <w:t>Sources d’information :</w:t>
            </w:r>
          </w:p>
          <w:p w14:paraId="2280742F"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34F60146" w14:textId="77777777" w:rsidR="008110E5" w:rsidRPr="00830669" w:rsidRDefault="008110E5" w:rsidP="00DA079E">
            <w:pPr>
              <w:widowControl/>
              <w:numPr>
                <w:ilvl w:val="0"/>
                <w:numId w:val="41"/>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5C9B97DF"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Rapports trimestriels de performances et de portée ; </w:t>
            </w:r>
          </w:p>
          <w:p w14:paraId="581E1DC0"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Interviews des PSF/</w:t>
            </w:r>
            <w:proofErr w:type="spellStart"/>
            <w:proofErr w:type="gramStart"/>
            <w:r w:rsidRPr="00830669">
              <w:rPr>
                <w:rFonts w:asciiTheme="minorHAnsi" w:eastAsia="Calibri" w:hAnsiTheme="minorHAnsi" w:cstheme="minorHAnsi"/>
                <w:lang w:eastAsia="en-US"/>
              </w:rPr>
              <w:t>PSTs</w:t>
            </w:r>
            <w:proofErr w:type="spellEnd"/>
            <w:r w:rsidRPr="00830669">
              <w:rPr>
                <w:rFonts w:asciiTheme="minorHAnsi" w:eastAsia="Calibri" w:hAnsiTheme="minorHAnsi" w:cstheme="minorHAnsi"/>
                <w:lang w:eastAsia="en-US"/>
              </w:rPr>
              <w:t>;</w:t>
            </w:r>
            <w:proofErr w:type="gramEnd"/>
            <w:r w:rsidRPr="00830669">
              <w:rPr>
                <w:rFonts w:asciiTheme="minorHAnsi" w:eastAsia="Calibri" w:hAnsiTheme="minorHAnsi" w:cstheme="minorHAnsi"/>
                <w:lang w:eastAsia="en-US"/>
              </w:rPr>
              <w:t xml:space="preserve"> </w:t>
            </w:r>
          </w:p>
          <w:p w14:paraId="1668437E"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 Données sur les produits et les clients des PSF et des </w:t>
            </w:r>
            <w:proofErr w:type="spellStart"/>
            <w:r w:rsidRPr="00830669">
              <w:rPr>
                <w:rFonts w:asciiTheme="minorHAnsi" w:eastAsia="Calibri" w:hAnsiTheme="minorHAnsi" w:cstheme="minorHAnsi"/>
                <w:lang w:eastAsia="en-US"/>
              </w:rPr>
              <w:t>PSTs</w:t>
            </w:r>
            <w:proofErr w:type="spellEnd"/>
            <w:r w:rsidRPr="00830669">
              <w:rPr>
                <w:rFonts w:asciiTheme="minorHAnsi" w:eastAsia="Calibri" w:hAnsiTheme="minorHAnsi" w:cstheme="minorHAnsi"/>
                <w:lang w:eastAsia="en-US"/>
              </w:rPr>
              <w:t xml:space="preserve"> </w:t>
            </w:r>
          </w:p>
          <w:p w14:paraId="38F1EC1A"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Données de la Cellule d’Exécution du projet ACTIF ; </w:t>
            </w:r>
          </w:p>
          <w:p w14:paraId="33FB652E"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Interviews des </w:t>
            </w:r>
            <w:proofErr w:type="gramStart"/>
            <w:r w:rsidRPr="00830669">
              <w:rPr>
                <w:rFonts w:asciiTheme="minorHAnsi" w:eastAsia="Calibri" w:hAnsiTheme="minorHAnsi" w:cstheme="minorHAnsi"/>
                <w:lang w:eastAsia="en-US"/>
              </w:rPr>
              <w:t>clients;</w:t>
            </w:r>
            <w:proofErr w:type="gramEnd"/>
            <w:r w:rsidRPr="00830669">
              <w:rPr>
                <w:rFonts w:asciiTheme="minorHAnsi" w:eastAsia="Calibri" w:hAnsiTheme="minorHAnsi" w:cstheme="minorHAnsi"/>
                <w:lang w:eastAsia="en-US"/>
              </w:rPr>
              <w:t xml:space="preserve"> </w:t>
            </w:r>
          </w:p>
          <w:p w14:paraId="4E657758"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 Données officielles du Gouvernement </w:t>
            </w:r>
          </w:p>
        </w:tc>
      </w:tr>
      <w:tr w:rsidR="008110E5" w:rsidRPr="00830669" w14:paraId="36CB8691" w14:textId="77777777" w:rsidTr="000046DF">
        <w:tc>
          <w:tcPr>
            <w:tcW w:w="662" w:type="dxa"/>
            <w:shd w:val="clear" w:color="auto" w:fill="auto"/>
          </w:tcPr>
          <w:p w14:paraId="0EA24037"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3.3</w:t>
            </w:r>
          </w:p>
        </w:tc>
        <w:tc>
          <w:tcPr>
            <w:tcW w:w="3728" w:type="dxa"/>
            <w:shd w:val="clear" w:color="auto" w:fill="auto"/>
          </w:tcPr>
          <w:p w14:paraId="01862672"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Dans quelle mesure la stratégie de partenariat du projet a-t-elle été appropriée et efficace ?</w:t>
            </w:r>
          </w:p>
          <w:p w14:paraId="127D9A31"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7790F4CF"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Indicateurs :</w:t>
            </w:r>
          </w:p>
          <w:p w14:paraId="0F0C9895"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7146533C"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de bénéficiaires déclarant dans quelle mesure la stratégie de partenariat du projet a été appropriée et elle est efficace</w:t>
            </w:r>
          </w:p>
        </w:tc>
        <w:tc>
          <w:tcPr>
            <w:tcW w:w="9893" w:type="dxa"/>
            <w:gridSpan w:val="3"/>
            <w:shd w:val="clear" w:color="auto" w:fill="auto"/>
          </w:tcPr>
          <w:p w14:paraId="31F40D19" w14:textId="77777777" w:rsidR="008110E5" w:rsidRPr="00830669" w:rsidRDefault="008110E5" w:rsidP="008110E5">
            <w:pPr>
              <w:widowControl/>
              <w:autoSpaceDE/>
              <w:autoSpaceDN/>
              <w:adjustRightInd/>
              <w:spacing w:before="0" w:after="160" w:line="259" w:lineRule="auto"/>
              <w:rPr>
                <w:rFonts w:asciiTheme="minorHAnsi" w:eastAsia="Calibri" w:hAnsiTheme="minorHAnsi" w:cstheme="minorHAnsi"/>
                <w:lang w:eastAsia="en-US"/>
              </w:rPr>
            </w:pPr>
            <w:r w:rsidRPr="00830669">
              <w:rPr>
                <w:rFonts w:asciiTheme="minorHAnsi" w:eastAsia="Calibri" w:hAnsiTheme="minorHAnsi" w:cstheme="minorHAnsi"/>
                <w:lang w:eastAsia="en-US"/>
              </w:rPr>
              <w:t>Dans la mise en œuvre, des partenariats ont été noués à différents niveaux :</w:t>
            </w:r>
          </w:p>
          <w:p w14:paraId="7AA74BEC" w14:textId="77777777" w:rsidR="008110E5" w:rsidRPr="00830669" w:rsidRDefault="008110E5" w:rsidP="008110E5">
            <w:pPr>
              <w:widowControl/>
              <w:numPr>
                <w:ilvl w:val="0"/>
                <w:numId w:val="6"/>
              </w:numPr>
              <w:autoSpaceDE/>
              <w:autoSpaceDN/>
              <w:adjustRightInd/>
              <w:spacing w:before="0" w:after="160" w:line="259"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Au niveau micro ;</w:t>
            </w:r>
          </w:p>
          <w:p w14:paraId="7F18A6C0" w14:textId="77777777" w:rsidR="008110E5" w:rsidRPr="00830669" w:rsidRDefault="008110E5" w:rsidP="008110E5">
            <w:pPr>
              <w:widowControl/>
              <w:numPr>
                <w:ilvl w:val="0"/>
                <w:numId w:val="6"/>
              </w:numPr>
              <w:autoSpaceDE/>
              <w:autoSpaceDN/>
              <w:adjustRightInd/>
              <w:spacing w:before="0" w:after="160" w:line="259"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Au niveau méso avec l’APROCEC, l’ANIMF et le PFM ;</w:t>
            </w:r>
          </w:p>
          <w:p w14:paraId="6FC20411" w14:textId="77777777" w:rsidR="008110E5" w:rsidRPr="00830669" w:rsidRDefault="008110E5" w:rsidP="008110E5">
            <w:pPr>
              <w:widowControl/>
              <w:numPr>
                <w:ilvl w:val="0"/>
                <w:numId w:val="6"/>
              </w:numPr>
              <w:autoSpaceDE/>
              <w:autoSpaceDN/>
              <w:adjustRightInd/>
              <w:spacing w:before="0" w:after="160" w:line="259"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Au niveau macro avec la Banque Centrale du Congo ;</w:t>
            </w:r>
          </w:p>
          <w:p w14:paraId="0122E4CF" w14:textId="77777777" w:rsidR="008110E5" w:rsidRPr="00830669" w:rsidRDefault="008110E5" w:rsidP="008110E5">
            <w:pPr>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Ces différents partenaires ont fait l’objet de signature d’accord formel de collaborations avec ces différentes institutions publiques et privées. En fonction des atouts et des avantages comparatifs de ces différentes entités, cela a permis une efficacité des différentes actions menées pour plus d’impact au niveau des bénéficiaires.</w:t>
            </w:r>
          </w:p>
          <w:p w14:paraId="32B08A94"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D’après l’enquête effectuée auprès des parties prenantes, 60% des partenaires du projet ont confirmé que la stratégie de partenariat utilisée a été appropriée et efficace dans l’atteinte des résultats attendus du projet.</w:t>
            </w:r>
          </w:p>
          <w:p w14:paraId="39C11E24"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40AE3045"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757E997C"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Sources d’information :</w:t>
            </w:r>
          </w:p>
          <w:p w14:paraId="14D322C2"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02E937EF"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Rapports trimestriels de performances et de portée ; </w:t>
            </w:r>
          </w:p>
          <w:p w14:paraId="48137BEE"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Interviews des PSF/</w:t>
            </w:r>
            <w:proofErr w:type="spellStart"/>
            <w:proofErr w:type="gram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w:t>
            </w:r>
            <w:proofErr w:type="gramEnd"/>
            <w:r w:rsidRPr="00830669">
              <w:rPr>
                <w:rFonts w:asciiTheme="minorHAnsi" w:eastAsia="Calibri" w:hAnsiTheme="minorHAnsi" w:cstheme="minorHAnsi"/>
                <w:color w:val="000000"/>
                <w:lang w:eastAsia="en-US"/>
              </w:rPr>
              <w:t xml:space="preserve"> </w:t>
            </w:r>
          </w:p>
          <w:p w14:paraId="2E862478"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sur les produits et les clients des PSF et des </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w:t>
            </w:r>
          </w:p>
          <w:p w14:paraId="6B31D340"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Données de la Cellule d’Exécution du projet ACTIF ; </w:t>
            </w:r>
          </w:p>
          <w:p w14:paraId="71823F46"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Interviews des </w:t>
            </w:r>
            <w:proofErr w:type="gramStart"/>
            <w:r w:rsidRPr="00830669">
              <w:rPr>
                <w:rFonts w:asciiTheme="minorHAnsi" w:eastAsia="Calibri" w:hAnsiTheme="minorHAnsi" w:cstheme="minorHAnsi"/>
                <w:color w:val="000000"/>
                <w:lang w:eastAsia="en-US"/>
              </w:rPr>
              <w:t>clients;</w:t>
            </w:r>
            <w:proofErr w:type="gramEnd"/>
            <w:r w:rsidRPr="00830669">
              <w:rPr>
                <w:rFonts w:asciiTheme="minorHAnsi" w:eastAsia="Calibri" w:hAnsiTheme="minorHAnsi" w:cstheme="minorHAnsi"/>
                <w:color w:val="000000"/>
                <w:lang w:eastAsia="en-US"/>
              </w:rPr>
              <w:t xml:space="preserve"> </w:t>
            </w:r>
          </w:p>
          <w:p w14:paraId="2CC2588B"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officielles du Gouvernement </w:t>
            </w:r>
          </w:p>
        </w:tc>
      </w:tr>
      <w:tr w:rsidR="008110E5" w:rsidRPr="00830669" w14:paraId="152BE528" w14:textId="77777777" w:rsidTr="000046DF">
        <w:tc>
          <w:tcPr>
            <w:tcW w:w="662" w:type="dxa"/>
            <w:shd w:val="clear" w:color="auto" w:fill="auto"/>
          </w:tcPr>
          <w:p w14:paraId="38F639C0"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p>
        </w:tc>
        <w:tc>
          <w:tcPr>
            <w:tcW w:w="3728" w:type="dxa"/>
            <w:shd w:val="clear" w:color="auto" w:fill="auto"/>
          </w:tcPr>
          <w:p w14:paraId="591242C1"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4677" w:type="dxa"/>
            <w:shd w:val="clear" w:color="auto" w:fill="auto"/>
          </w:tcPr>
          <w:p w14:paraId="2C97D54F" w14:textId="77777777" w:rsidR="008110E5" w:rsidRPr="00830669" w:rsidRDefault="008110E5" w:rsidP="008110E5">
            <w:pPr>
              <w:widowControl/>
              <w:spacing w:before="0" w:line="240" w:lineRule="auto"/>
              <w:rPr>
                <w:rFonts w:asciiTheme="minorHAnsi" w:eastAsia="Calibri" w:hAnsiTheme="minorHAnsi" w:cstheme="minorHAnsi"/>
                <w:lang w:eastAsia="en-US"/>
              </w:rPr>
            </w:pPr>
          </w:p>
        </w:tc>
        <w:tc>
          <w:tcPr>
            <w:tcW w:w="2164" w:type="dxa"/>
            <w:shd w:val="clear" w:color="auto" w:fill="auto"/>
          </w:tcPr>
          <w:p w14:paraId="57DF0074"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p>
        </w:tc>
        <w:tc>
          <w:tcPr>
            <w:tcW w:w="3052" w:type="dxa"/>
            <w:shd w:val="clear" w:color="auto" w:fill="auto"/>
          </w:tcPr>
          <w:p w14:paraId="21214A4B" w14:textId="77777777" w:rsidR="008110E5" w:rsidRPr="00830669" w:rsidRDefault="008110E5" w:rsidP="008110E5">
            <w:pPr>
              <w:widowControl/>
              <w:spacing w:before="0" w:line="240" w:lineRule="auto"/>
              <w:rPr>
                <w:rFonts w:asciiTheme="minorHAnsi" w:eastAsia="Calibri" w:hAnsiTheme="minorHAnsi" w:cstheme="minorHAnsi"/>
                <w:lang w:eastAsia="en-US"/>
              </w:rPr>
            </w:pPr>
          </w:p>
        </w:tc>
      </w:tr>
      <w:tr w:rsidR="008110E5" w:rsidRPr="00830669" w14:paraId="045EA964" w14:textId="77777777" w:rsidTr="000046DF">
        <w:tc>
          <w:tcPr>
            <w:tcW w:w="4390" w:type="dxa"/>
            <w:gridSpan w:val="2"/>
            <w:shd w:val="clear" w:color="auto" w:fill="auto"/>
          </w:tcPr>
          <w:p w14:paraId="5002F510" w14:textId="77777777" w:rsidR="008110E5" w:rsidRPr="00830669" w:rsidRDefault="008110E5" w:rsidP="008110E5">
            <w:pPr>
              <w:widowControl/>
              <w:spacing w:before="0" w:line="240" w:lineRule="auto"/>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QUESTION D’EVALUATION N°4 :</w:t>
            </w:r>
          </w:p>
          <w:p w14:paraId="1C80563C" w14:textId="77777777" w:rsidR="008110E5" w:rsidRPr="00830669" w:rsidRDefault="008110E5" w:rsidP="008110E5">
            <w:pPr>
              <w:widowControl/>
              <w:spacing w:before="0" w:line="240" w:lineRule="auto"/>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 xml:space="preserve">EFFICACITE </w:t>
            </w:r>
          </w:p>
        </w:tc>
        <w:tc>
          <w:tcPr>
            <w:tcW w:w="9893" w:type="dxa"/>
            <w:gridSpan w:val="3"/>
            <w:shd w:val="clear" w:color="auto" w:fill="auto"/>
          </w:tcPr>
          <w:p w14:paraId="0278F319" w14:textId="77777777" w:rsidR="008110E5" w:rsidRPr="00830669" w:rsidRDefault="008110E5" w:rsidP="008110E5">
            <w:pPr>
              <w:widowControl/>
              <w:spacing w:before="0" w:line="240" w:lineRule="auto"/>
              <w:rPr>
                <w:rFonts w:asciiTheme="minorHAnsi" w:eastAsia="Calibri" w:hAnsiTheme="minorHAnsi" w:cstheme="minorHAnsi"/>
                <w:b/>
                <w:lang w:eastAsia="en-US"/>
              </w:rPr>
            </w:pPr>
            <w:r w:rsidRPr="00830669">
              <w:rPr>
                <w:rFonts w:asciiTheme="minorHAnsi" w:eastAsia="Calibri" w:hAnsiTheme="minorHAnsi" w:cstheme="minorHAnsi"/>
                <w:b/>
                <w:lang w:eastAsia="en-US"/>
              </w:rPr>
              <w:t>Dans quelle mesure les objectifs du projet ACTIF ont-ils été atteints ?</w:t>
            </w:r>
          </w:p>
          <w:p w14:paraId="7512BB81" w14:textId="77777777" w:rsidR="008110E5" w:rsidRPr="00830669" w:rsidRDefault="008110E5" w:rsidP="008110E5">
            <w:pPr>
              <w:widowControl/>
              <w:spacing w:before="0" w:line="240" w:lineRule="auto"/>
              <w:rPr>
                <w:rFonts w:asciiTheme="minorHAnsi" w:eastAsia="Calibri" w:hAnsiTheme="minorHAnsi" w:cstheme="minorHAnsi"/>
                <w:b/>
                <w:lang w:eastAsia="en-US"/>
              </w:rPr>
            </w:pPr>
          </w:p>
          <w:p w14:paraId="6AB03142" w14:textId="77777777" w:rsidR="008110E5" w:rsidRPr="00830669" w:rsidRDefault="008110E5" w:rsidP="008110E5">
            <w:pPr>
              <w:widowControl/>
              <w:spacing w:before="0" w:line="240" w:lineRule="auto"/>
              <w:rPr>
                <w:rFonts w:asciiTheme="minorHAnsi" w:eastAsia="Calibri" w:hAnsiTheme="minorHAnsi" w:cstheme="minorHAnsi"/>
                <w:b/>
                <w:lang w:eastAsia="en-US"/>
              </w:rPr>
            </w:pPr>
          </w:p>
        </w:tc>
      </w:tr>
      <w:tr w:rsidR="008110E5" w:rsidRPr="00830669" w14:paraId="4B0C26D8" w14:textId="77777777" w:rsidTr="000046DF">
        <w:tc>
          <w:tcPr>
            <w:tcW w:w="662" w:type="dxa"/>
            <w:shd w:val="clear" w:color="auto" w:fill="auto"/>
          </w:tcPr>
          <w:p w14:paraId="3E9510D5"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4.1</w:t>
            </w:r>
          </w:p>
        </w:tc>
        <w:tc>
          <w:tcPr>
            <w:tcW w:w="3728" w:type="dxa"/>
            <w:shd w:val="clear" w:color="auto" w:fill="auto"/>
          </w:tcPr>
          <w:p w14:paraId="77B39B5C"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Dans quelle mesure le projet a-t- il contribué à livrer les produits et à atteindre les résultats initialement prévus / définis dans le document de projet ?</w:t>
            </w:r>
          </w:p>
          <w:p w14:paraId="405C0C69"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p w14:paraId="2654F8E1"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p w14:paraId="24DC9653"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Indicateurs :</w:t>
            </w:r>
          </w:p>
          <w:p w14:paraId="3D7FA5AD"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p w14:paraId="6503A82D"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d</w:t>
            </w:r>
            <w:r w:rsidRPr="00830669">
              <w:rPr>
                <w:rFonts w:asciiTheme="minorHAnsi" w:eastAsia="Calibri" w:hAnsiTheme="minorHAnsi" w:cstheme="minorHAnsi"/>
                <w:lang w:eastAsia="en-US"/>
              </w:rPr>
              <w:t>es produits et résultats atteints en rapport avec les produits et résultats prévus</w:t>
            </w:r>
          </w:p>
        </w:tc>
        <w:tc>
          <w:tcPr>
            <w:tcW w:w="9893" w:type="dxa"/>
            <w:gridSpan w:val="3"/>
            <w:shd w:val="clear" w:color="auto" w:fill="auto"/>
          </w:tcPr>
          <w:p w14:paraId="5857A761"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 xml:space="preserve">Pour plusieurs aspects, la plupart des grands produits fixés pour l’atteinte des trois résultats ont été atteints dans la proportion de 33% à près de 211%. </w:t>
            </w:r>
          </w:p>
          <w:p w14:paraId="35BD16B2"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p>
          <w:p w14:paraId="321C7811"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 xml:space="preserve">Les indicateurs d’effet relatifs au renforcement du secteur financier et en mesure d’appuyer l’inclusion financière (effet) ont été pour la plupart réalisé dans les proportions de 72%-114%. Il s’agit des indicateurs de portée, d’impact et de croissance des activités du secteur financier. </w:t>
            </w:r>
          </w:p>
          <w:p w14:paraId="0936F002"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Quant au renforcement des capacités des prestataires de services financiers (PSF) pour répondre aux besoins des groupes cibles (effet 1), les effets attendus ont presque tous atteints. IL s’agit notamment de l’amélioration des indicateurs de croissance, de l’’introduction de nouveaux produits, de l’amélioration de l’accès des femmes et des jeunes aux innovations en zone rurale, de l’amélioration de l’accès des groupes d’épargne aux prestataires de services financiers et de l’amélioration de la qualité de leur portefeuille de crédit.</w:t>
            </w:r>
          </w:p>
          <w:p w14:paraId="1BA22950"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p>
          <w:p w14:paraId="37179876"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 xml:space="preserve">En ce qui concerne, l’amélioration de la viabilité et de la gestion des institutions au niveau méso (effet 2), les effets attendus ont été atteints et les taux de réalisation se situent entre 81%-180%. IL s’agit notamment de l’appui aux deux associations professionnelles (APROCEC et ANIMF), de la collaboration entre ces 2 associations et l’adoption des standards universels de la gestion de la performance sociale et de la protection des consommations par les </w:t>
            </w:r>
            <w:proofErr w:type="spellStart"/>
            <w:r w:rsidRPr="00830669">
              <w:rPr>
                <w:rFonts w:asciiTheme="minorHAnsi" w:hAnsiTheme="minorHAnsi" w:cstheme="minorHAnsi"/>
                <w:lang w:eastAsia="en-US"/>
              </w:rPr>
              <w:t>Coopecs</w:t>
            </w:r>
            <w:proofErr w:type="spellEnd"/>
            <w:r w:rsidRPr="00830669">
              <w:rPr>
                <w:rFonts w:asciiTheme="minorHAnsi" w:hAnsiTheme="minorHAnsi" w:cstheme="minorHAnsi"/>
                <w:lang w:eastAsia="en-US"/>
              </w:rPr>
              <w:t xml:space="preserve"> et les institutions de microfinance.</w:t>
            </w:r>
          </w:p>
          <w:p w14:paraId="1F40BBC3"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 xml:space="preserve">Pour ce qui est du renforcement du cadre des politiques et du cadre réglementaire et institutionnel pour la finance inclusive (effet 4), les résultats sont très en deca des attentes, se situant entre 0-50%.  </w:t>
            </w:r>
          </w:p>
          <w:p w14:paraId="116FF9F7"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p>
          <w:p w14:paraId="0FD52F35"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En ce qui concerne le partage des savoirs et des enseignements tirés en matière d’inclusion financière avec les parties (effet 5), les résultats sont très mitigés et varient entre 0-100%.</w:t>
            </w:r>
          </w:p>
          <w:p w14:paraId="0080B9C2"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p>
          <w:p w14:paraId="6562EF1D"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IL faut noter que trois effets importants (effet 3 et effet 5) devant contribuer directement au développement de systèmes de finance numérique et d’envois de fonds, les activités de renforcement de capacité par les organisations de régulation et de supervision, le partage des savoirs et des enseignements tirés en matière d’inclusion financière n’ont pas pu être réalisés.</w:t>
            </w:r>
          </w:p>
          <w:p w14:paraId="1F7C08C0"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74686B30"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Source d’information :</w:t>
            </w:r>
          </w:p>
          <w:p w14:paraId="64E50E8A"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Groupes de discussion avec les bénéficiaires</w:t>
            </w:r>
          </w:p>
          <w:p w14:paraId="426BB8F2"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Visites conjointes sur le terrain de cinq provinces</w:t>
            </w:r>
          </w:p>
          <w:p w14:paraId="39A2FC93"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Rapports trimestriels de performances et de portée ; </w:t>
            </w:r>
          </w:p>
          <w:p w14:paraId="3CC05304"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Interviews des PSF/</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 </w:t>
            </w:r>
          </w:p>
          <w:p w14:paraId="393DA276"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sur les produits et les clients des PSF et des </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(services offerts par les PSF/PST choisis) ; </w:t>
            </w:r>
          </w:p>
          <w:p w14:paraId="0C8E52D3" w14:textId="77777777" w:rsidR="008110E5" w:rsidRPr="00830669" w:rsidRDefault="008110E5" w:rsidP="00DA079E">
            <w:pPr>
              <w:widowControl/>
              <w:numPr>
                <w:ilvl w:val="0"/>
                <w:numId w:val="36"/>
              </w:numPr>
              <w:autoSpaceDE/>
              <w:autoSpaceDN/>
              <w:adjustRightInd/>
              <w:spacing w:before="0" w:after="16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de la Cellule d’Exécution du projet ACTIF</w:t>
            </w:r>
          </w:p>
        </w:tc>
      </w:tr>
      <w:tr w:rsidR="008110E5" w:rsidRPr="00830669" w14:paraId="34CB8759" w14:textId="77777777" w:rsidTr="000046DF">
        <w:tc>
          <w:tcPr>
            <w:tcW w:w="662" w:type="dxa"/>
            <w:shd w:val="clear" w:color="auto" w:fill="auto"/>
          </w:tcPr>
          <w:p w14:paraId="2C3AFD2B"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4.1.1</w:t>
            </w:r>
          </w:p>
        </w:tc>
        <w:tc>
          <w:tcPr>
            <w:tcW w:w="3728" w:type="dxa"/>
            <w:shd w:val="clear" w:color="auto" w:fill="auto"/>
          </w:tcPr>
          <w:p w14:paraId="6E0F2625"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Dans quelle mesure et de quelles façons le projet a-t- il contribué à réaliser les Objectifs de Développement Durables ?</w:t>
            </w:r>
          </w:p>
          <w:p w14:paraId="56375D3D"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2500DA7C"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2CCA7B0C"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Indicateurs : </w:t>
            </w:r>
          </w:p>
          <w:p w14:paraId="6EDF5772"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Perceptions des parties prenantes concernant la mesure dans laquelle le </w:t>
            </w:r>
            <w:r w:rsidRPr="00830669">
              <w:rPr>
                <w:rFonts w:asciiTheme="minorHAnsi" w:eastAsia="Calibri" w:hAnsiTheme="minorHAnsi" w:cstheme="minorHAnsi"/>
                <w:lang w:eastAsia="en-US"/>
              </w:rPr>
              <w:t>projet</w:t>
            </w:r>
            <w:r w:rsidRPr="00830669">
              <w:rPr>
                <w:rFonts w:asciiTheme="minorHAnsi" w:eastAsia="Calibri" w:hAnsiTheme="minorHAnsi" w:cstheme="minorHAnsi"/>
                <w:color w:val="000000"/>
                <w:lang w:eastAsia="en-US"/>
              </w:rPr>
              <w:t xml:space="preserve"> </w:t>
            </w:r>
            <w:r w:rsidRPr="00830669">
              <w:rPr>
                <w:rFonts w:asciiTheme="minorHAnsi" w:eastAsia="Calibri" w:hAnsiTheme="minorHAnsi" w:cstheme="minorHAnsi"/>
                <w:lang w:eastAsia="en-US"/>
              </w:rPr>
              <w:t>contribue</w:t>
            </w:r>
            <w:r w:rsidRPr="00830669">
              <w:rPr>
                <w:rFonts w:asciiTheme="minorHAnsi" w:eastAsia="Calibri" w:hAnsiTheme="minorHAnsi" w:cstheme="minorHAnsi"/>
                <w:color w:val="000000"/>
                <w:lang w:eastAsia="en-US"/>
              </w:rPr>
              <w:t xml:space="preserve"> pour </w:t>
            </w:r>
            <w:r w:rsidRPr="00830669">
              <w:rPr>
                <w:rFonts w:asciiTheme="minorHAnsi" w:eastAsia="Calibri" w:hAnsiTheme="minorHAnsi" w:cstheme="minorHAnsi"/>
                <w:lang w:eastAsia="en-US"/>
              </w:rPr>
              <w:t>réaliser les Objectifs de Développement Durables</w:t>
            </w:r>
          </w:p>
        </w:tc>
        <w:tc>
          <w:tcPr>
            <w:tcW w:w="9893" w:type="dxa"/>
            <w:gridSpan w:val="3"/>
            <w:shd w:val="clear" w:color="auto" w:fill="auto"/>
          </w:tcPr>
          <w:p w14:paraId="092A9353"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 xml:space="preserve">Quant aux questions liées au développement durable, non seulement il n’y a pas de cibles fixées, mais dans la mise en œuvre, en ce qui concerne principalement le résultat 1, il y a risque à ce que le Projet ACTIF contribue plutôt (même si c’est dans une moindre mesure) à la dégradation de l’environnement en ce sens que bon nombre de clients bénéficiaires des concours financiers des </w:t>
            </w:r>
            <w:proofErr w:type="spellStart"/>
            <w:r w:rsidRPr="00830669">
              <w:rPr>
                <w:rFonts w:asciiTheme="minorHAnsi" w:hAnsiTheme="minorHAnsi" w:cstheme="minorHAnsi"/>
                <w:lang w:eastAsia="en-US"/>
              </w:rPr>
              <w:t>IMFs</w:t>
            </w:r>
            <w:proofErr w:type="spellEnd"/>
            <w:r w:rsidRPr="00830669">
              <w:rPr>
                <w:rFonts w:asciiTheme="minorHAnsi" w:hAnsiTheme="minorHAnsi" w:cstheme="minorHAnsi"/>
                <w:lang w:eastAsia="en-US"/>
              </w:rPr>
              <w:t xml:space="preserve"> et des </w:t>
            </w:r>
            <w:proofErr w:type="spellStart"/>
            <w:r w:rsidRPr="00830669">
              <w:rPr>
                <w:rFonts w:asciiTheme="minorHAnsi" w:hAnsiTheme="minorHAnsi" w:cstheme="minorHAnsi"/>
                <w:lang w:eastAsia="en-US"/>
              </w:rPr>
              <w:t>COOPECs</w:t>
            </w:r>
            <w:proofErr w:type="spellEnd"/>
            <w:r w:rsidRPr="00830669">
              <w:rPr>
                <w:rFonts w:asciiTheme="minorHAnsi" w:hAnsiTheme="minorHAnsi" w:cstheme="minorHAnsi"/>
                <w:lang w:eastAsia="en-US"/>
              </w:rPr>
              <w:t xml:space="preserve"> opérant en zones rurales sont des producteurs et/ou commerçants de bois de chauffe et/ou de charbon de bois. IL faut néanmoins noter, comme mentionné dans le document du projet, que le projet promeut des initiatives liées aux défis de l’Environnement et du changement climatique notamment en matière d'accès à l'énergie propre en encourageant le développement des produits financiers facilitant l’accès au microcrédit pour l’acquisition de matériels permettant de produire de l'énergie propre) ;</w:t>
            </w:r>
          </w:p>
          <w:p w14:paraId="416281A3"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 xml:space="preserve">Enfin, </w:t>
            </w:r>
            <w:proofErr w:type="gramStart"/>
            <w:r w:rsidRPr="00830669">
              <w:rPr>
                <w:rFonts w:asciiTheme="minorHAnsi" w:hAnsiTheme="minorHAnsi" w:cstheme="minorHAnsi"/>
                <w:lang w:eastAsia="en-US"/>
              </w:rPr>
              <w:t>en terme</w:t>
            </w:r>
            <w:proofErr w:type="gramEnd"/>
            <w:r w:rsidRPr="00830669">
              <w:rPr>
                <w:rFonts w:asciiTheme="minorHAnsi" w:hAnsiTheme="minorHAnsi" w:cstheme="minorHAnsi"/>
                <w:lang w:eastAsia="en-US"/>
              </w:rPr>
              <w:t xml:space="preserve"> d’efficacité au niveau macro-économique, il est avéré que le projet a renforcé l’engagement du Gouvernement vers l’atteinte des ODD du fait que dans sa conception et dans sa mise en œuvre, le projet est en lien avec les objectifs du PNUD dont l’objectif est d’atteindre les ODD et de réduire la pauvreté humaine. Pour aller plus loin, le PNUD, l’UNCDF, le Gouvernement Congolais et les différents acteurs du secteur de la finance inclusive se sont engagés collectivement dans une dynamique de synergie à conduire le projet dont la finalité est de participer à la réduction de la pauvreté et à l’atteinte des Objectifs de Développement Durable (ODD). En d’autres termes, le projet, à travers l’atteinte de ses résultats, contribue à l’amélioration, de manière durable, de la situation socio- économique des populations de la RDC à travers une offre viable et pérenne de produits et de services financiers. Le tableau 12 ci-après présente les résultats générés par cet engagement de la part du Gouvernement Congolais.</w:t>
            </w:r>
          </w:p>
          <w:p w14:paraId="7B1423AD"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p>
          <w:p w14:paraId="4EA99F67"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r w:rsidRPr="00830669">
              <w:rPr>
                <w:rFonts w:asciiTheme="minorHAnsi" w:hAnsiTheme="minorHAnsi" w:cstheme="minorHAnsi"/>
                <w:lang w:eastAsia="en-US"/>
              </w:rPr>
              <w:t>IL ressort du tableau 12 qu’au cours de la période d’exécution du projet ACTIF, l’effectif global des clients (sociétaires) des Institutions de Microfinance (</w:t>
            </w:r>
            <w:proofErr w:type="spellStart"/>
            <w:r w:rsidRPr="00830669">
              <w:rPr>
                <w:rFonts w:asciiTheme="minorHAnsi" w:hAnsiTheme="minorHAnsi" w:cstheme="minorHAnsi"/>
                <w:lang w:eastAsia="en-US"/>
              </w:rPr>
              <w:t>IMFs</w:t>
            </w:r>
            <w:proofErr w:type="spellEnd"/>
            <w:r w:rsidRPr="00830669">
              <w:rPr>
                <w:rFonts w:asciiTheme="minorHAnsi" w:hAnsiTheme="minorHAnsi" w:cstheme="minorHAnsi"/>
                <w:lang w:eastAsia="en-US"/>
              </w:rPr>
              <w:t xml:space="preserve">) et des </w:t>
            </w:r>
            <w:proofErr w:type="spellStart"/>
            <w:r w:rsidRPr="00830669">
              <w:rPr>
                <w:rFonts w:asciiTheme="minorHAnsi" w:hAnsiTheme="minorHAnsi" w:cstheme="minorHAnsi"/>
                <w:lang w:eastAsia="en-US"/>
              </w:rPr>
              <w:t>COOPECs</w:t>
            </w:r>
            <w:proofErr w:type="spellEnd"/>
            <w:r w:rsidRPr="00830669">
              <w:rPr>
                <w:rFonts w:asciiTheme="minorHAnsi" w:hAnsiTheme="minorHAnsi" w:cstheme="minorHAnsi"/>
                <w:lang w:eastAsia="en-US"/>
              </w:rPr>
              <w:t xml:space="preserve"> a progressé de 25% tandis que celui des clients femmes a progressé de 23,4%. Au même moment les taux de progression des encours de dépôts et de crédits sont respectivement de 30% et de 13,24% mettant ainsi en évidence une nette amélioration de la propension à épargner et de la demande de microfinancement des populations. S’il est vrai que ces résultats cachent beaucoup de disparités entre le milieu rural et le milieu urbain d’une part, et entre couches sociales d’autre part, il n’en demeure pas moins que ces indicateurs sont des facteurs déterminants d’amélioration des revenus, donc de création de richesses et dont l’évidence devra être établie par une étude d’impacts.</w:t>
            </w:r>
          </w:p>
          <w:p w14:paraId="5C55207C" w14:textId="77777777" w:rsidR="008110E5" w:rsidRPr="00830669" w:rsidRDefault="008110E5" w:rsidP="008110E5">
            <w:pPr>
              <w:widowControl/>
              <w:spacing w:before="0" w:line="240" w:lineRule="auto"/>
              <w:contextualSpacing/>
              <w:jc w:val="both"/>
              <w:rPr>
                <w:rFonts w:asciiTheme="minorHAnsi" w:hAnsiTheme="minorHAnsi" w:cstheme="minorHAnsi"/>
                <w:lang w:eastAsia="en-US"/>
              </w:rPr>
            </w:pPr>
          </w:p>
          <w:p w14:paraId="48CC2EBB"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Sources d’information :</w:t>
            </w:r>
          </w:p>
          <w:p w14:paraId="5C29952C"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Groupes de discussion avec les bénéficiaires</w:t>
            </w:r>
          </w:p>
          <w:p w14:paraId="424C9FA3"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Visites conjointes sur le terrain de cinq provinces</w:t>
            </w:r>
          </w:p>
          <w:p w14:paraId="10950436"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Rapports trimestriels de performances et de portée ; </w:t>
            </w:r>
          </w:p>
          <w:p w14:paraId="3FCF56D8"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Interviews des PSF/</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 </w:t>
            </w:r>
          </w:p>
          <w:p w14:paraId="10438466"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sur les produits et les clients des PSF et des </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(services offerts par les PSF/PST choisis) ; </w:t>
            </w:r>
          </w:p>
          <w:p w14:paraId="093AEE10" w14:textId="77777777" w:rsidR="008110E5" w:rsidRPr="00830669" w:rsidRDefault="008110E5" w:rsidP="00DA079E">
            <w:pPr>
              <w:widowControl/>
              <w:numPr>
                <w:ilvl w:val="0"/>
                <w:numId w:val="36"/>
              </w:numPr>
              <w:autoSpaceDE/>
              <w:autoSpaceDN/>
              <w:adjustRightInd/>
              <w:spacing w:before="0" w:after="16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de la Cellule d’Exécution du projet ACTIF</w:t>
            </w:r>
          </w:p>
        </w:tc>
      </w:tr>
      <w:tr w:rsidR="008110E5" w:rsidRPr="00830669" w14:paraId="0934C7C7" w14:textId="77777777" w:rsidTr="000046DF">
        <w:tc>
          <w:tcPr>
            <w:tcW w:w="662" w:type="dxa"/>
            <w:shd w:val="clear" w:color="auto" w:fill="auto"/>
          </w:tcPr>
          <w:p w14:paraId="7F142942"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4.1.2</w:t>
            </w:r>
          </w:p>
        </w:tc>
        <w:tc>
          <w:tcPr>
            <w:tcW w:w="3728" w:type="dxa"/>
            <w:shd w:val="clear" w:color="auto" w:fill="auto"/>
          </w:tcPr>
          <w:p w14:paraId="437FD791"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Dans quelle mesure et de quelles façons le projet a-t- il contribué à réaliser les objectifs définis pour les volets concernés ? </w:t>
            </w:r>
          </w:p>
        </w:tc>
        <w:tc>
          <w:tcPr>
            <w:tcW w:w="9893" w:type="dxa"/>
            <w:gridSpan w:val="3"/>
            <w:shd w:val="clear" w:color="auto" w:fill="auto"/>
          </w:tcPr>
          <w:p w14:paraId="1A7DA2A1"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Au niveau micro : dix-huit (18) institutions de Microfinance ont bénéficié d’appuis techniques ou financiers, soit pour l’acquisition de nouveau Système d’Information et de Gestion (SIG), le financement de micro petites et moyennes entreprises, le déploiement des agents bancaires dans les provinces et la mise à l’échelle de produits innovants.</w:t>
            </w:r>
          </w:p>
          <w:p w14:paraId="60D4C2DE"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5D44AA52"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Au niveau méso, le Projet ACTIF a contribué à l’amélioration de la viabilité des associations professionnelles (APROCEC et ANIMF).  Le projet a apporté des appuis institutionnels pour le fonctionnement de ces deux associations afin de leur permettre de continuer à jouer leur rôle de présentation du secteur et de renforcement des capacités de leurs membres par l’organisation des ateliers de formation sur différents thématiques comme la lutte contre le blanchissement des capitaux et le financement du terrorisme, les normes et standards de la gestion de la performance sociale, l’éducation financière etc.</w:t>
            </w:r>
          </w:p>
          <w:p w14:paraId="2E46E64E"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70FE01FE"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Au niveau Macro, les capacités de la banque centrale ont été renforcées pour le contrôle et la supervision des coopératives d’épargne et de crédit et des institutions de microfinance. Au moins une fois par an, des contrôles sur pièces et sur place ont été effectués dans différentes provinces du pays (Nord Kivu, Kongo Central, Nord-Ubangi, </w:t>
            </w:r>
            <w:proofErr w:type="spellStart"/>
            <w:r w:rsidRPr="00830669">
              <w:rPr>
                <w:rFonts w:asciiTheme="minorHAnsi" w:eastAsia="Calibri" w:hAnsiTheme="minorHAnsi" w:cstheme="minorHAnsi"/>
                <w:lang w:eastAsia="en-US"/>
              </w:rPr>
              <w:t>Kasai</w:t>
            </w:r>
            <w:proofErr w:type="spellEnd"/>
            <w:r w:rsidRPr="00830669">
              <w:rPr>
                <w:rFonts w:asciiTheme="minorHAnsi" w:eastAsia="Calibri" w:hAnsiTheme="minorHAnsi" w:cstheme="minorHAnsi"/>
                <w:lang w:eastAsia="en-US"/>
              </w:rPr>
              <w:t xml:space="preserve"> Central, Kinshasa, Sud Kivu).</w:t>
            </w:r>
          </w:p>
          <w:p w14:paraId="5B9F6E4C"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0E5751B9"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Sources d’information :</w:t>
            </w:r>
          </w:p>
          <w:p w14:paraId="46E6E034"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Groupes de discussion avec les bénéficiaires</w:t>
            </w:r>
          </w:p>
          <w:p w14:paraId="2233F4FF"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Visites conjointes sur le terrain de cinq provinces</w:t>
            </w:r>
          </w:p>
          <w:p w14:paraId="3E4AA6C4"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Rapports trimestriels de performances et de portée ; </w:t>
            </w:r>
          </w:p>
          <w:p w14:paraId="50EC75A8"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Interviews des PSF/</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 </w:t>
            </w:r>
          </w:p>
          <w:p w14:paraId="1A6AA0AD"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sur les produits et les clients des PSF et des </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(services offerts par les PSF/PST choisis) ; </w:t>
            </w:r>
          </w:p>
          <w:p w14:paraId="07A2BCE1"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Données de la Cellule d’Exécution du projet ACTIF</w:t>
            </w:r>
          </w:p>
        </w:tc>
      </w:tr>
      <w:tr w:rsidR="008110E5" w:rsidRPr="00830669" w14:paraId="2C519E74" w14:textId="77777777" w:rsidTr="000046DF">
        <w:tc>
          <w:tcPr>
            <w:tcW w:w="662" w:type="dxa"/>
            <w:shd w:val="clear" w:color="auto" w:fill="auto"/>
          </w:tcPr>
          <w:p w14:paraId="48E0CE12"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4.2</w:t>
            </w:r>
          </w:p>
        </w:tc>
        <w:tc>
          <w:tcPr>
            <w:tcW w:w="3728" w:type="dxa"/>
            <w:shd w:val="clear" w:color="auto" w:fill="auto"/>
          </w:tcPr>
          <w:p w14:paraId="734E6BE4"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Dans quelle mesure le projet a-t- il </w:t>
            </w:r>
            <w:proofErr w:type="spellStart"/>
            <w:r w:rsidRPr="00830669">
              <w:rPr>
                <w:rFonts w:asciiTheme="minorHAnsi" w:eastAsia="Calibri" w:hAnsiTheme="minorHAnsi" w:cstheme="minorHAnsi"/>
                <w:lang w:eastAsia="en-US"/>
              </w:rPr>
              <w:t>eu</w:t>
            </w:r>
            <w:proofErr w:type="spellEnd"/>
            <w:r w:rsidRPr="00830669">
              <w:rPr>
                <w:rFonts w:asciiTheme="minorHAnsi" w:eastAsia="Calibri" w:hAnsiTheme="minorHAnsi" w:cstheme="minorHAnsi"/>
                <w:lang w:eastAsia="en-US"/>
              </w:rPr>
              <w:t xml:space="preserve"> un impact sur la population (Jeunes, femmes, hommes) ?</w:t>
            </w:r>
          </w:p>
          <w:p w14:paraId="228E047D"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p>
          <w:p w14:paraId="3D4EF039"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Indicateurs :</w:t>
            </w:r>
          </w:p>
          <w:p w14:paraId="1862991F"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 d</w:t>
            </w:r>
            <w:r w:rsidRPr="00830669">
              <w:rPr>
                <w:rFonts w:asciiTheme="minorHAnsi" w:eastAsia="Calibri" w:hAnsiTheme="minorHAnsi" w:cstheme="minorHAnsi"/>
                <w:lang w:eastAsia="en-US"/>
              </w:rPr>
              <w:t>es bénéficiaires du projet et l’impact du projet sur la population (Jeunes, femmes, hommes)</w:t>
            </w:r>
          </w:p>
          <w:p w14:paraId="1998E8A5"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9893" w:type="dxa"/>
            <w:gridSpan w:val="3"/>
            <w:shd w:val="clear" w:color="auto" w:fill="auto"/>
          </w:tcPr>
          <w:p w14:paraId="1A21C621"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Le projet a eu un grand impact sur les nouveaux clients, les femmes et les jeunes.  Au niveau de la population ciblée au 30 juin 2021 :</w:t>
            </w:r>
          </w:p>
          <w:p w14:paraId="1CBA9EB5"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- 1 500 339 nouveaux clients actifs dont 46,57% de femmes qui ont bénéficié de produits et services de Microfinance ;</w:t>
            </w:r>
          </w:p>
          <w:p w14:paraId="3E673A81"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- 15 442 jeunes (dont 5 713,54 jeunes filles soit 37%) sont touchés par les produits de microfinance ;</w:t>
            </w:r>
          </w:p>
          <w:p w14:paraId="193C3BE9"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- 3 Nouveaux produits numériques en faveur de trois institutions des microfinances partenaires : CEAC (Okapi Finances), CAHI (Projet </w:t>
            </w:r>
            <w:proofErr w:type="spellStart"/>
            <w:r w:rsidRPr="00830669">
              <w:rPr>
                <w:rFonts w:asciiTheme="minorHAnsi" w:eastAsia="Calibri" w:hAnsiTheme="minorHAnsi" w:cstheme="minorHAnsi"/>
                <w:lang w:eastAsia="en-US"/>
              </w:rPr>
              <w:t>DiMAGI</w:t>
            </w:r>
            <w:proofErr w:type="spellEnd"/>
            <w:r w:rsidRPr="00830669">
              <w:rPr>
                <w:rFonts w:asciiTheme="minorHAnsi" w:eastAsia="Calibri" w:hAnsiTheme="minorHAnsi" w:cstheme="minorHAnsi"/>
                <w:lang w:eastAsia="en-US"/>
              </w:rPr>
              <w:t xml:space="preserve">), COOPEC INKISI (Projet </w:t>
            </w:r>
            <w:proofErr w:type="spellStart"/>
            <w:r w:rsidRPr="00830669">
              <w:rPr>
                <w:rFonts w:asciiTheme="minorHAnsi" w:eastAsia="Calibri" w:hAnsiTheme="minorHAnsi" w:cstheme="minorHAnsi"/>
                <w:lang w:eastAsia="en-US"/>
              </w:rPr>
              <w:t>Infoset</w:t>
            </w:r>
            <w:proofErr w:type="spellEnd"/>
            <w:r w:rsidRPr="00830669">
              <w:rPr>
                <w:rFonts w:asciiTheme="minorHAnsi" w:eastAsia="Calibri" w:hAnsiTheme="minorHAnsi" w:cstheme="minorHAnsi"/>
                <w:lang w:eastAsia="en-US"/>
              </w:rPr>
              <w:t>).</w:t>
            </w:r>
          </w:p>
          <w:p w14:paraId="36D31357"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- 16 126 nouveaux clients enregistrés pour des services numériques nouveaux ou améliorés sont soutenus dont 50 % de femmes</w:t>
            </w:r>
          </w:p>
          <w:p w14:paraId="5A99C533"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En comparaison avec la cible qui est de, 50 000   clients additionnels, dont 50% des femmes, on peut dire l’objectif a été atteint, surtout en terme de nouveaux clients, cependant quelque efforts restent à faire pour une meilleure représentation des </w:t>
            </w:r>
            <w:proofErr w:type="gramStart"/>
            <w:r w:rsidRPr="00830669">
              <w:rPr>
                <w:rFonts w:asciiTheme="minorHAnsi" w:eastAsia="Calibri" w:hAnsiTheme="minorHAnsi" w:cstheme="minorHAnsi"/>
                <w:lang w:eastAsia="en-US"/>
              </w:rPr>
              <w:t>femmes;</w:t>
            </w:r>
            <w:proofErr w:type="gramEnd"/>
            <w:r w:rsidRPr="00830669">
              <w:rPr>
                <w:rFonts w:asciiTheme="minorHAnsi" w:eastAsia="Calibri" w:hAnsiTheme="minorHAnsi" w:cstheme="minorHAnsi"/>
                <w:lang w:eastAsia="en-US"/>
              </w:rPr>
              <w:t xml:space="preserve"> </w:t>
            </w:r>
          </w:p>
          <w:p w14:paraId="582F1223"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Au niveau des associations professionnelles, les activités de formation et de sensibilisation ont </w:t>
            </w:r>
            <w:proofErr w:type="gramStart"/>
            <w:r w:rsidRPr="00830669">
              <w:rPr>
                <w:rFonts w:asciiTheme="minorHAnsi" w:eastAsia="Calibri" w:hAnsiTheme="minorHAnsi" w:cstheme="minorHAnsi"/>
                <w:lang w:eastAsia="en-US"/>
              </w:rPr>
              <w:t>permis:</w:t>
            </w:r>
            <w:proofErr w:type="gramEnd"/>
          </w:p>
          <w:p w14:paraId="20D7B60A"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De sensibiliser 500 personnes dont 55% des femmes autour de l’éducation financière et produits numériques ;</w:t>
            </w:r>
          </w:p>
          <w:p w14:paraId="0E6F51A3"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d’ouvrir 105 comptes par les étudiants dont 40% par les étudiantes lors de l’atelier de présentation des produits financiers des institutions financières ;</w:t>
            </w:r>
          </w:p>
          <w:p w14:paraId="5F9B8FF0"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de sensibiliser 532 femmes en éducation financière.</w:t>
            </w:r>
          </w:p>
          <w:p w14:paraId="6DEDCD17"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De former 1800 enfants en épargne lors de la semaine mondiale de l’argent à Kananga.</w:t>
            </w:r>
          </w:p>
          <w:p w14:paraId="56E1E291"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32BDAE37"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Source d’information</w:t>
            </w:r>
          </w:p>
          <w:p w14:paraId="31D15025"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45FC5EF4"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Rapports trimestriels de performances et de portée ; </w:t>
            </w:r>
          </w:p>
          <w:p w14:paraId="7DD3835D"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Interviews des PSF/</w:t>
            </w:r>
            <w:proofErr w:type="spellStart"/>
            <w:proofErr w:type="gram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w:t>
            </w:r>
            <w:proofErr w:type="gramEnd"/>
            <w:r w:rsidRPr="00830669">
              <w:rPr>
                <w:rFonts w:asciiTheme="minorHAnsi" w:eastAsia="Calibri" w:hAnsiTheme="minorHAnsi" w:cstheme="minorHAnsi"/>
                <w:color w:val="000000"/>
                <w:lang w:eastAsia="en-US"/>
              </w:rPr>
              <w:t xml:space="preserve"> </w:t>
            </w:r>
          </w:p>
          <w:p w14:paraId="366386FD"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sur les produits et les clients des PSF et des </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w:t>
            </w:r>
          </w:p>
          <w:p w14:paraId="233E69A9"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Données de la Cellule d’Exécution du PASMIF II ; </w:t>
            </w:r>
          </w:p>
          <w:p w14:paraId="2C683264"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Interviews des </w:t>
            </w:r>
            <w:proofErr w:type="gramStart"/>
            <w:r w:rsidRPr="00830669">
              <w:rPr>
                <w:rFonts w:asciiTheme="minorHAnsi" w:eastAsia="Calibri" w:hAnsiTheme="minorHAnsi" w:cstheme="minorHAnsi"/>
                <w:color w:val="000000"/>
                <w:lang w:eastAsia="en-US"/>
              </w:rPr>
              <w:t>clients;</w:t>
            </w:r>
            <w:proofErr w:type="gramEnd"/>
            <w:r w:rsidRPr="00830669">
              <w:rPr>
                <w:rFonts w:asciiTheme="minorHAnsi" w:eastAsia="Calibri" w:hAnsiTheme="minorHAnsi" w:cstheme="minorHAnsi"/>
                <w:color w:val="000000"/>
                <w:lang w:eastAsia="en-US"/>
              </w:rPr>
              <w:t xml:space="preserve"> </w:t>
            </w:r>
          </w:p>
          <w:p w14:paraId="3461F06F"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officielles du Gouvernement </w:t>
            </w:r>
          </w:p>
        </w:tc>
      </w:tr>
      <w:tr w:rsidR="008110E5" w:rsidRPr="00830669" w14:paraId="24383B5B" w14:textId="77777777" w:rsidTr="000046DF">
        <w:tc>
          <w:tcPr>
            <w:tcW w:w="662" w:type="dxa"/>
            <w:shd w:val="clear" w:color="auto" w:fill="auto"/>
          </w:tcPr>
          <w:p w14:paraId="52389098"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4.3</w:t>
            </w:r>
          </w:p>
        </w:tc>
        <w:tc>
          <w:tcPr>
            <w:tcW w:w="3728" w:type="dxa"/>
            <w:shd w:val="clear" w:color="auto" w:fill="auto"/>
          </w:tcPr>
          <w:p w14:paraId="5F1009DC"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Dans quelle mesure le projet a-t- il contribué à la promotion de finances inclusive y compris numériques au niveau national et les résultats d'appropriation nationale (mise en œuvre de la feuille de route nationale pour l’inclusion financière, outils de collecte de données etc.) ; </w:t>
            </w:r>
          </w:p>
          <w:p w14:paraId="05571351"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p>
          <w:p w14:paraId="788CCE75"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Indicateurs :</w:t>
            </w:r>
          </w:p>
          <w:p w14:paraId="4CD95C02" w14:textId="77777777" w:rsidR="008110E5" w:rsidRPr="00830669" w:rsidRDefault="008110E5" w:rsidP="008110E5">
            <w:pPr>
              <w:widowControl/>
              <w:spacing w:before="0" w:line="240" w:lineRule="auto"/>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 xml:space="preserve">La mesure dans laquelle </w:t>
            </w:r>
            <w:r w:rsidRPr="00830669">
              <w:rPr>
                <w:rFonts w:asciiTheme="minorHAnsi" w:eastAsia="Calibri" w:hAnsiTheme="minorHAnsi" w:cstheme="minorHAnsi"/>
                <w:lang w:eastAsia="en-US"/>
              </w:rPr>
              <w:t xml:space="preserve">le projet a contribué à la promotion de finances inclusive y compris numériques au niveau national </w:t>
            </w:r>
          </w:p>
          <w:p w14:paraId="49AB9C28"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 d</w:t>
            </w:r>
            <w:r w:rsidRPr="00830669">
              <w:rPr>
                <w:rFonts w:asciiTheme="minorHAnsi" w:eastAsia="Calibri" w:hAnsiTheme="minorHAnsi" w:cstheme="minorHAnsi"/>
                <w:lang w:eastAsia="en-US"/>
              </w:rPr>
              <w:t>es résultats d'appropriation nationale par les parties prenantes dans la mise en œuvre de la feuille de route nationale pour l’inclusion financière, …</w:t>
            </w:r>
          </w:p>
        </w:tc>
        <w:tc>
          <w:tcPr>
            <w:tcW w:w="9893" w:type="dxa"/>
            <w:gridSpan w:val="3"/>
            <w:shd w:val="clear" w:color="auto" w:fill="auto"/>
          </w:tcPr>
          <w:p w14:paraId="579285CB"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 projet ACTIF a contribué à la promotion de la finance inclusive et numérique. Des évènements de promotion comme la journée internationale de l’épargne a été organisée en Octobre 2020 par FPM et APROCEC. Des activités de sensibilisation des femmes dans le cadre de l’inclusion financière et de l’éducation financière ont été organisées régulièrement par l’ANIMF. </w:t>
            </w:r>
          </w:p>
          <w:p w14:paraId="2B239FBA"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Concernant la finance numérique, beaucoup d’activités d’envergure ont été réalisés avec les IMF et les </w:t>
            </w:r>
            <w:proofErr w:type="spellStart"/>
            <w:r w:rsidRPr="00830669">
              <w:rPr>
                <w:rFonts w:asciiTheme="minorHAnsi" w:eastAsia="Calibri" w:hAnsiTheme="minorHAnsi" w:cstheme="minorHAnsi"/>
                <w:lang w:eastAsia="en-US"/>
              </w:rPr>
              <w:t>COOPECs</w:t>
            </w:r>
            <w:proofErr w:type="spellEnd"/>
            <w:r w:rsidRPr="00830669">
              <w:rPr>
                <w:rFonts w:asciiTheme="minorHAnsi" w:eastAsia="Calibri" w:hAnsiTheme="minorHAnsi" w:cstheme="minorHAnsi"/>
                <w:lang w:eastAsia="en-US"/>
              </w:rPr>
              <w:t xml:space="preserve"> : Des appuis financiers et techniques ont été accordés à deux </w:t>
            </w:r>
            <w:proofErr w:type="gramStart"/>
            <w:r w:rsidRPr="00830669">
              <w:rPr>
                <w:rFonts w:asciiTheme="minorHAnsi" w:eastAsia="Calibri" w:hAnsiTheme="minorHAnsi" w:cstheme="minorHAnsi"/>
                <w:lang w:eastAsia="en-US"/>
              </w:rPr>
              <w:t>COOPECS  (</w:t>
            </w:r>
            <w:proofErr w:type="gramEnd"/>
            <w:r w:rsidRPr="00830669">
              <w:rPr>
                <w:rFonts w:asciiTheme="minorHAnsi" w:eastAsia="Calibri" w:hAnsiTheme="minorHAnsi" w:cstheme="minorHAnsi"/>
                <w:lang w:eastAsia="en-US"/>
              </w:rPr>
              <w:t>COOPEC CAHI et COOPEC BAGIRA) pour le développement de services financiers numériques.</w:t>
            </w:r>
          </w:p>
          <w:p w14:paraId="10B37A64"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Des appuis ont été apportés à certains prestataires de services financiers pour développer des produits innovants qui contribuent à la finance inclusive. IL s’agit de OKAPI FINANCES Plateforme de Gestion et de Crédit Numérique) – INFOSET (plateforme numérique/Solution pour la résilience des </w:t>
            </w:r>
            <w:proofErr w:type="spellStart"/>
            <w:r w:rsidRPr="00830669">
              <w:rPr>
                <w:rFonts w:asciiTheme="minorHAnsi" w:eastAsia="Calibri" w:hAnsiTheme="minorHAnsi" w:cstheme="minorHAnsi"/>
                <w:lang w:eastAsia="en-US"/>
              </w:rPr>
              <w:t>MPMEs</w:t>
            </w:r>
            <w:proofErr w:type="spellEnd"/>
            <w:r w:rsidRPr="00830669">
              <w:rPr>
                <w:rFonts w:asciiTheme="minorHAnsi" w:eastAsia="Calibri" w:hAnsiTheme="minorHAnsi" w:cstheme="minorHAnsi"/>
                <w:lang w:eastAsia="en-US"/>
              </w:rPr>
              <w:t xml:space="preserve"> face à la Pandémie Covid 19) – DIMAGI (Plateforme d’éducation financière et de gestion des groupes d’épargne), qui sont des solutions numériques développées pour le secteur de la finance inclusive.</w:t>
            </w:r>
          </w:p>
          <w:p w14:paraId="506AFD4F"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Le projet a aussi contribué à la mise en place à mettre en place un cadre adéquat pour le développement d’un secteur financier inclusif, notamment : la finalisation du document de la stratégie nationale financière, la mise en œuvre de la feuille de route de l’inclusion financière, la dynamisation de la supervision et la surveillance du secteur et le bon fonctionnement des associations professionnelles (APROCEC-RDC et ANIMF) et du FPM asbl.</w:t>
            </w:r>
          </w:p>
          <w:p w14:paraId="33849545"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Des actions importantes sont encore en cours comme la validation de l’avant-projet de loi sur les COOPEC. La Banque Centrale du Congo a organisé une série de travaux sur la révision de la loi des COOPEC. L’objectif est de refondre la loi des COOPEC ainsi que la loi des IMF afin de les transformer en un texte de loi unique pour la microfinance. Les travaux sur l’avant-projet de loi applicables aux COOPEC sont presque terminés. Il ne reste que la fusion avec la loi des IMF.</w:t>
            </w:r>
          </w:p>
          <w:p w14:paraId="005F3C2E"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Les améliorations des politiques de finance inclusive ainsi induites ont contribué de façon significative à la croissance du secteur comme en témoigne l’évolution des principaux agrégats. Ainsi entre 2018 et 2022, le portefeuille de crédit, le nombre de comptes ouverts et le total de l’épargne ont connu respectivement des hausses de 13,24%, 25% et 30%</w:t>
            </w:r>
          </w:p>
          <w:p w14:paraId="60946875"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b/>
                <w:lang w:eastAsia="en-US"/>
              </w:rPr>
            </w:pPr>
          </w:p>
          <w:p w14:paraId="38782FBD"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b/>
                <w:lang w:eastAsia="en-US"/>
              </w:rPr>
            </w:pPr>
            <w:r w:rsidRPr="00830669">
              <w:rPr>
                <w:rFonts w:asciiTheme="minorHAnsi" w:eastAsia="Calibri" w:hAnsiTheme="minorHAnsi" w:cstheme="minorHAnsi"/>
                <w:b/>
                <w:lang w:eastAsia="en-US"/>
              </w:rPr>
              <w:t>Sources d’information</w:t>
            </w:r>
          </w:p>
          <w:p w14:paraId="75CC48B6"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390E7344"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Rapports trimestriels de performances et de portée ; </w:t>
            </w:r>
          </w:p>
          <w:p w14:paraId="7A68C8FF"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Interviews des PSF/</w:t>
            </w:r>
            <w:proofErr w:type="spellStart"/>
            <w:proofErr w:type="gram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w:t>
            </w:r>
            <w:proofErr w:type="gramEnd"/>
            <w:r w:rsidRPr="00830669">
              <w:rPr>
                <w:rFonts w:asciiTheme="minorHAnsi" w:eastAsia="Calibri" w:hAnsiTheme="minorHAnsi" w:cstheme="minorHAnsi"/>
                <w:color w:val="000000"/>
                <w:lang w:eastAsia="en-US"/>
              </w:rPr>
              <w:t xml:space="preserve"> </w:t>
            </w:r>
          </w:p>
          <w:p w14:paraId="20F3E1EA"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sur les produits et les clients des PSF et des </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w:t>
            </w:r>
          </w:p>
          <w:p w14:paraId="472E8A7A"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Données de la Cellule d’Exécution du PASMIF II ; </w:t>
            </w:r>
          </w:p>
          <w:p w14:paraId="5F833433"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Interviews des </w:t>
            </w:r>
            <w:proofErr w:type="gramStart"/>
            <w:r w:rsidRPr="00830669">
              <w:rPr>
                <w:rFonts w:asciiTheme="minorHAnsi" w:eastAsia="Calibri" w:hAnsiTheme="minorHAnsi" w:cstheme="minorHAnsi"/>
                <w:color w:val="000000"/>
                <w:lang w:eastAsia="en-US"/>
              </w:rPr>
              <w:t>clients;</w:t>
            </w:r>
            <w:proofErr w:type="gramEnd"/>
            <w:r w:rsidRPr="00830669">
              <w:rPr>
                <w:rFonts w:asciiTheme="minorHAnsi" w:eastAsia="Calibri" w:hAnsiTheme="minorHAnsi" w:cstheme="minorHAnsi"/>
                <w:color w:val="000000"/>
                <w:lang w:eastAsia="en-US"/>
              </w:rPr>
              <w:t xml:space="preserve"> </w:t>
            </w:r>
          </w:p>
          <w:p w14:paraId="4776661D"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officielles du Gouvernement </w:t>
            </w:r>
          </w:p>
        </w:tc>
      </w:tr>
      <w:tr w:rsidR="008110E5" w:rsidRPr="00830669" w14:paraId="29D6BE8D" w14:textId="77777777" w:rsidTr="000046DF">
        <w:tc>
          <w:tcPr>
            <w:tcW w:w="662" w:type="dxa"/>
            <w:shd w:val="clear" w:color="auto" w:fill="auto"/>
          </w:tcPr>
          <w:p w14:paraId="1C49DD37"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4.4</w:t>
            </w:r>
          </w:p>
        </w:tc>
        <w:tc>
          <w:tcPr>
            <w:tcW w:w="3728" w:type="dxa"/>
            <w:shd w:val="clear" w:color="auto" w:fill="auto"/>
          </w:tcPr>
          <w:p w14:paraId="58B84193"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Dans quelle mesure le projet   a-t- il contribué à améliorer l’autonomisation des femmes, le dialogue et la cohésion sociale entre les populations. </w:t>
            </w:r>
          </w:p>
          <w:p w14:paraId="2FB87FE4"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p>
          <w:p w14:paraId="540F1F59"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Indicateurs : </w:t>
            </w:r>
          </w:p>
          <w:p w14:paraId="63328B25"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 xml:space="preserve">La mesure dans laquelle </w:t>
            </w:r>
            <w:r w:rsidRPr="00830669">
              <w:rPr>
                <w:rFonts w:asciiTheme="minorHAnsi" w:eastAsia="Calibri" w:hAnsiTheme="minorHAnsi" w:cstheme="minorHAnsi"/>
                <w:lang w:eastAsia="en-US"/>
              </w:rPr>
              <w:t xml:space="preserve">le projet a contribué </w:t>
            </w:r>
            <w:proofErr w:type="gramStart"/>
            <w:r w:rsidRPr="00830669">
              <w:rPr>
                <w:rFonts w:asciiTheme="minorHAnsi" w:eastAsia="Calibri" w:hAnsiTheme="minorHAnsi" w:cstheme="minorHAnsi"/>
                <w:lang w:eastAsia="en-US"/>
              </w:rPr>
              <w:t>à  améliorer</w:t>
            </w:r>
            <w:proofErr w:type="gramEnd"/>
            <w:r w:rsidRPr="00830669">
              <w:rPr>
                <w:rFonts w:asciiTheme="minorHAnsi" w:eastAsia="Calibri" w:hAnsiTheme="minorHAnsi" w:cstheme="minorHAnsi"/>
                <w:lang w:eastAsia="en-US"/>
              </w:rPr>
              <w:t xml:space="preserve"> l’autonomisation des femmes, le dialogue et la cohésion sociale entre les populations</w:t>
            </w:r>
          </w:p>
        </w:tc>
        <w:tc>
          <w:tcPr>
            <w:tcW w:w="9893" w:type="dxa"/>
            <w:gridSpan w:val="3"/>
            <w:shd w:val="clear" w:color="auto" w:fill="auto"/>
          </w:tcPr>
          <w:p w14:paraId="25110746"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Les Prestataires de Services Financiers, les Institutions de Microfinance et les COOPEC bénéficiaires du Projet, offrent dans la mesure de leurs possibilités des opportunités appropriées aux femmes en développant des produits appropriés pour les aider à mener des Activités Génératrices de Revenus (le petit commerce, l’agriculture, l’élevage, la restauration, etc.). </w:t>
            </w:r>
          </w:p>
          <w:p w14:paraId="1950D370"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Pour ce qui concerne la couverture des besoins financiers des femmes par les services financiers et non financiers livrés par les </w:t>
            </w:r>
            <w:proofErr w:type="spellStart"/>
            <w:r w:rsidRPr="00830669">
              <w:rPr>
                <w:rFonts w:asciiTheme="minorHAnsi" w:eastAsia="Calibri" w:hAnsiTheme="minorHAnsi" w:cstheme="minorHAnsi"/>
                <w:lang w:eastAsia="en-US"/>
              </w:rPr>
              <w:t>PSFs</w:t>
            </w:r>
            <w:proofErr w:type="spellEnd"/>
            <w:r w:rsidRPr="00830669">
              <w:rPr>
                <w:rFonts w:asciiTheme="minorHAnsi" w:eastAsia="Calibri" w:hAnsiTheme="minorHAnsi" w:cstheme="minorHAnsi"/>
                <w:lang w:eastAsia="en-US"/>
              </w:rPr>
              <w:t xml:space="preserve"> appuyés par le projet, il ressort des indicateurs de résultats présentés dans le tableau 9 que l’effectif des clients femmes a cru de 57% entre 2019 et 2021 mais la proportion de femmes clientes reste élevée mais stable et situe en moyenne à 46% entre 2019 et 2021.</w:t>
            </w:r>
          </w:p>
          <w:p w14:paraId="4CCC1C58"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Il ne nous a pas été possible de disposer de données qui puissent permettre d’apprécier dans quelle mesure les besoins de ces clients ont été couverts ou pas, un dispositif approprié de collecte et de traitement de données n’étant pas prévu par le projet à cet effet. Il en est de même pour l’exploration de nouveaux segments de marchés ainsi que de l’ouverture à plus de concurrence et de l’ouverture du marché pour les populations à faible revenu. L’une des limites du projet est de ne pas su mettre en place un système de mesure et d’analyse des indicateurs de performances sociales des Institutions financières bénéficiaires.</w:t>
            </w:r>
          </w:p>
          <w:p w14:paraId="4D683FB3"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Concernant le dialogue et la cohésion sociale, le projet n’a pas contribué directement dans ces domaines mais les outils développés et les facilités mises en place ont contribué au financement des activités menées par les populations et constituent des facteurs favorisant la paix et la cohésion sociale. Des activités complémentaires du bureau du PNUD en RDC particulièrement dans les régions de l’Est ont contribué beaucoup plus sur ces aspects.</w:t>
            </w:r>
          </w:p>
          <w:p w14:paraId="336086CD"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192038F9"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Sources d’information :</w:t>
            </w:r>
          </w:p>
          <w:p w14:paraId="04365B6A"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345D9267"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Rapports trimestriels de performances et de portée ; </w:t>
            </w:r>
          </w:p>
          <w:p w14:paraId="04C6494C"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Interviews des PSF/</w:t>
            </w:r>
            <w:proofErr w:type="spellStart"/>
            <w:proofErr w:type="gram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w:t>
            </w:r>
            <w:proofErr w:type="gramEnd"/>
            <w:r w:rsidRPr="00830669">
              <w:rPr>
                <w:rFonts w:asciiTheme="minorHAnsi" w:eastAsia="Calibri" w:hAnsiTheme="minorHAnsi" w:cstheme="minorHAnsi"/>
                <w:color w:val="000000"/>
                <w:lang w:eastAsia="en-US"/>
              </w:rPr>
              <w:t xml:space="preserve"> </w:t>
            </w:r>
          </w:p>
          <w:p w14:paraId="45F68DD9"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sur les produits et les clients des PSF et des </w:t>
            </w:r>
            <w:proofErr w:type="spellStart"/>
            <w:r w:rsidRPr="00830669">
              <w:rPr>
                <w:rFonts w:asciiTheme="minorHAnsi" w:eastAsia="Calibri" w:hAnsiTheme="minorHAnsi" w:cstheme="minorHAnsi"/>
                <w:color w:val="000000"/>
                <w:lang w:eastAsia="en-US"/>
              </w:rPr>
              <w:t>PSTs</w:t>
            </w:r>
            <w:proofErr w:type="spellEnd"/>
            <w:r w:rsidRPr="00830669">
              <w:rPr>
                <w:rFonts w:asciiTheme="minorHAnsi" w:eastAsia="Calibri" w:hAnsiTheme="minorHAnsi" w:cstheme="minorHAnsi"/>
                <w:color w:val="000000"/>
                <w:lang w:eastAsia="en-US"/>
              </w:rPr>
              <w:t xml:space="preserve"> </w:t>
            </w:r>
          </w:p>
          <w:p w14:paraId="1EACA23D"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Données de la Cellule d’Exécution du PASMIF II ; </w:t>
            </w:r>
          </w:p>
          <w:p w14:paraId="5FD8C0EB"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Interviews des </w:t>
            </w:r>
            <w:proofErr w:type="gramStart"/>
            <w:r w:rsidRPr="00830669">
              <w:rPr>
                <w:rFonts w:asciiTheme="minorHAnsi" w:eastAsia="Calibri" w:hAnsiTheme="minorHAnsi" w:cstheme="minorHAnsi"/>
                <w:color w:val="000000"/>
                <w:lang w:eastAsia="en-US"/>
              </w:rPr>
              <w:t>clients;</w:t>
            </w:r>
            <w:proofErr w:type="gramEnd"/>
            <w:r w:rsidRPr="00830669">
              <w:rPr>
                <w:rFonts w:asciiTheme="minorHAnsi" w:eastAsia="Calibri" w:hAnsiTheme="minorHAnsi" w:cstheme="minorHAnsi"/>
                <w:color w:val="000000"/>
                <w:lang w:eastAsia="en-US"/>
              </w:rPr>
              <w:t xml:space="preserve"> </w:t>
            </w:r>
          </w:p>
          <w:p w14:paraId="196DF182" w14:textId="77777777" w:rsidR="008110E5" w:rsidRPr="00830669" w:rsidRDefault="008110E5" w:rsidP="00DA079E">
            <w:pPr>
              <w:widowControl/>
              <w:numPr>
                <w:ilvl w:val="0"/>
                <w:numId w:val="36"/>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 Données officielles du Gouvernement </w:t>
            </w:r>
          </w:p>
        </w:tc>
      </w:tr>
      <w:tr w:rsidR="008110E5" w:rsidRPr="00830669" w14:paraId="0BF61E11" w14:textId="77777777" w:rsidTr="000046DF">
        <w:tc>
          <w:tcPr>
            <w:tcW w:w="662" w:type="dxa"/>
            <w:shd w:val="clear" w:color="auto" w:fill="auto"/>
          </w:tcPr>
          <w:p w14:paraId="2E58F526"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4.5</w:t>
            </w:r>
          </w:p>
        </w:tc>
        <w:tc>
          <w:tcPr>
            <w:tcW w:w="3728" w:type="dxa"/>
            <w:shd w:val="clear" w:color="auto" w:fill="auto"/>
          </w:tcPr>
          <w:p w14:paraId="25C1890D"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Dans quelle mesure le projet a- t-il pris en compte l’’approche axée sur les droits dans les efforts de développement, mettant en évidence que le projet a su répondre aux revendications des ayants droit et que les garants de ces droits respectent leurs obligations. </w:t>
            </w:r>
          </w:p>
          <w:p w14:paraId="0CB36DD3"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p>
          <w:p w14:paraId="5A88F0AC"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Indicateurs :</w:t>
            </w:r>
          </w:p>
          <w:p w14:paraId="5285D917"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p>
          <w:p w14:paraId="73E622B1"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 xml:space="preserve">La mesure dans laquelle les parties prenantes sentent / perçoivent que le projet </w:t>
            </w:r>
            <w:r w:rsidRPr="00830669">
              <w:rPr>
                <w:rFonts w:asciiTheme="minorHAnsi" w:eastAsia="Calibri" w:hAnsiTheme="minorHAnsi" w:cstheme="minorHAnsi"/>
                <w:lang w:eastAsia="en-US"/>
              </w:rPr>
              <w:t xml:space="preserve">prend en compte l’approche axée sur les droits et le projet a su répondre aux revendications des ayants droits. </w:t>
            </w:r>
          </w:p>
          <w:p w14:paraId="5ECDCA3F"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p>
          <w:p w14:paraId="17D4CD19"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p>
          <w:p w14:paraId="59CCF55F"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9893" w:type="dxa"/>
            <w:gridSpan w:val="3"/>
            <w:shd w:val="clear" w:color="auto" w:fill="auto"/>
          </w:tcPr>
          <w:p w14:paraId="26EE2DAE"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Le projet ACTIF n’a pas vraiment pris en compte l’approche axée sur les droits dans les efforts de développement. D’autres projets mis en œuvre par le bureau du PNUD à l’Est du pays et dans d’autres provinces adressent ces aspects. Néanmoins, il y a eu des actions comme les MUSO, le relèvement communautaire et des actions en direction des déplacés de guerre et les ex-combattants. Des formations et des appuis financiers ont été mis en place pour aider ces groupes cibles à mener des activités génératrices de revenu et à se prendre progressivement en charge.</w:t>
            </w:r>
          </w:p>
          <w:p w14:paraId="1A5B42D5"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p>
          <w:p w14:paraId="3A1F97F5"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Sources d’information :</w:t>
            </w:r>
          </w:p>
          <w:p w14:paraId="69155CC8"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73954922" w14:textId="77777777" w:rsidR="008110E5" w:rsidRPr="00830669" w:rsidRDefault="00DA079E"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Données provenant</w:t>
            </w:r>
            <w:r w:rsidR="008110E5" w:rsidRPr="00830669">
              <w:rPr>
                <w:rFonts w:asciiTheme="minorHAnsi" w:eastAsia="Calibri" w:hAnsiTheme="minorHAnsi" w:cstheme="minorHAnsi"/>
                <w:lang w:eastAsia="en-US"/>
              </w:rPr>
              <w:t xml:space="preserve"> </w:t>
            </w:r>
            <w:r w:rsidRPr="00830669">
              <w:rPr>
                <w:rFonts w:asciiTheme="minorHAnsi" w:eastAsia="Calibri" w:hAnsiTheme="minorHAnsi" w:cstheme="minorHAnsi"/>
                <w:lang w:eastAsia="en-US"/>
              </w:rPr>
              <w:t>d'entretiens avec des</w:t>
            </w:r>
            <w:r w:rsidR="008110E5" w:rsidRPr="00830669">
              <w:rPr>
                <w:rFonts w:asciiTheme="minorHAnsi" w:eastAsia="Calibri" w:hAnsiTheme="minorHAnsi" w:cstheme="minorHAnsi"/>
                <w:lang w:eastAsia="en-US"/>
              </w:rPr>
              <w:t xml:space="preserve"> </w:t>
            </w:r>
            <w:r w:rsidRPr="00830669">
              <w:rPr>
                <w:rFonts w:asciiTheme="minorHAnsi" w:eastAsia="Calibri" w:hAnsiTheme="minorHAnsi" w:cstheme="minorHAnsi"/>
                <w:lang w:eastAsia="en-US"/>
              </w:rPr>
              <w:t xml:space="preserve">informateurs </w:t>
            </w:r>
            <w:proofErr w:type="gramStart"/>
            <w:r w:rsidRPr="00830669">
              <w:rPr>
                <w:rFonts w:asciiTheme="minorHAnsi" w:eastAsia="Calibri" w:hAnsiTheme="minorHAnsi" w:cstheme="minorHAnsi"/>
                <w:lang w:eastAsia="en-US"/>
              </w:rPr>
              <w:t>clés  et</w:t>
            </w:r>
            <w:proofErr w:type="gramEnd"/>
            <w:r w:rsidRPr="00830669">
              <w:rPr>
                <w:rFonts w:asciiTheme="minorHAnsi" w:eastAsia="Calibri" w:hAnsiTheme="minorHAnsi" w:cstheme="minorHAnsi"/>
                <w:lang w:eastAsia="en-US"/>
              </w:rPr>
              <w:t xml:space="preserve"> des parties prenantes (FPM, APROCEC, ANIMF)</w:t>
            </w:r>
            <w:r w:rsidR="008110E5" w:rsidRPr="00830669">
              <w:rPr>
                <w:rFonts w:asciiTheme="minorHAnsi" w:eastAsia="Calibri" w:hAnsiTheme="minorHAnsi" w:cstheme="minorHAnsi"/>
                <w:lang w:eastAsia="en-US"/>
              </w:rPr>
              <w:br/>
            </w:r>
          </w:p>
          <w:p w14:paraId="41238D72" w14:textId="77777777" w:rsidR="008110E5" w:rsidRPr="00830669" w:rsidRDefault="008110E5" w:rsidP="008110E5">
            <w:pPr>
              <w:widowControl/>
              <w:autoSpaceDE/>
              <w:autoSpaceDN/>
              <w:adjustRightInd/>
              <w:spacing w:before="0" w:line="240" w:lineRule="auto"/>
              <w:jc w:val="both"/>
              <w:rPr>
                <w:rFonts w:asciiTheme="minorHAnsi" w:eastAsia="Calibri" w:hAnsiTheme="minorHAnsi" w:cstheme="minorHAnsi"/>
                <w:lang w:eastAsia="en-US"/>
              </w:rPr>
            </w:pPr>
          </w:p>
        </w:tc>
      </w:tr>
      <w:tr w:rsidR="008110E5" w:rsidRPr="00830669" w14:paraId="215FD37E" w14:textId="77777777" w:rsidTr="000046DF">
        <w:tc>
          <w:tcPr>
            <w:tcW w:w="662" w:type="dxa"/>
            <w:shd w:val="clear" w:color="auto" w:fill="auto"/>
          </w:tcPr>
          <w:p w14:paraId="7BEC28DF"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4.6</w:t>
            </w:r>
          </w:p>
        </w:tc>
        <w:tc>
          <w:tcPr>
            <w:tcW w:w="3728" w:type="dxa"/>
            <w:shd w:val="clear" w:color="auto" w:fill="auto"/>
          </w:tcPr>
          <w:p w14:paraId="2DE8E3C8"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Dans quelle mesure le projet ACTIF a-t-il contribué au renforcement des capacités institutionnelles des Prestataires de services financiers, des Associations professionnelles et des Institutions Publiques ?</w:t>
            </w:r>
          </w:p>
          <w:p w14:paraId="5A77315E"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29ADC874"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Indicateurs :</w:t>
            </w:r>
          </w:p>
          <w:p w14:paraId="0AEFD3CC"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La mesure dans laquelle les parties prenantes sentent / perçoivent que le projet a </w:t>
            </w:r>
            <w:r w:rsidRPr="00830669">
              <w:rPr>
                <w:rFonts w:asciiTheme="minorHAnsi" w:eastAsia="Calibri" w:hAnsiTheme="minorHAnsi" w:cstheme="minorHAnsi"/>
                <w:lang w:eastAsia="en-US"/>
              </w:rPr>
              <w:t>contribué au renforcement des capacités institutionnelles des Prestataires de services financiers et autres parties prenantes au projet</w:t>
            </w:r>
          </w:p>
        </w:tc>
        <w:tc>
          <w:tcPr>
            <w:tcW w:w="9893" w:type="dxa"/>
            <w:gridSpan w:val="3"/>
            <w:shd w:val="clear" w:color="auto" w:fill="auto"/>
          </w:tcPr>
          <w:p w14:paraId="2D9D01CB"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Le projet ACTIF a beaucoup contribué au renforcement des capacités des Prestataires de services financiers, des deux (02) associations professionnelles, du FPM et de la Banque Centrale (BCC)</w:t>
            </w:r>
          </w:p>
          <w:p w14:paraId="7B5A8390"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Au niveau des prestataires de services financiers, le projet ACTIF a contribué à renforcer l’efficacité opérationnelle des institutions financières partenaires pour leur permettre d’offrir des services d’épargne, crédit ou transferts d’argent répondant aux besoins des micro-entrepreneurs, hommes, femmes, jeunes y compris en milieu rural. Le projet les a appuyés à acquérir des solutions d’information et de gestion (SIG) adaptées pour permettre à ces institutions de se rendre performant et de se positionner dans les innovations offertes par la banque à distance et la finance digitale au profit de leurs clients et membres.</w:t>
            </w:r>
          </w:p>
          <w:p w14:paraId="5A761BB4"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Tous ces appuis aux prestataires de services financiers ont contribué significativement à la professionnalisation des systèmes financiers de proximité pour améliorer le bien-être des ménages à faibles revenus et des micro-entrepreneurs, à accroitre l'efficacité́ économique et à soutenir la croissance.</w:t>
            </w:r>
          </w:p>
          <w:p w14:paraId="0011B3EB"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Le tableau n°1 en annexe (Portefeuille d’appuis continus du Projet ACTIF en juin 2021) dresse la liste des institutions partenaires du Projet ACTIF et les appuis réalisés par le FPM asbl ainsi que les autres appuis institutionnels du Projet suivant décision du Comité d’investissement.</w:t>
            </w:r>
          </w:p>
          <w:p w14:paraId="422FE496"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-Au niveau des associations professionnelles (APROCEC et ANIMF), le projet a apporté des appuis pour le bon fonctionnement de ces associations. IL a aussi accompagné la mise en œuvre des activités du plan d’affaires de l’APROCEC par l’appui à l’organisation des formations pour ses membres</w:t>
            </w:r>
          </w:p>
          <w:p w14:paraId="42611A65"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Au niveau méso, le Projet ACTIF contribue à améliorer la viabilité des institutions qui soutiennent les intérêts collectifs et les capacités dans le secteur à savoir : l’Association Professionnelle des Coopératives d’Epargne et de Crédit (APROCEC) et l’Association Nationale des Institutions de Microfinance (ANIMF).  Entre 2019 et 2021, le Projet ACTIF a continué à faire le suivi sur son appui au fonctionnement de ces deux associations. Les activités suivantes sont à relever : </w:t>
            </w:r>
          </w:p>
          <w:p w14:paraId="223E7C3F"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Pour l’APROCEC : organisation d’un atelier d’évaluation des besoins en renforcement des capacités des acteurs du secteur financiers sur la lutte contre le blanchiment des capitaux et le financement du terrorisme avec les partenaires suivants :  BCC/CENAREF, Ambassade des Etats-Unis ;</w:t>
            </w:r>
          </w:p>
          <w:p w14:paraId="52313169"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Formation des Experts SPTF sur l’utilisation de l’outil TIA dans SPI4.</w:t>
            </w:r>
          </w:p>
          <w:p w14:paraId="44416FA6"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Pour l’ANIMF : des activités contribuant notamment à sensibiliser les femmes dans le cadre de l’inclusion financière : organisation à Kinshasa d’un atelier de sensibilisation les hommes et femmes (étudiants) dans les 5 modules du Programme National d’Education Financière (Gestion budgétaire, Epargne, Crédit, Négociation financière et Finances numériques.</w:t>
            </w:r>
          </w:p>
          <w:p w14:paraId="1D64F95D" w14:textId="77777777" w:rsidR="008110E5" w:rsidRPr="00830669" w:rsidRDefault="008110E5" w:rsidP="008110E5">
            <w:pPr>
              <w:widowControl/>
              <w:autoSpaceDE/>
              <w:autoSpaceDN/>
              <w:adjustRightInd/>
              <w:spacing w:before="0" w:after="160" w:line="259"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A travers le partenariat entre le Projet ACTIF et le FPM, les prestataires de services financiers ont été renforcées. Au total de 2018 à 2020, 4 </w:t>
            </w:r>
            <w:proofErr w:type="gramStart"/>
            <w:r w:rsidRPr="00830669">
              <w:rPr>
                <w:rFonts w:asciiTheme="minorHAnsi" w:eastAsia="Calibri" w:hAnsiTheme="minorHAnsi" w:cstheme="minorHAnsi"/>
                <w:lang w:eastAsia="en-US"/>
              </w:rPr>
              <w:t>COOPEC  (</w:t>
            </w:r>
            <w:proofErr w:type="gramEnd"/>
            <w:r w:rsidRPr="00830669">
              <w:rPr>
                <w:rFonts w:asciiTheme="minorHAnsi" w:eastAsia="Calibri" w:hAnsiTheme="minorHAnsi" w:cstheme="minorHAnsi"/>
                <w:lang w:eastAsia="en-US"/>
              </w:rPr>
              <w:t xml:space="preserve">TUJENGE PAMOJA, CAMEC MBANZA NGUNGU, COOPEC CAHI, COOPEC </w:t>
            </w:r>
            <w:proofErr w:type="spellStart"/>
            <w:r w:rsidRPr="00830669">
              <w:rPr>
                <w:rFonts w:asciiTheme="minorHAnsi" w:eastAsia="Calibri" w:hAnsiTheme="minorHAnsi" w:cstheme="minorHAnsi"/>
                <w:lang w:eastAsia="en-US"/>
              </w:rPr>
              <w:t>Akiba</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Yetu</w:t>
            </w:r>
            <w:proofErr w:type="spellEnd"/>
            <w:r w:rsidRPr="00830669">
              <w:rPr>
                <w:rFonts w:asciiTheme="minorHAnsi" w:eastAsia="Calibri" w:hAnsiTheme="minorHAnsi" w:cstheme="minorHAnsi"/>
                <w:lang w:eastAsia="en-US"/>
              </w:rPr>
              <w:t xml:space="preserve">) et  6 </w:t>
            </w:r>
            <w:proofErr w:type="spellStart"/>
            <w:r w:rsidRPr="00830669">
              <w:rPr>
                <w:rFonts w:asciiTheme="minorHAnsi" w:eastAsia="Calibri" w:hAnsiTheme="minorHAnsi" w:cstheme="minorHAnsi"/>
                <w:lang w:eastAsia="en-US"/>
              </w:rPr>
              <w:t>IMFs</w:t>
            </w:r>
            <w:proofErr w:type="spellEnd"/>
            <w:r w:rsidRPr="00830669">
              <w:rPr>
                <w:rFonts w:asciiTheme="minorHAnsi" w:eastAsia="Calibri" w:hAnsiTheme="minorHAnsi" w:cstheme="minorHAnsi"/>
                <w:lang w:eastAsia="en-US"/>
              </w:rPr>
              <w:t xml:space="preserve"> (PAIDEK SA, IFOD, FINCA RDC, SMICO, HEKIMA, VISIONFUND)  et une (01) Banque ( Afriland First Bank) couvrant les zones rurales ciblées du projet ont bénéficié d’assistance technique directe. Ce partenariat a aussi permis de renforcer les capacités des ressources humaines des COOPEC et des </w:t>
            </w:r>
            <w:proofErr w:type="spellStart"/>
            <w:r w:rsidRPr="00830669">
              <w:rPr>
                <w:rFonts w:asciiTheme="minorHAnsi" w:eastAsia="Calibri" w:hAnsiTheme="minorHAnsi" w:cstheme="minorHAnsi"/>
                <w:lang w:eastAsia="en-US"/>
              </w:rPr>
              <w:t>IMFs</w:t>
            </w:r>
            <w:proofErr w:type="spellEnd"/>
            <w:r w:rsidRPr="00830669">
              <w:rPr>
                <w:rFonts w:asciiTheme="minorHAnsi" w:eastAsia="Calibri" w:hAnsiTheme="minorHAnsi" w:cstheme="minorHAnsi"/>
                <w:lang w:eastAsia="en-US"/>
              </w:rPr>
              <w:t xml:space="preserve"> : douze (12) sessions de formation ont été organisées au bénéfice de 300 agents et cadres des institutions financières.</w:t>
            </w:r>
          </w:p>
          <w:p w14:paraId="45BF3841"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Source d’information</w:t>
            </w:r>
          </w:p>
          <w:p w14:paraId="53DDFCCA"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0637AFCC" w14:textId="77777777" w:rsidR="008110E5" w:rsidRPr="00830669" w:rsidRDefault="00DA079E"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Données provenant</w:t>
            </w:r>
            <w:r w:rsidR="008110E5" w:rsidRPr="00830669">
              <w:rPr>
                <w:rFonts w:asciiTheme="minorHAnsi" w:eastAsia="Calibri" w:hAnsiTheme="minorHAnsi" w:cstheme="minorHAnsi"/>
                <w:lang w:eastAsia="en-US"/>
              </w:rPr>
              <w:t xml:space="preserve"> </w:t>
            </w:r>
            <w:r w:rsidRPr="00830669">
              <w:rPr>
                <w:rFonts w:asciiTheme="minorHAnsi" w:eastAsia="Calibri" w:hAnsiTheme="minorHAnsi" w:cstheme="minorHAnsi"/>
                <w:lang w:eastAsia="en-US"/>
              </w:rPr>
              <w:t>d'entretiens avec des</w:t>
            </w:r>
            <w:r w:rsidR="008110E5" w:rsidRPr="00830669">
              <w:rPr>
                <w:rFonts w:asciiTheme="minorHAnsi" w:eastAsia="Calibri" w:hAnsiTheme="minorHAnsi" w:cstheme="minorHAnsi"/>
                <w:lang w:eastAsia="en-US"/>
              </w:rPr>
              <w:t xml:space="preserve"> </w:t>
            </w:r>
            <w:r w:rsidRPr="00830669">
              <w:rPr>
                <w:rFonts w:asciiTheme="minorHAnsi" w:eastAsia="Calibri" w:hAnsiTheme="minorHAnsi" w:cstheme="minorHAnsi"/>
                <w:lang w:eastAsia="en-US"/>
              </w:rPr>
              <w:t xml:space="preserve">informateurs </w:t>
            </w:r>
            <w:proofErr w:type="gramStart"/>
            <w:r w:rsidRPr="00830669">
              <w:rPr>
                <w:rFonts w:asciiTheme="minorHAnsi" w:eastAsia="Calibri" w:hAnsiTheme="minorHAnsi" w:cstheme="minorHAnsi"/>
                <w:lang w:eastAsia="en-US"/>
              </w:rPr>
              <w:t>clés  et</w:t>
            </w:r>
            <w:proofErr w:type="gramEnd"/>
            <w:r w:rsidRPr="00830669">
              <w:rPr>
                <w:rFonts w:asciiTheme="minorHAnsi" w:eastAsia="Calibri" w:hAnsiTheme="minorHAnsi" w:cstheme="minorHAnsi"/>
                <w:lang w:eastAsia="en-US"/>
              </w:rPr>
              <w:t xml:space="preserve"> des parties prenantes (FPM, APROCEC, ANIMF)</w:t>
            </w:r>
            <w:r w:rsidR="008110E5" w:rsidRPr="00830669">
              <w:rPr>
                <w:rFonts w:asciiTheme="minorHAnsi" w:eastAsia="Calibri" w:hAnsiTheme="minorHAnsi" w:cstheme="minorHAnsi"/>
                <w:lang w:eastAsia="en-US"/>
              </w:rPr>
              <w:br/>
            </w:r>
          </w:p>
        </w:tc>
      </w:tr>
      <w:tr w:rsidR="008110E5" w:rsidRPr="00830669" w14:paraId="2DE05498" w14:textId="77777777" w:rsidTr="000046DF">
        <w:tc>
          <w:tcPr>
            <w:tcW w:w="662" w:type="dxa"/>
            <w:shd w:val="clear" w:color="auto" w:fill="auto"/>
          </w:tcPr>
          <w:p w14:paraId="74414CF5"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p>
        </w:tc>
        <w:tc>
          <w:tcPr>
            <w:tcW w:w="3728" w:type="dxa"/>
            <w:shd w:val="clear" w:color="auto" w:fill="auto"/>
          </w:tcPr>
          <w:p w14:paraId="08323816" w14:textId="77777777" w:rsidR="008110E5" w:rsidRPr="00830669" w:rsidRDefault="008110E5" w:rsidP="008110E5">
            <w:pPr>
              <w:widowControl/>
              <w:spacing w:before="0" w:line="240" w:lineRule="auto"/>
              <w:rPr>
                <w:rFonts w:asciiTheme="minorHAnsi" w:eastAsia="Calibri" w:hAnsiTheme="minorHAnsi" w:cstheme="minorHAnsi"/>
                <w:color w:val="000000"/>
                <w:lang w:eastAsia="en-US"/>
              </w:rPr>
            </w:pPr>
          </w:p>
        </w:tc>
        <w:tc>
          <w:tcPr>
            <w:tcW w:w="4677" w:type="dxa"/>
            <w:shd w:val="clear" w:color="auto" w:fill="auto"/>
          </w:tcPr>
          <w:p w14:paraId="099E58D2" w14:textId="77777777" w:rsidR="008110E5" w:rsidRPr="00830669" w:rsidRDefault="008110E5" w:rsidP="008110E5">
            <w:pPr>
              <w:widowControl/>
              <w:spacing w:before="0" w:line="240" w:lineRule="auto"/>
              <w:rPr>
                <w:rFonts w:asciiTheme="minorHAnsi" w:eastAsia="Calibri" w:hAnsiTheme="minorHAnsi" w:cstheme="minorHAnsi"/>
                <w:lang w:eastAsia="en-US"/>
              </w:rPr>
            </w:pPr>
          </w:p>
        </w:tc>
        <w:tc>
          <w:tcPr>
            <w:tcW w:w="2164" w:type="dxa"/>
            <w:shd w:val="clear" w:color="auto" w:fill="auto"/>
          </w:tcPr>
          <w:p w14:paraId="1AC225F1"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p>
        </w:tc>
        <w:tc>
          <w:tcPr>
            <w:tcW w:w="3052" w:type="dxa"/>
            <w:shd w:val="clear" w:color="auto" w:fill="auto"/>
          </w:tcPr>
          <w:p w14:paraId="25364420" w14:textId="77777777" w:rsidR="008110E5" w:rsidRPr="00830669" w:rsidRDefault="008110E5" w:rsidP="008110E5">
            <w:pPr>
              <w:widowControl/>
              <w:spacing w:before="0" w:line="240" w:lineRule="auto"/>
              <w:rPr>
                <w:rFonts w:asciiTheme="minorHAnsi" w:eastAsia="Calibri" w:hAnsiTheme="minorHAnsi" w:cstheme="minorHAnsi"/>
                <w:lang w:eastAsia="en-US"/>
              </w:rPr>
            </w:pPr>
          </w:p>
        </w:tc>
      </w:tr>
      <w:tr w:rsidR="008110E5" w:rsidRPr="00830669" w14:paraId="3C058ADE" w14:textId="77777777" w:rsidTr="000046DF">
        <w:tc>
          <w:tcPr>
            <w:tcW w:w="4390" w:type="dxa"/>
            <w:gridSpan w:val="2"/>
            <w:shd w:val="clear" w:color="auto" w:fill="auto"/>
          </w:tcPr>
          <w:p w14:paraId="121A2450" w14:textId="77777777" w:rsidR="008110E5" w:rsidRPr="00830669" w:rsidRDefault="008110E5" w:rsidP="008110E5">
            <w:pPr>
              <w:widowControl/>
              <w:spacing w:before="0" w:line="240" w:lineRule="auto"/>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QUESTION D’EVALUATION N°. 5</w:t>
            </w:r>
          </w:p>
          <w:p w14:paraId="0FEFC36B" w14:textId="77777777" w:rsidR="008110E5" w:rsidRPr="00830669" w:rsidRDefault="008110E5" w:rsidP="008110E5">
            <w:pPr>
              <w:widowControl/>
              <w:spacing w:before="0" w:line="240" w:lineRule="auto"/>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 xml:space="preserve">SOUTENABILITE/DURABILITE </w:t>
            </w:r>
          </w:p>
        </w:tc>
        <w:tc>
          <w:tcPr>
            <w:tcW w:w="9893" w:type="dxa"/>
            <w:gridSpan w:val="3"/>
            <w:shd w:val="clear" w:color="auto" w:fill="auto"/>
          </w:tcPr>
          <w:p w14:paraId="7C2895BE" w14:textId="77777777" w:rsidR="008110E5" w:rsidRPr="00830669" w:rsidRDefault="008110E5" w:rsidP="008110E5">
            <w:pPr>
              <w:widowControl/>
              <w:spacing w:before="0" w:line="240" w:lineRule="auto"/>
              <w:jc w:val="both"/>
              <w:rPr>
                <w:rFonts w:asciiTheme="minorHAnsi" w:eastAsia="Calibri" w:hAnsiTheme="minorHAnsi" w:cstheme="minorHAnsi"/>
                <w:b/>
                <w:color w:val="000000"/>
                <w:lang w:eastAsia="en-US"/>
              </w:rPr>
            </w:pPr>
            <w:r w:rsidRPr="00830669">
              <w:rPr>
                <w:rFonts w:asciiTheme="minorHAnsi" w:eastAsia="Calibri" w:hAnsiTheme="minorHAnsi" w:cstheme="minorHAnsi"/>
                <w:b/>
                <w:color w:val="000000"/>
                <w:lang w:eastAsia="en-US"/>
              </w:rPr>
              <w:t xml:space="preserve">Probabilité que les avantages du projet se maintiennent à long terme. </w:t>
            </w:r>
          </w:p>
        </w:tc>
      </w:tr>
      <w:tr w:rsidR="008110E5" w:rsidRPr="00830669" w14:paraId="759FFDCF" w14:textId="77777777" w:rsidTr="000046DF">
        <w:tc>
          <w:tcPr>
            <w:tcW w:w="662" w:type="dxa"/>
            <w:shd w:val="clear" w:color="auto" w:fill="auto"/>
          </w:tcPr>
          <w:p w14:paraId="3BAD2F68"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5.1.</w:t>
            </w:r>
          </w:p>
        </w:tc>
        <w:tc>
          <w:tcPr>
            <w:tcW w:w="3728" w:type="dxa"/>
            <w:shd w:val="clear" w:color="auto" w:fill="auto"/>
          </w:tcPr>
          <w:p w14:paraId="7E006A91"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roofErr w:type="gramStart"/>
            <w:r w:rsidRPr="00830669">
              <w:rPr>
                <w:rFonts w:asciiTheme="minorHAnsi" w:eastAsia="Calibri" w:hAnsiTheme="minorHAnsi" w:cstheme="minorHAnsi"/>
                <w:color w:val="000000"/>
                <w:lang w:eastAsia="en-US"/>
              </w:rPr>
              <w:t>une</w:t>
            </w:r>
            <w:proofErr w:type="gramEnd"/>
            <w:r w:rsidRPr="00830669">
              <w:rPr>
                <w:rFonts w:asciiTheme="minorHAnsi" w:eastAsia="Calibri" w:hAnsiTheme="minorHAnsi" w:cstheme="minorHAnsi"/>
                <w:color w:val="000000"/>
                <w:lang w:eastAsia="en-US"/>
              </w:rPr>
              <w:t xml:space="preserve"> stratégie de durabilité, y compris le renforcement de la capacité des parties prenantes nationales, a été développée ou mise en œuvre par le projet (stratégie de sortie) </w:t>
            </w:r>
            <w:r w:rsidRPr="00830669">
              <w:rPr>
                <w:rFonts w:asciiTheme="minorHAnsi" w:eastAsia="Calibri" w:hAnsiTheme="minorHAnsi" w:cstheme="minorHAnsi"/>
                <w:color w:val="000000"/>
                <w:lang w:eastAsia="en-US"/>
              </w:rPr>
              <w:tab/>
            </w:r>
          </w:p>
          <w:p w14:paraId="710528F2"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Indicateurs : </w:t>
            </w:r>
          </w:p>
          <w:p w14:paraId="6E00B7E2" w14:textId="77777777" w:rsidR="008110E5" w:rsidRPr="00830669" w:rsidRDefault="008110E5" w:rsidP="00DA079E">
            <w:pPr>
              <w:widowControl/>
              <w:numPr>
                <w:ilvl w:val="0"/>
                <w:numId w:val="38"/>
              </w:numPr>
              <w:autoSpaceDE/>
              <w:autoSpaceDN/>
              <w:adjustRightInd/>
              <w:spacing w:before="0" w:after="160" w:line="240" w:lineRule="auto"/>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Dispositions alternatives pour suppléer le retrait du PNUD/UNCDF </w:t>
            </w:r>
          </w:p>
          <w:p w14:paraId="2C9B4F91" w14:textId="77777777" w:rsidR="008110E5" w:rsidRPr="00830669" w:rsidRDefault="008110E5" w:rsidP="00DA079E">
            <w:pPr>
              <w:widowControl/>
              <w:numPr>
                <w:ilvl w:val="0"/>
                <w:numId w:val="38"/>
              </w:numPr>
              <w:autoSpaceDE/>
              <w:autoSpaceDN/>
              <w:adjustRightInd/>
              <w:spacing w:before="0" w:after="16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Identification d’institutions capables d’assurer la continuité des services à la fin du Projet ACTIF</w:t>
            </w:r>
          </w:p>
          <w:p w14:paraId="5D4827E5"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342F5B34"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tc>
        <w:tc>
          <w:tcPr>
            <w:tcW w:w="9893" w:type="dxa"/>
            <w:gridSpan w:val="3"/>
            <w:shd w:val="clear" w:color="auto" w:fill="auto"/>
          </w:tcPr>
          <w:p w14:paraId="17CA99A8"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L’objectif principal des interventions du projet ACTIF est de renforcer la capacité et la viabilité des divers partenaires impliqués dans la mise en œuvre du projet. Ainsi, les différents appuis et assistance techniques fournis permettent l’adoption de modèles de financement durables, la modernisation des Prestataires de Services Financiers, l’adoption des innovations et de meilleures pratiques, un changement de culture, de nouveaux modèles de prestation, des approches centrées sur l'utilisateur, et de nouveaux partenariats et modèles commerciaux. Tout ceci ensemble, permet d'assurer une baisse des coûts d’exploitation et des risques, une confiance accrue des consommateurs envers les PSF et, de manière plus générale, des modèles durables. Ces améliorations permettent aux PSF de pénétrer davantage le marché MPME à moyen/faible revenu, tant dans la période du projet et bien qu’au-delà.</w:t>
            </w:r>
          </w:p>
          <w:p w14:paraId="52758B9C"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p>
          <w:p w14:paraId="0279C7C0"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Des interventions portant sur l'autonomisation des Prestataires de Services Financiers, y compris l'assistance technique, les activités liées à l’octroi ou non de subventions, s’arrêteront avec l'annonce officielle de la fin du décaissement de l'aide, mais le suivi effectué auprès des bénéficiaires se fait sur une période plus longue pour mesurer l'impact escompté. Les organisations soutenues sont alors des exemples pour les autres PSF et projets en RDC, ce pour assurer une reproduction durable. </w:t>
            </w:r>
          </w:p>
          <w:p w14:paraId="14F0CFB1"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p>
          <w:p w14:paraId="755C82F4"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IL faut aussi noter que l’évaluation de PASMIF II a mis en évidence la nécessité pour le projet qui lui succède (le présent projet ACTIF) d’assurer une continuité des activités, la consolidation des acquis des deux premières phases de PASMIF et l’élaboration de plans adéquats de sortie/retrait. Il en résulte que l’adhésion à ACTIF de chaque bénéficiaire de subvention (par ex. FPM asbl ou les prestataires de services) est subordonnée à la présentation d’un plan de sortie/retrait qui est discuté et validé, de manière explicite, par les parties prenantes concernées. Les accords de performance conclus reflètent également de tels plans de sortie/retrait ainsi que l’exigence de durabilité.</w:t>
            </w:r>
          </w:p>
          <w:p w14:paraId="7918D0AF"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p>
          <w:p w14:paraId="480AC821"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Enfin, en ce qui concerne l’inclusion d’une stratégie de sortie dans la conception du projet, aucune stratégie claire n’est mise en place quant à un processus de retrait graduel des bailleurs et les perspectives d’</w:t>
            </w:r>
            <w:proofErr w:type="spellStart"/>
            <w:r w:rsidRPr="00830669">
              <w:rPr>
                <w:rFonts w:asciiTheme="minorHAnsi" w:eastAsia="Calibri" w:hAnsiTheme="minorHAnsi" w:cstheme="minorHAnsi"/>
                <w:lang w:eastAsia="en-US"/>
              </w:rPr>
              <w:t>auto-prise</w:t>
            </w:r>
            <w:proofErr w:type="spellEnd"/>
            <w:r w:rsidRPr="00830669">
              <w:rPr>
                <w:rFonts w:asciiTheme="minorHAnsi" w:eastAsia="Calibri" w:hAnsiTheme="minorHAnsi" w:cstheme="minorHAnsi"/>
                <w:lang w:eastAsia="en-US"/>
              </w:rPr>
              <w:t xml:space="preserve"> en charge des bénéficiaires. Par exemple pour les associations professionnelles (APROCEC et ANIMF) appuyées, il s’avère indispensable de prévoir un plan d’autonomisation graduelle de ces associations.</w:t>
            </w:r>
          </w:p>
          <w:p w14:paraId="60AC6BE2"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51B3AB65"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b/>
                <w:lang w:eastAsia="en-US"/>
              </w:rPr>
            </w:pPr>
            <w:r w:rsidRPr="00830669">
              <w:rPr>
                <w:rFonts w:asciiTheme="minorHAnsi" w:eastAsia="Calibri" w:hAnsiTheme="minorHAnsi" w:cstheme="minorHAnsi"/>
                <w:b/>
                <w:lang w:eastAsia="en-US"/>
              </w:rPr>
              <w:t>Source d’information</w:t>
            </w:r>
          </w:p>
          <w:p w14:paraId="74C329EA"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7E2BE93E" w14:textId="77777777" w:rsidR="008110E5" w:rsidRPr="00830669" w:rsidRDefault="00DA079E"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Données provenant</w:t>
            </w:r>
            <w:r w:rsidR="008110E5" w:rsidRPr="00830669">
              <w:rPr>
                <w:rFonts w:asciiTheme="minorHAnsi" w:eastAsia="Calibri" w:hAnsiTheme="minorHAnsi" w:cstheme="minorHAnsi"/>
                <w:lang w:eastAsia="en-US"/>
              </w:rPr>
              <w:t xml:space="preserve"> </w:t>
            </w:r>
            <w:r w:rsidRPr="00830669">
              <w:rPr>
                <w:rFonts w:asciiTheme="minorHAnsi" w:eastAsia="Calibri" w:hAnsiTheme="minorHAnsi" w:cstheme="minorHAnsi"/>
                <w:lang w:eastAsia="en-US"/>
              </w:rPr>
              <w:t>d'entretiens avec des</w:t>
            </w:r>
            <w:r w:rsidR="008110E5" w:rsidRPr="00830669">
              <w:rPr>
                <w:rFonts w:asciiTheme="minorHAnsi" w:eastAsia="Calibri" w:hAnsiTheme="minorHAnsi" w:cstheme="minorHAnsi"/>
                <w:lang w:eastAsia="en-US"/>
              </w:rPr>
              <w:t xml:space="preserve"> </w:t>
            </w:r>
            <w:r w:rsidRPr="00830669">
              <w:rPr>
                <w:rFonts w:asciiTheme="minorHAnsi" w:eastAsia="Calibri" w:hAnsiTheme="minorHAnsi" w:cstheme="minorHAnsi"/>
                <w:lang w:eastAsia="en-US"/>
              </w:rPr>
              <w:t xml:space="preserve">informateurs </w:t>
            </w:r>
            <w:proofErr w:type="gramStart"/>
            <w:r w:rsidRPr="00830669">
              <w:rPr>
                <w:rFonts w:asciiTheme="minorHAnsi" w:eastAsia="Calibri" w:hAnsiTheme="minorHAnsi" w:cstheme="minorHAnsi"/>
                <w:lang w:eastAsia="en-US"/>
              </w:rPr>
              <w:t>clés  et</w:t>
            </w:r>
            <w:proofErr w:type="gramEnd"/>
            <w:r w:rsidRPr="00830669">
              <w:rPr>
                <w:rFonts w:asciiTheme="minorHAnsi" w:eastAsia="Calibri" w:hAnsiTheme="minorHAnsi" w:cstheme="minorHAnsi"/>
                <w:lang w:eastAsia="en-US"/>
              </w:rPr>
              <w:t xml:space="preserve"> des parties prenantes (FPM, APROCEC, ANIMF), Des divers rapports </w:t>
            </w:r>
            <w:r w:rsidR="008110E5" w:rsidRPr="00830669">
              <w:rPr>
                <w:rFonts w:asciiTheme="minorHAnsi" w:eastAsia="Calibri" w:hAnsiTheme="minorHAnsi" w:cstheme="minorHAnsi"/>
                <w:lang w:eastAsia="en-US"/>
              </w:rPr>
              <w:br/>
            </w:r>
          </w:p>
        </w:tc>
      </w:tr>
      <w:tr w:rsidR="008110E5" w:rsidRPr="00830669" w14:paraId="7B53BC81" w14:textId="77777777" w:rsidTr="000046DF">
        <w:tc>
          <w:tcPr>
            <w:tcW w:w="662" w:type="dxa"/>
            <w:shd w:val="clear" w:color="auto" w:fill="auto"/>
          </w:tcPr>
          <w:p w14:paraId="15D8EC02"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5.2</w:t>
            </w:r>
          </w:p>
        </w:tc>
        <w:tc>
          <w:tcPr>
            <w:tcW w:w="3728" w:type="dxa"/>
            <w:shd w:val="clear" w:color="auto" w:fill="auto"/>
          </w:tcPr>
          <w:p w14:paraId="3DE2BB4E"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Si les mécanismes financiers et économiques ont été mis en place pour assurer la continuité du flux de bénéfices en cours une fois que l’aide touchera à sa fin ? </w:t>
            </w:r>
          </w:p>
          <w:p w14:paraId="3E386A1D"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Indicateurs :</w:t>
            </w:r>
          </w:p>
          <w:p w14:paraId="154BBF04"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Nombre d’indicateurs dans les contrats et plans de travail annuels </w:t>
            </w:r>
          </w:p>
          <w:p w14:paraId="15EBC62F"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Plans de travail approuvés par le Conseil de Pilotage </w:t>
            </w:r>
          </w:p>
          <w:p w14:paraId="111EC8BA"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Les PSF/</w:t>
            </w:r>
            <w:proofErr w:type="spellStart"/>
            <w:r w:rsidRPr="00830669">
              <w:rPr>
                <w:rFonts w:asciiTheme="minorHAnsi" w:eastAsia="Calibri" w:hAnsiTheme="minorHAnsi" w:cstheme="minorHAnsi"/>
                <w:lang w:eastAsia="en-US"/>
              </w:rPr>
              <w:t>PSTs</w:t>
            </w:r>
            <w:proofErr w:type="spellEnd"/>
            <w:r w:rsidRPr="00830669">
              <w:rPr>
                <w:rFonts w:asciiTheme="minorHAnsi" w:eastAsia="Calibri" w:hAnsiTheme="minorHAnsi" w:cstheme="minorHAnsi"/>
                <w:lang w:eastAsia="en-US"/>
              </w:rPr>
              <w:t xml:space="preserve"> ont été associés en amont à la conception du projet ACTIF puis à sa mise en œuvre et son évaluation </w:t>
            </w:r>
          </w:p>
          <w:p w14:paraId="65073E44"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Les appuis de l’Cellule d’Exécution pour encourager les PSF/</w:t>
            </w:r>
            <w:proofErr w:type="spellStart"/>
            <w:r w:rsidRPr="00830669">
              <w:rPr>
                <w:rFonts w:asciiTheme="minorHAnsi" w:eastAsia="Calibri" w:hAnsiTheme="minorHAnsi" w:cstheme="minorHAnsi"/>
                <w:lang w:eastAsia="en-US"/>
              </w:rPr>
              <w:t>PSTs</w:t>
            </w:r>
            <w:proofErr w:type="spellEnd"/>
            <w:r w:rsidRPr="00830669">
              <w:rPr>
                <w:rFonts w:asciiTheme="minorHAnsi" w:eastAsia="Calibri" w:hAnsiTheme="minorHAnsi" w:cstheme="minorHAnsi"/>
                <w:lang w:eastAsia="en-US"/>
              </w:rPr>
              <w:t xml:space="preserve"> à la pérennité </w:t>
            </w:r>
          </w:p>
          <w:p w14:paraId="61ECA778"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4EE18E98"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tc>
        <w:tc>
          <w:tcPr>
            <w:tcW w:w="9893" w:type="dxa"/>
            <w:gridSpan w:val="3"/>
            <w:shd w:val="clear" w:color="auto" w:fill="auto"/>
          </w:tcPr>
          <w:p w14:paraId="3E283B8E"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 Projet ACTIF a intégré dès le départ un certain nombre d’éléments qui permettent de limiter la dépendance des bénéficiaires du programme à ses financements : </w:t>
            </w:r>
          </w:p>
          <w:p w14:paraId="2881845D"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 Des accords de subventions ont été signés avec des parties prenantes importantes du secteur de l’inclusion financière. Ces accords sont clairement définis dans le temps, c’est-à-dire contiennent des durées de mise en </w:t>
            </w:r>
            <w:proofErr w:type="spellStart"/>
            <w:r w:rsidRPr="00830669">
              <w:rPr>
                <w:rFonts w:asciiTheme="minorHAnsi" w:eastAsia="Calibri" w:hAnsiTheme="minorHAnsi" w:cstheme="minorHAnsi"/>
                <w:lang w:eastAsia="en-US"/>
              </w:rPr>
              <w:t>oeuvre</w:t>
            </w:r>
            <w:proofErr w:type="spellEnd"/>
            <w:r w:rsidRPr="00830669">
              <w:rPr>
                <w:rFonts w:asciiTheme="minorHAnsi" w:eastAsia="Calibri" w:hAnsiTheme="minorHAnsi" w:cstheme="minorHAnsi"/>
                <w:lang w:eastAsia="en-US"/>
              </w:rPr>
              <w:t xml:space="preserve">. Même s’il y a eu des prolongations, il n’y a pas d’ambiguïtés sur sa durée et donc sa fin. </w:t>
            </w:r>
          </w:p>
          <w:p w14:paraId="0BBFAC18"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 Les subventions allouées aux </w:t>
            </w:r>
            <w:proofErr w:type="spellStart"/>
            <w:r w:rsidRPr="00830669">
              <w:rPr>
                <w:rFonts w:asciiTheme="minorHAnsi" w:eastAsia="Calibri" w:hAnsiTheme="minorHAnsi" w:cstheme="minorHAnsi"/>
                <w:lang w:eastAsia="en-US"/>
              </w:rPr>
              <w:t>IMFs</w:t>
            </w:r>
            <w:proofErr w:type="spellEnd"/>
            <w:r w:rsidRPr="00830669">
              <w:rPr>
                <w:rFonts w:asciiTheme="minorHAnsi" w:eastAsia="Calibri" w:hAnsiTheme="minorHAnsi" w:cstheme="minorHAnsi"/>
                <w:lang w:eastAsia="en-US"/>
              </w:rPr>
              <w:t xml:space="preserve">, </w:t>
            </w:r>
            <w:proofErr w:type="spellStart"/>
            <w:r w:rsidRPr="00830669">
              <w:rPr>
                <w:rFonts w:asciiTheme="minorHAnsi" w:eastAsia="Calibri" w:hAnsiTheme="minorHAnsi" w:cstheme="minorHAnsi"/>
                <w:lang w:eastAsia="en-US"/>
              </w:rPr>
              <w:t>COOPECs</w:t>
            </w:r>
            <w:proofErr w:type="spellEnd"/>
            <w:r w:rsidRPr="00830669">
              <w:rPr>
                <w:rFonts w:asciiTheme="minorHAnsi" w:eastAsia="Calibri" w:hAnsiTheme="minorHAnsi" w:cstheme="minorHAnsi"/>
                <w:lang w:eastAsia="en-US"/>
              </w:rPr>
              <w:t xml:space="preserve"> et autres prestataires de services financiers ou techniques ne financent pas de coûts récurrents. Ces subventions financent le plus souvent, le renforcement de capacités et les acquisitions d’équipements et de matériels. Les financements sont cohérents avec les plans d’affaires des bénéficiaires et définis en fonction de leurs besoins, mais restent souvent inférieurs aux demandes formulées par les IMF, les </w:t>
            </w:r>
            <w:proofErr w:type="spellStart"/>
            <w:r w:rsidRPr="00830669">
              <w:rPr>
                <w:rFonts w:asciiTheme="minorHAnsi" w:eastAsia="Calibri" w:hAnsiTheme="minorHAnsi" w:cstheme="minorHAnsi"/>
                <w:lang w:eastAsia="en-US"/>
              </w:rPr>
              <w:t>COOPECs</w:t>
            </w:r>
            <w:proofErr w:type="spellEnd"/>
            <w:r w:rsidRPr="00830669">
              <w:rPr>
                <w:rFonts w:asciiTheme="minorHAnsi" w:eastAsia="Calibri" w:hAnsiTheme="minorHAnsi" w:cstheme="minorHAnsi"/>
                <w:lang w:eastAsia="en-US"/>
              </w:rPr>
              <w:t xml:space="preserve">, les associations et les autres parties prenantes, les encourageant ainsi à nouer d’autres partenariats pour diversifier les sources de financement quand c’est possible et limiter leur dépendance vis-à-vis du </w:t>
            </w:r>
            <w:proofErr w:type="gramStart"/>
            <w:r w:rsidRPr="00830669">
              <w:rPr>
                <w:rFonts w:asciiTheme="minorHAnsi" w:eastAsia="Calibri" w:hAnsiTheme="minorHAnsi" w:cstheme="minorHAnsi"/>
                <w:lang w:eastAsia="en-US"/>
              </w:rPr>
              <w:t>Projet;</w:t>
            </w:r>
            <w:proofErr w:type="gramEnd"/>
          </w:p>
          <w:p w14:paraId="5339D30F" w14:textId="77777777" w:rsidR="008110E5" w:rsidRPr="00830669" w:rsidRDefault="008110E5" w:rsidP="008110E5">
            <w:pPr>
              <w:widowControl/>
              <w:autoSpaceDE/>
              <w:autoSpaceDN/>
              <w:adjustRightInd/>
              <w:spacing w:before="0" w:line="240" w:lineRule="auto"/>
              <w:contextualSpacing/>
              <w:jc w:val="both"/>
              <w:rPr>
                <w:rFonts w:asciiTheme="minorHAnsi" w:eastAsia="Calibri" w:hAnsiTheme="minorHAnsi" w:cstheme="minorHAnsi"/>
                <w:lang w:eastAsia="en-US"/>
              </w:rPr>
            </w:pPr>
            <w:r w:rsidRPr="00830669">
              <w:rPr>
                <w:rFonts w:asciiTheme="minorHAnsi" w:eastAsia="Calibri" w:hAnsiTheme="minorHAnsi" w:cstheme="minorHAnsi"/>
                <w:lang w:eastAsia="en-US"/>
              </w:rPr>
              <w:t>- Les associations professionnelles (APROCEC et ANIMF) ont bénéficié du financement pour l’organisation des formations par le cadre du projet, qui ont permis de contribuer à ses recettes, en tant que prestataire, conformément à leurs plans d’affaires respectifs, et de surcroît de constituer un vivier de formateurs locaux (sur les modules par exemple l’éducation financière).</w:t>
            </w:r>
          </w:p>
          <w:p w14:paraId="6C62C515"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lang w:eastAsia="en-US"/>
              </w:rPr>
            </w:pPr>
          </w:p>
          <w:p w14:paraId="242FA048" w14:textId="77777777" w:rsidR="008110E5" w:rsidRPr="00830669" w:rsidRDefault="008110E5" w:rsidP="008110E5">
            <w:pPr>
              <w:widowControl/>
              <w:autoSpaceDE/>
              <w:autoSpaceDN/>
              <w:adjustRightInd/>
              <w:spacing w:before="0" w:line="240" w:lineRule="auto"/>
              <w:contextualSpacing/>
              <w:rPr>
                <w:rFonts w:asciiTheme="minorHAnsi" w:eastAsia="Calibri" w:hAnsiTheme="minorHAnsi" w:cstheme="minorHAnsi"/>
                <w:b/>
                <w:lang w:eastAsia="en-US"/>
              </w:rPr>
            </w:pPr>
            <w:r w:rsidRPr="00830669">
              <w:rPr>
                <w:rFonts w:asciiTheme="minorHAnsi" w:eastAsia="Calibri" w:hAnsiTheme="minorHAnsi" w:cstheme="minorHAnsi"/>
                <w:b/>
                <w:lang w:eastAsia="en-US"/>
              </w:rPr>
              <w:t>Source d’informations</w:t>
            </w:r>
          </w:p>
          <w:p w14:paraId="5224A220"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Entrevues avec des informateurs clés</w:t>
            </w:r>
          </w:p>
          <w:p w14:paraId="626C99C3" w14:textId="77777777" w:rsidR="008110E5" w:rsidRPr="00830669" w:rsidRDefault="00DA079E"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Données provenant</w:t>
            </w:r>
            <w:r w:rsidR="008110E5" w:rsidRPr="00830669">
              <w:rPr>
                <w:rFonts w:asciiTheme="minorHAnsi" w:eastAsia="Calibri" w:hAnsiTheme="minorHAnsi" w:cstheme="minorHAnsi"/>
                <w:lang w:eastAsia="en-US"/>
              </w:rPr>
              <w:t xml:space="preserve"> </w:t>
            </w:r>
            <w:r w:rsidRPr="00830669">
              <w:rPr>
                <w:rFonts w:asciiTheme="minorHAnsi" w:eastAsia="Calibri" w:hAnsiTheme="minorHAnsi" w:cstheme="minorHAnsi"/>
                <w:lang w:eastAsia="en-US"/>
              </w:rPr>
              <w:t>d'entretiens avec des</w:t>
            </w:r>
            <w:r w:rsidR="008110E5" w:rsidRPr="00830669">
              <w:rPr>
                <w:rFonts w:asciiTheme="minorHAnsi" w:eastAsia="Calibri" w:hAnsiTheme="minorHAnsi" w:cstheme="minorHAnsi"/>
                <w:lang w:eastAsia="en-US"/>
              </w:rPr>
              <w:t xml:space="preserve"> </w:t>
            </w:r>
            <w:r w:rsidRPr="00830669">
              <w:rPr>
                <w:rFonts w:asciiTheme="minorHAnsi" w:eastAsia="Calibri" w:hAnsiTheme="minorHAnsi" w:cstheme="minorHAnsi"/>
                <w:lang w:eastAsia="en-US"/>
              </w:rPr>
              <w:t xml:space="preserve">informateurs </w:t>
            </w:r>
            <w:proofErr w:type="gramStart"/>
            <w:r w:rsidRPr="00830669">
              <w:rPr>
                <w:rFonts w:asciiTheme="minorHAnsi" w:eastAsia="Calibri" w:hAnsiTheme="minorHAnsi" w:cstheme="minorHAnsi"/>
                <w:lang w:eastAsia="en-US"/>
              </w:rPr>
              <w:t>clés  et</w:t>
            </w:r>
            <w:proofErr w:type="gramEnd"/>
            <w:r w:rsidRPr="00830669">
              <w:rPr>
                <w:rFonts w:asciiTheme="minorHAnsi" w:eastAsia="Calibri" w:hAnsiTheme="minorHAnsi" w:cstheme="minorHAnsi"/>
                <w:lang w:eastAsia="en-US"/>
              </w:rPr>
              <w:t xml:space="preserve"> des parties prenantes (FPM, APROCEC, ANIMF), Des divers rapports </w:t>
            </w:r>
            <w:r w:rsidR="008110E5" w:rsidRPr="00830669">
              <w:rPr>
                <w:rFonts w:asciiTheme="minorHAnsi" w:eastAsia="Calibri" w:hAnsiTheme="minorHAnsi" w:cstheme="minorHAnsi"/>
                <w:lang w:eastAsia="en-US"/>
              </w:rPr>
              <w:br/>
            </w:r>
          </w:p>
        </w:tc>
      </w:tr>
      <w:tr w:rsidR="008110E5" w:rsidRPr="00830669" w14:paraId="68FDFAEC" w14:textId="77777777" w:rsidTr="000046DF">
        <w:tc>
          <w:tcPr>
            <w:tcW w:w="662" w:type="dxa"/>
            <w:shd w:val="clear" w:color="auto" w:fill="auto"/>
          </w:tcPr>
          <w:p w14:paraId="5673ABEE"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5.3</w:t>
            </w:r>
          </w:p>
        </w:tc>
        <w:tc>
          <w:tcPr>
            <w:tcW w:w="3728" w:type="dxa"/>
            <w:shd w:val="clear" w:color="auto" w:fill="auto"/>
          </w:tcPr>
          <w:p w14:paraId="2E97A819"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Si les modalités organisationnelles appropriées (dans le secteur public ou privé) ont été appliquées et que les cadres politiques et de régulation ont été mis en place et soutiendront la continuité des bénéfices. ? </w:t>
            </w:r>
          </w:p>
          <w:p w14:paraId="0B188A5F"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47811655"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 xml:space="preserve">Indicateurs : </w:t>
            </w:r>
          </w:p>
          <w:p w14:paraId="3E42A115"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p>
          <w:p w14:paraId="1D2A732E"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Nombre d’indicateurs dans les contrats et plans de travail annuels </w:t>
            </w:r>
          </w:p>
          <w:p w14:paraId="0091694E"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Plans de travail approuvés par le Conseil de Pilotage </w:t>
            </w:r>
          </w:p>
          <w:p w14:paraId="658194A6"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Les PSF/</w:t>
            </w:r>
            <w:proofErr w:type="spellStart"/>
            <w:r w:rsidRPr="00830669">
              <w:rPr>
                <w:rFonts w:asciiTheme="minorHAnsi" w:eastAsia="Calibri" w:hAnsiTheme="minorHAnsi" w:cstheme="minorHAnsi"/>
                <w:lang w:eastAsia="en-US"/>
              </w:rPr>
              <w:t>PSTs</w:t>
            </w:r>
            <w:proofErr w:type="spellEnd"/>
            <w:r w:rsidRPr="00830669">
              <w:rPr>
                <w:rFonts w:asciiTheme="minorHAnsi" w:eastAsia="Calibri" w:hAnsiTheme="minorHAnsi" w:cstheme="minorHAnsi"/>
                <w:lang w:eastAsia="en-US"/>
              </w:rPr>
              <w:t xml:space="preserve"> ont été associés en amont à la conception du projet ACTIF puis à sa mise en œuvre et son évaluation </w:t>
            </w:r>
          </w:p>
          <w:p w14:paraId="373090CE"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lang w:eastAsia="en-US"/>
              </w:rPr>
              <w:t>Les appuis de l’Cellule d’Exécution pour encourager les PSF/</w:t>
            </w:r>
            <w:proofErr w:type="spellStart"/>
            <w:r w:rsidRPr="00830669">
              <w:rPr>
                <w:rFonts w:asciiTheme="minorHAnsi" w:eastAsia="Calibri" w:hAnsiTheme="minorHAnsi" w:cstheme="minorHAnsi"/>
                <w:lang w:eastAsia="en-US"/>
              </w:rPr>
              <w:t>PSTs</w:t>
            </w:r>
            <w:proofErr w:type="spellEnd"/>
            <w:r w:rsidRPr="00830669">
              <w:rPr>
                <w:rFonts w:asciiTheme="minorHAnsi" w:eastAsia="Calibri" w:hAnsiTheme="minorHAnsi" w:cstheme="minorHAnsi"/>
                <w:lang w:eastAsia="en-US"/>
              </w:rPr>
              <w:t xml:space="preserve"> à la pérennité</w:t>
            </w:r>
          </w:p>
        </w:tc>
        <w:tc>
          <w:tcPr>
            <w:tcW w:w="9893" w:type="dxa"/>
            <w:gridSpan w:val="3"/>
            <w:shd w:val="clear" w:color="auto" w:fill="auto"/>
          </w:tcPr>
          <w:p w14:paraId="5D2FEE60"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En termes des politiques en matière de l’inclusion financière, il est avéré que le projet a efficacement joué un rôle visible dans l’amélioration du cadre légal et règlementaire du secteur de la microfinance en RDC, notamment la révision de la loi sur les </w:t>
            </w:r>
            <w:proofErr w:type="spellStart"/>
            <w:r w:rsidRPr="00830669">
              <w:rPr>
                <w:rFonts w:asciiTheme="minorHAnsi" w:eastAsia="Calibri" w:hAnsiTheme="minorHAnsi" w:cstheme="minorHAnsi"/>
                <w:lang w:eastAsia="en-US"/>
              </w:rPr>
              <w:t>COOPECs</w:t>
            </w:r>
            <w:proofErr w:type="spellEnd"/>
            <w:r w:rsidRPr="00830669">
              <w:rPr>
                <w:rFonts w:asciiTheme="minorHAnsi" w:eastAsia="Calibri" w:hAnsiTheme="minorHAnsi" w:cstheme="minorHAnsi"/>
                <w:lang w:eastAsia="en-US"/>
              </w:rPr>
              <w:t xml:space="preserve"> et sa fusion avec les lois et règlements régissant tout le secteur, ceci en collaboration avec l’organe de tutelle, de supervision et de surveillance du secteur, en l’</w:t>
            </w:r>
            <w:proofErr w:type="spellStart"/>
            <w:r w:rsidRPr="00830669">
              <w:rPr>
                <w:rFonts w:asciiTheme="minorHAnsi" w:eastAsia="Calibri" w:hAnsiTheme="minorHAnsi" w:cstheme="minorHAnsi"/>
                <w:lang w:eastAsia="en-US"/>
              </w:rPr>
              <w:t>occurence</w:t>
            </w:r>
            <w:proofErr w:type="spellEnd"/>
            <w:r w:rsidRPr="00830669">
              <w:rPr>
                <w:rFonts w:asciiTheme="minorHAnsi" w:eastAsia="Calibri" w:hAnsiTheme="minorHAnsi" w:cstheme="minorHAnsi"/>
                <w:lang w:eastAsia="en-US"/>
              </w:rPr>
              <w:t xml:space="preserve"> la Banque Centrale du Congo. </w:t>
            </w:r>
          </w:p>
          <w:p w14:paraId="12D8B3EA"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L’évidence de l’appui du </w:t>
            </w:r>
            <w:proofErr w:type="spellStart"/>
            <w:r w:rsidRPr="00830669">
              <w:rPr>
                <w:rFonts w:asciiTheme="minorHAnsi" w:eastAsia="Calibri" w:hAnsiTheme="minorHAnsi" w:cstheme="minorHAnsi"/>
                <w:lang w:eastAsia="en-US"/>
              </w:rPr>
              <w:t>Pojet</w:t>
            </w:r>
            <w:proofErr w:type="spellEnd"/>
            <w:r w:rsidRPr="00830669">
              <w:rPr>
                <w:rFonts w:asciiTheme="minorHAnsi" w:eastAsia="Calibri" w:hAnsiTheme="minorHAnsi" w:cstheme="minorHAnsi"/>
                <w:lang w:eastAsia="en-US"/>
              </w:rPr>
              <w:t xml:space="preserve"> à l’amélioration du cadre institutionnel au travers d’appuis multiformes à la finalisation et l’adoption de la Stratégie Nationale d’Inclusion Financière, au renforcement des capacités institutionnelles et opérationnelles des associations professionnelles, du Comité de suivi de la feuille de route sur l’inclusion financière, le financement de certaines activités et actions de cette feuille de route. </w:t>
            </w:r>
          </w:p>
          <w:p w14:paraId="1E7AE616"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 niveau de supervision et de surveillance du secteur a cru de façon marquée depuis le début de l’année 2019. Des avancées sont observables autant pour le contrôle des </w:t>
            </w:r>
            <w:proofErr w:type="spellStart"/>
            <w:r w:rsidRPr="00830669">
              <w:rPr>
                <w:rFonts w:asciiTheme="minorHAnsi" w:eastAsia="Calibri" w:hAnsiTheme="minorHAnsi" w:cstheme="minorHAnsi"/>
                <w:lang w:eastAsia="en-US"/>
              </w:rPr>
              <w:t>IMFs</w:t>
            </w:r>
            <w:proofErr w:type="spellEnd"/>
            <w:r w:rsidRPr="00830669">
              <w:rPr>
                <w:rFonts w:asciiTheme="minorHAnsi" w:eastAsia="Calibri" w:hAnsiTheme="minorHAnsi" w:cstheme="minorHAnsi"/>
                <w:lang w:eastAsia="en-US"/>
              </w:rPr>
              <w:t xml:space="preserve"> et des </w:t>
            </w:r>
            <w:proofErr w:type="spellStart"/>
            <w:r w:rsidRPr="00830669">
              <w:rPr>
                <w:rFonts w:asciiTheme="minorHAnsi" w:eastAsia="Calibri" w:hAnsiTheme="minorHAnsi" w:cstheme="minorHAnsi"/>
                <w:lang w:eastAsia="en-US"/>
              </w:rPr>
              <w:t>COOPECs</w:t>
            </w:r>
            <w:proofErr w:type="spellEnd"/>
            <w:r w:rsidRPr="00830669">
              <w:rPr>
                <w:rFonts w:asciiTheme="minorHAnsi" w:eastAsia="Calibri" w:hAnsiTheme="minorHAnsi" w:cstheme="minorHAnsi"/>
                <w:lang w:eastAsia="en-US"/>
              </w:rPr>
              <w:t xml:space="preserve"> que pour la confiance que les usagers leur portent. IL y a eu des appuis à la Banque Centrale du Congo pour la mise en place d’un applicatif pour la publication du taux effectif Global (TEG), la collecte de données désagrégées sur l’inclusion financière et le développement de l’IDES (Inclusive Digital Economy </w:t>
            </w:r>
            <w:proofErr w:type="spellStart"/>
            <w:r w:rsidRPr="00830669">
              <w:rPr>
                <w:rFonts w:asciiTheme="minorHAnsi" w:eastAsia="Calibri" w:hAnsiTheme="minorHAnsi" w:cstheme="minorHAnsi"/>
                <w:lang w:eastAsia="en-US"/>
              </w:rPr>
              <w:t>Scorecard</w:t>
            </w:r>
            <w:proofErr w:type="spellEnd"/>
            <w:r w:rsidRPr="00830669">
              <w:rPr>
                <w:rFonts w:asciiTheme="minorHAnsi" w:eastAsia="Calibri" w:hAnsiTheme="minorHAnsi" w:cstheme="minorHAnsi"/>
                <w:lang w:eastAsia="en-US"/>
              </w:rPr>
              <w:t>), qui est un outil politique qui aide les gouvernements à fixer des priorités qui favorisent la transformation numérique tout en réduisant la fracture numérique. L'IDES est un outil central de la stratégie de l’UNCDF "Ne laisser personne de côté à l'ère numérique".  C’est un outil qui identifie les principales contraintes du marché qui entravent le développement d'une économie numérique inclusive et aide à fixer les bonnes priorités avec les parties prenantes publiques et privées dans chaque pays pour favoriser une économie numérique qui ne laisse personne de côté.</w:t>
            </w:r>
          </w:p>
          <w:p w14:paraId="6BD997CE" w14:textId="77777777" w:rsidR="008110E5" w:rsidRPr="00830669" w:rsidRDefault="008110E5" w:rsidP="008110E5">
            <w:pPr>
              <w:widowControl/>
              <w:spacing w:before="0" w:line="240" w:lineRule="auto"/>
              <w:rPr>
                <w:rFonts w:asciiTheme="minorHAnsi" w:eastAsia="Calibri" w:hAnsiTheme="minorHAnsi" w:cstheme="minorHAnsi"/>
                <w:lang w:eastAsia="en-US"/>
              </w:rPr>
            </w:pPr>
          </w:p>
          <w:p w14:paraId="15A1B46C" w14:textId="77777777" w:rsidR="008110E5" w:rsidRPr="00830669" w:rsidRDefault="008110E5" w:rsidP="008110E5">
            <w:pPr>
              <w:widowControl/>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Source d’informations :</w:t>
            </w:r>
          </w:p>
          <w:p w14:paraId="77934D00"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color w:val="000000"/>
                <w:lang w:eastAsia="en-US"/>
              </w:rPr>
              <w:t>Entrevues avec des informateurs clés, d</w:t>
            </w:r>
            <w:r w:rsidR="00DA079E" w:rsidRPr="00830669">
              <w:rPr>
                <w:rFonts w:asciiTheme="minorHAnsi" w:eastAsia="Calibri" w:hAnsiTheme="minorHAnsi" w:cstheme="minorHAnsi"/>
                <w:color w:val="000000"/>
                <w:lang w:eastAsia="en-US"/>
              </w:rPr>
              <w:t>onnées provenant</w:t>
            </w:r>
            <w:r w:rsidRPr="00830669">
              <w:rPr>
                <w:rFonts w:asciiTheme="minorHAnsi" w:eastAsia="Calibri" w:hAnsiTheme="minorHAnsi" w:cstheme="minorHAnsi"/>
                <w:color w:val="000000"/>
                <w:lang w:eastAsia="en-US"/>
              </w:rPr>
              <w:t xml:space="preserve"> </w:t>
            </w:r>
            <w:r w:rsidR="00DA079E" w:rsidRPr="00830669">
              <w:rPr>
                <w:rFonts w:asciiTheme="minorHAnsi" w:eastAsia="Calibri" w:hAnsiTheme="minorHAnsi" w:cstheme="minorHAnsi"/>
                <w:color w:val="000000"/>
                <w:lang w:eastAsia="en-US"/>
              </w:rPr>
              <w:t>d'entretiens avec des</w:t>
            </w:r>
            <w:r w:rsidRPr="00830669">
              <w:rPr>
                <w:rFonts w:asciiTheme="minorHAnsi" w:eastAsia="Calibri" w:hAnsiTheme="minorHAnsi" w:cstheme="minorHAnsi"/>
                <w:color w:val="000000"/>
                <w:lang w:eastAsia="en-US"/>
              </w:rPr>
              <w:t xml:space="preserve"> </w:t>
            </w:r>
            <w:r w:rsidR="00DA079E" w:rsidRPr="00830669">
              <w:rPr>
                <w:rFonts w:asciiTheme="minorHAnsi" w:eastAsia="Calibri" w:hAnsiTheme="minorHAnsi" w:cstheme="minorHAnsi"/>
                <w:color w:val="000000"/>
                <w:lang w:eastAsia="en-US"/>
              </w:rPr>
              <w:t xml:space="preserve">informateurs </w:t>
            </w:r>
            <w:proofErr w:type="gramStart"/>
            <w:r w:rsidR="00DA079E" w:rsidRPr="00830669">
              <w:rPr>
                <w:rFonts w:asciiTheme="minorHAnsi" w:eastAsia="Calibri" w:hAnsiTheme="minorHAnsi" w:cstheme="minorHAnsi"/>
                <w:color w:val="000000"/>
                <w:lang w:eastAsia="en-US"/>
              </w:rPr>
              <w:t>clés  et</w:t>
            </w:r>
            <w:proofErr w:type="gramEnd"/>
            <w:r w:rsidR="00DA079E" w:rsidRPr="00830669">
              <w:rPr>
                <w:rFonts w:asciiTheme="minorHAnsi" w:eastAsia="Calibri" w:hAnsiTheme="minorHAnsi" w:cstheme="minorHAnsi"/>
                <w:color w:val="000000"/>
                <w:lang w:eastAsia="en-US"/>
              </w:rPr>
              <w:t xml:space="preserve"> des parties prenantes (FPM, APROCEC, ANIMF), des divers rapports </w:t>
            </w:r>
            <w:r w:rsidRPr="00830669">
              <w:rPr>
                <w:rFonts w:asciiTheme="minorHAnsi" w:eastAsia="Calibri" w:hAnsiTheme="minorHAnsi" w:cstheme="minorHAnsi"/>
                <w:color w:val="000000"/>
                <w:lang w:eastAsia="en-US"/>
              </w:rPr>
              <w:br/>
            </w:r>
          </w:p>
        </w:tc>
      </w:tr>
      <w:tr w:rsidR="008110E5" w:rsidRPr="00830669" w14:paraId="38AD90E2" w14:textId="77777777" w:rsidTr="000046DF">
        <w:tc>
          <w:tcPr>
            <w:tcW w:w="662" w:type="dxa"/>
            <w:shd w:val="clear" w:color="auto" w:fill="auto"/>
          </w:tcPr>
          <w:p w14:paraId="72902EBC" w14:textId="77777777" w:rsidR="008110E5" w:rsidRPr="00830669" w:rsidRDefault="008110E5" w:rsidP="008110E5">
            <w:pPr>
              <w:widowControl/>
              <w:autoSpaceDE/>
              <w:autoSpaceDN/>
              <w:adjustRightInd/>
              <w:spacing w:before="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5.4</w:t>
            </w:r>
          </w:p>
        </w:tc>
        <w:tc>
          <w:tcPr>
            <w:tcW w:w="3728" w:type="dxa"/>
            <w:shd w:val="clear" w:color="auto" w:fill="auto"/>
          </w:tcPr>
          <w:p w14:paraId="205DDDEE"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color w:val="000000"/>
                <w:lang w:eastAsia="en-US"/>
              </w:rPr>
              <w:t>Si la capacité institutionnelle requise (systèmes, structures, personnel, compétence, etc.) existe pour assurer cette durabilité</w:t>
            </w:r>
          </w:p>
          <w:p w14:paraId="4C17C236"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Nombre d’indicateurs dans les contrats et plans de travail annuels </w:t>
            </w:r>
          </w:p>
          <w:p w14:paraId="468267C9"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Plans de travail approuvés par le Conseil de Pilotage </w:t>
            </w:r>
          </w:p>
          <w:p w14:paraId="13D45F84" w14:textId="77777777" w:rsidR="008110E5" w:rsidRPr="00830669" w:rsidRDefault="008110E5" w:rsidP="00DA079E">
            <w:pPr>
              <w:widowControl/>
              <w:numPr>
                <w:ilvl w:val="0"/>
                <w:numId w:val="37"/>
              </w:numPr>
              <w:autoSpaceDE/>
              <w:autoSpaceDN/>
              <w:adjustRightInd/>
              <w:spacing w:before="0" w:after="160" w:line="240" w:lineRule="auto"/>
              <w:rPr>
                <w:rFonts w:asciiTheme="minorHAnsi" w:eastAsia="Calibri" w:hAnsiTheme="minorHAnsi" w:cstheme="minorHAnsi"/>
                <w:lang w:eastAsia="en-US"/>
              </w:rPr>
            </w:pPr>
            <w:r w:rsidRPr="00830669">
              <w:rPr>
                <w:rFonts w:asciiTheme="minorHAnsi" w:eastAsia="Calibri" w:hAnsiTheme="minorHAnsi" w:cstheme="minorHAnsi"/>
                <w:lang w:eastAsia="en-US"/>
              </w:rPr>
              <w:t>Les PSF/</w:t>
            </w:r>
            <w:proofErr w:type="spellStart"/>
            <w:r w:rsidRPr="00830669">
              <w:rPr>
                <w:rFonts w:asciiTheme="minorHAnsi" w:eastAsia="Calibri" w:hAnsiTheme="minorHAnsi" w:cstheme="minorHAnsi"/>
                <w:lang w:eastAsia="en-US"/>
              </w:rPr>
              <w:t>PSTs</w:t>
            </w:r>
            <w:proofErr w:type="spellEnd"/>
            <w:r w:rsidRPr="00830669">
              <w:rPr>
                <w:rFonts w:asciiTheme="minorHAnsi" w:eastAsia="Calibri" w:hAnsiTheme="minorHAnsi" w:cstheme="minorHAnsi"/>
                <w:lang w:eastAsia="en-US"/>
              </w:rPr>
              <w:t xml:space="preserve"> ont été associés en amont à la conception du projet ACTIF puis à sa mise en œuvre et son évaluation </w:t>
            </w:r>
          </w:p>
          <w:p w14:paraId="55610818" w14:textId="77777777" w:rsidR="008110E5" w:rsidRPr="00830669" w:rsidRDefault="008110E5" w:rsidP="008110E5">
            <w:pPr>
              <w:widowControl/>
              <w:spacing w:before="0" w:line="240" w:lineRule="auto"/>
              <w:jc w:val="both"/>
              <w:rPr>
                <w:rFonts w:asciiTheme="minorHAnsi" w:eastAsia="Calibri" w:hAnsiTheme="minorHAnsi" w:cstheme="minorHAnsi"/>
                <w:color w:val="000000"/>
                <w:lang w:eastAsia="en-US"/>
              </w:rPr>
            </w:pPr>
            <w:r w:rsidRPr="00830669">
              <w:rPr>
                <w:rFonts w:asciiTheme="minorHAnsi" w:eastAsia="Calibri" w:hAnsiTheme="minorHAnsi" w:cstheme="minorHAnsi"/>
                <w:lang w:eastAsia="en-US"/>
              </w:rPr>
              <w:t>Les appuis de l’Cellule d’Exécution pour encourager les PSF/</w:t>
            </w:r>
            <w:proofErr w:type="spellStart"/>
            <w:r w:rsidRPr="00830669">
              <w:rPr>
                <w:rFonts w:asciiTheme="minorHAnsi" w:eastAsia="Calibri" w:hAnsiTheme="minorHAnsi" w:cstheme="minorHAnsi"/>
                <w:lang w:eastAsia="en-US"/>
              </w:rPr>
              <w:t>PSTs</w:t>
            </w:r>
            <w:proofErr w:type="spellEnd"/>
            <w:r w:rsidRPr="00830669">
              <w:rPr>
                <w:rFonts w:asciiTheme="minorHAnsi" w:eastAsia="Calibri" w:hAnsiTheme="minorHAnsi" w:cstheme="minorHAnsi"/>
                <w:lang w:eastAsia="en-US"/>
              </w:rPr>
              <w:t xml:space="preserve"> à la pérennité</w:t>
            </w:r>
          </w:p>
        </w:tc>
        <w:tc>
          <w:tcPr>
            <w:tcW w:w="9893" w:type="dxa"/>
            <w:gridSpan w:val="3"/>
            <w:shd w:val="clear" w:color="auto" w:fill="auto"/>
          </w:tcPr>
          <w:p w14:paraId="068062F4"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 projet a beaucoup contribué au développement et au renforcement des capacités institutionnelles des différents acteurs appuyés tout le long de la durée du projet. </w:t>
            </w:r>
          </w:p>
          <w:p w14:paraId="0660E324"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Le projet a aidé à améliorer les capacités institutionnelles des associations professionnelles (APROCEC et ANIMF), qui sont maintenant mieux organisées et mieux fonctionnelles avec des organes de gouvernance qui lui assure plus de visibilité institutionnelle et opérationnelle. Les membres de ces associations sont représentés au niveau de leurs Conseils d’Administration, ce qui leur permet une meilleure collaboration et participation aux activités des associations qui sont actuellement des cadres de concertation et d’échanges sur les grands défis et enjeux du secteur. Le projet, grâce à ces programmes de renforcement de capacités, a contribué à l’amélioration au renforcement des capacités institutionnelles et opérationnelles des associations professionnelles qui sont maintenant en mesure de mieux jouer leur rôle de renforcement des capacités de leurs membres, de représentation et de défense des intérêts du secteur, de fournir des informations sur le secteur, de mener des campagnes de sensibilisation, d’assoir une bonne collaboration avec les </w:t>
            </w:r>
            <w:proofErr w:type="spellStart"/>
            <w:r w:rsidRPr="00830669">
              <w:rPr>
                <w:rFonts w:asciiTheme="minorHAnsi" w:eastAsia="Calibri" w:hAnsiTheme="minorHAnsi" w:cstheme="minorHAnsi"/>
                <w:lang w:eastAsia="en-US"/>
              </w:rPr>
              <w:t>IMFs</w:t>
            </w:r>
            <w:proofErr w:type="spellEnd"/>
            <w:r w:rsidRPr="00830669">
              <w:rPr>
                <w:rFonts w:asciiTheme="minorHAnsi" w:eastAsia="Calibri" w:hAnsiTheme="minorHAnsi" w:cstheme="minorHAnsi"/>
                <w:lang w:eastAsia="en-US"/>
              </w:rPr>
              <w:t xml:space="preserve"> et les </w:t>
            </w:r>
            <w:proofErr w:type="spellStart"/>
            <w:r w:rsidRPr="00830669">
              <w:rPr>
                <w:rFonts w:asciiTheme="minorHAnsi" w:eastAsia="Calibri" w:hAnsiTheme="minorHAnsi" w:cstheme="minorHAnsi"/>
                <w:lang w:eastAsia="en-US"/>
              </w:rPr>
              <w:t>COOPECs</w:t>
            </w:r>
            <w:proofErr w:type="spellEnd"/>
            <w:r w:rsidRPr="00830669">
              <w:rPr>
                <w:rFonts w:asciiTheme="minorHAnsi" w:eastAsia="Calibri" w:hAnsiTheme="minorHAnsi" w:cstheme="minorHAnsi"/>
                <w:lang w:eastAsia="en-US"/>
              </w:rPr>
              <w:t xml:space="preserve"> et d’avoir plus de stabilité. </w:t>
            </w:r>
          </w:p>
          <w:p w14:paraId="4DF68DE8"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A travers les programmes de renforcement de capacités aux associations professionnelles, le projet a contribué, dans une certaine mesure, à développer et à améliorer les capacités institutionnelles et opérationnelles des </w:t>
            </w:r>
            <w:proofErr w:type="spellStart"/>
            <w:r w:rsidRPr="00830669">
              <w:rPr>
                <w:rFonts w:asciiTheme="minorHAnsi" w:eastAsia="Calibri" w:hAnsiTheme="minorHAnsi" w:cstheme="minorHAnsi"/>
                <w:lang w:eastAsia="en-US"/>
              </w:rPr>
              <w:t>IMFs</w:t>
            </w:r>
            <w:proofErr w:type="spellEnd"/>
            <w:r w:rsidRPr="00830669">
              <w:rPr>
                <w:rFonts w:asciiTheme="minorHAnsi" w:eastAsia="Calibri" w:hAnsiTheme="minorHAnsi" w:cstheme="minorHAnsi"/>
                <w:lang w:eastAsia="en-US"/>
              </w:rPr>
              <w:t xml:space="preserve"> et des Coopératives. De nombreuses formations ont été organisées sur des thématiques variés et divers : techniques de plaidoyer, normes de performances sociales, Egalité genre, la gouvernance au niveau des COOPEC, l’éducation financière des clients, les services financiers numériques, l’efficacité, l’efficience et la productivité des </w:t>
            </w:r>
            <w:proofErr w:type="spellStart"/>
            <w:r w:rsidRPr="00830669">
              <w:rPr>
                <w:rFonts w:asciiTheme="minorHAnsi" w:eastAsia="Calibri" w:hAnsiTheme="minorHAnsi" w:cstheme="minorHAnsi"/>
                <w:lang w:eastAsia="en-US"/>
              </w:rPr>
              <w:t>COOPECs</w:t>
            </w:r>
            <w:proofErr w:type="spellEnd"/>
            <w:r w:rsidRPr="00830669">
              <w:rPr>
                <w:rFonts w:asciiTheme="minorHAnsi" w:eastAsia="Calibri" w:hAnsiTheme="minorHAnsi" w:cstheme="minorHAnsi"/>
                <w:lang w:eastAsia="en-US"/>
              </w:rPr>
              <w:t>, la gestion des risques de liquidité et de solvabilité, l’assurance, l’élaboration des plans de continuité, le financement des achaines de valeur agricoles, les outils de gestion des échéanciers.</w:t>
            </w:r>
          </w:p>
          <w:p w14:paraId="06AECF1B"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Ces différentes formations ont permis de renforcer les compétences des dirigeants, du personnel et des clients. Ceci va assurer la durabilité des actions par la mise en œuvre des différents notions et connaissances reçues tout le long de ses formations.</w:t>
            </w:r>
          </w:p>
          <w:p w14:paraId="7B4BFFC5"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p>
          <w:p w14:paraId="2DA014EA"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Les appuis apportés à la direction de la surveillance des intermédiaires financiers a permis :</w:t>
            </w:r>
          </w:p>
          <w:p w14:paraId="714F21A8"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D’assurer un appui opérationnel pour la supervision, la surveillance et le contrôle du secteur ;</w:t>
            </w:r>
          </w:p>
          <w:p w14:paraId="03CB2345"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 De mettre en place un système de </w:t>
            </w:r>
            <w:proofErr w:type="spellStart"/>
            <w:r w:rsidRPr="00830669">
              <w:rPr>
                <w:rFonts w:asciiTheme="minorHAnsi" w:eastAsia="Calibri" w:hAnsiTheme="minorHAnsi" w:cstheme="minorHAnsi"/>
                <w:lang w:eastAsia="en-US"/>
              </w:rPr>
              <w:t>reporting</w:t>
            </w:r>
            <w:proofErr w:type="spellEnd"/>
            <w:r w:rsidRPr="00830669">
              <w:rPr>
                <w:rFonts w:asciiTheme="minorHAnsi" w:eastAsia="Calibri" w:hAnsiTheme="minorHAnsi" w:cstheme="minorHAnsi"/>
                <w:lang w:eastAsia="en-US"/>
              </w:rPr>
              <w:t xml:space="preserve"> qui, quand bien même embryonnaire, permet la collecte, le traitement et la capitalisation des données sur le secteur ; </w:t>
            </w:r>
          </w:p>
          <w:p w14:paraId="2314BDA6"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 </w:t>
            </w:r>
            <w:proofErr w:type="gramStart"/>
            <w:r w:rsidRPr="00830669">
              <w:rPr>
                <w:rFonts w:asciiTheme="minorHAnsi" w:eastAsia="Calibri" w:hAnsiTheme="minorHAnsi" w:cstheme="minorHAnsi"/>
                <w:lang w:eastAsia="en-US"/>
              </w:rPr>
              <w:t>D’ assurer</w:t>
            </w:r>
            <w:proofErr w:type="gramEnd"/>
            <w:r w:rsidRPr="00830669">
              <w:rPr>
                <w:rFonts w:asciiTheme="minorHAnsi" w:eastAsia="Calibri" w:hAnsiTheme="minorHAnsi" w:cstheme="minorHAnsi"/>
                <w:lang w:eastAsia="en-US"/>
              </w:rPr>
              <w:t xml:space="preserve"> un appui sur le plan opérationnel en termes de surveillance et de contrôle du secteur ;</w:t>
            </w:r>
          </w:p>
          <w:p w14:paraId="6DBC49E4"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 D’améliorer la transparence dans l’application des taux d’intérêt par la mise en place d’une application pour la publication du taux effectif Global pour protéger les clients contre les abus ;</w:t>
            </w:r>
          </w:p>
          <w:p w14:paraId="6B6B9FB2" w14:textId="77777777" w:rsidR="008110E5" w:rsidRPr="00830669" w:rsidRDefault="008110E5" w:rsidP="008110E5">
            <w:pPr>
              <w:widowControl/>
              <w:spacing w:before="0" w:line="240" w:lineRule="auto"/>
              <w:jc w:val="both"/>
              <w:rPr>
                <w:rFonts w:asciiTheme="minorHAnsi" w:eastAsia="Calibri" w:hAnsiTheme="minorHAnsi" w:cstheme="minorHAnsi"/>
                <w:lang w:eastAsia="en-US"/>
              </w:rPr>
            </w:pPr>
            <w:r w:rsidRPr="00830669">
              <w:rPr>
                <w:rFonts w:asciiTheme="minorHAnsi" w:eastAsia="Calibri" w:hAnsiTheme="minorHAnsi" w:cstheme="minorHAnsi"/>
                <w:lang w:eastAsia="en-US"/>
              </w:rPr>
              <w:t>Tous ces acquis et compétences développés dans le pays vont perdurer au-delà du projet et vont contribuer à impacter positivement le développement du secteur financier.</w:t>
            </w:r>
          </w:p>
          <w:p w14:paraId="1ADA50D9" w14:textId="77777777" w:rsidR="008110E5" w:rsidRPr="00830669" w:rsidRDefault="008110E5" w:rsidP="008110E5">
            <w:pPr>
              <w:widowControl/>
              <w:spacing w:before="0" w:line="240" w:lineRule="auto"/>
              <w:rPr>
                <w:rFonts w:asciiTheme="minorHAnsi" w:eastAsia="Calibri" w:hAnsiTheme="minorHAnsi" w:cstheme="minorHAnsi"/>
                <w:lang w:eastAsia="en-US"/>
              </w:rPr>
            </w:pPr>
          </w:p>
          <w:p w14:paraId="445C5EF0" w14:textId="77777777" w:rsidR="008110E5" w:rsidRPr="00830669" w:rsidRDefault="008110E5" w:rsidP="008110E5">
            <w:pPr>
              <w:widowControl/>
              <w:spacing w:before="0" w:line="240" w:lineRule="auto"/>
              <w:rPr>
                <w:rFonts w:asciiTheme="minorHAnsi" w:eastAsia="Calibri" w:hAnsiTheme="minorHAnsi" w:cstheme="minorHAnsi"/>
                <w:b/>
                <w:lang w:eastAsia="en-US"/>
              </w:rPr>
            </w:pPr>
            <w:r w:rsidRPr="00830669">
              <w:rPr>
                <w:rFonts w:asciiTheme="minorHAnsi" w:eastAsia="Calibri" w:hAnsiTheme="minorHAnsi" w:cstheme="minorHAnsi"/>
                <w:b/>
                <w:lang w:eastAsia="en-US"/>
              </w:rPr>
              <w:t>Source d’informations</w:t>
            </w:r>
          </w:p>
          <w:p w14:paraId="26B2E951" w14:textId="77777777" w:rsidR="008110E5" w:rsidRPr="00830669" w:rsidRDefault="008110E5" w:rsidP="00DA079E">
            <w:pPr>
              <w:widowControl/>
              <w:numPr>
                <w:ilvl w:val="0"/>
                <w:numId w:val="36"/>
              </w:numPr>
              <w:autoSpaceDE/>
              <w:autoSpaceDN/>
              <w:adjustRightInd/>
              <w:spacing w:before="0" w:after="160" w:line="240" w:lineRule="auto"/>
              <w:contextualSpacing/>
              <w:rPr>
                <w:rFonts w:asciiTheme="minorHAnsi" w:eastAsia="Calibri" w:hAnsiTheme="minorHAnsi" w:cstheme="minorHAnsi"/>
                <w:lang w:eastAsia="en-US"/>
              </w:rPr>
            </w:pPr>
            <w:r w:rsidRPr="00830669">
              <w:rPr>
                <w:rFonts w:asciiTheme="minorHAnsi" w:eastAsia="Calibri" w:hAnsiTheme="minorHAnsi" w:cstheme="minorHAnsi"/>
                <w:lang w:eastAsia="en-US"/>
              </w:rPr>
              <w:t xml:space="preserve">Entrevues avec des informateurs clés, </w:t>
            </w:r>
            <w:r w:rsidR="00DA079E" w:rsidRPr="00830669">
              <w:rPr>
                <w:rFonts w:asciiTheme="minorHAnsi" w:eastAsia="Calibri" w:hAnsiTheme="minorHAnsi" w:cstheme="minorHAnsi"/>
                <w:lang w:eastAsia="en-US"/>
              </w:rPr>
              <w:t>Données provenant</w:t>
            </w:r>
            <w:r w:rsidRPr="00830669">
              <w:rPr>
                <w:rFonts w:asciiTheme="minorHAnsi" w:eastAsia="Calibri" w:hAnsiTheme="minorHAnsi" w:cstheme="minorHAnsi"/>
                <w:lang w:eastAsia="en-US"/>
              </w:rPr>
              <w:t xml:space="preserve"> </w:t>
            </w:r>
            <w:r w:rsidR="00DA079E" w:rsidRPr="00830669">
              <w:rPr>
                <w:rFonts w:asciiTheme="minorHAnsi" w:eastAsia="Calibri" w:hAnsiTheme="minorHAnsi" w:cstheme="minorHAnsi"/>
                <w:lang w:eastAsia="en-US"/>
              </w:rPr>
              <w:t>d'entretiens avec des</w:t>
            </w:r>
            <w:r w:rsidRPr="00830669">
              <w:rPr>
                <w:rFonts w:asciiTheme="minorHAnsi" w:eastAsia="Calibri" w:hAnsiTheme="minorHAnsi" w:cstheme="minorHAnsi"/>
                <w:lang w:eastAsia="en-US"/>
              </w:rPr>
              <w:t xml:space="preserve"> </w:t>
            </w:r>
            <w:r w:rsidR="00DA079E" w:rsidRPr="00830669">
              <w:rPr>
                <w:rFonts w:asciiTheme="minorHAnsi" w:eastAsia="Calibri" w:hAnsiTheme="minorHAnsi" w:cstheme="minorHAnsi"/>
                <w:lang w:eastAsia="en-US"/>
              </w:rPr>
              <w:t xml:space="preserve">informateurs </w:t>
            </w:r>
            <w:proofErr w:type="gramStart"/>
            <w:r w:rsidR="00DA079E" w:rsidRPr="00830669">
              <w:rPr>
                <w:rFonts w:asciiTheme="minorHAnsi" w:eastAsia="Calibri" w:hAnsiTheme="minorHAnsi" w:cstheme="minorHAnsi"/>
                <w:lang w:eastAsia="en-US"/>
              </w:rPr>
              <w:t>clés  et</w:t>
            </w:r>
            <w:proofErr w:type="gramEnd"/>
            <w:r w:rsidR="00DA079E" w:rsidRPr="00830669">
              <w:rPr>
                <w:rFonts w:asciiTheme="minorHAnsi" w:eastAsia="Calibri" w:hAnsiTheme="minorHAnsi" w:cstheme="minorHAnsi"/>
                <w:lang w:eastAsia="en-US"/>
              </w:rPr>
              <w:t xml:space="preserve"> des parties prenantes (FPM, APROCEC, ANIMF), Des divers rapports </w:t>
            </w:r>
            <w:r w:rsidRPr="00830669">
              <w:rPr>
                <w:rFonts w:asciiTheme="minorHAnsi" w:eastAsia="Calibri" w:hAnsiTheme="minorHAnsi" w:cstheme="minorHAnsi"/>
                <w:lang w:eastAsia="en-US"/>
              </w:rPr>
              <w:br/>
            </w:r>
          </w:p>
        </w:tc>
      </w:tr>
    </w:tbl>
    <w:p w14:paraId="0EB4DE2C" w14:textId="77777777" w:rsidR="008110E5" w:rsidRPr="00830669" w:rsidRDefault="008110E5" w:rsidP="008110E5">
      <w:pPr>
        <w:widowControl/>
        <w:spacing w:before="0" w:line="240" w:lineRule="auto"/>
        <w:rPr>
          <w:rFonts w:ascii="Segoe UI" w:eastAsia="Calibri" w:hAnsi="Segoe UI" w:cs="Segoe UI"/>
          <w:sz w:val="23"/>
          <w:szCs w:val="23"/>
          <w:lang w:eastAsia="en-US"/>
        </w:rPr>
      </w:pPr>
    </w:p>
    <w:p w14:paraId="45651196" w14:textId="51607B30"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7D62B627" w14:textId="4EF2EE94"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58B779B5" w14:textId="11C4FBB5"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54C0F75E" w14:textId="09DEC1FE"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41C4F5E1" w14:textId="3C1992F4"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3C2768CB" w14:textId="4EEBF888"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4DAA4981" w14:textId="18D2BA60"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6744A68D" w14:textId="4FB65978"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2193402A" w14:textId="2911507E"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1849C552" w14:textId="6123A292"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2F209554" w14:textId="100D8CA3"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72D909E0" w14:textId="0B5CCD37"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02396DC2" w14:textId="7034567C"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22E6B6EE" w14:textId="080497D0"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3340C7C0" w14:textId="573BEBA3"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30CBB2B8" w14:textId="119402E8"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76402B63" w14:textId="16CD5C25"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32220438" w14:textId="77777777" w:rsidR="005A000C" w:rsidRPr="00830669" w:rsidRDefault="005A000C" w:rsidP="00413362">
      <w:pPr>
        <w:pStyle w:val="Paragraphedeliste"/>
        <w:widowControl/>
        <w:spacing w:before="0" w:line="240" w:lineRule="auto"/>
        <w:rPr>
          <w:rFonts w:ascii="Segoe UI" w:eastAsia="Calibri" w:hAnsi="Segoe UI" w:cs="Segoe UI"/>
          <w:b/>
          <w:sz w:val="23"/>
          <w:szCs w:val="23"/>
          <w:lang w:eastAsia="en-US"/>
        </w:rPr>
        <w:sectPr w:rsidR="005A000C" w:rsidRPr="00830669" w:rsidSect="00604352">
          <w:pgSz w:w="16838" w:h="11906" w:orient="landscape"/>
          <w:pgMar w:top="1417" w:right="1417" w:bottom="1417" w:left="1417" w:header="708" w:footer="708" w:gutter="0"/>
          <w:cols w:space="708"/>
          <w:docGrid w:linePitch="360"/>
        </w:sectPr>
      </w:pPr>
    </w:p>
    <w:p w14:paraId="12B569DD" w14:textId="3871F028" w:rsidR="00413362" w:rsidRPr="00830669" w:rsidRDefault="00413362" w:rsidP="00413362">
      <w:pPr>
        <w:pStyle w:val="Paragraphedeliste"/>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 xml:space="preserve">Annexe </w:t>
      </w:r>
      <w:proofErr w:type="gramStart"/>
      <w:r w:rsidRPr="00830669">
        <w:rPr>
          <w:rFonts w:ascii="Segoe UI" w:eastAsia="Calibri" w:hAnsi="Segoe UI" w:cs="Segoe UI"/>
          <w:b/>
          <w:sz w:val="23"/>
          <w:szCs w:val="23"/>
          <w:lang w:eastAsia="en-US"/>
        </w:rPr>
        <w:t>3</w:t>
      </w:r>
      <w:r w:rsidRPr="00830669">
        <w:rPr>
          <w:rFonts w:ascii="Segoe UI" w:eastAsia="Calibri" w:hAnsi="Segoe UI" w:cs="Segoe UI"/>
          <w:sz w:val="23"/>
          <w:szCs w:val="23"/>
          <w:lang w:eastAsia="en-US"/>
        </w:rPr>
        <w:t>:</w:t>
      </w:r>
      <w:proofErr w:type="gramEnd"/>
      <w:r w:rsidRPr="00830669">
        <w:rPr>
          <w:rFonts w:ascii="Segoe UI" w:eastAsia="Calibri" w:hAnsi="Segoe UI" w:cs="Segoe UI"/>
          <w:sz w:val="23"/>
          <w:szCs w:val="23"/>
          <w:lang w:eastAsia="en-US"/>
        </w:rPr>
        <w:t xml:space="preserve"> Résultats de l’</w:t>
      </w:r>
      <w:proofErr w:type="spellStart"/>
      <w:r w:rsidRPr="00830669">
        <w:rPr>
          <w:rFonts w:ascii="Segoe UI" w:eastAsia="Calibri" w:hAnsi="Segoe UI" w:cs="Segoe UI"/>
          <w:sz w:val="23"/>
          <w:szCs w:val="23"/>
          <w:lang w:eastAsia="en-US"/>
        </w:rPr>
        <w:t>enquete</w:t>
      </w:r>
      <w:proofErr w:type="spellEnd"/>
      <w:r w:rsidRPr="00830669">
        <w:rPr>
          <w:rFonts w:ascii="Segoe UI" w:eastAsia="Calibri" w:hAnsi="Segoe UI" w:cs="Segoe UI"/>
          <w:sz w:val="23"/>
          <w:szCs w:val="23"/>
          <w:lang w:eastAsia="en-US"/>
        </w:rPr>
        <w:t xml:space="preserve"> auprès des parties prenantes</w:t>
      </w:r>
      <w:r w:rsidR="00B0363F" w:rsidRPr="00830669">
        <w:rPr>
          <w:rFonts w:ascii="Segoe UI" w:eastAsia="Calibri" w:hAnsi="Segoe UI" w:cs="Segoe UI"/>
          <w:sz w:val="23"/>
          <w:szCs w:val="23"/>
          <w:lang w:eastAsia="en-US"/>
        </w:rPr>
        <w:t xml:space="preserve"> </w:t>
      </w:r>
    </w:p>
    <w:p w14:paraId="4FD3DFE1" w14:textId="0E40910F"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077A5E6A" w14:textId="507578A7" w:rsidR="005A000C" w:rsidRPr="00830669" w:rsidRDefault="005A000C" w:rsidP="005A000C">
      <w:pPr>
        <w:jc w:val="center"/>
        <w:rPr>
          <w:b/>
          <w:sz w:val="28"/>
          <w:szCs w:val="28"/>
        </w:rPr>
      </w:pPr>
      <w:r w:rsidRPr="00830669">
        <w:rPr>
          <w:b/>
          <w:sz w:val="28"/>
          <w:szCs w:val="28"/>
          <w:lang w:eastAsia="de-DE"/>
        </w:rPr>
        <w:t xml:space="preserve">1 = </w:t>
      </w:r>
      <w:r w:rsidR="00BB261C" w:rsidRPr="00830669">
        <w:rPr>
          <w:b/>
          <w:sz w:val="28"/>
          <w:szCs w:val="28"/>
          <w:lang w:eastAsia="de-DE"/>
        </w:rPr>
        <w:t>très faible</w:t>
      </w:r>
      <w:r w:rsidRPr="00830669">
        <w:rPr>
          <w:b/>
          <w:sz w:val="28"/>
          <w:szCs w:val="28"/>
          <w:lang w:eastAsia="de-DE"/>
        </w:rPr>
        <w:t xml:space="preserve">, 2 = </w:t>
      </w:r>
      <w:r w:rsidR="00BB261C" w:rsidRPr="00830669">
        <w:rPr>
          <w:b/>
          <w:sz w:val="28"/>
          <w:szCs w:val="28"/>
          <w:lang w:eastAsia="de-DE"/>
        </w:rPr>
        <w:t>faible</w:t>
      </w:r>
      <w:r w:rsidRPr="00830669">
        <w:rPr>
          <w:b/>
          <w:sz w:val="28"/>
          <w:szCs w:val="28"/>
          <w:lang w:eastAsia="de-DE"/>
        </w:rPr>
        <w:t xml:space="preserve">, 3 = </w:t>
      </w:r>
      <w:r w:rsidR="00BB261C" w:rsidRPr="00830669">
        <w:rPr>
          <w:b/>
          <w:sz w:val="28"/>
          <w:szCs w:val="28"/>
          <w:lang w:eastAsia="de-DE"/>
        </w:rPr>
        <w:t>bon</w:t>
      </w:r>
      <w:r w:rsidRPr="00830669">
        <w:rPr>
          <w:b/>
          <w:sz w:val="28"/>
          <w:szCs w:val="28"/>
          <w:lang w:eastAsia="de-DE"/>
        </w:rPr>
        <w:t xml:space="preserve">, 4 = </w:t>
      </w:r>
      <w:r w:rsidR="00BB261C" w:rsidRPr="00830669">
        <w:rPr>
          <w:b/>
          <w:sz w:val="28"/>
          <w:szCs w:val="28"/>
          <w:lang w:eastAsia="de-DE"/>
        </w:rPr>
        <w:t>très bon</w:t>
      </w:r>
      <w:r w:rsidRPr="00830669">
        <w:rPr>
          <w:b/>
          <w:sz w:val="28"/>
          <w:szCs w:val="28"/>
          <w:lang w:eastAsia="de-DE"/>
        </w:rPr>
        <w:t>, 5 = excellent</w:t>
      </w:r>
      <w:r w:rsidR="00756ED8" w:rsidRPr="00830669">
        <w:rPr>
          <w:b/>
          <w:sz w:val="28"/>
          <w:szCs w:val="28"/>
          <w:lang w:eastAsia="de-DE"/>
        </w:rPr>
        <w:t>, N/A= non-disponible</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3"/>
        <w:gridCol w:w="567"/>
        <w:gridCol w:w="2835"/>
        <w:gridCol w:w="709"/>
        <w:gridCol w:w="709"/>
        <w:gridCol w:w="709"/>
        <w:gridCol w:w="708"/>
        <w:gridCol w:w="709"/>
        <w:gridCol w:w="709"/>
        <w:gridCol w:w="709"/>
        <w:gridCol w:w="850"/>
        <w:gridCol w:w="709"/>
        <w:gridCol w:w="709"/>
        <w:gridCol w:w="708"/>
        <w:gridCol w:w="851"/>
      </w:tblGrid>
      <w:tr w:rsidR="00322D84" w:rsidRPr="00830669" w14:paraId="5C61D42A" w14:textId="77777777" w:rsidTr="00322D84">
        <w:trPr>
          <w:cantSplit/>
          <w:trHeight w:val="682"/>
          <w:tblHeader/>
          <w:jc w:val="center"/>
        </w:trPr>
        <w:tc>
          <w:tcPr>
            <w:tcW w:w="2263" w:type="dxa"/>
            <w:shd w:val="clear" w:color="auto" w:fill="FFFFFF"/>
          </w:tcPr>
          <w:p w14:paraId="7C84CB91" w14:textId="77777777" w:rsidR="00322D84" w:rsidRPr="00830669" w:rsidRDefault="00322D84" w:rsidP="005A000C">
            <w:pPr>
              <w:jc w:val="center"/>
              <w:rPr>
                <w:rFonts w:ascii="Calibri" w:hAnsi="Calibri" w:cs="Calibri"/>
                <w:b/>
                <w:bCs/>
                <w:sz w:val="24"/>
              </w:rPr>
            </w:pPr>
          </w:p>
        </w:tc>
        <w:tc>
          <w:tcPr>
            <w:tcW w:w="3402" w:type="dxa"/>
            <w:gridSpan w:val="2"/>
            <w:shd w:val="clear" w:color="auto" w:fill="FFFFFF"/>
            <w:vAlign w:val="center"/>
          </w:tcPr>
          <w:p w14:paraId="0D826953" w14:textId="77777777" w:rsidR="00322D84" w:rsidRPr="00830669" w:rsidRDefault="00322D84" w:rsidP="005A000C">
            <w:pPr>
              <w:jc w:val="center"/>
              <w:rPr>
                <w:rFonts w:ascii="Calibri" w:hAnsi="Calibri" w:cs="Calibri"/>
                <w:b/>
                <w:bCs/>
                <w:sz w:val="24"/>
              </w:rPr>
            </w:pPr>
          </w:p>
        </w:tc>
        <w:tc>
          <w:tcPr>
            <w:tcW w:w="4253" w:type="dxa"/>
            <w:gridSpan w:val="6"/>
            <w:shd w:val="clear" w:color="auto" w:fill="FFFFFF"/>
          </w:tcPr>
          <w:p w14:paraId="5F0F3B24" w14:textId="77777777" w:rsidR="00322D84" w:rsidRPr="00830669" w:rsidRDefault="00322D84" w:rsidP="005A000C">
            <w:pPr>
              <w:jc w:val="center"/>
              <w:rPr>
                <w:rFonts w:ascii="Calibri" w:hAnsi="Calibri" w:cs="Calibri"/>
                <w:b/>
                <w:bCs/>
                <w:sz w:val="24"/>
              </w:rPr>
            </w:pPr>
          </w:p>
          <w:p w14:paraId="665CB170" w14:textId="2EC1B796" w:rsidR="00322D84" w:rsidRPr="00830669" w:rsidRDefault="00322D84" w:rsidP="005A000C">
            <w:pPr>
              <w:jc w:val="center"/>
              <w:rPr>
                <w:rFonts w:ascii="Calibri" w:hAnsi="Calibri" w:cs="Calibri"/>
                <w:b/>
                <w:bCs/>
                <w:sz w:val="24"/>
              </w:rPr>
            </w:pPr>
            <w:r w:rsidRPr="00830669">
              <w:rPr>
                <w:rFonts w:ascii="Calibri" w:hAnsi="Calibri" w:cs="Calibri"/>
                <w:b/>
                <w:bCs/>
                <w:sz w:val="24"/>
              </w:rPr>
              <w:t>Nombre</w:t>
            </w:r>
          </w:p>
        </w:tc>
        <w:tc>
          <w:tcPr>
            <w:tcW w:w="4536" w:type="dxa"/>
            <w:gridSpan w:val="6"/>
            <w:shd w:val="clear" w:color="auto" w:fill="FFFFFF"/>
          </w:tcPr>
          <w:p w14:paraId="0D0FFBF8" w14:textId="77777777" w:rsidR="00322D84" w:rsidRPr="00830669" w:rsidRDefault="00322D84" w:rsidP="005A000C">
            <w:pPr>
              <w:jc w:val="center"/>
              <w:rPr>
                <w:rFonts w:ascii="Calibri" w:hAnsi="Calibri" w:cs="Calibri"/>
                <w:b/>
                <w:bCs/>
                <w:sz w:val="24"/>
              </w:rPr>
            </w:pPr>
          </w:p>
          <w:p w14:paraId="39420A3F" w14:textId="565BC45B" w:rsidR="00322D84" w:rsidRPr="00830669" w:rsidRDefault="00322D84" w:rsidP="005A000C">
            <w:pPr>
              <w:jc w:val="center"/>
              <w:rPr>
                <w:rFonts w:ascii="Calibri" w:hAnsi="Calibri" w:cs="Calibri"/>
                <w:b/>
                <w:bCs/>
                <w:sz w:val="24"/>
              </w:rPr>
            </w:pPr>
            <w:r w:rsidRPr="00830669">
              <w:rPr>
                <w:rFonts w:ascii="Calibri" w:hAnsi="Calibri" w:cs="Calibri"/>
                <w:b/>
                <w:bCs/>
                <w:sz w:val="24"/>
              </w:rPr>
              <w:t>Pourcentage</w:t>
            </w:r>
          </w:p>
        </w:tc>
      </w:tr>
      <w:tr w:rsidR="00322D84" w:rsidRPr="00830669" w14:paraId="265FB292" w14:textId="77777777" w:rsidTr="00816DD9">
        <w:trPr>
          <w:cantSplit/>
          <w:tblHeader/>
          <w:jc w:val="center"/>
        </w:trPr>
        <w:tc>
          <w:tcPr>
            <w:tcW w:w="2263" w:type="dxa"/>
            <w:shd w:val="clear" w:color="auto" w:fill="FFFFFF"/>
          </w:tcPr>
          <w:p w14:paraId="30153B88" w14:textId="602B700F" w:rsidR="00322D84" w:rsidRPr="00830669" w:rsidRDefault="00322D84" w:rsidP="005A000C">
            <w:pPr>
              <w:jc w:val="center"/>
              <w:rPr>
                <w:rFonts w:ascii="Calibri" w:hAnsi="Calibri" w:cs="Calibri"/>
                <w:b/>
                <w:bCs/>
                <w:sz w:val="24"/>
              </w:rPr>
            </w:pPr>
            <w:r w:rsidRPr="00830669">
              <w:rPr>
                <w:rFonts w:ascii="Calibri" w:hAnsi="Calibri" w:cs="Calibri"/>
                <w:b/>
                <w:bCs/>
                <w:sz w:val="24"/>
              </w:rPr>
              <w:t>Question d’évaluation Question N°</w:t>
            </w:r>
          </w:p>
        </w:tc>
        <w:tc>
          <w:tcPr>
            <w:tcW w:w="3402" w:type="dxa"/>
            <w:gridSpan w:val="2"/>
            <w:shd w:val="clear" w:color="auto" w:fill="FFFFFF"/>
            <w:vAlign w:val="center"/>
          </w:tcPr>
          <w:p w14:paraId="399995F1" w14:textId="5A81803B" w:rsidR="00322D84" w:rsidRPr="00830669" w:rsidRDefault="00322D84" w:rsidP="005A000C">
            <w:pPr>
              <w:jc w:val="center"/>
              <w:rPr>
                <w:rFonts w:ascii="Calibri" w:hAnsi="Calibri" w:cs="Calibri"/>
                <w:b/>
                <w:bCs/>
                <w:sz w:val="24"/>
              </w:rPr>
            </w:pPr>
            <w:r w:rsidRPr="00830669">
              <w:rPr>
                <w:rFonts w:ascii="Calibri" w:hAnsi="Calibri" w:cs="Calibri"/>
                <w:b/>
                <w:bCs/>
                <w:sz w:val="24"/>
              </w:rPr>
              <w:t>Sous-questions</w:t>
            </w:r>
          </w:p>
        </w:tc>
        <w:tc>
          <w:tcPr>
            <w:tcW w:w="709" w:type="dxa"/>
            <w:shd w:val="clear" w:color="auto" w:fill="FFFFFF"/>
            <w:vAlign w:val="center"/>
          </w:tcPr>
          <w:p w14:paraId="541A079B"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1</w:t>
            </w:r>
          </w:p>
        </w:tc>
        <w:tc>
          <w:tcPr>
            <w:tcW w:w="709" w:type="dxa"/>
            <w:shd w:val="clear" w:color="auto" w:fill="FFFFFF"/>
            <w:vAlign w:val="center"/>
          </w:tcPr>
          <w:p w14:paraId="05A2A2F9"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2</w:t>
            </w:r>
          </w:p>
        </w:tc>
        <w:tc>
          <w:tcPr>
            <w:tcW w:w="709" w:type="dxa"/>
            <w:shd w:val="clear" w:color="auto" w:fill="FFFFFF"/>
            <w:vAlign w:val="center"/>
          </w:tcPr>
          <w:p w14:paraId="4B52DFE1"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3</w:t>
            </w:r>
          </w:p>
        </w:tc>
        <w:tc>
          <w:tcPr>
            <w:tcW w:w="708" w:type="dxa"/>
            <w:shd w:val="clear" w:color="auto" w:fill="FFFFFF"/>
            <w:vAlign w:val="center"/>
          </w:tcPr>
          <w:p w14:paraId="4563A822"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4</w:t>
            </w:r>
          </w:p>
        </w:tc>
        <w:tc>
          <w:tcPr>
            <w:tcW w:w="709" w:type="dxa"/>
            <w:shd w:val="clear" w:color="auto" w:fill="FFFFFF"/>
            <w:vAlign w:val="center"/>
          </w:tcPr>
          <w:p w14:paraId="1B3601B0"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5</w:t>
            </w:r>
          </w:p>
        </w:tc>
        <w:tc>
          <w:tcPr>
            <w:tcW w:w="709" w:type="dxa"/>
            <w:shd w:val="clear" w:color="auto" w:fill="FFFFFF"/>
            <w:vAlign w:val="center"/>
          </w:tcPr>
          <w:p w14:paraId="01EB6E8B"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N/A</w:t>
            </w:r>
          </w:p>
        </w:tc>
        <w:tc>
          <w:tcPr>
            <w:tcW w:w="709" w:type="dxa"/>
            <w:shd w:val="clear" w:color="auto" w:fill="FFFFFF"/>
            <w:vAlign w:val="center"/>
          </w:tcPr>
          <w:p w14:paraId="3FFC876A"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1</w:t>
            </w:r>
          </w:p>
        </w:tc>
        <w:tc>
          <w:tcPr>
            <w:tcW w:w="850" w:type="dxa"/>
            <w:shd w:val="clear" w:color="auto" w:fill="FFFFFF"/>
            <w:vAlign w:val="center"/>
          </w:tcPr>
          <w:p w14:paraId="55E3BAD6"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2</w:t>
            </w:r>
          </w:p>
        </w:tc>
        <w:tc>
          <w:tcPr>
            <w:tcW w:w="709" w:type="dxa"/>
            <w:shd w:val="clear" w:color="auto" w:fill="FFFFFF"/>
            <w:vAlign w:val="center"/>
          </w:tcPr>
          <w:p w14:paraId="1C837F9B"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3</w:t>
            </w:r>
          </w:p>
        </w:tc>
        <w:tc>
          <w:tcPr>
            <w:tcW w:w="709" w:type="dxa"/>
            <w:shd w:val="clear" w:color="auto" w:fill="FFFFFF"/>
            <w:vAlign w:val="center"/>
          </w:tcPr>
          <w:p w14:paraId="7BC32B4E"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4</w:t>
            </w:r>
          </w:p>
        </w:tc>
        <w:tc>
          <w:tcPr>
            <w:tcW w:w="708" w:type="dxa"/>
            <w:shd w:val="clear" w:color="auto" w:fill="FFFFFF"/>
            <w:vAlign w:val="center"/>
          </w:tcPr>
          <w:p w14:paraId="096152EA"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5</w:t>
            </w:r>
          </w:p>
        </w:tc>
        <w:tc>
          <w:tcPr>
            <w:tcW w:w="851" w:type="dxa"/>
            <w:shd w:val="clear" w:color="auto" w:fill="FFFFFF"/>
            <w:vAlign w:val="center"/>
          </w:tcPr>
          <w:p w14:paraId="75B68CFB" w14:textId="77777777" w:rsidR="00322D84" w:rsidRPr="00830669" w:rsidRDefault="00322D84" w:rsidP="005A000C">
            <w:pPr>
              <w:jc w:val="center"/>
              <w:rPr>
                <w:rFonts w:ascii="Calibri" w:hAnsi="Calibri" w:cs="Calibri"/>
                <w:b/>
                <w:bCs/>
                <w:sz w:val="24"/>
              </w:rPr>
            </w:pPr>
            <w:r w:rsidRPr="00830669">
              <w:rPr>
                <w:rFonts w:ascii="Calibri" w:hAnsi="Calibri" w:cs="Calibri"/>
                <w:b/>
                <w:bCs/>
                <w:sz w:val="24"/>
              </w:rPr>
              <w:t>N/A</w:t>
            </w:r>
          </w:p>
        </w:tc>
      </w:tr>
      <w:tr w:rsidR="00322D84" w:rsidRPr="00830669" w14:paraId="687E4AE0" w14:textId="77777777" w:rsidTr="00816DD9">
        <w:trPr>
          <w:cantSplit/>
          <w:jc w:val="center"/>
        </w:trPr>
        <w:tc>
          <w:tcPr>
            <w:tcW w:w="2263" w:type="dxa"/>
            <w:vMerge w:val="restart"/>
            <w:shd w:val="clear" w:color="auto" w:fill="FFFFFF"/>
          </w:tcPr>
          <w:p w14:paraId="40525FC9" w14:textId="77777777" w:rsidR="00322D84" w:rsidRPr="00830669" w:rsidRDefault="00322D84" w:rsidP="005A000C">
            <w:pPr>
              <w:rPr>
                <w:rFonts w:ascii="Calibri" w:hAnsi="Calibri" w:cs="Calibri"/>
                <w:color w:val="000000"/>
                <w:sz w:val="24"/>
              </w:rPr>
            </w:pPr>
          </w:p>
          <w:p w14:paraId="33316635" w14:textId="77777777" w:rsidR="00322D84" w:rsidRPr="00830669" w:rsidRDefault="00322D84" w:rsidP="005A000C">
            <w:pPr>
              <w:rPr>
                <w:rFonts w:ascii="Calibri" w:hAnsi="Calibri" w:cs="Calibri"/>
                <w:color w:val="000000"/>
                <w:sz w:val="24"/>
              </w:rPr>
            </w:pPr>
          </w:p>
          <w:p w14:paraId="092ABDF9" w14:textId="77777777" w:rsidR="00322D84" w:rsidRPr="00830669" w:rsidRDefault="00322D84" w:rsidP="005A000C">
            <w:pPr>
              <w:rPr>
                <w:rFonts w:ascii="Calibri" w:hAnsi="Calibri" w:cs="Calibri"/>
                <w:color w:val="000000"/>
                <w:sz w:val="24"/>
              </w:rPr>
            </w:pPr>
          </w:p>
          <w:p w14:paraId="6DB1CAFA" w14:textId="352F263E" w:rsidR="00322D84" w:rsidRPr="00830669" w:rsidRDefault="00322D84" w:rsidP="007D391E">
            <w:pPr>
              <w:rPr>
                <w:rFonts w:ascii="Calibri" w:hAnsi="Calibri" w:cs="Calibri"/>
                <w:b/>
                <w:color w:val="000000"/>
                <w:sz w:val="24"/>
              </w:rPr>
            </w:pPr>
            <w:r w:rsidRPr="00830669">
              <w:rPr>
                <w:rFonts w:ascii="Calibri" w:hAnsi="Calibri" w:cs="Calibri"/>
                <w:b/>
                <w:color w:val="000000"/>
                <w:sz w:val="24"/>
              </w:rPr>
              <w:t xml:space="preserve">1. Pertinence : La mesure dans laquelle les objectifs 1. Pertinence : La mesure dans laquelle les objectifs d'une intervention de développement correspondent aux priorités nationales et de manière plus spécifique aux besoins des hommes et des femmes identifiés lors de l’élaboration du programme dans les zones d’intervention </w:t>
            </w:r>
          </w:p>
          <w:p w14:paraId="47C6AE35" w14:textId="3EB981B5" w:rsidR="00322D84" w:rsidRPr="00830669" w:rsidRDefault="00322D84" w:rsidP="005A000C">
            <w:pPr>
              <w:rPr>
                <w:rFonts w:ascii="Calibri" w:hAnsi="Calibri" w:cs="Calibri"/>
                <w:b/>
                <w:color w:val="000000"/>
                <w:sz w:val="24"/>
              </w:rPr>
            </w:pPr>
          </w:p>
        </w:tc>
        <w:tc>
          <w:tcPr>
            <w:tcW w:w="567" w:type="dxa"/>
            <w:shd w:val="clear" w:color="auto" w:fill="FFFFFF"/>
            <w:vAlign w:val="center"/>
          </w:tcPr>
          <w:p w14:paraId="2C15FC4D" w14:textId="77777777" w:rsidR="00322D84" w:rsidRPr="00830669" w:rsidRDefault="00322D84" w:rsidP="005A000C">
            <w:pPr>
              <w:rPr>
                <w:rFonts w:ascii="Calibri" w:hAnsi="Calibri" w:cs="Calibri"/>
                <w:color w:val="000000"/>
                <w:sz w:val="24"/>
              </w:rPr>
            </w:pPr>
            <w:r w:rsidRPr="00830669">
              <w:rPr>
                <w:rFonts w:ascii="Calibri" w:hAnsi="Calibri" w:cs="Calibri"/>
                <w:color w:val="000000"/>
                <w:sz w:val="24"/>
              </w:rPr>
              <w:t>1.1</w:t>
            </w:r>
          </w:p>
        </w:tc>
        <w:tc>
          <w:tcPr>
            <w:tcW w:w="2835" w:type="dxa"/>
            <w:shd w:val="clear" w:color="auto" w:fill="FFFFFF"/>
            <w:vAlign w:val="center"/>
          </w:tcPr>
          <w:p w14:paraId="627CCFAA" w14:textId="748BDCC4" w:rsidR="00322D84" w:rsidRPr="00830669" w:rsidRDefault="00322D84" w:rsidP="005A000C">
            <w:pPr>
              <w:rPr>
                <w:rFonts w:ascii="Calibri" w:hAnsi="Calibri" w:cs="Calibri"/>
                <w:color w:val="000000"/>
                <w:sz w:val="24"/>
              </w:rPr>
            </w:pPr>
            <w:r w:rsidRPr="00830669">
              <w:rPr>
                <w:rFonts w:ascii="Calibri" w:hAnsi="Calibri" w:cs="Calibri"/>
                <w:sz w:val="24"/>
              </w:rPr>
              <w:t>Dans quelle mesure et de quelles façons le projet ACTIF a-t- il contribué à répondre aux besoins socio-économiques et à résoudre les problèmes de l’exclusion financière, de pauvreté, manque de cohésion sociale, manque de moyens d’existence et de perspectives économiques…, affectant notamment les femmes et les jeunes).</w:t>
            </w:r>
          </w:p>
        </w:tc>
        <w:tc>
          <w:tcPr>
            <w:tcW w:w="709" w:type="dxa"/>
            <w:shd w:val="clear" w:color="auto" w:fill="FFFFFF"/>
          </w:tcPr>
          <w:p w14:paraId="6937A7B7" w14:textId="77777777" w:rsidR="00322D84" w:rsidRPr="00830669" w:rsidRDefault="00322D84" w:rsidP="005A000C">
            <w:pPr>
              <w:rPr>
                <w:rFonts w:ascii="Calibri" w:hAnsi="Calibri" w:cs="Calibri"/>
                <w:sz w:val="24"/>
              </w:rPr>
            </w:pPr>
          </w:p>
          <w:p w14:paraId="1729F418" w14:textId="77777777" w:rsidR="00322D84" w:rsidRPr="00830669" w:rsidRDefault="00322D84" w:rsidP="005A000C">
            <w:pPr>
              <w:rPr>
                <w:rFonts w:ascii="Calibri" w:hAnsi="Calibri" w:cs="Calibri"/>
                <w:sz w:val="24"/>
              </w:rPr>
            </w:pPr>
            <w:r w:rsidRPr="00830669">
              <w:rPr>
                <w:rFonts w:ascii="Calibri" w:hAnsi="Calibri" w:cs="Calibri"/>
                <w:sz w:val="24"/>
              </w:rPr>
              <w:t>0</w:t>
            </w:r>
          </w:p>
        </w:tc>
        <w:tc>
          <w:tcPr>
            <w:tcW w:w="709" w:type="dxa"/>
            <w:shd w:val="clear" w:color="auto" w:fill="FFFFFF"/>
          </w:tcPr>
          <w:p w14:paraId="3F8603AD" w14:textId="77777777" w:rsidR="00322D84" w:rsidRPr="00830669" w:rsidRDefault="00322D84" w:rsidP="005A000C">
            <w:pPr>
              <w:rPr>
                <w:rFonts w:ascii="Calibri" w:hAnsi="Calibri" w:cs="Calibri"/>
                <w:sz w:val="24"/>
              </w:rPr>
            </w:pPr>
          </w:p>
          <w:p w14:paraId="1347DE37" w14:textId="77777777" w:rsidR="00322D84" w:rsidRPr="00830669" w:rsidRDefault="00322D84" w:rsidP="005A000C">
            <w:pPr>
              <w:rPr>
                <w:rFonts w:ascii="Calibri" w:hAnsi="Calibri" w:cs="Calibri"/>
                <w:sz w:val="24"/>
              </w:rPr>
            </w:pPr>
            <w:r w:rsidRPr="00830669">
              <w:rPr>
                <w:rFonts w:ascii="Calibri" w:hAnsi="Calibri" w:cs="Calibri"/>
                <w:sz w:val="24"/>
              </w:rPr>
              <w:t>0</w:t>
            </w:r>
          </w:p>
        </w:tc>
        <w:tc>
          <w:tcPr>
            <w:tcW w:w="709" w:type="dxa"/>
            <w:shd w:val="clear" w:color="auto" w:fill="FFFFFF"/>
          </w:tcPr>
          <w:p w14:paraId="472499B4" w14:textId="77777777" w:rsidR="00322D84" w:rsidRPr="00830669" w:rsidRDefault="00322D84" w:rsidP="005A000C">
            <w:pPr>
              <w:rPr>
                <w:rFonts w:ascii="Calibri" w:hAnsi="Calibri" w:cs="Calibri"/>
                <w:sz w:val="24"/>
              </w:rPr>
            </w:pPr>
          </w:p>
          <w:p w14:paraId="6229714B" w14:textId="0B360A6C" w:rsidR="00322D84" w:rsidRPr="00830669" w:rsidRDefault="00322D84" w:rsidP="005A000C">
            <w:pPr>
              <w:rPr>
                <w:rFonts w:ascii="Calibri" w:hAnsi="Calibri" w:cs="Calibri"/>
                <w:sz w:val="24"/>
              </w:rPr>
            </w:pPr>
            <w:r w:rsidRPr="00830669">
              <w:rPr>
                <w:rFonts w:ascii="Calibri" w:hAnsi="Calibri" w:cs="Calibri"/>
                <w:sz w:val="24"/>
              </w:rPr>
              <w:t>0</w:t>
            </w:r>
          </w:p>
        </w:tc>
        <w:tc>
          <w:tcPr>
            <w:tcW w:w="708" w:type="dxa"/>
            <w:shd w:val="clear" w:color="auto" w:fill="FFFFFF"/>
          </w:tcPr>
          <w:p w14:paraId="6AEC4174" w14:textId="77777777" w:rsidR="00322D84" w:rsidRPr="00830669" w:rsidRDefault="00322D84" w:rsidP="005A000C">
            <w:pPr>
              <w:rPr>
                <w:rFonts w:ascii="Calibri" w:hAnsi="Calibri" w:cs="Calibri"/>
                <w:sz w:val="24"/>
              </w:rPr>
            </w:pPr>
          </w:p>
          <w:p w14:paraId="0497FEF9" w14:textId="298095D8" w:rsidR="00322D84" w:rsidRPr="00830669" w:rsidRDefault="00322D84" w:rsidP="005A000C">
            <w:pPr>
              <w:rPr>
                <w:rFonts w:ascii="Calibri" w:hAnsi="Calibri" w:cs="Calibri"/>
                <w:sz w:val="24"/>
              </w:rPr>
            </w:pPr>
            <w:r w:rsidRPr="00830669">
              <w:rPr>
                <w:rFonts w:ascii="Calibri" w:hAnsi="Calibri" w:cs="Calibri"/>
                <w:sz w:val="24"/>
              </w:rPr>
              <w:t>3</w:t>
            </w:r>
          </w:p>
        </w:tc>
        <w:tc>
          <w:tcPr>
            <w:tcW w:w="709" w:type="dxa"/>
            <w:shd w:val="clear" w:color="auto" w:fill="FFFFFF"/>
          </w:tcPr>
          <w:p w14:paraId="561D4570" w14:textId="77777777" w:rsidR="00322D84" w:rsidRPr="00830669" w:rsidRDefault="00322D84" w:rsidP="005A000C">
            <w:pPr>
              <w:rPr>
                <w:rFonts w:ascii="Calibri" w:hAnsi="Calibri" w:cs="Calibri"/>
                <w:sz w:val="24"/>
              </w:rPr>
            </w:pPr>
          </w:p>
          <w:p w14:paraId="3BFDAF42" w14:textId="5E7BAC80" w:rsidR="00322D84" w:rsidRPr="00830669" w:rsidRDefault="00322D84" w:rsidP="005A000C">
            <w:pPr>
              <w:rPr>
                <w:rFonts w:ascii="Calibri" w:hAnsi="Calibri" w:cs="Calibri"/>
                <w:sz w:val="24"/>
              </w:rPr>
            </w:pPr>
            <w:r w:rsidRPr="00830669">
              <w:rPr>
                <w:rFonts w:ascii="Calibri" w:hAnsi="Calibri" w:cs="Calibri"/>
                <w:sz w:val="24"/>
              </w:rPr>
              <w:t>2</w:t>
            </w:r>
          </w:p>
        </w:tc>
        <w:tc>
          <w:tcPr>
            <w:tcW w:w="709" w:type="dxa"/>
            <w:shd w:val="clear" w:color="auto" w:fill="FFFFFF"/>
          </w:tcPr>
          <w:p w14:paraId="0E393B17" w14:textId="77777777" w:rsidR="00322D84" w:rsidRPr="00830669" w:rsidRDefault="00322D84" w:rsidP="005A000C">
            <w:pPr>
              <w:rPr>
                <w:rFonts w:ascii="Calibri" w:hAnsi="Calibri" w:cs="Calibri"/>
                <w:sz w:val="24"/>
              </w:rPr>
            </w:pPr>
          </w:p>
          <w:p w14:paraId="449C991A" w14:textId="77777777" w:rsidR="00322D84" w:rsidRPr="00830669" w:rsidRDefault="00322D84" w:rsidP="005A000C">
            <w:pPr>
              <w:rPr>
                <w:rFonts w:ascii="Calibri" w:hAnsi="Calibri" w:cs="Calibri"/>
                <w:sz w:val="24"/>
              </w:rPr>
            </w:pPr>
            <w:r w:rsidRPr="00830669">
              <w:rPr>
                <w:rFonts w:ascii="Calibri" w:hAnsi="Calibri" w:cs="Calibri"/>
                <w:sz w:val="24"/>
              </w:rPr>
              <w:t>0</w:t>
            </w:r>
          </w:p>
        </w:tc>
        <w:tc>
          <w:tcPr>
            <w:tcW w:w="709" w:type="dxa"/>
            <w:shd w:val="clear" w:color="auto" w:fill="FFFFFF"/>
          </w:tcPr>
          <w:p w14:paraId="46AA59AE" w14:textId="77777777" w:rsidR="00322D84" w:rsidRPr="00830669" w:rsidRDefault="00322D84" w:rsidP="005A000C">
            <w:pPr>
              <w:rPr>
                <w:rFonts w:ascii="Calibri" w:hAnsi="Calibri" w:cs="Calibri"/>
                <w:sz w:val="24"/>
              </w:rPr>
            </w:pPr>
          </w:p>
          <w:p w14:paraId="103F3CE2" w14:textId="77777777" w:rsidR="00322D84" w:rsidRPr="00830669" w:rsidRDefault="00322D84" w:rsidP="005A000C">
            <w:pPr>
              <w:rPr>
                <w:rFonts w:ascii="Calibri" w:hAnsi="Calibri" w:cs="Calibri"/>
                <w:sz w:val="24"/>
              </w:rPr>
            </w:pPr>
            <w:r w:rsidRPr="00830669">
              <w:rPr>
                <w:rFonts w:ascii="Calibri" w:hAnsi="Calibri" w:cs="Calibri"/>
                <w:sz w:val="24"/>
              </w:rPr>
              <w:t>0%</w:t>
            </w:r>
          </w:p>
        </w:tc>
        <w:tc>
          <w:tcPr>
            <w:tcW w:w="850" w:type="dxa"/>
            <w:shd w:val="clear" w:color="auto" w:fill="FFFFFF"/>
          </w:tcPr>
          <w:p w14:paraId="650F6751" w14:textId="77777777" w:rsidR="00322D84" w:rsidRPr="00830669" w:rsidRDefault="00322D84" w:rsidP="005A000C">
            <w:pPr>
              <w:rPr>
                <w:rFonts w:ascii="Calibri" w:hAnsi="Calibri" w:cs="Calibri"/>
                <w:sz w:val="24"/>
              </w:rPr>
            </w:pPr>
          </w:p>
          <w:p w14:paraId="1AFB77A1" w14:textId="77777777" w:rsidR="00322D84" w:rsidRPr="00830669" w:rsidRDefault="00322D84" w:rsidP="005A000C">
            <w:pPr>
              <w:rPr>
                <w:rFonts w:ascii="Calibri" w:hAnsi="Calibri" w:cs="Calibri"/>
                <w:sz w:val="24"/>
              </w:rPr>
            </w:pPr>
            <w:r w:rsidRPr="00830669">
              <w:rPr>
                <w:rFonts w:ascii="Calibri" w:hAnsi="Calibri" w:cs="Calibri"/>
                <w:sz w:val="24"/>
              </w:rPr>
              <w:t>0%</w:t>
            </w:r>
          </w:p>
        </w:tc>
        <w:tc>
          <w:tcPr>
            <w:tcW w:w="709" w:type="dxa"/>
            <w:shd w:val="clear" w:color="auto" w:fill="FFFFFF"/>
          </w:tcPr>
          <w:p w14:paraId="3C290FDD" w14:textId="77777777" w:rsidR="00322D84" w:rsidRPr="00830669" w:rsidRDefault="00322D84" w:rsidP="005A000C">
            <w:pPr>
              <w:rPr>
                <w:rFonts w:ascii="Calibri" w:hAnsi="Calibri" w:cs="Calibri"/>
                <w:sz w:val="24"/>
              </w:rPr>
            </w:pPr>
          </w:p>
          <w:p w14:paraId="0E5269DB" w14:textId="333A9306" w:rsidR="00322D84" w:rsidRPr="00830669" w:rsidRDefault="00322D84" w:rsidP="005A000C">
            <w:pPr>
              <w:rPr>
                <w:rFonts w:ascii="Calibri" w:hAnsi="Calibri" w:cs="Calibri"/>
                <w:sz w:val="24"/>
              </w:rPr>
            </w:pPr>
            <w:r w:rsidRPr="00830669">
              <w:rPr>
                <w:rFonts w:ascii="Calibri" w:hAnsi="Calibri" w:cs="Calibri"/>
                <w:sz w:val="24"/>
              </w:rPr>
              <w:t>0%</w:t>
            </w:r>
          </w:p>
        </w:tc>
        <w:tc>
          <w:tcPr>
            <w:tcW w:w="709" w:type="dxa"/>
            <w:shd w:val="clear" w:color="auto" w:fill="FFFFFF"/>
          </w:tcPr>
          <w:p w14:paraId="0AB39E80" w14:textId="77777777" w:rsidR="00322D84" w:rsidRPr="00830669" w:rsidRDefault="00322D84" w:rsidP="005A000C">
            <w:pPr>
              <w:rPr>
                <w:rFonts w:ascii="Calibri" w:hAnsi="Calibri" w:cs="Calibri"/>
                <w:sz w:val="24"/>
              </w:rPr>
            </w:pPr>
          </w:p>
          <w:p w14:paraId="27D440DC" w14:textId="1B141EE4" w:rsidR="00322D84" w:rsidRPr="00830669" w:rsidRDefault="00322D84" w:rsidP="005A000C">
            <w:pPr>
              <w:rPr>
                <w:rFonts w:ascii="Calibri" w:hAnsi="Calibri" w:cs="Calibri"/>
                <w:sz w:val="24"/>
              </w:rPr>
            </w:pPr>
            <w:r w:rsidRPr="00830669">
              <w:rPr>
                <w:rFonts w:ascii="Calibri" w:hAnsi="Calibri" w:cs="Calibri"/>
                <w:sz w:val="24"/>
              </w:rPr>
              <w:t>60%</w:t>
            </w:r>
          </w:p>
        </w:tc>
        <w:tc>
          <w:tcPr>
            <w:tcW w:w="708" w:type="dxa"/>
            <w:shd w:val="clear" w:color="auto" w:fill="FFFFFF"/>
          </w:tcPr>
          <w:p w14:paraId="14C8FFC8" w14:textId="77777777" w:rsidR="00322D84" w:rsidRPr="00830669" w:rsidRDefault="00322D84" w:rsidP="005A000C">
            <w:pPr>
              <w:rPr>
                <w:rFonts w:ascii="Calibri" w:hAnsi="Calibri" w:cs="Calibri"/>
                <w:sz w:val="24"/>
              </w:rPr>
            </w:pPr>
          </w:p>
          <w:p w14:paraId="7E09568C" w14:textId="724090C2" w:rsidR="00322D84" w:rsidRPr="00830669" w:rsidRDefault="00322D84" w:rsidP="005A000C">
            <w:pPr>
              <w:rPr>
                <w:rFonts w:ascii="Calibri" w:hAnsi="Calibri" w:cs="Calibri"/>
                <w:sz w:val="24"/>
              </w:rPr>
            </w:pPr>
            <w:r w:rsidRPr="00830669">
              <w:rPr>
                <w:rFonts w:ascii="Calibri" w:hAnsi="Calibri" w:cs="Calibri"/>
                <w:sz w:val="24"/>
              </w:rPr>
              <w:t>40%</w:t>
            </w:r>
          </w:p>
        </w:tc>
        <w:tc>
          <w:tcPr>
            <w:tcW w:w="851" w:type="dxa"/>
            <w:shd w:val="clear" w:color="auto" w:fill="FFFFFF"/>
            <w:vAlign w:val="center"/>
          </w:tcPr>
          <w:p w14:paraId="474A3038" w14:textId="77777777" w:rsidR="00322D84" w:rsidRPr="00830669" w:rsidRDefault="00322D84" w:rsidP="005A000C">
            <w:pPr>
              <w:rPr>
                <w:rFonts w:ascii="Calibri" w:hAnsi="Calibri" w:cs="Calibri"/>
                <w:sz w:val="24"/>
              </w:rPr>
            </w:pPr>
            <w:r w:rsidRPr="00830669">
              <w:rPr>
                <w:rFonts w:ascii="Calibri" w:hAnsi="Calibri" w:cs="Calibri"/>
                <w:sz w:val="24"/>
              </w:rPr>
              <w:t>0%</w:t>
            </w:r>
          </w:p>
        </w:tc>
      </w:tr>
      <w:tr w:rsidR="00322D84" w:rsidRPr="00830669" w14:paraId="4E2B55A2" w14:textId="77777777" w:rsidTr="00816DD9">
        <w:trPr>
          <w:cantSplit/>
          <w:jc w:val="center"/>
        </w:trPr>
        <w:tc>
          <w:tcPr>
            <w:tcW w:w="2263" w:type="dxa"/>
            <w:vMerge/>
            <w:shd w:val="clear" w:color="auto" w:fill="FFFFFF"/>
          </w:tcPr>
          <w:p w14:paraId="500B5F6C" w14:textId="77777777" w:rsidR="00322D84" w:rsidRPr="00830669" w:rsidRDefault="00322D84" w:rsidP="005A000C">
            <w:pPr>
              <w:rPr>
                <w:rFonts w:ascii="Calibri" w:hAnsi="Calibri" w:cs="Calibri"/>
                <w:color w:val="000000"/>
                <w:sz w:val="24"/>
              </w:rPr>
            </w:pPr>
          </w:p>
        </w:tc>
        <w:tc>
          <w:tcPr>
            <w:tcW w:w="567" w:type="dxa"/>
            <w:shd w:val="clear" w:color="auto" w:fill="FFFFFF"/>
            <w:vAlign w:val="center"/>
          </w:tcPr>
          <w:p w14:paraId="5F588939" w14:textId="77777777" w:rsidR="00322D84" w:rsidRPr="00830669" w:rsidRDefault="00322D84" w:rsidP="005A000C">
            <w:pPr>
              <w:rPr>
                <w:rFonts w:ascii="Calibri" w:hAnsi="Calibri" w:cs="Calibri"/>
                <w:color w:val="000000"/>
                <w:sz w:val="24"/>
              </w:rPr>
            </w:pPr>
            <w:r w:rsidRPr="00830669">
              <w:rPr>
                <w:rFonts w:ascii="Calibri" w:hAnsi="Calibri" w:cs="Calibri"/>
                <w:color w:val="000000"/>
                <w:sz w:val="24"/>
              </w:rPr>
              <w:t>1.2</w:t>
            </w:r>
          </w:p>
        </w:tc>
        <w:tc>
          <w:tcPr>
            <w:tcW w:w="2835" w:type="dxa"/>
            <w:shd w:val="clear" w:color="auto" w:fill="FFFFFF"/>
            <w:vAlign w:val="center"/>
          </w:tcPr>
          <w:p w14:paraId="62954B7D" w14:textId="382A4AD0" w:rsidR="00322D84" w:rsidRPr="00830669" w:rsidRDefault="00322D84" w:rsidP="005A000C">
            <w:pPr>
              <w:rPr>
                <w:rFonts w:ascii="Calibri" w:hAnsi="Calibri" w:cs="Calibri"/>
                <w:sz w:val="24"/>
              </w:rPr>
            </w:pPr>
            <w:r w:rsidRPr="00830669">
              <w:rPr>
                <w:rFonts w:ascii="Calibri" w:hAnsi="Calibri" w:cs="Calibri"/>
                <w:sz w:val="24"/>
              </w:rPr>
              <w:t>Dans quelle mesure la stratégie de suivi &amp; évaluation du projet était-elle utile et fiable pour mesurer les progrès vers les résultats de développement et ajuster, prendre des mesures (correctrices) nécessaires à temps réel pour adapter le projet aux besoins des bénéficiaires ?</w:t>
            </w:r>
          </w:p>
        </w:tc>
        <w:tc>
          <w:tcPr>
            <w:tcW w:w="709" w:type="dxa"/>
            <w:shd w:val="clear" w:color="auto" w:fill="FFFFFF"/>
          </w:tcPr>
          <w:p w14:paraId="147DD6F3" w14:textId="77777777" w:rsidR="00322D84" w:rsidRPr="00830669" w:rsidRDefault="00322D84" w:rsidP="005A000C">
            <w:pPr>
              <w:ind w:left="275"/>
              <w:rPr>
                <w:rFonts w:ascii="Calibri" w:hAnsi="Calibri" w:cs="Calibri"/>
                <w:color w:val="000000"/>
                <w:sz w:val="24"/>
              </w:rPr>
            </w:pPr>
          </w:p>
          <w:p w14:paraId="3AABE844" w14:textId="77777777"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6FFA572F" w14:textId="77777777" w:rsidR="00322D84" w:rsidRPr="00830669" w:rsidRDefault="00322D84" w:rsidP="005A000C">
            <w:pPr>
              <w:ind w:left="275"/>
              <w:rPr>
                <w:rFonts w:ascii="Calibri" w:hAnsi="Calibri" w:cs="Calibri"/>
                <w:color w:val="000000"/>
                <w:sz w:val="24"/>
              </w:rPr>
            </w:pPr>
          </w:p>
          <w:p w14:paraId="71EFA826" w14:textId="77777777"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1212A03C" w14:textId="77777777" w:rsidR="00322D84" w:rsidRPr="00830669" w:rsidRDefault="00322D84" w:rsidP="005A000C">
            <w:pPr>
              <w:ind w:left="275"/>
              <w:rPr>
                <w:rFonts w:ascii="Calibri" w:hAnsi="Calibri" w:cs="Calibri"/>
                <w:color w:val="000000"/>
                <w:sz w:val="24"/>
              </w:rPr>
            </w:pPr>
          </w:p>
          <w:p w14:paraId="6F99DCF5" w14:textId="77777777"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2</w:t>
            </w:r>
          </w:p>
        </w:tc>
        <w:tc>
          <w:tcPr>
            <w:tcW w:w="708" w:type="dxa"/>
            <w:shd w:val="clear" w:color="auto" w:fill="FFFFFF"/>
          </w:tcPr>
          <w:p w14:paraId="7CBEA7EC" w14:textId="77777777" w:rsidR="00322D84" w:rsidRPr="00830669" w:rsidRDefault="00322D84" w:rsidP="005A000C">
            <w:pPr>
              <w:ind w:left="275"/>
              <w:rPr>
                <w:rFonts w:ascii="Calibri" w:hAnsi="Calibri" w:cs="Calibri"/>
                <w:color w:val="000000"/>
                <w:sz w:val="24"/>
              </w:rPr>
            </w:pPr>
          </w:p>
          <w:p w14:paraId="393D11EE" w14:textId="07473348"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76E5A16A" w14:textId="77777777" w:rsidR="00322D84" w:rsidRPr="00830669" w:rsidRDefault="00322D84" w:rsidP="005A000C">
            <w:pPr>
              <w:ind w:left="275"/>
              <w:rPr>
                <w:rFonts w:ascii="Calibri" w:hAnsi="Calibri" w:cs="Calibri"/>
                <w:color w:val="000000"/>
                <w:sz w:val="24"/>
              </w:rPr>
            </w:pPr>
          </w:p>
          <w:p w14:paraId="626E440F" w14:textId="41204B2D"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3B35EAA9" w14:textId="77777777" w:rsidR="00322D84" w:rsidRPr="00830669" w:rsidRDefault="00322D84" w:rsidP="005A000C">
            <w:pPr>
              <w:ind w:left="275"/>
              <w:rPr>
                <w:rFonts w:ascii="Calibri" w:hAnsi="Calibri" w:cs="Calibri"/>
                <w:color w:val="000000"/>
                <w:sz w:val="24"/>
              </w:rPr>
            </w:pPr>
          </w:p>
          <w:p w14:paraId="1E782EDC" w14:textId="0EF0C1FC" w:rsidR="00322D84" w:rsidRPr="00830669" w:rsidRDefault="00322D84" w:rsidP="005A000C">
            <w:pPr>
              <w:ind w:left="275"/>
              <w:rPr>
                <w:rFonts w:ascii="Calibri" w:hAnsi="Calibri" w:cs="Calibri"/>
                <w:color w:val="000000"/>
                <w:sz w:val="24"/>
              </w:rPr>
            </w:pPr>
          </w:p>
        </w:tc>
        <w:tc>
          <w:tcPr>
            <w:tcW w:w="709" w:type="dxa"/>
            <w:shd w:val="clear" w:color="auto" w:fill="FFFFFF"/>
          </w:tcPr>
          <w:p w14:paraId="03AA831F" w14:textId="77777777" w:rsidR="00322D84" w:rsidRPr="00830669" w:rsidRDefault="00322D84" w:rsidP="005A000C">
            <w:pPr>
              <w:ind w:left="275"/>
              <w:rPr>
                <w:rFonts w:ascii="Calibri" w:hAnsi="Calibri" w:cs="Calibri"/>
                <w:color w:val="000000"/>
                <w:sz w:val="24"/>
              </w:rPr>
            </w:pPr>
          </w:p>
          <w:p w14:paraId="3F74DD88" w14:textId="77777777" w:rsidR="00322D84" w:rsidRPr="00830669" w:rsidRDefault="00322D84" w:rsidP="005A000C">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016376C3" w14:textId="77777777" w:rsidR="00322D84" w:rsidRPr="00830669" w:rsidRDefault="00322D84" w:rsidP="005A000C">
            <w:pPr>
              <w:ind w:left="275"/>
              <w:rPr>
                <w:rFonts w:ascii="Calibri" w:hAnsi="Calibri" w:cs="Calibri"/>
                <w:color w:val="000000"/>
                <w:sz w:val="24"/>
              </w:rPr>
            </w:pPr>
          </w:p>
          <w:p w14:paraId="5FCFCDD6" w14:textId="77777777"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2187105" w14:textId="77777777" w:rsidR="00322D84" w:rsidRPr="00830669" w:rsidRDefault="00322D84" w:rsidP="005A000C">
            <w:pPr>
              <w:ind w:left="275"/>
              <w:rPr>
                <w:rFonts w:ascii="Calibri" w:hAnsi="Calibri" w:cs="Calibri"/>
                <w:color w:val="000000"/>
                <w:sz w:val="24"/>
              </w:rPr>
            </w:pPr>
          </w:p>
          <w:p w14:paraId="3EB4AFCC" w14:textId="74C4E280" w:rsidR="00322D84" w:rsidRPr="00830669" w:rsidRDefault="00322D84" w:rsidP="005A000C">
            <w:pPr>
              <w:rPr>
                <w:rFonts w:ascii="Calibri" w:hAnsi="Calibri" w:cs="Calibri"/>
                <w:color w:val="000000"/>
                <w:sz w:val="24"/>
              </w:rPr>
            </w:pPr>
            <w:r w:rsidRPr="00830669">
              <w:rPr>
                <w:rFonts w:ascii="Calibri" w:hAnsi="Calibri" w:cs="Calibri"/>
                <w:color w:val="000000"/>
                <w:sz w:val="24"/>
              </w:rPr>
              <w:t>40%</w:t>
            </w:r>
          </w:p>
        </w:tc>
        <w:tc>
          <w:tcPr>
            <w:tcW w:w="709" w:type="dxa"/>
            <w:shd w:val="clear" w:color="auto" w:fill="FFFFFF"/>
          </w:tcPr>
          <w:p w14:paraId="34C8FCED" w14:textId="77777777" w:rsidR="00322D84" w:rsidRPr="00830669" w:rsidRDefault="00322D84" w:rsidP="005A000C">
            <w:pPr>
              <w:ind w:left="275"/>
              <w:rPr>
                <w:rFonts w:ascii="Calibri" w:hAnsi="Calibri" w:cs="Calibri"/>
                <w:color w:val="000000"/>
                <w:sz w:val="24"/>
              </w:rPr>
            </w:pPr>
          </w:p>
          <w:p w14:paraId="1D9BE572" w14:textId="5F3D895E" w:rsidR="00322D84" w:rsidRPr="00830669" w:rsidRDefault="00322D84" w:rsidP="005A000C">
            <w:pPr>
              <w:rPr>
                <w:rFonts w:ascii="Calibri" w:hAnsi="Calibri" w:cs="Calibri"/>
                <w:color w:val="000000"/>
                <w:sz w:val="24"/>
              </w:rPr>
            </w:pPr>
            <w:r w:rsidRPr="00830669">
              <w:rPr>
                <w:rFonts w:ascii="Calibri" w:hAnsi="Calibri" w:cs="Calibri"/>
                <w:color w:val="000000"/>
                <w:sz w:val="24"/>
              </w:rPr>
              <w:t>20%</w:t>
            </w:r>
          </w:p>
        </w:tc>
        <w:tc>
          <w:tcPr>
            <w:tcW w:w="708" w:type="dxa"/>
            <w:shd w:val="clear" w:color="auto" w:fill="FFFFFF"/>
          </w:tcPr>
          <w:p w14:paraId="00BDF5A0" w14:textId="77777777" w:rsidR="00322D84" w:rsidRPr="00830669" w:rsidRDefault="00322D84" w:rsidP="005A000C">
            <w:pPr>
              <w:ind w:left="275"/>
              <w:rPr>
                <w:rFonts w:ascii="Calibri" w:hAnsi="Calibri" w:cs="Calibri"/>
                <w:color w:val="000000"/>
                <w:sz w:val="24"/>
              </w:rPr>
            </w:pPr>
          </w:p>
          <w:p w14:paraId="128498E0" w14:textId="3A750A1D" w:rsidR="00322D84" w:rsidRPr="00830669" w:rsidRDefault="00322D84" w:rsidP="005A000C">
            <w:pPr>
              <w:rPr>
                <w:rFonts w:ascii="Calibri" w:hAnsi="Calibri" w:cs="Calibri"/>
                <w:color w:val="000000"/>
                <w:sz w:val="24"/>
              </w:rPr>
            </w:pPr>
            <w:r w:rsidRPr="00830669">
              <w:rPr>
                <w:rFonts w:ascii="Calibri" w:hAnsi="Calibri" w:cs="Calibri"/>
                <w:color w:val="000000"/>
                <w:sz w:val="24"/>
              </w:rPr>
              <w:t>40%</w:t>
            </w:r>
          </w:p>
        </w:tc>
        <w:tc>
          <w:tcPr>
            <w:tcW w:w="851" w:type="dxa"/>
            <w:shd w:val="clear" w:color="auto" w:fill="FFFFFF"/>
            <w:vAlign w:val="center"/>
          </w:tcPr>
          <w:p w14:paraId="03E98120" w14:textId="3711CB62" w:rsidR="00322D84" w:rsidRPr="00830669" w:rsidRDefault="00322D84" w:rsidP="005A000C">
            <w:pPr>
              <w:rPr>
                <w:rFonts w:ascii="Calibri" w:hAnsi="Calibri" w:cs="Calibri"/>
                <w:color w:val="000000"/>
                <w:sz w:val="24"/>
              </w:rPr>
            </w:pPr>
          </w:p>
        </w:tc>
      </w:tr>
      <w:tr w:rsidR="00322D84" w:rsidRPr="00830669" w14:paraId="75239199" w14:textId="77777777" w:rsidTr="00816DD9">
        <w:trPr>
          <w:cantSplit/>
          <w:jc w:val="center"/>
        </w:trPr>
        <w:tc>
          <w:tcPr>
            <w:tcW w:w="2263" w:type="dxa"/>
            <w:vMerge/>
            <w:shd w:val="clear" w:color="auto" w:fill="FFFFFF"/>
          </w:tcPr>
          <w:p w14:paraId="6F80FDDE" w14:textId="77777777" w:rsidR="00322D84" w:rsidRPr="00830669" w:rsidRDefault="00322D84" w:rsidP="005A000C">
            <w:pPr>
              <w:rPr>
                <w:rFonts w:ascii="Calibri" w:hAnsi="Calibri" w:cs="Calibri"/>
                <w:color w:val="000000"/>
                <w:sz w:val="24"/>
              </w:rPr>
            </w:pPr>
          </w:p>
        </w:tc>
        <w:tc>
          <w:tcPr>
            <w:tcW w:w="567" w:type="dxa"/>
            <w:shd w:val="clear" w:color="auto" w:fill="FFFFFF"/>
            <w:vAlign w:val="center"/>
          </w:tcPr>
          <w:p w14:paraId="42981B92" w14:textId="62F05CCB" w:rsidR="00322D84" w:rsidRPr="00830669" w:rsidRDefault="00322D84" w:rsidP="005A000C">
            <w:pPr>
              <w:rPr>
                <w:rFonts w:ascii="Calibri" w:hAnsi="Calibri" w:cs="Calibri"/>
                <w:color w:val="000000"/>
                <w:sz w:val="24"/>
              </w:rPr>
            </w:pPr>
            <w:r w:rsidRPr="00830669">
              <w:rPr>
                <w:rFonts w:ascii="Calibri" w:hAnsi="Calibri" w:cs="Calibri"/>
                <w:color w:val="000000"/>
                <w:sz w:val="24"/>
              </w:rPr>
              <w:t>1.3</w:t>
            </w:r>
          </w:p>
        </w:tc>
        <w:tc>
          <w:tcPr>
            <w:tcW w:w="2835" w:type="dxa"/>
            <w:shd w:val="clear" w:color="auto" w:fill="FFFFFF"/>
            <w:vAlign w:val="center"/>
          </w:tcPr>
          <w:p w14:paraId="6066757F" w14:textId="74F62119" w:rsidR="00322D84" w:rsidRPr="00830669" w:rsidRDefault="00322D84" w:rsidP="005A000C">
            <w:pPr>
              <w:rPr>
                <w:rFonts w:ascii="Calibri" w:hAnsi="Calibri" w:cs="Calibri"/>
                <w:sz w:val="24"/>
              </w:rPr>
            </w:pPr>
            <w:r w:rsidRPr="00830669">
              <w:rPr>
                <w:rFonts w:ascii="Calibri" w:hAnsi="Calibri" w:cs="Calibri"/>
                <w:sz w:val="24"/>
              </w:rPr>
              <w:t>Intégration de l'approche genre : dans quelle mesure le projet a su prendre en compte des spécificités des hommes et des femmes à toutes les phases de son cycle ?</w:t>
            </w:r>
          </w:p>
        </w:tc>
        <w:tc>
          <w:tcPr>
            <w:tcW w:w="709" w:type="dxa"/>
            <w:shd w:val="clear" w:color="auto" w:fill="FFFFFF"/>
          </w:tcPr>
          <w:p w14:paraId="55B67196" w14:textId="77777777" w:rsidR="00322D84" w:rsidRPr="00830669" w:rsidRDefault="00322D84" w:rsidP="005A000C">
            <w:pPr>
              <w:ind w:left="275"/>
              <w:rPr>
                <w:rFonts w:ascii="Calibri" w:hAnsi="Calibri" w:cs="Calibri"/>
                <w:color w:val="000000"/>
                <w:sz w:val="24"/>
              </w:rPr>
            </w:pPr>
          </w:p>
          <w:p w14:paraId="53306946" w14:textId="77777777" w:rsidR="00322D84" w:rsidRPr="00830669" w:rsidRDefault="00322D84" w:rsidP="005A000C">
            <w:pPr>
              <w:ind w:left="275"/>
              <w:rPr>
                <w:rFonts w:ascii="Calibri" w:hAnsi="Calibri" w:cs="Calibri"/>
                <w:color w:val="000000"/>
                <w:sz w:val="24"/>
              </w:rPr>
            </w:pPr>
          </w:p>
          <w:p w14:paraId="03437DD9" w14:textId="77777777"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0</w:t>
            </w:r>
          </w:p>
          <w:p w14:paraId="4F3F9206" w14:textId="77777777" w:rsidR="00322D84" w:rsidRPr="00830669" w:rsidRDefault="00322D84" w:rsidP="005A000C">
            <w:pPr>
              <w:ind w:left="275"/>
              <w:rPr>
                <w:rFonts w:ascii="Calibri" w:hAnsi="Calibri" w:cs="Calibri"/>
                <w:color w:val="000000"/>
                <w:sz w:val="24"/>
              </w:rPr>
            </w:pPr>
          </w:p>
        </w:tc>
        <w:tc>
          <w:tcPr>
            <w:tcW w:w="709" w:type="dxa"/>
            <w:shd w:val="clear" w:color="auto" w:fill="FFFFFF"/>
          </w:tcPr>
          <w:p w14:paraId="54D1BFC1" w14:textId="77777777" w:rsidR="00322D84" w:rsidRPr="00830669" w:rsidRDefault="00322D84" w:rsidP="005A000C">
            <w:pPr>
              <w:ind w:left="275"/>
              <w:rPr>
                <w:rFonts w:ascii="Calibri" w:hAnsi="Calibri" w:cs="Calibri"/>
                <w:color w:val="000000"/>
                <w:sz w:val="24"/>
              </w:rPr>
            </w:pPr>
          </w:p>
          <w:p w14:paraId="0DB63C36" w14:textId="77777777" w:rsidR="00322D84" w:rsidRPr="00830669" w:rsidRDefault="00322D84" w:rsidP="005A000C">
            <w:pPr>
              <w:ind w:left="275"/>
              <w:rPr>
                <w:rFonts w:ascii="Calibri" w:hAnsi="Calibri" w:cs="Calibri"/>
                <w:color w:val="000000"/>
                <w:sz w:val="24"/>
              </w:rPr>
            </w:pPr>
          </w:p>
          <w:p w14:paraId="2330A914" w14:textId="77777777"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1CD3265B" w14:textId="77777777" w:rsidR="00322D84" w:rsidRPr="00830669" w:rsidRDefault="00322D84" w:rsidP="005A000C">
            <w:pPr>
              <w:ind w:left="275"/>
              <w:rPr>
                <w:rFonts w:ascii="Calibri" w:hAnsi="Calibri" w:cs="Calibri"/>
                <w:color w:val="000000"/>
                <w:sz w:val="24"/>
              </w:rPr>
            </w:pPr>
          </w:p>
          <w:p w14:paraId="6B732C79" w14:textId="77777777" w:rsidR="00322D84" w:rsidRPr="00830669" w:rsidRDefault="00322D84" w:rsidP="005A000C">
            <w:pPr>
              <w:ind w:left="275"/>
              <w:rPr>
                <w:rFonts w:ascii="Calibri" w:hAnsi="Calibri" w:cs="Calibri"/>
                <w:color w:val="000000"/>
                <w:sz w:val="24"/>
              </w:rPr>
            </w:pPr>
          </w:p>
          <w:p w14:paraId="3C7E1FBC" w14:textId="1380BE45" w:rsidR="00322D84" w:rsidRPr="00830669" w:rsidRDefault="00816DD9" w:rsidP="005A000C">
            <w:pPr>
              <w:ind w:left="275"/>
              <w:rPr>
                <w:rFonts w:ascii="Calibri" w:hAnsi="Calibri" w:cs="Calibri"/>
                <w:color w:val="000000"/>
                <w:sz w:val="24"/>
              </w:rPr>
            </w:pPr>
            <w:r w:rsidRPr="00830669">
              <w:rPr>
                <w:rFonts w:ascii="Calibri" w:hAnsi="Calibri" w:cs="Calibri"/>
                <w:color w:val="000000"/>
                <w:sz w:val="24"/>
              </w:rPr>
              <w:t>0</w:t>
            </w:r>
          </w:p>
        </w:tc>
        <w:tc>
          <w:tcPr>
            <w:tcW w:w="708" w:type="dxa"/>
            <w:shd w:val="clear" w:color="auto" w:fill="FFFFFF"/>
          </w:tcPr>
          <w:p w14:paraId="4D9439DA" w14:textId="77777777" w:rsidR="00322D84" w:rsidRPr="00830669" w:rsidRDefault="00322D84" w:rsidP="005A000C">
            <w:pPr>
              <w:ind w:left="275"/>
              <w:rPr>
                <w:rFonts w:ascii="Calibri" w:hAnsi="Calibri" w:cs="Calibri"/>
                <w:color w:val="000000"/>
                <w:sz w:val="24"/>
              </w:rPr>
            </w:pPr>
          </w:p>
          <w:p w14:paraId="4A7C2FC5" w14:textId="77777777" w:rsidR="00322D84" w:rsidRPr="00830669" w:rsidRDefault="00322D84" w:rsidP="005A000C">
            <w:pPr>
              <w:ind w:left="275"/>
              <w:rPr>
                <w:rFonts w:ascii="Calibri" w:hAnsi="Calibri" w:cs="Calibri"/>
                <w:color w:val="000000"/>
                <w:sz w:val="24"/>
              </w:rPr>
            </w:pPr>
          </w:p>
          <w:p w14:paraId="19416EA9" w14:textId="77777777"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4</w:t>
            </w:r>
          </w:p>
        </w:tc>
        <w:tc>
          <w:tcPr>
            <w:tcW w:w="709" w:type="dxa"/>
            <w:shd w:val="clear" w:color="auto" w:fill="FFFFFF"/>
          </w:tcPr>
          <w:p w14:paraId="7E3F17EA" w14:textId="77777777" w:rsidR="00322D84" w:rsidRPr="00830669" w:rsidRDefault="00322D84" w:rsidP="005A000C">
            <w:pPr>
              <w:ind w:left="275"/>
              <w:rPr>
                <w:rFonts w:ascii="Calibri" w:hAnsi="Calibri" w:cs="Calibri"/>
                <w:color w:val="000000"/>
                <w:sz w:val="24"/>
              </w:rPr>
            </w:pPr>
          </w:p>
          <w:p w14:paraId="558579FF" w14:textId="77777777" w:rsidR="00322D84" w:rsidRPr="00830669" w:rsidRDefault="00322D84" w:rsidP="005A000C">
            <w:pPr>
              <w:ind w:left="275"/>
              <w:rPr>
                <w:rFonts w:ascii="Calibri" w:hAnsi="Calibri" w:cs="Calibri"/>
                <w:color w:val="000000"/>
                <w:sz w:val="24"/>
              </w:rPr>
            </w:pPr>
          </w:p>
          <w:p w14:paraId="7CA60D91" w14:textId="77777777"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09635D07" w14:textId="77777777" w:rsidR="00322D84" w:rsidRPr="00830669" w:rsidRDefault="00322D84" w:rsidP="005A000C">
            <w:pPr>
              <w:ind w:left="275"/>
              <w:rPr>
                <w:rFonts w:ascii="Calibri" w:hAnsi="Calibri" w:cs="Calibri"/>
                <w:color w:val="000000"/>
                <w:sz w:val="24"/>
              </w:rPr>
            </w:pPr>
          </w:p>
          <w:p w14:paraId="43F49801" w14:textId="77777777" w:rsidR="00322D84" w:rsidRPr="00830669" w:rsidRDefault="00322D84" w:rsidP="005A000C">
            <w:pPr>
              <w:ind w:left="275"/>
              <w:rPr>
                <w:rFonts w:ascii="Calibri" w:hAnsi="Calibri" w:cs="Calibri"/>
                <w:color w:val="000000"/>
                <w:sz w:val="24"/>
              </w:rPr>
            </w:pPr>
          </w:p>
          <w:p w14:paraId="19783CA0" w14:textId="0028CA34" w:rsidR="00322D84" w:rsidRPr="00830669" w:rsidRDefault="00816DD9"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4BA8CEF" w14:textId="77777777" w:rsidR="00322D84" w:rsidRPr="00830669" w:rsidRDefault="00322D84" w:rsidP="005A000C">
            <w:pPr>
              <w:ind w:left="275"/>
              <w:rPr>
                <w:rFonts w:ascii="Calibri" w:hAnsi="Calibri" w:cs="Calibri"/>
                <w:color w:val="000000"/>
                <w:sz w:val="24"/>
              </w:rPr>
            </w:pPr>
          </w:p>
          <w:p w14:paraId="73BD7940" w14:textId="77777777" w:rsidR="00322D84" w:rsidRPr="00830669" w:rsidRDefault="00322D84" w:rsidP="005A000C">
            <w:pPr>
              <w:ind w:left="275"/>
              <w:rPr>
                <w:rFonts w:ascii="Calibri" w:hAnsi="Calibri" w:cs="Calibri"/>
                <w:color w:val="000000"/>
                <w:sz w:val="24"/>
              </w:rPr>
            </w:pPr>
          </w:p>
          <w:p w14:paraId="46E17094" w14:textId="77777777" w:rsidR="00322D84" w:rsidRPr="00830669" w:rsidRDefault="00322D84" w:rsidP="005A000C">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51A8BFFF" w14:textId="77777777" w:rsidR="00322D84" w:rsidRPr="00830669" w:rsidRDefault="00322D84" w:rsidP="005A000C">
            <w:pPr>
              <w:ind w:left="275"/>
              <w:rPr>
                <w:rFonts w:ascii="Calibri" w:hAnsi="Calibri" w:cs="Calibri"/>
                <w:color w:val="000000"/>
                <w:sz w:val="24"/>
              </w:rPr>
            </w:pPr>
          </w:p>
          <w:p w14:paraId="51DA787F" w14:textId="77777777" w:rsidR="00322D84" w:rsidRPr="00830669" w:rsidRDefault="00322D84" w:rsidP="005A000C">
            <w:pPr>
              <w:ind w:left="275"/>
              <w:rPr>
                <w:rFonts w:ascii="Calibri" w:hAnsi="Calibri" w:cs="Calibri"/>
                <w:color w:val="000000"/>
                <w:sz w:val="24"/>
              </w:rPr>
            </w:pPr>
          </w:p>
          <w:p w14:paraId="454D7854" w14:textId="77777777" w:rsidR="00322D84" w:rsidRPr="00830669" w:rsidRDefault="00322D84" w:rsidP="005A000C">
            <w:pPr>
              <w:ind w:left="275"/>
              <w:rPr>
                <w:rFonts w:ascii="Calibri" w:hAnsi="Calibri" w:cs="Calibri"/>
                <w:color w:val="000000"/>
                <w:sz w:val="24"/>
              </w:rPr>
            </w:pPr>
            <w:r w:rsidRPr="00830669">
              <w:rPr>
                <w:rFonts w:ascii="Calibri" w:hAnsi="Calibri" w:cs="Calibri"/>
                <w:color w:val="000000"/>
                <w:sz w:val="24"/>
              </w:rPr>
              <w:t>0%</w:t>
            </w:r>
          </w:p>
          <w:p w14:paraId="480E0056" w14:textId="77777777" w:rsidR="00322D84" w:rsidRPr="00830669" w:rsidRDefault="00322D84" w:rsidP="005A000C">
            <w:pPr>
              <w:ind w:left="275"/>
              <w:rPr>
                <w:rFonts w:ascii="Calibri" w:hAnsi="Calibri" w:cs="Calibri"/>
                <w:color w:val="000000"/>
                <w:sz w:val="24"/>
              </w:rPr>
            </w:pPr>
          </w:p>
        </w:tc>
        <w:tc>
          <w:tcPr>
            <w:tcW w:w="709" w:type="dxa"/>
            <w:shd w:val="clear" w:color="auto" w:fill="FFFFFF"/>
          </w:tcPr>
          <w:p w14:paraId="5C2FCA91" w14:textId="77777777" w:rsidR="00322D84" w:rsidRPr="00830669" w:rsidRDefault="00322D84" w:rsidP="005A000C">
            <w:pPr>
              <w:ind w:left="275"/>
              <w:rPr>
                <w:rFonts w:ascii="Calibri" w:hAnsi="Calibri" w:cs="Calibri"/>
                <w:color w:val="000000"/>
                <w:sz w:val="24"/>
              </w:rPr>
            </w:pPr>
          </w:p>
          <w:p w14:paraId="307B0906" w14:textId="77777777" w:rsidR="00322D84" w:rsidRPr="00830669" w:rsidRDefault="00322D84" w:rsidP="005A000C">
            <w:pPr>
              <w:ind w:left="275"/>
              <w:rPr>
                <w:rFonts w:ascii="Calibri" w:hAnsi="Calibri" w:cs="Calibri"/>
                <w:color w:val="000000"/>
                <w:sz w:val="24"/>
              </w:rPr>
            </w:pPr>
          </w:p>
          <w:p w14:paraId="7B15F7AE" w14:textId="6C55AB41" w:rsidR="00322D84" w:rsidRPr="00830669" w:rsidRDefault="00816DD9" w:rsidP="005A000C">
            <w:pPr>
              <w:rPr>
                <w:rFonts w:ascii="Calibri" w:hAnsi="Calibri" w:cs="Calibri"/>
                <w:color w:val="000000"/>
                <w:sz w:val="24"/>
              </w:rPr>
            </w:pPr>
            <w:r w:rsidRPr="00830669">
              <w:rPr>
                <w:rFonts w:ascii="Calibri" w:hAnsi="Calibri" w:cs="Calibri"/>
                <w:color w:val="000000"/>
                <w:sz w:val="24"/>
              </w:rPr>
              <w:t>0</w:t>
            </w:r>
            <w:r w:rsidR="00322D84" w:rsidRPr="00830669">
              <w:rPr>
                <w:rFonts w:ascii="Calibri" w:hAnsi="Calibri" w:cs="Calibri"/>
                <w:color w:val="000000"/>
                <w:sz w:val="24"/>
              </w:rPr>
              <w:t>%</w:t>
            </w:r>
          </w:p>
        </w:tc>
        <w:tc>
          <w:tcPr>
            <w:tcW w:w="709" w:type="dxa"/>
            <w:shd w:val="clear" w:color="auto" w:fill="FFFFFF"/>
          </w:tcPr>
          <w:p w14:paraId="14CBB983" w14:textId="77777777" w:rsidR="00322D84" w:rsidRPr="00830669" w:rsidRDefault="00322D84" w:rsidP="005A000C">
            <w:pPr>
              <w:rPr>
                <w:rFonts w:ascii="Calibri" w:hAnsi="Calibri" w:cs="Calibri"/>
                <w:color w:val="000000"/>
                <w:sz w:val="24"/>
              </w:rPr>
            </w:pPr>
          </w:p>
          <w:p w14:paraId="66988E42" w14:textId="77777777" w:rsidR="00322D84" w:rsidRPr="00830669" w:rsidRDefault="00322D84" w:rsidP="005A000C">
            <w:pPr>
              <w:rPr>
                <w:rFonts w:ascii="Calibri" w:hAnsi="Calibri" w:cs="Calibri"/>
                <w:color w:val="000000"/>
                <w:sz w:val="24"/>
              </w:rPr>
            </w:pPr>
          </w:p>
          <w:p w14:paraId="0596789C" w14:textId="34D41D20" w:rsidR="00322D84" w:rsidRPr="00830669" w:rsidRDefault="00816DD9" w:rsidP="005A000C">
            <w:pPr>
              <w:rPr>
                <w:rFonts w:ascii="Calibri" w:hAnsi="Calibri" w:cs="Calibri"/>
                <w:color w:val="000000"/>
                <w:sz w:val="24"/>
              </w:rPr>
            </w:pPr>
            <w:r w:rsidRPr="00830669">
              <w:rPr>
                <w:rFonts w:ascii="Calibri" w:hAnsi="Calibri" w:cs="Calibri"/>
                <w:color w:val="000000"/>
                <w:sz w:val="24"/>
              </w:rPr>
              <w:t>8</w:t>
            </w:r>
            <w:r w:rsidR="00322D84" w:rsidRPr="00830669">
              <w:rPr>
                <w:rFonts w:ascii="Calibri" w:hAnsi="Calibri" w:cs="Calibri"/>
                <w:color w:val="000000"/>
                <w:sz w:val="24"/>
              </w:rPr>
              <w:t>0%</w:t>
            </w:r>
          </w:p>
        </w:tc>
        <w:tc>
          <w:tcPr>
            <w:tcW w:w="708" w:type="dxa"/>
            <w:shd w:val="clear" w:color="auto" w:fill="FFFFFF"/>
          </w:tcPr>
          <w:p w14:paraId="789DAB18" w14:textId="77777777" w:rsidR="00322D84" w:rsidRPr="00830669" w:rsidRDefault="00322D84" w:rsidP="005A000C">
            <w:pPr>
              <w:rPr>
                <w:rFonts w:ascii="Calibri" w:hAnsi="Calibri" w:cs="Calibri"/>
                <w:color w:val="000000"/>
                <w:sz w:val="24"/>
              </w:rPr>
            </w:pPr>
          </w:p>
          <w:p w14:paraId="53B9C149" w14:textId="77777777" w:rsidR="00322D84" w:rsidRPr="00830669" w:rsidRDefault="00322D84" w:rsidP="005A000C">
            <w:pPr>
              <w:rPr>
                <w:rFonts w:ascii="Calibri" w:hAnsi="Calibri" w:cs="Calibri"/>
                <w:color w:val="000000"/>
                <w:sz w:val="24"/>
              </w:rPr>
            </w:pPr>
          </w:p>
          <w:p w14:paraId="1838FA3E" w14:textId="4230A87C" w:rsidR="00322D84" w:rsidRPr="00830669" w:rsidRDefault="00816DD9" w:rsidP="005A000C">
            <w:pPr>
              <w:rPr>
                <w:rFonts w:ascii="Calibri" w:hAnsi="Calibri" w:cs="Calibri"/>
                <w:color w:val="000000"/>
                <w:sz w:val="24"/>
              </w:rPr>
            </w:pPr>
            <w:r w:rsidRPr="00830669">
              <w:rPr>
                <w:rFonts w:ascii="Calibri" w:hAnsi="Calibri" w:cs="Calibri"/>
                <w:color w:val="000000"/>
                <w:sz w:val="24"/>
              </w:rPr>
              <w:t>2</w:t>
            </w:r>
            <w:r w:rsidR="00322D84" w:rsidRPr="00830669">
              <w:rPr>
                <w:rFonts w:ascii="Calibri" w:hAnsi="Calibri" w:cs="Calibri"/>
                <w:color w:val="000000"/>
                <w:sz w:val="24"/>
              </w:rPr>
              <w:t>0%</w:t>
            </w:r>
          </w:p>
        </w:tc>
        <w:tc>
          <w:tcPr>
            <w:tcW w:w="851" w:type="dxa"/>
            <w:shd w:val="clear" w:color="auto" w:fill="FFFFFF"/>
            <w:vAlign w:val="center"/>
          </w:tcPr>
          <w:p w14:paraId="5CE4E581" w14:textId="5FBC7E27" w:rsidR="00322D84" w:rsidRPr="00830669" w:rsidRDefault="00322D84" w:rsidP="005A000C">
            <w:pPr>
              <w:rPr>
                <w:rFonts w:ascii="Calibri" w:hAnsi="Calibri" w:cs="Calibri"/>
                <w:color w:val="000000"/>
                <w:sz w:val="24"/>
              </w:rPr>
            </w:pPr>
            <w:r w:rsidRPr="00830669">
              <w:rPr>
                <w:rFonts w:ascii="Calibri" w:hAnsi="Calibri" w:cs="Calibri"/>
                <w:color w:val="000000"/>
                <w:sz w:val="24"/>
              </w:rPr>
              <w:t>0%</w:t>
            </w:r>
          </w:p>
        </w:tc>
      </w:tr>
      <w:tr w:rsidR="00322D84" w:rsidRPr="00830669" w14:paraId="06B92CD8" w14:textId="77777777" w:rsidTr="00816DD9">
        <w:trPr>
          <w:cantSplit/>
          <w:jc w:val="center"/>
        </w:trPr>
        <w:tc>
          <w:tcPr>
            <w:tcW w:w="2263" w:type="dxa"/>
            <w:shd w:val="clear" w:color="auto" w:fill="FFFFFF"/>
          </w:tcPr>
          <w:p w14:paraId="59B7FAA7" w14:textId="77777777" w:rsidR="00322D84" w:rsidRPr="00830669" w:rsidRDefault="00322D84" w:rsidP="005A000C">
            <w:pPr>
              <w:rPr>
                <w:rFonts w:ascii="Calibri" w:hAnsi="Calibri" w:cs="Calibri"/>
                <w:color w:val="000000"/>
                <w:sz w:val="24"/>
              </w:rPr>
            </w:pPr>
          </w:p>
        </w:tc>
        <w:tc>
          <w:tcPr>
            <w:tcW w:w="567" w:type="dxa"/>
            <w:shd w:val="clear" w:color="auto" w:fill="FFFFFF"/>
            <w:vAlign w:val="center"/>
          </w:tcPr>
          <w:p w14:paraId="0217C1F2" w14:textId="51CCE444" w:rsidR="00322D84" w:rsidRPr="00830669" w:rsidRDefault="00322D84" w:rsidP="005A000C">
            <w:pPr>
              <w:rPr>
                <w:rFonts w:ascii="Calibri" w:hAnsi="Calibri" w:cs="Calibri"/>
                <w:color w:val="000000"/>
                <w:sz w:val="24"/>
              </w:rPr>
            </w:pPr>
            <w:r w:rsidRPr="00830669">
              <w:rPr>
                <w:rFonts w:ascii="Calibri" w:hAnsi="Calibri" w:cs="Calibri"/>
                <w:color w:val="000000"/>
                <w:sz w:val="24"/>
              </w:rPr>
              <w:t>1.3</w:t>
            </w:r>
          </w:p>
        </w:tc>
        <w:tc>
          <w:tcPr>
            <w:tcW w:w="2835" w:type="dxa"/>
            <w:shd w:val="clear" w:color="auto" w:fill="FFFFFF"/>
            <w:vAlign w:val="center"/>
          </w:tcPr>
          <w:p w14:paraId="067156B4" w14:textId="77777777" w:rsidR="00322D84" w:rsidRPr="00830669" w:rsidRDefault="00322D84" w:rsidP="007D391E">
            <w:pPr>
              <w:rPr>
                <w:rFonts w:ascii="Calibri" w:hAnsi="Calibri" w:cs="Calibri"/>
                <w:sz w:val="24"/>
              </w:rPr>
            </w:pPr>
            <w:r w:rsidRPr="00830669">
              <w:rPr>
                <w:rFonts w:ascii="Calibri" w:hAnsi="Calibri" w:cs="Calibri"/>
                <w:sz w:val="24"/>
              </w:rPr>
              <w:t>Dans quelle mesure le projet a su prendre en compte des spécificités des hommes et des femmes à toutes les phases de son cycle ?</w:t>
            </w:r>
          </w:p>
          <w:p w14:paraId="64781C41" w14:textId="77777777" w:rsidR="00322D84" w:rsidRPr="00830669" w:rsidRDefault="00322D84" w:rsidP="005A000C">
            <w:pPr>
              <w:rPr>
                <w:rFonts w:ascii="Calibri" w:hAnsi="Calibri" w:cs="Calibri"/>
                <w:sz w:val="24"/>
              </w:rPr>
            </w:pPr>
          </w:p>
        </w:tc>
        <w:tc>
          <w:tcPr>
            <w:tcW w:w="709" w:type="dxa"/>
            <w:shd w:val="clear" w:color="auto" w:fill="FFFFFF"/>
          </w:tcPr>
          <w:p w14:paraId="6EE0E46C" w14:textId="77777777" w:rsidR="00322D84" w:rsidRPr="00830669" w:rsidRDefault="00322D84" w:rsidP="005A000C">
            <w:pPr>
              <w:ind w:left="275"/>
              <w:rPr>
                <w:rFonts w:ascii="Calibri" w:hAnsi="Calibri" w:cs="Calibri"/>
                <w:color w:val="000000"/>
                <w:sz w:val="24"/>
              </w:rPr>
            </w:pPr>
          </w:p>
        </w:tc>
        <w:tc>
          <w:tcPr>
            <w:tcW w:w="709" w:type="dxa"/>
            <w:shd w:val="clear" w:color="auto" w:fill="FFFFFF"/>
          </w:tcPr>
          <w:p w14:paraId="44A7E8EA" w14:textId="77777777" w:rsidR="00322D84" w:rsidRPr="00830669" w:rsidRDefault="00322D84" w:rsidP="005A000C">
            <w:pPr>
              <w:ind w:left="275"/>
              <w:rPr>
                <w:rFonts w:ascii="Calibri" w:hAnsi="Calibri" w:cs="Calibri"/>
                <w:color w:val="000000"/>
                <w:sz w:val="24"/>
              </w:rPr>
            </w:pPr>
          </w:p>
        </w:tc>
        <w:tc>
          <w:tcPr>
            <w:tcW w:w="709" w:type="dxa"/>
            <w:shd w:val="clear" w:color="auto" w:fill="FFFFFF"/>
          </w:tcPr>
          <w:p w14:paraId="789F1F36" w14:textId="77777777" w:rsidR="00322D84" w:rsidRPr="00830669" w:rsidRDefault="00322D84" w:rsidP="005A000C">
            <w:pPr>
              <w:ind w:left="275"/>
              <w:rPr>
                <w:rFonts w:ascii="Calibri" w:hAnsi="Calibri" w:cs="Calibri"/>
                <w:color w:val="000000"/>
                <w:sz w:val="24"/>
              </w:rPr>
            </w:pPr>
          </w:p>
        </w:tc>
        <w:tc>
          <w:tcPr>
            <w:tcW w:w="708" w:type="dxa"/>
            <w:shd w:val="clear" w:color="auto" w:fill="FFFFFF"/>
          </w:tcPr>
          <w:p w14:paraId="0B7D6264" w14:textId="77777777" w:rsidR="00322D84" w:rsidRPr="00830669" w:rsidRDefault="00322D84" w:rsidP="005A000C">
            <w:pPr>
              <w:ind w:left="275"/>
              <w:rPr>
                <w:rFonts w:ascii="Calibri" w:hAnsi="Calibri" w:cs="Calibri"/>
                <w:color w:val="000000"/>
                <w:sz w:val="24"/>
              </w:rPr>
            </w:pPr>
          </w:p>
        </w:tc>
        <w:tc>
          <w:tcPr>
            <w:tcW w:w="709" w:type="dxa"/>
            <w:shd w:val="clear" w:color="auto" w:fill="FFFFFF"/>
          </w:tcPr>
          <w:p w14:paraId="64344EE6" w14:textId="77777777" w:rsidR="00322D84" w:rsidRPr="00830669" w:rsidRDefault="00322D84" w:rsidP="005A000C">
            <w:pPr>
              <w:ind w:left="275"/>
              <w:rPr>
                <w:rFonts w:ascii="Calibri" w:hAnsi="Calibri" w:cs="Calibri"/>
                <w:color w:val="000000"/>
                <w:sz w:val="24"/>
              </w:rPr>
            </w:pPr>
          </w:p>
        </w:tc>
        <w:tc>
          <w:tcPr>
            <w:tcW w:w="709" w:type="dxa"/>
            <w:shd w:val="clear" w:color="auto" w:fill="FFFFFF"/>
          </w:tcPr>
          <w:p w14:paraId="45C3ACB7" w14:textId="77777777" w:rsidR="00322D84" w:rsidRPr="00830669" w:rsidRDefault="00322D84" w:rsidP="005A000C">
            <w:pPr>
              <w:ind w:left="275"/>
              <w:rPr>
                <w:rFonts w:ascii="Calibri" w:hAnsi="Calibri" w:cs="Calibri"/>
                <w:color w:val="000000"/>
                <w:sz w:val="24"/>
              </w:rPr>
            </w:pPr>
          </w:p>
        </w:tc>
        <w:tc>
          <w:tcPr>
            <w:tcW w:w="709" w:type="dxa"/>
            <w:shd w:val="clear" w:color="auto" w:fill="FFFFFF"/>
          </w:tcPr>
          <w:p w14:paraId="7EC5B62D" w14:textId="77777777" w:rsidR="00322D84" w:rsidRPr="00830669" w:rsidRDefault="00322D84" w:rsidP="005A000C">
            <w:pPr>
              <w:ind w:left="275"/>
              <w:rPr>
                <w:rFonts w:ascii="Calibri" w:hAnsi="Calibri" w:cs="Calibri"/>
                <w:color w:val="000000"/>
                <w:sz w:val="24"/>
              </w:rPr>
            </w:pPr>
          </w:p>
        </w:tc>
        <w:tc>
          <w:tcPr>
            <w:tcW w:w="850" w:type="dxa"/>
            <w:shd w:val="clear" w:color="auto" w:fill="FFFFFF"/>
          </w:tcPr>
          <w:p w14:paraId="01EAEA6A" w14:textId="77777777" w:rsidR="00322D84" w:rsidRPr="00830669" w:rsidRDefault="00322D84" w:rsidP="005A000C">
            <w:pPr>
              <w:ind w:left="275"/>
              <w:rPr>
                <w:rFonts w:ascii="Calibri" w:hAnsi="Calibri" w:cs="Calibri"/>
                <w:color w:val="000000"/>
                <w:sz w:val="24"/>
              </w:rPr>
            </w:pPr>
          </w:p>
        </w:tc>
        <w:tc>
          <w:tcPr>
            <w:tcW w:w="709" w:type="dxa"/>
            <w:shd w:val="clear" w:color="auto" w:fill="FFFFFF"/>
          </w:tcPr>
          <w:p w14:paraId="2C2FA6F9" w14:textId="77777777" w:rsidR="00322D84" w:rsidRPr="00830669" w:rsidRDefault="00322D84" w:rsidP="005A000C">
            <w:pPr>
              <w:ind w:left="275"/>
              <w:rPr>
                <w:rFonts w:ascii="Calibri" w:hAnsi="Calibri" w:cs="Calibri"/>
                <w:color w:val="000000"/>
                <w:sz w:val="24"/>
              </w:rPr>
            </w:pPr>
          </w:p>
        </w:tc>
        <w:tc>
          <w:tcPr>
            <w:tcW w:w="709" w:type="dxa"/>
            <w:shd w:val="clear" w:color="auto" w:fill="FFFFFF"/>
          </w:tcPr>
          <w:p w14:paraId="3B25565B" w14:textId="77777777" w:rsidR="00322D84" w:rsidRPr="00830669" w:rsidRDefault="00322D84" w:rsidP="005A000C">
            <w:pPr>
              <w:rPr>
                <w:rFonts w:ascii="Calibri" w:hAnsi="Calibri" w:cs="Calibri"/>
                <w:color w:val="000000"/>
                <w:sz w:val="24"/>
              </w:rPr>
            </w:pPr>
          </w:p>
        </w:tc>
        <w:tc>
          <w:tcPr>
            <w:tcW w:w="708" w:type="dxa"/>
            <w:shd w:val="clear" w:color="auto" w:fill="FFFFFF"/>
          </w:tcPr>
          <w:p w14:paraId="226EBEDF" w14:textId="77777777" w:rsidR="00322D84" w:rsidRPr="00830669" w:rsidRDefault="00322D84" w:rsidP="005A000C">
            <w:pPr>
              <w:rPr>
                <w:rFonts w:ascii="Calibri" w:hAnsi="Calibri" w:cs="Calibri"/>
                <w:color w:val="000000"/>
                <w:sz w:val="24"/>
              </w:rPr>
            </w:pPr>
          </w:p>
        </w:tc>
        <w:tc>
          <w:tcPr>
            <w:tcW w:w="851" w:type="dxa"/>
            <w:shd w:val="clear" w:color="auto" w:fill="FFFFFF"/>
            <w:vAlign w:val="center"/>
          </w:tcPr>
          <w:p w14:paraId="0D9D3460" w14:textId="77777777" w:rsidR="00322D84" w:rsidRPr="00830669" w:rsidRDefault="00322D84" w:rsidP="005A000C">
            <w:pPr>
              <w:rPr>
                <w:rFonts w:ascii="Calibri" w:hAnsi="Calibri" w:cs="Calibri"/>
                <w:color w:val="000000"/>
                <w:sz w:val="24"/>
              </w:rPr>
            </w:pPr>
          </w:p>
        </w:tc>
      </w:tr>
      <w:tr w:rsidR="00322D84" w:rsidRPr="00830669" w14:paraId="3279C3BE" w14:textId="77777777" w:rsidTr="00816DD9">
        <w:trPr>
          <w:cantSplit/>
          <w:jc w:val="center"/>
        </w:trPr>
        <w:tc>
          <w:tcPr>
            <w:tcW w:w="2263" w:type="dxa"/>
            <w:shd w:val="clear" w:color="auto" w:fill="FFFFFF"/>
          </w:tcPr>
          <w:p w14:paraId="3B41A765" w14:textId="49BA4CE3" w:rsidR="00322D84" w:rsidRPr="00830669" w:rsidRDefault="00322D84" w:rsidP="005A000C">
            <w:pPr>
              <w:rPr>
                <w:rFonts w:ascii="Calibri" w:hAnsi="Calibri" w:cs="Calibri"/>
                <w:color w:val="000000"/>
                <w:sz w:val="24"/>
              </w:rPr>
            </w:pPr>
            <w:r w:rsidRPr="00830669">
              <w:rPr>
                <w:rFonts w:ascii="Calibri" w:hAnsi="Calibri"/>
                <w:b/>
                <w:color w:val="000000"/>
                <w:sz w:val="24"/>
              </w:rPr>
              <w:t>2.Efficience : Mesure dans laquelle les ressources/intrants (fonds, temps, ressources humaines, etc.) ont conduit à des réalisations dans des limites de coûts acceptables. En d’autres termes, l’évaluation devra permettre de mesurer le changement dans les produits et les effets observés.</w:t>
            </w:r>
          </w:p>
        </w:tc>
        <w:tc>
          <w:tcPr>
            <w:tcW w:w="567" w:type="dxa"/>
            <w:shd w:val="clear" w:color="auto" w:fill="FFFFFF"/>
            <w:vAlign w:val="center"/>
          </w:tcPr>
          <w:p w14:paraId="60BFA907" w14:textId="0CB1631C" w:rsidR="00322D84" w:rsidRPr="00830669" w:rsidRDefault="00322D84" w:rsidP="005A000C">
            <w:pPr>
              <w:rPr>
                <w:rFonts w:ascii="Calibri" w:hAnsi="Calibri" w:cs="Calibri"/>
                <w:color w:val="000000"/>
                <w:sz w:val="24"/>
              </w:rPr>
            </w:pPr>
            <w:r w:rsidRPr="00830669">
              <w:rPr>
                <w:rFonts w:ascii="Calibri" w:hAnsi="Calibri" w:cs="Calibri"/>
                <w:color w:val="000000"/>
                <w:sz w:val="24"/>
              </w:rPr>
              <w:t>2.1</w:t>
            </w:r>
          </w:p>
        </w:tc>
        <w:tc>
          <w:tcPr>
            <w:tcW w:w="2835" w:type="dxa"/>
            <w:shd w:val="clear" w:color="auto" w:fill="FFFFFF"/>
            <w:vAlign w:val="center"/>
          </w:tcPr>
          <w:p w14:paraId="33C45B7E" w14:textId="0E7F9116" w:rsidR="00322D84" w:rsidRPr="00830669" w:rsidRDefault="00322D84" w:rsidP="005A000C">
            <w:pPr>
              <w:rPr>
                <w:rFonts w:ascii="Calibri" w:hAnsi="Calibri" w:cs="Calibri"/>
                <w:sz w:val="24"/>
              </w:rPr>
            </w:pPr>
            <w:r w:rsidRPr="00830669">
              <w:rPr>
                <w:rFonts w:ascii="Calibri Light" w:hAnsi="Calibri Light" w:cs="Calibri Light"/>
                <w:sz w:val="24"/>
                <w:szCs w:val="24"/>
              </w:rPr>
              <w:t>Dans quelle mesure les ressources humaines, matérielles et financières ont-elles été suffisantes pour délivrer les résultats attendus et dans les meilleures conditions. Dans quelle mesure les ressources informatives (données) ont- elles été disponibles et suffisantes pour informer la planification, la prise de décision et le plaidoyer au quotidien ?</w:t>
            </w:r>
          </w:p>
        </w:tc>
        <w:tc>
          <w:tcPr>
            <w:tcW w:w="709" w:type="dxa"/>
            <w:shd w:val="clear" w:color="auto" w:fill="FFFFFF"/>
          </w:tcPr>
          <w:p w14:paraId="41D8E864" w14:textId="77777777" w:rsidR="00816DD9" w:rsidRPr="00830669" w:rsidRDefault="00816DD9" w:rsidP="005A000C">
            <w:pPr>
              <w:ind w:left="275"/>
              <w:rPr>
                <w:rFonts w:ascii="Calibri" w:hAnsi="Calibri" w:cs="Calibri"/>
                <w:color w:val="000000"/>
                <w:sz w:val="24"/>
              </w:rPr>
            </w:pPr>
          </w:p>
          <w:p w14:paraId="0439ACEB" w14:textId="77777777" w:rsidR="00816DD9" w:rsidRPr="00830669" w:rsidRDefault="00816DD9" w:rsidP="005A000C">
            <w:pPr>
              <w:ind w:left="275"/>
              <w:rPr>
                <w:rFonts w:ascii="Calibri" w:hAnsi="Calibri" w:cs="Calibri"/>
                <w:color w:val="000000"/>
                <w:sz w:val="24"/>
              </w:rPr>
            </w:pPr>
          </w:p>
          <w:p w14:paraId="518FA4C3" w14:textId="77777777" w:rsidR="00816DD9" w:rsidRPr="00830669" w:rsidRDefault="00816DD9" w:rsidP="005A000C">
            <w:pPr>
              <w:ind w:left="275"/>
              <w:rPr>
                <w:rFonts w:ascii="Calibri" w:hAnsi="Calibri" w:cs="Calibri"/>
                <w:color w:val="000000"/>
                <w:sz w:val="24"/>
              </w:rPr>
            </w:pPr>
          </w:p>
          <w:p w14:paraId="2B22256F" w14:textId="77777777" w:rsidR="00816DD9" w:rsidRPr="00830669" w:rsidRDefault="00816DD9" w:rsidP="005A000C">
            <w:pPr>
              <w:ind w:left="275"/>
              <w:rPr>
                <w:rFonts w:ascii="Calibri" w:hAnsi="Calibri" w:cs="Calibri"/>
                <w:color w:val="000000"/>
                <w:sz w:val="24"/>
              </w:rPr>
            </w:pPr>
          </w:p>
          <w:p w14:paraId="02430217" w14:textId="77777777" w:rsidR="00816DD9" w:rsidRPr="00830669" w:rsidRDefault="00816DD9" w:rsidP="005A000C">
            <w:pPr>
              <w:ind w:left="275"/>
              <w:rPr>
                <w:rFonts w:ascii="Calibri" w:hAnsi="Calibri" w:cs="Calibri"/>
                <w:color w:val="000000"/>
                <w:sz w:val="24"/>
              </w:rPr>
            </w:pPr>
          </w:p>
          <w:p w14:paraId="0EF6C479" w14:textId="5802E61E" w:rsidR="00322D84" w:rsidRPr="00830669" w:rsidRDefault="00816DD9"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131D3A5E" w14:textId="77777777" w:rsidR="00816DD9" w:rsidRPr="00830669" w:rsidRDefault="00816DD9" w:rsidP="005A000C">
            <w:pPr>
              <w:ind w:left="275"/>
              <w:rPr>
                <w:rFonts w:ascii="Calibri" w:hAnsi="Calibri" w:cs="Calibri"/>
                <w:color w:val="000000"/>
                <w:sz w:val="24"/>
              </w:rPr>
            </w:pPr>
          </w:p>
          <w:p w14:paraId="48AE43FB" w14:textId="77777777" w:rsidR="00816DD9" w:rsidRPr="00830669" w:rsidRDefault="00816DD9" w:rsidP="005A000C">
            <w:pPr>
              <w:ind w:left="275"/>
              <w:rPr>
                <w:rFonts w:ascii="Calibri" w:hAnsi="Calibri" w:cs="Calibri"/>
                <w:color w:val="000000"/>
                <w:sz w:val="24"/>
              </w:rPr>
            </w:pPr>
          </w:p>
          <w:p w14:paraId="2D204755" w14:textId="77777777" w:rsidR="00816DD9" w:rsidRPr="00830669" w:rsidRDefault="00816DD9" w:rsidP="005A000C">
            <w:pPr>
              <w:ind w:left="275"/>
              <w:rPr>
                <w:rFonts w:ascii="Calibri" w:hAnsi="Calibri" w:cs="Calibri"/>
                <w:color w:val="000000"/>
                <w:sz w:val="24"/>
              </w:rPr>
            </w:pPr>
          </w:p>
          <w:p w14:paraId="769839C5" w14:textId="77777777" w:rsidR="00816DD9" w:rsidRPr="00830669" w:rsidRDefault="00816DD9" w:rsidP="005A000C">
            <w:pPr>
              <w:ind w:left="275"/>
              <w:rPr>
                <w:rFonts w:ascii="Calibri" w:hAnsi="Calibri" w:cs="Calibri"/>
                <w:color w:val="000000"/>
                <w:sz w:val="24"/>
              </w:rPr>
            </w:pPr>
          </w:p>
          <w:p w14:paraId="4E539C24" w14:textId="77777777" w:rsidR="00816DD9" w:rsidRPr="00830669" w:rsidRDefault="00816DD9" w:rsidP="005A000C">
            <w:pPr>
              <w:ind w:left="275"/>
              <w:rPr>
                <w:rFonts w:ascii="Calibri" w:hAnsi="Calibri" w:cs="Calibri"/>
                <w:color w:val="000000"/>
                <w:sz w:val="24"/>
              </w:rPr>
            </w:pPr>
          </w:p>
          <w:p w14:paraId="2BDC0550" w14:textId="48ED2FE7" w:rsidR="00322D84" w:rsidRPr="00830669" w:rsidRDefault="00816DD9" w:rsidP="005A000C">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436BAFD4" w14:textId="77777777" w:rsidR="00816DD9" w:rsidRPr="00830669" w:rsidRDefault="00816DD9" w:rsidP="005A000C">
            <w:pPr>
              <w:ind w:left="275"/>
              <w:rPr>
                <w:rFonts w:ascii="Calibri" w:hAnsi="Calibri" w:cs="Calibri"/>
                <w:color w:val="000000"/>
                <w:sz w:val="24"/>
              </w:rPr>
            </w:pPr>
          </w:p>
          <w:p w14:paraId="1A62B290" w14:textId="77777777" w:rsidR="00816DD9" w:rsidRPr="00830669" w:rsidRDefault="00816DD9" w:rsidP="005A000C">
            <w:pPr>
              <w:ind w:left="275"/>
              <w:rPr>
                <w:rFonts w:ascii="Calibri" w:hAnsi="Calibri" w:cs="Calibri"/>
                <w:color w:val="000000"/>
                <w:sz w:val="24"/>
              </w:rPr>
            </w:pPr>
          </w:p>
          <w:p w14:paraId="6F9DA93A" w14:textId="77777777" w:rsidR="00816DD9" w:rsidRPr="00830669" w:rsidRDefault="00816DD9" w:rsidP="005A000C">
            <w:pPr>
              <w:ind w:left="275"/>
              <w:rPr>
                <w:rFonts w:ascii="Calibri" w:hAnsi="Calibri" w:cs="Calibri"/>
                <w:color w:val="000000"/>
                <w:sz w:val="24"/>
              </w:rPr>
            </w:pPr>
          </w:p>
          <w:p w14:paraId="45B13C82" w14:textId="77777777" w:rsidR="00816DD9" w:rsidRPr="00830669" w:rsidRDefault="00816DD9" w:rsidP="005A000C">
            <w:pPr>
              <w:ind w:left="275"/>
              <w:rPr>
                <w:rFonts w:ascii="Calibri" w:hAnsi="Calibri" w:cs="Calibri"/>
                <w:color w:val="000000"/>
                <w:sz w:val="24"/>
              </w:rPr>
            </w:pPr>
          </w:p>
          <w:p w14:paraId="1AAC1AA6" w14:textId="77777777" w:rsidR="00816DD9" w:rsidRPr="00830669" w:rsidRDefault="00816DD9" w:rsidP="005A000C">
            <w:pPr>
              <w:ind w:left="275"/>
              <w:rPr>
                <w:rFonts w:ascii="Calibri" w:hAnsi="Calibri" w:cs="Calibri"/>
                <w:color w:val="000000"/>
                <w:sz w:val="24"/>
              </w:rPr>
            </w:pPr>
          </w:p>
          <w:p w14:paraId="32C4A01C" w14:textId="3B6B33B9" w:rsidR="00322D84" w:rsidRPr="00830669" w:rsidRDefault="00816DD9" w:rsidP="005A000C">
            <w:pPr>
              <w:ind w:left="275"/>
              <w:rPr>
                <w:rFonts w:ascii="Calibri" w:hAnsi="Calibri" w:cs="Calibri"/>
                <w:color w:val="000000"/>
                <w:sz w:val="24"/>
              </w:rPr>
            </w:pPr>
            <w:r w:rsidRPr="00830669">
              <w:rPr>
                <w:rFonts w:ascii="Calibri" w:hAnsi="Calibri" w:cs="Calibri"/>
                <w:color w:val="000000"/>
                <w:sz w:val="24"/>
              </w:rPr>
              <w:t>1</w:t>
            </w:r>
          </w:p>
        </w:tc>
        <w:tc>
          <w:tcPr>
            <w:tcW w:w="708" w:type="dxa"/>
            <w:shd w:val="clear" w:color="auto" w:fill="FFFFFF"/>
          </w:tcPr>
          <w:p w14:paraId="73572B6B" w14:textId="77777777" w:rsidR="00816DD9" w:rsidRPr="00830669" w:rsidRDefault="00816DD9" w:rsidP="005A000C">
            <w:pPr>
              <w:ind w:left="275"/>
              <w:rPr>
                <w:rFonts w:ascii="Calibri" w:hAnsi="Calibri" w:cs="Calibri"/>
                <w:color w:val="000000"/>
                <w:sz w:val="24"/>
              </w:rPr>
            </w:pPr>
          </w:p>
          <w:p w14:paraId="41D72172" w14:textId="77777777" w:rsidR="00816DD9" w:rsidRPr="00830669" w:rsidRDefault="00816DD9" w:rsidP="005A000C">
            <w:pPr>
              <w:ind w:left="275"/>
              <w:rPr>
                <w:rFonts w:ascii="Calibri" w:hAnsi="Calibri" w:cs="Calibri"/>
                <w:color w:val="000000"/>
                <w:sz w:val="24"/>
              </w:rPr>
            </w:pPr>
          </w:p>
          <w:p w14:paraId="0CB03487" w14:textId="77777777" w:rsidR="00816DD9" w:rsidRPr="00830669" w:rsidRDefault="00816DD9" w:rsidP="005A000C">
            <w:pPr>
              <w:ind w:left="275"/>
              <w:rPr>
                <w:rFonts w:ascii="Calibri" w:hAnsi="Calibri" w:cs="Calibri"/>
                <w:color w:val="000000"/>
                <w:sz w:val="24"/>
              </w:rPr>
            </w:pPr>
          </w:p>
          <w:p w14:paraId="32A6844D" w14:textId="77777777" w:rsidR="00816DD9" w:rsidRPr="00830669" w:rsidRDefault="00816DD9" w:rsidP="005A000C">
            <w:pPr>
              <w:ind w:left="275"/>
              <w:rPr>
                <w:rFonts w:ascii="Calibri" w:hAnsi="Calibri" w:cs="Calibri"/>
                <w:color w:val="000000"/>
                <w:sz w:val="24"/>
              </w:rPr>
            </w:pPr>
          </w:p>
          <w:p w14:paraId="3DAD091F" w14:textId="77777777" w:rsidR="00816DD9" w:rsidRPr="00830669" w:rsidRDefault="00816DD9" w:rsidP="005A000C">
            <w:pPr>
              <w:ind w:left="275"/>
              <w:rPr>
                <w:rFonts w:ascii="Calibri" w:hAnsi="Calibri" w:cs="Calibri"/>
                <w:color w:val="000000"/>
                <w:sz w:val="24"/>
              </w:rPr>
            </w:pPr>
          </w:p>
          <w:p w14:paraId="3C3F280A" w14:textId="392E3B7D" w:rsidR="00322D84" w:rsidRPr="00830669" w:rsidRDefault="00816DD9" w:rsidP="005A000C">
            <w:pPr>
              <w:ind w:left="275"/>
              <w:rPr>
                <w:rFonts w:ascii="Calibri" w:hAnsi="Calibri" w:cs="Calibri"/>
                <w:color w:val="000000"/>
                <w:sz w:val="24"/>
              </w:rPr>
            </w:pPr>
            <w:r w:rsidRPr="00830669">
              <w:rPr>
                <w:rFonts w:ascii="Calibri" w:hAnsi="Calibri" w:cs="Calibri"/>
                <w:color w:val="000000"/>
                <w:sz w:val="24"/>
              </w:rPr>
              <w:t>3</w:t>
            </w:r>
          </w:p>
        </w:tc>
        <w:tc>
          <w:tcPr>
            <w:tcW w:w="709" w:type="dxa"/>
            <w:shd w:val="clear" w:color="auto" w:fill="FFFFFF"/>
          </w:tcPr>
          <w:p w14:paraId="6A710604" w14:textId="77777777" w:rsidR="00816DD9" w:rsidRPr="00830669" w:rsidRDefault="00816DD9" w:rsidP="005A000C">
            <w:pPr>
              <w:ind w:left="275"/>
              <w:rPr>
                <w:rFonts w:ascii="Calibri" w:hAnsi="Calibri" w:cs="Calibri"/>
                <w:color w:val="000000"/>
                <w:sz w:val="24"/>
              </w:rPr>
            </w:pPr>
          </w:p>
          <w:p w14:paraId="6E2135EE" w14:textId="77777777" w:rsidR="00816DD9" w:rsidRPr="00830669" w:rsidRDefault="00816DD9" w:rsidP="005A000C">
            <w:pPr>
              <w:ind w:left="275"/>
              <w:rPr>
                <w:rFonts w:ascii="Calibri" w:hAnsi="Calibri" w:cs="Calibri"/>
                <w:color w:val="000000"/>
                <w:sz w:val="24"/>
              </w:rPr>
            </w:pPr>
          </w:p>
          <w:p w14:paraId="3AB13C9C" w14:textId="77777777" w:rsidR="00816DD9" w:rsidRPr="00830669" w:rsidRDefault="00816DD9" w:rsidP="005A000C">
            <w:pPr>
              <w:ind w:left="275"/>
              <w:rPr>
                <w:rFonts w:ascii="Calibri" w:hAnsi="Calibri" w:cs="Calibri"/>
                <w:color w:val="000000"/>
                <w:sz w:val="24"/>
              </w:rPr>
            </w:pPr>
          </w:p>
          <w:p w14:paraId="0B8D336D" w14:textId="77777777" w:rsidR="00816DD9" w:rsidRPr="00830669" w:rsidRDefault="00816DD9" w:rsidP="005A000C">
            <w:pPr>
              <w:ind w:left="275"/>
              <w:rPr>
                <w:rFonts w:ascii="Calibri" w:hAnsi="Calibri" w:cs="Calibri"/>
                <w:color w:val="000000"/>
                <w:sz w:val="24"/>
              </w:rPr>
            </w:pPr>
          </w:p>
          <w:p w14:paraId="244D39DB" w14:textId="77777777" w:rsidR="00816DD9" w:rsidRPr="00830669" w:rsidRDefault="00816DD9" w:rsidP="005A000C">
            <w:pPr>
              <w:ind w:left="275"/>
              <w:rPr>
                <w:rFonts w:ascii="Calibri" w:hAnsi="Calibri" w:cs="Calibri"/>
                <w:color w:val="000000"/>
                <w:sz w:val="24"/>
              </w:rPr>
            </w:pPr>
          </w:p>
          <w:p w14:paraId="5DEFE79D" w14:textId="42FAA308" w:rsidR="00322D84" w:rsidRPr="00830669" w:rsidRDefault="00816DD9"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BB52745" w14:textId="77777777" w:rsidR="00816DD9" w:rsidRPr="00830669" w:rsidRDefault="00816DD9" w:rsidP="005A000C">
            <w:pPr>
              <w:ind w:left="275"/>
              <w:rPr>
                <w:rFonts w:ascii="Calibri" w:hAnsi="Calibri" w:cs="Calibri"/>
                <w:color w:val="000000"/>
                <w:sz w:val="24"/>
              </w:rPr>
            </w:pPr>
          </w:p>
          <w:p w14:paraId="2E1B69ED" w14:textId="77777777" w:rsidR="00816DD9" w:rsidRPr="00830669" w:rsidRDefault="00816DD9" w:rsidP="005A000C">
            <w:pPr>
              <w:ind w:left="275"/>
              <w:rPr>
                <w:rFonts w:ascii="Calibri" w:hAnsi="Calibri" w:cs="Calibri"/>
                <w:color w:val="000000"/>
                <w:sz w:val="24"/>
              </w:rPr>
            </w:pPr>
          </w:p>
          <w:p w14:paraId="6DF4A161" w14:textId="77777777" w:rsidR="00816DD9" w:rsidRPr="00830669" w:rsidRDefault="00816DD9" w:rsidP="005A000C">
            <w:pPr>
              <w:ind w:left="275"/>
              <w:rPr>
                <w:rFonts w:ascii="Calibri" w:hAnsi="Calibri" w:cs="Calibri"/>
                <w:color w:val="000000"/>
                <w:sz w:val="24"/>
              </w:rPr>
            </w:pPr>
          </w:p>
          <w:p w14:paraId="159E1A41" w14:textId="77777777" w:rsidR="00816DD9" w:rsidRPr="00830669" w:rsidRDefault="00816DD9" w:rsidP="005A000C">
            <w:pPr>
              <w:ind w:left="275"/>
              <w:rPr>
                <w:rFonts w:ascii="Calibri" w:hAnsi="Calibri" w:cs="Calibri"/>
                <w:color w:val="000000"/>
                <w:sz w:val="24"/>
              </w:rPr>
            </w:pPr>
          </w:p>
          <w:p w14:paraId="60D5C991" w14:textId="77777777" w:rsidR="00816DD9" w:rsidRPr="00830669" w:rsidRDefault="00816DD9" w:rsidP="005A000C">
            <w:pPr>
              <w:ind w:left="275"/>
              <w:rPr>
                <w:rFonts w:ascii="Calibri" w:hAnsi="Calibri" w:cs="Calibri"/>
                <w:color w:val="000000"/>
                <w:sz w:val="24"/>
              </w:rPr>
            </w:pPr>
          </w:p>
          <w:p w14:paraId="57956606" w14:textId="6D61ED34" w:rsidR="00322D84" w:rsidRPr="00830669" w:rsidRDefault="00816DD9"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6FB6CE4A" w14:textId="77777777" w:rsidR="00816DD9" w:rsidRPr="00830669" w:rsidRDefault="00816DD9" w:rsidP="005A000C">
            <w:pPr>
              <w:ind w:left="275"/>
              <w:rPr>
                <w:rFonts w:ascii="Calibri" w:hAnsi="Calibri" w:cs="Calibri"/>
                <w:color w:val="000000"/>
                <w:sz w:val="24"/>
              </w:rPr>
            </w:pPr>
          </w:p>
          <w:p w14:paraId="659BADF1" w14:textId="77777777" w:rsidR="00816DD9" w:rsidRPr="00830669" w:rsidRDefault="00816DD9" w:rsidP="005A000C">
            <w:pPr>
              <w:ind w:left="275"/>
              <w:rPr>
                <w:rFonts w:ascii="Calibri" w:hAnsi="Calibri" w:cs="Calibri"/>
                <w:color w:val="000000"/>
                <w:sz w:val="24"/>
              </w:rPr>
            </w:pPr>
          </w:p>
          <w:p w14:paraId="0E7CC4B6" w14:textId="77777777" w:rsidR="00816DD9" w:rsidRPr="00830669" w:rsidRDefault="00816DD9" w:rsidP="005A000C">
            <w:pPr>
              <w:ind w:left="275"/>
              <w:rPr>
                <w:rFonts w:ascii="Calibri" w:hAnsi="Calibri" w:cs="Calibri"/>
                <w:color w:val="000000"/>
                <w:sz w:val="24"/>
              </w:rPr>
            </w:pPr>
          </w:p>
          <w:p w14:paraId="22963762" w14:textId="77777777" w:rsidR="00816DD9" w:rsidRPr="00830669" w:rsidRDefault="00816DD9" w:rsidP="005A000C">
            <w:pPr>
              <w:ind w:left="275"/>
              <w:rPr>
                <w:rFonts w:ascii="Calibri" w:hAnsi="Calibri" w:cs="Calibri"/>
                <w:color w:val="000000"/>
                <w:sz w:val="24"/>
              </w:rPr>
            </w:pPr>
          </w:p>
          <w:p w14:paraId="1C101923" w14:textId="77777777" w:rsidR="00816DD9" w:rsidRPr="00830669" w:rsidRDefault="00816DD9" w:rsidP="005A000C">
            <w:pPr>
              <w:ind w:left="275"/>
              <w:rPr>
                <w:rFonts w:ascii="Calibri" w:hAnsi="Calibri" w:cs="Calibri"/>
                <w:color w:val="000000"/>
                <w:sz w:val="24"/>
              </w:rPr>
            </w:pPr>
          </w:p>
          <w:p w14:paraId="1977D4EA" w14:textId="77D75CCD" w:rsidR="00322D84" w:rsidRPr="00830669" w:rsidRDefault="00816DD9" w:rsidP="005A000C">
            <w:pPr>
              <w:ind w:left="275"/>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314F3E6A" w14:textId="77777777" w:rsidR="00816DD9" w:rsidRPr="00830669" w:rsidRDefault="00816DD9" w:rsidP="00816DD9">
            <w:pPr>
              <w:rPr>
                <w:rFonts w:ascii="Calibri" w:hAnsi="Calibri" w:cs="Calibri"/>
                <w:color w:val="000000"/>
                <w:sz w:val="24"/>
              </w:rPr>
            </w:pPr>
          </w:p>
          <w:p w14:paraId="32EE9C51" w14:textId="77777777" w:rsidR="00816DD9" w:rsidRPr="00830669" w:rsidRDefault="00816DD9" w:rsidP="00816DD9">
            <w:pPr>
              <w:rPr>
                <w:rFonts w:ascii="Calibri" w:hAnsi="Calibri" w:cs="Calibri"/>
                <w:color w:val="000000"/>
                <w:sz w:val="24"/>
              </w:rPr>
            </w:pPr>
          </w:p>
          <w:p w14:paraId="2EFED843" w14:textId="77777777" w:rsidR="00816DD9" w:rsidRPr="00830669" w:rsidRDefault="00816DD9" w:rsidP="00816DD9">
            <w:pPr>
              <w:rPr>
                <w:rFonts w:ascii="Calibri" w:hAnsi="Calibri" w:cs="Calibri"/>
                <w:color w:val="000000"/>
                <w:sz w:val="24"/>
              </w:rPr>
            </w:pPr>
          </w:p>
          <w:p w14:paraId="09763D49" w14:textId="77777777" w:rsidR="00816DD9" w:rsidRPr="00830669" w:rsidRDefault="00816DD9" w:rsidP="00816DD9">
            <w:pPr>
              <w:rPr>
                <w:rFonts w:ascii="Calibri" w:hAnsi="Calibri" w:cs="Calibri"/>
                <w:color w:val="000000"/>
                <w:sz w:val="24"/>
              </w:rPr>
            </w:pPr>
          </w:p>
          <w:p w14:paraId="32C2E551" w14:textId="77777777" w:rsidR="00816DD9" w:rsidRPr="00830669" w:rsidRDefault="00816DD9" w:rsidP="00816DD9">
            <w:pPr>
              <w:rPr>
                <w:rFonts w:ascii="Calibri" w:hAnsi="Calibri" w:cs="Calibri"/>
                <w:color w:val="000000"/>
                <w:sz w:val="24"/>
              </w:rPr>
            </w:pPr>
          </w:p>
          <w:p w14:paraId="252FDB98" w14:textId="1819D9BD" w:rsidR="00322D84" w:rsidRPr="00830669" w:rsidRDefault="00816DD9" w:rsidP="00816DD9">
            <w:pPr>
              <w:rPr>
                <w:rFonts w:ascii="Calibri" w:hAnsi="Calibri" w:cs="Calibri"/>
                <w:color w:val="000000"/>
                <w:sz w:val="24"/>
              </w:rPr>
            </w:pPr>
            <w:r w:rsidRPr="00830669">
              <w:rPr>
                <w:rFonts w:ascii="Calibri" w:hAnsi="Calibri" w:cs="Calibri"/>
                <w:color w:val="000000"/>
                <w:sz w:val="24"/>
              </w:rPr>
              <w:t>20%</w:t>
            </w:r>
          </w:p>
        </w:tc>
        <w:tc>
          <w:tcPr>
            <w:tcW w:w="709" w:type="dxa"/>
            <w:shd w:val="clear" w:color="auto" w:fill="FFFFFF"/>
          </w:tcPr>
          <w:p w14:paraId="4258423B" w14:textId="77777777" w:rsidR="00816DD9" w:rsidRPr="00830669" w:rsidRDefault="00816DD9" w:rsidP="00816DD9">
            <w:pPr>
              <w:rPr>
                <w:rFonts w:ascii="Calibri" w:hAnsi="Calibri" w:cs="Calibri"/>
                <w:color w:val="000000"/>
                <w:sz w:val="24"/>
              </w:rPr>
            </w:pPr>
          </w:p>
          <w:p w14:paraId="2A7D947F" w14:textId="77777777" w:rsidR="00816DD9" w:rsidRPr="00830669" w:rsidRDefault="00816DD9" w:rsidP="00816DD9">
            <w:pPr>
              <w:rPr>
                <w:rFonts w:ascii="Calibri" w:hAnsi="Calibri" w:cs="Calibri"/>
                <w:color w:val="000000"/>
                <w:sz w:val="24"/>
              </w:rPr>
            </w:pPr>
          </w:p>
          <w:p w14:paraId="2E6C4C1E" w14:textId="77777777" w:rsidR="00816DD9" w:rsidRPr="00830669" w:rsidRDefault="00816DD9" w:rsidP="00816DD9">
            <w:pPr>
              <w:rPr>
                <w:rFonts w:ascii="Calibri" w:hAnsi="Calibri" w:cs="Calibri"/>
                <w:color w:val="000000"/>
                <w:sz w:val="24"/>
              </w:rPr>
            </w:pPr>
          </w:p>
          <w:p w14:paraId="1B8AAC4A" w14:textId="77777777" w:rsidR="00816DD9" w:rsidRPr="00830669" w:rsidRDefault="00816DD9" w:rsidP="00816DD9">
            <w:pPr>
              <w:rPr>
                <w:rFonts w:ascii="Calibri" w:hAnsi="Calibri" w:cs="Calibri"/>
                <w:color w:val="000000"/>
                <w:sz w:val="24"/>
              </w:rPr>
            </w:pPr>
          </w:p>
          <w:p w14:paraId="4EBD92EC" w14:textId="77777777" w:rsidR="00816DD9" w:rsidRPr="00830669" w:rsidRDefault="00816DD9" w:rsidP="00816DD9">
            <w:pPr>
              <w:rPr>
                <w:rFonts w:ascii="Calibri" w:hAnsi="Calibri" w:cs="Calibri"/>
                <w:color w:val="000000"/>
                <w:sz w:val="24"/>
              </w:rPr>
            </w:pPr>
          </w:p>
          <w:p w14:paraId="38080DBE" w14:textId="320040AA" w:rsidR="00322D84" w:rsidRPr="00830669" w:rsidRDefault="00816DD9" w:rsidP="00816DD9">
            <w:pPr>
              <w:rPr>
                <w:rFonts w:ascii="Calibri" w:hAnsi="Calibri" w:cs="Calibri"/>
                <w:color w:val="000000"/>
                <w:sz w:val="24"/>
              </w:rPr>
            </w:pPr>
            <w:r w:rsidRPr="00830669">
              <w:rPr>
                <w:rFonts w:ascii="Calibri" w:hAnsi="Calibri" w:cs="Calibri"/>
                <w:color w:val="000000"/>
                <w:sz w:val="24"/>
              </w:rPr>
              <w:t>20%</w:t>
            </w:r>
          </w:p>
        </w:tc>
        <w:tc>
          <w:tcPr>
            <w:tcW w:w="709" w:type="dxa"/>
            <w:shd w:val="clear" w:color="auto" w:fill="FFFFFF"/>
          </w:tcPr>
          <w:p w14:paraId="5A52ABFC" w14:textId="77777777" w:rsidR="00816DD9" w:rsidRPr="00830669" w:rsidRDefault="00816DD9" w:rsidP="005A000C">
            <w:pPr>
              <w:rPr>
                <w:rFonts w:ascii="Calibri" w:hAnsi="Calibri" w:cs="Calibri"/>
                <w:color w:val="000000"/>
                <w:sz w:val="24"/>
              </w:rPr>
            </w:pPr>
          </w:p>
          <w:p w14:paraId="0B74CB4A" w14:textId="77777777" w:rsidR="00816DD9" w:rsidRPr="00830669" w:rsidRDefault="00816DD9" w:rsidP="005A000C">
            <w:pPr>
              <w:rPr>
                <w:rFonts w:ascii="Calibri" w:hAnsi="Calibri" w:cs="Calibri"/>
                <w:color w:val="000000"/>
                <w:sz w:val="24"/>
              </w:rPr>
            </w:pPr>
          </w:p>
          <w:p w14:paraId="2B0500CC" w14:textId="77777777" w:rsidR="00816DD9" w:rsidRPr="00830669" w:rsidRDefault="00816DD9" w:rsidP="005A000C">
            <w:pPr>
              <w:rPr>
                <w:rFonts w:ascii="Calibri" w:hAnsi="Calibri" w:cs="Calibri"/>
                <w:color w:val="000000"/>
                <w:sz w:val="24"/>
              </w:rPr>
            </w:pPr>
          </w:p>
          <w:p w14:paraId="63BA9B77" w14:textId="77777777" w:rsidR="00816DD9" w:rsidRPr="00830669" w:rsidRDefault="00816DD9" w:rsidP="005A000C">
            <w:pPr>
              <w:rPr>
                <w:rFonts w:ascii="Calibri" w:hAnsi="Calibri" w:cs="Calibri"/>
                <w:color w:val="000000"/>
                <w:sz w:val="24"/>
              </w:rPr>
            </w:pPr>
          </w:p>
          <w:p w14:paraId="3C8EAE47" w14:textId="77777777" w:rsidR="00816DD9" w:rsidRPr="00830669" w:rsidRDefault="00816DD9" w:rsidP="005A000C">
            <w:pPr>
              <w:rPr>
                <w:rFonts w:ascii="Calibri" w:hAnsi="Calibri" w:cs="Calibri"/>
                <w:color w:val="000000"/>
                <w:sz w:val="24"/>
              </w:rPr>
            </w:pPr>
          </w:p>
          <w:p w14:paraId="2803FC5B" w14:textId="08EB0E42" w:rsidR="00322D84" w:rsidRPr="00830669" w:rsidRDefault="00816DD9" w:rsidP="005A000C">
            <w:pPr>
              <w:rPr>
                <w:rFonts w:ascii="Calibri" w:hAnsi="Calibri" w:cs="Calibri"/>
                <w:color w:val="000000"/>
                <w:sz w:val="24"/>
              </w:rPr>
            </w:pPr>
            <w:r w:rsidRPr="00830669">
              <w:rPr>
                <w:rFonts w:ascii="Calibri" w:hAnsi="Calibri" w:cs="Calibri"/>
                <w:color w:val="000000"/>
                <w:sz w:val="24"/>
              </w:rPr>
              <w:t>60%</w:t>
            </w:r>
          </w:p>
        </w:tc>
        <w:tc>
          <w:tcPr>
            <w:tcW w:w="708" w:type="dxa"/>
            <w:shd w:val="clear" w:color="auto" w:fill="FFFFFF"/>
          </w:tcPr>
          <w:p w14:paraId="227BEDC0" w14:textId="77777777" w:rsidR="00816DD9" w:rsidRPr="00830669" w:rsidRDefault="00816DD9" w:rsidP="005A000C">
            <w:pPr>
              <w:rPr>
                <w:rFonts w:ascii="Calibri" w:hAnsi="Calibri" w:cs="Calibri"/>
                <w:color w:val="000000"/>
                <w:sz w:val="24"/>
              </w:rPr>
            </w:pPr>
          </w:p>
          <w:p w14:paraId="0A02D777" w14:textId="77777777" w:rsidR="00816DD9" w:rsidRPr="00830669" w:rsidRDefault="00816DD9" w:rsidP="005A000C">
            <w:pPr>
              <w:rPr>
                <w:rFonts w:ascii="Calibri" w:hAnsi="Calibri" w:cs="Calibri"/>
                <w:color w:val="000000"/>
                <w:sz w:val="24"/>
              </w:rPr>
            </w:pPr>
          </w:p>
          <w:p w14:paraId="59D87A45" w14:textId="77777777" w:rsidR="00816DD9" w:rsidRPr="00830669" w:rsidRDefault="00816DD9" w:rsidP="005A000C">
            <w:pPr>
              <w:rPr>
                <w:rFonts w:ascii="Calibri" w:hAnsi="Calibri" w:cs="Calibri"/>
                <w:color w:val="000000"/>
                <w:sz w:val="24"/>
              </w:rPr>
            </w:pPr>
          </w:p>
          <w:p w14:paraId="4B719A27" w14:textId="77777777" w:rsidR="00816DD9" w:rsidRPr="00830669" w:rsidRDefault="00816DD9" w:rsidP="005A000C">
            <w:pPr>
              <w:rPr>
                <w:rFonts w:ascii="Calibri" w:hAnsi="Calibri" w:cs="Calibri"/>
                <w:color w:val="000000"/>
                <w:sz w:val="24"/>
              </w:rPr>
            </w:pPr>
          </w:p>
          <w:p w14:paraId="39E25E7C" w14:textId="77777777" w:rsidR="00816DD9" w:rsidRPr="00830669" w:rsidRDefault="00816DD9" w:rsidP="005A000C">
            <w:pPr>
              <w:rPr>
                <w:rFonts w:ascii="Calibri" w:hAnsi="Calibri" w:cs="Calibri"/>
                <w:color w:val="000000"/>
                <w:sz w:val="24"/>
              </w:rPr>
            </w:pPr>
          </w:p>
          <w:p w14:paraId="3BF4E9BA" w14:textId="6033AF8B" w:rsidR="00322D84" w:rsidRPr="00830669" w:rsidRDefault="00816DD9" w:rsidP="005A000C">
            <w:pPr>
              <w:rPr>
                <w:rFonts w:ascii="Calibri" w:hAnsi="Calibri" w:cs="Calibri"/>
                <w:color w:val="000000"/>
                <w:sz w:val="24"/>
              </w:rPr>
            </w:pPr>
            <w:r w:rsidRPr="00830669">
              <w:rPr>
                <w:rFonts w:ascii="Calibri" w:hAnsi="Calibri" w:cs="Calibri"/>
                <w:color w:val="000000"/>
                <w:sz w:val="24"/>
              </w:rPr>
              <w:t>0%</w:t>
            </w:r>
          </w:p>
        </w:tc>
        <w:tc>
          <w:tcPr>
            <w:tcW w:w="851" w:type="dxa"/>
            <w:shd w:val="clear" w:color="auto" w:fill="FFFFFF"/>
            <w:vAlign w:val="center"/>
          </w:tcPr>
          <w:p w14:paraId="3DB76707" w14:textId="13381F0D" w:rsidR="00322D84" w:rsidRPr="00830669" w:rsidRDefault="00816DD9" w:rsidP="005A000C">
            <w:pPr>
              <w:rPr>
                <w:rFonts w:ascii="Calibri" w:hAnsi="Calibri" w:cs="Calibri"/>
                <w:color w:val="000000"/>
                <w:sz w:val="24"/>
              </w:rPr>
            </w:pPr>
            <w:r w:rsidRPr="00830669">
              <w:rPr>
                <w:rFonts w:ascii="Calibri" w:hAnsi="Calibri" w:cs="Calibri"/>
                <w:color w:val="000000"/>
                <w:sz w:val="24"/>
              </w:rPr>
              <w:t>0%</w:t>
            </w:r>
          </w:p>
        </w:tc>
      </w:tr>
      <w:tr w:rsidR="00322D84" w:rsidRPr="00830669" w14:paraId="29E19753" w14:textId="77777777" w:rsidTr="00816DD9">
        <w:trPr>
          <w:cantSplit/>
          <w:jc w:val="center"/>
        </w:trPr>
        <w:tc>
          <w:tcPr>
            <w:tcW w:w="2263" w:type="dxa"/>
            <w:shd w:val="clear" w:color="auto" w:fill="FFFFFF"/>
          </w:tcPr>
          <w:p w14:paraId="683C28B3" w14:textId="77777777" w:rsidR="00322D84" w:rsidRPr="00830669" w:rsidRDefault="00322D84" w:rsidP="005A000C">
            <w:pPr>
              <w:rPr>
                <w:rFonts w:ascii="Calibri" w:hAnsi="Calibri"/>
                <w:b/>
                <w:color w:val="000000"/>
                <w:sz w:val="24"/>
              </w:rPr>
            </w:pPr>
          </w:p>
        </w:tc>
        <w:tc>
          <w:tcPr>
            <w:tcW w:w="567" w:type="dxa"/>
            <w:shd w:val="clear" w:color="auto" w:fill="FFFFFF"/>
            <w:vAlign w:val="center"/>
          </w:tcPr>
          <w:p w14:paraId="66F24A25" w14:textId="2F1F9072" w:rsidR="00322D84" w:rsidRPr="00830669" w:rsidRDefault="00322D84" w:rsidP="005A000C">
            <w:pPr>
              <w:rPr>
                <w:rFonts w:ascii="Calibri" w:hAnsi="Calibri" w:cs="Calibri"/>
                <w:color w:val="000000"/>
                <w:sz w:val="24"/>
              </w:rPr>
            </w:pPr>
            <w:r w:rsidRPr="00830669">
              <w:rPr>
                <w:rFonts w:ascii="Calibri" w:hAnsi="Calibri" w:cs="Calibri"/>
                <w:color w:val="000000"/>
                <w:sz w:val="24"/>
              </w:rPr>
              <w:t>2.2</w:t>
            </w:r>
          </w:p>
        </w:tc>
        <w:tc>
          <w:tcPr>
            <w:tcW w:w="2835" w:type="dxa"/>
            <w:shd w:val="clear" w:color="auto" w:fill="FFFFFF"/>
            <w:vAlign w:val="center"/>
          </w:tcPr>
          <w:p w14:paraId="78135597" w14:textId="4AE571A2" w:rsidR="00322D84" w:rsidRPr="00830669" w:rsidRDefault="00322D84" w:rsidP="005A000C">
            <w:pPr>
              <w:rPr>
                <w:rFonts w:ascii="Calibri Light" w:hAnsi="Calibri Light" w:cs="Calibri Light"/>
                <w:sz w:val="24"/>
                <w:szCs w:val="24"/>
              </w:rPr>
            </w:pPr>
            <w:r w:rsidRPr="00830669">
              <w:rPr>
                <w:rFonts w:ascii="Calibri Light" w:hAnsi="Calibri Light" w:cs="Calibri Light"/>
                <w:sz w:val="24"/>
                <w:szCs w:val="24"/>
              </w:rPr>
              <w:t>Dans quelle mesure le modèle de gestion proposé par le projet (c'est-à-dire les instruments, les ressources économiques, humaines et techniques, la structure organisationnelle, les flux d'informations, la prise de décision au niveau de la direction) a- t-il été efficient par rapport aux résultats de développement obtenus ?</w:t>
            </w:r>
          </w:p>
        </w:tc>
        <w:tc>
          <w:tcPr>
            <w:tcW w:w="709" w:type="dxa"/>
            <w:shd w:val="clear" w:color="auto" w:fill="FFFFFF"/>
          </w:tcPr>
          <w:p w14:paraId="5106D01E" w14:textId="77777777" w:rsidR="00322D84" w:rsidRPr="00830669" w:rsidRDefault="00322D84" w:rsidP="005A000C">
            <w:pPr>
              <w:ind w:left="275"/>
              <w:rPr>
                <w:rFonts w:ascii="Calibri" w:hAnsi="Calibri" w:cs="Calibri"/>
                <w:color w:val="000000"/>
                <w:sz w:val="24"/>
              </w:rPr>
            </w:pPr>
          </w:p>
          <w:p w14:paraId="5C270D09" w14:textId="77777777" w:rsidR="005B03DE" w:rsidRPr="00830669" w:rsidRDefault="005B03DE" w:rsidP="005A000C">
            <w:pPr>
              <w:ind w:left="275"/>
              <w:rPr>
                <w:rFonts w:ascii="Calibri" w:hAnsi="Calibri" w:cs="Calibri"/>
                <w:color w:val="000000"/>
                <w:sz w:val="24"/>
              </w:rPr>
            </w:pPr>
          </w:p>
          <w:p w14:paraId="6D02405C" w14:textId="77777777" w:rsidR="005B03DE" w:rsidRPr="00830669" w:rsidRDefault="005B03DE" w:rsidP="005A000C">
            <w:pPr>
              <w:ind w:left="275"/>
              <w:rPr>
                <w:rFonts w:ascii="Calibri" w:hAnsi="Calibri" w:cs="Calibri"/>
                <w:color w:val="000000"/>
                <w:sz w:val="24"/>
              </w:rPr>
            </w:pPr>
          </w:p>
          <w:p w14:paraId="6A617769" w14:textId="77777777" w:rsidR="005B03DE" w:rsidRPr="00830669" w:rsidRDefault="005B03DE" w:rsidP="005A000C">
            <w:pPr>
              <w:ind w:left="275"/>
              <w:rPr>
                <w:rFonts w:ascii="Calibri" w:hAnsi="Calibri" w:cs="Calibri"/>
                <w:color w:val="000000"/>
                <w:sz w:val="24"/>
              </w:rPr>
            </w:pPr>
          </w:p>
          <w:p w14:paraId="18C76E21" w14:textId="382ED7F4" w:rsidR="005B03DE" w:rsidRPr="00830669" w:rsidRDefault="005B03DE"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6A792690" w14:textId="77777777" w:rsidR="00322D84" w:rsidRPr="00830669" w:rsidRDefault="00322D84" w:rsidP="005A000C">
            <w:pPr>
              <w:ind w:left="275"/>
              <w:rPr>
                <w:rFonts w:ascii="Calibri" w:hAnsi="Calibri" w:cs="Calibri"/>
                <w:color w:val="000000"/>
                <w:sz w:val="24"/>
              </w:rPr>
            </w:pPr>
          </w:p>
          <w:p w14:paraId="7A964D7D" w14:textId="77777777" w:rsidR="005B03DE" w:rsidRPr="00830669" w:rsidRDefault="005B03DE" w:rsidP="005A000C">
            <w:pPr>
              <w:ind w:left="275"/>
              <w:rPr>
                <w:rFonts w:ascii="Calibri" w:hAnsi="Calibri" w:cs="Calibri"/>
                <w:color w:val="000000"/>
                <w:sz w:val="24"/>
              </w:rPr>
            </w:pPr>
          </w:p>
          <w:p w14:paraId="52409FB3" w14:textId="77777777" w:rsidR="005B03DE" w:rsidRPr="00830669" w:rsidRDefault="005B03DE" w:rsidP="005A000C">
            <w:pPr>
              <w:ind w:left="275"/>
              <w:rPr>
                <w:rFonts w:ascii="Calibri" w:hAnsi="Calibri" w:cs="Calibri"/>
                <w:color w:val="000000"/>
                <w:sz w:val="24"/>
              </w:rPr>
            </w:pPr>
          </w:p>
          <w:p w14:paraId="48421DAE" w14:textId="77777777" w:rsidR="005B03DE" w:rsidRPr="00830669" w:rsidRDefault="005B03DE" w:rsidP="005A000C">
            <w:pPr>
              <w:ind w:left="275"/>
              <w:rPr>
                <w:rFonts w:ascii="Calibri" w:hAnsi="Calibri" w:cs="Calibri"/>
                <w:color w:val="000000"/>
                <w:sz w:val="24"/>
              </w:rPr>
            </w:pPr>
          </w:p>
          <w:p w14:paraId="35D8AD99" w14:textId="2B798257" w:rsidR="005B03DE" w:rsidRPr="00830669" w:rsidRDefault="005B03DE"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53CEC58" w14:textId="77777777" w:rsidR="00322D84" w:rsidRPr="00830669" w:rsidRDefault="00322D84" w:rsidP="005A000C">
            <w:pPr>
              <w:ind w:left="275"/>
              <w:rPr>
                <w:rFonts w:ascii="Calibri" w:hAnsi="Calibri" w:cs="Calibri"/>
                <w:color w:val="000000"/>
                <w:sz w:val="24"/>
              </w:rPr>
            </w:pPr>
          </w:p>
          <w:p w14:paraId="7418234D" w14:textId="77777777" w:rsidR="005B03DE" w:rsidRPr="00830669" w:rsidRDefault="005B03DE" w:rsidP="005A000C">
            <w:pPr>
              <w:ind w:left="275"/>
              <w:rPr>
                <w:rFonts w:ascii="Calibri" w:hAnsi="Calibri" w:cs="Calibri"/>
                <w:color w:val="000000"/>
                <w:sz w:val="24"/>
              </w:rPr>
            </w:pPr>
          </w:p>
          <w:p w14:paraId="2CE55170" w14:textId="77777777" w:rsidR="005B03DE" w:rsidRPr="00830669" w:rsidRDefault="005B03DE" w:rsidP="005A000C">
            <w:pPr>
              <w:ind w:left="275"/>
              <w:rPr>
                <w:rFonts w:ascii="Calibri" w:hAnsi="Calibri" w:cs="Calibri"/>
                <w:color w:val="000000"/>
                <w:sz w:val="24"/>
              </w:rPr>
            </w:pPr>
          </w:p>
          <w:p w14:paraId="56322691" w14:textId="77777777" w:rsidR="005B03DE" w:rsidRPr="00830669" w:rsidRDefault="005B03DE" w:rsidP="005A000C">
            <w:pPr>
              <w:ind w:left="275"/>
              <w:rPr>
                <w:rFonts w:ascii="Calibri" w:hAnsi="Calibri" w:cs="Calibri"/>
                <w:color w:val="000000"/>
                <w:sz w:val="24"/>
              </w:rPr>
            </w:pPr>
          </w:p>
          <w:p w14:paraId="2A04465D" w14:textId="010C2040" w:rsidR="005B03DE" w:rsidRPr="00830669" w:rsidRDefault="005B03DE" w:rsidP="005A000C">
            <w:pPr>
              <w:ind w:left="275"/>
              <w:rPr>
                <w:rFonts w:ascii="Calibri" w:hAnsi="Calibri" w:cs="Calibri"/>
                <w:color w:val="000000"/>
                <w:sz w:val="24"/>
              </w:rPr>
            </w:pPr>
            <w:r w:rsidRPr="00830669">
              <w:rPr>
                <w:rFonts w:ascii="Calibri" w:hAnsi="Calibri" w:cs="Calibri"/>
                <w:color w:val="000000"/>
                <w:sz w:val="24"/>
              </w:rPr>
              <w:t>1</w:t>
            </w:r>
          </w:p>
          <w:p w14:paraId="5488969B" w14:textId="5CFE7CBD" w:rsidR="005B03DE" w:rsidRPr="00830669" w:rsidRDefault="005B03DE" w:rsidP="005A000C">
            <w:pPr>
              <w:ind w:left="275"/>
              <w:rPr>
                <w:rFonts w:ascii="Calibri" w:hAnsi="Calibri" w:cs="Calibri"/>
                <w:color w:val="000000"/>
                <w:sz w:val="24"/>
              </w:rPr>
            </w:pPr>
          </w:p>
        </w:tc>
        <w:tc>
          <w:tcPr>
            <w:tcW w:w="708" w:type="dxa"/>
            <w:shd w:val="clear" w:color="auto" w:fill="FFFFFF"/>
          </w:tcPr>
          <w:p w14:paraId="680C4B9C" w14:textId="77777777" w:rsidR="00322D84" w:rsidRPr="00830669" w:rsidRDefault="00322D84" w:rsidP="005A000C">
            <w:pPr>
              <w:ind w:left="275"/>
              <w:rPr>
                <w:rFonts w:ascii="Calibri" w:hAnsi="Calibri" w:cs="Calibri"/>
                <w:color w:val="000000"/>
                <w:sz w:val="24"/>
              </w:rPr>
            </w:pPr>
          </w:p>
          <w:p w14:paraId="1760696A" w14:textId="77777777" w:rsidR="005B03DE" w:rsidRPr="00830669" w:rsidRDefault="005B03DE" w:rsidP="005A000C">
            <w:pPr>
              <w:ind w:left="275"/>
              <w:rPr>
                <w:rFonts w:ascii="Calibri" w:hAnsi="Calibri" w:cs="Calibri"/>
                <w:color w:val="000000"/>
                <w:sz w:val="24"/>
              </w:rPr>
            </w:pPr>
          </w:p>
          <w:p w14:paraId="10A835B5" w14:textId="77777777" w:rsidR="005B03DE" w:rsidRPr="00830669" w:rsidRDefault="005B03DE" w:rsidP="005A000C">
            <w:pPr>
              <w:ind w:left="275"/>
              <w:rPr>
                <w:rFonts w:ascii="Calibri" w:hAnsi="Calibri" w:cs="Calibri"/>
                <w:color w:val="000000"/>
                <w:sz w:val="24"/>
              </w:rPr>
            </w:pPr>
          </w:p>
          <w:p w14:paraId="302EABD0" w14:textId="77777777" w:rsidR="005B03DE" w:rsidRPr="00830669" w:rsidRDefault="005B03DE" w:rsidP="005A000C">
            <w:pPr>
              <w:ind w:left="275"/>
              <w:rPr>
                <w:rFonts w:ascii="Calibri" w:hAnsi="Calibri" w:cs="Calibri"/>
                <w:color w:val="000000"/>
                <w:sz w:val="24"/>
              </w:rPr>
            </w:pPr>
          </w:p>
          <w:p w14:paraId="170691DA" w14:textId="19A1F98F" w:rsidR="005B03DE" w:rsidRPr="00830669" w:rsidRDefault="005B03DE" w:rsidP="005A000C">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04F4738E" w14:textId="77777777" w:rsidR="00322D84" w:rsidRPr="00830669" w:rsidRDefault="00322D84" w:rsidP="005A000C">
            <w:pPr>
              <w:ind w:left="275"/>
              <w:rPr>
                <w:rFonts w:ascii="Calibri" w:hAnsi="Calibri" w:cs="Calibri"/>
                <w:color w:val="000000"/>
                <w:sz w:val="24"/>
              </w:rPr>
            </w:pPr>
          </w:p>
          <w:p w14:paraId="2D111F61" w14:textId="77777777" w:rsidR="005B03DE" w:rsidRPr="00830669" w:rsidRDefault="005B03DE" w:rsidP="005A000C">
            <w:pPr>
              <w:ind w:left="275"/>
              <w:rPr>
                <w:rFonts w:ascii="Calibri" w:hAnsi="Calibri" w:cs="Calibri"/>
                <w:color w:val="000000"/>
                <w:sz w:val="24"/>
              </w:rPr>
            </w:pPr>
          </w:p>
          <w:p w14:paraId="2BBE624D" w14:textId="77777777" w:rsidR="005B03DE" w:rsidRPr="00830669" w:rsidRDefault="005B03DE" w:rsidP="005A000C">
            <w:pPr>
              <w:ind w:left="275"/>
              <w:rPr>
                <w:rFonts w:ascii="Calibri" w:hAnsi="Calibri" w:cs="Calibri"/>
                <w:color w:val="000000"/>
                <w:sz w:val="24"/>
              </w:rPr>
            </w:pPr>
          </w:p>
          <w:p w14:paraId="154CF4B9" w14:textId="77777777" w:rsidR="005B03DE" w:rsidRPr="00830669" w:rsidRDefault="005B03DE" w:rsidP="005A000C">
            <w:pPr>
              <w:ind w:left="275"/>
              <w:rPr>
                <w:rFonts w:ascii="Calibri" w:hAnsi="Calibri" w:cs="Calibri"/>
                <w:color w:val="000000"/>
                <w:sz w:val="24"/>
              </w:rPr>
            </w:pPr>
          </w:p>
          <w:p w14:paraId="72160DFE" w14:textId="7640FC2E" w:rsidR="005B03DE" w:rsidRPr="00830669" w:rsidRDefault="005B03DE" w:rsidP="005A000C">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3B25C069" w14:textId="77777777" w:rsidR="00322D84" w:rsidRPr="00830669" w:rsidRDefault="00322D84" w:rsidP="005A000C">
            <w:pPr>
              <w:ind w:left="275"/>
              <w:rPr>
                <w:rFonts w:ascii="Calibri" w:hAnsi="Calibri" w:cs="Calibri"/>
                <w:color w:val="000000"/>
                <w:sz w:val="24"/>
              </w:rPr>
            </w:pPr>
          </w:p>
          <w:p w14:paraId="3FF72EA9" w14:textId="77777777" w:rsidR="005B03DE" w:rsidRPr="00830669" w:rsidRDefault="005B03DE" w:rsidP="005A000C">
            <w:pPr>
              <w:ind w:left="275"/>
              <w:rPr>
                <w:rFonts w:ascii="Calibri" w:hAnsi="Calibri" w:cs="Calibri"/>
                <w:color w:val="000000"/>
                <w:sz w:val="24"/>
              </w:rPr>
            </w:pPr>
          </w:p>
          <w:p w14:paraId="2C579333" w14:textId="77777777" w:rsidR="005B03DE" w:rsidRPr="00830669" w:rsidRDefault="005B03DE" w:rsidP="005A000C">
            <w:pPr>
              <w:ind w:left="275"/>
              <w:rPr>
                <w:rFonts w:ascii="Calibri" w:hAnsi="Calibri" w:cs="Calibri"/>
                <w:color w:val="000000"/>
                <w:sz w:val="24"/>
              </w:rPr>
            </w:pPr>
          </w:p>
          <w:p w14:paraId="217039FD" w14:textId="77777777" w:rsidR="005B03DE" w:rsidRPr="00830669" w:rsidRDefault="005B03DE" w:rsidP="005A000C">
            <w:pPr>
              <w:ind w:left="275"/>
              <w:rPr>
                <w:rFonts w:ascii="Calibri" w:hAnsi="Calibri" w:cs="Calibri"/>
                <w:color w:val="000000"/>
                <w:sz w:val="24"/>
              </w:rPr>
            </w:pPr>
          </w:p>
          <w:p w14:paraId="5323B325" w14:textId="696D50A9" w:rsidR="005B03DE" w:rsidRPr="00830669" w:rsidRDefault="005B03DE"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C29C2B3" w14:textId="77777777" w:rsidR="005B03DE" w:rsidRPr="00830669" w:rsidRDefault="005B03DE" w:rsidP="005A000C">
            <w:pPr>
              <w:ind w:left="275"/>
              <w:rPr>
                <w:rFonts w:ascii="Calibri" w:hAnsi="Calibri" w:cs="Calibri"/>
                <w:color w:val="000000"/>
                <w:sz w:val="24"/>
              </w:rPr>
            </w:pPr>
          </w:p>
          <w:p w14:paraId="27F2890D" w14:textId="77777777" w:rsidR="005B03DE" w:rsidRPr="00830669" w:rsidRDefault="005B03DE" w:rsidP="005A000C">
            <w:pPr>
              <w:ind w:left="275"/>
              <w:rPr>
                <w:rFonts w:ascii="Calibri" w:hAnsi="Calibri" w:cs="Calibri"/>
                <w:color w:val="000000"/>
                <w:sz w:val="24"/>
              </w:rPr>
            </w:pPr>
          </w:p>
          <w:p w14:paraId="4277745A" w14:textId="77777777" w:rsidR="005B03DE" w:rsidRPr="00830669" w:rsidRDefault="005B03DE" w:rsidP="005A000C">
            <w:pPr>
              <w:ind w:left="275"/>
              <w:rPr>
                <w:rFonts w:ascii="Calibri" w:hAnsi="Calibri" w:cs="Calibri"/>
                <w:color w:val="000000"/>
                <w:sz w:val="24"/>
              </w:rPr>
            </w:pPr>
          </w:p>
          <w:p w14:paraId="472FBF19" w14:textId="77777777" w:rsidR="005B03DE" w:rsidRPr="00830669" w:rsidRDefault="005B03DE" w:rsidP="005A000C">
            <w:pPr>
              <w:ind w:left="275"/>
              <w:rPr>
                <w:rFonts w:ascii="Calibri" w:hAnsi="Calibri" w:cs="Calibri"/>
                <w:color w:val="000000"/>
                <w:sz w:val="24"/>
              </w:rPr>
            </w:pPr>
          </w:p>
          <w:p w14:paraId="1B9C859C" w14:textId="7BB76F24" w:rsidR="00322D84" w:rsidRPr="00830669" w:rsidRDefault="005B03DE" w:rsidP="005B03DE">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4033E877" w14:textId="77777777" w:rsidR="005B03DE" w:rsidRPr="00830669" w:rsidRDefault="005B03DE" w:rsidP="005A000C">
            <w:pPr>
              <w:ind w:left="275"/>
              <w:rPr>
                <w:rFonts w:ascii="Calibri" w:hAnsi="Calibri" w:cs="Calibri"/>
                <w:color w:val="000000"/>
                <w:sz w:val="24"/>
              </w:rPr>
            </w:pPr>
          </w:p>
          <w:p w14:paraId="53CB5B25" w14:textId="77777777" w:rsidR="005B03DE" w:rsidRPr="00830669" w:rsidRDefault="005B03DE" w:rsidP="005A000C">
            <w:pPr>
              <w:ind w:left="275"/>
              <w:rPr>
                <w:rFonts w:ascii="Calibri" w:hAnsi="Calibri" w:cs="Calibri"/>
                <w:color w:val="000000"/>
                <w:sz w:val="24"/>
              </w:rPr>
            </w:pPr>
          </w:p>
          <w:p w14:paraId="7EB77327" w14:textId="77777777" w:rsidR="005B03DE" w:rsidRPr="00830669" w:rsidRDefault="005B03DE" w:rsidP="005A000C">
            <w:pPr>
              <w:ind w:left="275"/>
              <w:rPr>
                <w:rFonts w:ascii="Calibri" w:hAnsi="Calibri" w:cs="Calibri"/>
                <w:color w:val="000000"/>
                <w:sz w:val="24"/>
              </w:rPr>
            </w:pPr>
          </w:p>
          <w:p w14:paraId="74DA74F3" w14:textId="77777777" w:rsidR="005B03DE" w:rsidRPr="00830669" w:rsidRDefault="005B03DE" w:rsidP="005A000C">
            <w:pPr>
              <w:ind w:left="275"/>
              <w:rPr>
                <w:rFonts w:ascii="Calibri" w:hAnsi="Calibri" w:cs="Calibri"/>
                <w:color w:val="000000"/>
                <w:sz w:val="24"/>
              </w:rPr>
            </w:pPr>
          </w:p>
          <w:p w14:paraId="5EBE6C1D" w14:textId="5EC98AB0" w:rsidR="00322D84" w:rsidRPr="00830669" w:rsidRDefault="005B03DE"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63EC8288" w14:textId="77777777" w:rsidR="00322D84" w:rsidRPr="00830669" w:rsidRDefault="00322D84" w:rsidP="005A000C">
            <w:pPr>
              <w:ind w:left="275"/>
              <w:rPr>
                <w:rFonts w:ascii="Calibri" w:hAnsi="Calibri" w:cs="Calibri"/>
                <w:color w:val="000000"/>
                <w:sz w:val="24"/>
              </w:rPr>
            </w:pPr>
          </w:p>
          <w:p w14:paraId="4447F669" w14:textId="77777777" w:rsidR="005B03DE" w:rsidRPr="00830669" w:rsidRDefault="005B03DE" w:rsidP="005A000C">
            <w:pPr>
              <w:ind w:left="275"/>
              <w:rPr>
                <w:rFonts w:ascii="Calibri" w:hAnsi="Calibri" w:cs="Calibri"/>
                <w:color w:val="000000"/>
                <w:sz w:val="24"/>
              </w:rPr>
            </w:pPr>
          </w:p>
          <w:p w14:paraId="78135043" w14:textId="77777777" w:rsidR="005B03DE" w:rsidRPr="00830669" w:rsidRDefault="005B03DE" w:rsidP="005A000C">
            <w:pPr>
              <w:ind w:left="275"/>
              <w:rPr>
                <w:rFonts w:ascii="Calibri" w:hAnsi="Calibri" w:cs="Calibri"/>
                <w:color w:val="000000"/>
                <w:sz w:val="24"/>
              </w:rPr>
            </w:pPr>
          </w:p>
          <w:p w14:paraId="1522503F" w14:textId="77777777" w:rsidR="005B03DE" w:rsidRPr="00830669" w:rsidRDefault="005B03DE" w:rsidP="005A000C">
            <w:pPr>
              <w:ind w:left="275"/>
              <w:rPr>
                <w:rFonts w:ascii="Calibri" w:hAnsi="Calibri" w:cs="Calibri"/>
                <w:color w:val="000000"/>
                <w:sz w:val="24"/>
              </w:rPr>
            </w:pPr>
          </w:p>
          <w:p w14:paraId="5DE4E197" w14:textId="747EF86E" w:rsidR="005B03DE" w:rsidRPr="00830669" w:rsidRDefault="005B03DE" w:rsidP="005B03DE">
            <w:pPr>
              <w:rPr>
                <w:rFonts w:ascii="Calibri" w:hAnsi="Calibri" w:cs="Calibri"/>
                <w:color w:val="000000"/>
                <w:sz w:val="24"/>
              </w:rPr>
            </w:pPr>
            <w:r w:rsidRPr="00830669">
              <w:rPr>
                <w:rFonts w:ascii="Calibri" w:hAnsi="Calibri" w:cs="Calibri"/>
                <w:color w:val="000000"/>
                <w:sz w:val="24"/>
              </w:rPr>
              <w:t>20%</w:t>
            </w:r>
          </w:p>
          <w:p w14:paraId="50C12DC1" w14:textId="77777777" w:rsidR="005B03DE" w:rsidRPr="00830669" w:rsidRDefault="005B03DE" w:rsidP="005A000C">
            <w:pPr>
              <w:ind w:left="275"/>
              <w:rPr>
                <w:rFonts w:ascii="Calibri" w:hAnsi="Calibri" w:cs="Calibri"/>
                <w:color w:val="000000"/>
                <w:sz w:val="24"/>
              </w:rPr>
            </w:pPr>
          </w:p>
          <w:p w14:paraId="4A468873" w14:textId="30AF50F2" w:rsidR="005B03DE" w:rsidRPr="00830669" w:rsidRDefault="005B03DE" w:rsidP="005A000C">
            <w:pPr>
              <w:ind w:left="275"/>
              <w:rPr>
                <w:rFonts w:ascii="Calibri" w:hAnsi="Calibri" w:cs="Calibri"/>
                <w:color w:val="000000"/>
                <w:sz w:val="24"/>
              </w:rPr>
            </w:pPr>
          </w:p>
        </w:tc>
        <w:tc>
          <w:tcPr>
            <w:tcW w:w="709" w:type="dxa"/>
            <w:shd w:val="clear" w:color="auto" w:fill="FFFFFF"/>
          </w:tcPr>
          <w:p w14:paraId="59C93695" w14:textId="77777777" w:rsidR="00322D84" w:rsidRPr="00830669" w:rsidRDefault="00322D84" w:rsidP="005A000C">
            <w:pPr>
              <w:rPr>
                <w:rFonts w:ascii="Calibri" w:hAnsi="Calibri" w:cs="Calibri"/>
                <w:color w:val="000000"/>
                <w:sz w:val="24"/>
              </w:rPr>
            </w:pPr>
          </w:p>
          <w:p w14:paraId="0926F0BD" w14:textId="77777777" w:rsidR="005B03DE" w:rsidRPr="00830669" w:rsidRDefault="005B03DE" w:rsidP="005A000C">
            <w:pPr>
              <w:rPr>
                <w:rFonts w:ascii="Calibri" w:hAnsi="Calibri" w:cs="Calibri"/>
                <w:color w:val="000000"/>
                <w:sz w:val="24"/>
              </w:rPr>
            </w:pPr>
          </w:p>
          <w:p w14:paraId="0F0FC959" w14:textId="77777777" w:rsidR="005B03DE" w:rsidRPr="00830669" w:rsidRDefault="005B03DE" w:rsidP="005A000C">
            <w:pPr>
              <w:rPr>
                <w:rFonts w:ascii="Calibri" w:hAnsi="Calibri" w:cs="Calibri"/>
                <w:color w:val="000000"/>
                <w:sz w:val="24"/>
              </w:rPr>
            </w:pPr>
          </w:p>
          <w:p w14:paraId="4198DA31" w14:textId="77777777" w:rsidR="005B03DE" w:rsidRPr="00830669" w:rsidRDefault="005B03DE" w:rsidP="005A000C">
            <w:pPr>
              <w:rPr>
                <w:rFonts w:ascii="Calibri" w:hAnsi="Calibri" w:cs="Calibri"/>
                <w:color w:val="000000"/>
                <w:sz w:val="24"/>
              </w:rPr>
            </w:pPr>
          </w:p>
          <w:p w14:paraId="0EED7D8B" w14:textId="460D7D29" w:rsidR="005B03DE" w:rsidRPr="00830669" w:rsidRDefault="005B03DE" w:rsidP="005A000C">
            <w:pPr>
              <w:rPr>
                <w:rFonts w:ascii="Calibri" w:hAnsi="Calibri" w:cs="Calibri"/>
                <w:color w:val="000000"/>
                <w:sz w:val="24"/>
              </w:rPr>
            </w:pPr>
            <w:r w:rsidRPr="00830669">
              <w:rPr>
                <w:rFonts w:ascii="Calibri" w:hAnsi="Calibri" w:cs="Calibri"/>
                <w:color w:val="000000"/>
                <w:sz w:val="24"/>
              </w:rPr>
              <w:t>40%</w:t>
            </w:r>
          </w:p>
        </w:tc>
        <w:tc>
          <w:tcPr>
            <w:tcW w:w="708" w:type="dxa"/>
            <w:shd w:val="clear" w:color="auto" w:fill="FFFFFF"/>
          </w:tcPr>
          <w:p w14:paraId="597D5F1A" w14:textId="77777777" w:rsidR="005B03DE" w:rsidRPr="00830669" w:rsidRDefault="005B03DE" w:rsidP="005A000C">
            <w:pPr>
              <w:rPr>
                <w:rFonts w:ascii="Calibri" w:hAnsi="Calibri" w:cs="Calibri"/>
                <w:color w:val="000000"/>
                <w:sz w:val="24"/>
              </w:rPr>
            </w:pPr>
          </w:p>
          <w:p w14:paraId="2352B714" w14:textId="77777777" w:rsidR="005B03DE" w:rsidRPr="00830669" w:rsidRDefault="005B03DE" w:rsidP="005A000C">
            <w:pPr>
              <w:rPr>
                <w:rFonts w:ascii="Calibri" w:hAnsi="Calibri" w:cs="Calibri"/>
                <w:color w:val="000000"/>
                <w:sz w:val="24"/>
              </w:rPr>
            </w:pPr>
          </w:p>
          <w:p w14:paraId="1B3E7939" w14:textId="77777777" w:rsidR="005B03DE" w:rsidRPr="00830669" w:rsidRDefault="005B03DE" w:rsidP="005A000C">
            <w:pPr>
              <w:rPr>
                <w:rFonts w:ascii="Calibri" w:hAnsi="Calibri" w:cs="Calibri"/>
                <w:color w:val="000000"/>
                <w:sz w:val="24"/>
              </w:rPr>
            </w:pPr>
          </w:p>
          <w:p w14:paraId="6507F0BC" w14:textId="77777777" w:rsidR="005B03DE" w:rsidRPr="00830669" w:rsidRDefault="005B03DE" w:rsidP="005A000C">
            <w:pPr>
              <w:rPr>
                <w:rFonts w:ascii="Calibri" w:hAnsi="Calibri" w:cs="Calibri"/>
                <w:color w:val="000000"/>
                <w:sz w:val="24"/>
              </w:rPr>
            </w:pPr>
          </w:p>
          <w:p w14:paraId="47F60833" w14:textId="0E8768A3" w:rsidR="00322D84" w:rsidRPr="00830669" w:rsidRDefault="005B03DE" w:rsidP="005A000C">
            <w:pPr>
              <w:rPr>
                <w:rFonts w:ascii="Calibri" w:hAnsi="Calibri" w:cs="Calibri"/>
                <w:color w:val="000000"/>
                <w:sz w:val="24"/>
              </w:rPr>
            </w:pPr>
            <w:r w:rsidRPr="00830669">
              <w:rPr>
                <w:rFonts w:ascii="Calibri" w:hAnsi="Calibri" w:cs="Calibri"/>
                <w:color w:val="000000"/>
                <w:sz w:val="24"/>
              </w:rPr>
              <w:t>40%</w:t>
            </w:r>
          </w:p>
        </w:tc>
        <w:tc>
          <w:tcPr>
            <w:tcW w:w="851" w:type="dxa"/>
            <w:shd w:val="clear" w:color="auto" w:fill="FFFFFF"/>
            <w:vAlign w:val="center"/>
          </w:tcPr>
          <w:p w14:paraId="44A56A0A" w14:textId="506B0153" w:rsidR="00322D84" w:rsidRPr="00830669" w:rsidRDefault="005B03DE" w:rsidP="005A000C">
            <w:pPr>
              <w:rPr>
                <w:rFonts w:ascii="Calibri" w:hAnsi="Calibri" w:cs="Calibri"/>
                <w:color w:val="000000"/>
                <w:sz w:val="24"/>
              </w:rPr>
            </w:pPr>
            <w:r w:rsidRPr="00830669">
              <w:rPr>
                <w:rFonts w:ascii="Calibri" w:hAnsi="Calibri" w:cs="Calibri"/>
                <w:color w:val="000000"/>
                <w:sz w:val="24"/>
              </w:rPr>
              <w:t>0%</w:t>
            </w:r>
          </w:p>
        </w:tc>
      </w:tr>
      <w:tr w:rsidR="00322D84" w:rsidRPr="00830669" w14:paraId="0475EDF9" w14:textId="77777777" w:rsidTr="00816DD9">
        <w:trPr>
          <w:cantSplit/>
          <w:jc w:val="center"/>
        </w:trPr>
        <w:tc>
          <w:tcPr>
            <w:tcW w:w="2263" w:type="dxa"/>
            <w:shd w:val="clear" w:color="auto" w:fill="FFFFFF"/>
          </w:tcPr>
          <w:p w14:paraId="21841EE5" w14:textId="77777777" w:rsidR="00322D84" w:rsidRPr="00830669" w:rsidRDefault="00322D84" w:rsidP="005A000C">
            <w:pPr>
              <w:rPr>
                <w:rFonts w:ascii="Calibri" w:hAnsi="Calibri"/>
                <w:b/>
                <w:color w:val="000000"/>
                <w:sz w:val="24"/>
              </w:rPr>
            </w:pPr>
          </w:p>
        </w:tc>
        <w:tc>
          <w:tcPr>
            <w:tcW w:w="567" w:type="dxa"/>
            <w:shd w:val="clear" w:color="auto" w:fill="FFFFFF"/>
            <w:vAlign w:val="center"/>
          </w:tcPr>
          <w:p w14:paraId="64A1F41B" w14:textId="12160472" w:rsidR="00322D84" w:rsidRPr="00830669" w:rsidRDefault="00322D84" w:rsidP="005A000C">
            <w:pPr>
              <w:rPr>
                <w:rFonts w:ascii="Calibri" w:hAnsi="Calibri" w:cs="Calibri"/>
                <w:color w:val="000000"/>
                <w:sz w:val="24"/>
              </w:rPr>
            </w:pPr>
            <w:r w:rsidRPr="00830669">
              <w:rPr>
                <w:rFonts w:ascii="Calibri" w:hAnsi="Calibri" w:cs="Calibri"/>
                <w:color w:val="000000"/>
                <w:sz w:val="24"/>
              </w:rPr>
              <w:t>2.3</w:t>
            </w:r>
          </w:p>
        </w:tc>
        <w:tc>
          <w:tcPr>
            <w:tcW w:w="2835" w:type="dxa"/>
            <w:shd w:val="clear" w:color="auto" w:fill="FFFFFF"/>
            <w:vAlign w:val="center"/>
          </w:tcPr>
          <w:p w14:paraId="315A13ED" w14:textId="77777777" w:rsidR="00322D84" w:rsidRPr="00830669" w:rsidRDefault="00322D84" w:rsidP="007D391E">
            <w:pPr>
              <w:pStyle w:val="Listecouleur-Accent11"/>
              <w:autoSpaceDE w:val="0"/>
              <w:autoSpaceDN w:val="0"/>
              <w:adjustRightInd w:val="0"/>
              <w:spacing w:after="0" w:line="240" w:lineRule="auto"/>
              <w:ind w:left="0"/>
              <w:jc w:val="both"/>
              <w:rPr>
                <w:rFonts w:ascii="Calibri Light" w:hAnsi="Calibri Light" w:cs="Calibri Light"/>
                <w:sz w:val="24"/>
                <w:szCs w:val="24"/>
              </w:rPr>
            </w:pPr>
            <w:r w:rsidRPr="00830669">
              <w:rPr>
                <w:rFonts w:ascii="Calibri Light" w:hAnsi="Calibri Light" w:cs="Calibri Light"/>
                <w:sz w:val="24"/>
                <w:szCs w:val="24"/>
              </w:rPr>
              <w:t>Dans quelle mesure les structures de gouvernance mises en place par le projet (Comité de pilotage, Revue annuelle de projet, suivi) ont- elles facilité l’appropriation, la coordination des activités et la meilleure mise en œuvre des activités ? et dans quelle mesure elles ont facilité la gestion et la production des produits et des réalisations ?</w:t>
            </w:r>
          </w:p>
          <w:p w14:paraId="341EA380" w14:textId="77777777" w:rsidR="00322D84" w:rsidRPr="00830669" w:rsidRDefault="00322D84" w:rsidP="005A000C">
            <w:pPr>
              <w:rPr>
                <w:rFonts w:ascii="Calibri" w:hAnsi="Calibri" w:cs="Calibri"/>
                <w:sz w:val="24"/>
              </w:rPr>
            </w:pPr>
          </w:p>
        </w:tc>
        <w:tc>
          <w:tcPr>
            <w:tcW w:w="709" w:type="dxa"/>
            <w:shd w:val="clear" w:color="auto" w:fill="FFFFFF"/>
          </w:tcPr>
          <w:p w14:paraId="41FC2FAA" w14:textId="77777777" w:rsidR="00322D84" w:rsidRPr="00830669" w:rsidRDefault="00322D84" w:rsidP="005A000C">
            <w:pPr>
              <w:ind w:left="275"/>
              <w:rPr>
                <w:rFonts w:ascii="Calibri" w:hAnsi="Calibri" w:cs="Calibri"/>
                <w:color w:val="000000"/>
                <w:sz w:val="24"/>
              </w:rPr>
            </w:pPr>
          </w:p>
          <w:p w14:paraId="37A866A9" w14:textId="77777777" w:rsidR="00AB72F6" w:rsidRPr="00830669" w:rsidRDefault="00AB72F6" w:rsidP="005A000C">
            <w:pPr>
              <w:ind w:left="275"/>
              <w:rPr>
                <w:rFonts w:ascii="Calibri" w:hAnsi="Calibri" w:cs="Calibri"/>
                <w:color w:val="000000"/>
                <w:sz w:val="24"/>
              </w:rPr>
            </w:pPr>
          </w:p>
          <w:p w14:paraId="4056D5EF" w14:textId="77777777" w:rsidR="00AB72F6" w:rsidRPr="00830669" w:rsidRDefault="00AB72F6" w:rsidP="005A000C">
            <w:pPr>
              <w:ind w:left="275"/>
              <w:rPr>
                <w:rFonts w:ascii="Calibri" w:hAnsi="Calibri" w:cs="Calibri"/>
                <w:color w:val="000000"/>
                <w:sz w:val="24"/>
              </w:rPr>
            </w:pPr>
          </w:p>
          <w:p w14:paraId="3DDA9D50" w14:textId="77777777" w:rsidR="00AB72F6" w:rsidRPr="00830669" w:rsidRDefault="00AB72F6" w:rsidP="005A000C">
            <w:pPr>
              <w:ind w:left="275"/>
              <w:rPr>
                <w:rFonts w:ascii="Calibri" w:hAnsi="Calibri" w:cs="Calibri"/>
                <w:color w:val="000000"/>
                <w:sz w:val="24"/>
              </w:rPr>
            </w:pPr>
          </w:p>
          <w:p w14:paraId="16732A5D" w14:textId="06D1D351" w:rsidR="00AB72F6" w:rsidRPr="00830669" w:rsidRDefault="00AB72F6"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50E669D" w14:textId="77777777" w:rsidR="00322D84" w:rsidRPr="00830669" w:rsidRDefault="00322D84" w:rsidP="005A000C">
            <w:pPr>
              <w:ind w:left="275"/>
              <w:rPr>
                <w:rFonts w:ascii="Calibri" w:hAnsi="Calibri" w:cs="Calibri"/>
                <w:color w:val="000000"/>
                <w:sz w:val="24"/>
              </w:rPr>
            </w:pPr>
          </w:p>
          <w:p w14:paraId="6194B54B" w14:textId="77777777" w:rsidR="00AB72F6" w:rsidRPr="00830669" w:rsidRDefault="00AB72F6" w:rsidP="005A000C">
            <w:pPr>
              <w:ind w:left="275"/>
              <w:rPr>
                <w:rFonts w:ascii="Calibri" w:hAnsi="Calibri" w:cs="Calibri"/>
                <w:color w:val="000000"/>
                <w:sz w:val="24"/>
              </w:rPr>
            </w:pPr>
          </w:p>
          <w:p w14:paraId="7DA27BDA" w14:textId="77777777" w:rsidR="00AB72F6" w:rsidRPr="00830669" w:rsidRDefault="00AB72F6" w:rsidP="005A000C">
            <w:pPr>
              <w:ind w:left="275"/>
              <w:rPr>
                <w:rFonts w:ascii="Calibri" w:hAnsi="Calibri" w:cs="Calibri"/>
                <w:color w:val="000000"/>
                <w:sz w:val="24"/>
              </w:rPr>
            </w:pPr>
          </w:p>
          <w:p w14:paraId="204BAEAB" w14:textId="77777777" w:rsidR="00AB72F6" w:rsidRPr="00830669" w:rsidRDefault="00AB72F6" w:rsidP="005A000C">
            <w:pPr>
              <w:ind w:left="275"/>
              <w:rPr>
                <w:rFonts w:ascii="Calibri" w:hAnsi="Calibri" w:cs="Calibri"/>
                <w:color w:val="000000"/>
                <w:sz w:val="24"/>
              </w:rPr>
            </w:pPr>
          </w:p>
          <w:p w14:paraId="5B2CE27D" w14:textId="1278A09A" w:rsidR="00AB72F6" w:rsidRPr="00830669" w:rsidRDefault="00AB72F6"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DD77643" w14:textId="77777777" w:rsidR="00322D84" w:rsidRPr="00830669" w:rsidRDefault="00322D84" w:rsidP="005A000C">
            <w:pPr>
              <w:ind w:left="275"/>
              <w:rPr>
                <w:rFonts w:ascii="Calibri" w:hAnsi="Calibri" w:cs="Calibri"/>
                <w:color w:val="000000"/>
                <w:sz w:val="24"/>
              </w:rPr>
            </w:pPr>
          </w:p>
          <w:p w14:paraId="484E8DEE" w14:textId="77777777" w:rsidR="00AB72F6" w:rsidRPr="00830669" w:rsidRDefault="00AB72F6" w:rsidP="005A000C">
            <w:pPr>
              <w:ind w:left="275"/>
              <w:rPr>
                <w:rFonts w:ascii="Calibri" w:hAnsi="Calibri" w:cs="Calibri"/>
                <w:color w:val="000000"/>
                <w:sz w:val="24"/>
              </w:rPr>
            </w:pPr>
          </w:p>
          <w:p w14:paraId="264122B5" w14:textId="77777777" w:rsidR="00AB72F6" w:rsidRPr="00830669" w:rsidRDefault="00AB72F6" w:rsidP="005A000C">
            <w:pPr>
              <w:ind w:left="275"/>
              <w:rPr>
                <w:rFonts w:ascii="Calibri" w:hAnsi="Calibri" w:cs="Calibri"/>
                <w:color w:val="000000"/>
                <w:sz w:val="24"/>
              </w:rPr>
            </w:pPr>
          </w:p>
          <w:p w14:paraId="6147C925" w14:textId="77777777" w:rsidR="00AB72F6" w:rsidRPr="00830669" w:rsidRDefault="00AB72F6" w:rsidP="005A000C">
            <w:pPr>
              <w:ind w:left="275"/>
              <w:rPr>
                <w:rFonts w:ascii="Calibri" w:hAnsi="Calibri" w:cs="Calibri"/>
                <w:color w:val="000000"/>
                <w:sz w:val="24"/>
              </w:rPr>
            </w:pPr>
          </w:p>
          <w:p w14:paraId="63F9B1CB" w14:textId="19FC7419" w:rsidR="00AB72F6" w:rsidRPr="00830669" w:rsidRDefault="00AB72F6" w:rsidP="005A000C">
            <w:pPr>
              <w:ind w:left="275"/>
              <w:rPr>
                <w:rFonts w:ascii="Calibri" w:hAnsi="Calibri" w:cs="Calibri"/>
                <w:color w:val="000000"/>
                <w:sz w:val="24"/>
              </w:rPr>
            </w:pPr>
            <w:r w:rsidRPr="00830669">
              <w:rPr>
                <w:rFonts w:ascii="Calibri" w:hAnsi="Calibri" w:cs="Calibri"/>
                <w:color w:val="000000"/>
                <w:sz w:val="24"/>
              </w:rPr>
              <w:t>2</w:t>
            </w:r>
          </w:p>
        </w:tc>
        <w:tc>
          <w:tcPr>
            <w:tcW w:w="708" w:type="dxa"/>
            <w:shd w:val="clear" w:color="auto" w:fill="FFFFFF"/>
          </w:tcPr>
          <w:p w14:paraId="393B5715" w14:textId="77777777" w:rsidR="00322D84" w:rsidRPr="00830669" w:rsidRDefault="00322D84" w:rsidP="005A000C">
            <w:pPr>
              <w:ind w:left="275"/>
              <w:rPr>
                <w:rFonts w:ascii="Calibri" w:hAnsi="Calibri" w:cs="Calibri"/>
                <w:color w:val="000000"/>
                <w:sz w:val="24"/>
              </w:rPr>
            </w:pPr>
          </w:p>
          <w:p w14:paraId="777840D0" w14:textId="77777777" w:rsidR="00AB72F6" w:rsidRPr="00830669" w:rsidRDefault="00AB72F6" w:rsidP="005A000C">
            <w:pPr>
              <w:ind w:left="275"/>
              <w:rPr>
                <w:rFonts w:ascii="Calibri" w:hAnsi="Calibri" w:cs="Calibri"/>
                <w:color w:val="000000"/>
                <w:sz w:val="24"/>
              </w:rPr>
            </w:pPr>
          </w:p>
          <w:p w14:paraId="5EDA3D96" w14:textId="77777777" w:rsidR="00AB72F6" w:rsidRPr="00830669" w:rsidRDefault="00AB72F6" w:rsidP="005A000C">
            <w:pPr>
              <w:ind w:left="275"/>
              <w:rPr>
                <w:rFonts w:ascii="Calibri" w:hAnsi="Calibri" w:cs="Calibri"/>
                <w:color w:val="000000"/>
                <w:sz w:val="24"/>
              </w:rPr>
            </w:pPr>
          </w:p>
          <w:p w14:paraId="504E5D1C" w14:textId="77777777" w:rsidR="00AB72F6" w:rsidRPr="00830669" w:rsidRDefault="00AB72F6" w:rsidP="005A000C">
            <w:pPr>
              <w:ind w:left="275"/>
              <w:rPr>
                <w:rFonts w:ascii="Calibri" w:hAnsi="Calibri" w:cs="Calibri"/>
                <w:color w:val="000000"/>
                <w:sz w:val="24"/>
              </w:rPr>
            </w:pPr>
          </w:p>
          <w:p w14:paraId="7D26B785" w14:textId="6956EC63" w:rsidR="00AB72F6" w:rsidRPr="00830669" w:rsidRDefault="00AB72F6" w:rsidP="005A000C">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75C47BEB" w14:textId="77777777" w:rsidR="00AB72F6" w:rsidRPr="00830669" w:rsidRDefault="00AB72F6" w:rsidP="005A000C">
            <w:pPr>
              <w:ind w:left="275"/>
              <w:rPr>
                <w:rFonts w:ascii="Calibri" w:hAnsi="Calibri" w:cs="Calibri"/>
                <w:color w:val="000000"/>
                <w:sz w:val="24"/>
              </w:rPr>
            </w:pPr>
          </w:p>
          <w:p w14:paraId="6ED8E7AA" w14:textId="77777777" w:rsidR="00AB72F6" w:rsidRPr="00830669" w:rsidRDefault="00AB72F6" w:rsidP="005A000C">
            <w:pPr>
              <w:ind w:left="275"/>
              <w:rPr>
                <w:rFonts w:ascii="Calibri" w:hAnsi="Calibri" w:cs="Calibri"/>
                <w:color w:val="000000"/>
                <w:sz w:val="24"/>
              </w:rPr>
            </w:pPr>
          </w:p>
          <w:p w14:paraId="2FACBDB4" w14:textId="77777777" w:rsidR="00AB72F6" w:rsidRPr="00830669" w:rsidRDefault="00AB72F6" w:rsidP="005A000C">
            <w:pPr>
              <w:ind w:left="275"/>
              <w:rPr>
                <w:rFonts w:ascii="Calibri" w:hAnsi="Calibri" w:cs="Calibri"/>
                <w:color w:val="000000"/>
                <w:sz w:val="24"/>
              </w:rPr>
            </w:pPr>
          </w:p>
          <w:p w14:paraId="576DFE9E" w14:textId="77777777" w:rsidR="00AB72F6" w:rsidRPr="00830669" w:rsidRDefault="00AB72F6" w:rsidP="005A000C">
            <w:pPr>
              <w:ind w:left="275"/>
              <w:rPr>
                <w:rFonts w:ascii="Calibri" w:hAnsi="Calibri" w:cs="Calibri"/>
                <w:color w:val="000000"/>
                <w:sz w:val="24"/>
              </w:rPr>
            </w:pPr>
          </w:p>
          <w:p w14:paraId="515B7668" w14:textId="10F6642E" w:rsidR="00322D84" w:rsidRPr="00830669" w:rsidRDefault="00AB72F6" w:rsidP="005A000C">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38A68770" w14:textId="77777777" w:rsidR="00322D84" w:rsidRPr="00830669" w:rsidRDefault="00322D84" w:rsidP="005A000C">
            <w:pPr>
              <w:ind w:left="275"/>
              <w:rPr>
                <w:rFonts w:ascii="Calibri" w:hAnsi="Calibri" w:cs="Calibri"/>
                <w:color w:val="000000"/>
                <w:sz w:val="24"/>
              </w:rPr>
            </w:pPr>
          </w:p>
          <w:p w14:paraId="7E9B79E3" w14:textId="77777777" w:rsidR="00AB72F6" w:rsidRPr="00830669" w:rsidRDefault="00AB72F6" w:rsidP="005A000C">
            <w:pPr>
              <w:ind w:left="275"/>
              <w:rPr>
                <w:rFonts w:ascii="Calibri" w:hAnsi="Calibri" w:cs="Calibri"/>
                <w:color w:val="000000"/>
                <w:sz w:val="24"/>
              </w:rPr>
            </w:pPr>
          </w:p>
          <w:p w14:paraId="6BC437AE" w14:textId="77777777" w:rsidR="00AB72F6" w:rsidRPr="00830669" w:rsidRDefault="00AB72F6" w:rsidP="005A000C">
            <w:pPr>
              <w:ind w:left="275"/>
              <w:rPr>
                <w:rFonts w:ascii="Calibri" w:hAnsi="Calibri" w:cs="Calibri"/>
                <w:color w:val="000000"/>
                <w:sz w:val="24"/>
              </w:rPr>
            </w:pPr>
          </w:p>
          <w:p w14:paraId="42D16379" w14:textId="77777777" w:rsidR="00AB72F6" w:rsidRPr="00830669" w:rsidRDefault="00AB72F6" w:rsidP="005A000C">
            <w:pPr>
              <w:ind w:left="275"/>
              <w:rPr>
                <w:rFonts w:ascii="Calibri" w:hAnsi="Calibri" w:cs="Calibri"/>
                <w:color w:val="000000"/>
                <w:sz w:val="24"/>
              </w:rPr>
            </w:pPr>
          </w:p>
          <w:p w14:paraId="3CDA4ED2" w14:textId="75EE55EE" w:rsidR="00AB72F6" w:rsidRPr="00830669" w:rsidRDefault="00AB72F6"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2D7BC44C" w14:textId="77777777" w:rsidR="00322D84" w:rsidRPr="00830669" w:rsidRDefault="00322D84" w:rsidP="005A000C">
            <w:pPr>
              <w:ind w:left="275"/>
              <w:rPr>
                <w:rFonts w:ascii="Calibri" w:hAnsi="Calibri" w:cs="Calibri"/>
                <w:color w:val="000000"/>
                <w:sz w:val="24"/>
              </w:rPr>
            </w:pPr>
          </w:p>
          <w:p w14:paraId="5DEF398B" w14:textId="77777777" w:rsidR="00AB72F6" w:rsidRPr="00830669" w:rsidRDefault="00AB72F6" w:rsidP="005A000C">
            <w:pPr>
              <w:ind w:left="275"/>
              <w:rPr>
                <w:rFonts w:ascii="Calibri" w:hAnsi="Calibri" w:cs="Calibri"/>
                <w:color w:val="000000"/>
                <w:sz w:val="24"/>
              </w:rPr>
            </w:pPr>
          </w:p>
          <w:p w14:paraId="5C6E8AA7" w14:textId="77777777" w:rsidR="00AB72F6" w:rsidRPr="00830669" w:rsidRDefault="00AB72F6" w:rsidP="005A000C">
            <w:pPr>
              <w:ind w:left="275"/>
              <w:rPr>
                <w:rFonts w:ascii="Calibri" w:hAnsi="Calibri" w:cs="Calibri"/>
                <w:color w:val="000000"/>
                <w:sz w:val="24"/>
              </w:rPr>
            </w:pPr>
          </w:p>
          <w:p w14:paraId="3B08AFD3" w14:textId="77777777" w:rsidR="00AB72F6" w:rsidRPr="00830669" w:rsidRDefault="00AB72F6" w:rsidP="005A000C">
            <w:pPr>
              <w:ind w:left="275"/>
              <w:rPr>
                <w:rFonts w:ascii="Calibri" w:hAnsi="Calibri" w:cs="Calibri"/>
                <w:color w:val="000000"/>
                <w:sz w:val="24"/>
              </w:rPr>
            </w:pPr>
          </w:p>
          <w:p w14:paraId="1E0E9C5E" w14:textId="64A93A25" w:rsidR="00AB72F6" w:rsidRPr="00830669" w:rsidRDefault="00AB72F6" w:rsidP="00AB72F6">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7C0EE45F" w14:textId="77777777" w:rsidR="00AB72F6" w:rsidRPr="00830669" w:rsidRDefault="00AB72F6" w:rsidP="005A000C">
            <w:pPr>
              <w:ind w:left="275"/>
              <w:rPr>
                <w:rFonts w:ascii="Calibri" w:hAnsi="Calibri" w:cs="Calibri"/>
                <w:color w:val="000000"/>
                <w:sz w:val="24"/>
              </w:rPr>
            </w:pPr>
          </w:p>
          <w:p w14:paraId="0216A181" w14:textId="77777777" w:rsidR="00AB72F6" w:rsidRPr="00830669" w:rsidRDefault="00AB72F6" w:rsidP="005A000C">
            <w:pPr>
              <w:ind w:left="275"/>
              <w:rPr>
                <w:rFonts w:ascii="Calibri" w:hAnsi="Calibri" w:cs="Calibri"/>
                <w:color w:val="000000"/>
                <w:sz w:val="24"/>
              </w:rPr>
            </w:pPr>
          </w:p>
          <w:p w14:paraId="2CED5F09" w14:textId="77777777" w:rsidR="00AB72F6" w:rsidRPr="00830669" w:rsidRDefault="00AB72F6" w:rsidP="005A000C">
            <w:pPr>
              <w:ind w:left="275"/>
              <w:rPr>
                <w:rFonts w:ascii="Calibri" w:hAnsi="Calibri" w:cs="Calibri"/>
                <w:color w:val="000000"/>
                <w:sz w:val="24"/>
              </w:rPr>
            </w:pPr>
          </w:p>
          <w:p w14:paraId="6C7FD931" w14:textId="77777777" w:rsidR="00AB72F6" w:rsidRPr="00830669" w:rsidRDefault="00AB72F6" w:rsidP="005A000C">
            <w:pPr>
              <w:ind w:left="275"/>
              <w:rPr>
                <w:rFonts w:ascii="Calibri" w:hAnsi="Calibri" w:cs="Calibri"/>
                <w:color w:val="000000"/>
                <w:sz w:val="24"/>
              </w:rPr>
            </w:pPr>
          </w:p>
          <w:p w14:paraId="31917FF7" w14:textId="2963960A" w:rsidR="00322D84" w:rsidRPr="00830669" w:rsidRDefault="00AB72F6"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0E3936F" w14:textId="77777777" w:rsidR="00322D84" w:rsidRPr="00830669" w:rsidRDefault="00322D84" w:rsidP="005A000C">
            <w:pPr>
              <w:ind w:left="275"/>
              <w:rPr>
                <w:rFonts w:ascii="Calibri" w:hAnsi="Calibri" w:cs="Calibri"/>
                <w:color w:val="000000"/>
                <w:sz w:val="24"/>
              </w:rPr>
            </w:pPr>
          </w:p>
          <w:p w14:paraId="2EC18ACF" w14:textId="77777777" w:rsidR="00AB72F6" w:rsidRPr="00830669" w:rsidRDefault="00AB72F6" w:rsidP="005A000C">
            <w:pPr>
              <w:ind w:left="275"/>
              <w:rPr>
                <w:rFonts w:ascii="Calibri" w:hAnsi="Calibri" w:cs="Calibri"/>
                <w:color w:val="000000"/>
                <w:sz w:val="24"/>
              </w:rPr>
            </w:pPr>
          </w:p>
          <w:p w14:paraId="084F3815" w14:textId="77777777" w:rsidR="00AB72F6" w:rsidRPr="00830669" w:rsidRDefault="00AB72F6" w:rsidP="005A000C">
            <w:pPr>
              <w:ind w:left="275"/>
              <w:rPr>
                <w:rFonts w:ascii="Calibri" w:hAnsi="Calibri" w:cs="Calibri"/>
                <w:color w:val="000000"/>
                <w:sz w:val="24"/>
              </w:rPr>
            </w:pPr>
          </w:p>
          <w:p w14:paraId="12C4DF4E" w14:textId="77777777" w:rsidR="00AB72F6" w:rsidRPr="00830669" w:rsidRDefault="00AB72F6" w:rsidP="005A000C">
            <w:pPr>
              <w:ind w:left="275"/>
              <w:rPr>
                <w:rFonts w:ascii="Calibri" w:hAnsi="Calibri" w:cs="Calibri"/>
                <w:color w:val="000000"/>
                <w:sz w:val="24"/>
              </w:rPr>
            </w:pPr>
          </w:p>
          <w:p w14:paraId="35E6FAF3" w14:textId="14CDD056" w:rsidR="00AB72F6" w:rsidRPr="00830669" w:rsidRDefault="00AB72F6" w:rsidP="00AB72F6">
            <w:pPr>
              <w:rPr>
                <w:rFonts w:ascii="Calibri" w:hAnsi="Calibri" w:cs="Calibri"/>
                <w:color w:val="000000"/>
                <w:sz w:val="24"/>
              </w:rPr>
            </w:pPr>
            <w:r w:rsidRPr="00830669">
              <w:rPr>
                <w:rFonts w:ascii="Calibri" w:hAnsi="Calibri" w:cs="Calibri"/>
                <w:color w:val="000000"/>
                <w:sz w:val="24"/>
              </w:rPr>
              <w:t>40%</w:t>
            </w:r>
          </w:p>
        </w:tc>
        <w:tc>
          <w:tcPr>
            <w:tcW w:w="709" w:type="dxa"/>
            <w:shd w:val="clear" w:color="auto" w:fill="FFFFFF"/>
          </w:tcPr>
          <w:p w14:paraId="4696BE51" w14:textId="77777777" w:rsidR="00AB72F6" w:rsidRPr="00830669" w:rsidRDefault="00AB72F6" w:rsidP="005A000C">
            <w:pPr>
              <w:rPr>
                <w:rFonts w:ascii="Calibri" w:hAnsi="Calibri" w:cs="Calibri"/>
                <w:color w:val="000000"/>
                <w:sz w:val="24"/>
              </w:rPr>
            </w:pPr>
          </w:p>
          <w:p w14:paraId="2425D92D" w14:textId="77777777" w:rsidR="00AB72F6" w:rsidRPr="00830669" w:rsidRDefault="00AB72F6" w:rsidP="005A000C">
            <w:pPr>
              <w:rPr>
                <w:rFonts w:ascii="Calibri" w:hAnsi="Calibri" w:cs="Calibri"/>
                <w:color w:val="000000"/>
                <w:sz w:val="24"/>
              </w:rPr>
            </w:pPr>
          </w:p>
          <w:p w14:paraId="0F506E6C" w14:textId="77777777" w:rsidR="00AB72F6" w:rsidRPr="00830669" w:rsidRDefault="00AB72F6" w:rsidP="005A000C">
            <w:pPr>
              <w:rPr>
                <w:rFonts w:ascii="Calibri" w:hAnsi="Calibri" w:cs="Calibri"/>
                <w:color w:val="000000"/>
                <w:sz w:val="24"/>
              </w:rPr>
            </w:pPr>
          </w:p>
          <w:p w14:paraId="3643FEAA" w14:textId="77777777" w:rsidR="00AB72F6" w:rsidRPr="00830669" w:rsidRDefault="00AB72F6" w:rsidP="005A000C">
            <w:pPr>
              <w:rPr>
                <w:rFonts w:ascii="Calibri" w:hAnsi="Calibri" w:cs="Calibri"/>
                <w:color w:val="000000"/>
                <w:sz w:val="24"/>
              </w:rPr>
            </w:pPr>
          </w:p>
          <w:p w14:paraId="79361C68" w14:textId="1BA8D019" w:rsidR="00322D84" w:rsidRPr="00830669" w:rsidRDefault="00AB72F6" w:rsidP="005A000C">
            <w:pPr>
              <w:rPr>
                <w:rFonts w:ascii="Calibri" w:hAnsi="Calibri" w:cs="Calibri"/>
                <w:color w:val="000000"/>
                <w:sz w:val="24"/>
              </w:rPr>
            </w:pPr>
            <w:r w:rsidRPr="00830669">
              <w:rPr>
                <w:rFonts w:ascii="Calibri" w:hAnsi="Calibri" w:cs="Calibri"/>
                <w:color w:val="000000"/>
                <w:sz w:val="24"/>
              </w:rPr>
              <w:t>40%</w:t>
            </w:r>
          </w:p>
        </w:tc>
        <w:tc>
          <w:tcPr>
            <w:tcW w:w="708" w:type="dxa"/>
            <w:shd w:val="clear" w:color="auto" w:fill="FFFFFF"/>
          </w:tcPr>
          <w:p w14:paraId="74819FD5" w14:textId="77777777" w:rsidR="00322D84" w:rsidRPr="00830669" w:rsidRDefault="00322D84" w:rsidP="005A000C">
            <w:pPr>
              <w:rPr>
                <w:rFonts w:ascii="Calibri" w:hAnsi="Calibri" w:cs="Calibri"/>
                <w:color w:val="000000"/>
                <w:sz w:val="24"/>
              </w:rPr>
            </w:pPr>
          </w:p>
          <w:p w14:paraId="73962F41" w14:textId="77777777" w:rsidR="00AB72F6" w:rsidRPr="00830669" w:rsidRDefault="00AB72F6" w:rsidP="005A000C">
            <w:pPr>
              <w:rPr>
                <w:rFonts w:ascii="Calibri" w:hAnsi="Calibri" w:cs="Calibri"/>
                <w:color w:val="000000"/>
                <w:sz w:val="24"/>
              </w:rPr>
            </w:pPr>
          </w:p>
          <w:p w14:paraId="029F7055" w14:textId="77777777" w:rsidR="00AB72F6" w:rsidRPr="00830669" w:rsidRDefault="00AB72F6" w:rsidP="005A000C">
            <w:pPr>
              <w:rPr>
                <w:rFonts w:ascii="Calibri" w:hAnsi="Calibri" w:cs="Calibri"/>
                <w:color w:val="000000"/>
                <w:sz w:val="24"/>
              </w:rPr>
            </w:pPr>
          </w:p>
          <w:p w14:paraId="0F5E2EA8" w14:textId="77777777" w:rsidR="00AB72F6" w:rsidRPr="00830669" w:rsidRDefault="00AB72F6" w:rsidP="005A000C">
            <w:pPr>
              <w:rPr>
                <w:rFonts w:ascii="Calibri" w:hAnsi="Calibri" w:cs="Calibri"/>
                <w:color w:val="000000"/>
                <w:sz w:val="24"/>
              </w:rPr>
            </w:pPr>
          </w:p>
          <w:p w14:paraId="2BECC3B5" w14:textId="5700DCC4" w:rsidR="00AB72F6" w:rsidRPr="00830669" w:rsidRDefault="00AB72F6" w:rsidP="005A000C">
            <w:pPr>
              <w:rPr>
                <w:rFonts w:ascii="Calibri" w:hAnsi="Calibri" w:cs="Calibri"/>
                <w:color w:val="000000"/>
                <w:sz w:val="24"/>
              </w:rPr>
            </w:pPr>
            <w:r w:rsidRPr="00830669">
              <w:rPr>
                <w:rFonts w:ascii="Calibri" w:hAnsi="Calibri" w:cs="Calibri"/>
                <w:color w:val="000000"/>
                <w:sz w:val="24"/>
              </w:rPr>
              <w:t>20%</w:t>
            </w:r>
          </w:p>
        </w:tc>
        <w:tc>
          <w:tcPr>
            <w:tcW w:w="851" w:type="dxa"/>
            <w:shd w:val="clear" w:color="auto" w:fill="FFFFFF"/>
            <w:vAlign w:val="center"/>
          </w:tcPr>
          <w:p w14:paraId="351CCF65" w14:textId="5635AEAC" w:rsidR="00322D84" w:rsidRPr="00830669" w:rsidRDefault="00AB72F6" w:rsidP="005A000C">
            <w:pPr>
              <w:rPr>
                <w:rFonts w:ascii="Calibri" w:hAnsi="Calibri" w:cs="Calibri"/>
                <w:color w:val="000000"/>
                <w:sz w:val="24"/>
              </w:rPr>
            </w:pPr>
            <w:r w:rsidRPr="00830669">
              <w:rPr>
                <w:rFonts w:ascii="Calibri" w:hAnsi="Calibri" w:cs="Calibri"/>
                <w:color w:val="000000"/>
                <w:sz w:val="24"/>
              </w:rPr>
              <w:t>0%</w:t>
            </w:r>
          </w:p>
        </w:tc>
      </w:tr>
      <w:tr w:rsidR="00322D84" w:rsidRPr="00830669" w14:paraId="0310B2C3" w14:textId="77777777" w:rsidTr="00816DD9">
        <w:trPr>
          <w:cantSplit/>
          <w:jc w:val="center"/>
        </w:trPr>
        <w:tc>
          <w:tcPr>
            <w:tcW w:w="2263" w:type="dxa"/>
            <w:shd w:val="clear" w:color="auto" w:fill="FFFFFF"/>
          </w:tcPr>
          <w:p w14:paraId="3FA2090A" w14:textId="77777777" w:rsidR="00322D84" w:rsidRPr="00830669" w:rsidRDefault="00322D84" w:rsidP="005A000C">
            <w:pPr>
              <w:rPr>
                <w:rFonts w:ascii="Calibri" w:hAnsi="Calibri"/>
                <w:b/>
                <w:color w:val="000000"/>
                <w:sz w:val="24"/>
              </w:rPr>
            </w:pPr>
          </w:p>
        </w:tc>
        <w:tc>
          <w:tcPr>
            <w:tcW w:w="567" w:type="dxa"/>
            <w:shd w:val="clear" w:color="auto" w:fill="FFFFFF"/>
            <w:vAlign w:val="center"/>
          </w:tcPr>
          <w:p w14:paraId="4641A943" w14:textId="4C26EC6C" w:rsidR="00322D84" w:rsidRPr="00830669" w:rsidRDefault="00322D84" w:rsidP="005A000C">
            <w:pPr>
              <w:rPr>
                <w:rFonts w:ascii="Calibri" w:hAnsi="Calibri" w:cs="Calibri"/>
                <w:color w:val="000000"/>
                <w:sz w:val="24"/>
              </w:rPr>
            </w:pPr>
            <w:r w:rsidRPr="00830669">
              <w:rPr>
                <w:rFonts w:ascii="Calibri" w:hAnsi="Calibri" w:cs="Calibri"/>
                <w:color w:val="000000"/>
                <w:sz w:val="24"/>
              </w:rPr>
              <w:t>2.4</w:t>
            </w:r>
          </w:p>
        </w:tc>
        <w:tc>
          <w:tcPr>
            <w:tcW w:w="2835" w:type="dxa"/>
            <w:shd w:val="clear" w:color="auto" w:fill="FFFFFF"/>
            <w:vAlign w:val="center"/>
          </w:tcPr>
          <w:p w14:paraId="608926E1" w14:textId="77777777" w:rsidR="00322D84" w:rsidRPr="00830669" w:rsidRDefault="00322D84" w:rsidP="007D391E">
            <w:pPr>
              <w:pStyle w:val="Listecouleur-Accent11"/>
              <w:spacing w:line="240" w:lineRule="auto"/>
              <w:ind w:left="0"/>
              <w:jc w:val="both"/>
              <w:rPr>
                <w:rFonts w:ascii="Calibri Light" w:hAnsi="Calibri Light" w:cs="Calibri Light"/>
                <w:sz w:val="24"/>
                <w:szCs w:val="24"/>
              </w:rPr>
            </w:pPr>
            <w:r w:rsidRPr="00830669">
              <w:rPr>
                <w:rFonts w:ascii="Calibri Light" w:hAnsi="Calibri Light" w:cs="Calibri Light"/>
                <w:sz w:val="24"/>
                <w:szCs w:val="24"/>
              </w:rPr>
              <w:t>Dans quelle mesure les obstacles (administratifs, financiers, coordination et de gestion) ont-ils affecté l’efficacité du projet ?</w:t>
            </w:r>
          </w:p>
          <w:p w14:paraId="60074701" w14:textId="77777777" w:rsidR="00322D84" w:rsidRPr="00830669" w:rsidRDefault="00322D84" w:rsidP="005A000C">
            <w:pPr>
              <w:rPr>
                <w:rFonts w:ascii="Calibri" w:hAnsi="Calibri" w:cs="Calibri"/>
                <w:sz w:val="24"/>
              </w:rPr>
            </w:pPr>
          </w:p>
        </w:tc>
        <w:tc>
          <w:tcPr>
            <w:tcW w:w="709" w:type="dxa"/>
            <w:shd w:val="clear" w:color="auto" w:fill="FFFFFF"/>
          </w:tcPr>
          <w:p w14:paraId="4A9B295C" w14:textId="77777777" w:rsidR="00322D84" w:rsidRPr="00830669" w:rsidRDefault="00322D84" w:rsidP="005A000C">
            <w:pPr>
              <w:ind w:left="275"/>
              <w:rPr>
                <w:rFonts w:ascii="Calibri" w:hAnsi="Calibri" w:cs="Calibri"/>
                <w:color w:val="000000"/>
                <w:sz w:val="24"/>
              </w:rPr>
            </w:pPr>
          </w:p>
          <w:p w14:paraId="1FEBC591" w14:textId="77777777" w:rsidR="00083255" w:rsidRPr="00830669" w:rsidRDefault="00083255" w:rsidP="005A000C">
            <w:pPr>
              <w:ind w:left="275"/>
              <w:rPr>
                <w:rFonts w:ascii="Calibri" w:hAnsi="Calibri" w:cs="Calibri"/>
                <w:color w:val="000000"/>
                <w:sz w:val="24"/>
              </w:rPr>
            </w:pPr>
          </w:p>
          <w:p w14:paraId="123BDF23" w14:textId="330709CB" w:rsidR="00083255" w:rsidRPr="00830669" w:rsidRDefault="00083255"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CDA69F8" w14:textId="77777777" w:rsidR="00322D84" w:rsidRPr="00830669" w:rsidRDefault="00322D84" w:rsidP="005A000C">
            <w:pPr>
              <w:ind w:left="275"/>
              <w:rPr>
                <w:rFonts w:ascii="Calibri" w:hAnsi="Calibri" w:cs="Calibri"/>
                <w:color w:val="000000"/>
                <w:sz w:val="24"/>
              </w:rPr>
            </w:pPr>
          </w:p>
          <w:p w14:paraId="674AC4EF" w14:textId="77777777" w:rsidR="00083255" w:rsidRPr="00830669" w:rsidRDefault="00083255" w:rsidP="005A000C">
            <w:pPr>
              <w:ind w:left="275"/>
              <w:rPr>
                <w:rFonts w:ascii="Calibri" w:hAnsi="Calibri" w:cs="Calibri"/>
                <w:color w:val="000000"/>
                <w:sz w:val="24"/>
              </w:rPr>
            </w:pPr>
          </w:p>
          <w:p w14:paraId="1DEBF92A" w14:textId="3A71ECD3" w:rsidR="00083255" w:rsidRPr="00830669" w:rsidRDefault="00083255"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EECDEEE" w14:textId="77777777" w:rsidR="00322D84" w:rsidRPr="00830669" w:rsidRDefault="00322D84" w:rsidP="005A000C">
            <w:pPr>
              <w:ind w:left="275"/>
              <w:rPr>
                <w:rFonts w:ascii="Calibri" w:hAnsi="Calibri" w:cs="Calibri"/>
                <w:color w:val="000000"/>
                <w:sz w:val="24"/>
              </w:rPr>
            </w:pPr>
          </w:p>
          <w:p w14:paraId="29309DA5" w14:textId="77777777" w:rsidR="00B623D6" w:rsidRPr="00830669" w:rsidRDefault="00B623D6" w:rsidP="005A000C">
            <w:pPr>
              <w:ind w:left="275"/>
              <w:rPr>
                <w:rFonts w:ascii="Calibri" w:hAnsi="Calibri" w:cs="Calibri"/>
                <w:color w:val="000000"/>
                <w:sz w:val="24"/>
              </w:rPr>
            </w:pPr>
          </w:p>
          <w:p w14:paraId="00C2839F" w14:textId="491C9C7B" w:rsidR="00B623D6" w:rsidRPr="00830669" w:rsidRDefault="00B623D6" w:rsidP="005A000C">
            <w:pPr>
              <w:ind w:left="275"/>
              <w:rPr>
                <w:rFonts w:ascii="Calibri" w:hAnsi="Calibri" w:cs="Calibri"/>
                <w:color w:val="000000"/>
                <w:sz w:val="24"/>
              </w:rPr>
            </w:pPr>
            <w:r w:rsidRPr="00830669">
              <w:rPr>
                <w:rFonts w:ascii="Calibri" w:hAnsi="Calibri" w:cs="Calibri"/>
                <w:color w:val="000000"/>
                <w:sz w:val="24"/>
              </w:rPr>
              <w:t>2</w:t>
            </w:r>
          </w:p>
        </w:tc>
        <w:tc>
          <w:tcPr>
            <w:tcW w:w="708" w:type="dxa"/>
            <w:shd w:val="clear" w:color="auto" w:fill="FFFFFF"/>
          </w:tcPr>
          <w:p w14:paraId="76416880" w14:textId="77777777" w:rsidR="00B623D6" w:rsidRPr="00830669" w:rsidRDefault="00B623D6" w:rsidP="005A000C">
            <w:pPr>
              <w:ind w:left="275"/>
              <w:rPr>
                <w:rFonts w:ascii="Calibri" w:hAnsi="Calibri" w:cs="Calibri"/>
                <w:color w:val="000000"/>
                <w:sz w:val="24"/>
              </w:rPr>
            </w:pPr>
          </w:p>
          <w:p w14:paraId="7695D74E" w14:textId="77777777" w:rsidR="00B623D6" w:rsidRPr="00830669" w:rsidRDefault="00B623D6" w:rsidP="005A000C">
            <w:pPr>
              <w:ind w:left="275"/>
              <w:rPr>
                <w:rFonts w:ascii="Calibri" w:hAnsi="Calibri" w:cs="Calibri"/>
                <w:color w:val="000000"/>
                <w:sz w:val="24"/>
              </w:rPr>
            </w:pPr>
          </w:p>
          <w:p w14:paraId="4140298D" w14:textId="4652EE89" w:rsidR="00322D84" w:rsidRPr="00830669" w:rsidRDefault="00B623D6" w:rsidP="005A000C">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41F35AF2" w14:textId="77777777" w:rsidR="00B623D6" w:rsidRPr="00830669" w:rsidRDefault="00B623D6" w:rsidP="005A000C">
            <w:pPr>
              <w:ind w:left="275"/>
              <w:rPr>
                <w:rFonts w:ascii="Calibri" w:hAnsi="Calibri" w:cs="Calibri"/>
                <w:color w:val="000000"/>
                <w:sz w:val="24"/>
              </w:rPr>
            </w:pPr>
          </w:p>
          <w:p w14:paraId="5DF56F3B" w14:textId="77777777" w:rsidR="00B623D6" w:rsidRPr="00830669" w:rsidRDefault="00B623D6" w:rsidP="005A000C">
            <w:pPr>
              <w:ind w:left="275"/>
              <w:rPr>
                <w:rFonts w:ascii="Calibri" w:hAnsi="Calibri" w:cs="Calibri"/>
                <w:color w:val="000000"/>
                <w:sz w:val="24"/>
              </w:rPr>
            </w:pPr>
          </w:p>
          <w:p w14:paraId="5586E84E" w14:textId="2FF4D0A7" w:rsidR="00322D84" w:rsidRPr="00830669" w:rsidRDefault="00B623D6" w:rsidP="005A000C">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27720FB0" w14:textId="77777777" w:rsidR="00322D84" w:rsidRPr="00830669" w:rsidRDefault="00322D84" w:rsidP="005A000C">
            <w:pPr>
              <w:ind w:left="275"/>
              <w:rPr>
                <w:rFonts w:ascii="Calibri" w:hAnsi="Calibri" w:cs="Calibri"/>
                <w:color w:val="000000"/>
                <w:sz w:val="24"/>
              </w:rPr>
            </w:pPr>
          </w:p>
          <w:p w14:paraId="26E07E3B" w14:textId="77777777" w:rsidR="00083255" w:rsidRPr="00830669" w:rsidRDefault="00083255" w:rsidP="005A000C">
            <w:pPr>
              <w:ind w:left="275"/>
              <w:rPr>
                <w:rFonts w:ascii="Calibri" w:hAnsi="Calibri" w:cs="Calibri"/>
                <w:color w:val="000000"/>
                <w:sz w:val="24"/>
              </w:rPr>
            </w:pPr>
          </w:p>
          <w:p w14:paraId="338AD4B9" w14:textId="17C05EA9" w:rsidR="00083255" w:rsidRPr="00830669" w:rsidRDefault="00083255" w:rsidP="005A000C">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700F959F" w14:textId="6A7FC40A" w:rsidR="00083255" w:rsidRPr="00830669" w:rsidRDefault="00083255" w:rsidP="005A000C">
            <w:pPr>
              <w:ind w:left="275"/>
              <w:rPr>
                <w:rFonts w:ascii="Calibri" w:hAnsi="Calibri" w:cs="Calibri"/>
                <w:color w:val="000000"/>
                <w:sz w:val="24"/>
              </w:rPr>
            </w:pPr>
          </w:p>
          <w:p w14:paraId="429091D1" w14:textId="3F36E521" w:rsidR="00083255" w:rsidRPr="00830669" w:rsidRDefault="00083255" w:rsidP="00083255">
            <w:pPr>
              <w:rPr>
                <w:rFonts w:ascii="Calibri" w:hAnsi="Calibri" w:cs="Calibri"/>
                <w:sz w:val="24"/>
              </w:rPr>
            </w:pPr>
          </w:p>
          <w:p w14:paraId="3800F389" w14:textId="413D5BCB" w:rsidR="00322D84" w:rsidRPr="00830669" w:rsidRDefault="00083255" w:rsidP="00083255">
            <w:pPr>
              <w:rPr>
                <w:rFonts w:ascii="Calibri" w:hAnsi="Calibri" w:cs="Calibri"/>
                <w:sz w:val="24"/>
              </w:rPr>
            </w:pPr>
            <w:r w:rsidRPr="00830669">
              <w:rPr>
                <w:rFonts w:ascii="Calibri" w:hAnsi="Calibri" w:cs="Calibri"/>
                <w:sz w:val="24"/>
              </w:rPr>
              <w:t xml:space="preserve"> 0%</w:t>
            </w:r>
          </w:p>
        </w:tc>
        <w:tc>
          <w:tcPr>
            <w:tcW w:w="850" w:type="dxa"/>
            <w:shd w:val="clear" w:color="auto" w:fill="FFFFFF"/>
          </w:tcPr>
          <w:p w14:paraId="1D71C5BE" w14:textId="77777777" w:rsidR="00083255" w:rsidRPr="00830669" w:rsidRDefault="00083255" w:rsidP="005A000C">
            <w:pPr>
              <w:ind w:left="275"/>
              <w:rPr>
                <w:rFonts w:ascii="Calibri" w:hAnsi="Calibri" w:cs="Calibri"/>
                <w:color w:val="000000"/>
                <w:sz w:val="24"/>
              </w:rPr>
            </w:pPr>
          </w:p>
          <w:p w14:paraId="324410EB" w14:textId="77777777" w:rsidR="00083255" w:rsidRPr="00830669" w:rsidRDefault="00083255" w:rsidP="005A000C">
            <w:pPr>
              <w:ind w:left="275"/>
              <w:rPr>
                <w:rFonts w:ascii="Calibri" w:hAnsi="Calibri" w:cs="Calibri"/>
                <w:color w:val="000000"/>
                <w:sz w:val="24"/>
              </w:rPr>
            </w:pPr>
          </w:p>
          <w:p w14:paraId="20EBDB7E" w14:textId="30BBDE18" w:rsidR="00322D84" w:rsidRPr="00830669" w:rsidRDefault="00083255"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110374E" w14:textId="77777777" w:rsidR="00322D84" w:rsidRPr="00830669" w:rsidRDefault="00322D84" w:rsidP="005A000C">
            <w:pPr>
              <w:ind w:left="275"/>
              <w:rPr>
                <w:rFonts w:ascii="Calibri" w:hAnsi="Calibri" w:cs="Calibri"/>
                <w:color w:val="000000"/>
                <w:sz w:val="24"/>
              </w:rPr>
            </w:pPr>
          </w:p>
          <w:p w14:paraId="2D1AF4AE" w14:textId="77777777" w:rsidR="00083255" w:rsidRPr="00830669" w:rsidRDefault="00083255" w:rsidP="005A000C">
            <w:pPr>
              <w:ind w:left="275"/>
              <w:rPr>
                <w:rFonts w:ascii="Calibri" w:hAnsi="Calibri" w:cs="Calibri"/>
                <w:color w:val="000000"/>
                <w:sz w:val="24"/>
              </w:rPr>
            </w:pPr>
          </w:p>
          <w:p w14:paraId="13502573" w14:textId="29D9822A" w:rsidR="00083255" w:rsidRPr="00830669" w:rsidRDefault="00083255" w:rsidP="00083255">
            <w:pPr>
              <w:rPr>
                <w:rFonts w:ascii="Calibri" w:hAnsi="Calibri" w:cs="Calibri"/>
                <w:color w:val="000000"/>
                <w:sz w:val="24"/>
              </w:rPr>
            </w:pPr>
            <w:r w:rsidRPr="00830669">
              <w:rPr>
                <w:rFonts w:ascii="Calibri" w:hAnsi="Calibri" w:cs="Calibri"/>
                <w:color w:val="000000"/>
                <w:sz w:val="24"/>
              </w:rPr>
              <w:t>40%</w:t>
            </w:r>
          </w:p>
        </w:tc>
        <w:tc>
          <w:tcPr>
            <w:tcW w:w="709" w:type="dxa"/>
            <w:shd w:val="clear" w:color="auto" w:fill="FFFFFF"/>
          </w:tcPr>
          <w:p w14:paraId="3521EC54" w14:textId="77777777" w:rsidR="00322D84" w:rsidRPr="00830669" w:rsidRDefault="00322D84" w:rsidP="005A000C">
            <w:pPr>
              <w:rPr>
                <w:rFonts w:ascii="Calibri" w:hAnsi="Calibri" w:cs="Calibri"/>
                <w:color w:val="000000"/>
                <w:sz w:val="24"/>
              </w:rPr>
            </w:pPr>
          </w:p>
          <w:p w14:paraId="0D611891" w14:textId="77777777" w:rsidR="00083255" w:rsidRPr="00830669" w:rsidRDefault="00083255" w:rsidP="005A000C">
            <w:pPr>
              <w:rPr>
                <w:rFonts w:ascii="Calibri" w:hAnsi="Calibri" w:cs="Calibri"/>
                <w:color w:val="000000"/>
                <w:sz w:val="24"/>
              </w:rPr>
            </w:pPr>
          </w:p>
          <w:p w14:paraId="04B97ADB" w14:textId="21EED820" w:rsidR="00083255" w:rsidRPr="00830669" w:rsidRDefault="00083255" w:rsidP="005A000C">
            <w:pPr>
              <w:rPr>
                <w:rFonts w:ascii="Calibri" w:hAnsi="Calibri" w:cs="Calibri"/>
                <w:color w:val="000000"/>
                <w:sz w:val="24"/>
              </w:rPr>
            </w:pPr>
            <w:r w:rsidRPr="00830669">
              <w:rPr>
                <w:rFonts w:ascii="Calibri" w:hAnsi="Calibri" w:cs="Calibri"/>
                <w:color w:val="000000"/>
                <w:sz w:val="24"/>
              </w:rPr>
              <w:t>20%</w:t>
            </w:r>
          </w:p>
        </w:tc>
        <w:tc>
          <w:tcPr>
            <w:tcW w:w="708" w:type="dxa"/>
            <w:shd w:val="clear" w:color="auto" w:fill="FFFFFF"/>
          </w:tcPr>
          <w:p w14:paraId="5AAAE160" w14:textId="62E5FA79" w:rsidR="00083255" w:rsidRPr="00830669" w:rsidRDefault="00083255" w:rsidP="005A000C">
            <w:pPr>
              <w:rPr>
                <w:rFonts w:ascii="Calibri" w:hAnsi="Calibri" w:cs="Calibri"/>
                <w:color w:val="000000"/>
                <w:sz w:val="24"/>
              </w:rPr>
            </w:pPr>
          </w:p>
          <w:p w14:paraId="2BC6CC4D" w14:textId="04985F5F" w:rsidR="00083255" w:rsidRPr="00830669" w:rsidRDefault="00083255" w:rsidP="00083255">
            <w:pPr>
              <w:rPr>
                <w:rFonts w:ascii="Calibri" w:hAnsi="Calibri" w:cs="Calibri"/>
                <w:sz w:val="24"/>
              </w:rPr>
            </w:pPr>
          </w:p>
          <w:p w14:paraId="648F783B" w14:textId="683510CF" w:rsidR="00322D84" w:rsidRPr="00830669" w:rsidRDefault="00083255" w:rsidP="00083255">
            <w:pPr>
              <w:rPr>
                <w:rFonts w:ascii="Calibri" w:hAnsi="Calibri" w:cs="Calibri"/>
                <w:sz w:val="24"/>
              </w:rPr>
            </w:pPr>
            <w:r w:rsidRPr="00830669">
              <w:rPr>
                <w:rFonts w:ascii="Calibri" w:hAnsi="Calibri" w:cs="Calibri"/>
                <w:sz w:val="24"/>
              </w:rPr>
              <w:t>20%</w:t>
            </w:r>
          </w:p>
        </w:tc>
        <w:tc>
          <w:tcPr>
            <w:tcW w:w="851" w:type="dxa"/>
            <w:shd w:val="clear" w:color="auto" w:fill="FFFFFF"/>
            <w:vAlign w:val="center"/>
          </w:tcPr>
          <w:p w14:paraId="6DCDEA91" w14:textId="77777777" w:rsidR="00322D84" w:rsidRPr="00830669" w:rsidRDefault="00322D84" w:rsidP="005A000C">
            <w:pPr>
              <w:rPr>
                <w:rFonts w:ascii="Calibri" w:hAnsi="Calibri" w:cs="Calibri"/>
                <w:color w:val="000000"/>
                <w:sz w:val="24"/>
              </w:rPr>
            </w:pPr>
          </w:p>
          <w:p w14:paraId="6894F418" w14:textId="4409A64B" w:rsidR="00083255" w:rsidRPr="00830669" w:rsidRDefault="00083255" w:rsidP="005A000C">
            <w:pPr>
              <w:rPr>
                <w:rFonts w:ascii="Calibri" w:hAnsi="Calibri" w:cs="Calibri"/>
                <w:color w:val="000000"/>
                <w:sz w:val="24"/>
              </w:rPr>
            </w:pPr>
            <w:r w:rsidRPr="00830669">
              <w:rPr>
                <w:rFonts w:ascii="Calibri" w:hAnsi="Calibri" w:cs="Calibri"/>
                <w:color w:val="000000"/>
                <w:sz w:val="24"/>
              </w:rPr>
              <w:t>20%</w:t>
            </w:r>
          </w:p>
        </w:tc>
      </w:tr>
      <w:tr w:rsidR="00322D84" w:rsidRPr="00830669" w14:paraId="3A36DC25" w14:textId="77777777" w:rsidTr="00816DD9">
        <w:trPr>
          <w:cantSplit/>
          <w:jc w:val="center"/>
        </w:trPr>
        <w:tc>
          <w:tcPr>
            <w:tcW w:w="2263" w:type="dxa"/>
            <w:shd w:val="clear" w:color="auto" w:fill="FFFFFF"/>
          </w:tcPr>
          <w:p w14:paraId="573CA89B" w14:textId="77777777" w:rsidR="00322D84" w:rsidRPr="00830669" w:rsidRDefault="00322D84" w:rsidP="005A000C">
            <w:pPr>
              <w:rPr>
                <w:rFonts w:ascii="Calibri" w:hAnsi="Calibri"/>
                <w:b/>
                <w:color w:val="000000"/>
                <w:sz w:val="24"/>
              </w:rPr>
            </w:pPr>
          </w:p>
        </w:tc>
        <w:tc>
          <w:tcPr>
            <w:tcW w:w="567" w:type="dxa"/>
            <w:shd w:val="clear" w:color="auto" w:fill="FFFFFF"/>
            <w:vAlign w:val="center"/>
          </w:tcPr>
          <w:p w14:paraId="4D1D334D" w14:textId="076E7341" w:rsidR="00322D84" w:rsidRPr="00830669" w:rsidRDefault="00322D84" w:rsidP="005A000C">
            <w:pPr>
              <w:rPr>
                <w:rFonts w:ascii="Calibri" w:hAnsi="Calibri" w:cs="Calibri"/>
                <w:color w:val="000000"/>
                <w:sz w:val="24"/>
              </w:rPr>
            </w:pPr>
            <w:r w:rsidRPr="00830669">
              <w:rPr>
                <w:rFonts w:ascii="Calibri" w:hAnsi="Calibri" w:cs="Calibri"/>
                <w:color w:val="000000"/>
                <w:sz w:val="24"/>
              </w:rPr>
              <w:t>2.5</w:t>
            </w:r>
          </w:p>
        </w:tc>
        <w:tc>
          <w:tcPr>
            <w:tcW w:w="2835" w:type="dxa"/>
            <w:shd w:val="clear" w:color="auto" w:fill="FFFFFF"/>
            <w:vAlign w:val="center"/>
          </w:tcPr>
          <w:p w14:paraId="18C15D07" w14:textId="77777777" w:rsidR="00322D84" w:rsidRPr="00830669" w:rsidRDefault="00322D84" w:rsidP="00E34F04">
            <w:pPr>
              <w:pStyle w:val="Listecouleur-Accent11"/>
              <w:spacing w:line="240" w:lineRule="auto"/>
              <w:ind w:left="0"/>
              <w:jc w:val="both"/>
              <w:rPr>
                <w:rFonts w:ascii="Calibri Light" w:hAnsi="Calibri Light" w:cs="Calibri Light"/>
                <w:sz w:val="24"/>
                <w:szCs w:val="24"/>
              </w:rPr>
            </w:pPr>
            <w:r w:rsidRPr="00830669">
              <w:rPr>
                <w:rFonts w:ascii="Calibri Light" w:hAnsi="Calibri Light" w:cs="Calibri Light"/>
                <w:sz w:val="24"/>
                <w:szCs w:val="24"/>
              </w:rPr>
              <w:t>Dans quelle mesure le Gouvernement et les bailleurs de fonds ont-ils appuyé la mise en œuvre du projet ACTIF ?</w:t>
            </w:r>
          </w:p>
          <w:p w14:paraId="7445E783" w14:textId="77777777" w:rsidR="00322D84" w:rsidRPr="00830669" w:rsidRDefault="00322D84" w:rsidP="005A000C">
            <w:pPr>
              <w:rPr>
                <w:rFonts w:ascii="Calibri" w:hAnsi="Calibri" w:cs="Calibri"/>
                <w:sz w:val="24"/>
              </w:rPr>
            </w:pPr>
          </w:p>
        </w:tc>
        <w:tc>
          <w:tcPr>
            <w:tcW w:w="709" w:type="dxa"/>
            <w:shd w:val="clear" w:color="auto" w:fill="FFFFFF"/>
          </w:tcPr>
          <w:p w14:paraId="1D88584F" w14:textId="77777777" w:rsidR="00083255" w:rsidRPr="00830669" w:rsidRDefault="00083255" w:rsidP="00083255">
            <w:pPr>
              <w:rPr>
                <w:rFonts w:ascii="Calibri" w:hAnsi="Calibri" w:cs="Calibri"/>
                <w:color w:val="000000"/>
                <w:sz w:val="24"/>
              </w:rPr>
            </w:pPr>
          </w:p>
          <w:p w14:paraId="38CF84ED" w14:textId="4CBD8446" w:rsidR="00322D84" w:rsidRPr="00830669" w:rsidRDefault="00083255" w:rsidP="00083255">
            <w:pPr>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A7BC42A" w14:textId="77777777" w:rsidR="00083255" w:rsidRPr="00830669" w:rsidRDefault="00083255" w:rsidP="005A000C">
            <w:pPr>
              <w:ind w:left="275"/>
              <w:rPr>
                <w:rFonts w:ascii="Calibri" w:hAnsi="Calibri" w:cs="Calibri"/>
                <w:color w:val="000000"/>
                <w:sz w:val="24"/>
              </w:rPr>
            </w:pPr>
          </w:p>
          <w:p w14:paraId="0C2B4727" w14:textId="3F9461E1" w:rsidR="00322D84" w:rsidRPr="00830669" w:rsidRDefault="00083255"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7834E31" w14:textId="77777777" w:rsidR="00322D84" w:rsidRPr="00830669" w:rsidRDefault="00322D84" w:rsidP="005A000C">
            <w:pPr>
              <w:ind w:left="275"/>
              <w:rPr>
                <w:rFonts w:ascii="Calibri" w:hAnsi="Calibri" w:cs="Calibri"/>
                <w:color w:val="000000"/>
                <w:sz w:val="24"/>
              </w:rPr>
            </w:pPr>
          </w:p>
          <w:p w14:paraId="7355487B" w14:textId="435B70DD" w:rsidR="00083255" w:rsidRPr="00830669" w:rsidRDefault="00083255" w:rsidP="005A000C">
            <w:pPr>
              <w:ind w:left="275"/>
              <w:rPr>
                <w:rFonts w:ascii="Calibri" w:hAnsi="Calibri" w:cs="Calibri"/>
                <w:color w:val="000000"/>
                <w:sz w:val="24"/>
              </w:rPr>
            </w:pPr>
            <w:r w:rsidRPr="00830669">
              <w:rPr>
                <w:rFonts w:ascii="Calibri" w:hAnsi="Calibri" w:cs="Calibri"/>
                <w:color w:val="000000"/>
                <w:sz w:val="24"/>
              </w:rPr>
              <w:t>0</w:t>
            </w:r>
          </w:p>
        </w:tc>
        <w:tc>
          <w:tcPr>
            <w:tcW w:w="708" w:type="dxa"/>
            <w:shd w:val="clear" w:color="auto" w:fill="FFFFFF"/>
          </w:tcPr>
          <w:p w14:paraId="51F8DEB4" w14:textId="77777777" w:rsidR="00322D84" w:rsidRPr="00830669" w:rsidRDefault="00322D84" w:rsidP="005A000C">
            <w:pPr>
              <w:ind w:left="275"/>
              <w:rPr>
                <w:rFonts w:ascii="Calibri" w:hAnsi="Calibri" w:cs="Calibri"/>
                <w:color w:val="000000"/>
                <w:sz w:val="24"/>
              </w:rPr>
            </w:pPr>
          </w:p>
          <w:p w14:paraId="29CA820F" w14:textId="53848BE3" w:rsidR="00083255" w:rsidRPr="00830669" w:rsidRDefault="00083255" w:rsidP="005A000C">
            <w:pPr>
              <w:ind w:left="275"/>
              <w:rPr>
                <w:rFonts w:ascii="Calibri" w:hAnsi="Calibri" w:cs="Calibri"/>
                <w:color w:val="000000"/>
                <w:sz w:val="24"/>
              </w:rPr>
            </w:pPr>
            <w:r w:rsidRPr="00830669">
              <w:rPr>
                <w:rFonts w:ascii="Calibri" w:hAnsi="Calibri" w:cs="Calibri"/>
                <w:color w:val="000000"/>
                <w:sz w:val="24"/>
              </w:rPr>
              <w:t>4</w:t>
            </w:r>
          </w:p>
        </w:tc>
        <w:tc>
          <w:tcPr>
            <w:tcW w:w="709" w:type="dxa"/>
            <w:shd w:val="clear" w:color="auto" w:fill="FFFFFF"/>
          </w:tcPr>
          <w:p w14:paraId="58EC382A" w14:textId="5B937FBF" w:rsidR="00083255" w:rsidRPr="00830669" w:rsidRDefault="00083255" w:rsidP="005A000C">
            <w:pPr>
              <w:ind w:left="275"/>
              <w:rPr>
                <w:rFonts w:ascii="Calibri" w:hAnsi="Calibri" w:cs="Calibri"/>
                <w:color w:val="000000"/>
                <w:sz w:val="24"/>
              </w:rPr>
            </w:pPr>
          </w:p>
          <w:p w14:paraId="44989854" w14:textId="1754E73D" w:rsidR="00322D84" w:rsidRPr="00830669" w:rsidRDefault="00083255" w:rsidP="00083255">
            <w:pPr>
              <w:rPr>
                <w:rFonts w:ascii="Calibri" w:hAnsi="Calibri" w:cs="Calibri"/>
                <w:sz w:val="24"/>
              </w:rPr>
            </w:pPr>
            <w:r w:rsidRPr="00830669">
              <w:rPr>
                <w:rFonts w:ascii="Calibri" w:hAnsi="Calibri" w:cs="Calibri"/>
                <w:sz w:val="24"/>
              </w:rPr>
              <w:t xml:space="preserve">    0</w:t>
            </w:r>
          </w:p>
        </w:tc>
        <w:tc>
          <w:tcPr>
            <w:tcW w:w="709" w:type="dxa"/>
            <w:shd w:val="clear" w:color="auto" w:fill="FFFFFF"/>
          </w:tcPr>
          <w:p w14:paraId="12DA49FA" w14:textId="77777777" w:rsidR="00322D84" w:rsidRPr="00830669" w:rsidRDefault="00322D84" w:rsidP="005A000C">
            <w:pPr>
              <w:ind w:left="275"/>
              <w:rPr>
                <w:rFonts w:ascii="Calibri" w:hAnsi="Calibri" w:cs="Calibri"/>
                <w:color w:val="000000"/>
                <w:sz w:val="24"/>
              </w:rPr>
            </w:pPr>
          </w:p>
          <w:p w14:paraId="79337E5E" w14:textId="5B54B43D" w:rsidR="00083255" w:rsidRPr="00830669" w:rsidRDefault="00083255" w:rsidP="005A000C">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156583A5" w14:textId="77777777" w:rsidR="00083255" w:rsidRPr="00830669" w:rsidRDefault="00083255" w:rsidP="005A000C">
            <w:pPr>
              <w:ind w:left="275"/>
              <w:rPr>
                <w:rFonts w:ascii="Calibri" w:hAnsi="Calibri" w:cs="Calibri"/>
                <w:color w:val="000000"/>
                <w:sz w:val="24"/>
              </w:rPr>
            </w:pPr>
          </w:p>
          <w:p w14:paraId="4783D78E" w14:textId="09802DB1" w:rsidR="00322D84" w:rsidRPr="00830669" w:rsidRDefault="00083255" w:rsidP="00083255">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1FC82380" w14:textId="77777777" w:rsidR="00083255" w:rsidRPr="00830669" w:rsidRDefault="00083255" w:rsidP="005A000C">
            <w:pPr>
              <w:ind w:left="275"/>
              <w:rPr>
                <w:rFonts w:ascii="Calibri" w:hAnsi="Calibri" w:cs="Calibri"/>
                <w:color w:val="000000"/>
                <w:sz w:val="24"/>
              </w:rPr>
            </w:pPr>
          </w:p>
          <w:p w14:paraId="27F142B9" w14:textId="3A901992" w:rsidR="00322D84" w:rsidRPr="00830669" w:rsidRDefault="00083255" w:rsidP="005A000C">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23F5116B" w14:textId="77777777" w:rsidR="00322D84" w:rsidRPr="00830669" w:rsidRDefault="00322D84" w:rsidP="005A000C">
            <w:pPr>
              <w:ind w:left="275"/>
              <w:rPr>
                <w:rFonts w:ascii="Calibri" w:hAnsi="Calibri" w:cs="Calibri"/>
                <w:color w:val="000000"/>
                <w:sz w:val="24"/>
              </w:rPr>
            </w:pPr>
          </w:p>
          <w:p w14:paraId="6D996867" w14:textId="1557B43C" w:rsidR="00083255" w:rsidRPr="00830669" w:rsidRDefault="00083255" w:rsidP="00083255">
            <w:pPr>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BE1147A" w14:textId="77777777" w:rsidR="00083255" w:rsidRPr="00830669" w:rsidRDefault="00083255" w:rsidP="005A000C">
            <w:pPr>
              <w:rPr>
                <w:rFonts w:ascii="Calibri" w:hAnsi="Calibri" w:cs="Calibri"/>
                <w:color w:val="000000"/>
                <w:sz w:val="24"/>
              </w:rPr>
            </w:pPr>
          </w:p>
          <w:p w14:paraId="31473646" w14:textId="14DB657D" w:rsidR="00322D84" w:rsidRPr="00830669" w:rsidRDefault="00083255" w:rsidP="005A000C">
            <w:pPr>
              <w:rPr>
                <w:rFonts w:ascii="Calibri" w:hAnsi="Calibri" w:cs="Calibri"/>
                <w:color w:val="000000"/>
                <w:sz w:val="24"/>
              </w:rPr>
            </w:pPr>
            <w:r w:rsidRPr="00830669">
              <w:rPr>
                <w:rFonts w:ascii="Calibri" w:hAnsi="Calibri" w:cs="Calibri"/>
                <w:color w:val="000000"/>
                <w:sz w:val="24"/>
              </w:rPr>
              <w:t>80%</w:t>
            </w:r>
          </w:p>
        </w:tc>
        <w:tc>
          <w:tcPr>
            <w:tcW w:w="708" w:type="dxa"/>
            <w:shd w:val="clear" w:color="auto" w:fill="FFFFFF"/>
          </w:tcPr>
          <w:p w14:paraId="6385A2D9" w14:textId="77777777" w:rsidR="00083255" w:rsidRPr="00830669" w:rsidRDefault="00083255" w:rsidP="005A000C">
            <w:pPr>
              <w:rPr>
                <w:rFonts w:ascii="Calibri" w:hAnsi="Calibri" w:cs="Calibri"/>
                <w:color w:val="000000"/>
                <w:sz w:val="24"/>
              </w:rPr>
            </w:pPr>
          </w:p>
          <w:p w14:paraId="13F9E2D7" w14:textId="28627094" w:rsidR="00322D84" w:rsidRPr="00830669" w:rsidRDefault="00083255" w:rsidP="005A000C">
            <w:pPr>
              <w:rPr>
                <w:rFonts w:ascii="Calibri" w:hAnsi="Calibri" w:cs="Calibri"/>
                <w:color w:val="000000"/>
                <w:sz w:val="24"/>
              </w:rPr>
            </w:pPr>
            <w:r w:rsidRPr="00830669">
              <w:rPr>
                <w:rFonts w:ascii="Calibri" w:hAnsi="Calibri" w:cs="Calibri"/>
                <w:color w:val="000000"/>
                <w:sz w:val="24"/>
              </w:rPr>
              <w:t>0%</w:t>
            </w:r>
          </w:p>
        </w:tc>
        <w:tc>
          <w:tcPr>
            <w:tcW w:w="851" w:type="dxa"/>
            <w:shd w:val="clear" w:color="auto" w:fill="FFFFFF"/>
            <w:vAlign w:val="center"/>
          </w:tcPr>
          <w:p w14:paraId="7480098D" w14:textId="46692176" w:rsidR="00322D84" w:rsidRPr="00830669" w:rsidRDefault="00083255" w:rsidP="005A000C">
            <w:pPr>
              <w:rPr>
                <w:rFonts w:ascii="Calibri" w:hAnsi="Calibri" w:cs="Calibri"/>
                <w:color w:val="000000"/>
                <w:sz w:val="24"/>
              </w:rPr>
            </w:pPr>
            <w:r w:rsidRPr="00830669">
              <w:rPr>
                <w:rFonts w:ascii="Calibri" w:hAnsi="Calibri" w:cs="Calibri"/>
                <w:color w:val="000000"/>
                <w:sz w:val="24"/>
              </w:rPr>
              <w:t>20%</w:t>
            </w:r>
          </w:p>
        </w:tc>
      </w:tr>
      <w:tr w:rsidR="004C35C1" w:rsidRPr="00830669" w14:paraId="6EE0AA94" w14:textId="77777777" w:rsidTr="00816DD9">
        <w:trPr>
          <w:cantSplit/>
          <w:jc w:val="center"/>
        </w:trPr>
        <w:tc>
          <w:tcPr>
            <w:tcW w:w="2263" w:type="dxa"/>
            <w:shd w:val="clear" w:color="auto" w:fill="FFFFFF"/>
          </w:tcPr>
          <w:p w14:paraId="53821A99" w14:textId="57431BD2" w:rsidR="004C35C1" w:rsidRPr="00830669" w:rsidRDefault="004C35C1" w:rsidP="004C35C1">
            <w:pPr>
              <w:rPr>
                <w:rFonts w:ascii="Calibri" w:hAnsi="Calibri"/>
                <w:b/>
                <w:color w:val="000000"/>
                <w:sz w:val="24"/>
              </w:rPr>
            </w:pPr>
            <w:r w:rsidRPr="00830669">
              <w:rPr>
                <w:rFonts w:ascii="Calibri" w:hAnsi="Calibri"/>
                <w:b/>
                <w:color w:val="000000"/>
                <w:sz w:val="24"/>
              </w:rPr>
              <w:t>3.</w:t>
            </w:r>
            <w:r w:rsidRPr="00830669">
              <w:rPr>
                <w:rFonts w:ascii="Calibri" w:hAnsi="Calibri" w:cs="Calibri"/>
                <w:b/>
                <w:color w:val="000000"/>
                <w:sz w:val="24"/>
              </w:rPr>
              <w:t xml:space="preserve"> L'appropriation de la procédure : L'exercice efficace du leadership par les partenaires nationaux dans les interventions de développement</w:t>
            </w:r>
          </w:p>
        </w:tc>
        <w:tc>
          <w:tcPr>
            <w:tcW w:w="567" w:type="dxa"/>
            <w:shd w:val="clear" w:color="auto" w:fill="FFFFFF"/>
            <w:vAlign w:val="center"/>
          </w:tcPr>
          <w:p w14:paraId="414344CF" w14:textId="6B255A21" w:rsidR="004C35C1" w:rsidRPr="00830669" w:rsidRDefault="004C35C1" w:rsidP="004C35C1">
            <w:pPr>
              <w:rPr>
                <w:rFonts w:ascii="Calibri" w:hAnsi="Calibri" w:cs="Calibri"/>
                <w:color w:val="000000"/>
                <w:sz w:val="24"/>
              </w:rPr>
            </w:pPr>
            <w:r w:rsidRPr="00830669">
              <w:rPr>
                <w:rFonts w:ascii="Calibri" w:hAnsi="Calibri" w:cs="Calibri"/>
                <w:color w:val="000000"/>
                <w:sz w:val="24"/>
              </w:rPr>
              <w:t>3.1</w:t>
            </w:r>
          </w:p>
        </w:tc>
        <w:tc>
          <w:tcPr>
            <w:tcW w:w="2835" w:type="dxa"/>
            <w:shd w:val="clear" w:color="auto" w:fill="FFFFFF"/>
            <w:vAlign w:val="center"/>
          </w:tcPr>
          <w:p w14:paraId="4CB3A240" w14:textId="3D2CA1C3" w:rsidR="004C35C1" w:rsidRPr="00830669" w:rsidRDefault="004C35C1" w:rsidP="004C35C1">
            <w:pPr>
              <w:rPr>
                <w:rFonts w:ascii="Calibri" w:hAnsi="Calibri" w:cs="Calibri"/>
                <w:sz w:val="24"/>
              </w:rPr>
            </w:pPr>
            <w:r w:rsidRPr="00830669">
              <w:rPr>
                <w:rFonts w:ascii="Calibri Light" w:hAnsi="Calibri Light" w:cs="Calibri Light"/>
                <w:sz w:val="24"/>
              </w:rPr>
              <w:t xml:space="preserve">Dans quelle mesure les bénéficiaires directs ou indirects, la communauté, les autorités nationales se </w:t>
            </w:r>
            <w:proofErr w:type="spellStart"/>
            <w:r w:rsidRPr="00830669">
              <w:rPr>
                <w:rFonts w:ascii="Calibri Light" w:hAnsi="Calibri Light" w:cs="Calibri Light"/>
                <w:sz w:val="24"/>
              </w:rPr>
              <w:t>sont ils</w:t>
            </w:r>
            <w:proofErr w:type="spellEnd"/>
            <w:r w:rsidRPr="00830669">
              <w:rPr>
                <w:rFonts w:ascii="Calibri Light" w:hAnsi="Calibri Light" w:cs="Calibri Light"/>
                <w:sz w:val="24"/>
              </w:rPr>
              <w:t xml:space="preserve"> appropriés le projet en y participant activement ?</w:t>
            </w:r>
          </w:p>
        </w:tc>
        <w:tc>
          <w:tcPr>
            <w:tcW w:w="709" w:type="dxa"/>
            <w:shd w:val="clear" w:color="auto" w:fill="FFFFFF"/>
          </w:tcPr>
          <w:p w14:paraId="3C921672" w14:textId="77777777" w:rsidR="004C35C1" w:rsidRPr="00830669" w:rsidRDefault="004C35C1" w:rsidP="004C35C1">
            <w:pPr>
              <w:rPr>
                <w:rFonts w:ascii="Calibri" w:hAnsi="Calibri" w:cs="Calibri"/>
                <w:color w:val="000000"/>
                <w:sz w:val="24"/>
              </w:rPr>
            </w:pPr>
          </w:p>
          <w:p w14:paraId="22643E0E" w14:textId="4B73E1DD" w:rsidR="004C35C1" w:rsidRPr="00830669" w:rsidRDefault="004C35C1" w:rsidP="004C35C1">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7ACBBF2" w14:textId="77777777" w:rsidR="004C35C1" w:rsidRPr="00830669" w:rsidRDefault="004C35C1" w:rsidP="004C35C1">
            <w:pPr>
              <w:ind w:left="275"/>
              <w:rPr>
                <w:rFonts w:ascii="Calibri" w:hAnsi="Calibri" w:cs="Calibri"/>
                <w:color w:val="000000"/>
                <w:sz w:val="24"/>
              </w:rPr>
            </w:pPr>
          </w:p>
          <w:p w14:paraId="7AAD5987" w14:textId="78B2F286" w:rsidR="004C35C1" w:rsidRPr="00830669" w:rsidRDefault="004C35C1" w:rsidP="004C35C1">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40F070E" w14:textId="77777777" w:rsidR="004C35C1" w:rsidRPr="00830669" w:rsidRDefault="004C35C1" w:rsidP="004C35C1">
            <w:pPr>
              <w:ind w:left="275"/>
              <w:rPr>
                <w:rFonts w:ascii="Calibri" w:hAnsi="Calibri" w:cs="Calibri"/>
                <w:color w:val="000000"/>
                <w:sz w:val="24"/>
              </w:rPr>
            </w:pPr>
          </w:p>
          <w:p w14:paraId="675083F4" w14:textId="4F8E47AD" w:rsidR="004C35C1" w:rsidRPr="00830669" w:rsidRDefault="004C35C1" w:rsidP="004C35C1">
            <w:pPr>
              <w:ind w:left="275"/>
              <w:rPr>
                <w:rFonts w:ascii="Calibri" w:hAnsi="Calibri" w:cs="Calibri"/>
                <w:color w:val="000000"/>
                <w:sz w:val="24"/>
              </w:rPr>
            </w:pPr>
            <w:r w:rsidRPr="00830669">
              <w:rPr>
                <w:rFonts w:ascii="Calibri" w:hAnsi="Calibri" w:cs="Calibri"/>
                <w:color w:val="000000"/>
                <w:sz w:val="24"/>
              </w:rPr>
              <w:t>0</w:t>
            </w:r>
          </w:p>
        </w:tc>
        <w:tc>
          <w:tcPr>
            <w:tcW w:w="708" w:type="dxa"/>
            <w:shd w:val="clear" w:color="auto" w:fill="FFFFFF"/>
          </w:tcPr>
          <w:p w14:paraId="20609C67" w14:textId="77777777" w:rsidR="004C35C1" w:rsidRPr="00830669" w:rsidRDefault="004C35C1" w:rsidP="004C35C1">
            <w:pPr>
              <w:ind w:left="275"/>
              <w:rPr>
                <w:rFonts w:ascii="Calibri" w:hAnsi="Calibri" w:cs="Calibri"/>
                <w:color w:val="000000"/>
                <w:sz w:val="24"/>
              </w:rPr>
            </w:pPr>
          </w:p>
          <w:p w14:paraId="16E327D9" w14:textId="355CEC1E" w:rsidR="004C35C1" w:rsidRPr="00830669" w:rsidRDefault="004C35C1" w:rsidP="004C35C1">
            <w:pPr>
              <w:ind w:left="275"/>
              <w:rPr>
                <w:rFonts w:ascii="Calibri" w:hAnsi="Calibri" w:cs="Calibri"/>
                <w:color w:val="000000"/>
                <w:sz w:val="24"/>
              </w:rPr>
            </w:pPr>
            <w:r w:rsidRPr="00830669">
              <w:rPr>
                <w:rFonts w:ascii="Calibri" w:hAnsi="Calibri" w:cs="Calibri"/>
                <w:color w:val="000000"/>
                <w:sz w:val="24"/>
              </w:rPr>
              <w:t>4</w:t>
            </w:r>
          </w:p>
        </w:tc>
        <w:tc>
          <w:tcPr>
            <w:tcW w:w="709" w:type="dxa"/>
            <w:shd w:val="clear" w:color="auto" w:fill="FFFFFF"/>
          </w:tcPr>
          <w:p w14:paraId="48DB066D" w14:textId="77777777" w:rsidR="004C35C1" w:rsidRPr="00830669" w:rsidRDefault="004C35C1" w:rsidP="004C35C1">
            <w:pPr>
              <w:ind w:left="275"/>
              <w:rPr>
                <w:rFonts w:ascii="Calibri" w:hAnsi="Calibri" w:cs="Calibri"/>
                <w:color w:val="000000"/>
                <w:sz w:val="24"/>
              </w:rPr>
            </w:pPr>
          </w:p>
          <w:p w14:paraId="237C5B25" w14:textId="2D5BFD58" w:rsidR="004C35C1" w:rsidRPr="00830669" w:rsidRDefault="004C35C1" w:rsidP="004C35C1">
            <w:pPr>
              <w:ind w:left="275"/>
              <w:rPr>
                <w:rFonts w:ascii="Calibri" w:hAnsi="Calibri" w:cs="Calibri"/>
                <w:color w:val="000000"/>
                <w:sz w:val="24"/>
              </w:rPr>
            </w:pPr>
            <w:r w:rsidRPr="00830669">
              <w:rPr>
                <w:rFonts w:ascii="Calibri" w:hAnsi="Calibri" w:cs="Calibri"/>
                <w:sz w:val="24"/>
              </w:rPr>
              <w:t xml:space="preserve"> 1</w:t>
            </w:r>
          </w:p>
        </w:tc>
        <w:tc>
          <w:tcPr>
            <w:tcW w:w="709" w:type="dxa"/>
            <w:shd w:val="clear" w:color="auto" w:fill="FFFFFF"/>
          </w:tcPr>
          <w:p w14:paraId="2BA15D27" w14:textId="77777777" w:rsidR="004C35C1" w:rsidRPr="00830669" w:rsidRDefault="004C35C1" w:rsidP="004C35C1">
            <w:pPr>
              <w:ind w:left="275"/>
              <w:rPr>
                <w:rFonts w:ascii="Calibri" w:hAnsi="Calibri" w:cs="Calibri"/>
                <w:color w:val="000000"/>
                <w:sz w:val="24"/>
              </w:rPr>
            </w:pPr>
          </w:p>
          <w:p w14:paraId="74C14D77" w14:textId="17B83D62" w:rsidR="004C35C1" w:rsidRPr="00830669" w:rsidRDefault="004C35C1" w:rsidP="004C35C1">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CA79884" w14:textId="77777777" w:rsidR="004C35C1" w:rsidRPr="00830669" w:rsidRDefault="004C35C1" w:rsidP="004C35C1">
            <w:pPr>
              <w:ind w:left="275"/>
              <w:rPr>
                <w:rFonts w:ascii="Calibri" w:hAnsi="Calibri" w:cs="Calibri"/>
                <w:color w:val="000000"/>
                <w:sz w:val="24"/>
              </w:rPr>
            </w:pPr>
          </w:p>
          <w:p w14:paraId="36C5C2D2" w14:textId="449308D9" w:rsidR="004C35C1" w:rsidRPr="00830669" w:rsidRDefault="004C35C1" w:rsidP="004C35C1">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57C74146" w14:textId="77777777" w:rsidR="004C35C1" w:rsidRPr="00830669" w:rsidRDefault="004C35C1" w:rsidP="004C35C1">
            <w:pPr>
              <w:ind w:left="275"/>
              <w:rPr>
                <w:rFonts w:ascii="Calibri" w:hAnsi="Calibri" w:cs="Calibri"/>
                <w:color w:val="000000"/>
                <w:sz w:val="24"/>
              </w:rPr>
            </w:pPr>
          </w:p>
          <w:p w14:paraId="5BCFBE0A" w14:textId="12200F79" w:rsidR="004C35C1" w:rsidRPr="00830669" w:rsidRDefault="004C35C1" w:rsidP="004C35C1">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2FE3DCA" w14:textId="77777777" w:rsidR="004C35C1" w:rsidRPr="00830669" w:rsidRDefault="004C35C1" w:rsidP="004C35C1">
            <w:pPr>
              <w:ind w:left="275"/>
              <w:rPr>
                <w:rFonts w:ascii="Calibri" w:hAnsi="Calibri" w:cs="Calibri"/>
                <w:color w:val="000000"/>
                <w:sz w:val="24"/>
              </w:rPr>
            </w:pPr>
          </w:p>
          <w:p w14:paraId="4BBA77F9" w14:textId="1E956E5D" w:rsidR="004C35C1" w:rsidRPr="00830669" w:rsidRDefault="004C35C1" w:rsidP="004C35C1">
            <w:pPr>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65B7A28D" w14:textId="77777777" w:rsidR="004C35C1" w:rsidRPr="00830669" w:rsidRDefault="004C35C1" w:rsidP="004C35C1">
            <w:pPr>
              <w:rPr>
                <w:rFonts w:ascii="Calibri" w:hAnsi="Calibri" w:cs="Calibri"/>
                <w:color w:val="000000"/>
                <w:sz w:val="24"/>
              </w:rPr>
            </w:pPr>
          </w:p>
          <w:p w14:paraId="4B996C57" w14:textId="50E3E0F9" w:rsidR="004C35C1" w:rsidRPr="00830669" w:rsidRDefault="004C35C1" w:rsidP="004C35C1">
            <w:pPr>
              <w:rPr>
                <w:rFonts w:ascii="Calibri" w:hAnsi="Calibri" w:cs="Calibri"/>
                <w:color w:val="000000"/>
                <w:sz w:val="24"/>
              </w:rPr>
            </w:pPr>
            <w:r w:rsidRPr="00830669">
              <w:rPr>
                <w:rFonts w:ascii="Calibri" w:hAnsi="Calibri" w:cs="Calibri"/>
                <w:color w:val="000000"/>
                <w:sz w:val="24"/>
              </w:rPr>
              <w:t>80%</w:t>
            </w:r>
          </w:p>
        </w:tc>
        <w:tc>
          <w:tcPr>
            <w:tcW w:w="708" w:type="dxa"/>
            <w:shd w:val="clear" w:color="auto" w:fill="FFFFFF"/>
          </w:tcPr>
          <w:p w14:paraId="513AA3EC" w14:textId="77777777" w:rsidR="004C35C1" w:rsidRPr="00830669" w:rsidRDefault="004C35C1" w:rsidP="004C35C1">
            <w:pPr>
              <w:rPr>
                <w:rFonts w:ascii="Calibri" w:hAnsi="Calibri" w:cs="Calibri"/>
                <w:color w:val="000000"/>
                <w:sz w:val="24"/>
              </w:rPr>
            </w:pPr>
          </w:p>
          <w:p w14:paraId="57DE1A20" w14:textId="12178869" w:rsidR="004C35C1" w:rsidRPr="00830669" w:rsidRDefault="004C35C1" w:rsidP="004C35C1">
            <w:pPr>
              <w:rPr>
                <w:rFonts w:ascii="Calibri" w:hAnsi="Calibri" w:cs="Calibri"/>
                <w:color w:val="000000"/>
                <w:sz w:val="24"/>
              </w:rPr>
            </w:pPr>
            <w:r w:rsidRPr="00830669">
              <w:rPr>
                <w:rFonts w:ascii="Calibri" w:hAnsi="Calibri" w:cs="Calibri"/>
                <w:color w:val="000000"/>
                <w:sz w:val="24"/>
              </w:rPr>
              <w:t>20%</w:t>
            </w:r>
          </w:p>
        </w:tc>
        <w:tc>
          <w:tcPr>
            <w:tcW w:w="851" w:type="dxa"/>
            <w:shd w:val="clear" w:color="auto" w:fill="FFFFFF"/>
            <w:vAlign w:val="center"/>
          </w:tcPr>
          <w:p w14:paraId="7E9D1344" w14:textId="2BD8D347" w:rsidR="004C35C1" w:rsidRPr="00830669" w:rsidRDefault="004C35C1" w:rsidP="004C35C1">
            <w:pPr>
              <w:rPr>
                <w:rFonts w:ascii="Calibri" w:hAnsi="Calibri" w:cs="Calibri"/>
                <w:color w:val="000000"/>
                <w:sz w:val="24"/>
              </w:rPr>
            </w:pPr>
            <w:r w:rsidRPr="00830669">
              <w:rPr>
                <w:rFonts w:ascii="Calibri" w:hAnsi="Calibri" w:cs="Calibri"/>
                <w:color w:val="000000"/>
                <w:sz w:val="24"/>
              </w:rPr>
              <w:t>0%</w:t>
            </w:r>
          </w:p>
        </w:tc>
      </w:tr>
      <w:tr w:rsidR="00D9034D" w:rsidRPr="00830669" w14:paraId="542C2DF5" w14:textId="77777777" w:rsidTr="00816DD9">
        <w:trPr>
          <w:cantSplit/>
          <w:jc w:val="center"/>
        </w:trPr>
        <w:tc>
          <w:tcPr>
            <w:tcW w:w="2263" w:type="dxa"/>
            <w:shd w:val="clear" w:color="auto" w:fill="FFFFFF"/>
          </w:tcPr>
          <w:p w14:paraId="71798481" w14:textId="77777777" w:rsidR="00D9034D" w:rsidRPr="00830669" w:rsidRDefault="00D9034D" w:rsidP="00D9034D">
            <w:pPr>
              <w:rPr>
                <w:rFonts w:ascii="Calibri" w:hAnsi="Calibri"/>
                <w:b/>
                <w:color w:val="000000"/>
                <w:sz w:val="24"/>
              </w:rPr>
            </w:pPr>
          </w:p>
        </w:tc>
        <w:tc>
          <w:tcPr>
            <w:tcW w:w="567" w:type="dxa"/>
            <w:shd w:val="clear" w:color="auto" w:fill="FFFFFF"/>
            <w:vAlign w:val="center"/>
          </w:tcPr>
          <w:p w14:paraId="5DDD31B9" w14:textId="7F3ACE2B" w:rsidR="00D9034D" w:rsidRPr="00830669" w:rsidRDefault="00D9034D" w:rsidP="00D9034D">
            <w:pPr>
              <w:rPr>
                <w:rFonts w:ascii="Calibri" w:hAnsi="Calibri" w:cs="Calibri"/>
                <w:color w:val="000000"/>
                <w:sz w:val="24"/>
              </w:rPr>
            </w:pPr>
            <w:r w:rsidRPr="00830669">
              <w:rPr>
                <w:rFonts w:ascii="Calibri" w:hAnsi="Calibri" w:cs="Calibri"/>
                <w:color w:val="000000"/>
                <w:sz w:val="24"/>
              </w:rPr>
              <w:t>3.2</w:t>
            </w:r>
          </w:p>
        </w:tc>
        <w:tc>
          <w:tcPr>
            <w:tcW w:w="2835" w:type="dxa"/>
            <w:shd w:val="clear" w:color="auto" w:fill="FFFFFF"/>
            <w:vAlign w:val="center"/>
          </w:tcPr>
          <w:p w14:paraId="3F4C09B6" w14:textId="77777777" w:rsidR="00D9034D" w:rsidRPr="00830669" w:rsidRDefault="00D9034D" w:rsidP="00D9034D">
            <w:pPr>
              <w:rPr>
                <w:rFonts w:ascii="Calibri Light" w:hAnsi="Calibri Light" w:cs="Calibri Light"/>
                <w:sz w:val="24"/>
              </w:rPr>
            </w:pPr>
            <w:r w:rsidRPr="00830669">
              <w:rPr>
                <w:rFonts w:ascii="Calibri Light" w:hAnsi="Calibri Light" w:cs="Calibri Light"/>
                <w:sz w:val="24"/>
              </w:rPr>
              <w:t>Dans quelle mesure l'appropriation ou bien le manque d'appropriation ont-ils influencé l'efficacité et l'efficience du projet ?</w:t>
            </w:r>
          </w:p>
          <w:p w14:paraId="09C97B2C" w14:textId="77777777" w:rsidR="00D9034D" w:rsidRPr="00830669" w:rsidRDefault="00D9034D" w:rsidP="00D9034D">
            <w:pPr>
              <w:rPr>
                <w:rFonts w:ascii="Calibri" w:hAnsi="Calibri" w:cs="Calibri"/>
                <w:sz w:val="24"/>
              </w:rPr>
            </w:pPr>
          </w:p>
        </w:tc>
        <w:tc>
          <w:tcPr>
            <w:tcW w:w="709" w:type="dxa"/>
            <w:shd w:val="clear" w:color="auto" w:fill="FFFFFF"/>
          </w:tcPr>
          <w:p w14:paraId="6BB94A03" w14:textId="77777777" w:rsidR="00D9034D" w:rsidRPr="00830669" w:rsidRDefault="00D9034D" w:rsidP="00D9034D">
            <w:pPr>
              <w:rPr>
                <w:rFonts w:ascii="Calibri" w:hAnsi="Calibri" w:cs="Calibri"/>
                <w:color w:val="000000"/>
                <w:sz w:val="24"/>
              </w:rPr>
            </w:pPr>
          </w:p>
          <w:p w14:paraId="11870F38" w14:textId="3E59440F" w:rsidR="00D9034D" w:rsidRPr="00830669" w:rsidRDefault="00D9034D" w:rsidP="00D9034D">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194CDBE" w14:textId="77777777" w:rsidR="00D9034D" w:rsidRPr="00830669" w:rsidRDefault="00D9034D" w:rsidP="00D9034D">
            <w:pPr>
              <w:ind w:left="275"/>
              <w:rPr>
                <w:rFonts w:ascii="Calibri" w:hAnsi="Calibri" w:cs="Calibri"/>
                <w:color w:val="000000"/>
                <w:sz w:val="24"/>
              </w:rPr>
            </w:pPr>
          </w:p>
          <w:p w14:paraId="055F8EB8" w14:textId="44A5A0C7" w:rsidR="00D9034D" w:rsidRPr="00830669" w:rsidRDefault="00D9034D" w:rsidP="00D9034D">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2115D953" w14:textId="77777777" w:rsidR="00D9034D" w:rsidRPr="00830669" w:rsidRDefault="00D9034D" w:rsidP="00D9034D">
            <w:pPr>
              <w:ind w:left="275"/>
              <w:rPr>
                <w:rFonts w:ascii="Calibri" w:hAnsi="Calibri" w:cs="Calibri"/>
                <w:color w:val="000000"/>
                <w:sz w:val="24"/>
              </w:rPr>
            </w:pPr>
          </w:p>
          <w:p w14:paraId="3DF2E53D" w14:textId="19486A91" w:rsidR="00D9034D" w:rsidRPr="00830669" w:rsidRDefault="00D9034D" w:rsidP="00D9034D">
            <w:pPr>
              <w:ind w:left="275"/>
              <w:rPr>
                <w:rFonts w:ascii="Calibri" w:hAnsi="Calibri" w:cs="Calibri"/>
                <w:color w:val="000000"/>
                <w:sz w:val="24"/>
              </w:rPr>
            </w:pPr>
            <w:r w:rsidRPr="00830669">
              <w:rPr>
                <w:rFonts w:ascii="Calibri" w:hAnsi="Calibri" w:cs="Calibri"/>
                <w:color w:val="000000"/>
                <w:sz w:val="24"/>
              </w:rPr>
              <w:t>3</w:t>
            </w:r>
          </w:p>
        </w:tc>
        <w:tc>
          <w:tcPr>
            <w:tcW w:w="708" w:type="dxa"/>
            <w:shd w:val="clear" w:color="auto" w:fill="FFFFFF"/>
          </w:tcPr>
          <w:p w14:paraId="3125868A" w14:textId="77777777" w:rsidR="00D9034D" w:rsidRPr="00830669" w:rsidRDefault="00D9034D" w:rsidP="00D9034D">
            <w:pPr>
              <w:ind w:left="275"/>
              <w:rPr>
                <w:rFonts w:ascii="Calibri" w:hAnsi="Calibri" w:cs="Calibri"/>
                <w:color w:val="000000"/>
                <w:sz w:val="24"/>
              </w:rPr>
            </w:pPr>
          </w:p>
          <w:p w14:paraId="2A511813" w14:textId="7D9D84F1" w:rsidR="00D9034D" w:rsidRPr="00830669" w:rsidRDefault="00D9034D" w:rsidP="00D9034D">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34B1A46C" w14:textId="77777777" w:rsidR="00D9034D" w:rsidRPr="00830669" w:rsidRDefault="00D9034D" w:rsidP="00D9034D">
            <w:pPr>
              <w:ind w:left="275"/>
              <w:rPr>
                <w:rFonts w:ascii="Calibri" w:hAnsi="Calibri" w:cs="Calibri"/>
                <w:color w:val="000000"/>
                <w:sz w:val="24"/>
              </w:rPr>
            </w:pPr>
          </w:p>
          <w:p w14:paraId="04154C40" w14:textId="5B01E532" w:rsidR="00D9034D" w:rsidRPr="00830669" w:rsidRDefault="00D9034D" w:rsidP="00D9034D">
            <w:pPr>
              <w:ind w:left="275"/>
              <w:rPr>
                <w:rFonts w:ascii="Calibri" w:hAnsi="Calibri" w:cs="Calibri"/>
                <w:color w:val="000000"/>
                <w:sz w:val="24"/>
              </w:rPr>
            </w:pPr>
            <w:r w:rsidRPr="00830669">
              <w:rPr>
                <w:rFonts w:ascii="Calibri" w:hAnsi="Calibri" w:cs="Calibri"/>
                <w:sz w:val="24"/>
              </w:rPr>
              <w:t xml:space="preserve"> 0</w:t>
            </w:r>
          </w:p>
        </w:tc>
        <w:tc>
          <w:tcPr>
            <w:tcW w:w="709" w:type="dxa"/>
            <w:shd w:val="clear" w:color="auto" w:fill="FFFFFF"/>
          </w:tcPr>
          <w:p w14:paraId="25DBAF70" w14:textId="77777777" w:rsidR="00D9034D" w:rsidRPr="00830669" w:rsidRDefault="00D9034D" w:rsidP="00D9034D">
            <w:pPr>
              <w:ind w:left="275"/>
              <w:rPr>
                <w:rFonts w:ascii="Calibri" w:hAnsi="Calibri" w:cs="Calibri"/>
                <w:color w:val="000000"/>
                <w:sz w:val="24"/>
              </w:rPr>
            </w:pPr>
          </w:p>
          <w:p w14:paraId="401AE155" w14:textId="1C352F4A" w:rsidR="00D9034D" w:rsidRPr="00830669" w:rsidRDefault="00204755" w:rsidP="00D9034D">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30B2B75" w14:textId="77777777" w:rsidR="00D9034D" w:rsidRPr="00830669" w:rsidRDefault="00D9034D" w:rsidP="00D9034D">
            <w:pPr>
              <w:ind w:left="275"/>
              <w:rPr>
                <w:rFonts w:ascii="Calibri" w:hAnsi="Calibri" w:cs="Calibri"/>
                <w:color w:val="000000"/>
                <w:sz w:val="24"/>
              </w:rPr>
            </w:pPr>
          </w:p>
          <w:p w14:paraId="6243488D" w14:textId="6E8F1C04" w:rsidR="00D9034D" w:rsidRPr="00830669" w:rsidRDefault="00D9034D" w:rsidP="00D9034D">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0332B09B" w14:textId="77777777" w:rsidR="00D9034D" w:rsidRPr="00830669" w:rsidRDefault="00D9034D" w:rsidP="00D9034D">
            <w:pPr>
              <w:ind w:left="275"/>
              <w:rPr>
                <w:rFonts w:ascii="Calibri" w:hAnsi="Calibri" w:cs="Calibri"/>
                <w:color w:val="000000"/>
                <w:sz w:val="24"/>
              </w:rPr>
            </w:pPr>
          </w:p>
          <w:p w14:paraId="4A433EC9" w14:textId="4AADD431" w:rsidR="00D9034D" w:rsidRPr="00830669" w:rsidRDefault="00D9034D" w:rsidP="00D9034D">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9B24A40" w14:textId="77777777" w:rsidR="00D9034D" w:rsidRPr="00830669" w:rsidRDefault="00D9034D" w:rsidP="00D9034D">
            <w:pPr>
              <w:ind w:left="275"/>
              <w:rPr>
                <w:rFonts w:ascii="Calibri" w:hAnsi="Calibri" w:cs="Calibri"/>
                <w:color w:val="000000"/>
                <w:sz w:val="24"/>
              </w:rPr>
            </w:pPr>
          </w:p>
          <w:p w14:paraId="10CC7EA3" w14:textId="5988DDE4" w:rsidR="00D9034D" w:rsidRPr="00830669" w:rsidRDefault="00D9034D" w:rsidP="00D9034D">
            <w:pPr>
              <w:rPr>
                <w:rFonts w:ascii="Calibri" w:hAnsi="Calibri" w:cs="Calibri"/>
                <w:color w:val="000000"/>
                <w:sz w:val="24"/>
              </w:rPr>
            </w:pPr>
            <w:r w:rsidRPr="00830669">
              <w:rPr>
                <w:rFonts w:ascii="Calibri" w:hAnsi="Calibri" w:cs="Calibri"/>
                <w:color w:val="000000"/>
                <w:sz w:val="24"/>
              </w:rPr>
              <w:t>60%</w:t>
            </w:r>
          </w:p>
        </w:tc>
        <w:tc>
          <w:tcPr>
            <w:tcW w:w="709" w:type="dxa"/>
            <w:shd w:val="clear" w:color="auto" w:fill="FFFFFF"/>
          </w:tcPr>
          <w:p w14:paraId="36CCF6DF" w14:textId="77777777" w:rsidR="00D9034D" w:rsidRPr="00830669" w:rsidRDefault="00D9034D" w:rsidP="00D9034D">
            <w:pPr>
              <w:rPr>
                <w:rFonts w:ascii="Calibri" w:hAnsi="Calibri" w:cs="Calibri"/>
                <w:color w:val="000000"/>
                <w:sz w:val="24"/>
              </w:rPr>
            </w:pPr>
          </w:p>
          <w:p w14:paraId="1022EFFC" w14:textId="32E6EE79" w:rsidR="00D9034D" w:rsidRPr="00830669" w:rsidRDefault="00D9034D" w:rsidP="00D9034D">
            <w:pPr>
              <w:rPr>
                <w:rFonts w:ascii="Calibri" w:hAnsi="Calibri" w:cs="Calibri"/>
                <w:color w:val="000000"/>
                <w:sz w:val="24"/>
              </w:rPr>
            </w:pPr>
            <w:r w:rsidRPr="00830669">
              <w:rPr>
                <w:rFonts w:ascii="Calibri" w:hAnsi="Calibri" w:cs="Calibri"/>
                <w:color w:val="000000"/>
                <w:sz w:val="24"/>
              </w:rPr>
              <w:t>40%</w:t>
            </w:r>
          </w:p>
        </w:tc>
        <w:tc>
          <w:tcPr>
            <w:tcW w:w="708" w:type="dxa"/>
            <w:shd w:val="clear" w:color="auto" w:fill="FFFFFF"/>
          </w:tcPr>
          <w:p w14:paraId="38329E50" w14:textId="77777777" w:rsidR="00D9034D" w:rsidRPr="00830669" w:rsidRDefault="00D9034D" w:rsidP="00D9034D">
            <w:pPr>
              <w:rPr>
                <w:rFonts w:ascii="Calibri" w:hAnsi="Calibri" w:cs="Calibri"/>
                <w:color w:val="000000"/>
                <w:sz w:val="24"/>
              </w:rPr>
            </w:pPr>
          </w:p>
          <w:p w14:paraId="275D55F0" w14:textId="08F03377" w:rsidR="00D9034D" w:rsidRPr="00830669" w:rsidRDefault="00D9034D" w:rsidP="00D9034D">
            <w:pPr>
              <w:rPr>
                <w:rFonts w:ascii="Calibri" w:hAnsi="Calibri" w:cs="Calibri"/>
                <w:color w:val="000000"/>
                <w:sz w:val="24"/>
              </w:rPr>
            </w:pPr>
            <w:r w:rsidRPr="00830669">
              <w:rPr>
                <w:rFonts w:ascii="Calibri" w:hAnsi="Calibri" w:cs="Calibri"/>
                <w:color w:val="000000"/>
                <w:sz w:val="24"/>
              </w:rPr>
              <w:t>0%</w:t>
            </w:r>
          </w:p>
        </w:tc>
        <w:tc>
          <w:tcPr>
            <w:tcW w:w="851" w:type="dxa"/>
            <w:shd w:val="clear" w:color="auto" w:fill="FFFFFF"/>
            <w:vAlign w:val="center"/>
          </w:tcPr>
          <w:p w14:paraId="42B6A54A" w14:textId="60575D44" w:rsidR="00D9034D" w:rsidRPr="00830669" w:rsidRDefault="00D9034D" w:rsidP="00D9034D">
            <w:pPr>
              <w:rPr>
                <w:rFonts w:ascii="Calibri" w:hAnsi="Calibri" w:cs="Calibri"/>
                <w:color w:val="000000"/>
                <w:sz w:val="24"/>
              </w:rPr>
            </w:pPr>
            <w:r w:rsidRPr="00830669">
              <w:rPr>
                <w:rFonts w:ascii="Calibri" w:hAnsi="Calibri" w:cs="Calibri"/>
                <w:color w:val="000000"/>
                <w:sz w:val="24"/>
              </w:rPr>
              <w:t>0%</w:t>
            </w:r>
          </w:p>
        </w:tc>
      </w:tr>
      <w:tr w:rsidR="00204755" w:rsidRPr="00830669" w14:paraId="6F3E751C" w14:textId="77777777" w:rsidTr="00816DD9">
        <w:trPr>
          <w:cantSplit/>
          <w:jc w:val="center"/>
        </w:trPr>
        <w:tc>
          <w:tcPr>
            <w:tcW w:w="2263" w:type="dxa"/>
            <w:shd w:val="clear" w:color="auto" w:fill="FFFFFF"/>
          </w:tcPr>
          <w:p w14:paraId="5404AC5E" w14:textId="77777777" w:rsidR="00204755" w:rsidRPr="00830669" w:rsidRDefault="00204755" w:rsidP="00204755">
            <w:pPr>
              <w:rPr>
                <w:rFonts w:ascii="Calibri" w:hAnsi="Calibri"/>
                <w:b/>
                <w:color w:val="000000"/>
                <w:sz w:val="24"/>
              </w:rPr>
            </w:pPr>
          </w:p>
        </w:tc>
        <w:tc>
          <w:tcPr>
            <w:tcW w:w="567" w:type="dxa"/>
            <w:shd w:val="clear" w:color="auto" w:fill="FFFFFF"/>
            <w:vAlign w:val="center"/>
          </w:tcPr>
          <w:p w14:paraId="525576C7" w14:textId="17E56E94" w:rsidR="00204755" w:rsidRPr="00830669" w:rsidRDefault="00204755" w:rsidP="00204755">
            <w:pPr>
              <w:rPr>
                <w:rFonts w:ascii="Calibri" w:hAnsi="Calibri" w:cs="Calibri"/>
                <w:color w:val="000000"/>
                <w:sz w:val="24"/>
              </w:rPr>
            </w:pPr>
            <w:r w:rsidRPr="00830669">
              <w:rPr>
                <w:rFonts w:ascii="Calibri" w:hAnsi="Calibri" w:cs="Calibri"/>
                <w:color w:val="000000"/>
                <w:sz w:val="24"/>
              </w:rPr>
              <w:t>3.3</w:t>
            </w:r>
          </w:p>
        </w:tc>
        <w:tc>
          <w:tcPr>
            <w:tcW w:w="2835" w:type="dxa"/>
            <w:shd w:val="clear" w:color="auto" w:fill="FFFFFF"/>
            <w:vAlign w:val="center"/>
          </w:tcPr>
          <w:p w14:paraId="5C08511E" w14:textId="77777777" w:rsidR="00204755" w:rsidRPr="00830669" w:rsidRDefault="00204755" w:rsidP="00204755">
            <w:pPr>
              <w:rPr>
                <w:rFonts w:ascii="Calibri Light" w:hAnsi="Calibri Light" w:cs="Calibri Light"/>
                <w:sz w:val="24"/>
              </w:rPr>
            </w:pPr>
            <w:r w:rsidRPr="00830669">
              <w:rPr>
                <w:rFonts w:ascii="Calibri Light" w:hAnsi="Calibri Light" w:cs="Calibri Light"/>
                <w:sz w:val="24"/>
              </w:rPr>
              <w:t>Dans quelle mesure la stratégie de partenariat du projet a-t-elle été appropriée et efficace ?</w:t>
            </w:r>
          </w:p>
          <w:p w14:paraId="33BA87F6" w14:textId="77777777" w:rsidR="00204755" w:rsidRPr="00830669" w:rsidRDefault="00204755" w:rsidP="00204755">
            <w:pPr>
              <w:rPr>
                <w:rFonts w:ascii="Calibri Light" w:hAnsi="Calibri Light" w:cs="Calibri Light"/>
                <w:sz w:val="24"/>
              </w:rPr>
            </w:pPr>
          </w:p>
        </w:tc>
        <w:tc>
          <w:tcPr>
            <w:tcW w:w="709" w:type="dxa"/>
            <w:shd w:val="clear" w:color="auto" w:fill="FFFFFF"/>
          </w:tcPr>
          <w:p w14:paraId="66B83BC0" w14:textId="77777777" w:rsidR="00204755" w:rsidRPr="00830669" w:rsidRDefault="00204755" w:rsidP="00204755">
            <w:pPr>
              <w:rPr>
                <w:rFonts w:ascii="Calibri" w:hAnsi="Calibri" w:cs="Calibri"/>
                <w:color w:val="000000"/>
                <w:sz w:val="24"/>
              </w:rPr>
            </w:pPr>
          </w:p>
          <w:p w14:paraId="15FEAFC7" w14:textId="44D920CC" w:rsidR="00204755" w:rsidRPr="00830669" w:rsidRDefault="00204755" w:rsidP="0020475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8CC091A" w14:textId="77777777" w:rsidR="00204755" w:rsidRPr="00830669" w:rsidRDefault="00204755" w:rsidP="00204755">
            <w:pPr>
              <w:ind w:left="275"/>
              <w:rPr>
                <w:rFonts w:ascii="Calibri" w:hAnsi="Calibri" w:cs="Calibri"/>
                <w:color w:val="000000"/>
                <w:sz w:val="24"/>
              </w:rPr>
            </w:pPr>
          </w:p>
          <w:p w14:paraId="66AA1CBD" w14:textId="2685FFDE" w:rsidR="00204755" w:rsidRPr="00830669" w:rsidRDefault="00204755" w:rsidP="0020475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DB59DD1" w14:textId="77777777" w:rsidR="00204755" w:rsidRPr="00830669" w:rsidRDefault="00204755" w:rsidP="00204755">
            <w:pPr>
              <w:ind w:left="275"/>
              <w:rPr>
                <w:rFonts w:ascii="Calibri" w:hAnsi="Calibri" w:cs="Calibri"/>
                <w:color w:val="000000"/>
                <w:sz w:val="24"/>
              </w:rPr>
            </w:pPr>
          </w:p>
          <w:p w14:paraId="271D6863" w14:textId="42061D52" w:rsidR="00204755" w:rsidRPr="00830669" w:rsidRDefault="00204755" w:rsidP="00204755">
            <w:pPr>
              <w:ind w:left="275"/>
              <w:rPr>
                <w:rFonts w:ascii="Calibri" w:hAnsi="Calibri" w:cs="Calibri"/>
                <w:color w:val="000000"/>
                <w:sz w:val="24"/>
              </w:rPr>
            </w:pPr>
            <w:r w:rsidRPr="00830669">
              <w:rPr>
                <w:rFonts w:ascii="Calibri" w:hAnsi="Calibri" w:cs="Calibri"/>
                <w:color w:val="000000"/>
                <w:sz w:val="24"/>
              </w:rPr>
              <w:t>0</w:t>
            </w:r>
          </w:p>
        </w:tc>
        <w:tc>
          <w:tcPr>
            <w:tcW w:w="708" w:type="dxa"/>
            <w:shd w:val="clear" w:color="auto" w:fill="FFFFFF"/>
          </w:tcPr>
          <w:p w14:paraId="7BB8DD36" w14:textId="77777777" w:rsidR="00204755" w:rsidRPr="00830669" w:rsidRDefault="00204755" w:rsidP="00204755">
            <w:pPr>
              <w:ind w:left="275"/>
              <w:rPr>
                <w:rFonts w:ascii="Calibri" w:hAnsi="Calibri" w:cs="Calibri"/>
                <w:color w:val="000000"/>
                <w:sz w:val="24"/>
              </w:rPr>
            </w:pPr>
          </w:p>
          <w:p w14:paraId="2E3A5CC2" w14:textId="2B219480" w:rsidR="00204755" w:rsidRPr="00830669" w:rsidRDefault="00204755" w:rsidP="00204755">
            <w:pPr>
              <w:ind w:left="275"/>
              <w:rPr>
                <w:rFonts w:ascii="Calibri" w:hAnsi="Calibri" w:cs="Calibri"/>
                <w:color w:val="000000"/>
                <w:sz w:val="24"/>
              </w:rPr>
            </w:pPr>
            <w:r w:rsidRPr="00830669">
              <w:rPr>
                <w:rFonts w:ascii="Calibri" w:hAnsi="Calibri" w:cs="Calibri"/>
                <w:color w:val="000000"/>
                <w:sz w:val="24"/>
              </w:rPr>
              <w:t>3</w:t>
            </w:r>
          </w:p>
        </w:tc>
        <w:tc>
          <w:tcPr>
            <w:tcW w:w="709" w:type="dxa"/>
            <w:shd w:val="clear" w:color="auto" w:fill="FFFFFF"/>
          </w:tcPr>
          <w:p w14:paraId="122CF10A" w14:textId="77777777" w:rsidR="00204755" w:rsidRPr="00830669" w:rsidRDefault="00204755" w:rsidP="00204755">
            <w:pPr>
              <w:ind w:left="275"/>
              <w:rPr>
                <w:rFonts w:ascii="Calibri" w:hAnsi="Calibri" w:cs="Calibri"/>
                <w:color w:val="000000"/>
                <w:sz w:val="24"/>
              </w:rPr>
            </w:pPr>
          </w:p>
          <w:p w14:paraId="10053A33" w14:textId="4643E8AE" w:rsidR="00204755" w:rsidRPr="00830669" w:rsidRDefault="00204755" w:rsidP="00204755">
            <w:pPr>
              <w:ind w:left="275"/>
              <w:rPr>
                <w:rFonts w:ascii="Calibri" w:hAnsi="Calibri" w:cs="Calibri"/>
                <w:color w:val="000000"/>
                <w:sz w:val="24"/>
              </w:rPr>
            </w:pPr>
            <w:r w:rsidRPr="00830669">
              <w:rPr>
                <w:rFonts w:ascii="Calibri" w:hAnsi="Calibri" w:cs="Calibri"/>
                <w:sz w:val="24"/>
              </w:rPr>
              <w:t xml:space="preserve"> 2</w:t>
            </w:r>
          </w:p>
        </w:tc>
        <w:tc>
          <w:tcPr>
            <w:tcW w:w="709" w:type="dxa"/>
            <w:shd w:val="clear" w:color="auto" w:fill="FFFFFF"/>
          </w:tcPr>
          <w:p w14:paraId="50F59652" w14:textId="77777777" w:rsidR="00204755" w:rsidRPr="00830669" w:rsidRDefault="00204755" w:rsidP="00204755">
            <w:pPr>
              <w:ind w:left="275"/>
              <w:rPr>
                <w:rFonts w:ascii="Calibri" w:hAnsi="Calibri" w:cs="Calibri"/>
                <w:color w:val="000000"/>
                <w:sz w:val="24"/>
              </w:rPr>
            </w:pPr>
          </w:p>
          <w:p w14:paraId="33966116" w14:textId="251C83D8" w:rsidR="00204755" w:rsidRPr="00830669" w:rsidRDefault="00204755" w:rsidP="0020475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A0C2384" w14:textId="77777777" w:rsidR="00204755" w:rsidRPr="00830669" w:rsidRDefault="00204755" w:rsidP="00204755">
            <w:pPr>
              <w:ind w:left="275"/>
              <w:rPr>
                <w:rFonts w:ascii="Calibri" w:hAnsi="Calibri" w:cs="Calibri"/>
                <w:color w:val="000000"/>
                <w:sz w:val="24"/>
              </w:rPr>
            </w:pPr>
          </w:p>
          <w:p w14:paraId="2B17696D" w14:textId="3EBB8B72" w:rsidR="00204755" w:rsidRPr="00830669" w:rsidRDefault="00204755" w:rsidP="00204755">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3BE15E12" w14:textId="77777777" w:rsidR="00204755" w:rsidRPr="00830669" w:rsidRDefault="00204755" w:rsidP="00204755">
            <w:pPr>
              <w:ind w:left="275"/>
              <w:rPr>
                <w:rFonts w:ascii="Calibri" w:hAnsi="Calibri" w:cs="Calibri"/>
                <w:color w:val="000000"/>
                <w:sz w:val="24"/>
              </w:rPr>
            </w:pPr>
          </w:p>
          <w:p w14:paraId="3C344BAC" w14:textId="4FE2A138" w:rsidR="00204755" w:rsidRPr="00830669" w:rsidRDefault="00204755" w:rsidP="0020475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44FC287" w14:textId="77777777" w:rsidR="00204755" w:rsidRPr="00830669" w:rsidRDefault="00204755" w:rsidP="00204755">
            <w:pPr>
              <w:ind w:left="275"/>
              <w:rPr>
                <w:rFonts w:ascii="Calibri" w:hAnsi="Calibri" w:cs="Calibri"/>
                <w:color w:val="000000"/>
                <w:sz w:val="24"/>
              </w:rPr>
            </w:pPr>
          </w:p>
          <w:p w14:paraId="3D47CD7E" w14:textId="3F63F1BD" w:rsidR="00204755" w:rsidRPr="00830669" w:rsidRDefault="00204755" w:rsidP="00204755">
            <w:pPr>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1FA5C110" w14:textId="77777777" w:rsidR="00204755" w:rsidRPr="00830669" w:rsidRDefault="00204755" w:rsidP="00204755">
            <w:pPr>
              <w:rPr>
                <w:rFonts w:ascii="Calibri" w:hAnsi="Calibri" w:cs="Calibri"/>
                <w:color w:val="000000"/>
                <w:sz w:val="24"/>
              </w:rPr>
            </w:pPr>
          </w:p>
          <w:p w14:paraId="06A3239C" w14:textId="741EC85E" w:rsidR="00204755" w:rsidRPr="00830669" w:rsidRDefault="00204755" w:rsidP="00204755">
            <w:pPr>
              <w:rPr>
                <w:rFonts w:ascii="Calibri" w:hAnsi="Calibri" w:cs="Calibri"/>
                <w:color w:val="000000"/>
                <w:sz w:val="24"/>
              </w:rPr>
            </w:pPr>
            <w:r w:rsidRPr="00830669">
              <w:rPr>
                <w:rFonts w:ascii="Calibri" w:hAnsi="Calibri" w:cs="Calibri"/>
                <w:color w:val="000000"/>
                <w:sz w:val="24"/>
              </w:rPr>
              <w:t>60%</w:t>
            </w:r>
          </w:p>
        </w:tc>
        <w:tc>
          <w:tcPr>
            <w:tcW w:w="708" w:type="dxa"/>
            <w:shd w:val="clear" w:color="auto" w:fill="FFFFFF"/>
          </w:tcPr>
          <w:p w14:paraId="68AE7B3A" w14:textId="77777777" w:rsidR="00204755" w:rsidRPr="00830669" w:rsidRDefault="00204755" w:rsidP="00204755">
            <w:pPr>
              <w:rPr>
                <w:rFonts w:ascii="Calibri" w:hAnsi="Calibri" w:cs="Calibri"/>
                <w:color w:val="000000"/>
                <w:sz w:val="24"/>
              </w:rPr>
            </w:pPr>
          </w:p>
          <w:p w14:paraId="3B99BA11" w14:textId="5BF9A59F" w:rsidR="00204755" w:rsidRPr="00830669" w:rsidRDefault="00204755" w:rsidP="00204755">
            <w:pPr>
              <w:rPr>
                <w:rFonts w:ascii="Calibri" w:hAnsi="Calibri" w:cs="Calibri"/>
                <w:color w:val="000000"/>
                <w:sz w:val="24"/>
              </w:rPr>
            </w:pPr>
            <w:r w:rsidRPr="00830669">
              <w:rPr>
                <w:rFonts w:ascii="Calibri" w:hAnsi="Calibri" w:cs="Calibri"/>
                <w:color w:val="000000"/>
                <w:sz w:val="24"/>
              </w:rPr>
              <w:t>40%</w:t>
            </w:r>
          </w:p>
        </w:tc>
        <w:tc>
          <w:tcPr>
            <w:tcW w:w="851" w:type="dxa"/>
            <w:shd w:val="clear" w:color="auto" w:fill="FFFFFF"/>
            <w:vAlign w:val="center"/>
          </w:tcPr>
          <w:p w14:paraId="1383DFF7" w14:textId="710F0EF8" w:rsidR="00204755" w:rsidRPr="00830669" w:rsidRDefault="00204755" w:rsidP="00204755">
            <w:pPr>
              <w:rPr>
                <w:rFonts w:ascii="Calibri" w:hAnsi="Calibri" w:cs="Calibri"/>
                <w:color w:val="000000"/>
                <w:sz w:val="24"/>
              </w:rPr>
            </w:pPr>
            <w:r w:rsidRPr="00830669">
              <w:rPr>
                <w:rFonts w:ascii="Calibri" w:hAnsi="Calibri" w:cs="Calibri"/>
                <w:color w:val="000000"/>
                <w:sz w:val="24"/>
              </w:rPr>
              <w:t>0%</w:t>
            </w:r>
          </w:p>
        </w:tc>
      </w:tr>
      <w:tr w:rsidR="000443B9" w:rsidRPr="00830669" w14:paraId="6EFBEE3B" w14:textId="77777777" w:rsidTr="00816DD9">
        <w:trPr>
          <w:cantSplit/>
          <w:jc w:val="center"/>
        </w:trPr>
        <w:tc>
          <w:tcPr>
            <w:tcW w:w="2263" w:type="dxa"/>
            <w:shd w:val="clear" w:color="auto" w:fill="FFFFFF"/>
          </w:tcPr>
          <w:p w14:paraId="7EE484A7" w14:textId="77777777" w:rsidR="000443B9" w:rsidRPr="00830669" w:rsidRDefault="000443B9" w:rsidP="000443B9">
            <w:pPr>
              <w:pStyle w:val="Listecouleur-Accent11"/>
              <w:autoSpaceDE w:val="0"/>
              <w:autoSpaceDN w:val="0"/>
              <w:adjustRightInd w:val="0"/>
              <w:spacing w:after="0" w:line="240" w:lineRule="auto"/>
              <w:ind w:left="284"/>
              <w:jc w:val="both"/>
              <w:rPr>
                <w:rFonts w:ascii="Calibri Light" w:hAnsi="Calibri Light" w:cs="Calibri Light"/>
                <w:sz w:val="24"/>
                <w:szCs w:val="24"/>
              </w:rPr>
            </w:pPr>
            <w:r w:rsidRPr="00830669">
              <w:rPr>
                <w:rFonts w:cs="Calibri"/>
                <w:b/>
                <w:color w:val="000000"/>
                <w:sz w:val="24"/>
              </w:rPr>
              <w:t xml:space="preserve">4. </w:t>
            </w:r>
            <w:r w:rsidRPr="00830669">
              <w:rPr>
                <w:rFonts w:ascii="Calibri Light" w:hAnsi="Calibri Light" w:cs="Calibri Light"/>
                <w:sz w:val="24"/>
                <w:szCs w:val="24"/>
              </w:rPr>
              <w:t xml:space="preserve">Efficacité : Mesure dans laquelle les objectifs du projet ACTIF ont été atteints. </w:t>
            </w:r>
          </w:p>
          <w:p w14:paraId="1FC20A02" w14:textId="77777777" w:rsidR="000443B9" w:rsidRPr="00830669" w:rsidRDefault="000443B9" w:rsidP="000443B9">
            <w:pPr>
              <w:pStyle w:val="Listecouleur-Accent11"/>
              <w:autoSpaceDE w:val="0"/>
              <w:autoSpaceDN w:val="0"/>
              <w:adjustRightInd w:val="0"/>
              <w:spacing w:after="0" w:line="240" w:lineRule="auto"/>
              <w:jc w:val="both"/>
              <w:rPr>
                <w:rFonts w:ascii="Calibri Light" w:hAnsi="Calibri Light" w:cs="Calibri Light"/>
                <w:sz w:val="24"/>
                <w:szCs w:val="24"/>
              </w:rPr>
            </w:pPr>
          </w:p>
          <w:p w14:paraId="5C52FCC4" w14:textId="77777777" w:rsidR="000443B9" w:rsidRPr="00830669" w:rsidRDefault="000443B9" w:rsidP="000443B9">
            <w:pPr>
              <w:rPr>
                <w:rFonts w:ascii="Calibri" w:hAnsi="Calibri"/>
                <w:b/>
                <w:color w:val="000000"/>
                <w:sz w:val="24"/>
              </w:rPr>
            </w:pPr>
          </w:p>
        </w:tc>
        <w:tc>
          <w:tcPr>
            <w:tcW w:w="567" w:type="dxa"/>
            <w:shd w:val="clear" w:color="auto" w:fill="FFFFFF"/>
            <w:vAlign w:val="center"/>
          </w:tcPr>
          <w:p w14:paraId="76B7C68A" w14:textId="43400CCE" w:rsidR="000443B9" w:rsidRPr="00830669" w:rsidRDefault="000443B9" w:rsidP="000443B9">
            <w:pPr>
              <w:rPr>
                <w:rFonts w:ascii="Calibri" w:hAnsi="Calibri" w:cs="Calibri"/>
                <w:color w:val="000000"/>
                <w:sz w:val="24"/>
              </w:rPr>
            </w:pPr>
            <w:r w:rsidRPr="00830669">
              <w:rPr>
                <w:rFonts w:ascii="Calibri" w:hAnsi="Calibri" w:cs="Calibri"/>
                <w:color w:val="000000"/>
                <w:sz w:val="24"/>
              </w:rPr>
              <w:t>4.1</w:t>
            </w:r>
          </w:p>
        </w:tc>
        <w:tc>
          <w:tcPr>
            <w:tcW w:w="2835" w:type="dxa"/>
            <w:shd w:val="clear" w:color="auto" w:fill="FFFFFF"/>
            <w:vAlign w:val="center"/>
          </w:tcPr>
          <w:p w14:paraId="77087DCA" w14:textId="77777777" w:rsidR="000443B9" w:rsidRPr="00830669" w:rsidRDefault="000443B9" w:rsidP="000443B9">
            <w:pPr>
              <w:pStyle w:val="Listecouleur-Accent11"/>
              <w:autoSpaceDE w:val="0"/>
              <w:autoSpaceDN w:val="0"/>
              <w:adjustRightInd w:val="0"/>
              <w:spacing w:after="0" w:line="240" w:lineRule="auto"/>
              <w:ind w:left="0"/>
              <w:jc w:val="both"/>
              <w:rPr>
                <w:rFonts w:ascii="Calibri Light" w:hAnsi="Calibri Light" w:cs="Calibri Light"/>
                <w:sz w:val="24"/>
                <w:szCs w:val="24"/>
              </w:rPr>
            </w:pPr>
            <w:r w:rsidRPr="00830669">
              <w:rPr>
                <w:rFonts w:ascii="Calibri Light" w:hAnsi="Calibri Light" w:cs="Calibri Light"/>
                <w:sz w:val="24"/>
                <w:szCs w:val="24"/>
              </w:rPr>
              <w:t>Dans quelle mesure le projet a-t- il contribué à livrer les produits et à atteindre les résultats initialement prévus / définis dans le document de projet ?</w:t>
            </w:r>
          </w:p>
          <w:p w14:paraId="1BCEB7CE" w14:textId="77777777" w:rsidR="000443B9" w:rsidRPr="00830669" w:rsidRDefault="000443B9" w:rsidP="000443B9">
            <w:pPr>
              <w:pStyle w:val="Listecouleur-Accent11"/>
              <w:autoSpaceDE w:val="0"/>
              <w:autoSpaceDN w:val="0"/>
              <w:adjustRightInd w:val="0"/>
              <w:spacing w:after="0" w:line="240" w:lineRule="auto"/>
              <w:jc w:val="both"/>
              <w:rPr>
                <w:rFonts w:ascii="Calibri Light" w:hAnsi="Calibri Light" w:cs="Calibri Light"/>
                <w:sz w:val="24"/>
                <w:szCs w:val="24"/>
              </w:rPr>
            </w:pPr>
          </w:p>
          <w:p w14:paraId="03488616" w14:textId="77777777" w:rsidR="000443B9" w:rsidRPr="00830669" w:rsidRDefault="000443B9" w:rsidP="000443B9">
            <w:pPr>
              <w:rPr>
                <w:rFonts w:ascii="Calibri Light" w:hAnsi="Calibri Light" w:cs="Calibri Light"/>
                <w:sz w:val="24"/>
              </w:rPr>
            </w:pPr>
          </w:p>
        </w:tc>
        <w:tc>
          <w:tcPr>
            <w:tcW w:w="709" w:type="dxa"/>
            <w:shd w:val="clear" w:color="auto" w:fill="FFFFFF"/>
          </w:tcPr>
          <w:p w14:paraId="51C519D6" w14:textId="77777777" w:rsidR="000443B9" w:rsidRPr="00830669" w:rsidRDefault="000443B9" w:rsidP="000443B9">
            <w:pPr>
              <w:rPr>
                <w:rFonts w:ascii="Calibri" w:hAnsi="Calibri" w:cs="Calibri"/>
                <w:color w:val="000000"/>
                <w:sz w:val="24"/>
              </w:rPr>
            </w:pPr>
          </w:p>
          <w:p w14:paraId="104CA77A" w14:textId="117D04B5"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42A3EB1" w14:textId="77777777" w:rsidR="000443B9" w:rsidRPr="00830669" w:rsidRDefault="000443B9" w:rsidP="000443B9">
            <w:pPr>
              <w:ind w:left="275"/>
              <w:rPr>
                <w:rFonts w:ascii="Calibri" w:hAnsi="Calibri" w:cs="Calibri"/>
                <w:color w:val="000000"/>
                <w:sz w:val="24"/>
              </w:rPr>
            </w:pPr>
          </w:p>
          <w:p w14:paraId="67C1B09D" w14:textId="63B3C2D9"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246E1AB" w14:textId="77777777" w:rsidR="000443B9" w:rsidRPr="00830669" w:rsidRDefault="000443B9" w:rsidP="000443B9">
            <w:pPr>
              <w:ind w:left="275"/>
              <w:rPr>
                <w:rFonts w:ascii="Calibri" w:hAnsi="Calibri" w:cs="Calibri"/>
                <w:color w:val="000000"/>
                <w:sz w:val="24"/>
              </w:rPr>
            </w:pPr>
          </w:p>
          <w:p w14:paraId="0CA157D9" w14:textId="7B4E48E5"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2</w:t>
            </w:r>
          </w:p>
        </w:tc>
        <w:tc>
          <w:tcPr>
            <w:tcW w:w="708" w:type="dxa"/>
            <w:shd w:val="clear" w:color="auto" w:fill="FFFFFF"/>
          </w:tcPr>
          <w:p w14:paraId="22C14ACE" w14:textId="77777777" w:rsidR="000443B9" w:rsidRPr="00830669" w:rsidRDefault="000443B9" w:rsidP="000443B9">
            <w:pPr>
              <w:ind w:left="275"/>
              <w:rPr>
                <w:rFonts w:ascii="Calibri" w:hAnsi="Calibri" w:cs="Calibri"/>
                <w:color w:val="000000"/>
                <w:sz w:val="24"/>
              </w:rPr>
            </w:pPr>
          </w:p>
          <w:p w14:paraId="24B3C706" w14:textId="4EDF0E6B"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27AFD3B3" w14:textId="77777777" w:rsidR="000443B9" w:rsidRPr="00830669" w:rsidRDefault="000443B9" w:rsidP="000443B9">
            <w:pPr>
              <w:ind w:left="275"/>
              <w:rPr>
                <w:rFonts w:ascii="Calibri" w:hAnsi="Calibri" w:cs="Calibri"/>
                <w:color w:val="000000"/>
                <w:sz w:val="24"/>
              </w:rPr>
            </w:pPr>
          </w:p>
          <w:p w14:paraId="1FE6E495" w14:textId="51815103" w:rsidR="000443B9" w:rsidRPr="00830669" w:rsidRDefault="000443B9" w:rsidP="000443B9">
            <w:pPr>
              <w:ind w:left="275"/>
              <w:rPr>
                <w:rFonts w:ascii="Calibri" w:hAnsi="Calibri" w:cs="Calibri"/>
                <w:color w:val="000000"/>
                <w:sz w:val="24"/>
              </w:rPr>
            </w:pPr>
            <w:r w:rsidRPr="00830669">
              <w:rPr>
                <w:rFonts w:ascii="Calibri" w:hAnsi="Calibri" w:cs="Calibri"/>
                <w:sz w:val="24"/>
              </w:rPr>
              <w:t xml:space="preserve"> 3</w:t>
            </w:r>
          </w:p>
        </w:tc>
        <w:tc>
          <w:tcPr>
            <w:tcW w:w="709" w:type="dxa"/>
            <w:shd w:val="clear" w:color="auto" w:fill="FFFFFF"/>
          </w:tcPr>
          <w:p w14:paraId="3C69F192" w14:textId="77777777" w:rsidR="000443B9" w:rsidRPr="00830669" w:rsidRDefault="000443B9" w:rsidP="000443B9">
            <w:pPr>
              <w:ind w:left="275"/>
              <w:rPr>
                <w:rFonts w:ascii="Calibri" w:hAnsi="Calibri" w:cs="Calibri"/>
                <w:color w:val="000000"/>
                <w:sz w:val="24"/>
              </w:rPr>
            </w:pPr>
          </w:p>
          <w:p w14:paraId="77DBF2D4" w14:textId="49206182"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FFCBD06" w14:textId="77777777" w:rsidR="000443B9" w:rsidRPr="00830669" w:rsidRDefault="000443B9" w:rsidP="000443B9">
            <w:pPr>
              <w:ind w:left="275"/>
              <w:rPr>
                <w:rFonts w:ascii="Calibri" w:hAnsi="Calibri" w:cs="Calibri"/>
                <w:color w:val="000000"/>
                <w:sz w:val="24"/>
              </w:rPr>
            </w:pPr>
          </w:p>
          <w:p w14:paraId="4BFFB2E4" w14:textId="6DEC37DD" w:rsidR="000443B9" w:rsidRPr="00830669" w:rsidRDefault="000443B9" w:rsidP="000443B9">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1A280B54" w14:textId="77777777" w:rsidR="000443B9" w:rsidRPr="00830669" w:rsidRDefault="000443B9" w:rsidP="000443B9">
            <w:pPr>
              <w:ind w:left="275"/>
              <w:rPr>
                <w:rFonts w:ascii="Calibri" w:hAnsi="Calibri" w:cs="Calibri"/>
                <w:color w:val="000000"/>
                <w:sz w:val="24"/>
              </w:rPr>
            </w:pPr>
          </w:p>
          <w:p w14:paraId="2B7EA2AE" w14:textId="0D475AAE"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56E6B6E" w14:textId="77777777" w:rsidR="000443B9" w:rsidRPr="00830669" w:rsidRDefault="000443B9" w:rsidP="000443B9">
            <w:pPr>
              <w:ind w:left="275"/>
              <w:rPr>
                <w:rFonts w:ascii="Calibri" w:hAnsi="Calibri" w:cs="Calibri"/>
                <w:color w:val="000000"/>
                <w:sz w:val="24"/>
              </w:rPr>
            </w:pPr>
          </w:p>
          <w:p w14:paraId="3433BC7C" w14:textId="71C35B60" w:rsidR="000443B9" w:rsidRPr="00830669" w:rsidRDefault="000443B9" w:rsidP="000443B9">
            <w:pPr>
              <w:rPr>
                <w:rFonts w:ascii="Calibri" w:hAnsi="Calibri" w:cs="Calibri"/>
                <w:color w:val="000000"/>
                <w:sz w:val="24"/>
              </w:rPr>
            </w:pPr>
            <w:r w:rsidRPr="00830669">
              <w:rPr>
                <w:rFonts w:ascii="Calibri" w:hAnsi="Calibri" w:cs="Calibri"/>
                <w:color w:val="000000"/>
                <w:sz w:val="24"/>
              </w:rPr>
              <w:t>40%</w:t>
            </w:r>
          </w:p>
        </w:tc>
        <w:tc>
          <w:tcPr>
            <w:tcW w:w="709" w:type="dxa"/>
            <w:shd w:val="clear" w:color="auto" w:fill="FFFFFF"/>
          </w:tcPr>
          <w:p w14:paraId="654C0869" w14:textId="77777777" w:rsidR="000443B9" w:rsidRPr="00830669" w:rsidRDefault="000443B9" w:rsidP="000443B9">
            <w:pPr>
              <w:rPr>
                <w:rFonts w:ascii="Calibri" w:hAnsi="Calibri" w:cs="Calibri"/>
                <w:color w:val="000000"/>
                <w:sz w:val="24"/>
              </w:rPr>
            </w:pPr>
          </w:p>
          <w:p w14:paraId="3FD2C1A1" w14:textId="6E9553CE" w:rsidR="000443B9" w:rsidRPr="00830669" w:rsidRDefault="000443B9" w:rsidP="000443B9">
            <w:pPr>
              <w:rPr>
                <w:rFonts w:ascii="Calibri" w:hAnsi="Calibri" w:cs="Calibri"/>
                <w:color w:val="000000"/>
                <w:sz w:val="24"/>
              </w:rPr>
            </w:pPr>
            <w:r w:rsidRPr="00830669">
              <w:rPr>
                <w:rFonts w:ascii="Calibri" w:hAnsi="Calibri" w:cs="Calibri"/>
                <w:color w:val="000000"/>
                <w:sz w:val="24"/>
              </w:rPr>
              <w:t>0%</w:t>
            </w:r>
          </w:p>
        </w:tc>
        <w:tc>
          <w:tcPr>
            <w:tcW w:w="708" w:type="dxa"/>
            <w:shd w:val="clear" w:color="auto" w:fill="FFFFFF"/>
          </w:tcPr>
          <w:p w14:paraId="5ADEBE12" w14:textId="77777777" w:rsidR="000443B9" w:rsidRPr="00830669" w:rsidRDefault="000443B9" w:rsidP="000443B9">
            <w:pPr>
              <w:rPr>
                <w:rFonts w:ascii="Calibri" w:hAnsi="Calibri" w:cs="Calibri"/>
                <w:color w:val="000000"/>
                <w:sz w:val="24"/>
              </w:rPr>
            </w:pPr>
          </w:p>
          <w:p w14:paraId="135B1C80" w14:textId="71BCEF42" w:rsidR="000443B9" w:rsidRPr="00830669" w:rsidRDefault="000443B9" w:rsidP="000443B9">
            <w:pPr>
              <w:rPr>
                <w:rFonts w:ascii="Calibri" w:hAnsi="Calibri" w:cs="Calibri"/>
                <w:color w:val="000000"/>
                <w:sz w:val="24"/>
              </w:rPr>
            </w:pPr>
            <w:r w:rsidRPr="00830669">
              <w:rPr>
                <w:rFonts w:ascii="Calibri" w:hAnsi="Calibri" w:cs="Calibri"/>
                <w:color w:val="000000"/>
                <w:sz w:val="24"/>
              </w:rPr>
              <w:t>60%</w:t>
            </w:r>
          </w:p>
        </w:tc>
        <w:tc>
          <w:tcPr>
            <w:tcW w:w="851" w:type="dxa"/>
            <w:shd w:val="clear" w:color="auto" w:fill="FFFFFF"/>
            <w:vAlign w:val="center"/>
          </w:tcPr>
          <w:p w14:paraId="29611A44" w14:textId="4FC2F618" w:rsidR="000443B9" w:rsidRPr="00830669" w:rsidRDefault="000443B9" w:rsidP="000443B9">
            <w:pPr>
              <w:rPr>
                <w:rFonts w:ascii="Calibri" w:hAnsi="Calibri" w:cs="Calibri"/>
                <w:color w:val="000000"/>
                <w:sz w:val="24"/>
              </w:rPr>
            </w:pPr>
            <w:r w:rsidRPr="00830669">
              <w:rPr>
                <w:rFonts w:ascii="Calibri" w:hAnsi="Calibri" w:cs="Calibri"/>
                <w:color w:val="000000"/>
                <w:sz w:val="24"/>
              </w:rPr>
              <w:t>0%</w:t>
            </w:r>
          </w:p>
        </w:tc>
      </w:tr>
      <w:tr w:rsidR="000443B9" w:rsidRPr="00830669" w14:paraId="201C73AC" w14:textId="77777777" w:rsidTr="00816DD9">
        <w:trPr>
          <w:cantSplit/>
          <w:jc w:val="center"/>
        </w:trPr>
        <w:tc>
          <w:tcPr>
            <w:tcW w:w="2263" w:type="dxa"/>
            <w:shd w:val="clear" w:color="auto" w:fill="FFFFFF"/>
          </w:tcPr>
          <w:p w14:paraId="5770A771" w14:textId="77777777" w:rsidR="000443B9" w:rsidRPr="00830669" w:rsidRDefault="000443B9" w:rsidP="000443B9">
            <w:pPr>
              <w:rPr>
                <w:rFonts w:ascii="Calibri" w:hAnsi="Calibri"/>
                <w:b/>
                <w:color w:val="000000"/>
                <w:sz w:val="24"/>
              </w:rPr>
            </w:pPr>
          </w:p>
        </w:tc>
        <w:tc>
          <w:tcPr>
            <w:tcW w:w="567" w:type="dxa"/>
            <w:shd w:val="clear" w:color="auto" w:fill="FFFFFF"/>
            <w:vAlign w:val="center"/>
          </w:tcPr>
          <w:p w14:paraId="17D48341" w14:textId="5AED80CC" w:rsidR="000443B9" w:rsidRPr="00830669" w:rsidRDefault="000443B9" w:rsidP="000443B9">
            <w:pPr>
              <w:rPr>
                <w:rFonts w:ascii="Calibri" w:hAnsi="Calibri" w:cs="Calibri"/>
                <w:color w:val="000000"/>
                <w:sz w:val="24"/>
              </w:rPr>
            </w:pPr>
            <w:r w:rsidRPr="00830669">
              <w:rPr>
                <w:rFonts w:ascii="Calibri" w:hAnsi="Calibri" w:cs="Calibri"/>
                <w:color w:val="000000"/>
                <w:sz w:val="24"/>
              </w:rPr>
              <w:t>4.1.1</w:t>
            </w:r>
          </w:p>
        </w:tc>
        <w:tc>
          <w:tcPr>
            <w:tcW w:w="2835" w:type="dxa"/>
            <w:shd w:val="clear" w:color="auto" w:fill="FFFFFF"/>
            <w:vAlign w:val="center"/>
          </w:tcPr>
          <w:p w14:paraId="7A4471F8" w14:textId="77777777" w:rsidR="000443B9" w:rsidRPr="00830669" w:rsidRDefault="000443B9" w:rsidP="000443B9">
            <w:pPr>
              <w:pStyle w:val="Listecouleur-Accent11"/>
              <w:autoSpaceDE w:val="0"/>
              <w:autoSpaceDN w:val="0"/>
              <w:adjustRightInd w:val="0"/>
              <w:spacing w:after="0" w:line="240" w:lineRule="auto"/>
              <w:ind w:left="0"/>
              <w:jc w:val="both"/>
              <w:rPr>
                <w:rFonts w:ascii="Calibri Light" w:hAnsi="Calibri Light" w:cs="Calibri Light"/>
                <w:sz w:val="24"/>
                <w:szCs w:val="24"/>
              </w:rPr>
            </w:pPr>
            <w:r w:rsidRPr="00830669">
              <w:rPr>
                <w:rFonts w:ascii="Calibri Light" w:hAnsi="Calibri Light" w:cs="Calibri Light"/>
                <w:sz w:val="24"/>
                <w:szCs w:val="24"/>
              </w:rPr>
              <w:t>Dans quelle mesure et de quelles façons le projet a-t- il contribué à réaliser les Objectifs de Développement Durables ?</w:t>
            </w:r>
          </w:p>
          <w:p w14:paraId="4EBC08FD" w14:textId="77777777" w:rsidR="000443B9" w:rsidRPr="00830669" w:rsidRDefault="000443B9" w:rsidP="000443B9">
            <w:pPr>
              <w:rPr>
                <w:rFonts w:ascii="Calibri Light" w:hAnsi="Calibri Light" w:cs="Calibri Light"/>
                <w:sz w:val="24"/>
              </w:rPr>
            </w:pPr>
          </w:p>
        </w:tc>
        <w:tc>
          <w:tcPr>
            <w:tcW w:w="709" w:type="dxa"/>
            <w:shd w:val="clear" w:color="auto" w:fill="FFFFFF"/>
          </w:tcPr>
          <w:p w14:paraId="3B6BAFD7" w14:textId="77777777" w:rsidR="000443B9" w:rsidRPr="00830669" w:rsidRDefault="000443B9" w:rsidP="000443B9">
            <w:pPr>
              <w:rPr>
                <w:rFonts w:ascii="Calibri" w:hAnsi="Calibri" w:cs="Calibri"/>
                <w:color w:val="000000"/>
                <w:sz w:val="24"/>
              </w:rPr>
            </w:pPr>
          </w:p>
          <w:p w14:paraId="1EB1AA7A" w14:textId="2D459FDA"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63123261" w14:textId="77777777" w:rsidR="000443B9" w:rsidRPr="00830669" w:rsidRDefault="000443B9" w:rsidP="000443B9">
            <w:pPr>
              <w:ind w:left="275"/>
              <w:rPr>
                <w:rFonts w:ascii="Calibri" w:hAnsi="Calibri" w:cs="Calibri"/>
                <w:color w:val="000000"/>
                <w:sz w:val="24"/>
              </w:rPr>
            </w:pPr>
          </w:p>
          <w:p w14:paraId="20E5D89F" w14:textId="4C239851"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C97368B" w14:textId="77777777" w:rsidR="000443B9" w:rsidRPr="00830669" w:rsidRDefault="000443B9" w:rsidP="000443B9">
            <w:pPr>
              <w:ind w:left="275"/>
              <w:rPr>
                <w:rFonts w:ascii="Calibri" w:hAnsi="Calibri" w:cs="Calibri"/>
                <w:color w:val="000000"/>
                <w:sz w:val="24"/>
              </w:rPr>
            </w:pPr>
          </w:p>
          <w:p w14:paraId="2CB41E7C" w14:textId="7AC6CAD1"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8" w:type="dxa"/>
            <w:shd w:val="clear" w:color="auto" w:fill="FFFFFF"/>
          </w:tcPr>
          <w:p w14:paraId="3F499B68" w14:textId="77777777" w:rsidR="000443B9" w:rsidRPr="00830669" w:rsidRDefault="000443B9" w:rsidP="000443B9">
            <w:pPr>
              <w:ind w:left="275"/>
              <w:rPr>
                <w:rFonts w:ascii="Calibri" w:hAnsi="Calibri" w:cs="Calibri"/>
                <w:color w:val="000000"/>
                <w:sz w:val="24"/>
              </w:rPr>
            </w:pPr>
          </w:p>
          <w:p w14:paraId="150242E8" w14:textId="5D49A9B7" w:rsidR="000443B9" w:rsidRPr="00830669" w:rsidRDefault="00DD3E62" w:rsidP="000443B9">
            <w:pPr>
              <w:ind w:left="275"/>
              <w:rPr>
                <w:rFonts w:ascii="Calibri" w:hAnsi="Calibri" w:cs="Calibri"/>
                <w:color w:val="000000"/>
                <w:sz w:val="24"/>
              </w:rPr>
            </w:pPr>
            <w:r w:rsidRPr="00830669">
              <w:rPr>
                <w:rFonts w:ascii="Calibri" w:hAnsi="Calibri" w:cs="Calibri"/>
                <w:color w:val="000000"/>
                <w:sz w:val="24"/>
              </w:rPr>
              <w:t>5</w:t>
            </w:r>
          </w:p>
        </w:tc>
        <w:tc>
          <w:tcPr>
            <w:tcW w:w="709" w:type="dxa"/>
            <w:shd w:val="clear" w:color="auto" w:fill="FFFFFF"/>
          </w:tcPr>
          <w:p w14:paraId="5963747C" w14:textId="77777777" w:rsidR="000443B9" w:rsidRPr="00830669" w:rsidRDefault="000443B9" w:rsidP="000443B9">
            <w:pPr>
              <w:ind w:left="275"/>
              <w:rPr>
                <w:rFonts w:ascii="Calibri" w:hAnsi="Calibri" w:cs="Calibri"/>
                <w:color w:val="000000"/>
                <w:sz w:val="24"/>
              </w:rPr>
            </w:pPr>
          </w:p>
          <w:p w14:paraId="12CD792E" w14:textId="2B997060" w:rsidR="000443B9" w:rsidRPr="00830669" w:rsidRDefault="00DD3E62" w:rsidP="000443B9">
            <w:pPr>
              <w:ind w:left="275"/>
              <w:rPr>
                <w:rFonts w:ascii="Calibri" w:hAnsi="Calibri" w:cs="Calibri"/>
                <w:color w:val="000000"/>
                <w:sz w:val="24"/>
              </w:rPr>
            </w:pPr>
            <w:r w:rsidRPr="00830669">
              <w:rPr>
                <w:rFonts w:ascii="Calibri" w:hAnsi="Calibri" w:cs="Calibri"/>
                <w:sz w:val="24"/>
              </w:rPr>
              <w:t>0</w:t>
            </w:r>
          </w:p>
        </w:tc>
        <w:tc>
          <w:tcPr>
            <w:tcW w:w="709" w:type="dxa"/>
            <w:shd w:val="clear" w:color="auto" w:fill="FFFFFF"/>
          </w:tcPr>
          <w:p w14:paraId="4A933E83" w14:textId="77777777" w:rsidR="000443B9" w:rsidRPr="00830669" w:rsidRDefault="000443B9" w:rsidP="000443B9">
            <w:pPr>
              <w:ind w:left="275"/>
              <w:rPr>
                <w:rFonts w:ascii="Calibri" w:hAnsi="Calibri" w:cs="Calibri"/>
                <w:color w:val="000000"/>
                <w:sz w:val="24"/>
              </w:rPr>
            </w:pPr>
          </w:p>
          <w:p w14:paraId="6FAE8458" w14:textId="0DD203AE"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CE3E6C1" w14:textId="77777777" w:rsidR="000443B9" w:rsidRPr="00830669" w:rsidRDefault="000443B9" w:rsidP="000443B9">
            <w:pPr>
              <w:ind w:left="275"/>
              <w:rPr>
                <w:rFonts w:ascii="Calibri" w:hAnsi="Calibri" w:cs="Calibri"/>
                <w:color w:val="000000"/>
                <w:sz w:val="24"/>
              </w:rPr>
            </w:pPr>
          </w:p>
          <w:p w14:paraId="15180B5F" w14:textId="5E184AF6" w:rsidR="000443B9" w:rsidRPr="00830669" w:rsidRDefault="000443B9" w:rsidP="00DD3E62">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650098D4" w14:textId="77777777" w:rsidR="000443B9" w:rsidRPr="00830669" w:rsidRDefault="000443B9" w:rsidP="000443B9">
            <w:pPr>
              <w:ind w:left="275"/>
              <w:rPr>
                <w:rFonts w:ascii="Calibri" w:hAnsi="Calibri" w:cs="Calibri"/>
                <w:color w:val="000000"/>
                <w:sz w:val="24"/>
              </w:rPr>
            </w:pPr>
          </w:p>
          <w:p w14:paraId="56790876" w14:textId="62F3F892" w:rsidR="000443B9" w:rsidRPr="00830669" w:rsidRDefault="000443B9" w:rsidP="000443B9">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493E709" w14:textId="77777777" w:rsidR="000443B9" w:rsidRPr="00830669" w:rsidRDefault="000443B9" w:rsidP="000443B9">
            <w:pPr>
              <w:ind w:left="275"/>
              <w:rPr>
                <w:rFonts w:ascii="Calibri" w:hAnsi="Calibri" w:cs="Calibri"/>
                <w:color w:val="000000"/>
                <w:sz w:val="24"/>
              </w:rPr>
            </w:pPr>
          </w:p>
          <w:p w14:paraId="7C46859C" w14:textId="3878DDBB" w:rsidR="000443B9" w:rsidRPr="00830669" w:rsidRDefault="000443B9" w:rsidP="00DD3E62">
            <w:pPr>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F02EF4D" w14:textId="77777777" w:rsidR="00DD3E62" w:rsidRPr="00830669" w:rsidRDefault="00DD3E62" w:rsidP="000443B9">
            <w:pPr>
              <w:rPr>
                <w:rFonts w:ascii="Calibri" w:hAnsi="Calibri" w:cs="Calibri"/>
                <w:color w:val="000000"/>
                <w:sz w:val="24"/>
              </w:rPr>
            </w:pPr>
          </w:p>
          <w:p w14:paraId="38809D58" w14:textId="04AF2AA0" w:rsidR="000443B9" w:rsidRPr="00830669" w:rsidRDefault="00DD3E62" w:rsidP="000443B9">
            <w:pPr>
              <w:rPr>
                <w:rFonts w:ascii="Calibri" w:hAnsi="Calibri" w:cs="Calibri"/>
                <w:color w:val="000000"/>
                <w:sz w:val="24"/>
              </w:rPr>
            </w:pPr>
            <w:r w:rsidRPr="00830669">
              <w:rPr>
                <w:rFonts w:ascii="Calibri" w:hAnsi="Calibri" w:cs="Calibri"/>
                <w:color w:val="000000"/>
                <w:sz w:val="24"/>
              </w:rPr>
              <w:t>10</w:t>
            </w:r>
            <w:r w:rsidR="000443B9" w:rsidRPr="00830669">
              <w:rPr>
                <w:rFonts w:ascii="Calibri" w:hAnsi="Calibri" w:cs="Calibri"/>
                <w:color w:val="000000"/>
                <w:sz w:val="24"/>
              </w:rPr>
              <w:t>0%</w:t>
            </w:r>
          </w:p>
        </w:tc>
        <w:tc>
          <w:tcPr>
            <w:tcW w:w="708" w:type="dxa"/>
            <w:shd w:val="clear" w:color="auto" w:fill="FFFFFF"/>
          </w:tcPr>
          <w:p w14:paraId="72840D76" w14:textId="77777777" w:rsidR="000443B9" w:rsidRPr="00830669" w:rsidRDefault="000443B9" w:rsidP="000443B9">
            <w:pPr>
              <w:rPr>
                <w:rFonts w:ascii="Calibri" w:hAnsi="Calibri" w:cs="Calibri"/>
                <w:color w:val="000000"/>
                <w:sz w:val="24"/>
              </w:rPr>
            </w:pPr>
          </w:p>
          <w:p w14:paraId="3921138F" w14:textId="3EA33923" w:rsidR="000443B9" w:rsidRPr="00830669" w:rsidRDefault="000443B9" w:rsidP="000443B9">
            <w:pPr>
              <w:rPr>
                <w:rFonts w:ascii="Calibri" w:hAnsi="Calibri" w:cs="Calibri"/>
                <w:color w:val="000000"/>
                <w:sz w:val="24"/>
              </w:rPr>
            </w:pPr>
            <w:r w:rsidRPr="00830669">
              <w:rPr>
                <w:rFonts w:ascii="Calibri" w:hAnsi="Calibri" w:cs="Calibri"/>
                <w:color w:val="000000"/>
                <w:sz w:val="24"/>
              </w:rPr>
              <w:t>0%</w:t>
            </w:r>
          </w:p>
        </w:tc>
        <w:tc>
          <w:tcPr>
            <w:tcW w:w="851" w:type="dxa"/>
            <w:shd w:val="clear" w:color="auto" w:fill="FFFFFF"/>
            <w:vAlign w:val="center"/>
          </w:tcPr>
          <w:p w14:paraId="44F81F94" w14:textId="1E2E4403" w:rsidR="000443B9" w:rsidRPr="00830669" w:rsidRDefault="000443B9" w:rsidP="000443B9">
            <w:pPr>
              <w:rPr>
                <w:rFonts w:ascii="Calibri" w:hAnsi="Calibri" w:cs="Calibri"/>
                <w:color w:val="000000"/>
                <w:sz w:val="24"/>
              </w:rPr>
            </w:pPr>
            <w:r w:rsidRPr="00830669">
              <w:rPr>
                <w:rFonts w:ascii="Calibri" w:hAnsi="Calibri" w:cs="Calibri"/>
                <w:color w:val="000000"/>
                <w:sz w:val="24"/>
              </w:rPr>
              <w:t>0%</w:t>
            </w:r>
          </w:p>
        </w:tc>
      </w:tr>
      <w:tr w:rsidR="00BB5E4E" w:rsidRPr="00830669" w14:paraId="75D32BCD" w14:textId="77777777" w:rsidTr="00816DD9">
        <w:trPr>
          <w:cantSplit/>
          <w:jc w:val="center"/>
        </w:trPr>
        <w:tc>
          <w:tcPr>
            <w:tcW w:w="2263" w:type="dxa"/>
            <w:shd w:val="clear" w:color="auto" w:fill="FFFFFF"/>
          </w:tcPr>
          <w:p w14:paraId="6FA592B0" w14:textId="77777777" w:rsidR="00BB5E4E" w:rsidRPr="00830669" w:rsidRDefault="00BB5E4E" w:rsidP="00BB5E4E">
            <w:pPr>
              <w:rPr>
                <w:rFonts w:ascii="Calibri" w:hAnsi="Calibri"/>
                <w:b/>
                <w:color w:val="000000"/>
                <w:sz w:val="24"/>
              </w:rPr>
            </w:pPr>
          </w:p>
        </w:tc>
        <w:tc>
          <w:tcPr>
            <w:tcW w:w="567" w:type="dxa"/>
            <w:shd w:val="clear" w:color="auto" w:fill="FFFFFF"/>
            <w:vAlign w:val="center"/>
          </w:tcPr>
          <w:p w14:paraId="3DF95144" w14:textId="65E94437" w:rsidR="00BB5E4E" w:rsidRPr="00830669" w:rsidRDefault="00BB5E4E" w:rsidP="00BB5E4E">
            <w:pPr>
              <w:rPr>
                <w:rFonts w:ascii="Calibri" w:hAnsi="Calibri" w:cs="Calibri"/>
                <w:color w:val="000000"/>
                <w:sz w:val="24"/>
              </w:rPr>
            </w:pPr>
            <w:r w:rsidRPr="00830669">
              <w:rPr>
                <w:rFonts w:ascii="Calibri" w:hAnsi="Calibri" w:cs="Calibri"/>
                <w:color w:val="000000"/>
                <w:sz w:val="24"/>
              </w:rPr>
              <w:t>4.1.2</w:t>
            </w:r>
          </w:p>
        </w:tc>
        <w:tc>
          <w:tcPr>
            <w:tcW w:w="2835" w:type="dxa"/>
            <w:shd w:val="clear" w:color="auto" w:fill="FFFFFF"/>
            <w:vAlign w:val="center"/>
          </w:tcPr>
          <w:p w14:paraId="297927F1" w14:textId="77777777" w:rsidR="00BB5E4E" w:rsidRPr="00830669" w:rsidRDefault="00BB5E4E" w:rsidP="00BB5E4E">
            <w:pPr>
              <w:pStyle w:val="Listecouleur-Accent11"/>
              <w:autoSpaceDE w:val="0"/>
              <w:autoSpaceDN w:val="0"/>
              <w:adjustRightInd w:val="0"/>
              <w:spacing w:after="0" w:line="240" w:lineRule="auto"/>
              <w:ind w:left="0"/>
              <w:jc w:val="both"/>
              <w:rPr>
                <w:rFonts w:ascii="Calibri Light" w:hAnsi="Calibri Light" w:cs="Calibri Light"/>
                <w:sz w:val="24"/>
                <w:szCs w:val="24"/>
              </w:rPr>
            </w:pPr>
            <w:r w:rsidRPr="00830669">
              <w:rPr>
                <w:rFonts w:ascii="Calibri Light" w:hAnsi="Calibri Light" w:cs="Calibri Light"/>
                <w:sz w:val="24"/>
                <w:szCs w:val="24"/>
              </w:rPr>
              <w:t xml:space="preserve">Dans quelle mesure le projet a-t- il contribué à réaliser les objectifs définis pour les volets concernés ? </w:t>
            </w:r>
          </w:p>
          <w:p w14:paraId="20AF63C3" w14:textId="77777777" w:rsidR="00BB5E4E" w:rsidRPr="00830669" w:rsidRDefault="00BB5E4E" w:rsidP="00BB5E4E">
            <w:pPr>
              <w:rPr>
                <w:rFonts w:ascii="Calibri Light" w:hAnsi="Calibri Light" w:cs="Calibri Light"/>
                <w:sz w:val="24"/>
              </w:rPr>
            </w:pPr>
          </w:p>
        </w:tc>
        <w:tc>
          <w:tcPr>
            <w:tcW w:w="709" w:type="dxa"/>
            <w:shd w:val="clear" w:color="auto" w:fill="FFFFFF"/>
          </w:tcPr>
          <w:p w14:paraId="0AB560A6" w14:textId="77777777" w:rsidR="00BB5E4E" w:rsidRPr="00830669" w:rsidRDefault="00BB5E4E" w:rsidP="00BB5E4E">
            <w:pPr>
              <w:rPr>
                <w:rFonts w:ascii="Calibri" w:hAnsi="Calibri" w:cs="Calibri"/>
                <w:color w:val="000000"/>
                <w:sz w:val="24"/>
              </w:rPr>
            </w:pPr>
          </w:p>
          <w:p w14:paraId="03930350" w14:textId="6B4969D0"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A6D4286" w14:textId="77777777" w:rsidR="00BB5E4E" w:rsidRPr="00830669" w:rsidRDefault="00BB5E4E" w:rsidP="00BB5E4E">
            <w:pPr>
              <w:ind w:left="275"/>
              <w:rPr>
                <w:rFonts w:ascii="Calibri" w:hAnsi="Calibri" w:cs="Calibri"/>
                <w:color w:val="000000"/>
                <w:sz w:val="24"/>
              </w:rPr>
            </w:pPr>
          </w:p>
          <w:p w14:paraId="39F2D4E0" w14:textId="4C9E1985"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6845F37B" w14:textId="77777777" w:rsidR="00BB5E4E" w:rsidRPr="00830669" w:rsidRDefault="00BB5E4E" w:rsidP="00BB5E4E">
            <w:pPr>
              <w:ind w:left="275"/>
              <w:rPr>
                <w:rFonts w:ascii="Calibri" w:hAnsi="Calibri" w:cs="Calibri"/>
                <w:color w:val="000000"/>
                <w:sz w:val="24"/>
              </w:rPr>
            </w:pPr>
          </w:p>
          <w:p w14:paraId="33DD73C9" w14:textId="03EFBF4A"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1</w:t>
            </w:r>
          </w:p>
        </w:tc>
        <w:tc>
          <w:tcPr>
            <w:tcW w:w="708" w:type="dxa"/>
            <w:shd w:val="clear" w:color="auto" w:fill="FFFFFF"/>
          </w:tcPr>
          <w:p w14:paraId="6FC4FCB2" w14:textId="77777777" w:rsidR="00BB5E4E" w:rsidRPr="00830669" w:rsidRDefault="00BB5E4E" w:rsidP="00BB5E4E">
            <w:pPr>
              <w:ind w:left="275"/>
              <w:rPr>
                <w:rFonts w:ascii="Calibri" w:hAnsi="Calibri" w:cs="Calibri"/>
                <w:color w:val="000000"/>
                <w:sz w:val="24"/>
              </w:rPr>
            </w:pPr>
          </w:p>
          <w:p w14:paraId="51AFBAC3" w14:textId="1595D618"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0D93A878" w14:textId="77777777" w:rsidR="00BB5E4E" w:rsidRPr="00830669" w:rsidRDefault="00BB5E4E" w:rsidP="00BB5E4E">
            <w:pPr>
              <w:ind w:left="275"/>
              <w:rPr>
                <w:rFonts w:ascii="Calibri" w:hAnsi="Calibri" w:cs="Calibri"/>
                <w:color w:val="000000"/>
                <w:sz w:val="24"/>
              </w:rPr>
            </w:pPr>
          </w:p>
          <w:p w14:paraId="5D9CB563" w14:textId="174CAD71" w:rsidR="00BB5E4E" w:rsidRPr="00830669" w:rsidRDefault="00BB5E4E" w:rsidP="00BB5E4E">
            <w:pPr>
              <w:ind w:left="275"/>
              <w:rPr>
                <w:rFonts w:ascii="Calibri" w:hAnsi="Calibri" w:cs="Calibri"/>
                <w:color w:val="000000"/>
                <w:sz w:val="24"/>
              </w:rPr>
            </w:pPr>
            <w:r w:rsidRPr="00830669">
              <w:rPr>
                <w:rFonts w:ascii="Calibri" w:hAnsi="Calibri" w:cs="Calibri"/>
                <w:sz w:val="24"/>
              </w:rPr>
              <w:t>1</w:t>
            </w:r>
          </w:p>
        </w:tc>
        <w:tc>
          <w:tcPr>
            <w:tcW w:w="709" w:type="dxa"/>
            <w:shd w:val="clear" w:color="auto" w:fill="FFFFFF"/>
          </w:tcPr>
          <w:p w14:paraId="06D582D6" w14:textId="77777777" w:rsidR="00BB5E4E" w:rsidRPr="00830669" w:rsidRDefault="00BB5E4E" w:rsidP="00BB5E4E">
            <w:pPr>
              <w:ind w:left="275"/>
              <w:rPr>
                <w:rFonts w:ascii="Calibri" w:hAnsi="Calibri" w:cs="Calibri"/>
                <w:color w:val="000000"/>
                <w:sz w:val="24"/>
              </w:rPr>
            </w:pPr>
          </w:p>
          <w:p w14:paraId="5FE77C0B" w14:textId="56CC2578"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1C33D905" w14:textId="77777777" w:rsidR="00BB5E4E" w:rsidRPr="00830669" w:rsidRDefault="00BB5E4E" w:rsidP="00BB5E4E">
            <w:pPr>
              <w:ind w:left="275"/>
              <w:rPr>
                <w:rFonts w:ascii="Calibri" w:hAnsi="Calibri" w:cs="Calibri"/>
                <w:color w:val="000000"/>
                <w:sz w:val="24"/>
              </w:rPr>
            </w:pPr>
          </w:p>
          <w:p w14:paraId="4E8E8D1C" w14:textId="0C1947D9" w:rsidR="00BB5E4E" w:rsidRPr="00830669" w:rsidRDefault="00BB5E4E" w:rsidP="00BB5E4E">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40E5F7B2" w14:textId="77777777" w:rsidR="00BB5E4E" w:rsidRPr="00830669" w:rsidRDefault="00BB5E4E" w:rsidP="00BB5E4E">
            <w:pPr>
              <w:ind w:left="275"/>
              <w:rPr>
                <w:rFonts w:ascii="Calibri" w:hAnsi="Calibri" w:cs="Calibri"/>
                <w:color w:val="000000"/>
                <w:sz w:val="24"/>
              </w:rPr>
            </w:pPr>
          </w:p>
          <w:p w14:paraId="4DC84037" w14:textId="515C336A"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92D5BD9" w14:textId="77777777" w:rsidR="00BB5E4E" w:rsidRPr="00830669" w:rsidRDefault="00BB5E4E" w:rsidP="00BB5E4E">
            <w:pPr>
              <w:ind w:left="275"/>
              <w:rPr>
                <w:rFonts w:ascii="Calibri" w:hAnsi="Calibri" w:cs="Calibri"/>
                <w:color w:val="000000"/>
                <w:sz w:val="24"/>
              </w:rPr>
            </w:pPr>
          </w:p>
          <w:p w14:paraId="16545E0B" w14:textId="70C65A36" w:rsidR="00BB5E4E" w:rsidRPr="00830669" w:rsidRDefault="00BB5E4E" w:rsidP="00BB5E4E">
            <w:pPr>
              <w:rPr>
                <w:rFonts w:ascii="Calibri" w:hAnsi="Calibri" w:cs="Calibri"/>
                <w:color w:val="000000"/>
                <w:sz w:val="24"/>
              </w:rPr>
            </w:pPr>
            <w:r w:rsidRPr="00830669">
              <w:rPr>
                <w:rFonts w:ascii="Calibri" w:hAnsi="Calibri" w:cs="Calibri"/>
                <w:color w:val="000000"/>
                <w:sz w:val="24"/>
              </w:rPr>
              <w:t>20%</w:t>
            </w:r>
          </w:p>
        </w:tc>
        <w:tc>
          <w:tcPr>
            <w:tcW w:w="709" w:type="dxa"/>
            <w:shd w:val="clear" w:color="auto" w:fill="FFFFFF"/>
          </w:tcPr>
          <w:p w14:paraId="1D6F6501" w14:textId="77777777" w:rsidR="00BB5E4E" w:rsidRPr="00830669" w:rsidRDefault="00BB5E4E" w:rsidP="00BB5E4E">
            <w:pPr>
              <w:rPr>
                <w:rFonts w:ascii="Calibri" w:hAnsi="Calibri" w:cs="Calibri"/>
                <w:color w:val="000000"/>
                <w:sz w:val="24"/>
              </w:rPr>
            </w:pPr>
          </w:p>
          <w:p w14:paraId="3DA87A3A" w14:textId="1948C90B" w:rsidR="00BB5E4E" w:rsidRPr="00830669" w:rsidRDefault="00BB5E4E" w:rsidP="00BB5E4E">
            <w:pPr>
              <w:rPr>
                <w:rFonts w:ascii="Calibri" w:hAnsi="Calibri" w:cs="Calibri"/>
                <w:color w:val="000000"/>
                <w:sz w:val="24"/>
              </w:rPr>
            </w:pPr>
            <w:r w:rsidRPr="00830669">
              <w:rPr>
                <w:rFonts w:ascii="Calibri" w:hAnsi="Calibri" w:cs="Calibri"/>
                <w:color w:val="000000"/>
                <w:sz w:val="24"/>
              </w:rPr>
              <w:t>40%</w:t>
            </w:r>
          </w:p>
        </w:tc>
        <w:tc>
          <w:tcPr>
            <w:tcW w:w="708" w:type="dxa"/>
            <w:shd w:val="clear" w:color="auto" w:fill="FFFFFF"/>
          </w:tcPr>
          <w:p w14:paraId="0B743306" w14:textId="77777777" w:rsidR="00BB5E4E" w:rsidRPr="00830669" w:rsidRDefault="00BB5E4E" w:rsidP="00BB5E4E">
            <w:pPr>
              <w:rPr>
                <w:rFonts w:ascii="Calibri" w:hAnsi="Calibri" w:cs="Calibri"/>
                <w:color w:val="000000"/>
                <w:sz w:val="24"/>
              </w:rPr>
            </w:pPr>
          </w:p>
          <w:p w14:paraId="0365DFB0" w14:textId="18556585" w:rsidR="00BB5E4E" w:rsidRPr="00830669" w:rsidRDefault="00BB5E4E" w:rsidP="00BB5E4E">
            <w:pPr>
              <w:rPr>
                <w:rFonts w:ascii="Calibri" w:hAnsi="Calibri" w:cs="Calibri"/>
                <w:color w:val="000000"/>
                <w:sz w:val="24"/>
              </w:rPr>
            </w:pPr>
            <w:r w:rsidRPr="00830669">
              <w:rPr>
                <w:rFonts w:ascii="Calibri" w:hAnsi="Calibri" w:cs="Calibri"/>
                <w:color w:val="000000"/>
                <w:sz w:val="24"/>
              </w:rPr>
              <w:t>20%</w:t>
            </w:r>
          </w:p>
        </w:tc>
        <w:tc>
          <w:tcPr>
            <w:tcW w:w="851" w:type="dxa"/>
            <w:shd w:val="clear" w:color="auto" w:fill="FFFFFF"/>
            <w:vAlign w:val="center"/>
          </w:tcPr>
          <w:p w14:paraId="76430387" w14:textId="1F244D79" w:rsidR="00BB5E4E" w:rsidRPr="00830669" w:rsidRDefault="00BB5E4E" w:rsidP="00BB5E4E">
            <w:pPr>
              <w:rPr>
                <w:rFonts w:ascii="Calibri" w:hAnsi="Calibri" w:cs="Calibri"/>
                <w:color w:val="000000"/>
                <w:sz w:val="24"/>
              </w:rPr>
            </w:pPr>
            <w:r w:rsidRPr="00830669">
              <w:rPr>
                <w:rFonts w:ascii="Calibri" w:hAnsi="Calibri" w:cs="Calibri"/>
                <w:color w:val="000000"/>
                <w:sz w:val="24"/>
              </w:rPr>
              <w:t>20%</w:t>
            </w:r>
          </w:p>
        </w:tc>
      </w:tr>
      <w:tr w:rsidR="00BB5E4E" w:rsidRPr="00830669" w14:paraId="77E3EE37" w14:textId="77777777" w:rsidTr="00816DD9">
        <w:trPr>
          <w:cantSplit/>
          <w:jc w:val="center"/>
        </w:trPr>
        <w:tc>
          <w:tcPr>
            <w:tcW w:w="2263" w:type="dxa"/>
            <w:shd w:val="clear" w:color="auto" w:fill="FFFFFF"/>
          </w:tcPr>
          <w:p w14:paraId="569B156A" w14:textId="77777777" w:rsidR="00BB5E4E" w:rsidRPr="00830669" w:rsidRDefault="00BB5E4E" w:rsidP="00BB5E4E">
            <w:pPr>
              <w:rPr>
                <w:rFonts w:ascii="Calibri" w:hAnsi="Calibri"/>
                <w:b/>
                <w:color w:val="000000"/>
                <w:sz w:val="24"/>
              </w:rPr>
            </w:pPr>
          </w:p>
        </w:tc>
        <w:tc>
          <w:tcPr>
            <w:tcW w:w="567" w:type="dxa"/>
            <w:shd w:val="clear" w:color="auto" w:fill="FFFFFF"/>
            <w:vAlign w:val="center"/>
          </w:tcPr>
          <w:p w14:paraId="16915F39" w14:textId="717F8E6B" w:rsidR="00BB5E4E" w:rsidRPr="00830669" w:rsidRDefault="00BB5E4E" w:rsidP="00BB5E4E">
            <w:pPr>
              <w:rPr>
                <w:rFonts w:ascii="Calibri" w:hAnsi="Calibri" w:cs="Calibri"/>
                <w:color w:val="000000"/>
                <w:sz w:val="24"/>
              </w:rPr>
            </w:pPr>
            <w:r w:rsidRPr="00830669">
              <w:rPr>
                <w:rFonts w:ascii="Calibri" w:hAnsi="Calibri" w:cs="Calibri"/>
                <w:color w:val="000000"/>
                <w:sz w:val="24"/>
              </w:rPr>
              <w:t>4.2</w:t>
            </w:r>
          </w:p>
        </w:tc>
        <w:tc>
          <w:tcPr>
            <w:tcW w:w="2835" w:type="dxa"/>
            <w:shd w:val="clear" w:color="auto" w:fill="FFFFFF"/>
            <w:vAlign w:val="center"/>
          </w:tcPr>
          <w:p w14:paraId="7C22ADEC" w14:textId="77777777" w:rsidR="00BB5E4E" w:rsidRPr="00830669" w:rsidRDefault="00BB5E4E" w:rsidP="00BB5E4E">
            <w:pPr>
              <w:pStyle w:val="Listecouleur-Accent11"/>
              <w:autoSpaceDE w:val="0"/>
              <w:autoSpaceDN w:val="0"/>
              <w:adjustRightInd w:val="0"/>
              <w:spacing w:before="120" w:after="0" w:line="240" w:lineRule="auto"/>
              <w:ind w:left="0"/>
              <w:contextualSpacing w:val="0"/>
              <w:jc w:val="both"/>
              <w:rPr>
                <w:rFonts w:ascii="Calibri Light" w:hAnsi="Calibri Light" w:cs="Calibri Light"/>
                <w:sz w:val="24"/>
                <w:szCs w:val="24"/>
              </w:rPr>
            </w:pPr>
            <w:r w:rsidRPr="00830669">
              <w:rPr>
                <w:rFonts w:ascii="Calibri Light" w:hAnsi="Calibri Light" w:cs="Calibri Light"/>
                <w:sz w:val="24"/>
                <w:szCs w:val="24"/>
              </w:rPr>
              <w:t xml:space="preserve">Dans quelle mesure le projet a-t- il </w:t>
            </w:r>
            <w:proofErr w:type="spellStart"/>
            <w:r w:rsidRPr="00830669">
              <w:rPr>
                <w:rFonts w:ascii="Calibri Light" w:hAnsi="Calibri Light" w:cs="Calibri Light"/>
                <w:sz w:val="24"/>
                <w:szCs w:val="24"/>
              </w:rPr>
              <w:t>eu</w:t>
            </w:r>
            <w:proofErr w:type="spellEnd"/>
            <w:r w:rsidRPr="00830669">
              <w:rPr>
                <w:rFonts w:ascii="Calibri Light" w:hAnsi="Calibri Light" w:cs="Calibri Light"/>
                <w:sz w:val="24"/>
                <w:szCs w:val="24"/>
              </w:rPr>
              <w:t xml:space="preserve"> un impact sur la population (Jeunes, femmes, hommes) ?</w:t>
            </w:r>
          </w:p>
          <w:p w14:paraId="61FECDC5" w14:textId="77777777" w:rsidR="00BB5E4E" w:rsidRPr="00830669" w:rsidRDefault="00BB5E4E" w:rsidP="00BB5E4E">
            <w:pPr>
              <w:rPr>
                <w:rFonts w:ascii="Calibri Light" w:hAnsi="Calibri Light" w:cs="Calibri Light"/>
                <w:sz w:val="24"/>
              </w:rPr>
            </w:pPr>
          </w:p>
        </w:tc>
        <w:tc>
          <w:tcPr>
            <w:tcW w:w="709" w:type="dxa"/>
            <w:shd w:val="clear" w:color="auto" w:fill="FFFFFF"/>
          </w:tcPr>
          <w:p w14:paraId="1B672095" w14:textId="77777777" w:rsidR="00BB5E4E" w:rsidRPr="00830669" w:rsidRDefault="00BB5E4E" w:rsidP="00BB5E4E">
            <w:pPr>
              <w:rPr>
                <w:rFonts w:ascii="Calibri" w:hAnsi="Calibri" w:cs="Calibri"/>
                <w:color w:val="000000"/>
                <w:sz w:val="24"/>
              </w:rPr>
            </w:pPr>
          </w:p>
          <w:p w14:paraId="0728E406" w14:textId="5E59C31A"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49EA785" w14:textId="77777777" w:rsidR="00BB5E4E" w:rsidRPr="00830669" w:rsidRDefault="00BB5E4E" w:rsidP="00BB5E4E">
            <w:pPr>
              <w:ind w:left="275"/>
              <w:rPr>
                <w:rFonts w:ascii="Calibri" w:hAnsi="Calibri" w:cs="Calibri"/>
                <w:color w:val="000000"/>
                <w:sz w:val="24"/>
              </w:rPr>
            </w:pPr>
          </w:p>
          <w:p w14:paraId="46C06B68" w14:textId="458D6272"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C06940B" w14:textId="77777777" w:rsidR="00BB5E4E" w:rsidRPr="00830669" w:rsidRDefault="00BB5E4E" w:rsidP="00BB5E4E">
            <w:pPr>
              <w:ind w:left="275"/>
              <w:rPr>
                <w:rFonts w:ascii="Calibri" w:hAnsi="Calibri" w:cs="Calibri"/>
                <w:color w:val="000000"/>
                <w:sz w:val="24"/>
              </w:rPr>
            </w:pPr>
          </w:p>
          <w:p w14:paraId="5EE55B95" w14:textId="047781C0"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2</w:t>
            </w:r>
          </w:p>
        </w:tc>
        <w:tc>
          <w:tcPr>
            <w:tcW w:w="708" w:type="dxa"/>
            <w:shd w:val="clear" w:color="auto" w:fill="FFFFFF"/>
          </w:tcPr>
          <w:p w14:paraId="1E65DE2B" w14:textId="77777777" w:rsidR="00BB5E4E" w:rsidRPr="00830669" w:rsidRDefault="00BB5E4E" w:rsidP="00BB5E4E">
            <w:pPr>
              <w:ind w:left="275"/>
              <w:rPr>
                <w:rFonts w:ascii="Calibri" w:hAnsi="Calibri" w:cs="Calibri"/>
                <w:color w:val="000000"/>
                <w:sz w:val="24"/>
              </w:rPr>
            </w:pPr>
          </w:p>
          <w:p w14:paraId="1FF74510" w14:textId="1948221C"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7DFCA8E5" w14:textId="77777777" w:rsidR="00BB5E4E" w:rsidRPr="00830669" w:rsidRDefault="00BB5E4E" w:rsidP="00BB5E4E">
            <w:pPr>
              <w:ind w:left="275"/>
              <w:rPr>
                <w:rFonts w:ascii="Calibri" w:hAnsi="Calibri" w:cs="Calibri"/>
                <w:color w:val="000000"/>
                <w:sz w:val="24"/>
              </w:rPr>
            </w:pPr>
          </w:p>
          <w:p w14:paraId="6C2139CC" w14:textId="6F0E666B" w:rsidR="00BB5E4E" w:rsidRPr="00830669" w:rsidRDefault="00BB5E4E" w:rsidP="00BB5E4E">
            <w:pPr>
              <w:ind w:left="275"/>
              <w:rPr>
                <w:rFonts w:ascii="Calibri" w:hAnsi="Calibri" w:cs="Calibri"/>
                <w:color w:val="000000"/>
                <w:sz w:val="24"/>
              </w:rPr>
            </w:pPr>
            <w:r w:rsidRPr="00830669">
              <w:rPr>
                <w:rFonts w:ascii="Calibri" w:hAnsi="Calibri" w:cs="Calibri"/>
                <w:sz w:val="24"/>
              </w:rPr>
              <w:t>1</w:t>
            </w:r>
          </w:p>
        </w:tc>
        <w:tc>
          <w:tcPr>
            <w:tcW w:w="709" w:type="dxa"/>
            <w:shd w:val="clear" w:color="auto" w:fill="FFFFFF"/>
          </w:tcPr>
          <w:p w14:paraId="4E6C55FC" w14:textId="77777777" w:rsidR="00BB5E4E" w:rsidRPr="00830669" w:rsidRDefault="00BB5E4E" w:rsidP="00BB5E4E">
            <w:pPr>
              <w:ind w:left="275"/>
              <w:rPr>
                <w:rFonts w:ascii="Calibri" w:hAnsi="Calibri" w:cs="Calibri"/>
                <w:color w:val="000000"/>
                <w:sz w:val="24"/>
              </w:rPr>
            </w:pPr>
          </w:p>
          <w:p w14:paraId="51B32FC9" w14:textId="2D2B8368"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95D04F8" w14:textId="77777777" w:rsidR="00BB5E4E" w:rsidRPr="00830669" w:rsidRDefault="00BB5E4E" w:rsidP="00BB5E4E">
            <w:pPr>
              <w:ind w:left="275"/>
              <w:rPr>
                <w:rFonts w:ascii="Calibri" w:hAnsi="Calibri" w:cs="Calibri"/>
                <w:color w:val="000000"/>
                <w:sz w:val="24"/>
              </w:rPr>
            </w:pPr>
          </w:p>
          <w:p w14:paraId="623D026A" w14:textId="00949648"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5F56091E" w14:textId="77777777" w:rsidR="00BB5E4E" w:rsidRPr="00830669" w:rsidRDefault="00BB5E4E" w:rsidP="00BB5E4E">
            <w:pPr>
              <w:ind w:left="275"/>
              <w:rPr>
                <w:rFonts w:ascii="Calibri" w:hAnsi="Calibri" w:cs="Calibri"/>
                <w:color w:val="000000"/>
                <w:sz w:val="24"/>
              </w:rPr>
            </w:pPr>
          </w:p>
          <w:p w14:paraId="599298E3" w14:textId="02A8B040" w:rsidR="00BB5E4E" w:rsidRPr="00830669" w:rsidRDefault="00BB5E4E" w:rsidP="00BB5E4E">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1C7E38DB" w14:textId="77777777" w:rsidR="00BB5E4E" w:rsidRPr="00830669" w:rsidRDefault="00BB5E4E" w:rsidP="00BB5E4E">
            <w:pPr>
              <w:ind w:left="275"/>
              <w:rPr>
                <w:rFonts w:ascii="Calibri" w:hAnsi="Calibri" w:cs="Calibri"/>
                <w:color w:val="000000"/>
                <w:sz w:val="24"/>
              </w:rPr>
            </w:pPr>
          </w:p>
          <w:p w14:paraId="68002A62" w14:textId="167BFD00" w:rsidR="00BB5E4E" w:rsidRPr="00830669" w:rsidRDefault="00BB5E4E" w:rsidP="00BB5E4E">
            <w:pPr>
              <w:rPr>
                <w:rFonts w:ascii="Calibri" w:hAnsi="Calibri" w:cs="Calibri"/>
                <w:color w:val="000000"/>
                <w:sz w:val="24"/>
              </w:rPr>
            </w:pPr>
            <w:r w:rsidRPr="00830669">
              <w:rPr>
                <w:rFonts w:ascii="Calibri" w:hAnsi="Calibri" w:cs="Calibri"/>
                <w:color w:val="000000"/>
                <w:sz w:val="24"/>
              </w:rPr>
              <w:t>40%</w:t>
            </w:r>
          </w:p>
        </w:tc>
        <w:tc>
          <w:tcPr>
            <w:tcW w:w="709" w:type="dxa"/>
            <w:shd w:val="clear" w:color="auto" w:fill="FFFFFF"/>
          </w:tcPr>
          <w:p w14:paraId="1431BAA7" w14:textId="77777777" w:rsidR="00BB5E4E" w:rsidRPr="00830669" w:rsidRDefault="00BB5E4E" w:rsidP="00BB5E4E">
            <w:pPr>
              <w:rPr>
                <w:rFonts w:ascii="Calibri" w:hAnsi="Calibri" w:cs="Calibri"/>
                <w:color w:val="000000"/>
                <w:sz w:val="24"/>
              </w:rPr>
            </w:pPr>
          </w:p>
          <w:p w14:paraId="6966DD59" w14:textId="13D2EA4D" w:rsidR="00BB5E4E" w:rsidRPr="00830669" w:rsidRDefault="00BB5E4E" w:rsidP="00BB5E4E">
            <w:pPr>
              <w:rPr>
                <w:rFonts w:ascii="Calibri" w:hAnsi="Calibri" w:cs="Calibri"/>
                <w:color w:val="000000"/>
                <w:sz w:val="24"/>
              </w:rPr>
            </w:pPr>
            <w:r w:rsidRPr="00830669">
              <w:rPr>
                <w:rFonts w:ascii="Calibri" w:hAnsi="Calibri" w:cs="Calibri"/>
                <w:color w:val="000000"/>
                <w:sz w:val="24"/>
              </w:rPr>
              <w:t>40%</w:t>
            </w:r>
          </w:p>
        </w:tc>
        <w:tc>
          <w:tcPr>
            <w:tcW w:w="708" w:type="dxa"/>
            <w:shd w:val="clear" w:color="auto" w:fill="FFFFFF"/>
          </w:tcPr>
          <w:p w14:paraId="69FF0AC1" w14:textId="77777777" w:rsidR="00BB5E4E" w:rsidRPr="00830669" w:rsidRDefault="00BB5E4E" w:rsidP="00BB5E4E">
            <w:pPr>
              <w:rPr>
                <w:rFonts w:ascii="Calibri" w:hAnsi="Calibri" w:cs="Calibri"/>
                <w:color w:val="000000"/>
                <w:sz w:val="24"/>
              </w:rPr>
            </w:pPr>
          </w:p>
          <w:p w14:paraId="2A4680D1" w14:textId="49C0C642" w:rsidR="00BB5E4E" w:rsidRPr="00830669" w:rsidRDefault="00BB5E4E" w:rsidP="00BB5E4E">
            <w:pPr>
              <w:rPr>
                <w:rFonts w:ascii="Calibri" w:hAnsi="Calibri" w:cs="Calibri"/>
                <w:color w:val="000000"/>
                <w:sz w:val="24"/>
              </w:rPr>
            </w:pPr>
            <w:r w:rsidRPr="00830669">
              <w:rPr>
                <w:rFonts w:ascii="Calibri" w:hAnsi="Calibri" w:cs="Calibri"/>
                <w:color w:val="000000"/>
                <w:sz w:val="24"/>
              </w:rPr>
              <w:t>20%</w:t>
            </w:r>
          </w:p>
        </w:tc>
        <w:tc>
          <w:tcPr>
            <w:tcW w:w="851" w:type="dxa"/>
            <w:shd w:val="clear" w:color="auto" w:fill="FFFFFF"/>
            <w:vAlign w:val="center"/>
          </w:tcPr>
          <w:p w14:paraId="6DC89176" w14:textId="2C5B66D5" w:rsidR="00BB5E4E" w:rsidRPr="00830669" w:rsidRDefault="00BB5E4E" w:rsidP="00BB5E4E">
            <w:pPr>
              <w:rPr>
                <w:rFonts w:ascii="Calibri" w:hAnsi="Calibri" w:cs="Calibri"/>
                <w:color w:val="000000"/>
                <w:sz w:val="24"/>
              </w:rPr>
            </w:pPr>
            <w:r w:rsidRPr="00830669">
              <w:rPr>
                <w:rFonts w:ascii="Calibri" w:hAnsi="Calibri" w:cs="Calibri"/>
                <w:color w:val="000000"/>
                <w:sz w:val="24"/>
              </w:rPr>
              <w:t>0%</w:t>
            </w:r>
          </w:p>
        </w:tc>
      </w:tr>
      <w:tr w:rsidR="00B65FD5" w:rsidRPr="00830669" w14:paraId="72CB26D3" w14:textId="77777777" w:rsidTr="00816DD9">
        <w:trPr>
          <w:cantSplit/>
          <w:jc w:val="center"/>
        </w:trPr>
        <w:tc>
          <w:tcPr>
            <w:tcW w:w="2263" w:type="dxa"/>
            <w:shd w:val="clear" w:color="auto" w:fill="FFFFFF"/>
          </w:tcPr>
          <w:p w14:paraId="77CEFC98" w14:textId="77777777" w:rsidR="00B65FD5" w:rsidRPr="00830669" w:rsidRDefault="00B65FD5" w:rsidP="00B65FD5">
            <w:pPr>
              <w:rPr>
                <w:rFonts w:ascii="Calibri" w:hAnsi="Calibri"/>
                <w:b/>
                <w:color w:val="000000"/>
                <w:sz w:val="24"/>
              </w:rPr>
            </w:pPr>
          </w:p>
        </w:tc>
        <w:tc>
          <w:tcPr>
            <w:tcW w:w="567" w:type="dxa"/>
            <w:shd w:val="clear" w:color="auto" w:fill="FFFFFF"/>
            <w:vAlign w:val="center"/>
          </w:tcPr>
          <w:p w14:paraId="5ABD501F" w14:textId="44FD9C69" w:rsidR="00B65FD5" w:rsidRPr="00830669" w:rsidRDefault="00B65FD5" w:rsidP="00B65FD5">
            <w:pPr>
              <w:rPr>
                <w:rFonts w:ascii="Calibri" w:hAnsi="Calibri" w:cs="Calibri"/>
                <w:color w:val="000000"/>
                <w:sz w:val="24"/>
              </w:rPr>
            </w:pPr>
            <w:r w:rsidRPr="00830669">
              <w:rPr>
                <w:rFonts w:ascii="Calibri" w:hAnsi="Calibri" w:cs="Calibri"/>
                <w:color w:val="000000"/>
                <w:sz w:val="24"/>
              </w:rPr>
              <w:t>4.3</w:t>
            </w:r>
          </w:p>
        </w:tc>
        <w:tc>
          <w:tcPr>
            <w:tcW w:w="2835" w:type="dxa"/>
            <w:shd w:val="clear" w:color="auto" w:fill="FFFFFF"/>
            <w:vAlign w:val="center"/>
          </w:tcPr>
          <w:p w14:paraId="2BB7ADAC" w14:textId="506640DC" w:rsidR="00B65FD5" w:rsidRPr="00830669" w:rsidRDefault="00B65FD5" w:rsidP="00B65FD5">
            <w:pPr>
              <w:rPr>
                <w:rFonts w:ascii="Calibri Light" w:hAnsi="Calibri Light" w:cs="Calibri Light"/>
                <w:sz w:val="24"/>
              </w:rPr>
            </w:pPr>
            <w:r w:rsidRPr="00830669">
              <w:rPr>
                <w:rFonts w:ascii="Calibri Light" w:hAnsi="Calibri Light" w:cs="Calibri Light"/>
                <w:sz w:val="24"/>
                <w:szCs w:val="24"/>
              </w:rPr>
              <w:t>Dans quelle mesure le projet a-t- il contribué à la promotion de finances inclusive y compris numériques au niveau national et les résultats d'appropriation nationale (mise en œuvre de la feuille de route nationale pour l’inclusion financière, outils de collecte de données etc.) ;</w:t>
            </w:r>
          </w:p>
        </w:tc>
        <w:tc>
          <w:tcPr>
            <w:tcW w:w="709" w:type="dxa"/>
            <w:shd w:val="clear" w:color="auto" w:fill="FFFFFF"/>
          </w:tcPr>
          <w:p w14:paraId="4C373853" w14:textId="77777777" w:rsidR="00B65FD5" w:rsidRPr="00830669" w:rsidRDefault="00B65FD5" w:rsidP="00B65FD5">
            <w:pPr>
              <w:rPr>
                <w:rFonts w:ascii="Calibri" w:hAnsi="Calibri" w:cs="Calibri"/>
                <w:color w:val="000000"/>
                <w:sz w:val="24"/>
              </w:rPr>
            </w:pPr>
          </w:p>
          <w:p w14:paraId="408E755A" w14:textId="7D78A6B6"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18A08530" w14:textId="77777777" w:rsidR="00B65FD5" w:rsidRPr="00830669" w:rsidRDefault="00B65FD5" w:rsidP="00B65FD5">
            <w:pPr>
              <w:ind w:left="275"/>
              <w:rPr>
                <w:rFonts w:ascii="Calibri" w:hAnsi="Calibri" w:cs="Calibri"/>
                <w:color w:val="000000"/>
                <w:sz w:val="24"/>
              </w:rPr>
            </w:pPr>
          </w:p>
          <w:p w14:paraId="3438DDAE" w14:textId="7139901F"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790ADD36" w14:textId="77777777" w:rsidR="00B65FD5" w:rsidRPr="00830669" w:rsidRDefault="00B65FD5" w:rsidP="00B65FD5">
            <w:pPr>
              <w:ind w:left="275"/>
              <w:rPr>
                <w:rFonts w:ascii="Calibri" w:hAnsi="Calibri" w:cs="Calibri"/>
                <w:color w:val="000000"/>
                <w:sz w:val="24"/>
              </w:rPr>
            </w:pPr>
          </w:p>
          <w:p w14:paraId="049D29D7" w14:textId="63BB9115"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1</w:t>
            </w:r>
          </w:p>
        </w:tc>
        <w:tc>
          <w:tcPr>
            <w:tcW w:w="708" w:type="dxa"/>
            <w:shd w:val="clear" w:color="auto" w:fill="FFFFFF"/>
          </w:tcPr>
          <w:p w14:paraId="02BCC363" w14:textId="77777777" w:rsidR="00B65FD5" w:rsidRPr="00830669" w:rsidRDefault="00B65FD5" w:rsidP="00B65FD5">
            <w:pPr>
              <w:ind w:left="275"/>
              <w:rPr>
                <w:rFonts w:ascii="Calibri" w:hAnsi="Calibri" w:cs="Calibri"/>
                <w:color w:val="000000"/>
                <w:sz w:val="24"/>
              </w:rPr>
            </w:pPr>
          </w:p>
          <w:p w14:paraId="1C5AD77A" w14:textId="4AA3C087"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0AEB31DB" w14:textId="77777777" w:rsidR="00B65FD5" w:rsidRPr="00830669" w:rsidRDefault="00B65FD5" w:rsidP="00B65FD5">
            <w:pPr>
              <w:ind w:left="275"/>
              <w:rPr>
                <w:rFonts w:ascii="Calibri" w:hAnsi="Calibri" w:cs="Calibri"/>
                <w:color w:val="000000"/>
                <w:sz w:val="24"/>
              </w:rPr>
            </w:pPr>
          </w:p>
          <w:p w14:paraId="640929E7" w14:textId="1F5A09D1" w:rsidR="00B65FD5" w:rsidRPr="00830669" w:rsidRDefault="00B65FD5" w:rsidP="00B65FD5">
            <w:pPr>
              <w:ind w:left="275"/>
              <w:rPr>
                <w:rFonts w:ascii="Calibri" w:hAnsi="Calibri" w:cs="Calibri"/>
                <w:color w:val="000000"/>
                <w:sz w:val="24"/>
              </w:rPr>
            </w:pPr>
            <w:r w:rsidRPr="00830669">
              <w:rPr>
                <w:rFonts w:ascii="Calibri" w:hAnsi="Calibri" w:cs="Calibri"/>
                <w:sz w:val="24"/>
              </w:rPr>
              <w:t>1</w:t>
            </w:r>
          </w:p>
        </w:tc>
        <w:tc>
          <w:tcPr>
            <w:tcW w:w="709" w:type="dxa"/>
            <w:shd w:val="clear" w:color="auto" w:fill="FFFFFF"/>
          </w:tcPr>
          <w:p w14:paraId="0284E56D" w14:textId="77777777" w:rsidR="00B65FD5" w:rsidRPr="00830669" w:rsidRDefault="00B65FD5" w:rsidP="00B65FD5">
            <w:pPr>
              <w:ind w:left="275"/>
              <w:rPr>
                <w:rFonts w:ascii="Calibri" w:hAnsi="Calibri" w:cs="Calibri"/>
                <w:color w:val="000000"/>
                <w:sz w:val="24"/>
              </w:rPr>
            </w:pPr>
          </w:p>
          <w:p w14:paraId="4E9960CD" w14:textId="3F623DF8"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6F035DA" w14:textId="77777777" w:rsidR="00B65FD5" w:rsidRPr="00830669" w:rsidRDefault="00B65FD5" w:rsidP="00B65FD5">
            <w:pPr>
              <w:ind w:left="275"/>
              <w:rPr>
                <w:rFonts w:ascii="Calibri" w:hAnsi="Calibri" w:cs="Calibri"/>
                <w:color w:val="000000"/>
                <w:sz w:val="24"/>
              </w:rPr>
            </w:pPr>
          </w:p>
          <w:p w14:paraId="6D23892A" w14:textId="384EC61C" w:rsidR="00B65FD5" w:rsidRPr="00830669" w:rsidRDefault="00B65FD5" w:rsidP="00B65FD5">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4112F8D0" w14:textId="77777777" w:rsidR="00B65FD5" w:rsidRPr="00830669" w:rsidRDefault="00B65FD5" w:rsidP="00B65FD5">
            <w:pPr>
              <w:ind w:left="275"/>
              <w:rPr>
                <w:rFonts w:ascii="Calibri" w:hAnsi="Calibri" w:cs="Calibri"/>
                <w:color w:val="000000"/>
                <w:sz w:val="24"/>
              </w:rPr>
            </w:pPr>
          </w:p>
          <w:p w14:paraId="0751F14B" w14:textId="5C3765E6" w:rsidR="00B65FD5" w:rsidRPr="00830669" w:rsidRDefault="00B65FD5" w:rsidP="00B65FD5">
            <w:pPr>
              <w:rPr>
                <w:rFonts w:ascii="Calibri" w:hAnsi="Calibri" w:cs="Calibri"/>
                <w:color w:val="000000"/>
                <w:sz w:val="24"/>
              </w:rPr>
            </w:pPr>
            <w:r w:rsidRPr="00830669">
              <w:rPr>
                <w:rFonts w:ascii="Calibri" w:hAnsi="Calibri" w:cs="Calibri"/>
                <w:color w:val="000000"/>
                <w:sz w:val="24"/>
              </w:rPr>
              <w:t>10%</w:t>
            </w:r>
          </w:p>
        </w:tc>
        <w:tc>
          <w:tcPr>
            <w:tcW w:w="709" w:type="dxa"/>
            <w:shd w:val="clear" w:color="auto" w:fill="FFFFFF"/>
          </w:tcPr>
          <w:p w14:paraId="232571FB" w14:textId="77777777" w:rsidR="00B65FD5" w:rsidRPr="00830669" w:rsidRDefault="00B65FD5" w:rsidP="00B65FD5">
            <w:pPr>
              <w:ind w:left="275"/>
              <w:rPr>
                <w:rFonts w:ascii="Calibri" w:hAnsi="Calibri" w:cs="Calibri"/>
                <w:color w:val="000000"/>
                <w:sz w:val="24"/>
              </w:rPr>
            </w:pPr>
          </w:p>
          <w:p w14:paraId="6DA28669" w14:textId="544D13A0" w:rsidR="00B65FD5" w:rsidRPr="00830669" w:rsidRDefault="00B65FD5" w:rsidP="00B65FD5">
            <w:pPr>
              <w:rPr>
                <w:rFonts w:ascii="Calibri" w:hAnsi="Calibri" w:cs="Calibri"/>
                <w:color w:val="000000"/>
                <w:sz w:val="24"/>
              </w:rPr>
            </w:pPr>
            <w:r w:rsidRPr="00830669">
              <w:rPr>
                <w:rFonts w:ascii="Calibri" w:hAnsi="Calibri" w:cs="Calibri"/>
                <w:color w:val="000000"/>
                <w:sz w:val="24"/>
              </w:rPr>
              <w:t>10%</w:t>
            </w:r>
          </w:p>
        </w:tc>
        <w:tc>
          <w:tcPr>
            <w:tcW w:w="709" w:type="dxa"/>
            <w:shd w:val="clear" w:color="auto" w:fill="FFFFFF"/>
          </w:tcPr>
          <w:p w14:paraId="033C2A3F" w14:textId="77777777" w:rsidR="00B65FD5" w:rsidRPr="00830669" w:rsidRDefault="00B65FD5" w:rsidP="00B65FD5">
            <w:pPr>
              <w:rPr>
                <w:rFonts w:ascii="Calibri" w:hAnsi="Calibri" w:cs="Calibri"/>
                <w:color w:val="000000"/>
                <w:sz w:val="24"/>
              </w:rPr>
            </w:pPr>
          </w:p>
          <w:p w14:paraId="0F0B64E1" w14:textId="515C3E35" w:rsidR="00B65FD5" w:rsidRPr="00830669" w:rsidRDefault="00B65FD5" w:rsidP="00B65FD5">
            <w:pPr>
              <w:rPr>
                <w:rFonts w:ascii="Calibri" w:hAnsi="Calibri" w:cs="Calibri"/>
                <w:color w:val="000000"/>
                <w:sz w:val="24"/>
              </w:rPr>
            </w:pPr>
            <w:r w:rsidRPr="00830669">
              <w:rPr>
                <w:rFonts w:ascii="Calibri" w:hAnsi="Calibri" w:cs="Calibri"/>
                <w:color w:val="000000"/>
                <w:sz w:val="24"/>
              </w:rPr>
              <w:t>20%</w:t>
            </w:r>
          </w:p>
        </w:tc>
        <w:tc>
          <w:tcPr>
            <w:tcW w:w="708" w:type="dxa"/>
            <w:shd w:val="clear" w:color="auto" w:fill="FFFFFF"/>
          </w:tcPr>
          <w:p w14:paraId="0815BFF2" w14:textId="77777777" w:rsidR="00B65FD5" w:rsidRPr="00830669" w:rsidRDefault="00B65FD5" w:rsidP="00B65FD5">
            <w:pPr>
              <w:rPr>
                <w:rFonts w:ascii="Calibri" w:hAnsi="Calibri" w:cs="Calibri"/>
                <w:color w:val="000000"/>
                <w:sz w:val="24"/>
              </w:rPr>
            </w:pPr>
          </w:p>
          <w:p w14:paraId="4329D398" w14:textId="5ACB6506" w:rsidR="00B65FD5" w:rsidRPr="00830669" w:rsidRDefault="00B65FD5" w:rsidP="00B65FD5">
            <w:pPr>
              <w:rPr>
                <w:rFonts w:ascii="Calibri" w:hAnsi="Calibri" w:cs="Calibri"/>
                <w:color w:val="000000"/>
                <w:sz w:val="24"/>
              </w:rPr>
            </w:pPr>
            <w:r w:rsidRPr="00830669">
              <w:rPr>
                <w:rFonts w:ascii="Calibri" w:hAnsi="Calibri" w:cs="Calibri"/>
                <w:color w:val="000000"/>
                <w:sz w:val="24"/>
              </w:rPr>
              <w:t>10%</w:t>
            </w:r>
          </w:p>
        </w:tc>
        <w:tc>
          <w:tcPr>
            <w:tcW w:w="851" w:type="dxa"/>
            <w:shd w:val="clear" w:color="auto" w:fill="FFFFFF"/>
            <w:vAlign w:val="center"/>
          </w:tcPr>
          <w:p w14:paraId="36A74F7A" w14:textId="26E7F40C" w:rsidR="00B65FD5" w:rsidRPr="00830669" w:rsidRDefault="00B65FD5" w:rsidP="00B65FD5">
            <w:pPr>
              <w:rPr>
                <w:rFonts w:ascii="Calibri" w:hAnsi="Calibri" w:cs="Calibri"/>
                <w:color w:val="000000"/>
                <w:sz w:val="24"/>
              </w:rPr>
            </w:pPr>
            <w:r w:rsidRPr="00830669">
              <w:rPr>
                <w:rFonts w:ascii="Calibri" w:hAnsi="Calibri" w:cs="Calibri"/>
                <w:color w:val="000000"/>
                <w:sz w:val="24"/>
              </w:rPr>
              <w:t>0%</w:t>
            </w:r>
          </w:p>
        </w:tc>
      </w:tr>
      <w:tr w:rsidR="00B65FD5" w:rsidRPr="00830669" w14:paraId="0BFE8F5A" w14:textId="77777777" w:rsidTr="00816DD9">
        <w:trPr>
          <w:cantSplit/>
          <w:jc w:val="center"/>
        </w:trPr>
        <w:tc>
          <w:tcPr>
            <w:tcW w:w="2263" w:type="dxa"/>
            <w:shd w:val="clear" w:color="auto" w:fill="FFFFFF"/>
          </w:tcPr>
          <w:p w14:paraId="4BCB6756" w14:textId="77777777" w:rsidR="00B65FD5" w:rsidRPr="00830669" w:rsidRDefault="00B65FD5" w:rsidP="00B65FD5">
            <w:pPr>
              <w:rPr>
                <w:rFonts w:ascii="Calibri" w:hAnsi="Calibri"/>
                <w:b/>
                <w:color w:val="000000"/>
                <w:sz w:val="24"/>
              </w:rPr>
            </w:pPr>
          </w:p>
        </w:tc>
        <w:tc>
          <w:tcPr>
            <w:tcW w:w="567" w:type="dxa"/>
            <w:shd w:val="clear" w:color="auto" w:fill="FFFFFF"/>
            <w:vAlign w:val="center"/>
          </w:tcPr>
          <w:p w14:paraId="55482A54" w14:textId="03B997F3" w:rsidR="00B65FD5" w:rsidRPr="00830669" w:rsidRDefault="00B65FD5" w:rsidP="00B65FD5">
            <w:pPr>
              <w:rPr>
                <w:rFonts w:ascii="Calibri" w:hAnsi="Calibri" w:cs="Calibri"/>
                <w:color w:val="000000"/>
                <w:sz w:val="24"/>
              </w:rPr>
            </w:pPr>
            <w:r w:rsidRPr="00830669">
              <w:rPr>
                <w:rFonts w:ascii="Calibri" w:hAnsi="Calibri" w:cs="Calibri"/>
                <w:color w:val="000000"/>
                <w:sz w:val="24"/>
              </w:rPr>
              <w:t>4.4</w:t>
            </w:r>
          </w:p>
        </w:tc>
        <w:tc>
          <w:tcPr>
            <w:tcW w:w="2835" w:type="dxa"/>
            <w:shd w:val="clear" w:color="auto" w:fill="FFFFFF"/>
            <w:vAlign w:val="center"/>
          </w:tcPr>
          <w:p w14:paraId="4CF4B2A1" w14:textId="77777777" w:rsidR="00B65FD5" w:rsidRPr="00830669" w:rsidRDefault="00B65FD5" w:rsidP="00B65FD5">
            <w:pPr>
              <w:pStyle w:val="Listecouleur-Accent11"/>
              <w:spacing w:before="120" w:after="0" w:line="240" w:lineRule="auto"/>
              <w:ind w:left="0"/>
              <w:contextualSpacing w:val="0"/>
              <w:jc w:val="both"/>
              <w:rPr>
                <w:rFonts w:ascii="Calibri Light" w:hAnsi="Calibri Light" w:cs="Calibri Light"/>
                <w:sz w:val="24"/>
                <w:szCs w:val="24"/>
              </w:rPr>
            </w:pPr>
            <w:r w:rsidRPr="00830669">
              <w:rPr>
                <w:rFonts w:ascii="Calibri Light" w:hAnsi="Calibri Light" w:cs="Calibri Light"/>
                <w:sz w:val="24"/>
                <w:szCs w:val="24"/>
              </w:rPr>
              <w:t>Dans quelle mesure le projet   a-t- il contribué à améliorer l’autonomisation des femmes, le dialogue et la cohésion sociale entre les populations ?</w:t>
            </w:r>
          </w:p>
          <w:p w14:paraId="4C8CBB6C" w14:textId="77777777" w:rsidR="00B65FD5" w:rsidRPr="00830669" w:rsidRDefault="00B65FD5" w:rsidP="00B65FD5">
            <w:pPr>
              <w:rPr>
                <w:rFonts w:ascii="Calibri Light" w:hAnsi="Calibri Light" w:cs="Calibri Light"/>
                <w:sz w:val="24"/>
              </w:rPr>
            </w:pPr>
          </w:p>
        </w:tc>
        <w:tc>
          <w:tcPr>
            <w:tcW w:w="709" w:type="dxa"/>
            <w:shd w:val="clear" w:color="auto" w:fill="FFFFFF"/>
          </w:tcPr>
          <w:p w14:paraId="23F5A3EE" w14:textId="77777777" w:rsidR="00B65FD5" w:rsidRPr="00830669" w:rsidRDefault="00B65FD5" w:rsidP="00B65FD5">
            <w:pPr>
              <w:rPr>
                <w:rFonts w:ascii="Calibri" w:hAnsi="Calibri" w:cs="Calibri"/>
                <w:color w:val="000000"/>
                <w:sz w:val="24"/>
              </w:rPr>
            </w:pPr>
          </w:p>
          <w:p w14:paraId="4DFEEF15" w14:textId="219EB143"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60031BF9" w14:textId="77777777" w:rsidR="00B65FD5" w:rsidRPr="00830669" w:rsidRDefault="00B65FD5" w:rsidP="00B65FD5">
            <w:pPr>
              <w:ind w:left="275"/>
              <w:rPr>
                <w:rFonts w:ascii="Calibri" w:hAnsi="Calibri" w:cs="Calibri"/>
                <w:color w:val="000000"/>
                <w:sz w:val="24"/>
              </w:rPr>
            </w:pPr>
          </w:p>
          <w:p w14:paraId="4826D218" w14:textId="725507FB"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32010EF" w14:textId="77777777" w:rsidR="00B65FD5" w:rsidRPr="00830669" w:rsidRDefault="00B65FD5" w:rsidP="00B65FD5">
            <w:pPr>
              <w:ind w:left="275"/>
              <w:rPr>
                <w:rFonts w:ascii="Calibri" w:hAnsi="Calibri" w:cs="Calibri"/>
                <w:color w:val="000000"/>
                <w:sz w:val="24"/>
              </w:rPr>
            </w:pPr>
          </w:p>
          <w:p w14:paraId="1456B7EA" w14:textId="3663BA45"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2</w:t>
            </w:r>
          </w:p>
        </w:tc>
        <w:tc>
          <w:tcPr>
            <w:tcW w:w="708" w:type="dxa"/>
            <w:shd w:val="clear" w:color="auto" w:fill="FFFFFF"/>
          </w:tcPr>
          <w:p w14:paraId="04B0A192" w14:textId="77777777" w:rsidR="00B65FD5" w:rsidRPr="00830669" w:rsidRDefault="00B65FD5" w:rsidP="00B65FD5">
            <w:pPr>
              <w:ind w:left="275"/>
              <w:rPr>
                <w:rFonts w:ascii="Calibri" w:hAnsi="Calibri" w:cs="Calibri"/>
                <w:color w:val="000000"/>
                <w:sz w:val="24"/>
              </w:rPr>
            </w:pPr>
          </w:p>
          <w:p w14:paraId="5DDA53A3" w14:textId="7CFC5FBA"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3</w:t>
            </w:r>
          </w:p>
        </w:tc>
        <w:tc>
          <w:tcPr>
            <w:tcW w:w="709" w:type="dxa"/>
            <w:shd w:val="clear" w:color="auto" w:fill="FFFFFF"/>
          </w:tcPr>
          <w:p w14:paraId="4FA66A6E" w14:textId="77777777" w:rsidR="00B65FD5" w:rsidRPr="00830669" w:rsidRDefault="00B65FD5" w:rsidP="00B65FD5">
            <w:pPr>
              <w:ind w:left="275"/>
              <w:rPr>
                <w:rFonts w:ascii="Calibri" w:hAnsi="Calibri" w:cs="Calibri"/>
                <w:color w:val="000000"/>
                <w:sz w:val="24"/>
              </w:rPr>
            </w:pPr>
          </w:p>
          <w:p w14:paraId="1BC786EF" w14:textId="3E4DEDAE" w:rsidR="00B65FD5" w:rsidRPr="00830669" w:rsidRDefault="00B65FD5" w:rsidP="00B65FD5">
            <w:pPr>
              <w:ind w:left="275"/>
              <w:rPr>
                <w:rFonts w:ascii="Calibri" w:hAnsi="Calibri" w:cs="Calibri"/>
                <w:color w:val="000000"/>
                <w:sz w:val="24"/>
              </w:rPr>
            </w:pPr>
            <w:r w:rsidRPr="00830669">
              <w:rPr>
                <w:rFonts w:ascii="Calibri" w:hAnsi="Calibri" w:cs="Calibri"/>
                <w:sz w:val="24"/>
              </w:rPr>
              <w:t>0</w:t>
            </w:r>
          </w:p>
        </w:tc>
        <w:tc>
          <w:tcPr>
            <w:tcW w:w="709" w:type="dxa"/>
            <w:shd w:val="clear" w:color="auto" w:fill="FFFFFF"/>
          </w:tcPr>
          <w:p w14:paraId="4EA3FF61" w14:textId="77777777" w:rsidR="00B65FD5" w:rsidRPr="00830669" w:rsidRDefault="00B65FD5" w:rsidP="00B65FD5">
            <w:pPr>
              <w:ind w:left="275"/>
              <w:rPr>
                <w:rFonts w:ascii="Calibri" w:hAnsi="Calibri" w:cs="Calibri"/>
                <w:color w:val="000000"/>
                <w:sz w:val="24"/>
              </w:rPr>
            </w:pPr>
          </w:p>
          <w:p w14:paraId="509035D2" w14:textId="04891DE9"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1B4D15D0" w14:textId="77777777" w:rsidR="00B65FD5" w:rsidRPr="00830669" w:rsidRDefault="00B65FD5" w:rsidP="00B65FD5">
            <w:pPr>
              <w:ind w:left="275"/>
              <w:rPr>
                <w:rFonts w:ascii="Calibri" w:hAnsi="Calibri" w:cs="Calibri"/>
                <w:color w:val="000000"/>
                <w:sz w:val="24"/>
              </w:rPr>
            </w:pPr>
          </w:p>
          <w:p w14:paraId="476D9F91" w14:textId="774A9FCE" w:rsidR="00B65FD5" w:rsidRPr="00830669" w:rsidRDefault="00B65FD5" w:rsidP="00B65FD5">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04E19A79" w14:textId="77777777" w:rsidR="00B65FD5" w:rsidRPr="00830669" w:rsidRDefault="00B65FD5" w:rsidP="00B65FD5">
            <w:pPr>
              <w:ind w:left="275"/>
              <w:rPr>
                <w:rFonts w:ascii="Calibri" w:hAnsi="Calibri" w:cs="Calibri"/>
                <w:color w:val="000000"/>
                <w:sz w:val="24"/>
              </w:rPr>
            </w:pPr>
          </w:p>
          <w:p w14:paraId="538F5531" w14:textId="5DEFD884" w:rsidR="00B65FD5" w:rsidRPr="00830669" w:rsidRDefault="00B65FD5" w:rsidP="00B65FD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5522182" w14:textId="77777777" w:rsidR="00B65FD5" w:rsidRPr="00830669" w:rsidRDefault="00B65FD5" w:rsidP="00B65FD5">
            <w:pPr>
              <w:ind w:left="275"/>
              <w:rPr>
                <w:rFonts w:ascii="Calibri" w:hAnsi="Calibri" w:cs="Calibri"/>
                <w:color w:val="000000"/>
                <w:sz w:val="24"/>
              </w:rPr>
            </w:pPr>
          </w:p>
          <w:p w14:paraId="3CC418A2" w14:textId="78F1665E" w:rsidR="00B65FD5" w:rsidRPr="00830669" w:rsidRDefault="00B65FD5" w:rsidP="00B65FD5">
            <w:pPr>
              <w:rPr>
                <w:rFonts w:ascii="Calibri" w:hAnsi="Calibri" w:cs="Calibri"/>
                <w:color w:val="000000"/>
                <w:sz w:val="24"/>
              </w:rPr>
            </w:pPr>
            <w:r w:rsidRPr="00830669">
              <w:rPr>
                <w:rFonts w:ascii="Calibri" w:hAnsi="Calibri" w:cs="Calibri"/>
                <w:color w:val="000000"/>
                <w:sz w:val="24"/>
              </w:rPr>
              <w:t>40%</w:t>
            </w:r>
          </w:p>
        </w:tc>
        <w:tc>
          <w:tcPr>
            <w:tcW w:w="709" w:type="dxa"/>
            <w:shd w:val="clear" w:color="auto" w:fill="FFFFFF"/>
          </w:tcPr>
          <w:p w14:paraId="041F4701" w14:textId="77777777" w:rsidR="00B65FD5" w:rsidRPr="00830669" w:rsidRDefault="00B65FD5" w:rsidP="00B65FD5">
            <w:pPr>
              <w:rPr>
                <w:rFonts w:ascii="Calibri" w:hAnsi="Calibri" w:cs="Calibri"/>
                <w:color w:val="000000"/>
                <w:sz w:val="24"/>
              </w:rPr>
            </w:pPr>
          </w:p>
          <w:p w14:paraId="49F1E4E7" w14:textId="05D92CF7" w:rsidR="00B65FD5" w:rsidRPr="00830669" w:rsidRDefault="00B65FD5" w:rsidP="00B65FD5">
            <w:pPr>
              <w:rPr>
                <w:rFonts w:ascii="Calibri" w:hAnsi="Calibri" w:cs="Calibri"/>
                <w:color w:val="000000"/>
                <w:sz w:val="24"/>
              </w:rPr>
            </w:pPr>
            <w:r w:rsidRPr="00830669">
              <w:rPr>
                <w:rFonts w:ascii="Calibri" w:hAnsi="Calibri" w:cs="Calibri"/>
                <w:color w:val="000000"/>
                <w:sz w:val="24"/>
              </w:rPr>
              <w:t>60%</w:t>
            </w:r>
          </w:p>
        </w:tc>
        <w:tc>
          <w:tcPr>
            <w:tcW w:w="708" w:type="dxa"/>
            <w:shd w:val="clear" w:color="auto" w:fill="FFFFFF"/>
          </w:tcPr>
          <w:p w14:paraId="2252B170" w14:textId="77777777" w:rsidR="00B65FD5" w:rsidRPr="00830669" w:rsidRDefault="00B65FD5" w:rsidP="00B65FD5">
            <w:pPr>
              <w:rPr>
                <w:rFonts w:ascii="Calibri" w:hAnsi="Calibri" w:cs="Calibri"/>
                <w:color w:val="000000"/>
                <w:sz w:val="24"/>
              </w:rPr>
            </w:pPr>
          </w:p>
          <w:p w14:paraId="5FE75AE4" w14:textId="596DD54D" w:rsidR="00B65FD5" w:rsidRPr="00830669" w:rsidRDefault="00B65FD5" w:rsidP="00B65FD5">
            <w:pPr>
              <w:rPr>
                <w:rFonts w:ascii="Calibri" w:hAnsi="Calibri" w:cs="Calibri"/>
                <w:color w:val="000000"/>
                <w:sz w:val="24"/>
              </w:rPr>
            </w:pPr>
            <w:r w:rsidRPr="00830669">
              <w:rPr>
                <w:rFonts w:ascii="Calibri" w:hAnsi="Calibri" w:cs="Calibri"/>
                <w:color w:val="000000"/>
                <w:sz w:val="24"/>
              </w:rPr>
              <w:t>0%</w:t>
            </w:r>
          </w:p>
        </w:tc>
        <w:tc>
          <w:tcPr>
            <w:tcW w:w="851" w:type="dxa"/>
            <w:shd w:val="clear" w:color="auto" w:fill="FFFFFF"/>
            <w:vAlign w:val="center"/>
          </w:tcPr>
          <w:p w14:paraId="4996C906" w14:textId="659CCCFA" w:rsidR="00B65FD5" w:rsidRPr="00830669" w:rsidRDefault="00B65FD5" w:rsidP="00B65FD5">
            <w:pPr>
              <w:rPr>
                <w:rFonts w:ascii="Calibri" w:hAnsi="Calibri" w:cs="Calibri"/>
                <w:color w:val="000000"/>
                <w:sz w:val="24"/>
              </w:rPr>
            </w:pPr>
            <w:r w:rsidRPr="00830669">
              <w:rPr>
                <w:rFonts w:ascii="Calibri" w:hAnsi="Calibri" w:cs="Calibri"/>
                <w:color w:val="000000"/>
                <w:sz w:val="24"/>
              </w:rPr>
              <w:t>0%</w:t>
            </w:r>
          </w:p>
        </w:tc>
      </w:tr>
      <w:tr w:rsidR="00DF068D" w:rsidRPr="00830669" w14:paraId="48CD57EB" w14:textId="77777777" w:rsidTr="00816DD9">
        <w:trPr>
          <w:cantSplit/>
          <w:jc w:val="center"/>
        </w:trPr>
        <w:tc>
          <w:tcPr>
            <w:tcW w:w="2263" w:type="dxa"/>
            <w:shd w:val="clear" w:color="auto" w:fill="FFFFFF"/>
          </w:tcPr>
          <w:p w14:paraId="4152BE2B" w14:textId="77777777" w:rsidR="00DF068D" w:rsidRPr="00830669" w:rsidRDefault="00DF068D" w:rsidP="00DF068D">
            <w:pPr>
              <w:rPr>
                <w:rFonts w:ascii="Calibri" w:hAnsi="Calibri"/>
                <w:b/>
                <w:color w:val="000000"/>
                <w:sz w:val="24"/>
              </w:rPr>
            </w:pPr>
          </w:p>
        </w:tc>
        <w:tc>
          <w:tcPr>
            <w:tcW w:w="567" w:type="dxa"/>
            <w:shd w:val="clear" w:color="auto" w:fill="FFFFFF"/>
            <w:vAlign w:val="center"/>
          </w:tcPr>
          <w:p w14:paraId="1E564D91" w14:textId="7F3BCE8A" w:rsidR="00DF068D" w:rsidRPr="00830669" w:rsidRDefault="00601315" w:rsidP="00DF068D">
            <w:pPr>
              <w:rPr>
                <w:rFonts w:ascii="Calibri" w:hAnsi="Calibri" w:cs="Calibri"/>
                <w:color w:val="000000"/>
                <w:sz w:val="24"/>
              </w:rPr>
            </w:pPr>
            <w:r w:rsidRPr="00830669">
              <w:rPr>
                <w:rFonts w:ascii="Calibri" w:hAnsi="Calibri" w:cs="Calibri"/>
                <w:color w:val="000000"/>
                <w:sz w:val="24"/>
              </w:rPr>
              <w:t>4.5</w:t>
            </w:r>
          </w:p>
        </w:tc>
        <w:tc>
          <w:tcPr>
            <w:tcW w:w="2835" w:type="dxa"/>
            <w:shd w:val="clear" w:color="auto" w:fill="FFFFFF"/>
            <w:vAlign w:val="center"/>
          </w:tcPr>
          <w:p w14:paraId="1E854BF4" w14:textId="77777777" w:rsidR="00DF068D" w:rsidRPr="00830669" w:rsidRDefault="00DF068D" w:rsidP="00DF068D">
            <w:pPr>
              <w:pStyle w:val="Listecouleur-Accent11"/>
              <w:spacing w:before="120" w:after="0" w:line="240" w:lineRule="auto"/>
              <w:ind w:left="0"/>
              <w:contextualSpacing w:val="0"/>
              <w:jc w:val="both"/>
              <w:rPr>
                <w:rFonts w:ascii="Calibri Light" w:hAnsi="Calibri Light" w:cs="Calibri Light"/>
                <w:sz w:val="24"/>
                <w:szCs w:val="24"/>
              </w:rPr>
            </w:pPr>
            <w:r w:rsidRPr="00830669">
              <w:rPr>
                <w:rFonts w:ascii="Calibri Light" w:hAnsi="Calibri Light" w:cs="Calibri Light"/>
                <w:sz w:val="24"/>
                <w:szCs w:val="24"/>
              </w:rPr>
              <w:t xml:space="preserve">Dans quelle mesure le projet a- t-il pris en compte l’’approche axée sur les droits dans les efforts de développement, mettant en évidence que le projet a su répondre aux revendications des ayants droit et que les garants de ces droits respectent leurs obligations ? </w:t>
            </w:r>
          </w:p>
          <w:p w14:paraId="6FEA7443" w14:textId="77777777" w:rsidR="00DF068D" w:rsidRPr="00830669" w:rsidRDefault="00DF068D" w:rsidP="00DF068D">
            <w:pPr>
              <w:rPr>
                <w:rFonts w:ascii="Calibri Light" w:hAnsi="Calibri Light" w:cs="Calibri Light"/>
                <w:sz w:val="24"/>
              </w:rPr>
            </w:pPr>
          </w:p>
        </w:tc>
        <w:tc>
          <w:tcPr>
            <w:tcW w:w="709" w:type="dxa"/>
            <w:shd w:val="clear" w:color="auto" w:fill="FFFFFF"/>
          </w:tcPr>
          <w:p w14:paraId="62411A01" w14:textId="77777777" w:rsidR="00DF068D" w:rsidRPr="00830669" w:rsidRDefault="00DF068D" w:rsidP="00DF068D">
            <w:pPr>
              <w:rPr>
                <w:rFonts w:ascii="Calibri" w:hAnsi="Calibri" w:cs="Calibri"/>
                <w:color w:val="000000"/>
                <w:sz w:val="24"/>
              </w:rPr>
            </w:pPr>
          </w:p>
          <w:p w14:paraId="107B1E36" w14:textId="768F73B3" w:rsidR="00DF068D" w:rsidRPr="00830669" w:rsidRDefault="00DF068D" w:rsidP="00DF068D">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85683F9" w14:textId="77777777" w:rsidR="00DF068D" w:rsidRPr="00830669" w:rsidRDefault="00DF068D" w:rsidP="00DF068D">
            <w:pPr>
              <w:ind w:left="275"/>
              <w:rPr>
                <w:rFonts w:ascii="Calibri" w:hAnsi="Calibri" w:cs="Calibri"/>
                <w:color w:val="000000"/>
                <w:sz w:val="24"/>
              </w:rPr>
            </w:pPr>
          </w:p>
          <w:p w14:paraId="5E42B86F" w14:textId="5C3E7F18" w:rsidR="00DF068D" w:rsidRPr="00830669" w:rsidRDefault="00DF068D" w:rsidP="00DF068D">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0B0B1A7E" w14:textId="77777777" w:rsidR="00DF068D" w:rsidRPr="00830669" w:rsidRDefault="00DF068D" w:rsidP="00DF068D">
            <w:pPr>
              <w:ind w:left="275"/>
              <w:rPr>
                <w:rFonts w:ascii="Calibri" w:hAnsi="Calibri" w:cs="Calibri"/>
                <w:color w:val="000000"/>
                <w:sz w:val="24"/>
              </w:rPr>
            </w:pPr>
          </w:p>
          <w:p w14:paraId="40AA6AB8" w14:textId="341A024B" w:rsidR="00DF068D" w:rsidRPr="00830669" w:rsidRDefault="00DF068D" w:rsidP="00DF068D">
            <w:pPr>
              <w:ind w:left="275"/>
              <w:rPr>
                <w:rFonts w:ascii="Calibri" w:hAnsi="Calibri" w:cs="Calibri"/>
                <w:color w:val="000000"/>
                <w:sz w:val="24"/>
              </w:rPr>
            </w:pPr>
            <w:r w:rsidRPr="00830669">
              <w:rPr>
                <w:rFonts w:ascii="Calibri" w:hAnsi="Calibri" w:cs="Calibri"/>
                <w:color w:val="000000"/>
                <w:sz w:val="24"/>
              </w:rPr>
              <w:t>0</w:t>
            </w:r>
          </w:p>
        </w:tc>
        <w:tc>
          <w:tcPr>
            <w:tcW w:w="708" w:type="dxa"/>
            <w:shd w:val="clear" w:color="auto" w:fill="FFFFFF"/>
          </w:tcPr>
          <w:p w14:paraId="683B2391" w14:textId="77777777" w:rsidR="00DF068D" w:rsidRPr="00830669" w:rsidRDefault="00DF068D" w:rsidP="00DF068D">
            <w:pPr>
              <w:ind w:left="275"/>
              <w:rPr>
                <w:rFonts w:ascii="Calibri" w:hAnsi="Calibri" w:cs="Calibri"/>
                <w:color w:val="000000"/>
                <w:sz w:val="24"/>
              </w:rPr>
            </w:pPr>
          </w:p>
          <w:p w14:paraId="64CCDA00" w14:textId="3FD0715B" w:rsidR="00DF068D" w:rsidRPr="00830669" w:rsidRDefault="00DF068D" w:rsidP="00DF068D">
            <w:pPr>
              <w:ind w:left="275"/>
              <w:rPr>
                <w:rFonts w:ascii="Calibri" w:hAnsi="Calibri" w:cs="Calibri"/>
                <w:color w:val="000000"/>
                <w:sz w:val="24"/>
              </w:rPr>
            </w:pPr>
            <w:r w:rsidRPr="00830669">
              <w:rPr>
                <w:rFonts w:ascii="Calibri" w:hAnsi="Calibri" w:cs="Calibri"/>
                <w:color w:val="000000"/>
                <w:sz w:val="24"/>
              </w:rPr>
              <w:t>3</w:t>
            </w:r>
          </w:p>
        </w:tc>
        <w:tc>
          <w:tcPr>
            <w:tcW w:w="709" w:type="dxa"/>
            <w:shd w:val="clear" w:color="auto" w:fill="FFFFFF"/>
          </w:tcPr>
          <w:p w14:paraId="3A997751" w14:textId="77777777" w:rsidR="00DF068D" w:rsidRPr="00830669" w:rsidRDefault="00DF068D" w:rsidP="00DF068D">
            <w:pPr>
              <w:ind w:left="275"/>
              <w:rPr>
                <w:rFonts w:ascii="Calibri" w:hAnsi="Calibri" w:cs="Calibri"/>
                <w:color w:val="000000"/>
                <w:sz w:val="24"/>
              </w:rPr>
            </w:pPr>
          </w:p>
          <w:p w14:paraId="21D424F1" w14:textId="2C832E4D" w:rsidR="00DF068D" w:rsidRPr="00830669" w:rsidRDefault="00DF068D" w:rsidP="00DF068D">
            <w:pPr>
              <w:ind w:left="275"/>
              <w:rPr>
                <w:rFonts w:ascii="Calibri" w:hAnsi="Calibri" w:cs="Calibri"/>
                <w:color w:val="000000"/>
                <w:sz w:val="24"/>
              </w:rPr>
            </w:pPr>
            <w:r w:rsidRPr="00830669">
              <w:rPr>
                <w:rFonts w:ascii="Calibri" w:hAnsi="Calibri" w:cs="Calibri"/>
                <w:sz w:val="24"/>
              </w:rPr>
              <w:t>0</w:t>
            </w:r>
          </w:p>
        </w:tc>
        <w:tc>
          <w:tcPr>
            <w:tcW w:w="709" w:type="dxa"/>
            <w:shd w:val="clear" w:color="auto" w:fill="FFFFFF"/>
          </w:tcPr>
          <w:p w14:paraId="3F940B93" w14:textId="77777777" w:rsidR="00DF068D" w:rsidRPr="00830669" w:rsidRDefault="00DF068D" w:rsidP="00DF068D">
            <w:pPr>
              <w:ind w:left="275"/>
              <w:rPr>
                <w:rFonts w:ascii="Calibri" w:hAnsi="Calibri" w:cs="Calibri"/>
                <w:color w:val="000000"/>
                <w:sz w:val="24"/>
              </w:rPr>
            </w:pPr>
          </w:p>
          <w:p w14:paraId="6299FD74" w14:textId="2D8CEACF" w:rsidR="00DF068D" w:rsidRPr="00830669" w:rsidRDefault="00DF068D" w:rsidP="00DF068D">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1218C9F7" w14:textId="77777777" w:rsidR="00DF068D" w:rsidRPr="00830669" w:rsidRDefault="00DF068D" w:rsidP="00DF068D">
            <w:pPr>
              <w:ind w:left="275"/>
              <w:rPr>
                <w:rFonts w:ascii="Calibri" w:hAnsi="Calibri" w:cs="Calibri"/>
                <w:color w:val="000000"/>
                <w:sz w:val="24"/>
              </w:rPr>
            </w:pPr>
          </w:p>
          <w:p w14:paraId="489D250E" w14:textId="5C08B623" w:rsidR="00DF068D" w:rsidRPr="00830669" w:rsidRDefault="00DF068D" w:rsidP="00DF068D">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55403966" w14:textId="77777777" w:rsidR="00DF068D" w:rsidRPr="00830669" w:rsidRDefault="00DF068D" w:rsidP="00DF068D">
            <w:pPr>
              <w:ind w:left="275"/>
              <w:rPr>
                <w:rFonts w:ascii="Calibri" w:hAnsi="Calibri" w:cs="Calibri"/>
                <w:color w:val="000000"/>
                <w:sz w:val="24"/>
              </w:rPr>
            </w:pPr>
          </w:p>
          <w:p w14:paraId="4FA362BA" w14:textId="64D6D222" w:rsidR="00DF068D" w:rsidRPr="00830669" w:rsidRDefault="00DF068D" w:rsidP="00DF068D">
            <w:pPr>
              <w:rPr>
                <w:rFonts w:ascii="Calibri" w:hAnsi="Calibri" w:cs="Calibri"/>
                <w:color w:val="000000"/>
                <w:sz w:val="24"/>
              </w:rPr>
            </w:pPr>
            <w:r w:rsidRPr="00830669">
              <w:rPr>
                <w:rFonts w:ascii="Calibri" w:hAnsi="Calibri" w:cs="Calibri"/>
                <w:color w:val="000000"/>
                <w:sz w:val="24"/>
              </w:rPr>
              <w:t>40%</w:t>
            </w:r>
          </w:p>
        </w:tc>
        <w:tc>
          <w:tcPr>
            <w:tcW w:w="709" w:type="dxa"/>
            <w:shd w:val="clear" w:color="auto" w:fill="FFFFFF"/>
          </w:tcPr>
          <w:p w14:paraId="05EBF037" w14:textId="77777777" w:rsidR="00DF068D" w:rsidRPr="00830669" w:rsidRDefault="00DF068D" w:rsidP="00DF068D">
            <w:pPr>
              <w:ind w:left="275"/>
              <w:rPr>
                <w:rFonts w:ascii="Calibri" w:hAnsi="Calibri" w:cs="Calibri"/>
                <w:color w:val="000000"/>
                <w:sz w:val="24"/>
              </w:rPr>
            </w:pPr>
          </w:p>
          <w:p w14:paraId="4A0F4ED7" w14:textId="204848DB" w:rsidR="00DF068D" w:rsidRPr="00830669" w:rsidRDefault="00DF068D" w:rsidP="00DF068D">
            <w:pPr>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453F2A5" w14:textId="77777777" w:rsidR="00DF068D" w:rsidRPr="00830669" w:rsidRDefault="00DF068D" w:rsidP="00DF068D">
            <w:pPr>
              <w:rPr>
                <w:rFonts w:ascii="Calibri" w:hAnsi="Calibri" w:cs="Calibri"/>
                <w:color w:val="000000"/>
                <w:sz w:val="24"/>
              </w:rPr>
            </w:pPr>
          </w:p>
          <w:p w14:paraId="48505CB4" w14:textId="5390ACE9" w:rsidR="00DF068D" w:rsidRPr="00830669" w:rsidRDefault="00DF068D" w:rsidP="00DF068D">
            <w:pPr>
              <w:rPr>
                <w:rFonts w:ascii="Calibri" w:hAnsi="Calibri" w:cs="Calibri"/>
                <w:color w:val="000000"/>
                <w:sz w:val="24"/>
              </w:rPr>
            </w:pPr>
            <w:r w:rsidRPr="00830669">
              <w:rPr>
                <w:rFonts w:ascii="Calibri" w:hAnsi="Calibri" w:cs="Calibri"/>
                <w:color w:val="000000"/>
                <w:sz w:val="24"/>
              </w:rPr>
              <w:t>60%</w:t>
            </w:r>
          </w:p>
        </w:tc>
        <w:tc>
          <w:tcPr>
            <w:tcW w:w="708" w:type="dxa"/>
            <w:shd w:val="clear" w:color="auto" w:fill="FFFFFF"/>
          </w:tcPr>
          <w:p w14:paraId="704641FB" w14:textId="77777777" w:rsidR="00DF068D" w:rsidRPr="00830669" w:rsidRDefault="00DF068D" w:rsidP="00DF068D">
            <w:pPr>
              <w:rPr>
                <w:rFonts w:ascii="Calibri" w:hAnsi="Calibri" w:cs="Calibri"/>
                <w:color w:val="000000"/>
                <w:sz w:val="24"/>
              </w:rPr>
            </w:pPr>
          </w:p>
          <w:p w14:paraId="4E0153FC" w14:textId="525E2422" w:rsidR="00DF068D" w:rsidRPr="00830669" w:rsidRDefault="00DF068D" w:rsidP="00DF068D">
            <w:pPr>
              <w:rPr>
                <w:rFonts w:ascii="Calibri" w:hAnsi="Calibri" w:cs="Calibri"/>
                <w:color w:val="000000"/>
                <w:sz w:val="24"/>
              </w:rPr>
            </w:pPr>
            <w:r w:rsidRPr="00830669">
              <w:rPr>
                <w:rFonts w:ascii="Calibri" w:hAnsi="Calibri" w:cs="Calibri"/>
                <w:color w:val="000000"/>
                <w:sz w:val="24"/>
              </w:rPr>
              <w:t>0%</w:t>
            </w:r>
          </w:p>
        </w:tc>
        <w:tc>
          <w:tcPr>
            <w:tcW w:w="851" w:type="dxa"/>
            <w:shd w:val="clear" w:color="auto" w:fill="FFFFFF"/>
            <w:vAlign w:val="center"/>
          </w:tcPr>
          <w:p w14:paraId="23FFC849" w14:textId="009D0033" w:rsidR="00DF068D" w:rsidRPr="00830669" w:rsidRDefault="00DF068D" w:rsidP="00DF068D">
            <w:pPr>
              <w:rPr>
                <w:rFonts w:ascii="Calibri" w:hAnsi="Calibri" w:cs="Calibri"/>
                <w:color w:val="000000"/>
                <w:sz w:val="24"/>
              </w:rPr>
            </w:pPr>
            <w:r w:rsidRPr="00830669">
              <w:rPr>
                <w:rFonts w:ascii="Calibri" w:hAnsi="Calibri" w:cs="Calibri"/>
                <w:color w:val="000000"/>
                <w:sz w:val="24"/>
              </w:rPr>
              <w:t>0%</w:t>
            </w:r>
          </w:p>
        </w:tc>
      </w:tr>
      <w:tr w:rsidR="004C7D14" w:rsidRPr="00830669" w14:paraId="644594E9" w14:textId="77777777" w:rsidTr="00816DD9">
        <w:trPr>
          <w:cantSplit/>
          <w:jc w:val="center"/>
        </w:trPr>
        <w:tc>
          <w:tcPr>
            <w:tcW w:w="2263" w:type="dxa"/>
            <w:shd w:val="clear" w:color="auto" w:fill="FFFFFF"/>
          </w:tcPr>
          <w:p w14:paraId="3FA54EBA" w14:textId="77777777" w:rsidR="004C7D14" w:rsidRPr="00830669" w:rsidRDefault="004C7D14" w:rsidP="004C7D14">
            <w:pPr>
              <w:rPr>
                <w:rFonts w:ascii="Calibri" w:hAnsi="Calibri"/>
                <w:b/>
                <w:color w:val="000000"/>
                <w:sz w:val="24"/>
              </w:rPr>
            </w:pPr>
          </w:p>
        </w:tc>
        <w:tc>
          <w:tcPr>
            <w:tcW w:w="567" w:type="dxa"/>
            <w:shd w:val="clear" w:color="auto" w:fill="FFFFFF"/>
            <w:vAlign w:val="center"/>
          </w:tcPr>
          <w:p w14:paraId="43CA0033" w14:textId="61D55D46" w:rsidR="004C7D14" w:rsidRPr="00830669" w:rsidRDefault="004C7D14" w:rsidP="004C7D14">
            <w:pPr>
              <w:rPr>
                <w:rFonts w:ascii="Calibri" w:hAnsi="Calibri" w:cs="Calibri"/>
                <w:color w:val="000000"/>
                <w:sz w:val="24"/>
              </w:rPr>
            </w:pPr>
            <w:r w:rsidRPr="00830669">
              <w:rPr>
                <w:rFonts w:ascii="Calibri" w:hAnsi="Calibri" w:cs="Calibri"/>
                <w:color w:val="000000"/>
                <w:sz w:val="24"/>
              </w:rPr>
              <w:t>4.6</w:t>
            </w:r>
          </w:p>
        </w:tc>
        <w:tc>
          <w:tcPr>
            <w:tcW w:w="2835" w:type="dxa"/>
            <w:shd w:val="clear" w:color="auto" w:fill="FFFFFF"/>
            <w:vAlign w:val="center"/>
          </w:tcPr>
          <w:p w14:paraId="230F6437" w14:textId="77777777" w:rsidR="004C7D14" w:rsidRPr="00830669" w:rsidRDefault="004C7D14" w:rsidP="00DA079E">
            <w:pPr>
              <w:pStyle w:val="Listecouleur-Accent11"/>
              <w:numPr>
                <w:ilvl w:val="0"/>
                <w:numId w:val="33"/>
              </w:numPr>
              <w:spacing w:before="120" w:after="0" w:line="240" w:lineRule="auto"/>
              <w:ind w:left="0"/>
              <w:contextualSpacing w:val="0"/>
              <w:jc w:val="both"/>
              <w:rPr>
                <w:rFonts w:ascii="Calibri Light" w:hAnsi="Calibri Light" w:cs="Calibri Light"/>
                <w:sz w:val="24"/>
                <w:szCs w:val="24"/>
              </w:rPr>
            </w:pPr>
            <w:r w:rsidRPr="00830669">
              <w:rPr>
                <w:rFonts w:ascii="Calibri Light" w:hAnsi="Calibri Light" w:cs="Calibri Light"/>
                <w:sz w:val="24"/>
                <w:szCs w:val="24"/>
              </w:rPr>
              <w:t>Dans quelle mesure le projet ACTIF a-t-il contribué au renforcement des capacités institutionnelles des Prestataires de services financiers, des Associations professionnelles et des Institutions Publiques ?</w:t>
            </w:r>
          </w:p>
          <w:p w14:paraId="37767B12" w14:textId="77777777" w:rsidR="004C7D14" w:rsidRPr="00830669" w:rsidRDefault="004C7D14" w:rsidP="004C7D14">
            <w:pPr>
              <w:rPr>
                <w:rFonts w:ascii="Calibri Light" w:hAnsi="Calibri Light" w:cs="Calibri Light"/>
                <w:sz w:val="24"/>
              </w:rPr>
            </w:pPr>
          </w:p>
        </w:tc>
        <w:tc>
          <w:tcPr>
            <w:tcW w:w="709" w:type="dxa"/>
            <w:shd w:val="clear" w:color="auto" w:fill="FFFFFF"/>
          </w:tcPr>
          <w:p w14:paraId="3EDEE5AD" w14:textId="77777777" w:rsidR="004C7D14" w:rsidRPr="00830669" w:rsidRDefault="004C7D14" w:rsidP="004C7D14">
            <w:pPr>
              <w:rPr>
                <w:rFonts w:ascii="Calibri" w:hAnsi="Calibri" w:cs="Calibri"/>
                <w:color w:val="000000"/>
                <w:sz w:val="24"/>
              </w:rPr>
            </w:pPr>
          </w:p>
          <w:p w14:paraId="575C3382" w14:textId="081DFF1C" w:rsidR="004C7D14" w:rsidRPr="00830669" w:rsidRDefault="004C7D14" w:rsidP="004C7D14">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1D07FCF" w14:textId="77777777" w:rsidR="004C7D14" w:rsidRPr="00830669" w:rsidRDefault="004C7D14" w:rsidP="004C7D14">
            <w:pPr>
              <w:ind w:left="275"/>
              <w:rPr>
                <w:rFonts w:ascii="Calibri" w:hAnsi="Calibri" w:cs="Calibri"/>
                <w:color w:val="000000"/>
                <w:sz w:val="24"/>
              </w:rPr>
            </w:pPr>
          </w:p>
          <w:p w14:paraId="0730F77E" w14:textId="36C3E93D" w:rsidR="004C7D14" w:rsidRPr="00830669" w:rsidRDefault="004C7D14" w:rsidP="004C7D14">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14D7961E" w14:textId="77777777" w:rsidR="004C7D14" w:rsidRPr="00830669" w:rsidRDefault="004C7D14" w:rsidP="004C7D14">
            <w:pPr>
              <w:ind w:left="275"/>
              <w:rPr>
                <w:rFonts w:ascii="Calibri" w:hAnsi="Calibri" w:cs="Calibri"/>
                <w:color w:val="000000"/>
                <w:sz w:val="24"/>
              </w:rPr>
            </w:pPr>
          </w:p>
          <w:p w14:paraId="7C935A83" w14:textId="1989A35A" w:rsidR="004C7D14" w:rsidRPr="00830669" w:rsidRDefault="00A1325F" w:rsidP="004C7D14">
            <w:pPr>
              <w:ind w:left="275"/>
              <w:rPr>
                <w:rFonts w:ascii="Calibri" w:hAnsi="Calibri" w:cs="Calibri"/>
                <w:color w:val="000000"/>
                <w:sz w:val="24"/>
              </w:rPr>
            </w:pPr>
            <w:r w:rsidRPr="00830669">
              <w:rPr>
                <w:rFonts w:ascii="Calibri" w:hAnsi="Calibri" w:cs="Calibri"/>
                <w:color w:val="000000"/>
                <w:sz w:val="24"/>
              </w:rPr>
              <w:t>1</w:t>
            </w:r>
          </w:p>
        </w:tc>
        <w:tc>
          <w:tcPr>
            <w:tcW w:w="708" w:type="dxa"/>
            <w:shd w:val="clear" w:color="auto" w:fill="FFFFFF"/>
          </w:tcPr>
          <w:p w14:paraId="6F9DDAF9" w14:textId="77777777" w:rsidR="004C7D14" w:rsidRPr="00830669" w:rsidRDefault="004C7D14" w:rsidP="004C7D14">
            <w:pPr>
              <w:ind w:left="275"/>
              <w:rPr>
                <w:rFonts w:ascii="Calibri" w:hAnsi="Calibri" w:cs="Calibri"/>
                <w:color w:val="000000"/>
                <w:sz w:val="24"/>
              </w:rPr>
            </w:pPr>
          </w:p>
          <w:p w14:paraId="3C044734" w14:textId="1F6F2587" w:rsidR="004C7D14" w:rsidRPr="00830669" w:rsidRDefault="00A1325F" w:rsidP="004C7D14">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4768DC8E" w14:textId="77777777" w:rsidR="004C7D14" w:rsidRPr="00830669" w:rsidRDefault="004C7D14" w:rsidP="004C7D14">
            <w:pPr>
              <w:ind w:left="275"/>
              <w:rPr>
                <w:rFonts w:ascii="Calibri" w:hAnsi="Calibri" w:cs="Calibri"/>
                <w:color w:val="000000"/>
                <w:sz w:val="24"/>
              </w:rPr>
            </w:pPr>
          </w:p>
          <w:p w14:paraId="0B2C7A39" w14:textId="336A472F" w:rsidR="004C7D14" w:rsidRPr="00830669" w:rsidRDefault="00A1325F" w:rsidP="004C7D14">
            <w:pPr>
              <w:ind w:left="275"/>
              <w:rPr>
                <w:rFonts w:ascii="Calibri" w:hAnsi="Calibri" w:cs="Calibri"/>
                <w:color w:val="000000"/>
                <w:sz w:val="24"/>
              </w:rPr>
            </w:pPr>
            <w:r w:rsidRPr="00830669">
              <w:rPr>
                <w:rFonts w:ascii="Calibri" w:hAnsi="Calibri" w:cs="Calibri"/>
                <w:sz w:val="24"/>
              </w:rPr>
              <w:t>2</w:t>
            </w:r>
          </w:p>
        </w:tc>
        <w:tc>
          <w:tcPr>
            <w:tcW w:w="709" w:type="dxa"/>
            <w:shd w:val="clear" w:color="auto" w:fill="FFFFFF"/>
          </w:tcPr>
          <w:p w14:paraId="27497ED9" w14:textId="77777777" w:rsidR="004C7D14" w:rsidRPr="00830669" w:rsidRDefault="004C7D14" w:rsidP="004C7D14">
            <w:pPr>
              <w:ind w:left="275"/>
              <w:rPr>
                <w:rFonts w:ascii="Calibri" w:hAnsi="Calibri" w:cs="Calibri"/>
                <w:color w:val="000000"/>
                <w:sz w:val="24"/>
              </w:rPr>
            </w:pPr>
          </w:p>
          <w:p w14:paraId="44599880" w14:textId="49941D41" w:rsidR="004C7D14" w:rsidRPr="00830669" w:rsidRDefault="004C7D14" w:rsidP="004C7D14">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23318F5" w14:textId="77777777" w:rsidR="004C7D14" w:rsidRPr="00830669" w:rsidRDefault="004C7D14" w:rsidP="004C7D14">
            <w:pPr>
              <w:ind w:left="275"/>
              <w:rPr>
                <w:rFonts w:ascii="Calibri" w:hAnsi="Calibri" w:cs="Calibri"/>
                <w:color w:val="000000"/>
                <w:sz w:val="24"/>
              </w:rPr>
            </w:pPr>
          </w:p>
          <w:p w14:paraId="3C3C3E64" w14:textId="0D5160C0" w:rsidR="004C7D14" w:rsidRPr="00830669" w:rsidRDefault="004C7D14" w:rsidP="00A1325F">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05F94EE4" w14:textId="77777777" w:rsidR="004C7D14" w:rsidRPr="00830669" w:rsidRDefault="004C7D14" w:rsidP="004C7D14">
            <w:pPr>
              <w:ind w:left="275"/>
              <w:rPr>
                <w:rFonts w:ascii="Calibri" w:hAnsi="Calibri" w:cs="Calibri"/>
                <w:color w:val="000000"/>
                <w:sz w:val="24"/>
              </w:rPr>
            </w:pPr>
          </w:p>
          <w:p w14:paraId="6E325EA3" w14:textId="48542997" w:rsidR="004C7D14" w:rsidRPr="00830669" w:rsidRDefault="004C7D14" w:rsidP="004C7D14">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FCC5880" w14:textId="77777777" w:rsidR="004C7D14" w:rsidRPr="00830669" w:rsidRDefault="004C7D14" w:rsidP="004C7D14">
            <w:pPr>
              <w:ind w:left="275"/>
              <w:rPr>
                <w:rFonts w:ascii="Calibri" w:hAnsi="Calibri" w:cs="Calibri"/>
                <w:color w:val="000000"/>
                <w:sz w:val="24"/>
              </w:rPr>
            </w:pPr>
          </w:p>
          <w:p w14:paraId="1D658B07" w14:textId="32805CCB" w:rsidR="004C7D14" w:rsidRPr="00830669" w:rsidRDefault="00A1325F" w:rsidP="00A1325F">
            <w:pPr>
              <w:rPr>
                <w:rFonts w:ascii="Calibri" w:hAnsi="Calibri" w:cs="Calibri"/>
                <w:color w:val="000000"/>
                <w:sz w:val="24"/>
              </w:rPr>
            </w:pPr>
            <w:r w:rsidRPr="00830669">
              <w:rPr>
                <w:rFonts w:ascii="Calibri" w:hAnsi="Calibri" w:cs="Calibri"/>
                <w:color w:val="000000"/>
                <w:sz w:val="24"/>
              </w:rPr>
              <w:t>2</w:t>
            </w:r>
            <w:r w:rsidR="004C7D14" w:rsidRPr="00830669">
              <w:rPr>
                <w:rFonts w:ascii="Calibri" w:hAnsi="Calibri" w:cs="Calibri"/>
                <w:color w:val="000000"/>
                <w:sz w:val="24"/>
              </w:rPr>
              <w:t>0%</w:t>
            </w:r>
          </w:p>
        </w:tc>
        <w:tc>
          <w:tcPr>
            <w:tcW w:w="709" w:type="dxa"/>
            <w:shd w:val="clear" w:color="auto" w:fill="FFFFFF"/>
          </w:tcPr>
          <w:p w14:paraId="75586420" w14:textId="77777777" w:rsidR="004C7D14" w:rsidRPr="00830669" w:rsidRDefault="004C7D14" w:rsidP="004C7D14">
            <w:pPr>
              <w:rPr>
                <w:rFonts w:ascii="Calibri" w:hAnsi="Calibri" w:cs="Calibri"/>
                <w:color w:val="000000"/>
                <w:sz w:val="24"/>
              </w:rPr>
            </w:pPr>
          </w:p>
          <w:p w14:paraId="5B93501A" w14:textId="74354004" w:rsidR="004C7D14" w:rsidRPr="00830669" w:rsidRDefault="00A1325F" w:rsidP="004C7D14">
            <w:pPr>
              <w:rPr>
                <w:rFonts w:ascii="Calibri" w:hAnsi="Calibri" w:cs="Calibri"/>
                <w:color w:val="000000"/>
                <w:sz w:val="24"/>
              </w:rPr>
            </w:pPr>
            <w:r w:rsidRPr="00830669">
              <w:rPr>
                <w:rFonts w:ascii="Calibri" w:hAnsi="Calibri" w:cs="Calibri"/>
                <w:color w:val="000000"/>
                <w:sz w:val="24"/>
              </w:rPr>
              <w:t>4</w:t>
            </w:r>
            <w:r w:rsidR="004C7D14" w:rsidRPr="00830669">
              <w:rPr>
                <w:rFonts w:ascii="Calibri" w:hAnsi="Calibri" w:cs="Calibri"/>
                <w:color w:val="000000"/>
                <w:sz w:val="24"/>
              </w:rPr>
              <w:t>0%</w:t>
            </w:r>
          </w:p>
        </w:tc>
        <w:tc>
          <w:tcPr>
            <w:tcW w:w="708" w:type="dxa"/>
            <w:shd w:val="clear" w:color="auto" w:fill="FFFFFF"/>
          </w:tcPr>
          <w:p w14:paraId="139E4999" w14:textId="77777777" w:rsidR="004C7D14" w:rsidRPr="00830669" w:rsidRDefault="004C7D14" w:rsidP="004C7D14">
            <w:pPr>
              <w:rPr>
                <w:rFonts w:ascii="Calibri" w:hAnsi="Calibri" w:cs="Calibri"/>
                <w:color w:val="000000"/>
                <w:sz w:val="24"/>
              </w:rPr>
            </w:pPr>
          </w:p>
          <w:p w14:paraId="3D74D701" w14:textId="39E5CD72" w:rsidR="004C7D14" w:rsidRPr="00830669" w:rsidRDefault="00A1325F" w:rsidP="004C7D14">
            <w:pPr>
              <w:rPr>
                <w:rFonts w:ascii="Calibri" w:hAnsi="Calibri" w:cs="Calibri"/>
                <w:color w:val="000000"/>
                <w:sz w:val="24"/>
              </w:rPr>
            </w:pPr>
            <w:r w:rsidRPr="00830669">
              <w:rPr>
                <w:rFonts w:ascii="Calibri" w:hAnsi="Calibri" w:cs="Calibri"/>
                <w:color w:val="000000"/>
                <w:sz w:val="24"/>
              </w:rPr>
              <w:t>4</w:t>
            </w:r>
            <w:r w:rsidR="004C7D14" w:rsidRPr="00830669">
              <w:rPr>
                <w:rFonts w:ascii="Calibri" w:hAnsi="Calibri" w:cs="Calibri"/>
                <w:color w:val="000000"/>
                <w:sz w:val="24"/>
              </w:rPr>
              <w:t>0%</w:t>
            </w:r>
          </w:p>
        </w:tc>
        <w:tc>
          <w:tcPr>
            <w:tcW w:w="851" w:type="dxa"/>
            <w:shd w:val="clear" w:color="auto" w:fill="FFFFFF"/>
            <w:vAlign w:val="center"/>
          </w:tcPr>
          <w:p w14:paraId="466907DF" w14:textId="7C3AF1CC" w:rsidR="004C7D14" w:rsidRPr="00830669" w:rsidRDefault="004C7D14" w:rsidP="004C7D14">
            <w:pPr>
              <w:rPr>
                <w:rFonts w:ascii="Calibri" w:hAnsi="Calibri" w:cs="Calibri"/>
                <w:color w:val="000000"/>
                <w:sz w:val="24"/>
              </w:rPr>
            </w:pPr>
            <w:r w:rsidRPr="00830669">
              <w:rPr>
                <w:rFonts w:ascii="Calibri" w:hAnsi="Calibri" w:cs="Calibri"/>
                <w:color w:val="000000"/>
                <w:sz w:val="24"/>
              </w:rPr>
              <w:t>0%</w:t>
            </w:r>
          </w:p>
        </w:tc>
      </w:tr>
      <w:tr w:rsidR="007613F5" w:rsidRPr="00830669" w14:paraId="1BF6A4DE" w14:textId="77777777" w:rsidTr="00816DD9">
        <w:trPr>
          <w:cantSplit/>
          <w:jc w:val="center"/>
        </w:trPr>
        <w:tc>
          <w:tcPr>
            <w:tcW w:w="2263" w:type="dxa"/>
            <w:shd w:val="clear" w:color="auto" w:fill="FFFFFF"/>
          </w:tcPr>
          <w:p w14:paraId="1C5E2C0F" w14:textId="0EB9BC0C" w:rsidR="007613F5" w:rsidRPr="00830669" w:rsidRDefault="007613F5" w:rsidP="007613F5">
            <w:pPr>
              <w:rPr>
                <w:rFonts w:ascii="Calibri" w:hAnsi="Calibri"/>
                <w:b/>
                <w:color w:val="000000"/>
                <w:sz w:val="24"/>
              </w:rPr>
            </w:pPr>
            <w:r w:rsidRPr="00830669">
              <w:rPr>
                <w:rFonts w:ascii="Calibri Light" w:hAnsi="Calibri Light" w:cs="Calibri Light"/>
                <w:sz w:val="24"/>
              </w:rPr>
              <w:t>Soutenabilité/Durabilité : Probabilité que les avantages du projet se maintiennent à long terme</w:t>
            </w:r>
          </w:p>
        </w:tc>
        <w:tc>
          <w:tcPr>
            <w:tcW w:w="567" w:type="dxa"/>
            <w:shd w:val="clear" w:color="auto" w:fill="FFFFFF"/>
            <w:vAlign w:val="center"/>
          </w:tcPr>
          <w:p w14:paraId="63CD0208" w14:textId="4CE58464" w:rsidR="007613F5" w:rsidRPr="00830669" w:rsidRDefault="007613F5" w:rsidP="007613F5">
            <w:pPr>
              <w:rPr>
                <w:rFonts w:ascii="Calibri" w:hAnsi="Calibri" w:cs="Calibri"/>
                <w:color w:val="000000"/>
                <w:sz w:val="24"/>
              </w:rPr>
            </w:pPr>
            <w:r w:rsidRPr="00830669">
              <w:rPr>
                <w:rFonts w:ascii="Calibri" w:hAnsi="Calibri" w:cs="Calibri"/>
                <w:color w:val="000000"/>
                <w:sz w:val="24"/>
              </w:rPr>
              <w:t>5.1</w:t>
            </w:r>
          </w:p>
        </w:tc>
        <w:tc>
          <w:tcPr>
            <w:tcW w:w="2835" w:type="dxa"/>
            <w:shd w:val="clear" w:color="auto" w:fill="FFFFFF"/>
            <w:vAlign w:val="center"/>
          </w:tcPr>
          <w:p w14:paraId="1BE30302" w14:textId="77777777" w:rsidR="007613F5" w:rsidRPr="00830669" w:rsidRDefault="007613F5" w:rsidP="007613F5">
            <w:pPr>
              <w:pStyle w:val="Listecouleur-Accent11"/>
              <w:autoSpaceDE w:val="0"/>
              <w:autoSpaceDN w:val="0"/>
              <w:adjustRightInd w:val="0"/>
              <w:spacing w:after="0" w:line="240" w:lineRule="auto"/>
              <w:ind w:left="0"/>
              <w:jc w:val="both"/>
              <w:rPr>
                <w:rFonts w:ascii="Calibri Light" w:hAnsi="Calibri Light" w:cs="Calibri Light"/>
                <w:sz w:val="24"/>
                <w:szCs w:val="24"/>
              </w:rPr>
            </w:pPr>
            <w:r w:rsidRPr="00830669">
              <w:rPr>
                <w:rFonts w:ascii="Calibri Light" w:hAnsi="Calibri Light" w:cs="Calibri Light"/>
                <w:sz w:val="24"/>
                <w:szCs w:val="24"/>
              </w:rPr>
              <w:t>Dans quelle mesure une stratégie de durabilité, y compris le renforcement de la capacité des parties prenantes nationales, a -t-elle été développée ou mise en œuvre par le projet (stratégie de sortie) ?</w:t>
            </w:r>
          </w:p>
          <w:p w14:paraId="4AD3CACB" w14:textId="77777777" w:rsidR="007613F5" w:rsidRPr="00830669" w:rsidRDefault="007613F5" w:rsidP="007613F5">
            <w:pPr>
              <w:rPr>
                <w:rFonts w:ascii="Calibri Light" w:hAnsi="Calibri Light" w:cs="Calibri Light"/>
                <w:sz w:val="24"/>
              </w:rPr>
            </w:pPr>
          </w:p>
        </w:tc>
        <w:tc>
          <w:tcPr>
            <w:tcW w:w="709" w:type="dxa"/>
            <w:shd w:val="clear" w:color="auto" w:fill="FFFFFF"/>
          </w:tcPr>
          <w:p w14:paraId="2B9CF668" w14:textId="77777777" w:rsidR="007613F5" w:rsidRPr="00830669" w:rsidRDefault="007613F5" w:rsidP="007613F5">
            <w:pPr>
              <w:rPr>
                <w:rFonts w:ascii="Calibri" w:hAnsi="Calibri" w:cs="Calibri"/>
                <w:color w:val="000000"/>
                <w:sz w:val="24"/>
              </w:rPr>
            </w:pPr>
          </w:p>
          <w:p w14:paraId="3A179813" w14:textId="3FA5C95A" w:rsidR="007613F5" w:rsidRPr="00830669" w:rsidRDefault="007613F5" w:rsidP="007613F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62A45CE" w14:textId="77777777" w:rsidR="007613F5" w:rsidRPr="00830669" w:rsidRDefault="007613F5" w:rsidP="007613F5">
            <w:pPr>
              <w:ind w:left="275"/>
              <w:rPr>
                <w:rFonts w:ascii="Calibri" w:hAnsi="Calibri" w:cs="Calibri"/>
                <w:color w:val="000000"/>
                <w:sz w:val="24"/>
              </w:rPr>
            </w:pPr>
          </w:p>
          <w:p w14:paraId="3631F1EF" w14:textId="2EC4CDF2" w:rsidR="007613F5" w:rsidRPr="00830669" w:rsidRDefault="007613F5" w:rsidP="007613F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F1D9C26" w14:textId="77777777" w:rsidR="007613F5" w:rsidRPr="00830669" w:rsidRDefault="007613F5" w:rsidP="007613F5">
            <w:pPr>
              <w:ind w:left="275"/>
              <w:rPr>
                <w:rFonts w:ascii="Calibri" w:hAnsi="Calibri" w:cs="Calibri"/>
                <w:color w:val="000000"/>
                <w:sz w:val="24"/>
              </w:rPr>
            </w:pPr>
          </w:p>
          <w:p w14:paraId="351B4048" w14:textId="435ED3E1" w:rsidR="007613F5" w:rsidRPr="00830669" w:rsidRDefault="007613F5" w:rsidP="007613F5">
            <w:pPr>
              <w:ind w:left="275"/>
              <w:rPr>
                <w:rFonts w:ascii="Calibri" w:hAnsi="Calibri" w:cs="Calibri"/>
                <w:color w:val="000000"/>
                <w:sz w:val="24"/>
              </w:rPr>
            </w:pPr>
            <w:r w:rsidRPr="00830669">
              <w:rPr>
                <w:rFonts w:ascii="Calibri" w:hAnsi="Calibri" w:cs="Calibri"/>
                <w:color w:val="000000"/>
                <w:sz w:val="24"/>
              </w:rPr>
              <w:t>2</w:t>
            </w:r>
          </w:p>
        </w:tc>
        <w:tc>
          <w:tcPr>
            <w:tcW w:w="708" w:type="dxa"/>
            <w:shd w:val="clear" w:color="auto" w:fill="FFFFFF"/>
          </w:tcPr>
          <w:p w14:paraId="0F292F8A" w14:textId="77777777" w:rsidR="007613F5" w:rsidRPr="00830669" w:rsidRDefault="007613F5" w:rsidP="007613F5">
            <w:pPr>
              <w:ind w:left="275"/>
              <w:rPr>
                <w:rFonts w:ascii="Calibri" w:hAnsi="Calibri" w:cs="Calibri"/>
                <w:color w:val="000000"/>
                <w:sz w:val="24"/>
              </w:rPr>
            </w:pPr>
          </w:p>
          <w:p w14:paraId="717DD78E" w14:textId="3A1183F8" w:rsidR="007613F5" w:rsidRPr="00830669" w:rsidRDefault="007613F5" w:rsidP="007613F5">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4D009BD5" w14:textId="77777777" w:rsidR="007613F5" w:rsidRPr="00830669" w:rsidRDefault="007613F5" w:rsidP="007613F5">
            <w:pPr>
              <w:ind w:left="275"/>
              <w:rPr>
                <w:rFonts w:ascii="Calibri" w:hAnsi="Calibri" w:cs="Calibri"/>
                <w:color w:val="000000"/>
                <w:sz w:val="24"/>
              </w:rPr>
            </w:pPr>
          </w:p>
          <w:p w14:paraId="03C354C8" w14:textId="3A21882D" w:rsidR="007613F5" w:rsidRPr="00830669" w:rsidRDefault="007613F5" w:rsidP="007613F5">
            <w:pPr>
              <w:ind w:left="275"/>
              <w:rPr>
                <w:rFonts w:ascii="Calibri" w:hAnsi="Calibri" w:cs="Calibri"/>
                <w:color w:val="000000"/>
                <w:sz w:val="24"/>
              </w:rPr>
            </w:pPr>
            <w:r w:rsidRPr="00830669">
              <w:rPr>
                <w:rFonts w:ascii="Calibri" w:hAnsi="Calibri" w:cs="Calibri"/>
                <w:sz w:val="24"/>
              </w:rPr>
              <w:t>1</w:t>
            </w:r>
          </w:p>
        </w:tc>
        <w:tc>
          <w:tcPr>
            <w:tcW w:w="709" w:type="dxa"/>
            <w:shd w:val="clear" w:color="auto" w:fill="FFFFFF"/>
          </w:tcPr>
          <w:p w14:paraId="2C4E9C37" w14:textId="77777777" w:rsidR="007613F5" w:rsidRPr="00830669" w:rsidRDefault="007613F5" w:rsidP="007613F5">
            <w:pPr>
              <w:ind w:left="275"/>
              <w:rPr>
                <w:rFonts w:ascii="Calibri" w:hAnsi="Calibri" w:cs="Calibri"/>
                <w:color w:val="000000"/>
                <w:sz w:val="24"/>
              </w:rPr>
            </w:pPr>
          </w:p>
          <w:p w14:paraId="7798293C" w14:textId="5ECBBCB3" w:rsidR="007613F5" w:rsidRPr="00830669" w:rsidRDefault="007613F5" w:rsidP="007613F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9130D3F" w14:textId="77777777" w:rsidR="007613F5" w:rsidRPr="00830669" w:rsidRDefault="007613F5" w:rsidP="007613F5">
            <w:pPr>
              <w:ind w:left="275"/>
              <w:rPr>
                <w:rFonts w:ascii="Calibri" w:hAnsi="Calibri" w:cs="Calibri"/>
                <w:color w:val="000000"/>
                <w:sz w:val="24"/>
              </w:rPr>
            </w:pPr>
          </w:p>
          <w:p w14:paraId="2372E5EC" w14:textId="7AF00B24" w:rsidR="007613F5" w:rsidRPr="00830669" w:rsidRDefault="007613F5" w:rsidP="007613F5">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65E85B70" w14:textId="77777777" w:rsidR="007613F5" w:rsidRPr="00830669" w:rsidRDefault="007613F5" w:rsidP="007613F5">
            <w:pPr>
              <w:ind w:left="275"/>
              <w:rPr>
                <w:rFonts w:ascii="Calibri" w:hAnsi="Calibri" w:cs="Calibri"/>
                <w:color w:val="000000"/>
                <w:sz w:val="24"/>
              </w:rPr>
            </w:pPr>
          </w:p>
          <w:p w14:paraId="09EB63C8" w14:textId="1E08BF2A" w:rsidR="007613F5" w:rsidRPr="00830669" w:rsidRDefault="007613F5" w:rsidP="007613F5">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509A822D" w14:textId="77777777" w:rsidR="007613F5" w:rsidRPr="00830669" w:rsidRDefault="007613F5" w:rsidP="007613F5">
            <w:pPr>
              <w:ind w:left="275"/>
              <w:rPr>
                <w:rFonts w:ascii="Calibri" w:hAnsi="Calibri" w:cs="Calibri"/>
                <w:color w:val="000000"/>
                <w:sz w:val="24"/>
              </w:rPr>
            </w:pPr>
          </w:p>
          <w:p w14:paraId="265FA95A" w14:textId="3949EE6B" w:rsidR="007613F5" w:rsidRPr="00830669" w:rsidRDefault="007613F5" w:rsidP="007613F5">
            <w:pPr>
              <w:rPr>
                <w:rFonts w:ascii="Calibri" w:hAnsi="Calibri" w:cs="Calibri"/>
                <w:color w:val="000000"/>
                <w:sz w:val="24"/>
              </w:rPr>
            </w:pPr>
            <w:r w:rsidRPr="00830669">
              <w:rPr>
                <w:rFonts w:ascii="Calibri" w:hAnsi="Calibri" w:cs="Calibri"/>
                <w:color w:val="000000"/>
                <w:sz w:val="24"/>
              </w:rPr>
              <w:t>40%</w:t>
            </w:r>
          </w:p>
        </w:tc>
        <w:tc>
          <w:tcPr>
            <w:tcW w:w="709" w:type="dxa"/>
            <w:shd w:val="clear" w:color="auto" w:fill="FFFFFF"/>
          </w:tcPr>
          <w:p w14:paraId="35903024" w14:textId="77777777" w:rsidR="007613F5" w:rsidRPr="00830669" w:rsidRDefault="007613F5" w:rsidP="007613F5">
            <w:pPr>
              <w:rPr>
                <w:rFonts w:ascii="Calibri" w:hAnsi="Calibri" w:cs="Calibri"/>
                <w:color w:val="000000"/>
                <w:sz w:val="24"/>
              </w:rPr>
            </w:pPr>
          </w:p>
          <w:p w14:paraId="3EF0B64A" w14:textId="7793AC11" w:rsidR="007613F5" w:rsidRPr="00830669" w:rsidRDefault="007613F5" w:rsidP="007613F5">
            <w:pPr>
              <w:rPr>
                <w:rFonts w:ascii="Calibri" w:hAnsi="Calibri" w:cs="Calibri"/>
                <w:color w:val="000000"/>
                <w:sz w:val="24"/>
              </w:rPr>
            </w:pPr>
            <w:r w:rsidRPr="00830669">
              <w:rPr>
                <w:rFonts w:ascii="Calibri" w:hAnsi="Calibri" w:cs="Calibri"/>
                <w:color w:val="000000"/>
                <w:sz w:val="24"/>
              </w:rPr>
              <w:t>40%</w:t>
            </w:r>
          </w:p>
        </w:tc>
        <w:tc>
          <w:tcPr>
            <w:tcW w:w="708" w:type="dxa"/>
            <w:shd w:val="clear" w:color="auto" w:fill="FFFFFF"/>
          </w:tcPr>
          <w:p w14:paraId="773D03F4" w14:textId="77777777" w:rsidR="007613F5" w:rsidRPr="00830669" w:rsidRDefault="007613F5" w:rsidP="007613F5">
            <w:pPr>
              <w:rPr>
                <w:rFonts w:ascii="Calibri" w:hAnsi="Calibri" w:cs="Calibri"/>
                <w:color w:val="000000"/>
                <w:sz w:val="24"/>
              </w:rPr>
            </w:pPr>
          </w:p>
          <w:p w14:paraId="338E117F" w14:textId="5ECEDCFB" w:rsidR="007613F5" w:rsidRPr="00830669" w:rsidRDefault="007613F5" w:rsidP="007613F5">
            <w:pPr>
              <w:rPr>
                <w:rFonts w:ascii="Calibri" w:hAnsi="Calibri" w:cs="Calibri"/>
                <w:color w:val="000000"/>
                <w:sz w:val="24"/>
              </w:rPr>
            </w:pPr>
            <w:r w:rsidRPr="00830669">
              <w:rPr>
                <w:rFonts w:ascii="Calibri" w:hAnsi="Calibri" w:cs="Calibri"/>
                <w:color w:val="000000"/>
                <w:sz w:val="24"/>
              </w:rPr>
              <w:t>20%</w:t>
            </w:r>
          </w:p>
        </w:tc>
        <w:tc>
          <w:tcPr>
            <w:tcW w:w="851" w:type="dxa"/>
            <w:shd w:val="clear" w:color="auto" w:fill="FFFFFF"/>
            <w:vAlign w:val="center"/>
          </w:tcPr>
          <w:p w14:paraId="6C41FC17" w14:textId="3F14568F" w:rsidR="007613F5" w:rsidRPr="00830669" w:rsidRDefault="007613F5" w:rsidP="007613F5">
            <w:pPr>
              <w:rPr>
                <w:rFonts w:ascii="Calibri" w:hAnsi="Calibri" w:cs="Calibri"/>
                <w:color w:val="000000"/>
                <w:sz w:val="24"/>
              </w:rPr>
            </w:pPr>
            <w:r w:rsidRPr="00830669">
              <w:rPr>
                <w:rFonts w:ascii="Calibri" w:hAnsi="Calibri" w:cs="Calibri"/>
                <w:color w:val="000000"/>
                <w:sz w:val="24"/>
              </w:rPr>
              <w:t>0%</w:t>
            </w:r>
          </w:p>
        </w:tc>
      </w:tr>
      <w:tr w:rsidR="002C4CAA" w:rsidRPr="00830669" w14:paraId="6A442ACD" w14:textId="77777777" w:rsidTr="00816DD9">
        <w:trPr>
          <w:cantSplit/>
          <w:jc w:val="center"/>
        </w:trPr>
        <w:tc>
          <w:tcPr>
            <w:tcW w:w="2263" w:type="dxa"/>
            <w:shd w:val="clear" w:color="auto" w:fill="FFFFFF"/>
          </w:tcPr>
          <w:p w14:paraId="5C9A3FFD" w14:textId="77777777" w:rsidR="002C4CAA" w:rsidRPr="00830669" w:rsidRDefault="002C4CAA" w:rsidP="002C4CAA">
            <w:pPr>
              <w:rPr>
                <w:rFonts w:ascii="Calibri" w:hAnsi="Calibri"/>
                <w:b/>
                <w:color w:val="000000"/>
                <w:sz w:val="24"/>
              </w:rPr>
            </w:pPr>
          </w:p>
        </w:tc>
        <w:tc>
          <w:tcPr>
            <w:tcW w:w="567" w:type="dxa"/>
            <w:shd w:val="clear" w:color="auto" w:fill="FFFFFF"/>
            <w:vAlign w:val="center"/>
          </w:tcPr>
          <w:p w14:paraId="2495AA46" w14:textId="4B68AE22" w:rsidR="002C4CAA" w:rsidRPr="00830669" w:rsidRDefault="002C4CAA" w:rsidP="002C4CAA">
            <w:pPr>
              <w:rPr>
                <w:rFonts w:ascii="Calibri" w:hAnsi="Calibri" w:cs="Calibri"/>
                <w:color w:val="000000"/>
                <w:sz w:val="24"/>
              </w:rPr>
            </w:pPr>
            <w:r w:rsidRPr="00830669">
              <w:rPr>
                <w:rFonts w:ascii="Calibri" w:hAnsi="Calibri" w:cs="Calibri"/>
                <w:color w:val="000000"/>
                <w:sz w:val="24"/>
              </w:rPr>
              <w:t>5.2</w:t>
            </w:r>
          </w:p>
        </w:tc>
        <w:tc>
          <w:tcPr>
            <w:tcW w:w="2835" w:type="dxa"/>
            <w:shd w:val="clear" w:color="auto" w:fill="FFFFFF"/>
            <w:vAlign w:val="center"/>
          </w:tcPr>
          <w:p w14:paraId="45F79DCD" w14:textId="77777777" w:rsidR="002C4CAA" w:rsidRPr="00830669" w:rsidRDefault="002C4CAA" w:rsidP="002C4CAA">
            <w:pPr>
              <w:pStyle w:val="Listecouleur-Accent11"/>
              <w:autoSpaceDE w:val="0"/>
              <w:autoSpaceDN w:val="0"/>
              <w:adjustRightInd w:val="0"/>
              <w:spacing w:after="0" w:line="240" w:lineRule="auto"/>
              <w:ind w:left="0"/>
              <w:jc w:val="both"/>
              <w:rPr>
                <w:rFonts w:ascii="Calibri Light" w:hAnsi="Calibri Light" w:cs="Calibri Light"/>
                <w:sz w:val="24"/>
                <w:szCs w:val="24"/>
              </w:rPr>
            </w:pPr>
            <w:r w:rsidRPr="00830669">
              <w:rPr>
                <w:rFonts w:ascii="Calibri Light" w:hAnsi="Calibri Light" w:cs="Calibri Light"/>
                <w:sz w:val="24"/>
                <w:szCs w:val="24"/>
              </w:rPr>
              <w:t xml:space="preserve">Dans quelle mesure les mécanismes financiers et économiques ont été mis en place pour assurer la continuité du flux de bénéfices en cours une fois que l’aide touchera à sa fin ? </w:t>
            </w:r>
          </w:p>
          <w:p w14:paraId="1CB1FF59" w14:textId="77777777" w:rsidR="002C4CAA" w:rsidRPr="00830669" w:rsidRDefault="002C4CAA" w:rsidP="002C4CAA">
            <w:pPr>
              <w:rPr>
                <w:rFonts w:ascii="Calibri Light" w:hAnsi="Calibri Light" w:cs="Calibri Light"/>
                <w:sz w:val="24"/>
              </w:rPr>
            </w:pPr>
          </w:p>
        </w:tc>
        <w:tc>
          <w:tcPr>
            <w:tcW w:w="709" w:type="dxa"/>
            <w:shd w:val="clear" w:color="auto" w:fill="FFFFFF"/>
          </w:tcPr>
          <w:p w14:paraId="2FE642BE" w14:textId="77777777" w:rsidR="002C4CAA" w:rsidRPr="00830669" w:rsidRDefault="002C4CAA" w:rsidP="002C4CAA">
            <w:pPr>
              <w:rPr>
                <w:rFonts w:ascii="Calibri" w:hAnsi="Calibri" w:cs="Calibri"/>
                <w:color w:val="000000"/>
                <w:sz w:val="24"/>
              </w:rPr>
            </w:pPr>
          </w:p>
          <w:p w14:paraId="739DAA7B" w14:textId="2F9B3ACE"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12BCB1F" w14:textId="77777777" w:rsidR="002C4CAA" w:rsidRPr="00830669" w:rsidRDefault="002C4CAA" w:rsidP="002C4CAA">
            <w:pPr>
              <w:ind w:left="275"/>
              <w:rPr>
                <w:rFonts w:ascii="Calibri" w:hAnsi="Calibri" w:cs="Calibri"/>
                <w:color w:val="000000"/>
                <w:sz w:val="24"/>
              </w:rPr>
            </w:pPr>
          </w:p>
          <w:p w14:paraId="02A236E2" w14:textId="381C5FBF"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391E30D" w14:textId="77777777" w:rsidR="002C4CAA" w:rsidRPr="00830669" w:rsidRDefault="002C4CAA" w:rsidP="002C4CAA">
            <w:pPr>
              <w:ind w:left="275"/>
              <w:rPr>
                <w:rFonts w:ascii="Calibri" w:hAnsi="Calibri" w:cs="Calibri"/>
                <w:color w:val="000000"/>
                <w:sz w:val="24"/>
              </w:rPr>
            </w:pPr>
          </w:p>
          <w:p w14:paraId="24203BDE" w14:textId="1979062C"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3</w:t>
            </w:r>
          </w:p>
        </w:tc>
        <w:tc>
          <w:tcPr>
            <w:tcW w:w="708" w:type="dxa"/>
            <w:shd w:val="clear" w:color="auto" w:fill="FFFFFF"/>
          </w:tcPr>
          <w:p w14:paraId="2F856D27" w14:textId="77777777" w:rsidR="002C4CAA" w:rsidRPr="00830669" w:rsidRDefault="002C4CAA" w:rsidP="002C4CAA">
            <w:pPr>
              <w:ind w:left="275"/>
              <w:rPr>
                <w:rFonts w:ascii="Calibri" w:hAnsi="Calibri" w:cs="Calibri"/>
                <w:color w:val="000000"/>
                <w:sz w:val="24"/>
              </w:rPr>
            </w:pPr>
          </w:p>
          <w:p w14:paraId="03A57D3C" w14:textId="2CB934AE"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2</w:t>
            </w:r>
          </w:p>
        </w:tc>
        <w:tc>
          <w:tcPr>
            <w:tcW w:w="709" w:type="dxa"/>
            <w:shd w:val="clear" w:color="auto" w:fill="FFFFFF"/>
          </w:tcPr>
          <w:p w14:paraId="5826C3F0" w14:textId="77777777" w:rsidR="002C4CAA" w:rsidRPr="00830669" w:rsidRDefault="002C4CAA" w:rsidP="002C4CAA">
            <w:pPr>
              <w:ind w:left="275"/>
              <w:rPr>
                <w:rFonts w:ascii="Calibri" w:hAnsi="Calibri" w:cs="Calibri"/>
                <w:color w:val="000000"/>
                <w:sz w:val="24"/>
              </w:rPr>
            </w:pPr>
          </w:p>
          <w:p w14:paraId="7EC21925" w14:textId="20EA5EB9" w:rsidR="002C4CAA" w:rsidRPr="00830669" w:rsidRDefault="002C4CAA" w:rsidP="002C4CAA">
            <w:pPr>
              <w:ind w:left="275"/>
              <w:rPr>
                <w:rFonts w:ascii="Calibri" w:hAnsi="Calibri" w:cs="Calibri"/>
                <w:color w:val="000000"/>
                <w:sz w:val="24"/>
              </w:rPr>
            </w:pPr>
            <w:r w:rsidRPr="00830669">
              <w:rPr>
                <w:rFonts w:ascii="Calibri" w:hAnsi="Calibri" w:cs="Calibri"/>
                <w:sz w:val="24"/>
              </w:rPr>
              <w:t>0</w:t>
            </w:r>
          </w:p>
        </w:tc>
        <w:tc>
          <w:tcPr>
            <w:tcW w:w="709" w:type="dxa"/>
            <w:shd w:val="clear" w:color="auto" w:fill="FFFFFF"/>
          </w:tcPr>
          <w:p w14:paraId="0C35E638" w14:textId="77777777" w:rsidR="002C4CAA" w:rsidRPr="00830669" w:rsidRDefault="002C4CAA" w:rsidP="002C4CAA">
            <w:pPr>
              <w:ind w:left="275"/>
              <w:rPr>
                <w:rFonts w:ascii="Calibri" w:hAnsi="Calibri" w:cs="Calibri"/>
                <w:color w:val="000000"/>
                <w:sz w:val="24"/>
              </w:rPr>
            </w:pPr>
          </w:p>
          <w:p w14:paraId="774BA30A" w14:textId="0ACDA560"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E4DFBBD" w14:textId="77777777" w:rsidR="002C4CAA" w:rsidRPr="00830669" w:rsidRDefault="002C4CAA" w:rsidP="002C4CAA">
            <w:pPr>
              <w:ind w:left="275"/>
              <w:rPr>
                <w:rFonts w:ascii="Calibri" w:hAnsi="Calibri" w:cs="Calibri"/>
                <w:color w:val="000000"/>
                <w:sz w:val="24"/>
              </w:rPr>
            </w:pPr>
          </w:p>
          <w:p w14:paraId="2BBAA78D" w14:textId="60BF4D69" w:rsidR="002C4CAA" w:rsidRPr="00830669" w:rsidRDefault="002C4CAA" w:rsidP="002C4CAA">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2609A77D" w14:textId="77777777" w:rsidR="002C4CAA" w:rsidRPr="00830669" w:rsidRDefault="002C4CAA" w:rsidP="002C4CAA">
            <w:pPr>
              <w:ind w:left="275"/>
              <w:rPr>
                <w:rFonts w:ascii="Calibri" w:hAnsi="Calibri" w:cs="Calibri"/>
                <w:color w:val="000000"/>
                <w:sz w:val="24"/>
              </w:rPr>
            </w:pPr>
          </w:p>
          <w:p w14:paraId="32BA9BDF" w14:textId="5B6B20EE"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7DB1EFB" w14:textId="77777777" w:rsidR="002C4CAA" w:rsidRPr="00830669" w:rsidRDefault="002C4CAA" w:rsidP="002C4CAA">
            <w:pPr>
              <w:ind w:left="275"/>
              <w:rPr>
                <w:rFonts w:ascii="Calibri" w:hAnsi="Calibri" w:cs="Calibri"/>
                <w:color w:val="000000"/>
                <w:sz w:val="24"/>
              </w:rPr>
            </w:pPr>
          </w:p>
          <w:p w14:paraId="3BFA9713" w14:textId="7DD18C81" w:rsidR="002C4CAA" w:rsidRPr="00830669" w:rsidRDefault="002C4CAA" w:rsidP="002C4CAA">
            <w:pPr>
              <w:rPr>
                <w:rFonts w:ascii="Calibri" w:hAnsi="Calibri" w:cs="Calibri"/>
                <w:color w:val="000000"/>
                <w:sz w:val="24"/>
              </w:rPr>
            </w:pPr>
            <w:r w:rsidRPr="00830669">
              <w:rPr>
                <w:rFonts w:ascii="Calibri" w:hAnsi="Calibri" w:cs="Calibri"/>
                <w:color w:val="000000"/>
                <w:sz w:val="24"/>
              </w:rPr>
              <w:t>60%</w:t>
            </w:r>
          </w:p>
        </w:tc>
        <w:tc>
          <w:tcPr>
            <w:tcW w:w="709" w:type="dxa"/>
            <w:shd w:val="clear" w:color="auto" w:fill="FFFFFF"/>
          </w:tcPr>
          <w:p w14:paraId="7B9C8817" w14:textId="77777777" w:rsidR="002C4CAA" w:rsidRPr="00830669" w:rsidRDefault="002C4CAA" w:rsidP="002C4CAA">
            <w:pPr>
              <w:rPr>
                <w:rFonts w:ascii="Calibri" w:hAnsi="Calibri" w:cs="Calibri"/>
                <w:color w:val="000000"/>
                <w:sz w:val="24"/>
              </w:rPr>
            </w:pPr>
          </w:p>
          <w:p w14:paraId="17827E4F" w14:textId="3F1DDADC" w:rsidR="002C4CAA" w:rsidRPr="00830669" w:rsidRDefault="002C4CAA" w:rsidP="002C4CAA">
            <w:pPr>
              <w:rPr>
                <w:rFonts w:ascii="Calibri" w:hAnsi="Calibri" w:cs="Calibri"/>
                <w:color w:val="000000"/>
                <w:sz w:val="24"/>
              </w:rPr>
            </w:pPr>
            <w:r w:rsidRPr="00830669">
              <w:rPr>
                <w:rFonts w:ascii="Calibri" w:hAnsi="Calibri" w:cs="Calibri"/>
                <w:color w:val="000000"/>
                <w:sz w:val="24"/>
              </w:rPr>
              <w:t>40%</w:t>
            </w:r>
          </w:p>
        </w:tc>
        <w:tc>
          <w:tcPr>
            <w:tcW w:w="708" w:type="dxa"/>
            <w:shd w:val="clear" w:color="auto" w:fill="FFFFFF"/>
          </w:tcPr>
          <w:p w14:paraId="7761F12D" w14:textId="77777777" w:rsidR="002C4CAA" w:rsidRPr="00830669" w:rsidRDefault="002C4CAA" w:rsidP="002C4CAA">
            <w:pPr>
              <w:rPr>
                <w:rFonts w:ascii="Calibri" w:hAnsi="Calibri" w:cs="Calibri"/>
                <w:color w:val="000000"/>
                <w:sz w:val="24"/>
              </w:rPr>
            </w:pPr>
          </w:p>
          <w:p w14:paraId="04345E57" w14:textId="6B0836D5" w:rsidR="002C4CAA" w:rsidRPr="00830669" w:rsidRDefault="002C4CAA" w:rsidP="002C4CAA">
            <w:pPr>
              <w:rPr>
                <w:rFonts w:ascii="Calibri" w:hAnsi="Calibri" w:cs="Calibri"/>
                <w:color w:val="000000"/>
                <w:sz w:val="24"/>
              </w:rPr>
            </w:pPr>
            <w:r w:rsidRPr="00830669">
              <w:rPr>
                <w:rFonts w:ascii="Calibri" w:hAnsi="Calibri" w:cs="Calibri"/>
                <w:color w:val="000000"/>
                <w:sz w:val="24"/>
              </w:rPr>
              <w:t>0%</w:t>
            </w:r>
          </w:p>
        </w:tc>
        <w:tc>
          <w:tcPr>
            <w:tcW w:w="851" w:type="dxa"/>
            <w:shd w:val="clear" w:color="auto" w:fill="FFFFFF"/>
            <w:vAlign w:val="center"/>
          </w:tcPr>
          <w:p w14:paraId="6813E793" w14:textId="37D6E33F" w:rsidR="002C4CAA" w:rsidRPr="00830669" w:rsidRDefault="002C4CAA" w:rsidP="002C4CAA">
            <w:pPr>
              <w:rPr>
                <w:rFonts w:ascii="Calibri" w:hAnsi="Calibri" w:cs="Calibri"/>
                <w:color w:val="000000"/>
                <w:sz w:val="24"/>
              </w:rPr>
            </w:pPr>
            <w:r w:rsidRPr="00830669">
              <w:rPr>
                <w:rFonts w:ascii="Calibri" w:hAnsi="Calibri" w:cs="Calibri"/>
                <w:color w:val="000000"/>
                <w:sz w:val="24"/>
              </w:rPr>
              <w:t>0%</w:t>
            </w:r>
          </w:p>
        </w:tc>
      </w:tr>
      <w:tr w:rsidR="002C4CAA" w:rsidRPr="00830669" w14:paraId="7337EAC5" w14:textId="77777777" w:rsidTr="00816DD9">
        <w:trPr>
          <w:cantSplit/>
          <w:jc w:val="center"/>
        </w:trPr>
        <w:tc>
          <w:tcPr>
            <w:tcW w:w="2263" w:type="dxa"/>
            <w:shd w:val="clear" w:color="auto" w:fill="FFFFFF"/>
          </w:tcPr>
          <w:p w14:paraId="62BD0B2A" w14:textId="77777777" w:rsidR="002C4CAA" w:rsidRPr="00830669" w:rsidRDefault="002C4CAA" w:rsidP="002C4CAA">
            <w:pPr>
              <w:rPr>
                <w:rFonts w:ascii="Calibri" w:hAnsi="Calibri"/>
                <w:b/>
                <w:color w:val="000000"/>
                <w:sz w:val="24"/>
              </w:rPr>
            </w:pPr>
          </w:p>
        </w:tc>
        <w:tc>
          <w:tcPr>
            <w:tcW w:w="567" w:type="dxa"/>
            <w:shd w:val="clear" w:color="auto" w:fill="FFFFFF"/>
            <w:vAlign w:val="center"/>
          </w:tcPr>
          <w:p w14:paraId="096226A6" w14:textId="63FBC814" w:rsidR="002C4CAA" w:rsidRPr="00830669" w:rsidRDefault="002C4CAA" w:rsidP="002C4CAA">
            <w:pPr>
              <w:rPr>
                <w:rFonts w:ascii="Calibri" w:hAnsi="Calibri" w:cs="Calibri"/>
                <w:color w:val="000000"/>
                <w:sz w:val="24"/>
              </w:rPr>
            </w:pPr>
            <w:r w:rsidRPr="00830669">
              <w:rPr>
                <w:rFonts w:ascii="Calibri" w:hAnsi="Calibri" w:cs="Calibri"/>
                <w:color w:val="000000"/>
                <w:sz w:val="24"/>
              </w:rPr>
              <w:t>5.3</w:t>
            </w:r>
          </w:p>
        </w:tc>
        <w:tc>
          <w:tcPr>
            <w:tcW w:w="2835" w:type="dxa"/>
            <w:shd w:val="clear" w:color="auto" w:fill="FFFFFF"/>
            <w:vAlign w:val="center"/>
          </w:tcPr>
          <w:p w14:paraId="109CBB6F" w14:textId="77777777" w:rsidR="002C4CAA" w:rsidRPr="00830669" w:rsidRDefault="002C4CAA" w:rsidP="002C4CAA">
            <w:pPr>
              <w:pStyle w:val="Listecouleur-Accent11"/>
              <w:autoSpaceDE w:val="0"/>
              <w:autoSpaceDN w:val="0"/>
              <w:adjustRightInd w:val="0"/>
              <w:spacing w:after="0" w:line="240" w:lineRule="auto"/>
              <w:ind w:left="0"/>
              <w:jc w:val="both"/>
              <w:rPr>
                <w:rFonts w:ascii="Calibri Light" w:hAnsi="Calibri Light" w:cs="Calibri Light"/>
                <w:sz w:val="24"/>
                <w:szCs w:val="24"/>
              </w:rPr>
            </w:pPr>
            <w:r w:rsidRPr="00830669">
              <w:rPr>
                <w:rFonts w:ascii="Calibri Light" w:hAnsi="Calibri Light" w:cs="Calibri Light"/>
                <w:sz w:val="24"/>
                <w:szCs w:val="24"/>
              </w:rPr>
              <w:t xml:space="preserve">Dans quelle mesure des modalités organisationnelles appropriées (dans le secteur public ou privé) ont été appliquées et que les cadres politiques et de régulation ont été mis en place et soutiendront la continuité des bénéfices. ? </w:t>
            </w:r>
          </w:p>
          <w:p w14:paraId="1571605C" w14:textId="77777777" w:rsidR="002C4CAA" w:rsidRPr="00830669" w:rsidRDefault="002C4CAA" w:rsidP="002C4CAA">
            <w:pPr>
              <w:rPr>
                <w:rFonts w:ascii="Calibri Light" w:hAnsi="Calibri Light" w:cs="Calibri Light"/>
                <w:sz w:val="24"/>
              </w:rPr>
            </w:pPr>
          </w:p>
        </w:tc>
        <w:tc>
          <w:tcPr>
            <w:tcW w:w="709" w:type="dxa"/>
            <w:shd w:val="clear" w:color="auto" w:fill="FFFFFF"/>
          </w:tcPr>
          <w:p w14:paraId="6C964DBD" w14:textId="77777777" w:rsidR="002C4CAA" w:rsidRPr="00830669" w:rsidRDefault="002C4CAA" w:rsidP="002C4CAA">
            <w:pPr>
              <w:rPr>
                <w:rFonts w:ascii="Calibri" w:hAnsi="Calibri" w:cs="Calibri"/>
                <w:color w:val="000000"/>
                <w:sz w:val="24"/>
              </w:rPr>
            </w:pPr>
          </w:p>
          <w:p w14:paraId="398A69C9" w14:textId="5D31462B"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65DB8DC" w14:textId="77777777" w:rsidR="002C4CAA" w:rsidRPr="00830669" w:rsidRDefault="002C4CAA" w:rsidP="002C4CAA">
            <w:pPr>
              <w:ind w:left="275"/>
              <w:rPr>
                <w:rFonts w:ascii="Calibri" w:hAnsi="Calibri" w:cs="Calibri"/>
                <w:color w:val="000000"/>
                <w:sz w:val="24"/>
              </w:rPr>
            </w:pPr>
          </w:p>
          <w:p w14:paraId="0E091EFC" w14:textId="1489B694"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022DF967" w14:textId="77777777" w:rsidR="002C4CAA" w:rsidRPr="00830669" w:rsidRDefault="002C4CAA" w:rsidP="002C4CAA">
            <w:pPr>
              <w:ind w:left="275"/>
              <w:rPr>
                <w:rFonts w:ascii="Calibri" w:hAnsi="Calibri" w:cs="Calibri"/>
                <w:color w:val="000000"/>
                <w:sz w:val="24"/>
              </w:rPr>
            </w:pPr>
          </w:p>
          <w:p w14:paraId="0EF670A8" w14:textId="38C58949"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1</w:t>
            </w:r>
          </w:p>
        </w:tc>
        <w:tc>
          <w:tcPr>
            <w:tcW w:w="708" w:type="dxa"/>
            <w:shd w:val="clear" w:color="auto" w:fill="FFFFFF"/>
          </w:tcPr>
          <w:p w14:paraId="0D307716" w14:textId="77777777" w:rsidR="002C4CAA" w:rsidRPr="00830669" w:rsidRDefault="002C4CAA" w:rsidP="002C4CAA">
            <w:pPr>
              <w:ind w:left="275"/>
              <w:rPr>
                <w:rFonts w:ascii="Calibri" w:hAnsi="Calibri" w:cs="Calibri"/>
                <w:color w:val="000000"/>
                <w:sz w:val="24"/>
              </w:rPr>
            </w:pPr>
          </w:p>
          <w:p w14:paraId="1F4C9EF8" w14:textId="2789D4AF"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1</w:t>
            </w:r>
          </w:p>
        </w:tc>
        <w:tc>
          <w:tcPr>
            <w:tcW w:w="709" w:type="dxa"/>
            <w:shd w:val="clear" w:color="auto" w:fill="FFFFFF"/>
          </w:tcPr>
          <w:p w14:paraId="3EC47BD5" w14:textId="77777777" w:rsidR="002C4CAA" w:rsidRPr="00830669" w:rsidRDefault="002C4CAA" w:rsidP="002C4CAA">
            <w:pPr>
              <w:ind w:left="275"/>
              <w:rPr>
                <w:rFonts w:ascii="Calibri" w:hAnsi="Calibri" w:cs="Calibri"/>
                <w:color w:val="000000"/>
                <w:sz w:val="24"/>
              </w:rPr>
            </w:pPr>
          </w:p>
          <w:p w14:paraId="597B63F0" w14:textId="3A443891" w:rsidR="002C4CAA" w:rsidRPr="00830669" w:rsidRDefault="002C4CAA" w:rsidP="002C4CAA">
            <w:pPr>
              <w:ind w:left="275"/>
              <w:rPr>
                <w:rFonts w:ascii="Calibri" w:hAnsi="Calibri" w:cs="Calibri"/>
                <w:color w:val="000000"/>
                <w:sz w:val="24"/>
              </w:rPr>
            </w:pPr>
            <w:r w:rsidRPr="00830669">
              <w:rPr>
                <w:rFonts w:ascii="Calibri" w:hAnsi="Calibri" w:cs="Calibri"/>
                <w:sz w:val="24"/>
              </w:rPr>
              <w:t>3</w:t>
            </w:r>
          </w:p>
        </w:tc>
        <w:tc>
          <w:tcPr>
            <w:tcW w:w="709" w:type="dxa"/>
            <w:shd w:val="clear" w:color="auto" w:fill="FFFFFF"/>
          </w:tcPr>
          <w:p w14:paraId="391AF781" w14:textId="77777777" w:rsidR="002C4CAA" w:rsidRPr="00830669" w:rsidRDefault="002C4CAA" w:rsidP="002C4CAA">
            <w:pPr>
              <w:ind w:left="275"/>
              <w:rPr>
                <w:rFonts w:ascii="Calibri" w:hAnsi="Calibri" w:cs="Calibri"/>
                <w:color w:val="000000"/>
                <w:sz w:val="24"/>
              </w:rPr>
            </w:pPr>
          </w:p>
          <w:p w14:paraId="6DB5D1D7" w14:textId="5A95D5C5"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136D277" w14:textId="77777777" w:rsidR="002C4CAA" w:rsidRPr="00830669" w:rsidRDefault="002C4CAA" w:rsidP="002C4CAA">
            <w:pPr>
              <w:ind w:left="275"/>
              <w:rPr>
                <w:rFonts w:ascii="Calibri" w:hAnsi="Calibri" w:cs="Calibri"/>
                <w:color w:val="000000"/>
                <w:sz w:val="24"/>
              </w:rPr>
            </w:pPr>
          </w:p>
          <w:p w14:paraId="73401545" w14:textId="6F34E848" w:rsidR="002C4CAA" w:rsidRPr="00830669" w:rsidRDefault="002C4CAA" w:rsidP="002C4CAA">
            <w:pPr>
              <w:rPr>
                <w:rFonts w:ascii="Calibri" w:hAnsi="Calibri" w:cs="Calibri"/>
                <w:color w:val="000000"/>
                <w:sz w:val="24"/>
              </w:rPr>
            </w:pPr>
            <w:r w:rsidRPr="00830669">
              <w:rPr>
                <w:rFonts w:ascii="Calibri" w:hAnsi="Calibri" w:cs="Calibri"/>
                <w:color w:val="000000"/>
                <w:sz w:val="24"/>
              </w:rPr>
              <w:t>0%</w:t>
            </w:r>
          </w:p>
        </w:tc>
        <w:tc>
          <w:tcPr>
            <w:tcW w:w="850" w:type="dxa"/>
            <w:shd w:val="clear" w:color="auto" w:fill="FFFFFF"/>
          </w:tcPr>
          <w:p w14:paraId="5BC0162E" w14:textId="77777777" w:rsidR="002C4CAA" w:rsidRPr="00830669" w:rsidRDefault="002C4CAA" w:rsidP="002C4CAA">
            <w:pPr>
              <w:ind w:left="275"/>
              <w:rPr>
                <w:rFonts w:ascii="Calibri" w:hAnsi="Calibri" w:cs="Calibri"/>
                <w:color w:val="000000"/>
                <w:sz w:val="24"/>
              </w:rPr>
            </w:pPr>
          </w:p>
          <w:p w14:paraId="7C7CF51E" w14:textId="731FBEA5" w:rsidR="002C4CAA" w:rsidRPr="00830669" w:rsidRDefault="002C4CAA"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23E1BB47" w14:textId="77777777" w:rsidR="002C4CAA" w:rsidRPr="00830669" w:rsidRDefault="002C4CAA" w:rsidP="002C4CAA">
            <w:pPr>
              <w:ind w:left="275"/>
              <w:rPr>
                <w:rFonts w:ascii="Calibri" w:hAnsi="Calibri" w:cs="Calibri"/>
                <w:color w:val="000000"/>
                <w:sz w:val="24"/>
              </w:rPr>
            </w:pPr>
          </w:p>
          <w:p w14:paraId="60D4863E" w14:textId="25DA45AC" w:rsidR="002C4CAA" w:rsidRPr="00830669" w:rsidRDefault="002C4CAA" w:rsidP="002C4CAA">
            <w:pPr>
              <w:rPr>
                <w:rFonts w:ascii="Calibri" w:hAnsi="Calibri" w:cs="Calibri"/>
                <w:color w:val="000000"/>
                <w:sz w:val="24"/>
              </w:rPr>
            </w:pPr>
            <w:r w:rsidRPr="00830669">
              <w:rPr>
                <w:rFonts w:ascii="Calibri" w:hAnsi="Calibri" w:cs="Calibri"/>
                <w:color w:val="000000"/>
                <w:sz w:val="24"/>
              </w:rPr>
              <w:t>20%</w:t>
            </w:r>
          </w:p>
        </w:tc>
        <w:tc>
          <w:tcPr>
            <w:tcW w:w="709" w:type="dxa"/>
            <w:shd w:val="clear" w:color="auto" w:fill="FFFFFF"/>
          </w:tcPr>
          <w:p w14:paraId="41AF97C6" w14:textId="77777777" w:rsidR="002C4CAA" w:rsidRPr="00830669" w:rsidRDefault="002C4CAA" w:rsidP="002C4CAA">
            <w:pPr>
              <w:rPr>
                <w:rFonts w:ascii="Calibri" w:hAnsi="Calibri" w:cs="Calibri"/>
                <w:color w:val="000000"/>
                <w:sz w:val="24"/>
              </w:rPr>
            </w:pPr>
          </w:p>
          <w:p w14:paraId="542EEC96" w14:textId="79ECFF86" w:rsidR="002C4CAA" w:rsidRPr="00830669" w:rsidRDefault="002C4CAA" w:rsidP="002C4CAA">
            <w:pPr>
              <w:rPr>
                <w:rFonts w:ascii="Calibri" w:hAnsi="Calibri" w:cs="Calibri"/>
                <w:color w:val="000000"/>
                <w:sz w:val="24"/>
              </w:rPr>
            </w:pPr>
            <w:r w:rsidRPr="00830669">
              <w:rPr>
                <w:rFonts w:ascii="Calibri" w:hAnsi="Calibri" w:cs="Calibri"/>
                <w:color w:val="000000"/>
                <w:sz w:val="24"/>
              </w:rPr>
              <w:t>20%</w:t>
            </w:r>
          </w:p>
        </w:tc>
        <w:tc>
          <w:tcPr>
            <w:tcW w:w="708" w:type="dxa"/>
            <w:shd w:val="clear" w:color="auto" w:fill="FFFFFF"/>
          </w:tcPr>
          <w:p w14:paraId="26D30154" w14:textId="77777777" w:rsidR="002C4CAA" w:rsidRPr="00830669" w:rsidRDefault="002C4CAA" w:rsidP="002C4CAA">
            <w:pPr>
              <w:rPr>
                <w:rFonts w:ascii="Calibri" w:hAnsi="Calibri" w:cs="Calibri"/>
                <w:color w:val="000000"/>
                <w:sz w:val="24"/>
              </w:rPr>
            </w:pPr>
          </w:p>
          <w:p w14:paraId="27371E32" w14:textId="5251788E" w:rsidR="002C4CAA" w:rsidRPr="00830669" w:rsidRDefault="002C4CAA" w:rsidP="002C4CAA">
            <w:pPr>
              <w:rPr>
                <w:rFonts w:ascii="Calibri" w:hAnsi="Calibri" w:cs="Calibri"/>
                <w:color w:val="000000"/>
                <w:sz w:val="24"/>
              </w:rPr>
            </w:pPr>
            <w:r w:rsidRPr="00830669">
              <w:rPr>
                <w:rFonts w:ascii="Calibri" w:hAnsi="Calibri" w:cs="Calibri"/>
                <w:color w:val="000000"/>
                <w:sz w:val="24"/>
              </w:rPr>
              <w:t>60%</w:t>
            </w:r>
          </w:p>
        </w:tc>
        <w:tc>
          <w:tcPr>
            <w:tcW w:w="851" w:type="dxa"/>
            <w:shd w:val="clear" w:color="auto" w:fill="FFFFFF"/>
            <w:vAlign w:val="center"/>
          </w:tcPr>
          <w:p w14:paraId="088E26A1" w14:textId="38BD97A2" w:rsidR="002C4CAA" w:rsidRPr="00830669" w:rsidRDefault="002C4CAA" w:rsidP="002C4CAA">
            <w:pPr>
              <w:rPr>
                <w:rFonts w:ascii="Calibri" w:hAnsi="Calibri" w:cs="Calibri"/>
                <w:color w:val="000000"/>
                <w:sz w:val="24"/>
              </w:rPr>
            </w:pPr>
            <w:r w:rsidRPr="00830669">
              <w:rPr>
                <w:rFonts w:ascii="Calibri" w:hAnsi="Calibri" w:cs="Calibri"/>
                <w:color w:val="000000"/>
                <w:sz w:val="24"/>
              </w:rPr>
              <w:t>0%</w:t>
            </w:r>
          </w:p>
        </w:tc>
      </w:tr>
      <w:tr w:rsidR="002C4CAA" w:rsidRPr="00830669" w14:paraId="53B12ACC" w14:textId="77777777" w:rsidTr="00816DD9">
        <w:trPr>
          <w:cantSplit/>
          <w:jc w:val="center"/>
        </w:trPr>
        <w:tc>
          <w:tcPr>
            <w:tcW w:w="2263" w:type="dxa"/>
            <w:shd w:val="clear" w:color="auto" w:fill="FFFFFF"/>
          </w:tcPr>
          <w:p w14:paraId="521AC76C" w14:textId="77777777" w:rsidR="002C4CAA" w:rsidRPr="00830669" w:rsidRDefault="002C4CAA" w:rsidP="002C4CAA">
            <w:pPr>
              <w:rPr>
                <w:rFonts w:ascii="Calibri" w:hAnsi="Calibri"/>
                <w:b/>
                <w:color w:val="000000"/>
                <w:sz w:val="24"/>
              </w:rPr>
            </w:pPr>
          </w:p>
        </w:tc>
        <w:tc>
          <w:tcPr>
            <w:tcW w:w="567" w:type="dxa"/>
            <w:shd w:val="clear" w:color="auto" w:fill="FFFFFF"/>
            <w:vAlign w:val="center"/>
          </w:tcPr>
          <w:p w14:paraId="68615B7D" w14:textId="00D45B01" w:rsidR="002C4CAA" w:rsidRPr="00830669" w:rsidRDefault="002C4CAA" w:rsidP="002C4CAA">
            <w:pPr>
              <w:rPr>
                <w:rFonts w:ascii="Calibri" w:hAnsi="Calibri" w:cs="Calibri"/>
                <w:color w:val="000000"/>
                <w:sz w:val="24"/>
              </w:rPr>
            </w:pPr>
            <w:r w:rsidRPr="00830669">
              <w:rPr>
                <w:rFonts w:ascii="Calibri" w:hAnsi="Calibri" w:cs="Calibri"/>
                <w:color w:val="000000"/>
                <w:sz w:val="24"/>
              </w:rPr>
              <w:t>5.4</w:t>
            </w:r>
          </w:p>
        </w:tc>
        <w:tc>
          <w:tcPr>
            <w:tcW w:w="2835" w:type="dxa"/>
            <w:shd w:val="clear" w:color="auto" w:fill="FFFFFF"/>
            <w:vAlign w:val="center"/>
          </w:tcPr>
          <w:p w14:paraId="27F00930" w14:textId="77777777" w:rsidR="002C4CAA" w:rsidRPr="00830669" w:rsidRDefault="002C4CAA" w:rsidP="002C4CAA">
            <w:pPr>
              <w:pStyle w:val="Listecouleur-Accent11"/>
              <w:autoSpaceDE w:val="0"/>
              <w:autoSpaceDN w:val="0"/>
              <w:adjustRightInd w:val="0"/>
              <w:spacing w:after="0" w:line="240" w:lineRule="auto"/>
              <w:ind w:left="0"/>
              <w:jc w:val="both"/>
              <w:rPr>
                <w:rFonts w:ascii="Calibri Light" w:hAnsi="Calibri Light" w:cs="Calibri Light"/>
                <w:sz w:val="24"/>
                <w:szCs w:val="24"/>
              </w:rPr>
            </w:pPr>
            <w:r w:rsidRPr="00830669">
              <w:rPr>
                <w:rFonts w:ascii="Calibri Light" w:hAnsi="Calibri Light" w:cs="Calibri Light"/>
                <w:sz w:val="24"/>
                <w:szCs w:val="24"/>
              </w:rPr>
              <w:t>Dans quelle mesure la capacité institutionnelle requise (systèmes, structures, personnel, compétence, etc.) existe pour assurer cette durabilité ?</w:t>
            </w:r>
          </w:p>
          <w:p w14:paraId="79FFC1C5" w14:textId="77777777" w:rsidR="002C4CAA" w:rsidRPr="00830669" w:rsidRDefault="002C4CAA" w:rsidP="002C4CAA">
            <w:pPr>
              <w:rPr>
                <w:rFonts w:ascii="Calibri Light" w:hAnsi="Calibri Light" w:cs="Calibri Light"/>
                <w:sz w:val="24"/>
              </w:rPr>
            </w:pPr>
          </w:p>
        </w:tc>
        <w:tc>
          <w:tcPr>
            <w:tcW w:w="709" w:type="dxa"/>
            <w:shd w:val="clear" w:color="auto" w:fill="FFFFFF"/>
          </w:tcPr>
          <w:p w14:paraId="648DBE06" w14:textId="77777777" w:rsidR="002C4CAA" w:rsidRPr="00830669" w:rsidRDefault="002C4CAA" w:rsidP="002C4CAA">
            <w:pPr>
              <w:ind w:left="275"/>
              <w:rPr>
                <w:rFonts w:ascii="Calibri" w:hAnsi="Calibri" w:cs="Calibri"/>
                <w:color w:val="000000"/>
                <w:sz w:val="24"/>
              </w:rPr>
            </w:pPr>
          </w:p>
          <w:p w14:paraId="582FF08B" w14:textId="77777777" w:rsidR="007C3A10" w:rsidRPr="00830669" w:rsidRDefault="007C3A10" w:rsidP="002C4CAA">
            <w:pPr>
              <w:ind w:left="275"/>
              <w:rPr>
                <w:rFonts w:ascii="Calibri" w:hAnsi="Calibri" w:cs="Calibri"/>
                <w:color w:val="000000"/>
                <w:sz w:val="24"/>
              </w:rPr>
            </w:pPr>
          </w:p>
          <w:p w14:paraId="63B989F7" w14:textId="422BDE1C" w:rsidR="007C3A10" w:rsidRPr="00830669" w:rsidRDefault="007C3A10"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2C25EB9" w14:textId="77777777" w:rsidR="002C4CAA" w:rsidRPr="00830669" w:rsidRDefault="002C4CAA" w:rsidP="002C4CAA">
            <w:pPr>
              <w:ind w:left="275"/>
              <w:rPr>
                <w:rFonts w:ascii="Calibri" w:hAnsi="Calibri" w:cs="Calibri"/>
                <w:color w:val="000000"/>
                <w:sz w:val="24"/>
              </w:rPr>
            </w:pPr>
          </w:p>
          <w:p w14:paraId="3E76E6E1" w14:textId="77777777" w:rsidR="007C3A10" w:rsidRPr="00830669" w:rsidRDefault="007C3A10" w:rsidP="002C4CAA">
            <w:pPr>
              <w:ind w:left="275"/>
              <w:rPr>
                <w:rFonts w:ascii="Calibri" w:hAnsi="Calibri" w:cs="Calibri"/>
                <w:color w:val="000000"/>
                <w:sz w:val="24"/>
              </w:rPr>
            </w:pPr>
          </w:p>
          <w:p w14:paraId="5FEEBC0B" w14:textId="728409C5" w:rsidR="007C3A10" w:rsidRPr="00830669" w:rsidRDefault="007C3A10"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4190641D" w14:textId="77777777" w:rsidR="002C4CAA" w:rsidRPr="00830669" w:rsidRDefault="002C4CAA" w:rsidP="002C4CAA">
            <w:pPr>
              <w:ind w:left="275"/>
              <w:rPr>
                <w:rFonts w:ascii="Calibri" w:hAnsi="Calibri" w:cs="Calibri"/>
                <w:color w:val="000000"/>
                <w:sz w:val="24"/>
              </w:rPr>
            </w:pPr>
          </w:p>
          <w:p w14:paraId="2DFBC26B" w14:textId="77777777" w:rsidR="007C3A10" w:rsidRPr="00830669" w:rsidRDefault="007C3A10" w:rsidP="002C4CAA">
            <w:pPr>
              <w:ind w:left="275"/>
              <w:rPr>
                <w:rFonts w:ascii="Calibri" w:hAnsi="Calibri" w:cs="Calibri"/>
                <w:color w:val="000000"/>
                <w:sz w:val="24"/>
              </w:rPr>
            </w:pPr>
          </w:p>
          <w:p w14:paraId="64B0E0BD" w14:textId="2E5E5824" w:rsidR="007C3A10" w:rsidRPr="00830669" w:rsidRDefault="007C3A10" w:rsidP="002C4CAA">
            <w:pPr>
              <w:ind w:left="275"/>
              <w:rPr>
                <w:rFonts w:ascii="Calibri" w:hAnsi="Calibri" w:cs="Calibri"/>
                <w:color w:val="000000"/>
                <w:sz w:val="24"/>
              </w:rPr>
            </w:pPr>
            <w:r w:rsidRPr="00830669">
              <w:rPr>
                <w:rFonts w:ascii="Calibri" w:hAnsi="Calibri" w:cs="Calibri"/>
                <w:color w:val="000000"/>
                <w:sz w:val="24"/>
              </w:rPr>
              <w:t>2</w:t>
            </w:r>
          </w:p>
        </w:tc>
        <w:tc>
          <w:tcPr>
            <w:tcW w:w="708" w:type="dxa"/>
            <w:shd w:val="clear" w:color="auto" w:fill="FFFFFF"/>
          </w:tcPr>
          <w:p w14:paraId="5B607A71" w14:textId="77777777" w:rsidR="002C4CAA" w:rsidRPr="00830669" w:rsidRDefault="002C4CAA" w:rsidP="002C4CAA">
            <w:pPr>
              <w:ind w:left="275"/>
              <w:rPr>
                <w:rFonts w:ascii="Calibri" w:hAnsi="Calibri" w:cs="Calibri"/>
                <w:color w:val="000000"/>
                <w:sz w:val="24"/>
              </w:rPr>
            </w:pPr>
          </w:p>
          <w:p w14:paraId="6017E7C6" w14:textId="77777777" w:rsidR="007C3A10" w:rsidRPr="00830669" w:rsidRDefault="007C3A10" w:rsidP="002C4CAA">
            <w:pPr>
              <w:ind w:left="275"/>
              <w:rPr>
                <w:rFonts w:ascii="Calibri" w:hAnsi="Calibri" w:cs="Calibri"/>
                <w:color w:val="000000"/>
                <w:sz w:val="24"/>
              </w:rPr>
            </w:pPr>
          </w:p>
          <w:p w14:paraId="70AA9E54" w14:textId="10238035" w:rsidR="007C3A10" w:rsidRPr="00830669" w:rsidRDefault="007C3A10" w:rsidP="002C4CAA">
            <w:pPr>
              <w:ind w:left="275"/>
              <w:rPr>
                <w:rFonts w:ascii="Calibri" w:hAnsi="Calibri" w:cs="Calibri"/>
                <w:color w:val="000000"/>
                <w:sz w:val="24"/>
              </w:rPr>
            </w:pPr>
            <w:r w:rsidRPr="00830669">
              <w:rPr>
                <w:rFonts w:ascii="Calibri" w:hAnsi="Calibri" w:cs="Calibri"/>
                <w:color w:val="000000"/>
                <w:sz w:val="24"/>
              </w:rPr>
              <w:t>3</w:t>
            </w:r>
          </w:p>
        </w:tc>
        <w:tc>
          <w:tcPr>
            <w:tcW w:w="709" w:type="dxa"/>
            <w:shd w:val="clear" w:color="auto" w:fill="FFFFFF"/>
          </w:tcPr>
          <w:p w14:paraId="64433DF8" w14:textId="77777777" w:rsidR="002C4CAA" w:rsidRPr="00830669" w:rsidRDefault="002C4CAA" w:rsidP="002C4CAA">
            <w:pPr>
              <w:ind w:left="275"/>
              <w:rPr>
                <w:rFonts w:ascii="Calibri" w:hAnsi="Calibri" w:cs="Calibri"/>
                <w:color w:val="000000"/>
                <w:sz w:val="24"/>
              </w:rPr>
            </w:pPr>
          </w:p>
          <w:p w14:paraId="48D83C0A" w14:textId="77777777" w:rsidR="007C3A10" w:rsidRPr="00830669" w:rsidRDefault="007C3A10" w:rsidP="002C4CAA">
            <w:pPr>
              <w:ind w:left="275"/>
              <w:rPr>
                <w:rFonts w:ascii="Calibri" w:hAnsi="Calibri" w:cs="Calibri"/>
                <w:color w:val="000000"/>
                <w:sz w:val="24"/>
              </w:rPr>
            </w:pPr>
          </w:p>
          <w:p w14:paraId="5C88FD64" w14:textId="2A842374" w:rsidR="007C3A10" w:rsidRPr="00830669" w:rsidRDefault="007C3A10"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7B8C9B20" w14:textId="77777777" w:rsidR="002C4CAA" w:rsidRPr="00830669" w:rsidRDefault="002C4CAA" w:rsidP="002C4CAA">
            <w:pPr>
              <w:ind w:left="275"/>
              <w:rPr>
                <w:rFonts w:ascii="Calibri" w:hAnsi="Calibri" w:cs="Calibri"/>
                <w:color w:val="000000"/>
                <w:sz w:val="24"/>
              </w:rPr>
            </w:pPr>
          </w:p>
          <w:p w14:paraId="06780CC6" w14:textId="77777777" w:rsidR="007C3A10" w:rsidRPr="00830669" w:rsidRDefault="007C3A10" w:rsidP="002C4CAA">
            <w:pPr>
              <w:ind w:left="275"/>
              <w:rPr>
                <w:rFonts w:ascii="Calibri" w:hAnsi="Calibri" w:cs="Calibri"/>
                <w:color w:val="000000"/>
                <w:sz w:val="24"/>
              </w:rPr>
            </w:pPr>
          </w:p>
          <w:p w14:paraId="0E6DCF5B" w14:textId="468EB9D5" w:rsidR="007C3A10" w:rsidRPr="00830669" w:rsidRDefault="007C3A10"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6683857E" w14:textId="77777777" w:rsidR="000F596E" w:rsidRPr="00830669" w:rsidRDefault="000F596E" w:rsidP="002C4CAA">
            <w:pPr>
              <w:ind w:left="275"/>
              <w:rPr>
                <w:rFonts w:ascii="Calibri" w:hAnsi="Calibri" w:cs="Calibri"/>
                <w:color w:val="000000"/>
                <w:sz w:val="24"/>
              </w:rPr>
            </w:pPr>
          </w:p>
          <w:p w14:paraId="0284B3CA" w14:textId="77777777" w:rsidR="000F596E" w:rsidRPr="00830669" w:rsidRDefault="000F596E" w:rsidP="002C4CAA">
            <w:pPr>
              <w:ind w:left="275"/>
              <w:rPr>
                <w:rFonts w:ascii="Calibri" w:hAnsi="Calibri" w:cs="Calibri"/>
                <w:color w:val="000000"/>
                <w:sz w:val="24"/>
              </w:rPr>
            </w:pPr>
          </w:p>
          <w:p w14:paraId="25B88A5C" w14:textId="66AD301C" w:rsidR="002C4CAA" w:rsidRPr="00830669" w:rsidRDefault="007C3A10" w:rsidP="000F596E">
            <w:pPr>
              <w:rPr>
                <w:rFonts w:ascii="Calibri" w:hAnsi="Calibri" w:cs="Calibri"/>
                <w:color w:val="000000"/>
                <w:sz w:val="24"/>
              </w:rPr>
            </w:pPr>
            <w:r w:rsidRPr="00830669">
              <w:rPr>
                <w:rFonts w:ascii="Calibri" w:hAnsi="Calibri" w:cs="Calibri"/>
                <w:color w:val="000000"/>
                <w:sz w:val="24"/>
              </w:rPr>
              <w:t>0</w:t>
            </w:r>
            <w:r w:rsidR="000F596E" w:rsidRPr="00830669">
              <w:rPr>
                <w:rFonts w:ascii="Calibri" w:hAnsi="Calibri" w:cs="Calibri"/>
                <w:color w:val="000000"/>
                <w:sz w:val="24"/>
              </w:rPr>
              <w:t>%</w:t>
            </w:r>
          </w:p>
        </w:tc>
        <w:tc>
          <w:tcPr>
            <w:tcW w:w="850" w:type="dxa"/>
            <w:shd w:val="clear" w:color="auto" w:fill="FFFFFF"/>
          </w:tcPr>
          <w:p w14:paraId="251FEEEF" w14:textId="77777777" w:rsidR="000F596E" w:rsidRPr="00830669" w:rsidRDefault="000F596E" w:rsidP="002C4CAA">
            <w:pPr>
              <w:ind w:left="275"/>
              <w:rPr>
                <w:rFonts w:ascii="Calibri" w:hAnsi="Calibri" w:cs="Calibri"/>
                <w:color w:val="000000"/>
                <w:sz w:val="24"/>
              </w:rPr>
            </w:pPr>
          </w:p>
          <w:p w14:paraId="7D56E844" w14:textId="77777777" w:rsidR="000F596E" w:rsidRPr="00830669" w:rsidRDefault="000F596E" w:rsidP="002C4CAA">
            <w:pPr>
              <w:ind w:left="275"/>
              <w:rPr>
                <w:rFonts w:ascii="Calibri" w:hAnsi="Calibri" w:cs="Calibri"/>
                <w:color w:val="000000"/>
                <w:sz w:val="24"/>
              </w:rPr>
            </w:pPr>
          </w:p>
          <w:p w14:paraId="33A0BD05" w14:textId="513B83F1" w:rsidR="002C4CAA" w:rsidRPr="00830669" w:rsidRDefault="000F596E" w:rsidP="002C4CAA">
            <w:pPr>
              <w:ind w:left="275"/>
              <w:rPr>
                <w:rFonts w:ascii="Calibri" w:hAnsi="Calibri" w:cs="Calibri"/>
                <w:color w:val="000000"/>
                <w:sz w:val="24"/>
              </w:rPr>
            </w:pPr>
            <w:r w:rsidRPr="00830669">
              <w:rPr>
                <w:rFonts w:ascii="Calibri" w:hAnsi="Calibri" w:cs="Calibri"/>
                <w:color w:val="000000"/>
                <w:sz w:val="24"/>
              </w:rPr>
              <w:t>0%</w:t>
            </w:r>
          </w:p>
        </w:tc>
        <w:tc>
          <w:tcPr>
            <w:tcW w:w="709" w:type="dxa"/>
            <w:shd w:val="clear" w:color="auto" w:fill="FFFFFF"/>
          </w:tcPr>
          <w:p w14:paraId="362596CF" w14:textId="77777777" w:rsidR="002C4CAA" w:rsidRPr="00830669" w:rsidRDefault="002C4CAA" w:rsidP="002C4CAA">
            <w:pPr>
              <w:ind w:left="275"/>
              <w:rPr>
                <w:rFonts w:ascii="Calibri" w:hAnsi="Calibri" w:cs="Calibri"/>
                <w:color w:val="000000"/>
                <w:sz w:val="24"/>
              </w:rPr>
            </w:pPr>
          </w:p>
          <w:p w14:paraId="2A87183D" w14:textId="77777777" w:rsidR="000F596E" w:rsidRPr="00830669" w:rsidRDefault="000F596E" w:rsidP="002C4CAA">
            <w:pPr>
              <w:ind w:left="275"/>
              <w:rPr>
                <w:rFonts w:ascii="Calibri" w:hAnsi="Calibri" w:cs="Calibri"/>
                <w:color w:val="000000"/>
                <w:sz w:val="24"/>
              </w:rPr>
            </w:pPr>
          </w:p>
          <w:p w14:paraId="38803B3D" w14:textId="0C3140B2" w:rsidR="000F596E" w:rsidRPr="00830669" w:rsidRDefault="000F596E" w:rsidP="000F596E">
            <w:pPr>
              <w:rPr>
                <w:rFonts w:ascii="Calibri" w:hAnsi="Calibri" w:cs="Calibri"/>
                <w:color w:val="000000"/>
                <w:sz w:val="24"/>
              </w:rPr>
            </w:pPr>
            <w:r w:rsidRPr="00830669">
              <w:rPr>
                <w:rFonts w:ascii="Calibri" w:hAnsi="Calibri" w:cs="Calibri"/>
                <w:color w:val="000000"/>
                <w:sz w:val="24"/>
              </w:rPr>
              <w:t>40%</w:t>
            </w:r>
          </w:p>
        </w:tc>
        <w:tc>
          <w:tcPr>
            <w:tcW w:w="709" w:type="dxa"/>
            <w:shd w:val="clear" w:color="auto" w:fill="FFFFFF"/>
          </w:tcPr>
          <w:p w14:paraId="0285147C" w14:textId="77777777" w:rsidR="002C4CAA" w:rsidRPr="00830669" w:rsidRDefault="002C4CAA" w:rsidP="002C4CAA">
            <w:pPr>
              <w:rPr>
                <w:rFonts w:ascii="Calibri" w:hAnsi="Calibri" w:cs="Calibri"/>
                <w:color w:val="000000"/>
                <w:sz w:val="24"/>
              </w:rPr>
            </w:pPr>
          </w:p>
          <w:p w14:paraId="3DAE820A" w14:textId="77777777" w:rsidR="000F596E" w:rsidRPr="00830669" w:rsidRDefault="000F596E" w:rsidP="002C4CAA">
            <w:pPr>
              <w:rPr>
                <w:rFonts w:ascii="Calibri" w:hAnsi="Calibri" w:cs="Calibri"/>
                <w:color w:val="000000"/>
                <w:sz w:val="24"/>
              </w:rPr>
            </w:pPr>
          </w:p>
          <w:p w14:paraId="2A6D6582" w14:textId="4D32D120" w:rsidR="000F596E" w:rsidRPr="00830669" w:rsidRDefault="000F596E" w:rsidP="002C4CAA">
            <w:pPr>
              <w:rPr>
                <w:rFonts w:ascii="Calibri" w:hAnsi="Calibri" w:cs="Calibri"/>
                <w:color w:val="000000"/>
                <w:sz w:val="24"/>
              </w:rPr>
            </w:pPr>
            <w:r w:rsidRPr="00830669">
              <w:rPr>
                <w:rFonts w:ascii="Calibri" w:hAnsi="Calibri" w:cs="Calibri"/>
                <w:color w:val="000000"/>
                <w:sz w:val="24"/>
              </w:rPr>
              <w:t>60%</w:t>
            </w:r>
          </w:p>
        </w:tc>
        <w:tc>
          <w:tcPr>
            <w:tcW w:w="708" w:type="dxa"/>
            <w:shd w:val="clear" w:color="auto" w:fill="FFFFFF"/>
          </w:tcPr>
          <w:p w14:paraId="4315CC84" w14:textId="77777777" w:rsidR="000F596E" w:rsidRPr="00830669" w:rsidRDefault="000F596E" w:rsidP="002C4CAA">
            <w:pPr>
              <w:rPr>
                <w:rFonts w:ascii="Calibri" w:hAnsi="Calibri" w:cs="Calibri"/>
                <w:color w:val="000000"/>
                <w:sz w:val="24"/>
              </w:rPr>
            </w:pPr>
          </w:p>
          <w:p w14:paraId="44B93106" w14:textId="77777777" w:rsidR="000F596E" w:rsidRPr="00830669" w:rsidRDefault="000F596E" w:rsidP="002C4CAA">
            <w:pPr>
              <w:rPr>
                <w:rFonts w:ascii="Calibri" w:hAnsi="Calibri" w:cs="Calibri"/>
                <w:color w:val="000000"/>
                <w:sz w:val="24"/>
              </w:rPr>
            </w:pPr>
          </w:p>
          <w:p w14:paraId="41DBF79B" w14:textId="0F9A853B" w:rsidR="002C4CAA" w:rsidRPr="00830669" w:rsidRDefault="000F596E" w:rsidP="002C4CAA">
            <w:pPr>
              <w:rPr>
                <w:rFonts w:ascii="Calibri" w:hAnsi="Calibri" w:cs="Calibri"/>
                <w:color w:val="000000"/>
                <w:sz w:val="24"/>
              </w:rPr>
            </w:pPr>
            <w:r w:rsidRPr="00830669">
              <w:rPr>
                <w:rFonts w:ascii="Calibri" w:hAnsi="Calibri" w:cs="Calibri"/>
                <w:color w:val="000000"/>
                <w:sz w:val="24"/>
              </w:rPr>
              <w:t>0%</w:t>
            </w:r>
          </w:p>
        </w:tc>
        <w:tc>
          <w:tcPr>
            <w:tcW w:w="851" w:type="dxa"/>
            <w:shd w:val="clear" w:color="auto" w:fill="FFFFFF"/>
            <w:vAlign w:val="center"/>
          </w:tcPr>
          <w:p w14:paraId="2EB6C4CF" w14:textId="3369F22C" w:rsidR="002C4CAA" w:rsidRPr="00830669" w:rsidRDefault="000F596E" w:rsidP="002C4CAA">
            <w:pPr>
              <w:rPr>
                <w:rFonts w:ascii="Calibri" w:hAnsi="Calibri" w:cs="Calibri"/>
                <w:color w:val="000000"/>
                <w:sz w:val="24"/>
              </w:rPr>
            </w:pPr>
            <w:r w:rsidRPr="00830669">
              <w:rPr>
                <w:rFonts w:ascii="Calibri" w:hAnsi="Calibri" w:cs="Calibri"/>
                <w:color w:val="000000"/>
                <w:sz w:val="24"/>
              </w:rPr>
              <w:t>0%</w:t>
            </w:r>
          </w:p>
        </w:tc>
      </w:tr>
    </w:tbl>
    <w:p w14:paraId="5C7D08F6" w14:textId="43CD9D2F"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4213E96B" w14:textId="10EE8371"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29354A2A" w14:textId="7C6AE500"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2BE03699" w14:textId="539B6053"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0ACB3AB4" w14:textId="3197CA1B"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273148EC" w14:textId="28C75AC8"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02F2645B" w14:textId="2800A54B"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3BD1E47F" w14:textId="7E37BA18"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3AEB2261" w14:textId="6992C039"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3DE53482" w14:textId="1D1C24FD"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5BC3B581" w14:textId="7E170D85"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556EAA97" w14:textId="119345B0"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59E53AD1" w14:textId="4A0E4183" w:rsidR="004C5E10" w:rsidRPr="00830669" w:rsidRDefault="004C5E10" w:rsidP="00413362">
      <w:pPr>
        <w:pStyle w:val="Paragraphedeliste"/>
        <w:widowControl/>
        <w:spacing w:before="0" w:line="240" w:lineRule="auto"/>
        <w:rPr>
          <w:rFonts w:ascii="Segoe UI" w:eastAsia="Calibri" w:hAnsi="Segoe UI" w:cs="Segoe UI"/>
          <w:sz w:val="23"/>
          <w:szCs w:val="23"/>
          <w:lang w:eastAsia="en-US"/>
        </w:rPr>
      </w:pPr>
    </w:p>
    <w:p w14:paraId="7B8C5D9B" w14:textId="77777777" w:rsidR="003A2BE8" w:rsidRPr="00830669" w:rsidRDefault="003A2BE8" w:rsidP="00B0363F">
      <w:pPr>
        <w:pStyle w:val="Paragraphedeliste"/>
        <w:widowControl/>
        <w:spacing w:before="0" w:line="240" w:lineRule="auto"/>
        <w:rPr>
          <w:rFonts w:ascii="Segoe UI" w:eastAsia="Calibri" w:hAnsi="Segoe UI" w:cs="Segoe UI"/>
          <w:b/>
          <w:sz w:val="23"/>
          <w:szCs w:val="23"/>
          <w:lang w:eastAsia="en-US"/>
        </w:rPr>
        <w:sectPr w:rsidR="003A2BE8" w:rsidRPr="00830669" w:rsidSect="005A000C">
          <w:pgSz w:w="16838" w:h="11906" w:orient="landscape"/>
          <w:pgMar w:top="1417" w:right="1417" w:bottom="1417" w:left="1417" w:header="708" w:footer="708" w:gutter="0"/>
          <w:cols w:space="708"/>
          <w:docGrid w:linePitch="360"/>
        </w:sectPr>
      </w:pPr>
    </w:p>
    <w:p w14:paraId="01AE054D" w14:textId="39C7B6E7" w:rsidR="00B0363F" w:rsidRPr="00830669" w:rsidRDefault="00413362" w:rsidP="00B0363F">
      <w:pPr>
        <w:pStyle w:val="Paragraphedeliste"/>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Annexe 4</w:t>
      </w:r>
      <w:r w:rsidR="00F60D65">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  Résultats de l’</w:t>
      </w:r>
      <w:r w:rsidR="003C3CF9" w:rsidRPr="00830669">
        <w:rPr>
          <w:rFonts w:ascii="Segoe UI" w:eastAsia="Calibri" w:hAnsi="Segoe UI" w:cs="Segoe UI"/>
          <w:sz w:val="23"/>
          <w:szCs w:val="23"/>
          <w:lang w:eastAsia="en-US"/>
        </w:rPr>
        <w:t>enquête</w:t>
      </w:r>
      <w:r w:rsidRPr="00830669">
        <w:rPr>
          <w:rFonts w:ascii="Segoe UI" w:eastAsia="Calibri" w:hAnsi="Segoe UI" w:cs="Segoe UI"/>
          <w:sz w:val="23"/>
          <w:szCs w:val="23"/>
          <w:lang w:eastAsia="en-US"/>
        </w:rPr>
        <w:t xml:space="preserve"> </w:t>
      </w:r>
      <w:r w:rsidR="003C3CF9" w:rsidRPr="00830669">
        <w:rPr>
          <w:rFonts w:ascii="Segoe UI" w:eastAsia="Calibri" w:hAnsi="Segoe UI" w:cs="Segoe UI"/>
          <w:sz w:val="23"/>
          <w:szCs w:val="23"/>
          <w:lang w:eastAsia="en-US"/>
        </w:rPr>
        <w:t>auprès</w:t>
      </w:r>
      <w:r w:rsidRPr="00830669">
        <w:rPr>
          <w:rFonts w:ascii="Segoe UI" w:eastAsia="Calibri" w:hAnsi="Segoe UI" w:cs="Segoe UI"/>
          <w:sz w:val="23"/>
          <w:szCs w:val="23"/>
          <w:lang w:eastAsia="en-US"/>
        </w:rPr>
        <w:t xml:space="preserve"> des clients utilisateurs des services</w:t>
      </w:r>
      <w:r w:rsidR="00B0363F" w:rsidRPr="00830669">
        <w:rPr>
          <w:rFonts w:ascii="Segoe UI" w:eastAsia="Calibri" w:hAnsi="Segoe UI" w:cs="Segoe UI"/>
          <w:sz w:val="23"/>
          <w:szCs w:val="23"/>
          <w:lang w:eastAsia="en-US"/>
        </w:rPr>
        <w:t xml:space="preserve"> </w:t>
      </w:r>
    </w:p>
    <w:p w14:paraId="70BF1483" w14:textId="77777777" w:rsidR="003E6895" w:rsidRPr="00830669" w:rsidRDefault="003E6895" w:rsidP="00B0363F">
      <w:pPr>
        <w:pStyle w:val="Paragraphedeliste"/>
        <w:widowControl/>
        <w:spacing w:before="0" w:line="240" w:lineRule="auto"/>
        <w:rPr>
          <w:rFonts w:ascii="Segoe UI" w:eastAsia="Calibri" w:hAnsi="Segoe UI" w:cs="Segoe UI"/>
          <w:sz w:val="23"/>
          <w:szCs w:val="23"/>
          <w:lang w:eastAsia="en-US"/>
        </w:rPr>
      </w:pPr>
    </w:p>
    <w:tbl>
      <w:tblPr>
        <w:tblStyle w:val="Grilledutableau2"/>
        <w:tblW w:w="0" w:type="auto"/>
        <w:jc w:val="center"/>
        <w:tblLook w:val="04A0" w:firstRow="1" w:lastRow="0" w:firstColumn="1" w:lastColumn="0" w:noHBand="0" w:noVBand="1"/>
      </w:tblPr>
      <w:tblGrid>
        <w:gridCol w:w="340"/>
        <w:gridCol w:w="6176"/>
        <w:gridCol w:w="567"/>
        <w:gridCol w:w="567"/>
        <w:gridCol w:w="567"/>
        <w:gridCol w:w="567"/>
        <w:gridCol w:w="567"/>
        <w:gridCol w:w="567"/>
        <w:gridCol w:w="653"/>
        <w:gridCol w:w="653"/>
        <w:gridCol w:w="678"/>
        <w:gridCol w:w="653"/>
        <w:gridCol w:w="653"/>
        <w:gridCol w:w="653"/>
      </w:tblGrid>
      <w:tr w:rsidR="002959AB" w:rsidRPr="00830669" w14:paraId="02687AA6" w14:textId="77777777" w:rsidTr="0079409C">
        <w:trPr>
          <w:jc w:val="center"/>
        </w:trPr>
        <w:tc>
          <w:tcPr>
            <w:tcW w:w="340" w:type="dxa"/>
            <w:shd w:val="clear" w:color="auto" w:fill="7F7F7F"/>
          </w:tcPr>
          <w:p w14:paraId="49722018"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w:t>
            </w:r>
          </w:p>
        </w:tc>
        <w:tc>
          <w:tcPr>
            <w:tcW w:w="6176" w:type="dxa"/>
            <w:shd w:val="clear" w:color="auto" w:fill="7F7F7F"/>
          </w:tcPr>
          <w:p w14:paraId="3A460AB1"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
        </w:tc>
        <w:tc>
          <w:tcPr>
            <w:tcW w:w="567" w:type="dxa"/>
            <w:shd w:val="clear" w:color="auto" w:fill="7F7F7F"/>
          </w:tcPr>
          <w:p w14:paraId="2C14F734"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a</w:t>
            </w:r>
            <w:proofErr w:type="gramEnd"/>
          </w:p>
        </w:tc>
        <w:tc>
          <w:tcPr>
            <w:tcW w:w="567" w:type="dxa"/>
            <w:shd w:val="clear" w:color="auto" w:fill="7F7F7F"/>
          </w:tcPr>
          <w:p w14:paraId="3B5C43A2"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b</w:t>
            </w:r>
            <w:proofErr w:type="gramEnd"/>
          </w:p>
        </w:tc>
        <w:tc>
          <w:tcPr>
            <w:tcW w:w="567" w:type="dxa"/>
            <w:shd w:val="clear" w:color="auto" w:fill="7F7F7F"/>
          </w:tcPr>
          <w:p w14:paraId="5D9B6B1A"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c</w:t>
            </w:r>
            <w:proofErr w:type="gramEnd"/>
          </w:p>
        </w:tc>
        <w:tc>
          <w:tcPr>
            <w:tcW w:w="567" w:type="dxa"/>
            <w:shd w:val="clear" w:color="auto" w:fill="7F7F7F"/>
          </w:tcPr>
          <w:p w14:paraId="2E68A8B3"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d</w:t>
            </w:r>
            <w:proofErr w:type="gramEnd"/>
          </w:p>
        </w:tc>
        <w:tc>
          <w:tcPr>
            <w:tcW w:w="567" w:type="dxa"/>
            <w:shd w:val="clear" w:color="auto" w:fill="7F7F7F"/>
          </w:tcPr>
          <w:p w14:paraId="001CB638"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e</w:t>
            </w:r>
            <w:proofErr w:type="gramEnd"/>
          </w:p>
        </w:tc>
        <w:tc>
          <w:tcPr>
            <w:tcW w:w="567" w:type="dxa"/>
            <w:shd w:val="clear" w:color="auto" w:fill="7F7F7F"/>
          </w:tcPr>
          <w:p w14:paraId="688737FE"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f</w:t>
            </w:r>
            <w:proofErr w:type="gramEnd"/>
          </w:p>
        </w:tc>
        <w:tc>
          <w:tcPr>
            <w:tcW w:w="653" w:type="dxa"/>
            <w:shd w:val="clear" w:color="auto" w:fill="7F7F7F"/>
          </w:tcPr>
          <w:p w14:paraId="267BE737"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a</w:t>
            </w:r>
            <w:proofErr w:type="gramEnd"/>
          </w:p>
        </w:tc>
        <w:tc>
          <w:tcPr>
            <w:tcW w:w="653" w:type="dxa"/>
            <w:shd w:val="clear" w:color="auto" w:fill="7F7F7F"/>
          </w:tcPr>
          <w:p w14:paraId="7A61E5F8"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b</w:t>
            </w:r>
            <w:proofErr w:type="gramEnd"/>
          </w:p>
        </w:tc>
        <w:tc>
          <w:tcPr>
            <w:tcW w:w="678" w:type="dxa"/>
            <w:shd w:val="clear" w:color="auto" w:fill="7F7F7F"/>
          </w:tcPr>
          <w:p w14:paraId="18C055C1"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c</w:t>
            </w:r>
            <w:proofErr w:type="gramEnd"/>
          </w:p>
        </w:tc>
        <w:tc>
          <w:tcPr>
            <w:tcW w:w="653" w:type="dxa"/>
            <w:shd w:val="clear" w:color="auto" w:fill="7F7F7F"/>
          </w:tcPr>
          <w:p w14:paraId="25A68DEE"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d</w:t>
            </w:r>
            <w:proofErr w:type="gramEnd"/>
          </w:p>
        </w:tc>
        <w:tc>
          <w:tcPr>
            <w:tcW w:w="653" w:type="dxa"/>
            <w:shd w:val="clear" w:color="auto" w:fill="7F7F7F"/>
          </w:tcPr>
          <w:p w14:paraId="019F9B83"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e</w:t>
            </w:r>
            <w:proofErr w:type="gramEnd"/>
          </w:p>
        </w:tc>
        <w:tc>
          <w:tcPr>
            <w:tcW w:w="653" w:type="dxa"/>
            <w:shd w:val="clear" w:color="auto" w:fill="7F7F7F"/>
          </w:tcPr>
          <w:p w14:paraId="631D9EF8"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f</w:t>
            </w:r>
            <w:proofErr w:type="gramEnd"/>
          </w:p>
        </w:tc>
      </w:tr>
      <w:tr w:rsidR="005A000C" w:rsidRPr="00830669" w14:paraId="3AE9874B" w14:textId="77777777" w:rsidTr="0079409C">
        <w:trPr>
          <w:jc w:val="center"/>
        </w:trPr>
        <w:tc>
          <w:tcPr>
            <w:tcW w:w="340" w:type="dxa"/>
            <w:shd w:val="clear" w:color="auto" w:fill="7F7F7F"/>
          </w:tcPr>
          <w:p w14:paraId="7D35D61E"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
        </w:tc>
        <w:tc>
          <w:tcPr>
            <w:tcW w:w="6176" w:type="dxa"/>
            <w:shd w:val="clear" w:color="auto" w:fill="7F7F7F"/>
          </w:tcPr>
          <w:p w14:paraId="1564365D" w14:textId="77777777" w:rsidR="005A000C" w:rsidRPr="00830669" w:rsidRDefault="005A000C" w:rsidP="005A000C">
            <w:pPr>
              <w:widowControl/>
              <w:autoSpaceDE/>
              <w:autoSpaceDN/>
              <w:adjustRightInd/>
              <w:spacing w:before="0" w:line="240" w:lineRule="auto"/>
              <w:rPr>
                <w:rFonts w:ascii="Segoe UI" w:eastAsia="Calibri" w:hAnsi="Segoe UI" w:cs="Segoe UI"/>
                <w:sz w:val="23"/>
                <w:szCs w:val="23"/>
                <w:lang w:eastAsia="en-US"/>
              </w:rPr>
            </w:pPr>
          </w:p>
        </w:tc>
        <w:tc>
          <w:tcPr>
            <w:tcW w:w="3402" w:type="dxa"/>
            <w:gridSpan w:val="6"/>
            <w:shd w:val="clear" w:color="auto" w:fill="7F7F7F"/>
          </w:tcPr>
          <w:p w14:paraId="408642C2" w14:textId="4A90C948" w:rsidR="005A000C" w:rsidRPr="00830669" w:rsidRDefault="005A000C" w:rsidP="005A000C">
            <w:pPr>
              <w:widowControl/>
              <w:autoSpaceDE/>
              <w:autoSpaceDN/>
              <w:adjustRightInd/>
              <w:spacing w:before="0" w:line="240" w:lineRule="auto"/>
              <w:jc w:val="center"/>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nombre</w:t>
            </w:r>
            <w:proofErr w:type="gramEnd"/>
          </w:p>
        </w:tc>
        <w:tc>
          <w:tcPr>
            <w:tcW w:w="3943" w:type="dxa"/>
            <w:gridSpan w:val="6"/>
            <w:shd w:val="clear" w:color="auto" w:fill="7F7F7F"/>
          </w:tcPr>
          <w:p w14:paraId="79BBF66C" w14:textId="17B26726" w:rsidR="005A000C" w:rsidRPr="00830669" w:rsidRDefault="005A000C" w:rsidP="005A000C">
            <w:pPr>
              <w:widowControl/>
              <w:autoSpaceDE/>
              <w:autoSpaceDN/>
              <w:adjustRightInd/>
              <w:spacing w:before="0" w:line="240" w:lineRule="auto"/>
              <w:jc w:val="center"/>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pourcentage</w:t>
            </w:r>
            <w:proofErr w:type="gramEnd"/>
          </w:p>
        </w:tc>
      </w:tr>
      <w:tr w:rsidR="002959AB" w:rsidRPr="00830669" w14:paraId="4AA5FB3E" w14:textId="77777777" w:rsidTr="0079409C">
        <w:trPr>
          <w:jc w:val="center"/>
        </w:trPr>
        <w:tc>
          <w:tcPr>
            <w:tcW w:w="340" w:type="dxa"/>
          </w:tcPr>
          <w:p w14:paraId="2BF81E0A" w14:textId="77777777" w:rsidR="005A000C" w:rsidRPr="00830669" w:rsidRDefault="005A000C"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1 </w:t>
            </w:r>
          </w:p>
        </w:tc>
        <w:tc>
          <w:tcPr>
            <w:tcW w:w="6176" w:type="dxa"/>
          </w:tcPr>
          <w:p w14:paraId="68A53EA5" w14:textId="416CCCF6" w:rsidR="005A000C" w:rsidRPr="00830669" w:rsidRDefault="00ED5575"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Depuis quand utilisez-vous les services de cette IMF ou COOPEC</w:t>
            </w:r>
            <w:r w:rsidR="00F60D65">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w:t>
            </w:r>
          </w:p>
        </w:tc>
        <w:tc>
          <w:tcPr>
            <w:tcW w:w="567" w:type="dxa"/>
          </w:tcPr>
          <w:p w14:paraId="2661380E"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7AB02B14"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53718EBB"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467D8E80"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59D093EC"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31C7B341"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55349B61"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5E39BF1D"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78" w:type="dxa"/>
          </w:tcPr>
          <w:p w14:paraId="6865A46F"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1E621B8E"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34C7D946"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71E71F3A"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r>
      <w:tr w:rsidR="002959AB" w:rsidRPr="00830669" w14:paraId="425E5D62" w14:textId="77777777" w:rsidTr="0079409C">
        <w:trPr>
          <w:jc w:val="center"/>
        </w:trPr>
        <w:tc>
          <w:tcPr>
            <w:tcW w:w="340" w:type="dxa"/>
          </w:tcPr>
          <w:p w14:paraId="5CA44713"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176" w:type="dxa"/>
          </w:tcPr>
          <w:p w14:paraId="25477DAB" w14:textId="73EE7DD2" w:rsidR="005A000C" w:rsidRPr="00830669" w:rsidRDefault="005A000C"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a. </w:t>
            </w:r>
            <w:r w:rsidR="00ED5575" w:rsidRPr="00830669">
              <w:rPr>
                <w:rFonts w:ascii="Segoe UI" w:eastAsia="Calibri" w:hAnsi="Segoe UI" w:cs="Segoe UI"/>
                <w:sz w:val="23"/>
                <w:szCs w:val="23"/>
                <w:lang w:eastAsia="en-US"/>
              </w:rPr>
              <w:t>Moins d’un an</w:t>
            </w:r>
          </w:p>
        </w:tc>
        <w:tc>
          <w:tcPr>
            <w:tcW w:w="567" w:type="dxa"/>
          </w:tcPr>
          <w:p w14:paraId="42ACD3D3" w14:textId="5154AC9B" w:rsidR="005A000C" w:rsidRPr="00830669" w:rsidRDefault="006028CB"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15</w:t>
            </w:r>
          </w:p>
        </w:tc>
        <w:tc>
          <w:tcPr>
            <w:tcW w:w="567" w:type="dxa"/>
          </w:tcPr>
          <w:p w14:paraId="7B472329"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731CD01B"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33689186"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4DA382F1"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14E33969"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6C1E2D29" w14:textId="40D04081" w:rsidR="005A000C" w:rsidRPr="00830669" w:rsidRDefault="002959AB"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11%</w:t>
            </w:r>
          </w:p>
        </w:tc>
        <w:tc>
          <w:tcPr>
            <w:tcW w:w="653" w:type="dxa"/>
          </w:tcPr>
          <w:p w14:paraId="5CB76AB0"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78" w:type="dxa"/>
          </w:tcPr>
          <w:p w14:paraId="0384D841"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1A68E1D3"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44AC1592"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18C46B8A"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r>
      <w:tr w:rsidR="002959AB" w:rsidRPr="00830669" w14:paraId="7EA97FFD" w14:textId="77777777" w:rsidTr="0079409C">
        <w:trPr>
          <w:jc w:val="center"/>
        </w:trPr>
        <w:tc>
          <w:tcPr>
            <w:tcW w:w="340" w:type="dxa"/>
          </w:tcPr>
          <w:p w14:paraId="393140AF"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176" w:type="dxa"/>
          </w:tcPr>
          <w:p w14:paraId="318B4960" w14:textId="28988C83" w:rsidR="005A000C" w:rsidRPr="00830669" w:rsidRDefault="005A000C"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b. 1 </w:t>
            </w:r>
            <w:r w:rsidR="00ED5575" w:rsidRPr="00830669">
              <w:rPr>
                <w:rFonts w:ascii="Segoe UI" w:eastAsia="Calibri" w:hAnsi="Segoe UI" w:cs="Segoe UI"/>
                <w:sz w:val="23"/>
                <w:szCs w:val="23"/>
                <w:lang w:eastAsia="en-US"/>
              </w:rPr>
              <w:t xml:space="preserve">à </w:t>
            </w:r>
            <w:r w:rsidRPr="00830669">
              <w:rPr>
                <w:rFonts w:ascii="Segoe UI" w:eastAsia="Calibri" w:hAnsi="Segoe UI" w:cs="Segoe UI"/>
                <w:sz w:val="23"/>
                <w:szCs w:val="23"/>
                <w:lang w:eastAsia="en-US"/>
              </w:rPr>
              <w:t xml:space="preserve">3 </w:t>
            </w:r>
            <w:r w:rsidR="00ED5575" w:rsidRPr="00830669">
              <w:rPr>
                <w:rFonts w:ascii="Segoe UI" w:eastAsia="Calibri" w:hAnsi="Segoe UI" w:cs="Segoe UI"/>
                <w:sz w:val="23"/>
                <w:szCs w:val="23"/>
                <w:lang w:eastAsia="en-US"/>
              </w:rPr>
              <w:t>ans</w:t>
            </w:r>
          </w:p>
        </w:tc>
        <w:tc>
          <w:tcPr>
            <w:tcW w:w="567" w:type="dxa"/>
          </w:tcPr>
          <w:p w14:paraId="478AAC82"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2E08DFC1" w14:textId="224576BF" w:rsidR="005A000C" w:rsidRPr="00830669" w:rsidRDefault="002959AB"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60</w:t>
            </w:r>
          </w:p>
        </w:tc>
        <w:tc>
          <w:tcPr>
            <w:tcW w:w="567" w:type="dxa"/>
          </w:tcPr>
          <w:p w14:paraId="257CB180"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3BB252CB"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431F00AD"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1769B8E7"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4DE73768"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3A45612E" w14:textId="7EEA43C6" w:rsidR="005A000C" w:rsidRPr="00830669" w:rsidRDefault="002959AB"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42%</w:t>
            </w:r>
          </w:p>
        </w:tc>
        <w:tc>
          <w:tcPr>
            <w:tcW w:w="678" w:type="dxa"/>
          </w:tcPr>
          <w:p w14:paraId="12ADF7BB"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3705887E"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6A520F28"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691C5303"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r>
      <w:tr w:rsidR="002959AB" w:rsidRPr="00830669" w14:paraId="4EB29E87" w14:textId="77777777" w:rsidTr="0079409C">
        <w:trPr>
          <w:jc w:val="center"/>
        </w:trPr>
        <w:tc>
          <w:tcPr>
            <w:tcW w:w="340" w:type="dxa"/>
          </w:tcPr>
          <w:p w14:paraId="47A00E50"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176" w:type="dxa"/>
          </w:tcPr>
          <w:p w14:paraId="6251E136" w14:textId="025436EF" w:rsidR="005A000C" w:rsidRPr="00830669" w:rsidRDefault="005A000C"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c. </w:t>
            </w:r>
            <w:r w:rsidR="00ED5575" w:rsidRPr="00830669">
              <w:rPr>
                <w:rFonts w:ascii="Segoe UI" w:eastAsia="Calibri" w:hAnsi="Segoe UI" w:cs="Segoe UI"/>
                <w:sz w:val="23"/>
                <w:szCs w:val="23"/>
                <w:lang w:eastAsia="en-US"/>
              </w:rPr>
              <w:t xml:space="preserve">Plus de </w:t>
            </w:r>
            <w:r w:rsidRPr="00830669">
              <w:rPr>
                <w:rFonts w:ascii="Segoe UI" w:eastAsia="Calibri" w:hAnsi="Segoe UI" w:cs="Segoe UI"/>
                <w:sz w:val="23"/>
                <w:szCs w:val="23"/>
                <w:lang w:eastAsia="en-US"/>
              </w:rPr>
              <w:t xml:space="preserve">3 </w:t>
            </w:r>
            <w:r w:rsidR="00ED5575" w:rsidRPr="00830669">
              <w:rPr>
                <w:rFonts w:ascii="Segoe UI" w:eastAsia="Calibri" w:hAnsi="Segoe UI" w:cs="Segoe UI"/>
                <w:sz w:val="23"/>
                <w:szCs w:val="23"/>
                <w:lang w:eastAsia="en-US"/>
              </w:rPr>
              <w:t>an</w:t>
            </w:r>
            <w:r w:rsidRPr="00830669">
              <w:rPr>
                <w:rFonts w:ascii="Segoe UI" w:eastAsia="Calibri" w:hAnsi="Segoe UI" w:cs="Segoe UI"/>
                <w:sz w:val="23"/>
                <w:szCs w:val="23"/>
                <w:lang w:eastAsia="en-US"/>
              </w:rPr>
              <w:t xml:space="preserve">s </w:t>
            </w:r>
          </w:p>
        </w:tc>
        <w:tc>
          <w:tcPr>
            <w:tcW w:w="567" w:type="dxa"/>
          </w:tcPr>
          <w:p w14:paraId="7A39BFC3"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147E924E"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56BF748E" w14:textId="5B626223" w:rsidR="005A000C" w:rsidRPr="00830669" w:rsidRDefault="002959AB"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63</w:t>
            </w:r>
          </w:p>
        </w:tc>
        <w:tc>
          <w:tcPr>
            <w:tcW w:w="567" w:type="dxa"/>
          </w:tcPr>
          <w:p w14:paraId="09E74A99"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09258F5A"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567" w:type="dxa"/>
          </w:tcPr>
          <w:p w14:paraId="00F912EA"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6E575CB8"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288CE426"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78" w:type="dxa"/>
          </w:tcPr>
          <w:p w14:paraId="40195B00" w14:textId="54EFC814" w:rsidR="002959AB" w:rsidRPr="00830669" w:rsidRDefault="002959AB" w:rsidP="005A000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44%</w:t>
            </w:r>
          </w:p>
        </w:tc>
        <w:tc>
          <w:tcPr>
            <w:tcW w:w="653" w:type="dxa"/>
          </w:tcPr>
          <w:p w14:paraId="27C4D6A2"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456AD134"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c>
          <w:tcPr>
            <w:tcW w:w="653" w:type="dxa"/>
          </w:tcPr>
          <w:p w14:paraId="2DE89541" w14:textId="77777777" w:rsidR="005A000C" w:rsidRPr="00830669" w:rsidRDefault="005A000C" w:rsidP="005A000C">
            <w:pPr>
              <w:widowControl/>
              <w:spacing w:before="0" w:line="240" w:lineRule="auto"/>
              <w:rPr>
                <w:rFonts w:ascii="Segoe UI" w:eastAsia="Calibri" w:hAnsi="Segoe UI" w:cs="Segoe UI"/>
                <w:sz w:val="23"/>
                <w:szCs w:val="23"/>
                <w:lang w:eastAsia="en-US"/>
              </w:rPr>
            </w:pPr>
          </w:p>
        </w:tc>
      </w:tr>
      <w:tr w:rsidR="002959AB" w:rsidRPr="00830669" w14:paraId="6D038C8D" w14:textId="77777777" w:rsidTr="0079409C">
        <w:trPr>
          <w:jc w:val="center"/>
        </w:trPr>
        <w:tc>
          <w:tcPr>
            <w:tcW w:w="340" w:type="dxa"/>
          </w:tcPr>
          <w:p w14:paraId="3578788F" w14:textId="77777777"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2 </w:t>
            </w:r>
          </w:p>
        </w:tc>
        <w:tc>
          <w:tcPr>
            <w:tcW w:w="6176" w:type="dxa"/>
          </w:tcPr>
          <w:p w14:paraId="69B5E5C8" w14:textId="0B6B414F"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b/>
              </w:rPr>
              <w:t>Est -ce que les services financiers correspondent à vos besoins ?</w:t>
            </w:r>
          </w:p>
        </w:tc>
        <w:tc>
          <w:tcPr>
            <w:tcW w:w="567" w:type="dxa"/>
          </w:tcPr>
          <w:p w14:paraId="023D0FB6"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7B907BB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70E77AC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7B5DAD35"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53CABBC5"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2392559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3FEAB10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29969A09"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78" w:type="dxa"/>
          </w:tcPr>
          <w:p w14:paraId="11A0171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45A2ED0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166C024F"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48A13F3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208B8EF7" w14:textId="77777777" w:rsidTr="0079409C">
        <w:trPr>
          <w:jc w:val="center"/>
        </w:trPr>
        <w:tc>
          <w:tcPr>
            <w:tcW w:w="340" w:type="dxa"/>
          </w:tcPr>
          <w:p w14:paraId="3C34006C"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176" w:type="dxa"/>
          </w:tcPr>
          <w:p w14:paraId="32010B2C" w14:textId="429831F1"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 pas vraiment</w:t>
            </w:r>
          </w:p>
        </w:tc>
        <w:tc>
          <w:tcPr>
            <w:tcW w:w="567" w:type="dxa"/>
          </w:tcPr>
          <w:p w14:paraId="6D166BF3" w14:textId="380EC4D4"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10</w:t>
            </w:r>
          </w:p>
        </w:tc>
        <w:tc>
          <w:tcPr>
            <w:tcW w:w="567" w:type="dxa"/>
          </w:tcPr>
          <w:p w14:paraId="103848BC"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5A4B06B9"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0B4DCA6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425B0ADE"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39BCAFA1"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16AA8A2F" w14:textId="6460EE94"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w:t>
            </w:r>
          </w:p>
        </w:tc>
        <w:tc>
          <w:tcPr>
            <w:tcW w:w="653" w:type="dxa"/>
          </w:tcPr>
          <w:p w14:paraId="2783E69F"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78" w:type="dxa"/>
          </w:tcPr>
          <w:p w14:paraId="0A33286C"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67A275B9"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5E8B26C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1B5B81B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111B088B" w14:textId="77777777" w:rsidTr="0079409C">
        <w:trPr>
          <w:jc w:val="center"/>
        </w:trPr>
        <w:tc>
          <w:tcPr>
            <w:tcW w:w="340" w:type="dxa"/>
          </w:tcPr>
          <w:p w14:paraId="24F8528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176" w:type="dxa"/>
          </w:tcPr>
          <w:p w14:paraId="6582D2BE" w14:textId="321DD802"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b. la plupart du temps</w:t>
            </w:r>
          </w:p>
        </w:tc>
        <w:tc>
          <w:tcPr>
            <w:tcW w:w="567" w:type="dxa"/>
          </w:tcPr>
          <w:p w14:paraId="66DBAAB9"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4316409" w14:textId="3DBBC8E8"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55</w:t>
            </w:r>
          </w:p>
        </w:tc>
        <w:tc>
          <w:tcPr>
            <w:tcW w:w="567" w:type="dxa"/>
          </w:tcPr>
          <w:p w14:paraId="45D7652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7350E96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0217ED6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6AFAD34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3388C668"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21304C64" w14:textId="144063F3"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39%</w:t>
            </w:r>
          </w:p>
        </w:tc>
        <w:tc>
          <w:tcPr>
            <w:tcW w:w="678" w:type="dxa"/>
          </w:tcPr>
          <w:p w14:paraId="54EF4C2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7B4A4EDC"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6CC03911"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255A37C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3EF7ABC2" w14:textId="77777777" w:rsidTr="0079409C">
        <w:trPr>
          <w:jc w:val="center"/>
        </w:trPr>
        <w:tc>
          <w:tcPr>
            <w:tcW w:w="340" w:type="dxa"/>
          </w:tcPr>
          <w:p w14:paraId="55236CE6"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176" w:type="dxa"/>
          </w:tcPr>
          <w:p w14:paraId="4B159A6E" w14:textId="1A3A160E"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c. </w:t>
            </w:r>
            <w:r w:rsidR="00F60D65" w:rsidRPr="00830669">
              <w:rPr>
                <w:rFonts w:ascii="Segoe UI" w:eastAsia="Calibri" w:hAnsi="Segoe UI" w:cs="Segoe UI"/>
                <w:sz w:val="23"/>
                <w:szCs w:val="23"/>
                <w:lang w:eastAsia="en-US"/>
              </w:rPr>
              <w:t>Entièrement</w:t>
            </w:r>
          </w:p>
        </w:tc>
        <w:tc>
          <w:tcPr>
            <w:tcW w:w="567" w:type="dxa"/>
          </w:tcPr>
          <w:p w14:paraId="16D256D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E5B1B2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282D69DB" w14:textId="5FC7667C"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72</w:t>
            </w:r>
          </w:p>
        </w:tc>
        <w:tc>
          <w:tcPr>
            <w:tcW w:w="567" w:type="dxa"/>
          </w:tcPr>
          <w:p w14:paraId="7142C35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294D813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D6381F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0D7E7A50"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482719C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78" w:type="dxa"/>
          </w:tcPr>
          <w:p w14:paraId="1F1451B7" w14:textId="144CB6BA"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51%</w:t>
            </w:r>
          </w:p>
        </w:tc>
        <w:tc>
          <w:tcPr>
            <w:tcW w:w="653" w:type="dxa"/>
          </w:tcPr>
          <w:p w14:paraId="698FA75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4713372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4737B3C0"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371530E2" w14:textId="77777777" w:rsidTr="0079409C">
        <w:trPr>
          <w:jc w:val="center"/>
        </w:trPr>
        <w:tc>
          <w:tcPr>
            <w:tcW w:w="340" w:type="dxa"/>
          </w:tcPr>
          <w:p w14:paraId="3E85179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176" w:type="dxa"/>
          </w:tcPr>
          <w:p w14:paraId="12E75EE4" w14:textId="4BE0F41A"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d. Pas d’opinion </w:t>
            </w:r>
          </w:p>
        </w:tc>
        <w:tc>
          <w:tcPr>
            <w:tcW w:w="567" w:type="dxa"/>
          </w:tcPr>
          <w:p w14:paraId="5130128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3C441D70"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C2A1B58"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667C7A7" w14:textId="7FB38786"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w:t>
            </w:r>
          </w:p>
        </w:tc>
        <w:tc>
          <w:tcPr>
            <w:tcW w:w="567" w:type="dxa"/>
          </w:tcPr>
          <w:p w14:paraId="26630C7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40E2E171"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5AEF7135"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2ED6F132"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78" w:type="dxa"/>
          </w:tcPr>
          <w:p w14:paraId="06EFD712"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3A1A8117" w14:textId="5EE000DF"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w:t>
            </w:r>
          </w:p>
        </w:tc>
        <w:tc>
          <w:tcPr>
            <w:tcW w:w="653" w:type="dxa"/>
          </w:tcPr>
          <w:p w14:paraId="25D727FF"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4A2636E8"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5420124D" w14:textId="77777777" w:rsidTr="0079409C">
        <w:trPr>
          <w:jc w:val="center"/>
        </w:trPr>
        <w:tc>
          <w:tcPr>
            <w:tcW w:w="340" w:type="dxa"/>
          </w:tcPr>
          <w:p w14:paraId="43011655" w14:textId="77777777"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3 </w:t>
            </w:r>
          </w:p>
        </w:tc>
        <w:tc>
          <w:tcPr>
            <w:tcW w:w="6176" w:type="dxa"/>
          </w:tcPr>
          <w:p w14:paraId="1BC2989E" w14:textId="05FFC3DA"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Est-ce que les services financiers se sont améliorés depuis que vous les utilisez</w:t>
            </w:r>
            <w:r w:rsidR="00F60D65">
              <w:rPr>
                <w:rFonts w:ascii="Segoe UI" w:eastAsia="Calibri" w:hAnsi="Segoe UI" w:cs="Segoe UI"/>
                <w:sz w:val="23"/>
                <w:szCs w:val="23"/>
                <w:lang w:eastAsia="en-US"/>
              </w:rPr>
              <w:t xml:space="preserve"> </w:t>
            </w:r>
            <w:r w:rsidRPr="00830669">
              <w:rPr>
                <w:rFonts w:ascii="Segoe UI" w:eastAsia="Calibri" w:hAnsi="Segoe UI" w:cs="Segoe UI"/>
                <w:sz w:val="23"/>
                <w:szCs w:val="23"/>
                <w:lang w:eastAsia="en-US"/>
              </w:rPr>
              <w:t>?</w:t>
            </w:r>
          </w:p>
        </w:tc>
        <w:tc>
          <w:tcPr>
            <w:tcW w:w="567" w:type="dxa"/>
          </w:tcPr>
          <w:p w14:paraId="1365A1C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3CFCABA8"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44522DB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FB1801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778C5A7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5E78163F"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3FFA489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7FBF197F"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78" w:type="dxa"/>
          </w:tcPr>
          <w:p w14:paraId="61422521"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419756E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65EDB5AE"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6B5FC54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154AD41E" w14:textId="77777777" w:rsidTr="0079409C">
        <w:trPr>
          <w:jc w:val="center"/>
        </w:trPr>
        <w:tc>
          <w:tcPr>
            <w:tcW w:w="340" w:type="dxa"/>
          </w:tcPr>
          <w:p w14:paraId="6D6B082F"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176" w:type="dxa"/>
          </w:tcPr>
          <w:p w14:paraId="3E25E8B6" w14:textId="3EA6D1A6"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 Ils sont les mêmes</w:t>
            </w:r>
          </w:p>
        </w:tc>
        <w:tc>
          <w:tcPr>
            <w:tcW w:w="567" w:type="dxa"/>
          </w:tcPr>
          <w:p w14:paraId="4F5D6ED9" w14:textId="36C632F0"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22</w:t>
            </w:r>
          </w:p>
        </w:tc>
        <w:tc>
          <w:tcPr>
            <w:tcW w:w="567" w:type="dxa"/>
          </w:tcPr>
          <w:p w14:paraId="4E7267C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6041B2E"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36937E0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535726A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51732A36"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4A274D62" w14:textId="5B989B83"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15%</w:t>
            </w:r>
          </w:p>
        </w:tc>
        <w:tc>
          <w:tcPr>
            <w:tcW w:w="653" w:type="dxa"/>
          </w:tcPr>
          <w:p w14:paraId="60D0746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78" w:type="dxa"/>
          </w:tcPr>
          <w:p w14:paraId="380F72E8"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43B80B0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068C79E5"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562CF1F3"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0555C586" w14:textId="77777777" w:rsidTr="0079409C">
        <w:trPr>
          <w:jc w:val="center"/>
        </w:trPr>
        <w:tc>
          <w:tcPr>
            <w:tcW w:w="340" w:type="dxa"/>
          </w:tcPr>
          <w:p w14:paraId="72B83865"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176" w:type="dxa"/>
          </w:tcPr>
          <w:p w14:paraId="20586F0F" w14:textId="49D4B838"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b. Ils sont meilleurs</w:t>
            </w:r>
          </w:p>
        </w:tc>
        <w:tc>
          <w:tcPr>
            <w:tcW w:w="567" w:type="dxa"/>
          </w:tcPr>
          <w:p w14:paraId="7BA9495E"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2870A0D3" w14:textId="5BA7E09D"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58</w:t>
            </w:r>
          </w:p>
        </w:tc>
        <w:tc>
          <w:tcPr>
            <w:tcW w:w="567" w:type="dxa"/>
          </w:tcPr>
          <w:p w14:paraId="03D673EE"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552A2A8E"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4DAF7329"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5EE1C31C"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1606F37F"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23B81F50" w14:textId="005FBECA"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41%</w:t>
            </w:r>
          </w:p>
        </w:tc>
        <w:tc>
          <w:tcPr>
            <w:tcW w:w="678" w:type="dxa"/>
          </w:tcPr>
          <w:p w14:paraId="6996012C"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3AB7EF45"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3D62EE5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175DD23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6B970BA3" w14:textId="77777777" w:rsidTr="0079409C">
        <w:trPr>
          <w:jc w:val="center"/>
        </w:trPr>
        <w:tc>
          <w:tcPr>
            <w:tcW w:w="340" w:type="dxa"/>
          </w:tcPr>
          <w:p w14:paraId="468754BC"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176" w:type="dxa"/>
          </w:tcPr>
          <w:p w14:paraId="50CA8CD5" w14:textId="3EA57B69"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c. Ils ont de meilleure qualité </w:t>
            </w:r>
          </w:p>
        </w:tc>
        <w:tc>
          <w:tcPr>
            <w:tcW w:w="567" w:type="dxa"/>
          </w:tcPr>
          <w:p w14:paraId="0589ADBC"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0DDABD6C"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BA18D96" w14:textId="65699C52"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57</w:t>
            </w:r>
          </w:p>
        </w:tc>
        <w:tc>
          <w:tcPr>
            <w:tcW w:w="567" w:type="dxa"/>
          </w:tcPr>
          <w:p w14:paraId="1FC1738F"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5B7AF40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6F0FB3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35E2A082"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52347D28"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78" w:type="dxa"/>
          </w:tcPr>
          <w:p w14:paraId="42B250E1" w14:textId="427AE6AF"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40%</w:t>
            </w:r>
          </w:p>
        </w:tc>
        <w:tc>
          <w:tcPr>
            <w:tcW w:w="653" w:type="dxa"/>
          </w:tcPr>
          <w:p w14:paraId="4DD5B06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19DDA2D5"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66BC946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224D4658" w14:textId="77777777" w:rsidTr="0079409C">
        <w:trPr>
          <w:jc w:val="center"/>
        </w:trPr>
        <w:tc>
          <w:tcPr>
            <w:tcW w:w="340" w:type="dxa"/>
          </w:tcPr>
          <w:p w14:paraId="1CA6579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176" w:type="dxa"/>
          </w:tcPr>
          <w:p w14:paraId="347AFA92" w14:textId="57D3195B"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d. Pas d’opinion </w:t>
            </w:r>
          </w:p>
        </w:tc>
        <w:tc>
          <w:tcPr>
            <w:tcW w:w="567" w:type="dxa"/>
          </w:tcPr>
          <w:p w14:paraId="6CEB8E26"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23B9433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5544EC1"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5E5DF750" w14:textId="1F9EDF11"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w:t>
            </w:r>
          </w:p>
        </w:tc>
        <w:tc>
          <w:tcPr>
            <w:tcW w:w="567" w:type="dxa"/>
          </w:tcPr>
          <w:p w14:paraId="55E5908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62E75EE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61313436"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37ACE977"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78" w:type="dxa"/>
          </w:tcPr>
          <w:p w14:paraId="7F8538A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34DAF78C" w14:textId="4F307CE0" w:rsidR="00ED5575" w:rsidRPr="00830669" w:rsidRDefault="002959AB"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w:t>
            </w:r>
          </w:p>
        </w:tc>
        <w:tc>
          <w:tcPr>
            <w:tcW w:w="653" w:type="dxa"/>
          </w:tcPr>
          <w:p w14:paraId="4F577506"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693145BD"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27F3400A" w14:textId="77777777" w:rsidTr="0079409C">
        <w:trPr>
          <w:jc w:val="center"/>
        </w:trPr>
        <w:tc>
          <w:tcPr>
            <w:tcW w:w="340" w:type="dxa"/>
          </w:tcPr>
          <w:p w14:paraId="099059E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176" w:type="dxa"/>
          </w:tcPr>
          <w:p w14:paraId="01D6257A" w14:textId="77777777" w:rsidR="00ED5575" w:rsidRPr="00830669" w:rsidRDefault="00ED5575" w:rsidP="00ED5575">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color w:val="FF0000"/>
                <w:sz w:val="23"/>
                <w:szCs w:val="23"/>
                <w:lang w:eastAsia="en-US"/>
              </w:rPr>
              <w:t>e.</w:t>
            </w:r>
          </w:p>
        </w:tc>
        <w:tc>
          <w:tcPr>
            <w:tcW w:w="567" w:type="dxa"/>
          </w:tcPr>
          <w:p w14:paraId="0F686708"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334549BE"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042AD279"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79D91444"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17EB6A45" w14:textId="788AD38D"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567" w:type="dxa"/>
          </w:tcPr>
          <w:p w14:paraId="3D588C65"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090EC26E"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1645B13B"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78" w:type="dxa"/>
          </w:tcPr>
          <w:p w14:paraId="0AACF1EA"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27C94A71"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70399FDF" w14:textId="43E9B9D4" w:rsidR="00ED5575" w:rsidRPr="00830669" w:rsidRDefault="00ED5575" w:rsidP="00ED5575">
            <w:pPr>
              <w:widowControl/>
              <w:spacing w:before="0" w:line="240" w:lineRule="auto"/>
              <w:rPr>
                <w:rFonts w:ascii="Segoe UI" w:eastAsia="Calibri" w:hAnsi="Segoe UI" w:cs="Segoe UI"/>
                <w:sz w:val="23"/>
                <w:szCs w:val="23"/>
                <w:lang w:eastAsia="en-US"/>
              </w:rPr>
            </w:pPr>
          </w:p>
        </w:tc>
        <w:tc>
          <w:tcPr>
            <w:tcW w:w="653" w:type="dxa"/>
          </w:tcPr>
          <w:p w14:paraId="6DB73182" w14:textId="77777777" w:rsidR="00ED5575" w:rsidRPr="00830669" w:rsidRDefault="00ED5575" w:rsidP="00ED5575">
            <w:pPr>
              <w:widowControl/>
              <w:spacing w:before="0" w:line="240" w:lineRule="auto"/>
              <w:rPr>
                <w:rFonts w:ascii="Segoe UI" w:eastAsia="Calibri" w:hAnsi="Segoe UI" w:cs="Segoe UI"/>
                <w:sz w:val="23"/>
                <w:szCs w:val="23"/>
                <w:lang w:eastAsia="en-US"/>
              </w:rPr>
            </w:pPr>
          </w:p>
        </w:tc>
      </w:tr>
      <w:tr w:rsidR="002959AB" w:rsidRPr="00830669" w14:paraId="06CAA267" w14:textId="77777777" w:rsidTr="0079409C">
        <w:trPr>
          <w:jc w:val="center"/>
        </w:trPr>
        <w:tc>
          <w:tcPr>
            <w:tcW w:w="340" w:type="dxa"/>
          </w:tcPr>
          <w:p w14:paraId="39EC8431" w14:textId="77777777"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4 </w:t>
            </w:r>
          </w:p>
        </w:tc>
        <w:tc>
          <w:tcPr>
            <w:tcW w:w="6176" w:type="dxa"/>
          </w:tcPr>
          <w:p w14:paraId="41982D5C" w14:textId="40092470"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Est-ce que les services sont plus proches de votre lieu d’habitation par rapport aux services que vous utilisez auparavant ?</w:t>
            </w:r>
          </w:p>
        </w:tc>
        <w:tc>
          <w:tcPr>
            <w:tcW w:w="567" w:type="dxa"/>
          </w:tcPr>
          <w:p w14:paraId="0610E8E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1C4C96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56E5CB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5E6AC9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D78293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5D1453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85A52C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C27AFA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5989AAF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171EDF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AC3548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28EAE8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3C078C17" w14:textId="77777777" w:rsidTr="0079409C">
        <w:trPr>
          <w:jc w:val="center"/>
        </w:trPr>
        <w:tc>
          <w:tcPr>
            <w:tcW w:w="340" w:type="dxa"/>
          </w:tcPr>
          <w:p w14:paraId="26C4FAB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6DD3529C" w14:textId="6BB134FE"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a. </w:t>
            </w:r>
            <w:r w:rsidR="00C510DD" w:rsidRPr="00830669">
              <w:rPr>
                <w:rFonts w:ascii="Segoe UI" w:eastAsia="Calibri" w:hAnsi="Segoe UI" w:cs="Segoe UI"/>
                <w:sz w:val="23"/>
                <w:szCs w:val="23"/>
                <w:lang w:eastAsia="en-US"/>
              </w:rPr>
              <w:t>Oui</w:t>
            </w:r>
          </w:p>
        </w:tc>
        <w:tc>
          <w:tcPr>
            <w:tcW w:w="567" w:type="dxa"/>
          </w:tcPr>
          <w:p w14:paraId="5F152ED8" w14:textId="5C294260"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90</w:t>
            </w:r>
          </w:p>
        </w:tc>
        <w:tc>
          <w:tcPr>
            <w:tcW w:w="567" w:type="dxa"/>
          </w:tcPr>
          <w:p w14:paraId="4AB2FE3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4FCE82F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4082ACB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029062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0DD006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9660061" w14:textId="5E9850F5"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63%</w:t>
            </w:r>
          </w:p>
        </w:tc>
        <w:tc>
          <w:tcPr>
            <w:tcW w:w="653" w:type="dxa"/>
          </w:tcPr>
          <w:p w14:paraId="09297EA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17EC985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A9D535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093159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5B0D5D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4F32962F" w14:textId="77777777" w:rsidTr="0079409C">
        <w:trPr>
          <w:jc w:val="center"/>
        </w:trPr>
        <w:tc>
          <w:tcPr>
            <w:tcW w:w="340" w:type="dxa"/>
          </w:tcPr>
          <w:p w14:paraId="08962E0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04710DC1" w14:textId="3C0A9F3B"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b. No</w:t>
            </w:r>
            <w:r w:rsidR="00C510DD" w:rsidRPr="00830669">
              <w:rPr>
                <w:rFonts w:ascii="Segoe UI" w:eastAsia="Calibri" w:hAnsi="Segoe UI" w:cs="Segoe UI"/>
                <w:sz w:val="23"/>
                <w:szCs w:val="23"/>
                <w:lang w:eastAsia="en-US"/>
              </w:rPr>
              <w:t>n</w:t>
            </w:r>
          </w:p>
        </w:tc>
        <w:tc>
          <w:tcPr>
            <w:tcW w:w="567" w:type="dxa"/>
          </w:tcPr>
          <w:p w14:paraId="0029499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4AF98464" w14:textId="0FBA94A8"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47</w:t>
            </w:r>
          </w:p>
        </w:tc>
        <w:tc>
          <w:tcPr>
            <w:tcW w:w="567" w:type="dxa"/>
          </w:tcPr>
          <w:p w14:paraId="6158DC4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908546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F9A085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33F028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350670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E8D7904" w14:textId="1466A5F1"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33%</w:t>
            </w:r>
          </w:p>
        </w:tc>
        <w:tc>
          <w:tcPr>
            <w:tcW w:w="678" w:type="dxa"/>
          </w:tcPr>
          <w:p w14:paraId="446889D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97D9D0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2FEFDA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B55A1F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75EC638E" w14:textId="77777777" w:rsidTr="0079409C">
        <w:trPr>
          <w:jc w:val="center"/>
        </w:trPr>
        <w:tc>
          <w:tcPr>
            <w:tcW w:w="340" w:type="dxa"/>
          </w:tcPr>
          <w:p w14:paraId="62B857D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550E0FD2" w14:textId="5B14E2CC"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c. </w:t>
            </w:r>
            <w:r w:rsidR="00C510DD" w:rsidRPr="00830669">
              <w:rPr>
                <w:rFonts w:ascii="Segoe UI" w:eastAsia="Calibri" w:hAnsi="Segoe UI" w:cs="Segoe UI"/>
                <w:sz w:val="23"/>
                <w:szCs w:val="23"/>
                <w:lang w:eastAsia="en-US"/>
              </w:rPr>
              <w:t xml:space="preserve">Ne les utilisaient pas avant </w:t>
            </w:r>
          </w:p>
        </w:tc>
        <w:tc>
          <w:tcPr>
            <w:tcW w:w="567" w:type="dxa"/>
          </w:tcPr>
          <w:p w14:paraId="1781C0C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7CD9C2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5ECB320" w14:textId="03E59B38"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w:t>
            </w:r>
          </w:p>
        </w:tc>
        <w:tc>
          <w:tcPr>
            <w:tcW w:w="567" w:type="dxa"/>
          </w:tcPr>
          <w:p w14:paraId="74A0B17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3C5BA3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386880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B1E6F6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9A3C47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3AB4D61C" w14:textId="23046F09"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w:t>
            </w:r>
          </w:p>
        </w:tc>
        <w:tc>
          <w:tcPr>
            <w:tcW w:w="653" w:type="dxa"/>
          </w:tcPr>
          <w:p w14:paraId="4686B19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85790E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25F87E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6419C43B" w14:textId="77777777" w:rsidTr="0079409C">
        <w:trPr>
          <w:jc w:val="center"/>
        </w:trPr>
        <w:tc>
          <w:tcPr>
            <w:tcW w:w="340" w:type="dxa"/>
          </w:tcPr>
          <w:p w14:paraId="08B42DDC" w14:textId="77777777"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5 </w:t>
            </w:r>
          </w:p>
        </w:tc>
        <w:tc>
          <w:tcPr>
            <w:tcW w:w="6176" w:type="dxa"/>
          </w:tcPr>
          <w:p w14:paraId="034FFA5C" w14:textId="7AEC404E" w:rsidR="004E2BFC" w:rsidRPr="00830669" w:rsidRDefault="00C510DD"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Est-ce que les services offerts par votre IMF sont-ils moins chers que les services utilisés avant ?</w:t>
            </w:r>
            <w:r w:rsidR="004E2BFC" w:rsidRPr="00830669">
              <w:rPr>
                <w:rFonts w:ascii="Segoe UI" w:eastAsia="Calibri" w:hAnsi="Segoe UI" w:cs="Segoe UI"/>
                <w:sz w:val="23"/>
                <w:szCs w:val="23"/>
                <w:lang w:eastAsia="en-US"/>
              </w:rPr>
              <w:t xml:space="preserve"> </w:t>
            </w:r>
          </w:p>
        </w:tc>
        <w:tc>
          <w:tcPr>
            <w:tcW w:w="567" w:type="dxa"/>
          </w:tcPr>
          <w:p w14:paraId="2E44600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025E19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84D1D6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16EACD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DE8E66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ADBEFC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289C68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A914BA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331145F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8B66AA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926528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E39A27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5868B84D" w14:textId="77777777" w:rsidTr="0079409C">
        <w:trPr>
          <w:jc w:val="center"/>
        </w:trPr>
        <w:tc>
          <w:tcPr>
            <w:tcW w:w="340" w:type="dxa"/>
          </w:tcPr>
          <w:p w14:paraId="4B89FCF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07B9D73D" w14:textId="7324A8C5"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a. </w:t>
            </w:r>
            <w:r w:rsidR="00C510DD" w:rsidRPr="00830669">
              <w:rPr>
                <w:rFonts w:ascii="Segoe UI" w:eastAsia="Calibri" w:hAnsi="Segoe UI" w:cs="Segoe UI"/>
                <w:sz w:val="23"/>
                <w:szCs w:val="23"/>
                <w:lang w:eastAsia="en-US"/>
              </w:rPr>
              <w:t>Ne les utilisaient pas avant</w:t>
            </w:r>
          </w:p>
        </w:tc>
        <w:tc>
          <w:tcPr>
            <w:tcW w:w="567" w:type="dxa"/>
          </w:tcPr>
          <w:p w14:paraId="7F82F448" w14:textId="1C8DBC23"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20</w:t>
            </w:r>
          </w:p>
        </w:tc>
        <w:tc>
          <w:tcPr>
            <w:tcW w:w="567" w:type="dxa"/>
          </w:tcPr>
          <w:p w14:paraId="5DE2660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1717F7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A33354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98E7CE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A5A09D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B38AD91" w14:textId="65B75804"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14%</w:t>
            </w:r>
          </w:p>
        </w:tc>
        <w:tc>
          <w:tcPr>
            <w:tcW w:w="653" w:type="dxa"/>
          </w:tcPr>
          <w:p w14:paraId="18673E1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4BC5A47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84428B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9DB2ED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8A04AF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71FAEEEF" w14:textId="77777777" w:rsidTr="0079409C">
        <w:trPr>
          <w:jc w:val="center"/>
        </w:trPr>
        <w:tc>
          <w:tcPr>
            <w:tcW w:w="340" w:type="dxa"/>
          </w:tcPr>
          <w:p w14:paraId="4473424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14C1A11E" w14:textId="6AF5E448"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b. </w:t>
            </w:r>
            <w:r w:rsidR="00C510DD" w:rsidRPr="00830669">
              <w:rPr>
                <w:rFonts w:ascii="Segoe UI" w:eastAsia="Calibri" w:hAnsi="Segoe UI" w:cs="Segoe UI"/>
                <w:sz w:val="23"/>
                <w:szCs w:val="23"/>
                <w:lang w:eastAsia="en-US"/>
              </w:rPr>
              <w:t>Oui</w:t>
            </w:r>
          </w:p>
        </w:tc>
        <w:tc>
          <w:tcPr>
            <w:tcW w:w="567" w:type="dxa"/>
          </w:tcPr>
          <w:p w14:paraId="634EA5C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B3AD819" w14:textId="6E4627B6"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98</w:t>
            </w:r>
          </w:p>
        </w:tc>
        <w:tc>
          <w:tcPr>
            <w:tcW w:w="567" w:type="dxa"/>
          </w:tcPr>
          <w:p w14:paraId="7B812D3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5B18E8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7B56CD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61D5CD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F8014D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FACBA33" w14:textId="40F18B6F"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69%</w:t>
            </w:r>
          </w:p>
        </w:tc>
        <w:tc>
          <w:tcPr>
            <w:tcW w:w="678" w:type="dxa"/>
          </w:tcPr>
          <w:p w14:paraId="3070098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52B239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30128A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E807AF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68FC20FD" w14:textId="77777777" w:rsidTr="0079409C">
        <w:trPr>
          <w:jc w:val="center"/>
        </w:trPr>
        <w:tc>
          <w:tcPr>
            <w:tcW w:w="340" w:type="dxa"/>
          </w:tcPr>
          <w:p w14:paraId="42AD3B6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0ACD1D44" w14:textId="764387E1"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c. No</w:t>
            </w:r>
            <w:r w:rsidR="00C510DD" w:rsidRPr="00830669">
              <w:rPr>
                <w:rFonts w:ascii="Segoe UI" w:eastAsia="Calibri" w:hAnsi="Segoe UI" w:cs="Segoe UI"/>
                <w:sz w:val="23"/>
                <w:szCs w:val="23"/>
                <w:lang w:eastAsia="en-US"/>
              </w:rPr>
              <w:t>n</w:t>
            </w:r>
          </w:p>
        </w:tc>
        <w:tc>
          <w:tcPr>
            <w:tcW w:w="567" w:type="dxa"/>
          </w:tcPr>
          <w:p w14:paraId="79E85F5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29D874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05CB64B" w14:textId="146E5FCA"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8</w:t>
            </w:r>
          </w:p>
        </w:tc>
        <w:tc>
          <w:tcPr>
            <w:tcW w:w="567" w:type="dxa"/>
          </w:tcPr>
          <w:p w14:paraId="0FCA37D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BCDB9E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E60C71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1C30C8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2C4A06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1C49CDC9" w14:textId="5A3CFA06"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w:t>
            </w:r>
          </w:p>
        </w:tc>
        <w:tc>
          <w:tcPr>
            <w:tcW w:w="653" w:type="dxa"/>
          </w:tcPr>
          <w:p w14:paraId="5668470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978A09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3B4C52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290CD605" w14:textId="77777777" w:rsidTr="0079409C">
        <w:trPr>
          <w:jc w:val="center"/>
        </w:trPr>
        <w:tc>
          <w:tcPr>
            <w:tcW w:w="340" w:type="dxa"/>
          </w:tcPr>
          <w:p w14:paraId="2B8A701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78FBD914" w14:textId="105A1A2E"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d. </w:t>
            </w:r>
            <w:r w:rsidR="00C510DD" w:rsidRPr="00830669">
              <w:rPr>
                <w:rFonts w:ascii="Segoe UI" w:eastAsia="Calibri" w:hAnsi="Segoe UI" w:cs="Segoe UI"/>
                <w:sz w:val="23"/>
                <w:szCs w:val="23"/>
                <w:lang w:eastAsia="en-US"/>
              </w:rPr>
              <w:t xml:space="preserve">Presque la </w:t>
            </w:r>
            <w:r w:rsidR="00F60D65" w:rsidRPr="00830669">
              <w:rPr>
                <w:rFonts w:ascii="Segoe UI" w:eastAsia="Calibri" w:hAnsi="Segoe UI" w:cs="Segoe UI"/>
                <w:sz w:val="23"/>
                <w:szCs w:val="23"/>
                <w:lang w:eastAsia="en-US"/>
              </w:rPr>
              <w:t>même</w:t>
            </w:r>
            <w:r w:rsidR="00C510DD" w:rsidRPr="00830669">
              <w:rPr>
                <w:rFonts w:ascii="Segoe UI" w:eastAsia="Calibri" w:hAnsi="Segoe UI" w:cs="Segoe UI"/>
                <w:sz w:val="23"/>
                <w:szCs w:val="23"/>
                <w:lang w:eastAsia="en-US"/>
              </w:rPr>
              <w:t xml:space="preserve"> chose</w:t>
            </w:r>
          </w:p>
        </w:tc>
        <w:tc>
          <w:tcPr>
            <w:tcW w:w="567" w:type="dxa"/>
          </w:tcPr>
          <w:p w14:paraId="70C3DE9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53EDFF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8228E2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0B420F8" w14:textId="440925B6"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11</w:t>
            </w:r>
          </w:p>
        </w:tc>
        <w:tc>
          <w:tcPr>
            <w:tcW w:w="567" w:type="dxa"/>
          </w:tcPr>
          <w:p w14:paraId="7961A9E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2C0CF2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9D7CDE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703F73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4E306F1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323C630" w14:textId="6200CD51"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8%</w:t>
            </w:r>
          </w:p>
        </w:tc>
        <w:tc>
          <w:tcPr>
            <w:tcW w:w="653" w:type="dxa"/>
          </w:tcPr>
          <w:p w14:paraId="7E76F5A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4BBF0A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673A4522" w14:textId="77777777" w:rsidTr="0079409C">
        <w:trPr>
          <w:jc w:val="center"/>
        </w:trPr>
        <w:tc>
          <w:tcPr>
            <w:tcW w:w="340" w:type="dxa"/>
          </w:tcPr>
          <w:p w14:paraId="6C7B47F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5085D4BB" w14:textId="0E0A6D92"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e. </w:t>
            </w:r>
            <w:r w:rsidR="00C510DD" w:rsidRPr="00830669">
              <w:rPr>
                <w:rFonts w:ascii="Segoe UI" w:eastAsia="Calibri" w:hAnsi="Segoe UI" w:cs="Segoe UI"/>
                <w:sz w:val="23"/>
                <w:szCs w:val="23"/>
                <w:lang w:eastAsia="en-US"/>
              </w:rPr>
              <w:t>Ne sait pas</w:t>
            </w:r>
            <w:r w:rsidRPr="00830669">
              <w:rPr>
                <w:rFonts w:ascii="Segoe UI" w:eastAsia="Calibri" w:hAnsi="Segoe UI" w:cs="Segoe UI"/>
                <w:sz w:val="23"/>
                <w:szCs w:val="23"/>
                <w:lang w:eastAsia="en-US"/>
              </w:rPr>
              <w:t xml:space="preserve"> </w:t>
            </w:r>
          </w:p>
        </w:tc>
        <w:tc>
          <w:tcPr>
            <w:tcW w:w="567" w:type="dxa"/>
          </w:tcPr>
          <w:p w14:paraId="393EF4B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F3E976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F420CA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3EB2C4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00F0EBD" w14:textId="2DF89CA5"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w:t>
            </w:r>
          </w:p>
        </w:tc>
        <w:tc>
          <w:tcPr>
            <w:tcW w:w="567" w:type="dxa"/>
          </w:tcPr>
          <w:p w14:paraId="0CB54C2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237C97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1399F4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2A9FF24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51D9FC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C883C6F" w14:textId="2961B5F5"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w:t>
            </w:r>
          </w:p>
        </w:tc>
        <w:tc>
          <w:tcPr>
            <w:tcW w:w="653" w:type="dxa"/>
          </w:tcPr>
          <w:p w14:paraId="41835AA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725460F2" w14:textId="77777777" w:rsidTr="0079409C">
        <w:trPr>
          <w:jc w:val="center"/>
        </w:trPr>
        <w:tc>
          <w:tcPr>
            <w:tcW w:w="340" w:type="dxa"/>
          </w:tcPr>
          <w:p w14:paraId="417B2296" w14:textId="77777777"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6 </w:t>
            </w:r>
          </w:p>
        </w:tc>
        <w:tc>
          <w:tcPr>
            <w:tcW w:w="6176" w:type="dxa"/>
          </w:tcPr>
          <w:p w14:paraId="2BEAAA49" w14:textId="2EE9DEB2" w:rsidR="004E2BFC" w:rsidRPr="00830669" w:rsidRDefault="00C510DD"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Comment compareriez- vous les services de votre IMF avec d’autres fournisseurs de services que vous connaissez ou vous avez utilisé ? Banques, </w:t>
            </w:r>
            <w:proofErr w:type="spellStart"/>
            <w:r w:rsidRPr="00830669">
              <w:rPr>
                <w:rFonts w:ascii="Segoe UI" w:eastAsia="Calibri" w:hAnsi="Segoe UI" w:cs="Segoe UI"/>
                <w:sz w:val="23"/>
                <w:szCs w:val="23"/>
                <w:lang w:eastAsia="en-US"/>
              </w:rPr>
              <w:t>coopecs</w:t>
            </w:r>
            <w:proofErr w:type="spellEnd"/>
            <w:r w:rsidRPr="00830669">
              <w:rPr>
                <w:rFonts w:ascii="Segoe UI" w:eastAsia="Calibri" w:hAnsi="Segoe UI" w:cs="Segoe UI"/>
                <w:sz w:val="23"/>
                <w:szCs w:val="23"/>
                <w:lang w:eastAsia="en-US"/>
              </w:rPr>
              <w:t>, etc.)</w:t>
            </w:r>
          </w:p>
        </w:tc>
        <w:tc>
          <w:tcPr>
            <w:tcW w:w="567" w:type="dxa"/>
          </w:tcPr>
          <w:p w14:paraId="64938B8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B5CD88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3EB205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E43672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AD9A8C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B2B963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22E3B8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2AEA6F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11478A4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08F882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D66FDE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327A0E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0AC607BB" w14:textId="77777777" w:rsidTr="0079409C">
        <w:trPr>
          <w:jc w:val="center"/>
        </w:trPr>
        <w:tc>
          <w:tcPr>
            <w:tcW w:w="340" w:type="dxa"/>
          </w:tcPr>
          <w:p w14:paraId="2A180DC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77D45B49" w14:textId="2835D06F"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a. </w:t>
            </w:r>
            <w:r w:rsidR="00C510DD" w:rsidRPr="00830669">
              <w:rPr>
                <w:rFonts w:ascii="Segoe UI" w:eastAsia="Calibri" w:hAnsi="Segoe UI" w:cs="Segoe UI"/>
                <w:sz w:val="23"/>
                <w:szCs w:val="23"/>
                <w:lang w:eastAsia="en-US"/>
              </w:rPr>
              <w:t>Ne les a pas utilisés avant</w:t>
            </w:r>
          </w:p>
        </w:tc>
        <w:tc>
          <w:tcPr>
            <w:tcW w:w="567" w:type="dxa"/>
          </w:tcPr>
          <w:p w14:paraId="28BEE5E0" w14:textId="017C6D71"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32</w:t>
            </w:r>
          </w:p>
        </w:tc>
        <w:tc>
          <w:tcPr>
            <w:tcW w:w="567" w:type="dxa"/>
          </w:tcPr>
          <w:p w14:paraId="3E857AA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1BEF59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5E0800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09CE5D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E2A134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F32E1D6" w14:textId="1FD87A69"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23%</w:t>
            </w:r>
          </w:p>
        </w:tc>
        <w:tc>
          <w:tcPr>
            <w:tcW w:w="653" w:type="dxa"/>
          </w:tcPr>
          <w:p w14:paraId="6E0EBFE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46E5958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0A733B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978BA9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79C1B0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4424BAE1" w14:textId="77777777" w:rsidTr="0079409C">
        <w:trPr>
          <w:jc w:val="center"/>
        </w:trPr>
        <w:tc>
          <w:tcPr>
            <w:tcW w:w="340" w:type="dxa"/>
          </w:tcPr>
          <w:p w14:paraId="6A23542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685FE6A8" w14:textId="458A087A"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b. </w:t>
            </w:r>
            <w:r w:rsidR="00C510DD" w:rsidRPr="00830669">
              <w:rPr>
                <w:rFonts w:ascii="Segoe UI" w:eastAsia="Calibri" w:hAnsi="Segoe UI" w:cs="Segoe UI"/>
                <w:sz w:val="23"/>
                <w:szCs w:val="23"/>
                <w:lang w:eastAsia="en-US"/>
              </w:rPr>
              <w:t xml:space="preserve">Ils sont les </w:t>
            </w:r>
            <w:r w:rsidR="00F60D65" w:rsidRPr="00830669">
              <w:rPr>
                <w:rFonts w:ascii="Segoe UI" w:eastAsia="Calibri" w:hAnsi="Segoe UI" w:cs="Segoe UI"/>
                <w:sz w:val="23"/>
                <w:szCs w:val="23"/>
                <w:lang w:eastAsia="en-US"/>
              </w:rPr>
              <w:t>mêmes</w:t>
            </w:r>
            <w:r w:rsidRPr="00830669">
              <w:rPr>
                <w:rFonts w:ascii="Segoe UI" w:eastAsia="Calibri" w:hAnsi="Segoe UI" w:cs="Segoe UI"/>
                <w:sz w:val="23"/>
                <w:szCs w:val="23"/>
                <w:lang w:eastAsia="en-US"/>
              </w:rPr>
              <w:t xml:space="preserve"> </w:t>
            </w:r>
          </w:p>
        </w:tc>
        <w:tc>
          <w:tcPr>
            <w:tcW w:w="567" w:type="dxa"/>
          </w:tcPr>
          <w:p w14:paraId="4220A55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974643B" w14:textId="325E1B46"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13</w:t>
            </w:r>
          </w:p>
        </w:tc>
        <w:tc>
          <w:tcPr>
            <w:tcW w:w="567" w:type="dxa"/>
          </w:tcPr>
          <w:p w14:paraId="013612E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28048A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E6F86C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793804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0AC706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2609574" w14:textId="0A1E92D8"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9%</w:t>
            </w:r>
          </w:p>
        </w:tc>
        <w:tc>
          <w:tcPr>
            <w:tcW w:w="678" w:type="dxa"/>
          </w:tcPr>
          <w:p w14:paraId="6E5256F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7DFE53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368C5D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57AD40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265C6BB4" w14:textId="77777777" w:rsidTr="0079409C">
        <w:trPr>
          <w:jc w:val="center"/>
        </w:trPr>
        <w:tc>
          <w:tcPr>
            <w:tcW w:w="340" w:type="dxa"/>
          </w:tcPr>
          <w:p w14:paraId="50221544" w14:textId="77777777"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w:t>
            </w:r>
          </w:p>
        </w:tc>
        <w:tc>
          <w:tcPr>
            <w:tcW w:w="6176" w:type="dxa"/>
          </w:tcPr>
          <w:p w14:paraId="4696AF23" w14:textId="3F37BB1C"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c. </w:t>
            </w:r>
            <w:r w:rsidR="00C510DD" w:rsidRPr="00830669">
              <w:rPr>
                <w:rFonts w:ascii="Segoe UI" w:eastAsia="Calibri" w:hAnsi="Segoe UI" w:cs="Segoe UI"/>
                <w:sz w:val="23"/>
                <w:szCs w:val="23"/>
                <w:lang w:eastAsia="en-US"/>
              </w:rPr>
              <w:t>Ils sont meilleurs</w:t>
            </w:r>
          </w:p>
        </w:tc>
        <w:tc>
          <w:tcPr>
            <w:tcW w:w="567" w:type="dxa"/>
          </w:tcPr>
          <w:p w14:paraId="1DC9BEF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FAFB6C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303370C" w14:textId="116CA7EA"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35</w:t>
            </w:r>
          </w:p>
        </w:tc>
        <w:tc>
          <w:tcPr>
            <w:tcW w:w="567" w:type="dxa"/>
          </w:tcPr>
          <w:p w14:paraId="5D63A9E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379644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308A01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CF2FB0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094556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559DAD9B" w14:textId="3A309450"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25%</w:t>
            </w:r>
          </w:p>
        </w:tc>
        <w:tc>
          <w:tcPr>
            <w:tcW w:w="653" w:type="dxa"/>
          </w:tcPr>
          <w:p w14:paraId="1D19F4F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7D69A7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EF19E8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0B33A58E" w14:textId="77777777" w:rsidTr="0079409C">
        <w:trPr>
          <w:jc w:val="center"/>
        </w:trPr>
        <w:tc>
          <w:tcPr>
            <w:tcW w:w="340" w:type="dxa"/>
          </w:tcPr>
          <w:p w14:paraId="429CA21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0E044EEA" w14:textId="1C7AEABD"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d. </w:t>
            </w:r>
            <w:r w:rsidR="00C510DD" w:rsidRPr="00830669">
              <w:rPr>
                <w:rFonts w:ascii="Segoe UI" w:eastAsia="Calibri" w:hAnsi="Segoe UI" w:cs="Segoe UI"/>
                <w:sz w:val="23"/>
                <w:szCs w:val="23"/>
                <w:lang w:eastAsia="en-US"/>
              </w:rPr>
              <w:t>Ils sont beaucoup mieux</w:t>
            </w:r>
          </w:p>
        </w:tc>
        <w:tc>
          <w:tcPr>
            <w:tcW w:w="567" w:type="dxa"/>
          </w:tcPr>
          <w:p w14:paraId="56541DB4"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c>
          <w:tcPr>
            <w:tcW w:w="567" w:type="dxa"/>
          </w:tcPr>
          <w:p w14:paraId="74047328"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c>
          <w:tcPr>
            <w:tcW w:w="567" w:type="dxa"/>
          </w:tcPr>
          <w:p w14:paraId="69C2AD88"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c>
          <w:tcPr>
            <w:tcW w:w="567" w:type="dxa"/>
          </w:tcPr>
          <w:p w14:paraId="6C8818BD" w14:textId="11681702" w:rsidR="004E2BFC" w:rsidRPr="00830669" w:rsidRDefault="002959AB" w:rsidP="004E2BFC">
            <w:pPr>
              <w:widowControl/>
              <w:autoSpaceDE/>
              <w:autoSpaceDN/>
              <w:adjustRightInd/>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55</w:t>
            </w:r>
          </w:p>
        </w:tc>
        <w:tc>
          <w:tcPr>
            <w:tcW w:w="567" w:type="dxa"/>
          </w:tcPr>
          <w:p w14:paraId="3C29FECD"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c>
          <w:tcPr>
            <w:tcW w:w="567" w:type="dxa"/>
          </w:tcPr>
          <w:p w14:paraId="3220C6EE"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c>
          <w:tcPr>
            <w:tcW w:w="653" w:type="dxa"/>
          </w:tcPr>
          <w:p w14:paraId="2E7C64BD"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c>
          <w:tcPr>
            <w:tcW w:w="653" w:type="dxa"/>
          </w:tcPr>
          <w:p w14:paraId="75317D0D"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c>
          <w:tcPr>
            <w:tcW w:w="678" w:type="dxa"/>
          </w:tcPr>
          <w:p w14:paraId="06974620"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c>
          <w:tcPr>
            <w:tcW w:w="653" w:type="dxa"/>
          </w:tcPr>
          <w:p w14:paraId="7469EA67" w14:textId="65162FB8" w:rsidR="004E2BFC" w:rsidRPr="00830669" w:rsidRDefault="002959AB" w:rsidP="004E2BFC">
            <w:pPr>
              <w:widowControl/>
              <w:autoSpaceDE/>
              <w:autoSpaceDN/>
              <w:adjustRightInd/>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39%</w:t>
            </w:r>
          </w:p>
        </w:tc>
        <w:tc>
          <w:tcPr>
            <w:tcW w:w="653" w:type="dxa"/>
          </w:tcPr>
          <w:p w14:paraId="1E5254C6"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c>
          <w:tcPr>
            <w:tcW w:w="653" w:type="dxa"/>
          </w:tcPr>
          <w:p w14:paraId="578B045F" w14:textId="77777777" w:rsidR="004E2BFC" w:rsidRPr="00830669" w:rsidRDefault="004E2BFC" w:rsidP="004E2BFC">
            <w:pPr>
              <w:widowControl/>
              <w:autoSpaceDE/>
              <w:autoSpaceDN/>
              <w:adjustRightInd/>
              <w:spacing w:before="0" w:line="240" w:lineRule="auto"/>
              <w:rPr>
                <w:rFonts w:ascii="Segoe UI" w:eastAsia="Calibri" w:hAnsi="Segoe UI" w:cs="Segoe UI"/>
                <w:sz w:val="23"/>
                <w:szCs w:val="23"/>
                <w:lang w:eastAsia="en-US"/>
              </w:rPr>
            </w:pPr>
          </w:p>
        </w:tc>
      </w:tr>
      <w:tr w:rsidR="002959AB" w:rsidRPr="00830669" w14:paraId="0C33C7F5" w14:textId="77777777" w:rsidTr="0079409C">
        <w:trPr>
          <w:jc w:val="center"/>
        </w:trPr>
        <w:tc>
          <w:tcPr>
            <w:tcW w:w="340" w:type="dxa"/>
          </w:tcPr>
          <w:p w14:paraId="5762E16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076EC5DA" w14:textId="5A26AE71"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e. </w:t>
            </w:r>
            <w:r w:rsidR="00C510DD" w:rsidRPr="00830669">
              <w:rPr>
                <w:rFonts w:ascii="Segoe UI" w:eastAsia="Calibri" w:hAnsi="Segoe UI" w:cs="Segoe UI"/>
                <w:sz w:val="23"/>
                <w:szCs w:val="23"/>
                <w:lang w:eastAsia="en-US"/>
              </w:rPr>
              <w:t xml:space="preserve">Sans </w:t>
            </w:r>
            <w:r w:rsidRPr="00830669">
              <w:rPr>
                <w:rFonts w:ascii="Segoe UI" w:eastAsia="Calibri" w:hAnsi="Segoe UI" w:cs="Segoe UI"/>
                <w:sz w:val="23"/>
                <w:szCs w:val="23"/>
                <w:lang w:eastAsia="en-US"/>
              </w:rPr>
              <w:t>opinion</w:t>
            </w:r>
          </w:p>
        </w:tc>
        <w:tc>
          <w:tcPr>
            <w:tcW w:w="567" w:type="dxa"/>
          </w:tcPr>
          <w:p w14:paraId="3FA8F8F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063DB1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1DA015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4373231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3167FE0" w14:textId="614750EF"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w:t>
            </w:r>
          </w:p>
        </w:tc>
        <w:tc>
          <w:tcPr>
            <w:tcW w:w="567" w:type="dxa"/>
          </w:tcPr>
          <w:p w14:paraId="01348FA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877433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259ACF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754DF9F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B7C52D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B82427D" w14:textId="4BB3CEF3" w:rsidR="004E2BFC" w:rsidRPr="00830669" w:rsidRDefault="002959AB"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w:t>
            </w:r>
          </w:p>
        </w:tc>
        <w:tc>
          <w:tcPr>
            <w:tcW w:w="653" w:type="dxa"/>
          </w:tcPr>
          <w:p w14:paraId="4F3DAD7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4A51450C" w14:textId="77777777" w:rsidTr="0079409C">
        <w:trPr>
          <w:jc w:val="center"/>
        </w:trPr>
        <w:tc>
          <w:tcPr>
            <w:tcW w:w="340" w:type="dxa"/>
          </w:tcPr>
          <w:p w14:paraId="398AB7C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19BA1D59" w14:textId="77777777"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f.</w:t>
            </w:r>
          </w:p>
        </w:tc>
        <w:tc>
          <w:tcPr>
            <w:tcW w:w="567" w:type="dxa"/>
          </w:tcPr>
          <w:p w14:paraId="1404AC1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249954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BF1098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90865F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23CF60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7B7F61C" w14:textId="0DACCB28"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769828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5C0BC7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0E0B427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10217F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85E29C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F76C430" w14:textId="2B87A40A"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628426F7" w14:textId="77777777" w:rsidTr="0079409C">
        <w:trPr>
          <w:jc w:val="center"/>
        </w:trPr>
        <w:tc>
          <w:tcPr>
            <w:tcW w:w="340" w:type="dxa"/>
          </w:tcPr>
          <w:p w14:paraId="2AD2AE82" w14:textId="77777777"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﻿7 </w:t>
            </w:r>
          </w:p>
        </w:tc>
        <w:tc>
          <w:tcPr>
            <w:tcW w:w="6176" w:type="dxa"/>
          </w:tcPr>
          <w:p w14:paraId="6F7D8033" w14:textId="49CB8534" w:rsidR="004E2BFC" w:rsidRPr="00830669" w:rsidRDefault="00C510DD"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Est-ce que les informations reçues de l’IMF expliquent de façon claire et </w:t>
            </w:r>
            <w:proofErr w:type="gramStart"/>
            <w:r w:rsidRPr="00830669">
              <w:rPr>
                <w:rFonts w:ascii="Segoe UI" w:eastAsia="Calibri" w:hAnsi="Segoe UI" w:cs="Segoe UI"/>
                <w:sz w:val="23"/>
                <w:szCs w:val="23"/>
                <w:lang w:eastAsia="en-US"/>
              </w:rPr>
              <w:t>compréhensible?</w:t>
            </w:r>
            <w:proofErr w:type="gramEnd"/>
            <w:r w:rsidRPr="00830669">
              <w:rPr>
                <w:rFonts w:ascii="Segoe UI" w:eastAsia="Calibri" w:hAnsi="Segoe UI" w:cs="Segoe UI"/>
                <w:sz w:val="23"/>
                <w:szCs w:val="23"/>
                <w:lang w:eastAsia="en-US"/>
              </w:rPr>
              <w:t xml:space="preserve"> </w:t>
            </w:r>
          </w:p>
        </w:tc>
        <w:tc>
          <w:tcPr>
            <w:tcW w:w="567" w:type="dxa"/>
          </w:tcPr>
          <w:p w14:paraId="3CAC0F9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FDF502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512AD6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8931BF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EA49A8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BC86DE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32C25D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FB5299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34092FF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F81F3B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76F9D4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FF198E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1A35F162" w14:textId="77777777" w:rsidTr="0079409C">
        <w:trPr>
          <w:jc w:val="center"/>
        </w:trPr>
        <w:tc>
          <w:tcPr>
            <w:tcW w:w="340" w:type="dxa"/>
          </w:tcPr>
          <w:p w14:paraId="02D7C96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2B55DE3E" w14:textId="0B4CB875" w:rsidR="004E2BFC" w:rsidRPr="00830669" w:rsidRDefault="00C510DD" w:rsidP="00C510DD">
            <w:pPr>
              <w:widowControl/>
              <w:spacing w:before="0" w:line="240" w:lineRule="auto"/>
              <w:rPr>
                <w:rFonts w:ascii="Segoe UI" w:eastAsia="Calibri" w:hAnsi="Segoe UI" w:cs="Segoe UI"/>
                <w:sz w:val="23"/>
                <w:szCs w:val="23"/>
                <w:lang w:eastAsia="en-US"/>
              </w:rPr>
            </w:pPr>
            <w:r w:rsidRPr="00830669">
              <w:t xml:space="preserve">a. </w:t>
            </w:r>
            <w:r w:rsidRPr="00830669">
              <w:rPr>
                <w:rFonts w:ascii="Segoe UI" w:eastAsia="Calibri" w:hAnsi="Segoe UI" w:cs="Segoe UI"/>
                <w:sz w:val="23"/>
                <w:szCs w:val="23"/>
                <w:lang w:eastAsia="en-US"/>
              </w:rPr>
              <w:t>Information n’est pas disponible</w:t>
            </w:r>
            <w:r w:rsidR="004E2BFC" w:rsidRPr="00830669">
              <w:rPr>
                <w:rFonts w:ascii="Segoe UI" w:eastAsia="Calibri" w:hAnsi="Segoe UI" w:cs="Segoe UI"/>
                <w:sz w:val="23"/>
                <w:szCs w:val="23"/>
                <w:lang w:eastAsia="en-US"/>
              </w:rPr>
              <w:t xml:space="preserve"> </w:t>
            </w:r>
          </w:p>
        </w:tc>
        <w:tc>
          <w:tcPr>
            <w:tcW w:w="567" w:type="dxa"/>
          </w:tcPr>
          <w:p w14:paraId="183BACFF" w14:textId="774C606F"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567" w:type="dxa"/>
          </w:tcPr>
          <w:p w14:paraId="44686D2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5306C0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DAE045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7EA554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3D74BE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588C51A" w14:textId="2E2CFC27"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653" w:type="dxa"/>
          </w:tcPr>
          <w:p w14:paraId="0AFE2F9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54758A9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C5222D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6103C9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7F26C6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6F7E1D51" w14:textId="77777777" w:rsidTr="0079409C">
        <w:trPr>
          <w:jc w:val="center"/>
        </w:trPr>
        <w:tc>
          <w:tcPr>
            <w:tcW w:w="340" w:type="dxa"/>
          </w:tcPr>
          <w:p w14:paraId="2279EC0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3A60C7EC" w14:textId="616E4521"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b. No</w:t>
            </w:r>
            <w:r w:rsidR="00C510DD" w:rsidRPr="00830669">
              <w:rPr>
                <w:rFonts w:ascii="Segoe UI" w:eastAsia="Calibri" w:hAnsi="Segoe UI" w:cs="Segoe UI"/>
                <w:sz w:val="23"/>
                <w:szCs w:val="23"/>
                <w:lang w:eastAsia="en-US"/>
              </w:rPr>
              <w:t>n</w:t>
            </w:r>
          </w:p>
        </w:tc>
        <w:tc>
          <w:tcPr>
            <w:tcW w:w="567" w:type="dxa"/>
          </w:tcPr>
          <w:p w14:paraId="2DE27A7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481A10A" w14:textId="481C6D06"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567" w:type="dxa"/>
          </w:tcPr>
          <w:p w14:paraId="5C0BED1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093CA9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0CF31D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7B8913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EA727E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DB34CC5" w14:textId="333C9E7D"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678" w:type="dxa"/>
          </w:tcPr>
          <w:p w14:paraId="5294F8B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8161B1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31AD57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77C1D5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4003F829" w14:textId="77777777" w:rsidTr="0079409C">
        <w:trPr>
          <w:jc w:val="center"/>
        </w:trPr>
        <w:tc>
          <w:tcPr>
            <w:tcW w:w="340" w:type="dxa"/>
          </w:tcPr>
          <w:p w14:paraId="5437ABB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76C3EFC9" w14:textId="39FC8DFE"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c. </w:t>
            </w:r>
            <w:r w:rsidR="00C510DD" w:rsidRPr="00830669">
              <w:rPr>
                <w:rFonts w:ascii="Segoe UI" w:eastAsia="Calibri" w:hAnsi="Segoe UI" w:cs="Segoe UI"/>
                <w:sz w:val="23"/>
                <w:szCs w:val="23"/>
                <w:lang w:eastAsia="en-US"/>
              </w:rPr>
              <w:t>Parfois</w:t>
            </w:r>
          </w:p>
        </w:tc>
        <w:tc>
          <w:tcPr>
            <w:tcW w:w="567" w:type="dxa"/>
          </w:tcPr>
          <w:p w14:paraId="55D2DD7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5870A5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8A4FCA7" w14:textId="655CFD3F"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25</w:t>
            </w:r>
          </w:p>
        </w:tc>
        <w:tc>
          <w:tcPr>
            <w:tcW w:w="567" w:type="dxa"/>
          </w:tcPr>
          <w:p w14:paraId="6C7D8A5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730958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DE4396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779E49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A43C1C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446E0DB1" w14:textId="7698A996"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18%</w:t>
            </w:r>
          </w:p>
        </w:tc>
        <w:tc>
          <w:tcPr>
            <w:tcW w:w="653" w:type="dxa"/>
          </w:tcPr>
          <w:p w14:paraId="4D1018B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D900C8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A3D62C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3346E1A3" w14:textId="77777777" w:rsidTr="0079409C">
        <w:trPr>
          <w:jc w:val="center"/>
        </w:trPr>
        <w:tc>
          <w:tcPr>
            <w:tcW w:w="340" w:type="dxa"/>
          </w:tcPr>
          <w:p w14:paraId="735424B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7E1283C8" w14:textId="55D3773F"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d. </w:t>
            </w:r>
            <w:r w:rsidR="00C510DD" w:rsidRPr="00830669">
              <w:rPr>
                <w:rFonts w:ascii="Segoe UI" w:eastAsia="Calibri" w:hAnsi="Segoe UI" w:cs="Segoe UI"/>
                <w:sz w:val="23"/>
                <w:szCs w:val="23"/>
                <w:lang w:eastAsia="en-US"/>
              </w:rPr>
              <w:t>La plupart du temps</w:t>
            </w:r>
            <w:r w:rsidRPr="00830669">
              <w:rPr>
                <w:rFonts w:ascii="Segoe UI" w:eastAsia="Calibri" w:hAnsi="Segoe UI" w:cs="Segoe UI"/>
                <w:sz w:val="23"/>
                <w:szCs w:val="23"/>
                <w:lang w:eastAsia="en-US"/>
              </w:rPr>
              <w:tab/>
            </w:r>
          </w:p>
        </w:tc>
        <w:tc>
          <w:tcPr>
            <w:tcW w:w="567" w:type="dxa"/>
          </w:tcPr>
          <w:p w14:paraId="27568C1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E4A032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8671DF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6F4AAA6" w14:textId="462DBD03"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68</w:t>
            </w:r>
          </w:p>
        </w:tc>
        <w:tc>
          <w:tcPr>
            <w:tcW w:w="567" w:type="dxa"/>
          </w:tcPr>
          <w:p w14:paraId="5343850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05479B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3CE8FE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673D87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6543A8D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FB0291F" w14:textId="6B0B2431"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48%</w:t>
            </w:r>
          </w:p>
        </w:tc>
        <w:tc>
          <w:tcPr>
            <w:tcW w:w="653" w:type="dxa"/>
          </w:tcPr>
          <w:p w14:paraId="54268A3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592294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78C0617D" w14:textId="77777777" w:rsidTr="0079409C">
        <w:trPr>
          <w:jc w:val="center"/>
        </w:trPr>
        <w:tc>
          <w:tcPr>
            <w:tcW w:w="340" w:type="dxa"/>
          </w:tcPr>
          <w:p w14:paraId="414AF75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73FEB4BE" w14:textId="0B2D3C8B"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e. </w:t>
            </w:r>
            <w:r w:rsidR="00C510DD" w:rsidRPr="00830669">
              <w:rPr>
                <w:rFonts w:ascii="Segoe UI" w:eastAsia="Calibri" w:hAnsi="Segoe UI" w:cs="Segoe UI"/>
                <w:sz w:val="23"/>
                <w:szCs w:val="23"/>
                <w:lang w:eastAsia="en-US"/>
              </w:rPr>
              <w:t>Toujours</w:t>
            </w:r>
          </w:p>
        </w:tc>
        <w:tc>
          <w:tcPr>
            <w:tcW w:w="567" w:type="dxa"/>
          </w:tcPr>
          <w:p w14:paraId="0D68C07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6ABFD7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F281B4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0AAF9C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A3C8390" w14:textId="48890B1A"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45</w:t>
            </w:r>
          </w:p>
        </w:tc>
        <w:tc>
          <w:tcPr>
            <w:tcW w:w="567" w:type="dxa"/>
          </w:tcPr>
          <w:p w14:paraId="4E8FD6F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F37CA8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A6096D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0687D08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357D91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C30C9A1" w14:textId="2153AE61"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32%</w:t>
            </w:r>
          </w:p>
        </w:tc>
        <w:tc>
          <w:tcPr>
            <w:tcW w:w="653" w:type="dxa"/>
          </w:tcPr>
          <w:p w14:paraId="76B42A1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3430DE4D" w14:textId="77777777" w:rsidTr="0079409C">
        <w:trPr>
          <w:jc w:val="center"/>
        </w:trPr>
        <w:tc>
          <w:tcPr>
            <w:tcW w:w="340" w:type="dxa"/>
          </w:tcPr>
          <w:p w14:paraId="0768F93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612D6FBF" w14:textId="36B5D394"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f. </w:t>
            </w:r>
            <w:r w:rsidR="00C510DD" w:rsidRPr="00830669">
              <w:rPr>
                <w:rFonts w:ascii="Segoe UI" w:eastAsia="Calibri" w:hAnsi="Segoe UI" w:cs="Segoe UI"/>
                <w:sz w:val="23"/>
                <w:szCs w:val="23"/>
                <w:lang w:eastAsia="en-US"/>
              </w:rPr>
              <w:t xml:space="preserve">Sans </w:t>
            </w:r>
            <w:r w:rsidRPr="00830669">
              <w:rPr>
                <w:rFonts w:ascii="Segoe UI" w:eastAsia="Calibri" w:hAnsi="Segoe UI" w:cs="Segoe UI"/>
                <w:sz w:val="23"/>
                <w:szCs w:val="23"/>
                <w:lang w:eastAsia="en-US"/>
              </w:rPr>
              <w:t>opinion</w:t>
            </w:r>
          </w:p>
        </w:tc>
        <w:tc>
          <w:tcPr>
            <w:tcW w:w="567" w:type="dxa"/>
          </w:tcPr>
          <w:p w14:paraId="2724D82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4B84AA2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B817D0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1A658F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5B023B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1572CFA" w14:textId="4C7BAE8D"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w:t>
            </w:r>
          </w:p>
        </w:tc>
        <w:tc>
          <w:tcPr>
            <w:tcW w:w="653" w:type="dxa"/>
          </w:tcPr>
          <w:p w14:paraId="2865323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D440EB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46F57F2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31C2B5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AB6EA6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64BC77D" w14:textId="42E52ABD"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w:t>
            </w:r>
          </w:p>
        </w:tc>
      </w:tr>
      <w:tr w:rsidR="002959AB" w:rsidRPr="00830669" w14:paraId="52B55C34" w14:textId="77777777" w:rsidTr="0079409C">
        <w:trPr>
          <w:jc w:val="center"/>
        </w:trPr>
        <w:tc>
          <w:tcPr>
            <w:tcW w:w="340" w:type="dxa"/>
          </w:tcPr>
          <w:p w14:paraId="51CD0C49" w14:textId="77777777"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8</w:t>
            </w:r>
          </w:p>
        </w:tc>
        <w:tc>
          <w:tcPr>
            <w:tcW w:w="6176" w:type="dxa"/>
          </w:tcPr>
          <w:p w14:paraId="425D1DF7" w14:textId="15FCB4EF" w:rsidR="004E2BFC" w:rsidRPr="00830669" w:rsidRDefault="00C510DD"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Si vous êtes une femme, pensez-vous que les services que vous recevez correspondent-ils à vos </w:t>
            </w:r>
            <w:proofErr w:type="gramStart"/>
            <w:r w:rsidRPr="00830669">
              <w:rPr>
                <w:rFonts w:ascii="Segoe UI" w:eastAsia="Calibri" w:hAnsi="Segoe UI" w:cs="Segoe UI"/>
                <w:sz w:val="23"/>
                <w:szCs w:val="23"/>
                <w:lang w:eastAsia="en-US"/>
              </w:rPr>
              <w:t>besoins?</w:t>
            </w:r>
            <w:proofErr w:type="gramEnd"/>
          </w:p>
        </w:tc>
        <w:tc>
          <w:tcPr>
            <w:tcW w:w="567" w:type="dxa"/>
          </w:tcPr>
          <w:p w14:paraId="0953779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21F435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467C4A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BF16A7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78EC2A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ACE761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D94CF6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0E4AE9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100A44A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4F868E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8DD1C2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58E649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1E10CDE5" w14:textId="77777777" w:rsidTr="0079409C">
        <w:trPr>
          <w:jc w:val="center"/>
        </w:trPr>
        <w:tc>
          <w:tcPr>
            <w:tcW w:w="340" w:type="dxa"/>
          </w:tcPr>
          <w:p w14:paraId="129F19F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7CB337B2" w14:textId="7FF4D157"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a. </w:t>
            </w:r>
            <w:r w:rsidR="00C510DD" w:rsidRPr="00830669">
              <w:rPr>
                <w:rFonts w:ascii="Segoe UI" w:eastAsia="Calibri" w:hAnsi="Segoe UI" w:cs="Segoe UI"/>
                <w:sz w:val="23"/>
                <w:szCs w:val="23"/>
                <w:lang w:eastAsia="en-US"/>
              </w:rPr>
              <w:t>Je ne sais pas</w:t>
            </w:r>
          </w:p>
        </w:tc>
        <w:tc>
          <w:tcPr>
            <w:tcW w:w="567" w:type="dxa"/>
          </w:tcPr>
          <w:p w14:paraId="026C9F41" w14:textId="22562D1F"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47</w:t>
            </w:r>
          </w:p>
        </w:tc>
        <w:tc>
          <w:tcPr>
            <w:tcW w:w="567" w:type="dxa"/>
          </w:tcPr>
          <w:p w14:paraId="1C26303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013AEC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E2402A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68565C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69F616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B6789D7" w14:textId="486B73C4"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33%</w:t>
            </w:r>
          </w:p>
        </w:tc>
        <w:tc>
          <w:tcPr>
            <w:tcW w:w="653" w:type="dxa"/>
          </w:tcPr>
          <w:p w14:paraId="4E1FEF5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3A2CC19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20B2BB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19933B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D61053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03C11470" w14:textId="77777777" w:rsidTr="0079409C">
        <w:trPr>
          <w:jc w:val="center"/>
        </w:trPr>
        <w:tc>
          <w:tcPr>
            <w:tcW w:w="340" w:type="dxa"/>
          </w:tcPr>
          <w:p w14:paraId="05B77A4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6ADB809C" w14:textId="6E0FF0D0"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b. No</w:t>
            </w:r>
            <w:r w:rsidR="00C510DD" w:rsidRPr="00830669">
              <w:rPr>
                <w:rFonts w:ascii="Segoe UI" w:eastAsia="Calibri" w:hAnsi="Segoe UI" w:cs="Segoe UI"/>
                <w:sz w:val="23"/>
                <w:szCs w:val="23"/>
                <w:lang w:eastAsia="en-US"/>
              </w:rPr>
              <w:t>n</w:t>
            </w:r>
          </w:p>
        </w:tc>
        <w:tc>
          <w:tcPr>
            <w:tcW w:w="567" w:type="dxa"/>
          </w:tcPr>
          <w:p w14:paraId="01E1DA0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0772ED1" w14:textId="5F0DC3B8"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567" w:type="dxa"/>
          </w:tcPr>
          <w:p w14:paraId="074BD8B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3C5348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F7CEF4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36F4D85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A1BDE5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A2C8E0F" w14:textId="7E855982"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0%</w:t>
            </w:r>
          </w:p>
        </w:tc>
        <w:tc>
          <w:tcPr>
            <w:tcW w:w="678" w:type="dxa"/>
          </w:tcPr>
          <w:p w14:paraId="2A52BDF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34EE23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4448E28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B27DFC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5DA009FE" w14:textId="77777777" w:rsidTr="0079409C">
        <w:trPr>
          <w:jc w:val="center"/>
        </w:trPr>
        <w:tc>
          <w:tcPr>
            <w:tcW w:w="340" w:type="dxa"/>
          </w:tcPr>
          <w:p w14:paraId="2139CE2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41A764BF" w14:textId="63AC8F36"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c. </w:t>
            </w:r>
            <w:r w:rsidR="00C510DD" w:rsidRPr="00830669">
              <w:rPr>
                <w:rFonts w:ascii="Segoe UI" w:eastAsia="Calibri" w:hAnsi="Segoe UI" w:cs="Segoe UI"/>
                <w:sz w:val="23"/>
                <w:szCs w:val="23"/>
                <w:lang w:eastAsia="en-US"/>
              </w:rPr>
              <w:t>Parfois</w:t>
            </w:r>
          </w:p>
        </w:tc>
        <w:tc>
          <w:tcPr>
            <w:tcW w:w="567" w:type="dxa"/>
          </w:tcPr>
          <w:p w14:paraId="4DD0C967"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DCB625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5E8868FD" w14:textId="2E1A524C"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w:t>
            </w:r>
          </w:p>
        </w:tc>
        <w:tc>
          <w:tcPr>
            <w:tcW w:w="567" w:type="dxa"/>
          </w:tcPr>
          <w:p w14:paraId="3230936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C93493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096D377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DF5EB0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1E467616"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102CFE37" w14:textId="777D0A53"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w:t>
            </w:r>
          </w:p>
        </w:tc>
        <w:tc>
          <w:tcPr>
            <w:tcW w:w="653" w:type="dxa"/>
          </w:tcPr>
          <w:p w14:paraId="29213DC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B4ACA4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F40378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2027E403" w14:textId="77777777" w:rsidTr="0079409C">
        <w:trPr>
          <w:jc w:val="center"/>
        </w:trPr>
        <w:tc>
          <w:tcPr>
            <w:tcW w:w="340" w:type="dxa"/>
          </w:tcPr>
          <w:p w14:paraId="5FAC332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6C337639" w14:textId="39BE116E"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d. </w:t>
            </w:r>
            <w:r w:rsidR="00C510DD" w:rsidRPr="00830669">
              <w:rPr>
                <w:rFonts w:ascii="Segoe UI" w:eastAsia="Calibri" w:hAnsi="Segoe UI" w:cs="Segoe UI"/>
                <w:sz w:val="23"/>
                <w:szCs w:val="23"/>
                <w:lang w:eastAsia="en-US"/>
              </w:rPr>
              <w:t>La plupart du temps</w:t>
            </w:r>
          </w:p>
        </w:tc>
        <w:tc>
          <w:tcPr>
            <w:tcW w:w="567" w:type="dxa"/>
          </w:tcPr>
          <w:p w14:paraId="0D4B49B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C58BA32"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12EBBE2C"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8EB65B0" w14:textId="569F8CF4"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22</w:t>
            </w:r>
          </w:p>
        </w:tc>
        <w:tc>
          <w:tcPr>
            <w:tcW w:w="567" w:type="dxa"/>
          </w:tcPr>
          <w:p w14:paraId="79A90A9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5094F0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12899BA"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7D9E4F88"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3D5E01E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A7AD6C0" w14:textId="5CBE7FDB"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15%</w:t>
            </w:r>
          </w:p>
        </w:tc>
        <w:tc>
          <w:tcPr>
            <w:tcW w:w="653" w:type="dxa"/>
          </w:tcPr>
          <w:p w14:paraId="358D5E9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0B7199D9"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r w:rsidR="002959AB" w:rsidRPr="00830669" w14:paraId="376D021E" w14:textId="77777777" w:rsidTr="0079409C">
        <w:trPr>
          <w:jc w:val="center"/>
        </w:trPr>
        <w:tc>
          <w:tcPr>
            <w:tcW w:w="340" w:type="dxa"/>
          </w:tcPr>
          <w:p w14:paraId="35631A30"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176" w:type="dxa"/>
          </w:tcPr>
          <w:p w14:paraId="35F067C6" w14:textId="4F6A3414" w:rsidR="004E2BFC" w:rsidRPr="00830669" w:rsidRDefault="004E2BFC"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e. </w:t>
            </w:r>
            <w:r w:rsidR="00C510DD" w:rsidRPr="00830669">
              <w:rPr>
                <w:rFonts w:ascii="Segoe UI" w:eastAsia="Calibri" w:hAnsi="Segoe UI" w:cs="Segoe UI"/>
                <w:sz w:val="23"/>
                <w:szCs w:val="23"/>
                <w:lang w:eastAsia="en-US"/>
              </w:rPr>
              <w:t>Toujours</w:t>
            </w:r>
          </w:p>
        </w:tc>
        <w:tc>
          <w:tcPr>
            <w:tcW w:w="567" w:type="dxa"/>
          </w:tcPr>
          <w:p w14:paraId="62C9E394"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62C9DFF"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28B63BC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7220B3D5"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567" w:type="dxa"/>
          </w:tcPr>
          <w:p w14:paraId="6B9FF174" w14:textId="16E50687"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48</w:t>
            </w:r>
          </w:p>
        </w:tc>
        <w:tc>
          <w:tcPr>
            <w:tcW w:w="567" w:type="dxa"/>
          </w:tcPr>
          <w:p w14:paraId="71FEF1BD"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5C8CD093"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212A8D6B"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78" w:type="dxa"/>
          </w:tcPr>
          <w:p w14:paraId="787FF89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606FC371"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c>
          <w:tcPr>
            <w:tcW w:w="653" w:type="dxa"/>
          </w:tcPr>
          <w:p w14:paraId="3AA9AE20" w14:textId="0720E1F0" w:rsidR="004E2BFC" w:rsidRPr="00830669" w:rsidRDefault="002C54FF" w:rsidP="004E2BFC">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34%</w:t>
            </w:r>
          </w:p>
        </w:tc>
        <w:tc>
          <w:tcPr>
            <w:tcW w:w="653" w:type="dxa"/>
          </w:tcPr>
          <w:p w14:paraId="1A89E6EE" w14:textId="77777777" w:rsidR="004E2BFC" w:rsidRPr="00830669" w:rsidRDefault="004E2BFC" w:rsidP="004E2BFC">
            <w:pPr>
              <w:widowControl/>
              <w:spacing w:before="0" w:line="240" w:lineRule="auto"/>
              <w:rPr>
                <w:rFonts w:ascii="Segoe UI" w:eastAsia="Calibri" w:hAnsi="Segoe UI" w:cs="Segoe UI"/>
                <w:sz w:val="23"/>
                <w:szCs w:val="23"/>
                <w:lang w:eastAsia="en-US"/>
              </w:rPr>
            </w:pPr>
          </w:p>
        </w:tc>
      </w:tr>
    </w:tbl>
    <w:p w14:paraId="54AAFCC1" w14:textId="21A63E3A" w:rsidR="00413362" w:rsidRPr="00830669" w:rsidRDefault="00413362" w:rsidP="005A000C">
      <w:pPr>
        <w:widowControl/>
        <w:spacing w:before="0" w:line="240" w:lineRule="auto"/>
        <w:rPr>
          <w:rFonts w:ascii="Segoe UI" w:eastAsia="Calibri" w:hAnsi="Segoe UI" w:cs="Segoe UI"/>
          <w:sz w:val="23"/>
          <w:szCs w:val="23"/>
          <w:lang w:eastAsia="en-US"/>
        </w:rPr>
      </w:pPr>
    </w:p>
    <w:p w14:paraId="0448E459"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1CD0857E"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7309F1BF"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1DD1430A"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7061FC66"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4005BAE3"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334644A2"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55A43FED"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2A2E92B1"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3A1B30E1"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41D764D"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79B13AEF"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4BCD5CE"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74F4BD0"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2547123B"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522E0271"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5D4A0AFD"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685CC19"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41CB4A0"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08BEB479"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7C51F738"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06559C8B"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014F2ED3"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5AD4FE8B"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08C03ADC"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4F877E3D" w14:textId="7777777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08956649" w14:textId="77777777" w:rsidR="005A000C" w:rsidRPr="00830669" w:rsidRDefault="005A000C" w:rsidP="00413362">
      <w:pPr>
        <w:pStyle w:val="Paragraphedeliste"/>
        <w:widowControl/>
        <w:spacing w:before="0" w:line="240" w:lineRule="auto"/>
        <w:rPr>
          <w:rFonts w:ascii="Segoe UI" w:eastAsia="Calibri" w:hAnsi="Segoe UI" w:cs="Segoe UI"/>
          <w:b/>
          <w:sz w:val="23"/>
          <w:szCs w:val="23"/>
          <w:lang w:eastAsia="en-US"/>
        </w:rPr>
        <w:sectPr w:rsidR="005A000C" w:rsidRPr="00830669" w:rsidSect="003A2BE8">
          <w:pgSz w:w="16838" w:h="11906" w:orient="landscape"/>
          <w:pgMar w:top="1417" w:right="1417" w:bottom="1417" w:left="1417" w:header="708" w:footer="708" w:gutter="0"/>
          <w:cols w:space="708"/>
          <w:docGrid w:linePitch="360"/>
        </w:sectPr>
      </w:pPr>
    </w:p>
    <w:p w14:paraId="3EAF5E2B" w14:textId="0606E5EB" w:rsidR="00413362" w:rsidRPr="00830669" w:rsidRDefault="00413362" w:rsidP="00413362">
      <w:pPr>
        <w:pStyle w:val="Paragraphedeliste"/>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Annexe 5</w:t>
      </w:r>
      <w:r w:rsidR="00F60D65">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Liste des personnes interview</w:t>
      </w:r>
      <w:r w:rsidR="00041253" w:rsidRPr="00830669">
        <w:rPr>
          <w:rFonts w:ascii="Segoe UI" w:eastAsia="Calibri" w:hAnsi="Segoe UI" w:cs="Segoe UI"/>
          <w:sz w:val="23"/>
          <w:szCs w:val="23"/>
          <w:lang w:eastAsia="en-US"/>
        </w:rPr>
        <w:t>é</w:t>
      </w:r>
      <w:r w:rsidRPr="00830669">
        <w:rPr>
          <w:rFonts w:ascii="Segoe UI" w:eastAsia="Calibri" w:hAnsi="Segoe UI" w:cs="Segoe UI"/>
          <w:sz w:val="23"/>
          <w:szCs w:val="23"/>
          <w:lang w:eastAsia="en-US"/>
        </w:rPr>
        <w:t>es et liste des sites de projets visités</w:t>
      </w:r>
    </w:p>
    <w:p w14:paraId="6D812C84" w14:textId="77777777" w:rsidR="00756ED8" w:rsidRPr="00830669" w:rsidRDefault="00756ED8" w:rsidP="00413362">
      <w:pPr>
        <w:pStyle w:val="Paragraphedeliste"/>
        <w:widowControl/>
        <w:spacing w:before="0" w:line="240" w:lineRule="auto"/>
        <w:rPr>
          <w:rFonts w:ascii="Segoe UI" w:eastAsia="Calibri" w:hAnsi="Segoe UI" w:cs="Segoe UI"/>
          <w:sz w:val="23"/>
          <w:szCs w:val="23"/>
          <w:lang w:eastAsia="en-US"/>
        </w:rPr>
      </w:pPr>
    </w:p>
    <w:tbl>
      <w:tblPr>
        <w:tblStyle w:val="Grilledutableau1"/>
        <w:tblW w:w="0" w:type="auto"/>
        <w:tblLook w:val="04A0" w:firstRow="1" w:lastRow="0" w:firstColumn="1" w:lastColumn="0" w:noHBand="0" w:noVBand="1"/>
      </w:tblPr>
      <w:tblGrid>
        <w:gridCol w:w="562"/>
        <w:gridCol w:w="3968"/>
        <w:gridCol w:w="2266"/>
        <w:gridCol w:w="2266"/>
      </w:tblGrid>
      <w:tr w:rsidR="00BF7D8B" w:rsidRPr="00830669" w14:paraId="352B31D3" w14:textId="77777777" w:rsidTr="005A000C">
        <w:tc>
          <w:tcPr>
            <w:tcW w:w="562" w:type="dxa"/>
          </w:tcPr>
          <w:p w14:paraId="03B6B9B8" w14:textId="77777777" w:rsidR="00BF7D8B" w:rsidRPr="00830669" w:rsidRDefault="00BF7D8B" w:rsidP="00BF7D8B">
            <w:pPr>
              <w:widowControl/>
              <w:spacing w:before="0" w:line="240" w:lineRule="auto"/>
              <w:rPr>
                <w:rFonts w:ascii="Segoe UI" w:eastAsia="Calibri" w:hAnsi="Segoe UI" w:cs="Segoe UI"/>
                <w:sz w:val="23"/>
                <w:szCs w:val="23"/>
                <w:lang w:eastAsia="en-US"/>
              </w:rPr>
            </w:pPr>
          </w:p>
        </w:tc>
        <w:tc>
          <w:tcPr>
            <w:tcW w:w="3968" w:type="dxa"/>
          </w:tcPr>
          <w:p w14:paraId="13FF8C2E" w14:textId="5D276B6F" w:rsidR="00BF7D8B" w:rsidRPr="00830669" w:rsidRDefault="00BF7D8B" w:rsidP="00BF7D8B">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Nom et Prénoms</w:t>
            </w:r>
          </w:p>
        </w:tc>
        <w:tc>
          <w:tcPr>
            <w:tcW w:w="2266" w:type="dxa"/>
          </w:tcPr>
          <w:p w14:paraId="4DB18D5D" w14:textId="32FD518B" w:rsidR="00BF7D8B" w:rsidRPr="00830669" w:rsidRDefault="00BF7D8B" w:rsidP="00BF7D8B">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Fonction</w:t>
            </w:r>
          </w:p>
        </w:tc>
        <w:tc>
          <w:tcPr>
            <w:tcW w:w="2266" w:type="dxa"/>
          </w:tcPr>
          <w:p w14:paraId="2F88FBA8" w14:textId="0FE6D9BE" w:rsidR="00BF7D8B" w:rsidRPr="00830669" w:rsidRDefault="00BF7D8B" w:rsidP="00BF7D8B">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Institution</w:t>
            </w:r>
            <w:r w:rsidR="003A2BE8" w:rsidRPr="00830669">
              <w:rPr>
                <w:rFonts w:ascii="Segoe UI" w:eastAsia="Calibri" w:hAnsi="Segoe UI" w:cs="Segoe UI"/>
                <w:sz w:val="23"/>
                <w:szCs w:val="23"/>
                <w:lang w:eastAsia="en-US"/>
              </w:rPr>
              <w:t>s</w:t>
            </w:r>
          </w:p>
        </w:tc>
      </w:tr>
      <w:tr w:rsidR="00093816" w:rsidRPr="00830669" w14:paraId="4764BB81" w14:textId="77777777" w:rsidTr="005A000C">
        <w:tc>
          <w:tcPr>
            <w:tcW w:w="562" w:type="dxa"/>
          </w:tcPr>
          <w:p w14:paraId="2D484459" w14:textId="0C7467D2"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w:t>
            </w:r>
          </w:p>
        </w:tc>
        <w:tc>
          <w:tcPr>
            <w:tcW w:w="3968" w:type="dxa"/>
          </w:tcPr>
          <w:p w14:paraId="4872D676" w14:textId="184E9CB6"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Albert Bongo Monzongo</w:t>
            </w:r>
          </w:p>
        </w:tc>
        <w:tc>
          <w:tcPr>
            <w:tcW w:w="2266" w:type="dxa"/>
          </w:tcPr>
          <w:p w14:paraId="2CF07518" w14:textId="77777777"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Expert National en finances Inclusives et innovation</w:t>
            </w:r>
          </w:p>
          <w:p w14:paraId="789A3552" w14:textId="742ED309" w:rsidR="00093816" w:rsidRPr="00830669" w:rsidRDefault="00093816" w:rsidP="00093816">
            <w:pPr>
              <w:widowControl/>
              <w:spacing w:before="0" w:line="240" w:lineRule="auto"/>
              <w:rPr>
                <w:rFonts w:ascii="Segoe UI" w:eastAsia="Calibri" w:hAnsi="Segoe UI" w:cs="Segoe UI"/>
                <w:sz w:val="23"/>
                <w:szCs w:val="23"/>
                <w:lang w:eastAsia="en-US"/>
              </w:rPr>
            </w:pPr>
          </w:p>
        </w:tc>
        <w:tc>
          <w:tcPr>
            <w:tcW w:w="2266" w:type="dxa"/>
          </w:tcPr>
          <w:p w14:paraId="4EFC7D6E" w14:textId="5D759251"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UGP</w:t>
            </w:r>
          </w:p>
        </w:tc>
      </w:tr>
      <w:tr w:rsidR="00093816" w:rsidRPr="00830669" w14:paraId="291AFCBC" w14:textId="77777777" w:rsidTr="005A000C">
        <w:tc>
          <w:tcPr>
            <w:tcW w:w="562" w:type="dxa"/>
          </w:tcPr>
          <w:p w14:paraId="604605F2" w14:textId="68BF9437"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w:t>
            </w:r>
          </w:p>
        </w:tc>
        <w:tc>
          <w:tcPr>
            <w:tcW w:w="3968" w:type="dxa"/>
          </w:tcPr>
          <w:p w14:paraId="795EF5CC" w14:textId="54B96AB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Monah Andriambalo</w:t>
            </w:r>
          </w:p>
        </w:tc>
        <w:tc>
          <w:tcPr>
            <w:tcW w:w="2266" w:type="dxa"/>
          </w:tcPr>
          <w:p w14:paraId="4B087EA2" w14:textId="33659484"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Spécialiste Finance Inclusive</w:t>
            </w:r>
          </w:p>
        </w:tc>
        <w:tc>
          <w:tcPr>
            <w:tcW w:w="2266" w:type="dxa"/>
          </w:tcPr>
          <w:p w14:paraId="1FEED981" w14:textId="03C7699E"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UGP</w:t>
            </w:r>
          </w:p>
        </w:tc>
      </w:tr>
      <w:tr w:rsidR="00093816" w:rsidRPr="00830669" w14:paraId="0F662796" w14:textId="77777777" w:rsidTr="005A000C">
        <w:tc>
          <w:tcPr>
            <w:tcW w:w="562" w:type="dxa"/>
          </w:tcPr>
          <w:p w14:paraId="0AD68350" w14:textId="18A5F346"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w:t>
            </w:r>
          </w:p>
        </w:tc>
        <w:tc>
          <w:tcPr>
            <w:tcW w:w="3968" w:type="dxa"/>
          </w:tcPr>
          <w:p w14:paraId="627849DC" w14:textId="7D4A8EEE"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Franky </w:t>
            </w:r>
            <w:proofErr w:type="spellStart"/>
            <w:r w:rsidRPr="00830669">
              <w:rPr>
                <w:rFonts w:ascii="Segoe UI" w:eastAsia="Calibri" w:hAnsi="Segoe UI" w:cs="Segoe UI"/>
                <w:sz w:val="23"/>
                <w:szCs w:val="23"/>
                <w:lang w:eastAsia="en-US"/>
              </w:rPr>
              <w:t>Obota</w:t>
            </w:r>
            <w:proofErr w:type="spellEnd"/>
          </w:p>
        </w:tc>
        <w:tc>
          <w:tcPr>
            <w:tcW w:w="2266" w:type="dxa"/>
          </w:tcPr>
          <w:p w14:paraId="3BB666CC" w14:textId="65383084"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Chargée de Programme, Expert Genre/Innovations</w:t>
            </w:r>
          </w:p>
        </w:tc>
        <w:tc>
          <w:tcPr>
            <w:tcW w:w="2266" w:type="dxa"/>
          </w:tcPr>
          <w:p w14:paraId="5F926CD6" w14:textId="4136E6D8"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UGP</w:t>
            </w:r>
          </w:p>
        </w:tc>
      </w:tr>
      <w:tr w:rsidR="00093816" w:rsidRPr="00830669" w14:paraId="7A0C5DE3" w14:textId="77777777" w:rsidTr="005A000C">
        <w:tc>
          <w:tcPr>
            <w:tcW w:w="562" w:type="dxa"/>
          </w:tcPr>
          <w:p w14:paraId="4460A5AB" w14:textId="3172907C"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4</w:t>
            </w:r>
          </w:p>
        </w:tc>
        <w:tc>
          <w:tcPr>
            <w:tcW w:w="3968" w:type="dxa"/>
          </w:tcPr>
          <w:p w14:paraId="4AC0578E" w14:textId="05BE79A7"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Chantal Bobo</w:t>
            </w:r>
          </w:p>
        </w:tc>
        <w:tc>
          <w:tcPr>
            <w:tcW w:w="2266" w:type="dxa"/>
          </w:tcPr>
          <w:p w14:paraId="4FEBB289" w14:textId="4362EBCB"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Associé au Programme</w:t>
            </w:r>
          </w:p>
        </w:tc>
        <w:tc>
          <w:tcPr>
            <w:tcW w:w="2266" w:type="dxa"/>
          </w:tcPr>
          <w:p w14:paraId="202D0458" w14:textId="1C83DFB6"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UGP</w:t>
            </w:r>
          </w:p>
        </w:tc>
      </w:tr>
      <w:tr w:rsidR="00093816" w:rsidRPr="00830669" w14:paraId="411F6CF4" w14:textId="77777777" w:rsidTr="005A000C">
        <w:tc>
          <w:tcPr>
            <w:tcW w:w="562" w:type="dxa"/>
          </w:tcPr>
          <w:p w14:paraId="5EFABB59" w14:textId="131DA68A"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5</w:t>
            </w:r>
          </w:p>
        </w:tc>
        <w:tc>
          <w:tcPr>
            <w:tcW w:w="3968" w:type="dxa"/>
          </w:tcPr>
          <w:p w14:paraId="53F2271D" w14:textId="4F3D730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Style w:val="df"/>
              </w:rPr>
              <w:t xml:space="preserve">Jean </w:t>
            </w:r>
            <w:r w:rsidR="006B5807">
              <w:rPr>
                <w:rStyle w:val="df"/>
              </w:rPr>
              <w:t>C</w:t>
            </w:r>
            <w:r w:rsidRPr="00830669">
              <w:rPr>
                <w:rStyle w:val="df"/>
              </w:rPr>
              <w:t>laude THETIKA</w:t>
            </w:r>
          </w:p>
        </w:tc>
        <w:tc>
          <w:tcPr>
            <w:tcW w:w="2266" w:type="dxa"/>
          </w:tcPr>
          <w:p w14:paraId="4D53B199" w14:textId="5383E577" w:rsidR="00093816" w:rsidRPr="00830669" w:rsidRDefault="00093816" w:rsidP="00093816">
            <w:pPr>
              <w:pStyle w:val="Paragraphedeliste"/>
              <w:spacing w:line="240" w:lineRule="auto"/>
              <w:ind w:left="0"/>
              <w:rPr>
                <w:rFonts w:cs="Calibri"/>
              </w:rPr>
            </w:pPr>
            <w:r w:rsidRPr="00830669">
              <w:rPr>
                <w:rFonts w:cs="Calibri"/>
              </w:rPr>
              <w:t>Dir</w:t>
            </w:r>
            <w:r w:rsidR="00F60D65">
              <w:rPr>
                <w:rFonts w:cs="Calibri"/>
              </w:rPr>
              <w:t>e</w:t>
            </w:r>
            <w:r w:rsidRPr="00830669">
              <w:rPr>
                <w:rFonts w:cs="Calibri"/>
              </w:rPr>
              <w:t>cteur Général</w:t>
            </w:r>
          </w:p>
          <w:p w14:paraId="0BD35EF4" w14:textId="2F136443" w:rsidR="00093816" w:rsidRPr="00830669" w:rsidRDefault="00093816" w:rsidP="00093816">
            <w:pPr>
              <w:widowControl/>
              <w:spacing w:before="0" w:line="240" w:lineRule="auto"/>
              <w:rPr>
                <w:rFonts w:ascii="Segoe UI" w:eastAsia="Calibri" w:hAnsi="Segoe UI" w:cs="Segoe UI"/>
                <w:sz w:val="23"/>
                <w:szCs w:val="23"/>
                <w:lang w:eastAsia="en-US"/>
              </w:rPr>
            </w:pPr>
          </w:p>
        </w:tc>
        <w:tc>
          <w:tcPr>
            <w:tcW w:w="2266" w:type="dxa"/>
          </w:tcPr>
          <w:p w14:paraId="46EE5AD5" w14:textId="237E9FC4"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FPM</w:t>
            </w:r>
          </w:p>
        </w:tc>
      </w:tr>
      <w:tr w:rsidR="00093816" w:rsidRPr="00830669" w14:paraId="5E6B58FA" w14:textId="77777777" w:rsidTr="005A000C">
        <w:tc>
          <w:tcPr>
            <w:tcW w:w="562" w:type="dxa"/>
          </w:tcPr>
          <w:p w14:paraId="6F6F1B24" w14:textId="738AA62A"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6</w:t>
            </w:r>
          </w:p>
        </w:tc>
        <w:tc>
          <w:tcPr>
            <w:tcW w:w="3968" w:type="dxa"/>
          </w:tcPr>
          <w:p w14:paraId="14711603" w14:textId="71ECEBFE"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Style w:val="df"/>
              </w:rPr>
              <w:t>NDAYA ILUNGA</w:t>
            </w:r>
          </w:p>
        </w:tc>
        <w:tc>
          <w:tcPr>
            <w:tcW w:w="2266" w:type="dxa"/>
          </w:tcPr>
          <w:p w14:paraId="51663426" w14:textId="0ED2D6B1"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cs="Calibri"/>
              </w:rPr>
              <w:t>Directrice Adjointe (DSFI)</w:t>
            </w:r>
          </w:p>
        </w:tc>
        <w:tc>
          <w:tcPr>
            <w:tcW w:w="2266" w:type="dxa"/>
          </w:tcPr>
          <w:p w14:paraId="58EB8572" w14:textId="397019DA"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BCC</w:t>
            </w:r>
          </w:p>
        </w:tc>
      </w:tr>
      <w:tr w:rsidR="00093816" w:rsidRPr="00830669" w14:paraId="48EC7B81" w14:textId="77777777" w:rsidTr="005A000C">
        <w:tc>
          <w:tcPr>
            <w:tcW w:w="562" w:type="dxa"/>
          </w:tcPr>
          <w:p w14:paraId="552344AB" w14:textId="3C1A7C23"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7</w:t>
            </w:r>
          </w:p>
        </w:tc>
        <w:tc>
          <w:tcPr>
            <w:tcW w:w="3968" w:type="dxa"/>
          </w:tcPr>
          <w:p w14:paraId="450E25DE" w14:textId="63B674B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Mr. André NKUSU</w:t>
            </w:r>
          </w:p>
        </w:tc>
        <w:tc>
          <w:tcPr>
            <w:tcW w:w="2266" w:type="dxa"/>
          </w:tcPr>
          <w:p w14:paraId="4ACF9602" w14:textId="207DD3FC" w:rsidR="00093816" w:rsidRPr="00830669" w:rsidRDefault="00F60D65"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Secrétaire</w:t>
            </w:r>
            <w:r w:rsidR="00093816" w:rsidRPr="00830669">
              <w:rPr>
                <w:rFonts w:ascii="Segoe UI" w:eastAsia="Calibri" w:hAnsi="Segoe UI" w:cs="Segoe UI"/>
                <w:sz w:val="23"/>
                <w:szCs w:val="23"/>
                <w:lang w:eastAsia="en-US"/>
              </w:rPr>
              <w:t xml:space="preserve"> Permanent</w:t>
            </w:r>
          </w:p>
        </w:tc>
        <w:tc>
          <w:tcPr>
            <w:tcW w:w="2266" w:type="dxa"/>
          </w:tcPr>
          <w:p w14:paraId="18BA94D5" w14:textId="11AD7F0C"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APROCEC</w:t>
            </w:r>
          </w:p>
        </w:tc>
      </w:tr>
      <w:tr w:rsidR="00093816" w:rsidRPr="00830669" w14:paraId="30144A23" w14:textId="77777777" w:rsidTr="005A000C">
        <w:tc>
          <w:tcPr>
            <w:tcW w:w="562" w:type="dxa"/>
          </w:tcPr>
          <w:p w14:paraId="28C207DB" w14:textId="5F8B7090"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8</w:t>
            </w:r>
          </w:p>
        </w:tc>
        <w:tc>
          <w:tcPr>
            <w:tcW w:w="3968" w:type="dxa"/>
          </w:tcPr>
          <w:p w14:paraId="36B42A09" w14:textId="66A56CC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André MAYALA</w:t>
            </w:r>
          </w:p>
        </w:tc>
        <w:tc>
          <w:tcPr>
            <w:tcW w:w="2266" w:type="dxa"/>
          </w:tcPr>
          <w:p w14:paraId="38BD6E11" w14:textId="77777777" w:rsidR="00093816" w:rsidRPr="00830669" w:rsidRDefault="00093816" w:rsidP="00093816">
            <w:pPr>
              <w:widowControl/>
              <w:spacing w:before="0" w:line="240" w:lineRule="auto"/>
              <w:rPr>
                <w:rFonts w:ascii="Segoe UI" w:eastAsia="Calibri" w:hAnsi="Segoe UI" w:cs="Segoe UI"/>
                <w:sz w:val="23"/>
                <w:szCs w:val="23"/>
                <w:lang w:eastAsia="en-US"/>
              </w:rPr>
            </w:pPr>
          </w:p>
        </w:tc>
        <w:tc>
          <w:tcPr>
            <w:tcW w:w="2266" w:type="dxa"/>
          </w:tcPr>
          <w:p w14:paraId="56345100" w14:textId="5E46620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ANIMF</w:t>
            </w:r>
          </w:p>
        </w:tc>
      </w:tr>
      <w:tr w:rsidR="00093816" w:rsidRPr="00830669" w14:paraId="37EE37E1" w14:textId="77777777" w:rsidTr="005A000C">
        <w:tc>
          <w:tcPr>
            <w:tcW w:w="562" w:type="dxa"/>
          </w:tcPr>
          <w:p w14:paraId="1D2460FC" w14:textId="1AE25B05"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9</w:t>
            </w:r>
          </w:p>
        </w:tc>
        <w:tc>
          <w:tcPr>
            <w:tcW w:w="3968" w:type="dxa"/>
          </w:tcPr>
          <w:p w14:paraId="17A9663C" w14:textId="5043D9D8"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JUSTIN BIRINDWA</w:t>
            </w:r>
          </w:p>
        </w:tc>
        <w:tc>
          <w:tcPr>
            <w:tcW w:w="2266" w:type="dxa"/>
          </w:tcPr>
          <w:p w14:paraId="58C3D899" w14:textId="560906F0"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DGA</w:t>
            </w:r>
          </w:p>
        </w:tc>
        <w:tc>
          <w:tcPr>
            <w:tcW w:w="2266" w:type="dxa"/>
          </w:tcPr>
          <w:p w14:paraId="6C594663" w14:textId="335C0C5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CAHI</w:t>
            </w:r>
          </w:p>
        </w:tc>
      </w:tr>
      <w:tr w:rsidR="00093816" w:rsidRPr="00830669" w14:paraId="631EAF52" w14:textId="77777777" w:rsidTr="005A000C">
        <w:tc>
          <w:tcPr>
            <w:tcW w:w="562" w:type="dxa"/>
          </w:tcPr>
          <w:p w14:paraId="1C9446B9" w14:textId="0FF1BB03"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10</w:t>
            </w:r>
          </w:p>
        </w:tc>
        <w:tc>
          <w:tcPr>
            <w:tcW w:w="3968" w:type="dxa"/>
          </w:tcPr>
          <w:p w14:paraId="7F69E2EC" w14:textId="080B72E8"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MWAMI NALUESHE FRANCK</w:t>
            </w:r>
          </w:p>
        </w:tc>
        <w:tc>
          <w:tcPr>
            <w:tcW w:w="2266" w:type="dxa"/>
          </w:tcPr>
          <w:p w14:paraId="1C336F06" w14:textId="4A304F1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Respons</w:t>
            </w:r>
            <w:r w:rsidR="00F60D65">
              <w:rPr>
                <w:rFonts w:ascii="Segoe UI" w:eastAsia="Calibri" w:hAnsi="Segoe UI" w:cs="Segoe UI"/>
                <w:sz w:val="23"/>
                <w:szCs w:val="23"/>
                <w:lang w:eastAsia="en-US"/>
              </w:rPr>
              <w:t>a</w:t>
            </w:r>
            <w:r w:rsidRPr="00830669">
              <w:rPr>
                <w:rFonts w:ascii="Segoe UI" w:eastAsia="Calibri" w:hAnsi="Segoe UI" w:cs="Segoe UI"/>
                <w:sz w:val="23"/>
                <w:szCs w:val="23"/>
                <w:lang w:eastAsia="en-US"/>
              </w:rPr>
              <w:t>ble des finances</w:t>
            </w:r>
          </w:p>
        </w:tc>
        <w:tc>
          <w:tcPr>
            <w:tcW w:w="2266" w:type="dxa"/>
          </w:tcPr>
          <w:p w14:paraId="7C36F33F" w14:textId="5BF321B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CAHI</w:t>
            </w:r>
          </w:p>
        </w:tc>
      </w:tr>
      <w:tr w:rsidR="00093816" w:rsidRPr="00830669" w14:paraId="7EBC1490" w14:textId="77777777" w:rsidTr="005A000C">
        <w:tc>
          <w:tcPr>
            <w:tcW w:w="562" w:type="dxa"/>
          </w:tcPr>
          <w:p w14:paraId="6255FBBD" w14:textId="629376EA"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11</w:t>
            </w:r>
          </w:p>
        </w:tc>
        <w:tc>
          <w:tcPr>
            <w:tcW w:w="3968" w:type="dxa"/>
          </w:tcPr>
          <w:p w14:paraId="17A772F4" w14:textId="15811AC0"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RICHARD KALALU</w:t>
            </w:r>
          </w:p>
        </w:tc>
        <w:tc>
          <w:tcPr>
            <w:tcW w:w="2266" w:type="dxa"/>
          </w:tcPr>
          <w:p w14:paraId="0DF1C6B2" w14:textId="42BD8642"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Respons</w:t>
            </w:r>
            <w:r w:rsidR="00F60D65">
              <w:rPr>
                <w:rFonts w:ascii="Segoe UI" w:eastAsia="Calibri" w:hAnsi="Segoe UI" w:cs="Segoe UI"/>
                <w:sz w:val="23"/>
                <w:szCs w:val="23"/>
                <w:lang w:eastAsia="en-US"/>
              </w:rPr>
              <w:t>a</w:t>
            </w:r>
            <w:r w:rsidRPr="00830669">
              <w:rPr>
                <w:rFonts w:ascii="Segoe UI" w:eastAsia="Calibri" w:hAnsi="Segoe UI" w:cs="Segoe UI"/>
                <w:sz w:val="23"/>
                <w:szCs w:val="23"/>
                <w:lang w:eastAsia="en-US"/>
              </w:rPr>
              <w:t>ble de l’administration</w:t>
            </w:r>
          </w:p>
        </w:tc>
        <w:tc>
          <w:tcPr>
            <w:tcW w:w="2266" w:type="dxa"/>
          </w:tcPr>
          <w:p w14:paraId="0F605C28" w14:textId="3A5E19BA"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CAHI</w:t>
            </w:r>
          </w:p>
        </w:tc>
      </w:tr>
      <w:tr w:rsidR="00093816" w:rsidRPr="00830669" w14:paraId="2CE90D95" w14:textId="77777777" w:rsidTr="005A000C">
        <w:tc>
          <w:tcPr>
            <w:tcW w:w="562" w:type="dxa"/>
          </w:tcPr>
          <w:p w14:paraId="025C26DD" w14:textId="6B9AC06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12</w:t>
            </w:r>
          </w:p>
        </w:tc>
        <w:tc>
          <w:tcPr>
            <w:tcW w:w="3968" w:type="dxa"/>
          </w:tcPr>
          <w:p w14:paraId="244BACA7" w14:textId="2FC7D7EE"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RUGAMIKA CHARLIE</w:t>
            </w:r>
          </w:p>
        </w:tc>
        <w:tc>
          <w:tcPr>
            <w:tcW w:w="2266" w:type="dxa"/>
          </w:tcPr>
          <w:p w14:paraId="062B3746" w14:textId="66B15CD5"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Respons</w:t>
            </w:r>
            <w:r w:rsidR="003C3CF9">
              <w:rPr>
                <w:rFonts w:ascii="Segoe UI" w:eastAsia="Calibri" w:hAnsi="Segoe UI" w:cs="Segoe UI"/>
                <w:sz w:val="23"/>
                <w:szCs w:val="23"/>
                <w:lang w:eastAsia="en-US"/>
              </w:rPr>
              <w:t>a</w:t>
            </w:r>
            <w:r w:rsidRPr="00830669">
              <w:rPr>
                <w:rFonts w:ascii="Segoe UI" w:eastAsia="Calibri" w:hAnsi="Segoe UI" w:cs="Segoe UI"/>
                <w:sz w:val="23"/>
                <w:szCs w:val="23"/>
                <w:lang w:eastAsia="en-US"/>
              </w:rPr>
              <w:t>ble de contrôle interne et conformité</w:t>
            </w:r>
          </w:p>
        </w:tc>
        <w:tc>
          <w:tcPr>
            <w:tcW w:w="2266" w:type="dxa"/>
          </w:tcPr>
          <w:p w14:paraId="42F4302D" w14:textId="22278A5C"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CAHI</w:t>
            </w:r>
          </w:p>
        </w:tc>
      </w:tr>
      <w:tr w:rsidR="00093816" w:rsidRPr="00830669" w14:paraId="2DEE3EF8" w14:textId="77777777" w:rsidTr="005A000C">
        <w:tc>
          <w:tcPr>
            <w:tcW w:w="562" w:type="dxa"/>
          </w:tcPr>
          <w:p w14:paraId="0401E00F" w14:textId="4865113E"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13</w:t>
            </w:r>
          </w:p>
        </w:tc>
        <w:tc>
          <w:tcPr>
            <w:tcW w:w="3968" w:type="dxa"/>
          </w:tcPr>
          <w:p w14:paraId="56FD4BCE" w14:textId="1FD4FCD8"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MADAME RIFINE TIREZI</w:t>
            </w:r>
          </w:p>
        </w:tc>
        <w:tc>
          <w:tcPr>
            <w:tcW w:w="2266" w:type="dxa"/>
          </w:tcPr>
          <w:p w14:paraId="4E520C0E" w14:textId="48F4A4EA"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Auditrice</w:t>
            </w:r>
          </w:p>
        </w:tc>
        <w:tc>
          <w:tcPr>
            <w:tcW w:w="2266" w:type="dxa"/>
          </w:tcPr>
          <w:p w14:paraId="3CA55658" w14:textId="6C67728E"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CAHI</w:t>
            </w:r>
          </w:p>
        </w:tc>
      </w:tr>
      <w:tr w:rsidR="00093816" w:rsidRPr="00830669" w14:paraId="2E7389BA" w14:textId="77777777" w:rsidTr="005A000C">
        <w:tc>
          <w:tcPr>
            <w:tcW w:w="562" w:type="dxa"/>
          </w:tcPr>
          <w:p w14:paraId="713050A4" w14:textId="5DF81EE1"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14</w:t>
            </w:r>
          </w:p>
        </w:tc>
        <w:tc>
          <w:tcPr>
            <w:tcW w:w="3968" w:type="dxa"/>
          </w:tcPr>
          <w:p w14:paraId="659286B5" w14:textId="17888456"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THYERRY KUSINGAMINE</w:t>
            </w:r>
          </w:p>
        </w:tc>
        <w:tc>
          <w:tcPr>
            <w:tcW w:w="2266" w:type="dxa"/>
          </w:tcPr>
          <w:p w14:paraId="4146B395" w14:textId="56A718CC"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Respo</w:t>
            </w:r>
            <w:r w:rsidR="003C3CF9">
              <w:rPr>
                <w:rFonts w:ascii="Segoe UI" w:eastAsia="Calibri" w:hAnsi="Segoe UI" w:cs="Segoe UI"/>
                <w:sz w:val="23"/>
                <w:szCs w:val="23"/>
                <w:lang w:eastAsia="en-US"/>
              </w:rPr>
              <w:t>n</w:t>
            </w:r>
            <w:r w:rsidRPr="00830669">
              <w:rPr>
                <w:rFonts w:ascii="Segoe UI" w:eastAsia="Calibri" w:hAnsi="Segoe UI" w:cs="Segoe UI"/>
                <w:sz w:val="23"/>
                <w:szCs w:val="23"/>
                <w:lang w:eastAsia="en-US"/>
              </w:rPr>
              <w:t>sable des opérations</w:t>
            </w:r>
          </w:p>
        </w:tc>
        <w:tc>
          <w:tcPr>
            <w:tcW w:w="2266" w:type="dxa"/>
          </w:tcPr>
          <w:p w14:paraId="50642F33" w14:textId="01FF0821"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CAHI</w:t>
            </w:r>
          </w:p>
        </w:tc>
      </w:tr>
      <w:tr w:rsidR="00093816" w:rsidRPr="00830669" w14:paraId="4645F3DC" w14:textId="77777777" w:rsidTr="005A000C">
        <w:tc>
          <w:tcPr>
            <w:tcW w:w="562" w:type="dxa"/>
          </w:tcPr>
          <w:p w14:paraId="3A9076D6" w14:textId="4029B0AA"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15</w:t>
            </w:r>
          </w:p>
        </w:tc>
        <w:tc>
          <w:tcPr>
            <w:tcW w:w="3968" w:type="dxa"/>
          </w:tcPr>
          <w:p w14:paraId="532BB7F9" w14:textId="5FB530B7"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RAMAZANI VALENTIN</w:t>
            </w:r>
          </w:p>
        </w:tc>
        <w:tc>
          <w:tcPr>
            <w:tcW w:w="2266" w:type="dxa"/>
          </w:tcPr>
          <w:p w14:paraId="4F3DA931" w14:textId="451ACB86"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Responsable marketing</w:t>
            </w:r>
          </w:p>
        </w:tc>
        <w:tc>
          <w:tcPr>
            <w:tcW w:w="2266" w:type="dxa"/>
          </w:tcPr>
          <w:p w14:paraId="0B909F8F" w14:textId="2FFEB4D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CAHI</w:t>
            </w:r>
          </w:p>
        </w:tc>
      </w:tr>
      <w:tr w:rsidR="00093816" w:rsidRPr="00830669" w14:paraId="441B4D35" w14:textId="77777777" w:rsidTr="005A000C">
        <w:tc>
          <w:tcPr>
            <w:tcW w:w="562" w:type="dxa"/>
          </w:tcPr>
          <w:p w14:paraId="401BE1F7" w14:textId="21B962F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16</w:t>
            </w:r>
          </w:p>
        </w:tc>
        <w:tc>
          <w:tcPr>
            <w:tcW w:w="3968" w:type="dxa"/>
          </w:tcPr>
          <w:p w14:paraId="08B89960" w14:textId="1C9E17AB" w:rsidR="00093816" w:rsidRPr="00830669" w:rsidRDefault="00093816" w:rsidP="00093816">
            <w:pPr>
              <w:widowControl/>
              <w:spacing w:before="0" w:line="240" w:lineRule="auto"/>
              <w:rPr>
                <w:rFonts w:ascii="Segoe UI" w:eastAsia="Calibri" w:hAnsi="Segoe UI" w:cs="Segoe UI"/>
                <w:sz w:val="23"/>
                <w:szCs w:val="23"/>
                <w:lang w:eastAsia="en-US"/>
              </w:rPr>
            </w:pPr>
            <w:proofErr w:type="gramStart"/>
            <w:r w:rsidRPr="00830669">
              <w:rPr>
                <w:rFonts w:ascii="Segoe UI" w:eastAsia="Calibri" w:hAnsi="Segoe UI" w:cs="Segoe UI"/>
                <w:sz w:val="23"/>
                <w:szCs w:val="23"/>
                <w:lang w:eastAsia="en-US"/>
              </w:rPr>
              <w:t>KAZA  RUVUNANGIZA</w:t>
            </w:r>
            <w:proofErr w:type="gramEnd"/>
          </w:p>
        </w:tc>
        <w:tc>
          <w:tcPr>
            <w:tcW w:w="2266" w:type="dxa"/>
          </w:tcPr>
          <w:p w14:paraId="2CE0A6C8" w14:textId="77FEBE07"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 xml:space="preserve"> Chargé de projet digitalisation</w:t>
            </w:r>
          </w:p>
        </w:tc>
        <w:tc>
          <w:tcPr>
            <w:tcW w:w="2266" w:type="dxa"/>
          </w:tcPr>
          <w:p w14:paraId="416B1542" w14:textId="02CD1A9E"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CAHI</w:t>
            </w:r>
          </w:p>
        </w:tc>
      </w:tr>
      <w:tr w:rsidR="00093816" w:rsidRPr="00830669" w14:paraId="02E03147" w14:textId="77777777" w:rsidTr="005A000C">
        <w:tc>
          <w:tcPr>
            <w:tcW w:w="562" w:type="dxa"/>
          </w:tcPr>
          <w:p w14:paraId="3C2F0170" w14:textId="759AC3CC"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17</w:t>
            </w:r>
          </w:p>
        </w:tc>
        <w:tc>
          <w:tcPr>
            <w:tcW w:w="3968" w:type="dxa"/>
          </w:tcPr>
          <w:p w14:paraId="72570B5D" w14:textId="3F6CF435"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RAMAZANI</w:t>
            </w:r>
          </w:p>
        </w:tc>
        <w:tc>
          <w:tcPr>
            <w:tcW w:w="2266" w:type="dxa"/>
          </w:tcPr>
          <w:p w14:paraId="105BDB49" w14:textId="51E15BE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DG</w:t>
            </w:r>
          </w:p>
        </w:tc>
        <w:tc>
          <w:tcPr>
            <w:tcW w:w="2266" w:type="dxa"/>
          </w:tcPr>
          <w:p w14:paraId="2EF83399" w14:textId="4D8FDE7F"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IMF PAIDEK</w:t>
            </w:r>
          </w:p>
        </w:tc>
      </w:tr>
      <w:tr w:rsidR="00093816" w:rsidRPr="00830669" w14:paraId="2873856C" w14:textId="77777777" w:rsidTr="005A000C">
        <w:tc>
          <w:tcPr>
            <w:tcW w:w="562" w:type="dxa"/>
          </w:tcPr>
          <w:p w14:paraId="17D519EC" w14:textId="06D0D6B6"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18</w:t>
            </w:r>
          </w:p>
        </w:tc>
        <w:tc>
          <w:tcPr>
            <w:tcW w:w="3968" w:type="dxa"/>
          </w:tcPr>
          <w:p w14:paraId="65503019" w14:textId="080D7CA7"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JOSEPH KAKULE</w:t>
            </w:r>
          </w:p>
        </w:tc>
        <w:tc>
          <w:tcPr>
            <w:tcW w:w="2266" w:type="dxa"/>
          </w:tcPr>
          <w:p w14:paraId="50522638" w14:textId="0873B810"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Assistant du DG</w:t>
            </w:r>
          </w:p>
        </w:tc>
        <w:tc>
          <w:tcPr>
            <w:tcW w:w="2266" w:type="dxa"/>
          </w:tcPr>
          <w:p w14:paraId="7A9104D6" w14:textId="5A68E36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IMF PAIDEK</w:t>
            </w:r>
          </w:p>
        </w:tc>
      </w:tr>
      <w:tr w:rsidR="00093816" w:rsidRPr="00830669" w14:paraId="087751DD" w14:textId="77777777" w:rsidTr="005A000C">
        <w:tc>
          <w:tcPr>
            <w:tcW w:w="562" w:type="dxa"/>
          </w:tcPr>
          <w:p w14:paraId="1A1B54D3" w14:textId="1C389580"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19</w:t>
            </w:r>
          </w:p>
        </w:tc>
        <w:tc>
          <w:tcPr>
            <w:tcW w:w="3968" w:type="dxa"/>
          </w:tcPr>
          <w:p w14:paraId="2591DBE6" w14:textId="70CF8D5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MADAME GUILAINE MUHEBE</w:t>
            </w:r>
          </w:p>
        </w:tc>
        <w:tc>
          <w:tcPr>
            <w:tcW w:w="2266" w:type="dxa"/>
          </w:tcPr>
          <w:p w14:paraId="67ADD7B3" w14:textId="656E8D5C"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Chef d’agence principale</w:t>
            </w:r>
          </w:p>
        </w:tc>
        <w:tc>
          <w:tcPr>
            <w:tcW w:w="2266" w:type="dxa"/>
          </w:tcPr>
          <w:p w14:paraId="1338E35E" w14:textId="5D31F057"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IMF PAIDEK</w:t>
            </w:r>
          </w:p>
        </w:tc>
      </w:tr>
      <w:tr w:rsidR="00093816" w:rsidRPr="00830669" w14:paraId="6879B8CC" w14:textId="77777777" w:rsidTr="005A000C">
        <w:tc>
          <w:tcPr>
            <w:tcW w:w="562" w:type="dxa"/>
          </w:tcPr>
          <w:p w14:paraId="45DE1DF5" w14:textId="4EE23138"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20</w:t>
            </w:r>
          </w:p>
        </w:tc>
        <w:tc>
          <w:tcPr>
            <w:tcW w:w="3968" w:type="dxa"/>
          </w:tcPr>
          <w:p w14:paraId="7530242E" w14:textId="1DCE9311"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CHRISTOPHE BIRINDWA</w:t>
            </w:r>
          </w:p>
        </w:tc>
        <w:tc>
          <w:tcPr>
            <w:tcW w:w="2266" w:type="dxa"/>
          </w:tcPr>
          <w:p w14:paraId="52E8F34B" w14:textId="18ECA3A8"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Gérant</w:t>
            </w:r>
          </w:p>
        </w:tc>
        <w:tc>
          <w:tcPr>
            <w:tcW w:w="2266" w:type="dxa"/>
          </w:tcPr>
          <w:p w14:paraId="4DCA6461" w14:textId="494F2B83"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BAGIRA</w:t>
            </w:r>
          </w:p>
        </w:tc>
      </w:tr>
      <w:tr w:rsidR="00093816" w:rsidRPr="00830669" w14:paraId="7947F0D2" w14:textId="77777777" w:rsidTr="005A000C">
        <w:tc>
          <w:tcPr>
            <w:tcW w:w="562" w:type="dxa"/>
          </w:tcPr>
          <w:p w14:paraId="4FDBF886" w14:textId="161DF7B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21</w:t>
            </w:r>
          </w:p>
        </w:tc>
        <w:tc>
          <w:tcPr>
            <w:tcW w:w="3968" w:type="dxa"/>
          </w:tcPr>
          <w:p w14:paraId="44DA1CEC" w14:textId="7AD3CF4E"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MADAME CECILE MAPENDO</w:t>
            </w:r>
          </w:p>
        </w:tc>
        <w:tc>
          <w:tcPr>
            <w:tcW w:w="2266" w:type="dxa"/>
          </w:tcPr>
          <w:p w14:paraId="7E946751" w14:textId="2AC4E92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PCA</w:t>
            </w:r>
          </w:p>
        </w:tc>
        <w:tc>
          <w:tcPr>
            <w:tcW w:w="2266" w:type="dxa"/>
          </w:tcPr>
          <w:p w14:paraId="1E4C899C" w14:textId="5F318D41"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BAGIRA</w:t>
            </w:r>
          </w:p>
        </w:tc>
      </w:tr>
      <w:tr w:rsidR="00093816" w:rsidRPr="00830669" w14:paraId="0D87253B" w14:textId="77777777" w:rsidTr="005A000C">
        <w:tc>
          <w:tcPr>
            <w:tcW w:w="562" w:type="dxa"/>
          </w:tcPr>
          <w:p w14:paraId="2080321F" w14:textId="5987E1C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22</w:t>
            </w:r>
          </w:p>
        </w:tc>
        <w:tc>
          <w:tcPr>
            <w:tcW w:w="3968" w:type="dxa"/>
          </w:tcPr>
          <w:p w14:paraId="710F9744" w14:textId="281966B8"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FAUSTIN BASOMA</w:t>
            </w:r>
          </w:p>
        </w:tc>
        <w:tc>
          <w:tcPr>
            <w:tcW w:w="2266" w:type="dxa"/>
          </w:tcPr>
          <w:p w14:paraId="7E2B11E5" w14:textId="71866ADF"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VPCA</w:t>
            </w:r>
          </w:p>
        </w:tc>
        <w:tc>
          <w:tcPr>
            <w:tcW w:w="2266" w:type="dxa"/>
          </w:tcPr>
          <w:p w14:paraId="555A8AAE" w14:textId="4CBED88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BAGIRA</w:t>
            </w:r>
          </w:p>
        </w:tc>
      </w:tr>
      <w:tr w:rsidR="00093816" w:rsidRPr="00830669" w14:paraId="4D3522FC" w14:textId="77777777" w:rsidTr="005A000C">
        <w:tc>
          <w:tcPr>
            <w:tcW w:w="562" w:type="dxa"/>
          </w:tcPr>
          <w:p w14:paraId="4B14AA1D" w14:textId="71EBED9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23</w:t>
            </w:r>
          </w:p>
        </w:tc>
        <w:tc>
          <w:tcPr>
            <w:tcW w:w="3968" w:type="dxa"/>
          </w:tcPr>
          <w:p w14:paraId="72CEFAE4" w14:textId="39B7BEF2"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JEAN BOSCO MBANZA</w:t>
            </w:r>
          </w:p>
        </w:tc>
        <w:tc>
          <w:tcPr>
            <w:tcW w:w="2266" w:type="dxa"/>
          </w:tcPr>
          <w:p w14:paraId="097BED4D" w14:textId="59250A6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Administrateur</w:t>
            </w:r>
          </w:p>
        </w:tc>
        <w:tc>
          <w:tcPr>
            <w:tcW w:w="2266" w:type="dxa"/>
          </w:tcPr>
          <w:p w14:paraId="724B48CF" w14:textId="7D0DE07E"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BAGIRA</w:t>
            </w:r>
          </w:p>
        </w:tc>
      </w:tr>
      <w:tr w:rsidR="00093816" w:rsidRPr="00830669" w14:paraId="56F1BABC" w14:textId="77777777" w:rsidTr="005A000C">
        <w:tc>
          <w:tcPr>
            <w:tcW w:w="562" w:type="dxa"/>
          </w:tcPr>
          <w:p w14:paraId="6EABF216" w14:textId="54DD89E0"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24</w:t>
            </w:r>
          </w:p>
        </w:tc>
        <w:tc>
          <w:tcPr>
            <w:tcW w:w="3968" w:type="dxa"/>
          </w:tcPr>
          <w:p w14:paraId="55733299" w14:textId="10422528"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PACIFIQUE NDAGANO</w:t>
            </w:r>
          </w:p>
        </w:tc>
        <w:tc>
          <w:tcPr>
            <w:tcW w:w="2266" w:type="dxa"/>
          </w:tcPr>
          <w:p w14:paraId="3F68F41E" w14:textId="54982E9F"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DG</w:t>
            </w:r>
          </w:p>
        </w:tc>
        <w:tc>
          <w:tcPr>
            <w:tcW w:w="2266" w:type="dxa"/>
          </w:tcPr>
          <w:p w14:paraId="386A0940" w14:textId="6D41615A"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IMF SMICO</w:t>
            </w:r>
          </w:p>
        </w:tc>
      </w:tr>
      <w:tr w:rsidR="00093816" w:rsidRPr="00830669" w14:paraId="3EDE7604" w14:textId="77777777" w:rsidTr="005A000C">
        <w:tc>
          <w:tcPr>
            <w:tcW w:w="562" w:type="dxa"/>
          </w:tcPr>
          <w:p w14:paraId="5AE252A0" w14:textId="39286C31"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25</w:t>
            </w:r>
          </w:p>
        </w:tc>
        <w:tc>
          <w:tcPr>
            <w:tcW w:w="3968" w:type="dxa"/>
          </w:tcPr>
          <w:p w14:paraId="3788A888" w14:textId="100C707C"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LAURENT YAMBA</w:t>
            </w:r>
          </w:p>
        </w:tc>
        <w:tc>
          <w:tcPr>
            <w:tcW w:w="2266" w:type="dxa"/>
          </w:tcPr>
          <w:p w14:paraId="10B62C2C" w14:textId="4843FB38"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DG</w:t>
            </w:r>
          </w:p>
        </w:tc>
        <w:tc>
          <w:tcPr>
            <w:tcW w:w="2266" w:type="dxa"/>
          </w:tcPr>
          <w:p w14:paraId="37C94164" w14:textId="730979B1"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IMF HEKIMA</w:t>
            </w:r>
          </w:p>
        </w:tc>
      </w:tr>
      <w:tr w:rsidR="00093816" w:rsidRPr="00830669" w14:paraId="0A832A57" w14:textId="77777777" w:rsidTr="005A000C">
        <w:tc>
          <w:tcPr>
            <w:tcW w:w="562" w:type="dxa"/>
          </w:tcPr>
          <w:p w14:paraId="25506B71" w14:textId="3F7322FF"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w:t>
            </w:r>
            <w:r w:rsidR="00824E6F" w:rsidRPr="00830669">
              <w:rPr>
                <w:rFonts w:ascii="Segoe UI" w:eastAsia="Calibri" w:hAnsi="Segoe UI" w:cs="Segoe UI"/>
                <w:sz w:val="23"/>
                <w:szCs w:val="23"/>
                <w:lang w:eastAsia="en-US"/>
              </w:rPr>
              <w:t>6</w:t>
            </w:r>
          </w:p>
        </w:tc>
        <w:tc>
          <w:tcPr>
            <w:tcW w:w="3968" w:type="dxa"/>
          </w:tcPr>
          <w:p w14:paraId="1936A4AC" w14:textId="300B961B"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JEAN MÉDARD MUTEBA</w:t>
            </w:r>
          </w:p>
        </w:tc>
        <w:tc>
          <w:tcPr>
            <w:tcW w:w="2266" w:type="dxa"/>
          </w:tcPr>
          <w:p w14:paraId="60580D0F" w14:textId="478A66DF"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DGA</w:t>
            </w:r>
          </w:p>
        </w:tc>
        <w:tc>
          <w:tcPr>
            <w:tcW w:w="2266" w:type="dxa"/>
          </w:tcPr>
          <w:p w14:paraId="2CF9E998" w14:textId="2399436B"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FPM ASBL</w:t>
            </w:r>
          </w:p>
        </w:tc>
      </w:tr>
      <w:tr w:rsidR="00093816" w:rsidRPr="00830669" w14:paraId="7B326EED" w14:textId="77777777" w:rsidTr="005A000C">
        <w:tc>
          <w:tcPr>
            <w:tcW w:w="562" w:type="dxa"/>
          </w:tcPr>
          <w:p w14:paraId="5307EA19" w14:textId="427FC57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w:t>
            </w:r>
            <w:r w:rsidR="00824E6F" w:rsidRPr="00830669">
              <w:rPr>
                <w:rFonts w:ascii="Segoe UI" w:eastAsia="Calibri" w:hAnsi="Segoe UI" w:cs="Segoe UI"/>
                <w:sz w:val="23"/>
                <w:szCs w:val="23"/>
                <w:lang w:eastAsia="en-US"/>
              </w:rPr>
              <w:t>7</w:t>
            </w:r>
          </w:p>
        </w:tc>
        <w:tc>
          <w:tcPr>
            <w:tcW w:w="3968" w:type="dxa"/>
          </w:tcPr>
          <w:p w14:paraId="71AC9FB7" w14:textId="347E0BFC"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CHARLOTE MAKULU</w:t>
            </w:r>
          </w:p>
        </w:tc>
        <w:tc>
          <w:tcPr>
            <w:tcW w:w="2266" w:type="dxa"/>
          </w:tcPr>
          <w:p w14:paraId="06781922" w14:textId="629E81C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Chef des projets</w:t>
            </w:r>
          </w:p>
        </w:tc>
        <w:tc>
          <w:tcPr>
            <w:tcW w:w="2266" w:type="dxa"/>
          </w:tcPr>
          <w:p w14:paraId="4868E553" w14:textId="70544B74"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Coopération s</w:t>
            </w:r>
            <w:r w:rsidR="003C3CF9">
              <w:rPr>
                <w:rFonts w:ascii="Segoe UI" w:eastAsia="Calibri" w:hAnsi="Segoe UI" w:cs="Segoe UI"/>
                <w:sz w:val="23"/>
                <w:szCs w:val="23"/>
                <w:lang w:eastAsia="en-US"/>
              </w:rPr>
              <w:t>ué</w:t>
            </w:r>
            <w:r w:rsidRPr="00830669">
              <w:rPr>
                <w:rFonts w:ascii="Segoe UI" w:eastAsia="Calibri" w:hAnsi="Segoe UI" w:cs="Segoe UI"/>
                <w:sz w:val="23"/>
                <w:szCs w:val="23"/>
                <w:lang w:eastAsia="en-US"/>
              </w:rPr>
              <w:t>doise</w:t>
            </w:r>
          </w:p>
        </w:tc>
      </w:tr>
      <w:tr w:rsidR="00093816" w:rsidRPr="00830669" w14:paraId="37D6552F" w14:textId="77777777" w:rsidTr="005A000C">
        <w:tc>
          <w:tcPr>
            <w:tcW w:w="562" w:type="dxa"/>
          </w:tcPr>
          <w:p w14:paraId="28A1E77D" w14:textId="2D252344"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w:t>
            </w:r>
            <w:r w:rsidR="00824E6F" w:rsidRPr="00830669">
              <w:rPr>
                <w:rFonts w:ascii="Segoe UI" w:eastAsia="Calibri" w:hAnsi="Segoe UI" w:cs="Segoe UI"/>
                <w:sz w:val="23"/>
                <w:szCs w:val="23"/>
                <w:lang w:eastAsia="en-US"/>
              </w:rPr>
              <w:t>8</w:t>
            </w:r>
          </w:p>
        </w:tc>
        <w:tc>
          <w:tcPr>
            <w:tcW w:w="3968" w:type="dxa"/>
          </w:tcPr>
          <w:p w14:paraId="663A7190" w14:textId="632EE07B"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FREDERIC KALALA</w:t>
            </w:r>
          </w:p>
        </w:tc>
        <w:tc>
          <w:tcPr>
            <w:tcW w:w="2266" w:type="dxa"/>
          </w:tcPr>
          <w:p w14:paraId="6B238244" w14:textId="1866C06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PCA</w:t>
            </w:r>
          </w:p>
        </w:tc>
        <w:tc>
          <w:tcPr>
            <w:tcW w:w="2266" w:type="dxa"/>
          </w:tcPr>
          <w:p w14:paraId="4C496C8E" w14:textId="38F0E519"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IMF GUILGAL</w:t>
            </w:r>
          </w:p>
        </w:tc>
      </w:tr>
      <w:tr w:rsidR="00093816" w:rsidRPr="00830669" w14:paraId="7C7DABAF" w14:textId="77777777" w:rsidTr="005A000C">
        <w:tc>
          <w:tcPr>
            <w:tcW w:w="562" w:type="dxa"/>
          </w:tcPr>
          <w:p w14:paraId="2B3FCE9B" w14:textId="5A56E164" w:rsidR="00093816" w:rsidRPr="00830669" w:rsidRDefault="00806A93"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29</w:t>
            </w:r>
          </w:p>
        </w:tc>
        <w:tc>
          <w:tcPr>
            <w:tcW w:w="3968" w:type="dxa"/>
          </w:tcPr>
          <w:p w14:paraId="49E5E341" w14:textId="663D96DD"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FLORENCE LUNGUNGU</w:t>
            </w:r>
          </w:p>
        </w:tc>
        <w:tc>
          <w:tcPr>
            <w:tcW w:w="2266" w:type="dxa"/>
          </w:tcPr>
          <w:p w14:paraId="134C1161" w14:textId="63D197B1"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Gérante</w:t>
            </w:r>
          </w:p>
        </w:tc>
        <w:tc>
          <w:tcPr>
            <w:tcW w:w="2266" w:type="dxa"/>
          </w:tcPr>
          <w:p w14:paraId="684364C4" w14:textId="7AB5415B" w:rsidR="00093816" w:rsidRPr="00830669" w:rsidRDefault="00093816" w:rsidP="00093816">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COOPEC BOMOKO</w:t>
            </w:r>
          </w:p>
        </w:tc>
      </w:tr>
      <w:tr w:rsidR="00824E6F" w:rsidRPr="00830669" w14:paraId="08988DA4" w14:textId="77777777" w:rsidTr="005A000C">
        <w:tc>
          <w:tcPr>
            <w:tcW w:w="562" w:type="dxa"/>
          </w:tcPr>
          <w:p w14:paraId="617E26C5" w14:textId="022AF41D"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30</w:t>
            </w:r>
          </w:p>
        </w:tc>
        <w:tc>
          <w:tcPr>
            <w:tcW w:w="3968" w:type="dxa"/>
          </w:tcPr>
          <w:p w14:paraId="3FA232F3" w14:textId="5F7E79E8"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DAMASE FUTI MAVUNGU</w:t>
            </w:r>
          </w:p>
        </w:tc>
        <w:tc>
          <w:tcPr>
            <w:tcW w:w="2266" w:type="dxa"/>
          </w:tcPr>
          <w:p w14:paraId="4C8976E2" w14:textId="12CDE474"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G</w:t>
            </w:r>
            <w:r w:rsidR="00F60D65">
              <w:rPr>
                <w:rFonts w:ascii="Segoe UI" w:eastAsia="Calibri" w:hAnsi="Segoe UI" w:cs="Segoe UI"/>
                <w:sz w:val="23"/>
                <w:szCs w:val="23"/>
                <w:lang w:eastAsia="en-US"/>
              </w:rPr>
              <w:t>é</w:t>
            </w:r>
            <w:r w:rsidRPr="00830669">
              <w:rPr>
                <w:rFonts w:ascii="Segoe UI" w:eastAsia="Calibri" w:hAnsi="Segoe UI" w:cs="Segoe UI"/>
                <w:sz w:val="23"/>
                <w:szCs w:val="23"/>
                <w:lang w:eastAsia="en-US"/>
              </w:rPr>
              <w:t>rant</w:t>
            </w:r>
          </w:p>
        </w:tc>
        <w:tc>
          <w:tcPr>
            <w:tcW w:w="2266" w:type="dxa"/>
          </w:tcPr>
          <w:p w14:paraId="50A29770" w14:textId="329582D5"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CAMEC INKISI</w:t>
            </w:r>
          </w:p>
        </w:tc>
      </w:tr>
      <w:tr w:rsidR="00824E6F" w:rsidRPr="00830669" w14:paraId="154D5D40" w14:textId="77777777" w:rsidTr="005A000C">
        <w:tc>
          <w:tcPr>
            <w:tcW w:w="562" w:type="dxa"/>
          </w:tcPr>
          <w:p w14:paraId="72CF9CDB" w14:textId="44E3BD33"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31</w:t>
            </w:r>
          </w:p>
        </w:tc>
        <w:tc>
          <w:tcPr>
            <w:tcW w:w="3968" w:type="dxa"/>
          </w:tcPr>
          <w:p w14:paraId="21C181CF" w14:textId="53FF2E06"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MAYIKULU</w:t>
            </w:r>
          </w:p>
        </w:tc>
        <w:tc>
          <w:tcPr>
            <w:tcW w:w="2266" w:type="dxa"/>
          </w:tcPr>
          <w:p w14:paraId="179DAC9B" w14:textId="7F958AD8"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Auditrice interne</w:t>
            </w:r>
          </w:p>
        </w:tc>
        <w:tc>
          <w:tcPr>
            <w:tcW w:w="2266" w:type="dxa"/>
          </w:tcPr>
          <w:p w14:paraId="16F377F3" w14:textId="26FC8B8A"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CAMEC INKISI</w:t>
            </w:r>
          </w:p>
        </w:tc>
      </w:tr>
      <w:tr w:rsidR="00824E6F" w:rsidRPr="00830669" w14:paraId="47B21998" w14:textId="77777777" w:rsidTr="005A000C">
        <w:tc>
          <w:tcPr>
            <w:tcW w:w="562" w:type="dxa"/>
          </w:tcPr>
          <w:p w14:paraId="067149AD" w14:textId="6FDE1E00"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32</w:t>
            </w:r>
          </w:p>
        </w:tc>
        <w:tc>
          <w:tcPr>
            <w:tcW w:w="3968" w:type="dxa"/>
          </w:tcPr>
          <w:p w14:paraId="43242F70" w14:textId="168CBF47"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BABY MFUNDANI</w:t>
            </w:r>
          </w:p>
        </w:tc>
        <w:tc>
          <w:tcPr>
            <w:tcW w:w="2266" w:type="dxa"/>
          </w:tcPr>
          <w:p w14:paraId="5E3CC15D" w14:textId="511D16AD"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V</w:t>
            </w:r>
            <w:r w:rsidR="00F60D65">
              <w:rPr>
                <w:rFonts w:ascii="Segoe UI" w:eastAsia="Calibri" w:hAnsi="Segoe UI" w:cs="Segoe UI"/>
                <w:sz w:val="23"/>
                <w:szCs w:val="23"/>
                <w:lang w:eastAsia="en-US"/>
              </w:rPr>
              <w:t>é</w:t>
            </w:r>
            <w:r w:rsidRPr="00830669">
              <w:rPr>
                <w:rFonts w:ascii="Segoe UI" w:eastAsia="Calibri" w:hAnsi="Segoe UI" w:cs="Segoe UI"/>
                <w:sz w:val="23"/>
                <w:szCs w:val="23"/>
                <w:lang w:eastAsia="en-US"/>
              </w:rPr>
              <w:t>rificateur</w:t>
            </w:r>
          </w:p>
        </w:tc>
        <w:tc>
          <w:tcPr>
            <w:tcW w:w="2266" w:type="dxa"/>
          </w:tcPr>
          <w:p w14:paraId="5BD2F948" w14:textId="08BE7235"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CAMEC INKISI</w:t>
            </w:r>
          </w:p>
        </w:tc>
      </w:tr>
      <w:tr w:rsidR="00824E6F" w:rsidRPr="00830669" w14:paraId="16D6228C" w14:textId="77777777" w:rsidTr="005A000C">
        <w:tc>
          <w:tcPr>
            <w:tcW w:w="562" w:type="dxa"/>
          </w:tcPr>
          <w:p w14:paraId="1EB1D32E" w14:textId="3731D9FD"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33</w:t>
            </w:r>
          </w:p>
        </w:tc>
        <w:tc>
          <w:tcPr>
            <w:tcW w:w="3968" w:type="dxa"/>
          </w:tcPr>
          <w:p w14:paraId="26FF54FE" w14:textId="2FF80544"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MASENGO MAYIVANGWA</w:t>
            </w:r>
          </w:p>
        </w:tc>
        <w:tc>
          <w:tcPr>
            <w:tcW w:w="2266" w:type="dxa"/>
          </w:tcPr>
          <w:p w14:paraId="2C6C607A" w14:textId="63FBCFA0"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Chargé d’a</w:t>
            </w:r>
            <w:r w:rsidR="00F60D65">
              <w:rPr>
                <w:rFonts w:ascii="Segoe UI" w:eastAsia="Calibri" w:hAnsi="Segoe UI" w:cs="Segoe UI"/>
                <w:sz w:val="23"/>
                <w:szCs w:val="23"/>
                <w:lang w:eastAsia="en-US"/>
              </w:rPr>
              <w:t>d</w:t>
            </w:r>
            <w:r w:rsidRPr="00830669">
              <w:rPr>
                <w:rFonts w:ascii="Segoe UI" w:eastAsia="Calibri" w:hAnsi="Segoe UI" w:cs="Segoe UI"/>
                <w:sz w:val="23"/>
                <w:szCs w:val="23"/>
                <w:lang w:eastAsia="en-US"/>
              </w:rPr>
              <w:t>ministration et finances</w:t>
            </w:r>
          </w:p>
        </w:tc>
        <w:tc>
          <w:tcPr>
            <w:tcW w:w="2266" w:type="dxa"/>
          </w:tcPr>
          <w:p w14:paraId="54BDF7BE" w14:textId="5A9DA0E1"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CAMEC INKISI</w:t>
            </w:r>
          </w:p>
        </w:tc>
      </w:tr>
      <w:tr w:rsidR="00824E6F" w:rsidRPr="00830669" w14:paraId="7CE6443A" w14:textId="77777777" w:rsidTr="005A000C">
        <w:tc>
          <w:tcPr>
            <w:tcW w:w="562" w:type="dxa"/>
          </w:tcPr>
          <w:p w14:paraId="1BE58866" w14:textId="0E849FA5"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34</w:t>
            </w:r>
          </w:p>
        </w:tc>
        <w:tc>
          <w:tcPr>
            <w:tcW w:w="3968" w:type="dxa"/>
          </w:tcPr>
          <w:p w14:paraId="4FAE6534" w14:textId="28D46BCB"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EMMANUEL DIKILU</w:t>
            </w:r>
          </w:p>
        </w:tc>
        <w:tc>
          <w:tcPr>
            <w:tcW w:w="2266" w:type="dxa"/>
          </w:tcPr>
          <w:p w14:paraId="706D65E9" w14:textId="783814FF"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Chargé des opérations</w:t>
            </w:r>
          </w:p>
        </w:tc>
        <w:tc>
          <w:tcPr>
            <w:tcW w:w="2266" w:type="dxa"/>
          </w:tcPr>
          <w:p w14:paraId="2FEB9CAC" w14:textId="1A8A7B11"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CAMEC INKISI</w:t>
            </w:r>
          </w:p>
        </w:tc>
      </w:tr>
      <w:tr w:rsidR="00824E6F" w:rsidRPr="00830669" w14:paraId="407908A0" w14:textId="77777777" w:rsidTr="005A000C">
        <w:tc>
          <w:tcPr>
            <w:tcW w:w="562" w:type="dxa"/>
          </w:tcPr>
          <w:p w14:paraId="1D5C0982" w14:textId="10ED4387"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35</w:t>
            </w:r>
          </w:p>
        </w:tc>
        <w:tc>
          <w:tcPr>
            <w:tcW w:w="3968" w:type="dxa"/>
          </w:tcPr>
          <w:p w14:paraId="6EE57D84" w14:textId="7E4CAFBF"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LUKUIKILA KINZOMBA</w:t>
            </w:r>
          </w:p>
        </w:tc>
        <w:tc>
          <w:tcPr>
            <w:tcW w:w="2266" w:type="dxa"/>
          </w:tcPr>
          <w:p w14:paraId="750D211E" w14:textId="5EFF397B"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Chargé d’épargne</w:t>
            </w:r>
          </w:p>
        </w:tc>
        <w:tc>
          <w:tcPr>
            <w:tcW w:w="2266" w:type="dxa"/>
          </w:tcPr>
          <w:p w14:paraId="13BC78F5" w14:textId="004D10B5" w:rsidR="00824E6F" w:rsidRPr="00830669" w:rsidRDefault="00824E6F" w:rsidP="00824E6F">
            <w:pPr>
              <w:widowControl/>
              <w:spacing w:before="0" w:line="240" w:lineRule="auto"/>
              <w:rPr>
                <w:rFonts w:ascii="Segoe UI" w:eastAsia="Calibri" w:hAnsi="Segoe UI" w:cs="Segoe UI"/>
                <w:sz w:val="23"/>
                <w:szCs w:val="23"/>
                <w:lang w:eastAsia="en-US"/>
              </w:rPr>
            </w:pPr>
            <w:r w:rsidRPr="00830669">
              <w:rPr>
                <w:rFonts w:ascii="Segoe UI" w:eastAsia="Calibri" w:hAnsi="Segoe UI" w:cs="Segoe UI"/>
                <w:sz w:val="23"/>
                <w:szCs w:val="23"/>
                <w:lang w:eastAsia="en-US"/>
              </w:rPr>
              <w:t>CAMEC INKISI</w:t>
            </w:r>
          </w:p>
        </w:tc>
      </w:tr>
      <w:tr w:rsidR="002873EB" w:rsidRPr="002873EB" w14:paraId="5758B3D0" w14:textId="77777777" w:rsidTr="002873EB">
        <w:tc>
          <w:tcPr>
            <w:tcW w:w="562" w:type="dxa"/>
          </w:tcPr>
          <w:p w14:paraId="3BE9F3DC"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36</w:t>
            </w:r>
          </w:p>
        </w:tc>
        <w:tc>
          <w:tcPr>
            <w:tcW w:w="3968" w:type="dxa"/>
          </w:tcPr>
          <w:p w14:paraId="193D08A7"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 xml:space="preserve">MESHAK DINA </w:t>
            </w:r>
          </w:p>
        </w:tc>
        <w:tc>
          <w:tcPr>
            <w:tcW w:w="2266" w:type="dxa"/>
          </w:tcPr>
          <w:p w14:paraId="5581BE51"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 xml:space="preserve">DGA </w:t>
            </w:r>
          </w:p>
        </w:tc>
        <w:tc>
          <w:tcPr>
            <w:tcW w:w="2266" w:type="dxa"/>
          </w:tcPr>
          <w:p w14:paraId="6D6F067C"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 xml:space="preserve">IMF Maman </w:t>
            </w:r>
            <w:proofErr w:type="spellStart"/>
            <w:r w:rsidRPr="002873EB">
              <w:rPr>
                <w:rFonts w:ascii="Segoe UI" w:eastAsia="Calibri" w:hAnsi="Segoe UI" w:cs="Segoe UI"/>
                <w:sz w:val="23"/>
                <w:szCs w:val="23"/>
                <w:lang w:eastAsia="en-US"/>
              </w:rPr>
              <w:t>Tombwama</w:t>
            </w:r>
            <w:proofErr w:type="spellEnd"/>
          </w:p>
        </w:tc>
      </w:tr>
      <w:tr w:rsidR="002873EB" w:rsidRPr="002873EB" w14:paraId="257BF40C" w14:textId="77777777" w:rsidTr="002873EB">
        <w:tc>
          <w:tcPr>
            <w:tcW w:w="562" w:type="dxa"/>
          </w:tcPr>
          <w:p w14:paraId="00F71AA4"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37</w:t>
            </w:r>
          </w:p>
        </w:tc>
        <w:tc>
          <w:tcPr>
            <w:tcW w:w="3968" w:type="dxa"/>
          </w:tcPr>
          <w:p w14:paraId="22C5C485"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Jean Papy MENIKO</w:t>
            </w:r>
          </w:p>
        </w:tc>
        <w:tc>
          <w:tcPr>
            <w:tcW w:w="2266" w:type="dxa"/>
          </w:tcPr>
          <w:p w14:paraId="1810EBFA"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 xml:space="preserve">Directeur des Ressources Humaines </w:t>
            </w:r>
          </w:p>
        </w:tc>
        <w:tc>
          <w:tcPr>
            <w:tcW w:w="2266" w:type="dxa"/>
          </w:tcPr>
          <w:p w14:paraId="5C3983A3"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 xml:space="preserve">IMF Maman </w:t>
            </w:r>
            <w:proofErr w:type="spellStart"/>
            <w:r w:rsidRPr="002873EB">
              <w:rPr>
                <w:rFonts w:ascii="Segoe UI" w:eastAsia="Calibri" w:hAnsi="Segoe UI" w:cs="Segoe UI"/>
                <w:sz w:val="23"/>
                <w:szCs w:val="23"/>
                <w:lang w:eastAsia="en-US"/>
              </w:rPr>
              <w:t>Tombwama</w:t>
            </w:r>
            <w:proofErr w:type="spellEnd"/>
          </w:p>
        </w:tc>
      </w:tr>
      <w:tr w:rsidR="002873EB" w:rsidRPr="002873EB" w14:paraId="082CF0B2" w14:textId="77777777" w:rsidTr="002873EB">
        <w:tc>
          <w:tcPr>
            <w:tcW w:w="562" w:type="dxa"/>
          </w:tcPr>
          <w:p w14:paraId="1F4E3AD7"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38</w:t>
            </w:r>
          </w:p>
        </w:tc>
        <w:tc>
          <w:tcPr>
            <w:tcW w:w="3968" w:type="dxa"/>
          </w:tcPr>
          <w:p w14:paraId="173412B7"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Jeannot YOGO</w:t>
            </w:r>
          </w:p>
        </w:tc>
        <w:tc>
          <w:tcPr>
            <w:tcW w:w="2266" w:type="dxa"/>
          </w:tcPr>
          <w:p w14:paraId="43BEAA55"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Officier de crédit</w:t>
            </w:r>
          </w:p>
        </w:tc>
        <w:tc>
          <w:tcPr>
            <w:tcW w:w="2266" w:type="dxa"/>
          </w:tcPr>
          <w:p w14:paraId="04994D08"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 xml:space="preserve">IMF Maman </w:t>
            </w:r>
            <w:proofErr w:type="spellStart"/>
            <w:r w:rsidRPr="002873EB">
              <w:rPr>
                <w:rFonts w:ascii="Segoe UI" w:eastAsia="Calibri" w:hAnsi="Segoe UI" w:cs="Segoe UI"/>
                <w:sz w:val="23"/>
                <w:szCs w:val="23"/>
                <w:lang w:eastAsia="en-US"/>
              </w:rPr>
              <w:t>Tombwama</w:t>
            </w:r>
            <w:proofErr w:type="spellEnd"/>
          </w:p>
        </w:tc>
      </w:tr>
      <w:tr w:rsidR="002873EB" w:rsidRPr="002873EB" w14:paraId="6DD7F9FD" w14:textId="77777777" w:rsidTr="002873EB">
        <w:tc>
          <w:tcPr>
            <w:tcW w:w="562" w:type="dxa"/>
          </w:tcPr>
          <w:p w14:paraId="3F1A8666"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39</w:t>
            </w:r>
          </w:p>
        </w:tc>
        <w:tc>
          <w:tcPr>
            <w:tcW w:w="3968" w:type="dxa"/>
          </w:tcPr>
          <w:p w14:paraId="77A2D78F" w14:textId="77777777" w:rsidR="002873EB" w:rsidRPr="002873EB" w:rsidRDefault="002873EB" w:rsidP="005A3A67">
            <w:pPr>
              <w:widowControl/>
              <w:spacing w:before="0" w:line="240" w:lineRule="auto"/>
              <w:rPr>
                <w:rFonts w:ascii="Segoe UI" w:eastAsia="Calibri" w:hAnsi="Segoe UI" w:cs="Segoe UI"/>
                <w:sz w:val="23"/>
                <w:szCs w:val="23"/>
                <w:lang w:eastAsia="en-US"/>
              </w:rPr>
            </w:pPr>
            <w:proofErr w:type="gramStart"/>
            <w:r w:rsidRPr="002873EB">
              <w:rPr>
                <w:rFonts w:ascii="Segoe UI" w:eastAsia="Calibri" w:hAnsi="Segoe UI" w:cs="Segoe UI"/>
                <w:sz w:val="23"/>
                <w:szCs w:val="23"/>
                <w:lang w:eastAsia="en-US"/>
              </w:rPr>
              <w:t>François  NTOLO</w:t>
            </w:r>
            <w:proofErr w:type="gramEnd"/>
            <w:r w:rsidRPr="002873EB">
              <w:rPr>
                <w:rFonts w:ascii="Segoe UI" w:eastAsia="Calibri" w:hAnsi="Segoe UI" w:cs="Segoe UI"/>
                <w:sz w:val="23"/>
                <w:szCs w:val="23"/>
                <w:lang w:eastAsia="en-US"/>
              </w:rPr>
              <w:t xml:space="preserve"> MULUMBAYI</w:t>
            </w:r>
          </w:p>
        </w:tc>
        <w:tc>
          <w:tcPr>
            <w:tcW w:w="2266" w:type="dxa"/>
          </w:tcPr>
          <w:p w14:paraId="3D34875B"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 xml:space="preserve">Gérant </w:t>
            </w:r>
          </w:p>
        </w:tc>
        <w:tc>
          <w:tcPr>
            <w:tcW w:w="2266" w:type="dxa"/>
          </w:tcPr>
          <w:p w14:paraId="23397205"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COOPEC BANTU</w:t>
            </w:r>
          </w:p>
        </w:tc>
      </w:tr>
      <w:tr w:rsidR="002873EB" w:rsidRPr="00830669" w14:paraId="5CFB50E2" w14:textId="77777777" w:rsidTr="002873EB">
        <w:tc>
          <w:tcPr>
            <w:tcW w:w="562" w:type="dxa"/>
          </w:tcPr>
          <w:p w14:paraId="119E4664"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40</w:t>
            </w:r>
          </w:p>
        </w:tc>
        <w:tc>
          <w:tcPr>
            <w:tcW w:w="3968" w:type="dxa"/>
          </w:tcPr>
          <w:p w14:paraId="7FFF17F5"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 xml:space="preserve">Georges KABWAKI MUYAYA </w:t>
            </w:r>
          </w:p>
        </w:tc>
        <w:tc>
          <w:tcPr>
            <w:tcW w:w="2266" w:type="dxa"/>
          </w:tcPr>
          <w:p w14:paraId="78470398"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 xml:space="preserve">Président du CA </w:t>
            </w:r>
          </w:p>
        </w:tc>
        <w:tc>
          <w:tcPr>
            <w:tcW w:w="2266" w:type="dxa"/>
          </w:tcPr>
          <w:p w14:paraId="5761C625" w14:textId="77777777" w:rsidR="002873EB" w:rsidRPr="002873EB" w:rsidRDefault="002873EB" w:rsidP="005A3A67">
            <w:pPr>
              <w:widowControl/>
              <w:spacing w:before="0" w:line="240" w:lineRule="auto"/>
              <w:rPr>
                <w:rFonts w:ascii="Segoe UI" w:eastAsia="Calibri" w:hAnsi="Segoe UI" w:cs="Segoe UI"/>
                <w:sz w:val="23"/>
                <w:szCs w:val="23"/>
                <w:lang w:eastAsia="en-US"/>
              </w:rPr>
            </w:pPr>
            <w:r w:rsidRPr="002873EB">
              <w:rPr>
                <w:rFonts w:ascii="Segoe UI" w:eastAsia="Calibri" w:hAnsi="Segoe UI" w:cs="Segoe UI"/>
                <w:sz w:val="23"/>
                <w:szCs w:val="23"/>
                <w:lang w:eastAsia="en-US"/>
              </w:rPr>
              <w:t>COOPEC BANTU</w:t>
            </w:r>
          </w:p>
        </w:tc>
      </w:tr>
    </w:tbl>
    <w:p w14:paraId="1563DBCE" w14:textId="32F422A9"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5AE28968" w14:textId="3FBE36B8"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7F4605CF" w14:textId="3C59D5A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5D664075" w14:textId="36C3ABB6"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0B9F2B7A" w14:textId="7453B04C"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499F50AA" w14:textId="7FE669BD"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45736BA6" w14:textId="77F5A009"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25096638" w14:textId="74A32A03"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328FB3B8" w14:textId="4DEE72C8"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4FB653CC" w14:textId="20B99D97"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0BDF7397" w14:textId="16621125"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4B386F24" w14:textId="4F0C827B"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2DF690AF" w14:textId="671967E8"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54B4236B" w14:textId="1DBFAE8B"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5D97C8D6" w14:textId="23009861"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8E28486" w14:textId="5502E6DD"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B5F927C" w14:textId="4C8395F5"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F1CBC08" w14:textId="3C666B8E"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4038E8BF" w14:textId="6245D022"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2B4EA602" w14:textId="034365A9"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4B9FAA15" w14:textId="474CCF7B"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8C08915" w14:textId="3D57DDF2"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6EEA554B" w14:textId="2ED709EB"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0AA456F7" w14:textId="5DA8E5FF"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338C3E2E" w14:textId="263A3CAF" w:rsidR="004C5E10" w:rsidRPr="00830669" w:rsidRDefault="004C5E10" w:rsidP="00413362">
      <w:pPr>
        <w:pStyle w:val="Paragraphedeliste"/>
        <w:widowControl/>
        <w:spacing w:before="0" w:line="240" w:lineRule="auto"/>
        <w:rPr>
          <w:rFonts w:ascii="Segoe UI" w:eastAsia="Calibri" w:hAnsi="Segoe UI" w:cs="Segoe UI"/>
          <w:b/>
          <w:sz w:val="23"/>
          <w:szCs w:val="23"/>
          <w:lang w:eastAsia="en-US"/>
        </w:rPr>
      </w:pPr>
    </w:p>
    <w:p w14:paraId="4B059773" w14:textId="0D49842F" w:rsidR="004C5E10" w:rsidRPr="00830669" w:rsidRDefault="00413362" w:rsidP="004C5E10">
      <w:pPr>
        <w:pStyle w:val="Paragraphedeliste"/>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Annexe 6</w:t>
      </w:r>
      <w:r w:rsidR="00F60D65">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Liste des documents d’aide révisés</w:t>
      </w:r>
      <w:r w:rsidR="004C5E10" w:rsidRPr="00830669">
        <w:rPr>
          <w:rFonts w:ascii="Segoe UI" w:eastAsia="Calibri" w:hAnsi="Segoe UI" w:cs="Segoe UI"/>
          <w:sz w:val="23"/>
          <w:szCs w:val="23"/>
          <w:lang w:eastAsia="en-US"/>
        </w:rPr>
        <w:t xml:space="preserve">  </w:t>
      </w:r>
    </w:p>
    <w:p w14:paraId="68BC5A3B" w14:textId="2670A8B9" w:rsidR="00413362" w:rsidRPr="00830669" w:rsidRDefault="00413362" w:rsidP="00413362">
      <w:pPr>
        <w:pStyle w:val="Paragraphedeliste"/>
        <w:widowControl/>
        <w:spacing w:before="0" w:line="240" w:lineRule="auto"/>
        <w:rPr>
          <w:rFonts w:ascii="Segoe UI" w:eastAsia="Calibri" w:hAnsi="Segoe UI" w:cs="Segoe UI"/>
          <w:b/>
          <w:sz w:val="23"/>
          <w:szCs w:val="23"/>
          <w:lang w:eastAsia="en-US"/>
        </w:rPr>
      </w:pPr>
    </w:p>
    <w:p w14:paraId="3B9E0072" w14:textId="77777777" w:rsidR="005A000C" w:rsidRPr="00830669" w:rsidRDefault="005A000C"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Documents de projet ACTIF et des partenaires de mise en œuvre </w:t>
      </w:r>
    </w:p>
    <w:p w14:paraId="3783E0F1" w14:textId="77777777" w:rsidR="005A000C" w:rsidRPr="00830669" w:rsidRDefault="005A000C"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Rapports de mission</w:t>
      </w:r>
    </w:p>
    <w:p w14:paraId="59595AFC" w14:textId="77777777" w:rsidR="005A000C" w:rsidRPr="00830669" w:rsidRDefault="005A000C"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Rapports annuels et final du Projet</w:t>
      </w:r>
    </w:p>
    <w:p w14:paraId="540462CB" w14:textId="77777777" w:rsidR="005A000C" w:rsidRPr="00830669" w:rsidRDefault="005A000C"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Comptes rendus comité de pilotage et investissement ;</w:t>
      </w:r>
    </w:p>
    <w:p w14:paraId="474ED924" w14:textId="77777777" w:rsidR="005A000C" w:rsidRPr="00830669" w:rsidRDefault="005A000C"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Comptes rendus des revues annuelles</w:t>
      </w:r>
    </w:p>
    <w:p w14:paraId="36ED1A49" w14:textId="77777777" w:rsidR="005A000C" w:rsidRPr="00830669" w:rsidRDefault="005A000C"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Plan de suivi évaluation</w:t>
      </w:r>
    </w:p>
    <w:p w14:paraId="4116450D" w14:textId="77777777" w:rsidR="005A000C" w:rsidRPr="00830669" w:rsidRDefault="005A000C"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Plan de travail annuel (2018, 2019, 2020, 2021)</w:t>
      </w:r>
    </w:p>
    <w:p w14:paraId="0E63D818" w14:textId="77777777" w:rsidR="005A000C" w:rsidRPr="00830669" w:rsidRDefault="005A000C"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 xml:space="preserve">Informations financières </w:t>
      </w:r>
    </w:p>
    <w:p w14:paraId="2765D86D" w14:textId="77777777" w:rsidR="005A000C" w:rsidRPr="00830669" w:rsidRDefault="005A000C" w:rsidP="00DA079E">
      <w:pPr>
        <w:numPr>
          <w:ilvl w:val="0"/>
          <w:numId w:val="29"/>
        </w:numPr>
        <w:spacing w:before="0" w:line="240" w:lineRule="auto"/>
        <w:jc w:val="both"/>
        <w:rPr>
          <w:rFonts w:ascii="Calibri Light" w:hAnsi="Calibri Light" w:cs="Calibri Light"/>
          <w:sz w:val="24"/>
          <w:szCs w:val="24"/>
        </w:rPr>
      </w:pPr>
      <w:r w:rsidRPr="00830669">
        <w:rPr>
          <w:rFonts w:ascii="Calibri Light" w:hAnsi="Calibri Light" w:cs="Calibri Light"/>
          <w:sz w:val="24"/>
          <w:szCs w:val="24"/>
        </w:rPr>
        <w:t>Autres documents jugés utiles et nécessaires.</w:t>
      </w:r>
    </w:p>
    <w:p w14:paraId="783B6203"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470D0A57"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29CAE41D"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447C3F8"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6E16E93E"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70317BE8"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7434C512"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6F516290"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0338EF2"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1C419718"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24B7A77F"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0E17014"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2610B827"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7C0FCFB"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D0F40D4"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0C9A858A"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2013D200"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532CA8DE"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7315C7F0"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2A1DC1DE"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5B421B2D"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74F43E75"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64EBA838"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2E2A2FE7"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7C87DEC6"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05E75D1A"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ABC9C0E"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68B89CAC"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20442CAF"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E5A9E46"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25D7E24B"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B13BBFF"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060C65DD"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08C548A7"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54E31AEB"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65156116" w14:textId="77777777" w:rsidR="00AA1D26" w:rsidRPr="00830669" w:rsidRDefault="00AA1D26" w:rsidP="004C5E10">
      <w:pPr>
        <w:pStyle w:val="Paragraphedeliste"/>
        <w:widowControl/>
        <w:spacing w:before="0" w:line="240" w:lineRule="auto"/>
        <w:rPr>
          <w:rFonts w:ascii="Segoe UI" w:eastAsia="Calibri" w:hAnsi="Segoe UI" w:cs="Segoe UI"/>
          <w:b/>
          <w:sz w:val="23"/>
          <w:szCs w:val="23"/>
          <w:lang w:eastAsia="en-US"/>
        </w:rPr>
        <w:sectPr w:rsidR="00AA1D26" w:rsidRPr="00830669" w:rsidSect="005A000C">
          <w:pgSz w:w="11906" w:h="16838"/>
          <w:pgMar w:top="1417" w:right="1417" w:bottom="1417" w:left="1417" w:header="708" w:footer="708" w:gutter="0"/>
          <w:cols w:space="708"/>
          <w:docGrid w:linePitch="360"/>
        </w:sectPr>
      </w:pPr>
    </w:p>
    <w:p w14:paraId="6AA155C8" w14:textId="749F8F45" w:rsidR="004C5E10" w:rsidRPr="00830669" w:rsidRDefault="00413362" w:rsidP="004C5E10">
      <w:pPr>
        <w:pStyle w:val="Paragraphedeliste"/>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 xml:space="preserve">Annexe </w:t>
      </w:r>
      <w:r w:rsidR="004C5E10" w:rsidRPr="00830669">
        <w:rPr>
          <w:rFonts w:ascii="Segoe UI" w:eastAsia="Calibri" w:hAnsi="Segoe UI" w:cs="Segoe UI"/>
          <w:b/>
          <w:sz w:val="23"/>
          <w:szCs w:val="23"/>
          <w:lang w:eastAsia="en-US"/>
        </w:rPr>
        <w:t>7</w:t>
      </w:r>
      <w:r w:rsidR="002D3E27">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Cadre des résultats du projet</w:t>
      </w:r>
      <w:r w:rsidR="004C5E10" w:rsidRPr="00830669">
        <w:rPr>
          <w:rFonts w:ascii="Segoe UI" w:eastAsia="Calibri" w:hAnsi="Segoe UI" w:cs="Segoe UI"/>
          <w:sz w:val="23"/>
          <w:szCs w:val="23"/>
          <w:lang w:eastAsia="en-US"/>
        </w:rPr>
        <w:t xml:space="preserve"> </w:t>
      </w:r>
    </w:p>
    <w:p w14:paraId="10C9D700" w14:textId="3F9850DD" w:rsidR="00DE1923" w:rsidRPr="00830669" w:rsidRDefault="00DE1923" w:rsidP="004C5E10">
      <w:pPr>
        <w:pStyle w:val="Paragraphedeliste"/>
        <w:widowControl/>
        <w:spacing w:before="0" w:line="240" w:lineRule="auto"/>
        <w:rPr>
          <w:rFonts w:ascii="Segoe UI" w:eastAsia="Calibri" w:hAnsi="Segoe UI" w:cs="Segoe UI"/>
          <w:sz w:val="23"/>
          <w:szCs w:val="23"/>
          <w:lang w:eastAsia="en-US"/>
        </w:rPr>
      </w:pPr>
    </w:p>
    <w:tbl>
      <w:tblPr>
        <w:tblpPr w:leftFromText="141" w:rightFromText="141" w:vertAnchor="page" w:horzAnchor="page" w:tblpX="4537" w:tblpY="1969"/>
        <w:tblW w:w="4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0"/>
        <w:gridCol w:w="2373"/>
      </w:tblGrid>
      <w:tr w:rsidR="00961E23" w:rsidRPr="00830669" w14:paraId="3ED17463" w14:textId="77777777" w:rsidTr="00961E23">
        <w:trPr>
          <w:trHeight w:val="288"/>
        </w:trPr>
        <w:tc>
          <w:tcPr>
            <w:tcW w:w="2300" w:type="dxa"/>
            <w:shd w:val="clear" w:color="000000" w:fill="92D050"/>
            <w:noWrap/>
            <w:vAlign w:val="bottom"/>
            <w:hideMark/>
          </w:tcPr>
          <w:p w14:paraId="170B5988" w14:textId="45AB5C69" w:rsidR="00961E23" w:rsidRPr="00830669" w:rsidRDefault="00FF5CA1" w:rsidP="00961E23">
            <w:pPr>
              <w:widowControl/>
              <w:autoSpaceDE/>
              <w:autoSpaceDN/>
              <w:adjustRightInd/>
              <w:spacing w:before="0" w:line="240" w:lineRule="auto"/>
              <w:jc w:val="right"/>
              <w:rPr>
                <w:rFonts w:ascii="Calibri" w:hAnsi="Calibri" w:cs="Calibri"/>
                <w:color w:val="000000"/>
              </w:rPr>
            </w:pPr>
            <w:r w:rsidRPr="00830669">
              <w:rPr>
                <w:rFonts w:ascii="Calibri" w:hAnsi="Calibri" w:cs="Calibri"/>
                <w:color w:val="000000"/>
              </w:rPr>
              <w:t>75% et plus</w:t>
            </w:r>
            <w:r w:rsidR="00961E23" w:rsidRPr="00830669">
              <w:rPr>
                <w:rFonts w:ascii="Calibri" w:hAnsi="Calibri" w:cs="Calibri"/>
                <w:color w:val="000000"/>
              </w:rPr>
              <w:t> </w:t>
            </w:r>
          </w:p>
        </w:tc>
        <w:tc>
          <w:tcPr>
            <w:tcW w:w="2373" w:type="dxa"/>
            <w:shd w:val="clear" w:color="auto" w:fill="auto"/>
            <w:noWrap/>
            <w:vAlign w:val="bottom"/>
            <w:hideMark/>
          </w:tcPr>
          <w:p w14:paraId="29766A1C" w14:textId="77777777" w:rsidR="00961E23" w:rsidRPr="00830669" w:rsidRDefault="00961E23" w:rsidP="00961E23">
            <w:pPr>
              <w:widowControl/>
              <w:autoSpaceDE/>
              <w:autoSpaceDN/>
              <w:adjustRightInd/>
              <w:spacing w:before="0" w:line="240" w:lineRule="auto"/>
              <w:jc w:val="right"/>
              <w:rPr>
                <w:rFonts w:ascii="Calibri" w:hAnsi="Calibri" w:cs="Calibri"/>
                <w:color w:val="000000"/>
              </w:rPr>
            </w:pPr>
            <w:r w:rsidRPr="00830669">
              <w:rPr>
                <w:rFonts w:ascii="Calibri" w:hAnsi="Calibri" w:cs="Calibri"/>
                <w:color w:val="000000"/>
              </w:rPr>
              <w:t>Réalisé</w:t>
            </w:r>
          </w:p>
        </w:tc>
      </w:tr>
      <w:tr w:rsidR="00961E23" w:rsidRPr="00830669" w14:paraId="0FBD3451" w14:textId="77777777" w:rsidTr="00961E23">
        <w:trPr>
          <w:trHeight w:val="288"/>
        </w:trPr>
        <w:tc>
          <w:tcPr>
            <w:tcW w:w="2300" w:type="dxa"/>
            <w:shd w:val="clear" w:color="000000" w:fill="FFC000"/>
            <w:noWrap/>
            <w:vAlign w:val="bottom"/>
            <w:hideMark/>
          </w:tcPr>
          <w:p w14:paraId="046AC6FF" w14:textId="449A358F" w:rsidR="00961E23" w:rsidRPr="00830669" w:rsidRDefault="00494222" w:rsidP="00961E23">
            <w:pPr>
              <w:widowControl/>
              <w:autoSpaceDE/>
              <w:autoSpaceDN/>
              <w:adjustRightInd/>
              <w:spacing w:before="0" w:line="240" w:lineRule="auto"/>
              <w:jc w:val="right"/>
              <w:rPr>
                <w:rFonts w:ascii="Calibri" w:hAnsi="Calibri" w:cs="Calibri"/>
              </w:rPr>
            </w:pPr>
            <w:r w:rsidRPr="00830669">
              <w:rPr>
                <w:rFonts w:ascii="Calibri" w:hAnsi="Calibri" w:cs="Calibri"/>
              </w:rPr>
              <w:t>50</w:t>
            </w:r>
            <w:r w:rsidR="00FF5CA1" w:rsidRPr="00830669">
              <w:rPr>
                <w:rFonts w:ascii="Calibri" w:hAnsi="Calibri" w:cs="Calibri"/>
              </w:rPr>
              <w:t>-74%</w:t>
            </w:r>
            <w:r w:rsidR="00961E23" w:rsidRPr="00830669">
              <w:rPr>
                <w:rFonts w:ascii="Calibri" w:hAnsi="Calibri" w:cs="Calibri"/>
              </w:rPr>
              <w:t> </w:t>
            </w:r>
          </w:p>
        </w:tc>
        <w:tc>
          <w:tcPr>
            <w:tcW w:w="2373" w:type="dxa"/>
            <w:shd w:val="clear" w:color="auto" w:fill="auto"/>
            <w:noWrap/>
            <w:vAlign w:val="bottom"/>
            <w:hideMark/>
          </w:tcPr>
          <w:p w14:paraId="0F60CDA0" w14:textId="77777777" w:rsidR="00961E23" w:rsidRPr="00830669" w:rsidRDefault="00961E23" w:rsidP="00961E23">
            <w:pPr>
              <w:widowControl/>
              <w:autoSpaceDE/>
              <w:autoSpaceDN/>
              <w:adjustRightInd/>
              <w:spacing w:before="0" w:line="240" w:lineRule="auto"/>
              <w:jc w:val="right"/>
              <w:rPr>
                <w:rFonts w:ascii="Calibri" w:hAnsi="Calibri" w:cs="Calibri"/>
                <w:color w:val="000000"/>
              </w:rPr>
            </w:pPr>
            <w:r w:rsidRPr="00830669">
              <w:rPr>
                <w:rFonts w:ascii="Calibri" w:hAnsi="Calibri" w:cs="Calibri"/>
                <w:color w:val="000000"/>
              </w:rPr>
              <w:t>Moyennement réalisé</w:t>
            </w:r>
          </w:p>
        </w:tc>
      </w:tr>
      <w:tr w:rsidR="00961E23" w:rsidRPr="00830669" w14:paraId="4F82A1B7" w14:textId="77777777" w:rsidTr="00961E23">
        <w:trPr>
          <w:trHeight w:val="288"/>
        </w:trPr>
        <w:tc>
          <w:tcPr>
            <w:tcW w:w="2300" w:type="dxa"/>
            <w:shd w:val="clear" w:color="000000" w:fill="FF0000"/>
            <w:noWrap/>
            <w:vAlign w:val="bottom"/>
            <w:hideMark/>
          </w:tcPr>
          <w:p w14:paraId="688CBBF3" w14:textId="1A8EDEDF" w:rsidR="00961E23" w:rsidRPr="00830669" w:rsidRDefault="00FF5CA1" w:rsidP="00961E23">
            <w:pPr>
              <w:widowControl/>
              <w:autoSpaceDE/>
              <w:autoSpaceDN/>
              <w:adjustRightInd/>
              <w:spacing w:before="0" w:line="240" w:lineRule="auto"/>
              <w:jc w:val="right"/>
              <w:rPr>
                <w:rFonts w:ascii="Calibri" w:hAnsi="Calibri" w:cs="Calibri"/>
              </w:rPr>
            </w:pPr>
            <w:r w:rsidRPr="00830669">
              <w:rPr>
                <w:rFonts w:ascii="Calibri" w:hAnsi="Calibri" w:cs="Calibri"/>
              </w:rPr>
              <w:t>0-</w:t>
            </w:r>
            <w:r w:rsidR="00494222" w:rsidRPr="00830669">
              <w:rPr>
                <w:rFonts w:ascii="Calibri" w:hAnsi="Calibri" w:cs="Calibri"/>
              </w:rPr>
              <w:t>49</w:t>
            </w:r>
            <w:r w:rsidRPr="00830669">
              <w:rPr>
                <w:rFonts w:ascii="Calibri" w:hAnsi="Calibri" w:cs="Calibri"/>
              </w:rPr>
              <w:t>%</w:t>
            </w:r>
            <w:r w:rsidR="00961E23" w:rsidRPr="00830669">
              <w:rPr>
                <w:rFonts w:ascii="Calibri" w:hAnsi="Calibri" w:cs="Calibri"/>
              </w:rPr>
              <w:t> </w:t>
            </w:r>
          </w:p>
        </w:tc>
        <w:tc>
          <w:tcPr>
            <w:tcW w:w="2373" w:type="dxa"/>
            <w:shd w:val="clear" w:color="auto" w:fill="auto"/>
            <w:noWrap/>
            <w:vAlign w:val="bottom"/>
            <w:hideMark/>
          </w:tcPr>
          <w:p w14:paraId="7A133FC7" w14:textId="77777777" w:rsidR="00961E23" w:rsidRPr="00830669" w:rsidRDefault="00961E23" w:rsidP="00961E23">
            <w:pPr>
              <w:widowControl/>
              <w:autoSpaceDE/>
              <w:autoSpaceDN/>
              <w:adjustRightInd/>
              <w:spacing w:before="0" w:line="240" w:lineRule="auto"/>
              <w:jc w:val="right"/>
              <w:rPr>
                <w:rFonts w:ascii="Calibri" w:hAnsi="Calibri" w:cs="Calibri"/>
                <w:color w:val="000000"/>
              </w:rPr>
            </w:pPr>
            <w:r w:rsidRPr="00830669">
              <w:rPr>
                <w:rFonts w:ascii="Calibri" w:hAnsi="Calibri" w:cs="Calibri"/>
                <w:color w:val="000000"/>
              </w:rPr>
              <w:t>Non réalisé</w:t>
            </w:r>
          </w:p>
        </w:tc>
      </w:tr>
    </w:tbl>
    <w:p w14:paraId="5162FEAF" w14:textId="5DD15597" w:rsidR="00DE1923" w:rsidRPr="00830669" w:rsidRDefault="00DE1923" w:rsidP="004C5E10">
      <w:pPr>
        <w:pStyle w:val="Paragraphedeliste"/>
        <w:widowControl/>
        <w:spacing w:before="0" w:line="240" w:lineRule="auto"/>
        <w:rPr>
          <w:rFonts w:ascii="Segoe UI" w:eastAsia="Calibri" w:hAnsi="Segoe UI" w:cs="Segoe UI"/>
          <w:sz w:val="23"/>
          <w:szCs w:val="23"/>
          <w:lang w:eastAsia="en-US"/>
        </w:rPr>
      </w:pPr>
    </w:p>
    <w:p w14:paraId="42CD6FC7" w14:textId="5E45EAAD" w:rsidR="00DE1923" w:rsidRPr="00830669" w:rsidRDefault="00DE1923" w:rsidP="004C5E10">
      <w:pPr>
        <w:pStyle w:val="Paragraphedeliste"/>
        <w:widowControl/>
        <w:spacing w:before="0" w:line="240" w:lineRule="auto"/>
        <w:rPr>
          <w:rFonts w:ascii="Segoe UI" w:eastAsia="Calibri" w:hAnsi="Segoe UI" w:cs="Segoe UI"/>
          <w:sz w:val="23"/>
          <w:szCs w:val="23"/>
          <w:lang w:eastAsia="en-US"/>
        </w:rPr>
      </w:pPr>
    </w:p>
    <w:p w14:paraId="3B48D054" w14:textId="736D0C6A" w:rsidR="00DE1923" w:rsidRPr="00830669" w:rsidRDefault="00DE1923" w:rsidP="004C5E10">
      <w:pPr>
        <w:pStyle w:val="Paragraphedeliste"/>
        <w:widowControl/>
        <w:spacing w:before="0" w:line="240" w:lineRule="auto"/>
        <w:rPr>
          <w:rFonts w:ascii="Segoe UI" w:eastAsia="Calibri" w:hAnsi="Segoe UI" w:cs="Segoe UI"/>
          <w:sz w:val="23"/>
          <w:szCs w:val="23"/>
          <w:lang w:eastAsia="en-US"/>
        </w:rPr>
      </w:pPr>
    </w:p>
    <w:p w14:paraId="39823FE9" w14:textId="54DA9BCB" w:rsidR="00DE1923" w:rsidRPr="00830669" w:rsidRDefault="00DE1923" w:rsidP="004C5E10">
      <w:pPr>
        <w:pStyle w:val="Paragraphedeliste"/>
        <w:widowControl/>
        <w:spacing w:before="0" w:line="240" w:lineRule="auto"/>
        <w:rPr>
          <w:rFonts w:ascii="Segoe UI" w:eastAsia="Calibri" w:hAnsi="Segoe UI" w:cs="Segoe UI"/>
          <w:sz w:val="23"/>
          <w:szCs w:val="23"/>
          <w:lang w:eastAsia="en-US"/>
        </w:rPr>
      </w:pPr>
    </w:p>
    <w:p w14:paraId="6197A5E4" w14:textId="11C4124B" w:rsidR="00DE1923" w:rsidRPr="00830669" w:rsidRDefault="00DE1923" w:rsidP="004C5E10">
      <w:pPr>
        <w:pStyle w:val="Paragraphedeliste"/>
        <w:widowControl/>
        <w:spacing w:before="0" w:line="240" w:lineRule="auto"/>
        <w:rPr>
          <w:rFonts w:ascii="Segoe UI" w:eastAsia="Calibri" w:hAnsi="Segoe UI" w:cs="Segoe UI"/>
          <w:sz w:val="23"/>
          <w:szCs w:val="23"/>
          <w:lang w:eastAsia="en-US"/>
        </w:rPr>
      </w:pPr>
    </w:p>
    <w:p w14:paraId="1CDE75A2" w14:textId="2F6C7450" w:rsidR="00413362" w:rsidRPr="00830669" w:rsidRDefault="00413362" w:rsidP="00413362">
      <w:pPr>
        <w:pStyle w:val="Paragraphedeliste"/>
        <w:widowControl/>
        <w:spacing w:before="0" w:line="240" w:lineRule="auto"/>
        <w:rPr>
          <w:rFonts w:ascii="Segoe UI" w:eastAsia="Calibri" w:hAnsi="Segoe UI" w:cs="Segoe UI"/>
          <w:b/>
          <w:sz w:val="23"/>
          <w:szCs w:val="23"/>
          <w:lang w:eastAsia="en-US"/>
        </w:rPr>
      </w:pPr>
    </w:p>
    <w:tbl>
      <w:tblPr>
        <w:tblStyle w:val="Grilledutableau"/>
        <w:tblW w:w="13876" w:type="dxa"/>
        <w:tblInd w:w="720" w:type="dxa"/>
        <w:tblLayout w:type="fixed"/>
        <w:tblLook w:val="04A0" w:firstRow="1" w:lastRow="0" w:firstColumn="1" w:lastColumn="0" w:noHBand="0" w:noVBand="1"/>
      </w:tblPr>
      <w:tblGrid>
        <w:gridCol w:w="2248"/>
        <w:gridCol w:w="3548"/>
        <w:gridCol w:w="1559"/>
        <w:gridCol w:w="1843"/>
        <w:gridCol w:w="1559"/>
        <w:gridCol w:w="1276"/>
        <w:gridCol w:w="1843"/>
      </w:tblGrid>
      <w:tr w:rsidR="00EC4D6B" w:rsidRPr="00830669" w14:paraId="4184C667" w14:textId="0BE3F6B0" w:rsidTr="00DA5A8F">
        <w:tc>
          <w:tcPr>
            <w:tcW w:w="2248" w:type="dxa"/>
          </w:tcPr>
          <w:p w14:paraId="60FFCFBF" w14:textId="04FBC673" w:rsidR="00EC4D6B" w:rsidRPr="00830669" w:rsidRDefault="00EC4D6B" w:rsidP="00413362">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R</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sultats/Effets escompt</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s</w:t>
            </w:r>
          </w:p>
        </w:tc>
        <w:tc>
          <w:tcPr>
            <w:tcW w:w="3548" w:type="dxa"/>
          </w:tcPr>
          <w:p w14:paraId="51B3EE25" w14:textId="13B090BA" w:rsidR="00EC4D6B" w:rsidRPr="00830669" w:rsidRDefault="00EC4D6B" w:rsidP="00413362">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Indicateurs d</w:t>
            </w:r>
            <w:r w:rsidRPr="00830669">
              <w:rPr>
                <w:rFonts w:ascii="Times New Roman" w:eastAsia="Calibri" w:hAnsi="Times New Roman" w:cs="Times New Roman"/>
                <w:sz w:val="22"/>
                <w:szCs w:val="22"/>
                <w:lang w:val="fr-FR" w:eastAsia="en-US"/>
              </w:rPr>
              <w:t>’</w:t>
            </w:r>
            <w:r w:rsidRPr="00830669">
              <w:rPr>
                <w:rFonts w:ascii="Segoe MDL2 Assets" w:eastAsia="Calibri" w:hAnsi="Segoe MDL2 Assets" w:cs="Segoe UI"/>
                <w:sz w:val="22"/>
                <w:szCs w:val="22"/>
                <w:lang w:val="fr-FR" w:eastAsia="en-US"/>
              </w:rPr>
              <w:t>effet</w:t>
            </w:r>
          </w:p>
        </w:tc>
        <w:tc>
          <w:tcPr>
            <w:tcW w:w="1559" w:type="dxa"/>
          </w:tcPr>
          <w:p w14:paraId="50D1B12C" w14:textId="13AC3D2F" w:rsidR="00EC4D6B" w:rsidRPr="00830669" w:rsidRDefault="00EC4D6B" w:rsidP="002764C6">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Valeur de r</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f</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rence en 2016/</w:t>
            </w:r>
            <w:proofErr w:type="spellStart"/>
            <w:r w:rsidRPr="00830669">
              <w:rPr>
                <w:rFonts w:ascii="Segoe MDL2 Assets" w:eastAsia="Calibri" w:hAnsi="Segoe MDL2 Assets" w:cs="Segoe UI"/>
                <w:sz w:val="22"/>
                <w:szCs w:val="22"/>
                <w:lang w:val="fr-FR" w:eastAsia="en-US"/>
              </w:rPr>
              <w:t>Baselines</w:t>
            </w:r>
            <w:proofErr w:type="spellEnd"/>
          </w:p>
        </w:tc>
        <w:tc>
          <w:tcPr>
            <w:tcW w:w="1843" w:type="dxa"/>
          </w:tcPr>
          <w:p w14:paraId="46143A31" w14:textId="77777777" w:rsidR="00EC4D6B" w:rsidRPr="00830669" w:rsidRDefault="00EC4D6B" w:rsidP="005C2081">
            <w:pPr>
              <w:widowControl/>
              <w:autoSpaceDE/>
              <w:autoSpaceDN/>
              <w:adjustRightInd/>
              <w:spacing w:before="0" w:line="240" w:lineRule="auto"/>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Valeur escompt</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e (Cible) 2021</w:t>
            </w:r>
          </w:p>
          <w:p w14:paraId="1786B636" w14:textId="77777777" w:rsidR="00EC4D6B" w:rsidRPr="00830669" w:rsidRDefault="00EC4D6B" w:rsidP="00413362">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1559" w:type="dxa"/>
          </w:tcPr>
          <w:p w14:paraId="18EBDBDA" w14:textId="77777777" w:rsidR="00EC4D6B" w:rsidRPr="00830669" w:rsidRDefault="00EC4D6B" w:rsidP="005C2081">
            <w:pPr>
              <w:widowControl/>
              <w:autoSpaceDE/>
              <w:autoSpaceDN/>
              <w:adjustRightInd/>
              <w:spacing w:before="0" w:line="240" w:lineRule="auto"/>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Valeur obtenue en) 2021 et FINAL</w:t>
            </w:r>
          </w:p>
          <w:p w14:paraId="2608E533" w14:textId="77777777" w:rsidR="00EC4D6B" w:rsidRPr="00830669" w:rsidRDefault="00EC4D6B" w:rsidP="00413362">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1276" w:type="dxa"/>
          </w:tcPr>
          <w:p w14:paraId="3E4D961E" w14:textId="3BA3DB59" w:rsidR="00EC4D6B" w:rsidRPr="00830669" w:rsidRDefault="00EC4D6B" w:rsidP="00413362">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Taux de r</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alisation</w:t>
            </w:r>
          </w:p>
        </w:tc>
        <w:tc>
          <w:tcPr>
            <w:tcW w:w="1843" w:type="dxa"/>
            <w:shd w:val="clear" w:color="auto" w:fill="FFFFFF" w:themeFill="background1"/>
          </w:tcPr>
          <w:p w14:paraId="437B789B" w14:textId="4EF834E6" w:rsidR="00EC4D6B" w:rsidRPr="00830669" w:rsidRDefault="00EC4D6B" w:rsidP="00413362">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Ob</w:t>
            </w:r>
            <w:r w:rsidR="00F772AB" w:rsidRPr="00830669">
              <w:rPr>
                <w:rFonts w:ascii="Cambria" w:eastAsia="Calibri" w:hAnsi="Cambria" w:cs="Segoe UI"/>
                <w:sz w:val="22"/>
                <w:szCs w:val="22"/>
                <w:lang w:val="fr-FR" w:eastAsia="en-US"/>
              </w:rPr>
              <w:t>s</w:t>
            </w:r>
            <w:r w:rsidRPr="00830669">
              <w:rPr>
                <w:rFonts w:ascii="Cambria" w:eastAsia="Calibri" w:hAnsi="Cambria" w:cs="Segoe UI"/>
                <w:sz w:val="22"/>
                <w:szCs w:val="22"/>
                <w:lang w:val="fr-FR" w:eastAsia="en-US"/>
              </w:rPr>
              <w:t>ervations</w:t>
            </w:r>
          </w:p>
        </w:tc>
      </w:tr>
      <w:tr w:rsidR="00EC4D6B" w:rsidRPr="00830669" w14:paraId="5CCDCEE6" w14:textId="72CEB4C3" w:rsidTr="00DA5A8F">
        <w:tc>
          <w:tcPr>
            <w:tcW w:w="2248" w:type="dxa"/>
            <w:vMerge w:val="restart"/>
          </w:tcPr>
          <w:p w14:paraId="224A886B" w14:textId="77777777" w:rsidR="00EC4D6B" w:rsidRPr="00830669" w:rsidRDefault="00EC4D6B" w:rsidP="002764C6">
            <w:pPr>
              <w:pStyle w:val="Paragraphedeliste"/>
              <w:widowControl/>
              <w:spacing w:before="0" w:line="240" w:lineRule="auto"/>
              <w:rPr>
                <w:rFonts w:ascii="Segoe MDL2 Assets" w:eastAsia="Calibri" w:hAnsi="Segoe MDL2 Assets" w:cs="Segoe UI"/>
                <w:b/>
                <w:sz w:val="22"/>
                <w:szCs w:val="22"/>
                <w:lang w:val="fr-FR" w:eastAsia="en-US"/>
              </w:rPr>
            </w:pPr>
            <w:r w:rsidRPr="00830669">
              <w:rPr>
                <w:rFonts w:ascii="Segoe MDL2 Assets" w:eastAsia="Calibri" w:hAnsi="Segoe MDL2 Assets" w:cs="Segoe UI"/>
                <w:b/>
                <w:sz w:val="22"/>
                <w:szCs w:val="22"/>
                <w:lang w:val="fr-FR" w:eastAsia="en-US"/>
              </w:rPr>
              <w:t>EFFET :</w:t>
            </w:r>
          </w:p>
          <w:p w14:paraId="1DBC3E87" w14:textId="20602FE3" w:rsidR="00EC4D6B" w:rsidRPr="00830669" w:rsidRDefault="00EC4D6B" w:rsidP="002764C6">
            <w:pPr>
              <w:pStyle w:val="Paragraphedeliste"/>
              <w:widowControl/>
              <w:spacing w:before="0" w:line="240" w:lineRule="auto"/>
              <w:ind w:left="0"/>
              <w:rPr>
                <w:rFonts w:ascii="Segoe MDL2 Assets" w:eastAsia="Calibri" w:hAnsi="Segoe MDL2 Assets" w:cs="Segoe UI"/>
                <w:b/>
                <w:sz w:val="22"/>
                <w:szCs w:val="22"/>
                <w:lang w:val="fr-FR" w:eastAsia="en-US"/>
              </w:rPr>
            </w:pPr>
            <w:r w:rsidRPr="00830669">
              <w:rPr>
                <w:rFonts w:ascii="Segoe MDL2 Assets" w:eastAsia="Calibri" w:hAnsi="Segoe MDL2 Assets" w:cs="Segoe UI"/>
                <w:b/>
                <w:sz w:val="22"/>
                <w:szCs w:val="22"/>
                <w:lang w:val="fr-FR" w:eastAsia="en-US"/>
              </w:rPr>
              <w:t>D'ici 2020, le secteur financier en RDC est renforc</w:t>
            </w:r>
            <w:r w:rsidRPr="00830669">
              <w:rPr>
                <w:rFonts w:ascii="Cambria" w:eastAsia="Calibri" w:hAnsi="Cambria" w:cs="Cambria"/>
                <w:b/>
                <w:sz w:val="22"/>
                <w:szCs w:val="22"/>
                <w:lang w:val="fr-FR" w:eastAsia="en-US"/>
              </w:rPr>
              <w:t>é</w:t>
            </w:r>
            <w:r w:rsidRPr="00830669">
              <w:rPr>
                <w:rFonts w:ascii="Segoe MDL2 Assets" w:eastAsia="Calibri" w:hAnsi="Segoe MDL2 Assets" w:cs="Segoe UI"/>
                <w:b/>
                <w:sz w:val="22"/>
                <w:szCs w:val="22"/>
                <w:lang w:val="fr-FR" w:eastAsia="en-US"/>
              </w:rPr>
              <w:t xml:space="preserve"> et est en mesure de de mieux appuyer l</w:t>
            </w:r>
            <w:r w:rsidRPr="00830669">
              <w:rPr>
                <w:rFonts w:ascii="Times New Roman" w:eastAsia="Calibri" w:hAnsi="Times New Roman" w:cs="Times New Roman"/>
                <w:b/>
                <w:sz w:val="22"/>
                <w:szCs w:val="22"/>
                <w:lang w:val="fr-FR" w:eastAsia="en-US"/>
              </w:rPr>
              <w:t>’</w:t>
            </w:r>
            <w:r w:rsidRPr="00830669">
              <w:rPr>
                <w:rFonts w:ascii="Segoe MDL2 Assets" w:eastAsia="Calibri" w:hAnsi="Segoe MDL2 Assets" w:cs="Segoe UI"/>
                <w:b/>
                <w:sz w:val="22"/>
                <w:szCs w:val="22"/>
                <w:lang w:val="fr-FR" w:eastAsia="en-US"/>
              </w:rPr>
              <w:t>inclusion financi</w:t>
            </w:r>
            <w:r w:rsidRPr="00830669">
              <w:rPr>
                <w:rFonts w:ascii="Cambria" w:eastAsia="Calibri" w:hAnsi="Cambria" w:cs="Cambria"/>
                <w:b/>
                <w:sz w:val="22"/>
                <w:szCs w:val="22"/>
                <w:lang w:val="fr-FR" w:eastAsia="en-US"/>
              </w:rPr>
              <w:t>è</w:t>
            </w:r>
            <w:r w:rsidRPr="00830669">
              <w:rPr>
                <w:rFonts w:ascii="Segoe MDL2 Assets" w:eastAsia="Calibri" w:hAnsi="Segoe MDL2 Assets" w:cs="Segoe UI"/>
                <w:b/>
                <w:sz w:val="22"/>
                <w:szCs w:val="22"/>
                <w:lang w:val="fr-FR" w:eastAsia="en-US"/>
              </w:rPr>
              <w:t>re.</w:t>
            </w:r>
          </w:p>
        </w:tc>
        <w:tc>
          <w:tcPr>
            <w:tcW w:w="3548" w:type="dxa"/>
            <w:tcBorders>
              <w:top w:val="single" w:sz="4" w:space="0" w:color="auto"/>
              <w:left w:val="single" w:sz="4" w:space="0" w:color="auto"/>
              <w:bottom w:val="single" w:sz="4" w:space="0" w:color="auto"/>
              <w:right w:val="single" w:sz="4" w:space="0" w:color="auto"/>
            </w:tcBorders>
            <w:shd w:val="clear" w:color="auto" w:fill="92D050"/>
            <w:vAlign w:val="center"/>
          </w:tcPr>
          <w:p w14:paraId="396FD9F6" w14:textId="25F24F14" w:rsidR="00EC4D6B" w:rsidRPr="00830669" w:rsidRDefault="00EC4D6B" w:rsidP="002764C6">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Pourcentage de la population adulte utilisant des services financiers formels</w:t>
            </w:r>
          </w:p>
        </w:tc>
        <w:tc>
          <w:tcPr>
            <w:tcW w:w="1559" w:type="dxa"/>
            <w:tcBorders>
              <w:top w:val="single" w:sz="4" w:space="0" w:color="auto"/>
              <w:left w:val="single" w:sz="4" w:space="0" w:color="auto"/>
              <w:bottom w:val="single" w:sz="4" w:space="0" w:color="auto"/>
              <w:right w:val="single" w:sz="4" w:space="0" w:color="auto"/>
            </w:tcBorders>
            <w:shd w:val="clear" w:color="000000" w:fill="92D050"/>
            <w:vAlign w:val="center"/>
          </w:tcPr>
          <w:p w14:paraId="59B7841A" w14:textId="7EC3D283" w:rsidR="00EC4D6B" w:rsidRPr="00830669" w:rsidRDefault="00EC4D6B" w:rsidP="002764C6">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32%</w:t>
            </w:r>
          </w:p>
        </w:tc>
        <w:tc>
          <w:tcPr>
            <w:tcW w:w="1843" w:type="dxa"/>
            <w:tcBorders>
              <w:top w:val="single" w:sz="4" w:space="0" w:color="auto"/>
              <w:left w:val="single" w:sz="4" w:space="0" w:color="auto"/>
              <w:bottom w:val="single" w:sz="4" w:space="0" w:color="auto"/>
              <w:right w:val="single" w:sz="4" w:space="0" w:color="auto"/>
            </w:tcBorders>
            <w:shd w:val="clear" w:color="000000" w:fill="92D050"/>
            <w:vAlign w:val="center"/>
          </w:tcPr>
          <w:p w14:paraId="7053C916" w14:textId="5A89D45D" w:rsidR="00EC4D6B" w:rsidRPr="00830669" w:rsidRDefault="00EC4D6B" w:rsidP="002764C6">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75 000</w:t>
            </w:r>
          </w:p>
        </w:tc>
        <w:tc>
          <w:tcPr>
            <w:tcW w:w="1559" w:type="dxa"/>
            <w:tcBorders>
              <w:top w:val="single" w:sz="4" w:space="0" w:color="auto"/>
              <w:left w:val="single" w:sz="4" w:space="0" w:color="auto"/>
              <w:bottom w:val="single" w:sz="4" w:space="0" w:color="auto"/>
              <w:right w:val="single" w:sz="4" w:space="0" w:color="auto"/>
            </w:tcBorders>
            <w:shd w:val="clear" w:color="000000" w:fill="92D050"/>
            <w:vAlign w:val="center"/>
          </w:tcPr>
          <w:p w14:paraId="5956438E" w14:textId="74A4D4F7" w:rsidR="00EC4D6B" w:rsidRPr="00830669" w:rsidRDefault="00EC4D6B" w:rsidP="002764C6">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56 025</w:t>
            </w:r>
          </w:p>
        </w:tc>
        <w:tc>
          <w:tcPr>
            <w:tcW w:w="1276" w:type="dxa"/>
            <w:shd w:val="clear" w:color="auto" w:fill="92D050"/>
          </w:tcPr>
          <w:p w14:paraId="5D6A9472" w14:textId="59DD9A1F" w:rsidR="00EC4D6B" w:rsidRPr="00830669" w:rsidRDefault="00EC4D6B" w:rsidP="002764C6">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75%</w:t>
            </w:r>
          </w:p>
        </w:tc>
        <w:tc>
          <w:tcPr>
            <w:tcW w:w="1843" w:type="dxa"/>
            <w:shd w:val="clear" w:color="auto" w:fill="FFFFFF" w:themeFill="background1"/>
          </w:tcPr>
          <w:p w14:paraId="7EF9909A" w14:textId="77777777" w:rsidR="00EC4D6B" w:rsidRPr="00830669" w:rsidRDefault="00EC4D6B" w:rsidP="002764C6">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333C5297" w14:textId="472D5636" w:rsidTr="00DA5A8F">
        <w:tc>
          <w:tcPr>
            <w:tcW w:w="2248" w:type="dxa"/>
            <w:vMerge/>
          </w:tcPr>
          <w:p w14:paraId="5E874690" w14:textId="2E842AED" w:rsidR="00EC4D6B" w:rsidRPr="00830669" w:rsidRDefault="00EC4D6B" w:rsidP="002764C6">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FFC000"/>
            <w:vAlign w:val="center"/>
          </w:tcPr>
          <w:p w14:paraId="6DCAFC27" w14:textId="5BD08163" w:rsidR="00EC4D6B" w:rsidRPr="00830669" w:rsidRDefault="00EC4D6B" w:rsidP="002764C6">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Pourcentage de femmes utilisant des services financiers formels</w:t>
            </w:r>
          </w:p>
        </w:tc>
        <w:tc>
          <w:tcPr>
            <w:tcW w:w="1559" w:type="dxa"/>
            <w:tcBorders>
              <w:top w:val="nil"/>
              <w:left w:val="single" w:sz="4" w:space="0" w:color="auto"/>
              <w:bottom w:val="single" w:sz="4" w:space="0" w:color="auto"/>
              <w:right w:val="single" w:sz="4" w:space="0" w:color="auto"/>
            </w:tcBorders>
            <w:shd w:val="clear" w:color="auto" w:fill="FFC000"/>
            <w:vAlign w:val="center"/>
          </w:tcPr>
          <w:p w14:paraId="06AAE991" w14:textId="13097B47" w:rsidR="00EC4D6B" w:rsidRPr="00830669" w:rsidRDefault="00EC4D6B" w:rsidP="002764C6">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29%</w:t>
            </w:r>
          </w:p>
        </w:tc>
        <w:tc>
          <w:tcPr>
            <w:tcW w:w="1843" w:type="dxa"/>
            <w:tcBorders>
              <w:top w:val="nil"/>
              <w:left w:val="single" w:sz="4" w:space="0" w:color="auto"/>
              <w:bottom w:val="single" w:sz="4" w:space="0" w:color="auto"/>
              <w:right w:val="single" w:sz="4" w:space="0" w:color="auto"/>
            </w:tcBorders>
            <w:shd w:val="clear" w:color="auto" w:fill="FFC000"/>
            <w:vAlign w:val="center"/>
          </w:tcPr>
          <w:p w14:paraId="65CF1EB0" w14:textId="585DA8C8" w:rsidR="00EC4D6B" w:rsidRPr="00830669" w:rsidRDefault="00EC4D6B" w:rsidP="002764C6">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41 250</w:t>
            </w:r>
          </w:p>
        </w:tc>
        <w:tc>
          <w:tcPr>
            <w:tcW w:w="1559" w:type="dxa"/>
            <w:tcBorders>
              <w:top w:val="nil"/>
              <w:left w:val="single" w:sz="4" w:space="0" w:color="auto"/>
              <w:bottom w:val="single" w:sz="4" w:space="0" w:color="auto"/>
              <w:right w:val="single" w:sz="4" w:space="0" w:color="auto"/>
            </w:tcBorders>
            <w:shd w:val="clear" w:color="auto" w:fill="FFC000"/>
            <w:vAlign w:val="center"/>
          </w:tcPr>
          <w:p w14:paraId="55D93CEC" w14:textId="728AF81F" w:rsidR="00EC4D6B" w:rsidRPr="00830669" w:rsidRDefault="00EC4D6B" w:rsidP="002764C6">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29 617</w:t>
            </w:r>
          </w:p>
        </w:tc>
        <w:tc>
          <w:tcPr>
            <w:tcW w:w="1276" w:type="dxa"/>
            <w:shd w:val="clear" w:color="auto" w:fill="FFC000"/>
          </w:tcPr>
          <w:p w14:paraId="0A0314A9" w14:textId="0587ECD1" w:rsidR="00EC4D6B" w:rsidRPr="00830669" w:rsidRDefault="00EC4D6B" w:rsidP="002764C6">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72%</w:t>
            </w:r>
          </w:p>
        </w:tc>
        <w:tc>
          <w:tcPr>
            <w:tcW w:w="1843" w:type="dxa"/>
            <w:shd w:val="clear" w:color="auto" w:fill="FFFFFF" w:themeFill="background1"/>
          </w:tcPr>
          <w:p w14:paraId="31512F9B" w14:textId="77777777" w:rsidR="00EC4D6B" w:rsidRPr="00830669" w:rsidRDefault="00EC4D6B" w:rsidP="002764C6">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48C597AC" w14:textId="129C2CEC" w:rsidTr="00DA5A8F">
        <w:tc>
          <w:tcPr>
            <w:tcW w:w="2248" w:type="dxa"/>
            <w:vMerge/>
          </w:tcPr>
          <w:p w14:paraId="2C39315D"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4D3692E2" w14:textId="6900ABF9" w:rsidR="00EC4D6B" w:rsidRPr="00830669" w:rsidRDefault="00EC4D6B" w:rsidP="00EC4D6B">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Nombre de clients de microfinance (IMF), 000</w:t>
            </w:r>
          </w:p>
        </w:tc>
        <w:tc>
          <w:tcPr>
            <w:tcW w:w="1559" w:type="dxa"/>
            <w:tcBorders>
              <w:top w:val="nil"/>
              <w:left w:val="single" w:sz="4" w:space="0" w:color="auto"/>
              <w:bottom w:val="single" w:sz="4" w:space="0" w:color="auto"/>
              <w:right w:val="single" w:sz="4" w:space="0" w:color="auto"/>
            </w:tcBorders>
            <w:shd w:val="clear" w:color="000000" w:fill="92D050"/>
            <w:vAlign w:val="center"/>
          </w:tcPr>
          <w:p w14:paraId="292793B4" w14:textId="1E75A5B4"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1 879</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6E5A2ED7" w14:textId="44810CF1"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2 450 </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14:paraId="14C3CEC4" w14:textId="5404FB97" w:rsidR="00EC4D6B" w:rsidRPr="00830669" w:rsidRDefault="00EC4D6B" w:rsidP="00EC4D6B">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 xml:space="preserve">      2</w:t>
            </w:r>
            <w:r w:rsidRPr="00830669">
              <w:rPr>
                <w:rFonts w:ascii="Cambria" w:hAnsi="Cambria" w:cs="Cambria"/>
                <w:sz w:val="22"/>
                <w:szCs w:val="22"/>
                <w:lang w:val="fr-FR"/>
              </w:rPr>
              <w:t> </w:t>
            </w:r>
            <w:r w:rsidRPr="00830669">
              <w:rPr>
                <w:rFonts w:ascii="Segoe MDL2 Assets" w:hAnsi="Segoe MDL2 Assets" w:cs="Calibri"/>
                <w:sz w:val="22"/>
                <w:szCs w:val="22"/>
                <w:lang w:val="fr-FR"/>
              </w:rPr>
              <w:t>618</w:t>
            </w:r>
            <w:r w:rsidRPr="00830669">
              <w:rPr>
                <w:rFonts w:ascii="Cambria" w:hAnsi="Cambria" w:cs="Calibri"/>
                <w:sz w:val="22"/>
                <w:szCs w:val="22"/>
                <w:lang w:val="fr-FR"/>
              </w:rPr>
              <w:t>*</w:t>
            </w:r>
            <w:r w:rsidRPr="00830669">
              <w:rPr>
                <w:rFonts w:ascii="Segoe MDL2 Assets" w:hAnsi="Segoe MDL2 Assets" w:cs="Calibri"/>
                <w:sz w:val="22"/>
                <w:szCs w:val="22"/>
                <w:lang w:val="fr-FR"/>
              </w:rPr>
              <w:t xml:space="preserve"> </w:t>
            </w:r>
          </w:p>
        </w:tc>
        <w:tc>
          <w:tcPr>
            <w:tcW w:w="1276" w:type="dxa"/>
            <w:shd w:val="clear" w:color="auto" w:fill="92D050"/>
          </w:tcPr>
          <w:p w14:paraId="36DFF4F8" w14:textId="10A53023" w:rsidR="00EC4D6B" w:rsidRPr="00830669" w:rsidRDefault="00002309"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103%</w:t>
            </w:r>
          </w:p>
        </w:tc>
        <w:tc>
          <w:tcPr>
            <w:tcW w:w="1843" w:type="dxa"/>
            <w:shd w:val="clear" w:color="auto" w:fill="FFFFFF" w:themeFill="background1"/>
          </w:tcPr>
          <w:p w14:paraId="0C740486" w14:textId="4945016B"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Données de 2020</w:t>
            </w:r>
          </w:p>
        </w:tc>
      </w:tr>
      <w:tr w:rsidR="00EC4D6B" w:rsidRPr="00830669" w14:paraId="3E2C7CCF" w14:textId="59DE314A" w:rsidTr="00DA5A8F">
        <w:tc>
          <w:tcPr>
            <w:tcW w:w="2248" w:type="dxa"/>
            <w:vMerge/>
          </w:tcPr>
          <w:p w14:paraId="5F58898F"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452F071B" w14:textId="59D256B5" w:rsidR="00EC4D6B" w:rsidRPr="00830669" w:rsidRDefault="00EC4D6B" w:rsidP="00EC4D6B">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Nombre de femmes clientes de microfinance, 000</w:t>
            </w:r>
          </w:p>
        </w:tc>
        <w:tc>
          <w:tcPr>
            <w:tcW w:w="1559" w:type="dxa"/>
            <w:tcBorders>
              <w:top w:val="nil"/>
              <w:left w:val="single" w:sz="4" w:space="0" w:color="auto"/>
              <w:bottom w:val="single" w:sz="4" w:space="0" w:color="auto"/>
              <w:right w:val="single" w:sz="4" w:space="0" w:color="auto"/>
            </w:tcBorders>
            <w:shd w:val="clear" w:color="000000" w:fill="92D050"/>
            <w:vAlign w:val="center"/>
          </w:tcPr>
          <w:p w14:paraId="62A21840" w14:textId="3C1E4185"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936</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7F893F44" w14:textId="1E26B351"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1 300 </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4F4D02BF" w14:textId="7CCD3AE5" w:rsidR="00EC4D6B" w:rsidRPr="00830669" w:rsidRDefault="00EC4D6B" w:rsidP="00EC4D6B">
            <w:pPr>
              <w:pStyle w:val="Paragraphedeliste"/>
              <w:widowControl/>
              <w:spacing w:before="0" w:line="240" w:lineRule="auto"/>
              <w:ind w:left="0"/>
              <w:rPr>
                <w:rFonts w:ascii="Cambria" w:hAnsi="Cambria" w:cs="Calibri"/>
                <w:sz w:val="22"/>
                <w:szCs w:val="22"/>
                <w:lang w:val="fr-FR"/>
              </w:rPr>
            </w:pPr>
            <w:r w:rsidRPr="00830669">
              <w:rPr>
                <w:rFonts w:ascii="Segoe MDL2 Assets" w:hAnsi="Segoe MDL2 Assets" w:cs="Calibri"/>
                <w:sz w:val="22"/>
                <w:szCs w:val="22"/>
                <w:lang w:val="fr-FR"/>
              </w:rPr>
              <w:t xml:space="preserve">     1</w:t>
            </w:r>
            <w:r w:rsidRPr="00830669">
              <w:rPr>
                <w:rFonts w:ascii="Cambria" w:hAnsi="Cambria" w:cs="Cambria"/>
                <w:sz w:val="22"/>
                <w:szCs w:val="22"/>
                <w:lang w:val="fr-FR"/>
              </w:rPr>
              <w:t> </w:t>
            </w:r>
            <w:r w:rsidRPr="00830669">
              <w:rPr>
                <w:rFonts w:ascii="Segoe MDL2 Assets" w:hAnsi="Segoe MDL2 Assets" w:cs="Calibri"/>
                <w:sz w:val="22"/>
                <w:szCs w:val="22"/>
                <w:lang w:val="fr-FR"/>
              </w:rPr>
              <w:t>117</w:t>
            </w:r>
            <w:r w:rsidRPr="00830669">
              <w:rPr>
                <w:rFonts w:ascii="Cambria" w:hAnsi="Cambria" w:cs="Calibri"/>
                <w:sz w:val="22"/>
                <w:szCs w:val="22"/>
                <w:lang w:val="fr-FR"/>
              </w:rPr>
              <w:t>*</w:t>
            </w:r>
          </w:p>
        </w:tc>
        <w:tc>
          <w:tcPr>
            <w:tcW w:w="1276" w:type="dxa"/>
            <w:shd w:val="clear" w:color="auto" w:fill="92D050"/>
          </w:tcPr>
          <w:p w14:paraId="586F3AB8" w14:textId="37D00ED9" w:rsidR="00EC4D6B" w:rsidRPr="00830669" w:rsidRDefault="00002309"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86%</w:t>
            </w:r>
          </w:p>
        </w:tc>
        <w:tc>
          <w:tcPr>
            <w:tcW w:w="1843" w:type="dxa"/>
            <w:shd w:val="clear" w:color="auto" w:fill="FFFFFF" w:themeFill="background1"/>
          </w:tcPr>
          <w:p w14:paraId="3C15CEF5" w14:textId="20A38888"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eastAsia="Calibri" w:hAnsi="Cambria" w:cs="Segoe UI"/>
                <w:sz w:val="22"/>
                <w:szCs w:val="22"/>
                <w:lang w:val="fr-FR" w:eastAsia="en-US"/>
              </w:rPr>
              <w:t>Données de 2020</w:t>
            </w:r>
          </w:p>
        </w:tc>
      </w:tr>
      <w:tr w:rsidR="00EC4D6B" w:rsidRPr="00830669" w14:paraId="24FDD37A" w14:textId="2BB15623" w:rsidTr="00DA5A8F">
        <w:tc>
          <w:tcPr>
            <w:tcW w:w="2248" w:type="dxa"/>
            <w:vMerge/>
          </w:tcPr>
          <w:p w14:paraId="4BBCF47B"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36473781" w14:textId="75554321" w:rsidR="00EC4D6B" w:rsidRPr="00830669" w:rsidRDefault="00EC4D6B" w:rsidP="00EC4D6B">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Moyenne annuelle de l</w:t>
            </w:r>
            <w:r w:rsidRPr="00830669">
              <w:rPr>
                <w:rFonts w:ascii="Times New Roman" w:hAnsi="Times New Roman" w:cs="Times New Roman"/>
                <w:sz w:val="22"/>
                <w:szCs w:val="22"/>
                <w:lang w:val="fr-FR"/>
              </w:rPr>
              <w:t>’</w:t>
            </w:r>
            <w:r w:rsidRPr="00830669">
              <w:rPr>
                <w:rFonts w:ascii="Segoe MDL2 Assets" w:hAnsi="Segoe MDL2 Assets" w:cs="Calibri"/>
                <w:sz w:val="22"/>
                <w:szCs w:val="22"/>
                <w:lang w:val="fr-FR"/>
              </w:rPr>
              <w:t>encours de cr</w:t>
            </w:r>
            <w:r w:rsidRPr="00830669">
              <w:rPr>
                <w:rFonts w:ascii="Cambria" w:hAnsi="Cambria" w:cs="Cambria"/>
                <w:sz w:val="22"/>
                <w:szCs w:val="22"/>
                <w:lang w:val="fr-FR"/>
              </w:rPr>
              <w:t>é</w:t>
            </w:r>
            <w:r w:rsidRPr="00830669">
              <w:rPr>
                <w:rFonts w:ascii="Segoe MDL2 Assets" w:hAnsi="Segoe MDL2 Assets" w:cs="Calibri"/>
                <w:sz w:val="22"/>
                <w:szCs w:val="22"/>
                <w:lang w:val="fr-FR"/>
              </w:rPr>
              <w:t xml:space="preserve">dit chez les </w:t>
            </w:r>
            <w:r w:rsidRPr="00830669">
              <w:rPr>
                <w:rFonts w:ascii="Cambria" w:hAnsi="Cambria" w:cs="Cambria"/>
                <w:sz w:val="22"/>
                <w:szCs w:val="22"/>
                <w:lang w:val="fr-FR"/>
              </w:rPr>
              <w:t>é</w:t>
            </w:r>
            <w:r w:rsidRPr="00830669">
              <w:rPr>
                <w:rFonts w:ascii="Segoe MDL2 Assets" w:hAnsi="Segoe MDL2 Assets" w:cs="Calibri"/>
                <w:sz w:val="22"/>
                <w:szCs w:val="22"/>
                <w:lang w:val="fr-FR"/>
              </w:rPr>
              <w:t>tablissements de microfinance (en million de dollars US)</w:t>
            </w:r>
          </w:p>
        </w:tc>
        <w:tc>
          <w:tcPr>
            <w:tcW w:w="1559" w:type="dxa"/>
            <w:tcBorders>
              <w:top w:val="nil"/>
              <w:left w:val="single" w:sz="4" w:space="0" w:color="auto"/>
              <w:bottom w:val="single" w:sz="4" w:space="0" w:color="auto"/>
              <w:right w:val="single" w:sz="4" w:space="0" w:color="auto"/>
            </w:tcBorders>
            <w:shd w:val="clear" w:color="000000" w:fill="92D050"/>
            <w:vAlign w:val="center"/>
          </w:tcPr>
          <w:p w14:paraId="2AFBE003" w14:textId="5B586D7D"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135</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1BCD97F4" w14:textId="3A19B60F"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200 </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418F87C2" w14:textId="076A2D07" w:rsidR="00EC4D6B" w:rsidRPr="00830669" w:rsidRDefault="00EC4D6B" w:rsidP="00EC4D6B">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 xml:space="preserve">                                </w:t>
            </w:r>
          </w:p>
          <w:p w14:paraId="394B1C58" w14:textId="6859571A" w:rsidR="00EC4D6B" w:rsidRPr="00830669" w:rsidRDefault="00EC4D6B" w:rsidP="00EC4D6B">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153</w:t>
            </w:r>
            <w:r w:rsidRPr="00830669">
              <w:rPr>
                <w:rFonts w:ascii="Cambria" w:hAnsi="Cambria" w:cs="Calibri"/>
                <w:sz w:val="22"/>
                <w:szCs w:val="22"/>
                <w:lang w:val="fr-FR"/>
              </w:rPr>
              <w:t>*</w:t>
            </w:r>
            <w:r w:rsidRPr="00830669">
              <w:rPr>
                <w:rFonts w:ascii="Segoe MDL2 Assets" w:hAnsi="Segoe MDL2 Assets" w:cs="Calibri"/>
                <w:sz w:val="22"/>
                <w:szCs w:val="22"/>
                <w:lang w:val="fr-FR"/>
              </w:rPr>
              <w:t xml:space="preserve"> </w:t>
            </w:r>
          </w:p>
        </w:tc>
        <w:tc>
          <w:tcPr>
            <w:tcW w:w="1276" w:type="dxa"/>
            <w:shd w:val="clear" w:color="auto" w:fill="92D050"/>
          </w:tcPr>
          <w:p w14:paraId="118B385C" w14:textId="6B539F43" w:rsidR="00EC4D6B" w:rsidRPr="00830669" w:rsidRDefault="00002309"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77%</w:t>
            </w:r>
          </w:p>
        </w:tc>
        <w:tc>
          <w:tcPr>
            <w:tcW w:w="1843" w:type="dxa"/>
            <w:shd w:val="clear" w:color="auto" w:fill="FFFFFF" w:themeFill="background1"/>
          </w:tcPr>
          <w:p w14:paraId="4D423AFB" w14:textId="346BF1E0"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eastAsia="Calibri" w:hAnsi="Cambria" w:cs="Segoe UI"/>
                <w:sz w:val="22"/>
                <w:szCs w:val="22"/>
                <w:lang w:val="fr-FR" w:eastAsia="en-US"/>
              </w:rPr>
              <w:t>Données de 2020</w:t>
            </w:r>
          </w:p>
        </w:tc>
      </w:tr>
      <w:tr w:rsidR="00EC4D6B" w:rsidRPr="00830669" w14:paraId="34D1D9AA" w14:textId="00DD86DB" w:rsidTr="00DA5A8F">
        <w:tc>
          <w:tcPr>
            <w:tcW w:w="2248" w:type="dxa"/>
            <w:vMerge/>
          </w:tcPr>
          <w:p w14:paraId="38A6AFAF"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73187F43" w14:textId="62FD3FF9" w:rsidR="00EC4D6B" w:rsidRPr="00830669" w:rsidRDefault="00EC4D6B" w:rsidP="00EC4D6B">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Moyenne annuelle de l</w:t>
            </w:r>
            <w:r w:rsidRPr="00830669">
              <w:rPr>
                <w:rFonts w:ascii="Times New Roman" w:hAnsi="Times New Roman" w:cs="Times New Roman"/>
                <w:sz w:val="22"/>
                <w:szCs w:val="22"/>
                <w:lang w:val="fr-FR"/>
              </w:rPr>
              <w:t>’</w:t>
            </w:r>
            <w:r w:rsidRPr="00830669">
              <w:rPr>
                <w:rFonts w:ascii="Segoe MDL2 Assets" w:hAnsi="Segoe MDL2 Assets" w:cs="Calibri"/>
                <w:sz w:val="22"/>
                <w:szCs w:val="22"/>
                <w:lang w:val="fr-FR"/>
              </w:rPr>
              <w:t>encours d</w:t>
            </w:r>
            <w:r w:rsidRPr="00830669">
              <w:rPr>
                <w:rFonts w:ascii="Times New Roman" w:hAnsi="Times New Roman" w:cs="Times New Roman"/>
                <w:sz w:val="22"/>
                <w:szCs w:val="22"/>
                <w:lang w:val="fr-FR"/>
              </w:rPr>
              <w:t>’é</w:t>
            </w:r>
            <w:r w:rsidRPr="00830669">
              <w:rPr>
                <w:rFonts w:ascii="Segoe MDL2 Assets" w:hAnsi="Segoe MDL2 Assets" w:cs="Calibri"/>
                <w:sz w:val="22"/>
                <w:szCs w:val="22"/>
                <w:lang w:val="fr-FR"/>
              </w:rPr>
              <w:t xml:space="preserve">pargne chez les </w:t>
            </w:r>
            <w:r w:rsidRPr="00830669">
              <w:rPr>
                <w:rFonts w:ascii="Cambria" w:hAnsi="Cambria" w:cs="Cambria"/>
                <w:sz w:val="22"/>
                <w:szCs w:val="22"/>
                <w:lang w:val="fr-FR"/>
              </w:rPr>
              <w:t>é</w:t>
            </w:r>
            <w:r w:rsidRPr="00830669">
              <w:rPr>
                <w:rFonts w:ascii="Segoe MDL2 Assets" w:hAnsi="Segoe MDL2 Assets" w:cs="Calibri"/>
                <w:sz w:val="22"/>
                <w:szCs w:val="22"/>
                <w:lang w:val="fr-FR"/>
              </w:rPr>
              <w:t>tablissements de microfinance (en million de dollars US)</w:t>
            </w:r>
          </w:p>
        </w:tc>
        <w:tc>
          <w:tcPr>
            <w:tcW w:w="1559" w:type="dxa"/>
            <w:tcBorders>
              <w:top w:val="nil"/>
              <w:left w:val="single" w:sz="4" w:space="0" w:color="auto"/>
              <w:bottom w:val="single" w:sz="4" w:space="0" w:color="auto"/>
              <w:right w:val="single" w:sz="4" w:space="0" w:color="auto"/>
            </w:tcBorders>
            <w:shd w:val="clear" w:color="000000" w:fill="92D050"/>
            <w:vAlign w:val="center"/>
          </w:tcPr>
          <w:p w14:paraId="6DAEA789" w14:textId="7AB391FC"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177</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605E203D" w14:textId="491AA8F6"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225 </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1607AC8A" w14:textId="466F80A6" w:rsidR="00EC4D6B" w:rsidRPr="00830669" w:rsidRDefault="00EC4D6B" w:rsidP="00EC4D6B">
            <w:pPr>
              <w:pStyle w:val="Paragraphedeliste"/>
              <w:widowControl/>
              <w:spacing w:before="0" w:line="240" w:lineRule="auto"/>
              <w:ind w:left="0"/>
              <w:rPr>
                <w:rFonts w:ascii="Segoe MDL2 Assets" w:hAnsi="Segoe MDL2 Assets" w:cs="Calibri"/>
                <w:sz w:val="22"/>
                <w:szCs w:val="22"/>
                <w:lang w:val="fr-FR"/>
              </w:rPr>
            </w:pPr>
            <w:r w:rsidRPr="00830669">
              <w:rPr>
                <w:rFonts w:ascii="Segoe MDL2 Assets" w:hAnsi="Segoe MDL2 Assets" w:cs="Calibri"/>
                <w:sz w:val="22"/>
                <w:szCs w:val="22"/>
                <w:lang w:val="fr-FR"/>
              </w:rPr>
              <w:t xml:space="preserve">                      256</w:t>
            </w:r>
            <w:r w:rsidRPr="00830669">
              <w:rPr>
                <w:rFonts w:ascii="Cambria" w:hAnsi="Cambria" w:cs="Calibri"/>
                <w:sz w:val="22"/>
                <w:szCs w:val="22"/>
                <w:lang w:val="fr-FR"/>
              </w:rPr>
              <w:t>*</w:t>
            </w:r>
            <w:r w:rsidRPr="00830669">
              <w:rPr>
                <w:rFonts w:ascii="Segoe MDL2 Assets" w:hAnsi="Segoe MDL2 Assets" w:cs="Calibri"/>
                <w:sz w:val="22"/>
                <w:szCs w:val="22"/>
                <w:lang w:val="fr-FR"/>
              </w:rPr>
              <w:t xml:space="preserve"> </w:t>
            </w:r>
          </w:p>
        </w:tc>
        <w:tc>
          <w:tcPr>
            <w:tcW w:w="1276" w:type="dxa"/>
            <w:shd w:val="clear" w:color="auto" w:fill="92D050"/>
          </w:tcPr>
          <w:p w14:paraId="3F72DE95" w14:textId="76F598D3" w:rsidR="00EC4D6B" w:rsidRPr="00830669" w:rsidRDefault="00002309" w:rsidP="00002309">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114%</w:t>
            </w:r>
          </w:p>
        </w:tc>
        <w:tc>
          <w:tcPr>
            <w:tcW w:w="1843" w:type="dxa"/>
            <w:shd w:val="clear" w:color="auto" w:fill="FFFFFF" w:themeFill="background1"/>
          </w:tcPr>
          <w:p w14:paraId="4D8B209A" w14:textId="11DECAD3"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eastAsia="Calibri" w:hAnsi="Cambria" w:cs="Segoe UI"/>
                <w:sz w:val="22"/>
                <w:szCs w:val="22"/>
                <w:lang w:val="fr-FR" w:eastAsia="en-US"/>
              </w:rPr>
              <w:t>Données de 2020</w:t>
            </w:r>
          </w:p>
        </w:tc>
      </w:tr>
      <w:tr w:rsidR="00EC4D6B" w:rsidRPr="00830669" w14:paraId="0C1E014D" w14:textId="6D6E91C1" w:rsidTr="00DA5A8F">
        <w:tc>
          <w:tcPr>
            <w:tcW w:w="2248" w:type="dxa"/>
            <w:vMerge w:val="restart"/>
          </w:tcPr>
          <w:p w14:paraId="1F6F96CC" w14:textId="77777777" w:rsidR="00EC4D6B" w:rsidRPr="00830669" w:rsidRDefault="00EC4D6B" w:rsidP="00EC4D6B">
            <w:pPr>
              <w:pStyle w:val="Paragraphedeliste"/>
              <w:widowControl/>
              <w:spacing w:before="0" w:line="240" w:lineRule="auto"/>
              <w:rPr>
                <w:rFonts w:ascii="Segoe MDL2 Assets" w:eastAsia="Calibri" w:hAnsi="Segoe MDL2 Assets" w:cs="Segoe UI"/>
                <w:b/>
                <w:sz w:val="22"/>
                <w:szCs w:val="22"/>
                <w:lang w:val="fr-FR" w:eastAsia="en-US"/>
              </w:rPr>
            </w:pPr>
            <w:r w:rsidRPr="00830669">
              <w:rPr>
                <w:rFonts w:ascii="Segoe MDL2 Assets" w:eastAsia="Calibri" w:hAnsi="Segoe MDL2 Assets" w:cs="Segoe UI"/>
                <w:b/>
                <w:sz w:val="22"/>
                <w:szCs w:val="22"/>
                <w:lang w:val="fr-FR" w:eastAsia="en-US"/>
              </w:rPr>
              <w:t>Effet 1</w:t>
            </w:r>
          </w:p>
          <w:p w14:paraId="719818EF" w14:textId="16F8DBA4" w:rsidR="00EC4D6B" w:rsidRPr="00830669" w:rsidRDefault="00EC4D6B" w:rsidP="00EC4D6B">
            <w:pPr>
              <w:pStyle w:val="Paragraphedeliste"/>
              <w:widowControl/>
              <w:spacing w:before="0" w:line="240" w:lineRule="auto"/>
              <w:ind w:left="0"/>
              <w:rPr>
                <w:rFonts w:ascii="Segoe MDL2 Assets" w:eastAsia="Calibri" w:hAnsi="Segoe MDL2 Assets" w:cs="Segoe UI"/>
                <w:b/>
                <w:sz w:val="22"/>
                <w:szCs w:val="22"/>
                <w:lang w:val="fr-FR" w:eastAsia="en-US"/>
              </w:rPr>
            </w:pPr>
            <w:r w:rsidRPr="00830669">
              <w:rPr>
                <w:rFonts w:ascii="Segoe MDL2 Assets" w:eastAsia="Calibri" w:hAnsi="Segoe MDL2 Assets" w:cs="Segoe UI"/>
                <w:b/>
                <w:sz w:val="22"/>
                <w:szCs w:val="22"/>
                <w:lang w:val="fr-FR" w:eastAsia="en-US"/>
              </w:rPr>
              <w:t>Les prestataires de services financiers en sortent renforc</w:t>
            </w:r>
            <w:r w:rsidRPr="00830669">
              <w:rPr>
                <w:rFonts w:ascii="Cambria" w:eastAsia="Calibri" w:hAnsi="Cambria" w:cs="Cambria"/>
                <w:b/>
                <w:sz w:val="22"/>
                <w:szCs w:val="22"/>
                <w:lang w:val="fr-FR" w:eastAsia="en-US"/>
              </w:rPr>
              <w:t>é</w:t>
            </w:r>
            <w:r w:rsidRPr="00830669">
              <w:rPr>
                <w:rFonts w:ascii="Segoe MDL2 Assets" w:eastAsia="Calibri" w:hAnsi="Segoe MDL2 Assets" w:cs="Segoe UI"/>
                <w:b/>
                <w:sz w:val="22"/>
                <w:szCs w:val="22"/>
                <w:lang w:val="fr-FR" w:eastAsia="en-US"/>
              </w:rPr>
              <w:t>s et r</w:t>
            </w:r>
            <w:r w:rsidRPr="00830669">
              <w:rPr>
                <w:rFonts w:ascii="Cambria" w:eastAsia="Calibri" w:hAnsi="Cambria" w:cs="Cambria"/>
                <w:b/>
                <w:sz w:val="22"/>
                <w:szCs w:val="22"/>
                <w:lang w:val="fr-FR" w:eastAsia="en-US"/>
              </w:rPr>
              <w:t>é</w:t>
            </w:r>
            <w:r w:rsidRPr="00830669">
              <w:rPr>
                <w:rFonts w:ascii="Segoe MDL2 Assets" w:eastAsia="Calibri" w:hAnsi="Segoe MDL2 Assets" w:cs="Segoe UI"/>
                <w:b/>
                <w:sz w:val="22"/>
                <w:szCs w:val="22"/>
                <w:lang w:val="fr-FR" w:eastAsia="en-US"/>
              </w:rPr>
              <w:t>pondent aux besoins des groupes cibles</w:t>
            </w:r>
          </w:p>
        </w:tc>
        <w:tc>
          <w:tcPr>
            <w:tcW w:w="3548" w:type="dxa"/>
            <w:tcBorders>
              <w:top w:val="single" w:sz="4" w:space="0" w:color="auto"/>
              <w:left w:val="single" w:sz="4" w:space="0" w:color="auto"/>
              <w:bottom w:val="single" w:sz="4" w:space="0" w:color="auto"/>
              <w:right w:val="single" w:sz="4" w:space="0" w:color="auto"/>
            </w:tcBorders>
            <w:shd w:val="clear" w:color="auto" w:fill="92D050"/>
            <w:vAlign w:val="center"/>
          </w:tcPr>
          <w:p w14:paraId="141D521C" w14:textId="31C7B5A3"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bookmarkStart w:id="23" w:name="RANGE!C12"/>
            <w:r w:rsidRPr="00830669">
              <w:rPr>
                <w:rFonts w:ascii="Segoe MDL2 Assets" w:hAnsi="Segoe MDL2 Assets" w:cs="Calibri"/>
                <w:sz w:val="22"/>
                <w:szCs w:val="22"/>
                <w:lang w:val="fr-FR"/>
              </w:rPr>
              <w:t>Hausse du nombre de clients dans les institutions b</w:t>
            </w:r>
            <w:r w:rsidRPr="00830669">
              <w:rPr>
                <w:rFonts w:ascii="Cambria" w:hAnsi="Cambria" w:cs="Cambria"/>
                <w:sz w:val="22"/>
                <w:szCs w:val="22"/>
                <w:lang w:val="fr-FR"/>
              </w:rPr>
              <w:t>é</w:t>
            </w:r>
            <w:r w:rsidRPr="00830669">
              <w:rPr>
                <w:rFonts w:ascii="Segoe MDL2 Assets" w:hAnsi="Segoe MDL2 Assets" w:cs="Calibri"/>
                <w:sz w:val="22"/>
                <w:szCs w:val="22"/>
                <w:lang w:val="fr-FR"/>
              </w:rPr>
              <w:t>n</w:t>
            </w:r>
            <w:r w:rsidRPr="00830669">
              <w:rPr>
                <w:rFonts w:ascii="Cambria" w:hAnsi="Cambria" w:cs="Cambria"/>
                <w:sz w:val="22"/>
                <w:szCs w:val="22"/>
                <w:lang w:val="fr-FR"/>
              </w:rPr>
              <w:t>é</w:t>
            </w:r>
            <w:r w:rsidRPr="00830669">
              <w:rPr>
                <w:rFonts w:ascii="Segoe MDL2 Assets" w:hAnsi="Segoe MDL2 Assets" w:cs="Calibri"/>
                <w:sz w:val="22"/>
                <w:szCs w:val="22"/>
                <w:lang w:val="fr-FR"/>
              </w:rPr>
              <w:t>ficiaires</w:t>
            </w:r>
            <w:bookmarkEnd w:id="23"/>
          </w:p>
        </w:tc>
        <w:tc>
          <w:tcPr>
            <w:tcW w:w="1559" w:type="dxa"/>
            <w:tcBorders>
              <w:top w:val="single" w:sz="4" w:space="0" w:color="auto"/>
              <w:left w:val="single" w:sz="4" w:space="0" w:color="auto"/>
              <w:bottom w:val="single" w:sz="4" w:space="0" w:color="auto"/>
              <w:right w:val="single" w:sz="4" w:space="0" w:color="auto"/>
            </w:tcBorders>
            <w:shd w:val="clear" w:color="000000" w:fill="92D050"/>
            <w:vAlign w:val="center"/>
          </w:tcPr>
          <w:p w14:paraId="73018248" w14:textId="1F007734"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1BEFEEEE" w14:textId="4DB9FA99"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300 000 </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5EADF427" w14:textId="4B2A3BB8"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509 484 </w:t>
            </w:r>
          </w:p>
        </w:tc>
        <w:tc>
          <w:tcPr>
            <w:tcW w:w="1276" w:type="dxa"/>
            <w:shd w:val="clear" w:color="auto" w:fill="92D050"/>
          </w:tcPr>
          <w:p w14:paraId="527C7840" w14:textId="2E41CD00"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170%</w:t>
            </w:r>
          </w:p>
        </w:tc>
        <w:tc>
          <w:tcPr>
            <w:tcW w:w="1843" w:type="dxa"/>
            <w:shd w:val="clear" w:color="auto" w:fill="FFFFFF" w:themeFill="background1"/>
          </w:tcPr>
          <w:p w14:paraId="45DA8E4D" w14:textId="77777777"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p>
        </w:tc>
      </w:tr>
      <w:tr w:rsidR="00EC4D6B" w:rsidRPr="00830669" w14:paraId="5F35B104" w14:textId="6C91FD1B" w:rsidTr="00DA5A8F">
        <w:tc>
          <w:tcPr>
            <w:tcW w:w="2248" w:type="dxa"/>
            <w:vMerge/>
          </w:tcPr>
          <w:p w14:paraId="74B57DA7"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71A25844" w14:textId="558FFB51"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Pourcentage de femmes clientes apr</w:t>
            </w:r>
            <w:r w:rsidRPr="00830669">
              <w:rPr>
                <w:rFonts w:ascii="Cambria" w:hAnsi="Cambria" w:cs="Cambria"/>
                <w:sz w:val="22"/>
                <w:szCs w:val="22"/>
                <w:lang w:val="fr-FR"/>
              </w:rPr>
              <w:t>è</w:t>
            </w:r>
            <w:r w:rsidRPr="00830669">
              <w:rPr>
                <w:rFonts w:ascii="Segoe MDL2 Assets" w:hAnsi="Segoe MDL2 Assets" w:cs="Calibri"/>
                <w:sz w:val="22"/>
                <w:szCs w:val="22"/>
                <w:lang w:val="fr-FR"/>
              </w:rPr>
              <w:t>s des institutions b</w:t>
            </w:r>
            <w:r w:rsidRPr="00830669">
              <w:rPr>
                <w:rFonts w:ascii="Cambria" w:hAnsi="Cambria" w:cs="Cambria"/>
                <w:sz w:val="22"/>
                <w:szCs w:val="22"/>
                <w:lang w:val="fr-FR"/>
              </w:rPr>
              <w:t>é</w:t>
            </w:r>
            <w:r w:rsidRPr="00830669">
              <w:rPr>
                <w:rFonts w:ascii="Segoe MDL2 Assets" w:hAnsi="Segoe MDL2 Assets" w:cs="Calibri"/>
                <w:sz w:val="22"/>
                <w:szCs w:val="22"/>
                <w:lang w:val="fr-FR"/>
              </w:rPr>
              <w:t>n</w:t>
            </w:r>
            <w:r w:rsidRPr="00830669">
              <w:rPr>
                <w:rFonts w:ascii="Cambria" w:hAnsi="Cambria" w:cs="Cambria"/>
                <w:sz w:val="22"/>
                <w:szCs w:val="22"/>
                <w:lang w:val="fr-FR"/>
              </w:rPr>
              <w:t>é</w:t>
            </w:r>
            <w:r w:rsidRPr="00830669">
              <w:rPr>
                <w:rFonts w:ascii="Segoe MDL2 Assets" w:hAnsi="Segoe MDL2 Assets" w:cs="Calibri"/>
                <w:sz w:val="22"/>
                <w:szCs w:val="22"/>
                <w:lang w:val="fr-FR"/>
              </w:rPr>
              <w:t>ficiaires</w:t>
            </w:r>
          </w:p>
        </w:tc>
        <w:tc>
          <w:tcPr>
            <w:tcW w:w="1559" w:type="dxa"/>
            <w:tcBorders>
              <w:top w:val="single" w:sz="8" w:space="0" w:color="auto"/>
              <w:left w:val="single" w:sz="8" w:space="0" w:color="auto"/>
              <w:bottom w:val="single" w:sz="8" w:space="0" w:color="auto"/>
              <w:right w:val="single" w:sz="8" w:space="0" w:color="auto"/>
            </w:tcBorders>
            <w:shd w:val="clear" w:color="auto" w:fill="92D050"/>
            <w:vAlign w:val="center"/>
          </w:tcPr>
          <w:p w14:paraId="7C21186B" w14:textId="6F4E3CCB"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49.8%</w:t>
            </w:r>
          </w:p>
        </w:tc>
        <w:tc>
          <w:tcPr>
            <w:tcW w:w="1843" w:type="dxa"/>
            <w:tcBorders>
              <w:top w:val="nil"/>
              <w:left w:val="single" w:sz="4" w:space="0" w:color="auto"/>
              <w:bottom w:val="single" w:sz="4" w:space="0" w:color="auto"/>
              <w:right w:val="single" w:sz="4" w:space="0" w:color="auto"/>
            </w:tcBorders>
            <w:shd w:val="clear" w:color="auto" w:fill="92D050"/>
            <w:vAlign w:val="center"/>
          </w:tcPr>
          <w:p w14:paraId="1CB2BA7B" w14:textId="33707D64"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55%</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0FA8D308" w14:textId="62F9A334"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47%</w:t>
            </w:r>
          </w:p>
        </w:tc>
        <w:tc>
          <w:tcPr>
            <w:tcW w:w="1276" w:type="dxa"/>
            <w:shd w:val="clear" w:color="auto" w:fill="92D050"/>
          </w:tcPr>
          <w:p w14:paraId="5AB4A548" w14:textId="54F27AB9"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85%</w:t>
            </w:r>
          </w:p>
        </w:tc>
        <w:tc>
          <w:tcPr>
            <w:tcW w:w="1843" w:type="dxa"/>
            <w:shd w:val="clear" w:color="auto" w:fill="FFFFFF" w:themeFill="background1"/>
          </w:tcPr>
          <w:p w14:paraId="37A7EC8B" w14:textId="77777777"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p>
        </w:tc>
      </w:tr>
      <w:tr w:rsidR="00EC4D6B" w:rsidRPr="00830669" w14:paraId="4AE7F755" w14:textId="402A7487" w:rsidTr="00DA5A8F">
        <w:tc>
          <w:tcPr>
            <w:tcW w:w="2248" w:type="dxa"/>
            <w:vMerge/>
          </w:tcPr>
          <w:p w14:paraId="7E906977"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FFC000"/>
            <w:vAlign w:val="center"/>
          </w:tcPr>
          <w:p w14:paraId="052B0228" w14:textId="0FA93FC0"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Pourcentage de jeunes (&lt;25 ans) clients aupr</w:t>
            </w:r>
            <w:r w:rsidRPr="00830669">
              <w:rPr>
                <w:rFonts w:ascii="Cambria" w:hAnsi="Cambria" w:cs="Cambria"/>
                <w:sz w:val="22"/>
                <w:szCs w:val="22"/>
                <w:lang w:val="fr-FR"/>
              </w:rPr>
              <w:t>è</w:t>
            </w:r>
            <w:r w:rsidRPr="00830669">
              <w:rPr>
                <w:rFonts w:ascii="Segoe MDL2 Assets" w:hAnsi="Segoe MDL2 Assets" w:cs="Calibri"/>
                <w:sz w:val="22"/>
                <w:szCs w:val="22"/>
                <w:lang w:val="fr-FR"/>
              </w:rPr>
              <w:t>s des institutions b</w:t>
            </w:r>
            <w:r w:rsidRPr="00830669">
              <w:rPr>
                <w:rFonts w:ascii="Cambria" w:hAnsi="Cambria" w:cs="Cambria"/>
                <w:sz w:val="22"/>
                <w:szCs w:val="22"/>
                <w:lang w:val="fr-FR"/>
              </w:rPr>
              <w:t>é</w:t>
            </w:r>
            <w:r w:rsidRPr="00830669">
              <w:rPr>
                <w:rFonts w:ascii="Segoe MDL2 Assets" w:hAnsi="Segoe MDL2 Assets" w:cs="Calibri"/>
                <w:sz w:val="22"/>
                <w:szCs w:val="22"/>
                <w:lang w:val="fr-FR"/>
              </w:rPr>
              <w:t>n</w:t>
            </w:r>
            <w:r w:rsidRPr="00830669">
              <w:rPr>
                <w:rFonts w:ascii="Cambria" w:hAnsi="Cambria" w:cs="Cambria"/>
                <w:sz w:val="22"/>
                <w:szCs w:val="22"/>
                <w:lang w:val="fr-FR"/>
              </w:rPr>
              <w:t>é</w:t>
            </w:r>
            <w:r w:rsidRPr="00830669">
              <w:rPr>
                <w:rFonts w:ascii="Segoe MDL2 Assets" w:hAnsi="Segoe MDL2 Assets" w:cs="Calibri"/>
                <w:sz w:val="22"/>
                <w:szCs w:val="22"/>
                <w:lang w:val="fr-FR"/>
              </w:rPr>
              <w:t>ficiaires</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14:paraId="5DFE58D3" w14:textId="781F52C9"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TBC</w:t>
            </w:r>
          </w:p>
        </w:tc>
        <w:tc>
          <w:tcPr>
            <w:tcW w:w="1843" w:type="dxa"/>
            <w:tcBorders>
              <w:top w:val="nil"/>
              <w:left w:val="single" w:sz="4" w:space="0" w:color="auto"/>
              <w:bottom w:val="single" w:sz="4" w:space="0" w:color="auto"/>
              <w:right w:val="single" w:sz="4" w:space="0" w:color="auto"/>
            </w:tcBorders>
            <w:shd w:val="clear" w:color="auto" w:fill="FFC000"/>
            <w:vAlign w:val="center"/>
          </w:tcPr>
          <w:p w14:paraId="01A27B83" w14:textId="7D872FCE"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15%</w:t>
            </w:r>
          </w:p>
        </w:tc>
        <w:tc>
          <w:tcPr>
            <w:tcW w:w="1559" w:type="dxa"/>
            <w:tcBorders>
              <w:top w:val="nil"/>
              <w:left w:val="single" w:sz="4" w:space="0" w:color="auto"/>
              <w:bottom w:val="single" w:sz="4" w:space="0" w:color="auto"/>
              <w:right w:val="single" w:sz="4" w:space="0" w:color="auto"/>
            </w:tcBorders>
            <w:shd w:val="clear" w:color="auto" w:fill="FFC000"/>
            <w:vAlign w:val="center"/>
          </w:tcPr>
          <w:p w14:paraId="5168F06F" w14:textId="1C642108"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bCs/>
                <w:sz w:val="22"/>
                <w:szCs w:val="22"/>
                <w:lang w:val="fr-FR"/>
              </w:rPr>
              <w:t xml:space="preserve">15 442 </w:t>
            </w:r>
            <w:proofErr w:type="gramStart"/>
            <w:r w:rsidRPr="00830669">
              <w:rPr>
                <w:rFonts w:ascii="Segoe MDL2 Assets" w:hAnsi="Segoe MDL2 Assets" w:cs="Calibri"/>
                <w:bCs/>
                <w:sz w:val="22"/>
                <w:szCs w:val="22"/>
                <w:lang w:val="fr-FR"/>
              </w:rPr>
              <w:t>( 10</w:t>
            </w:r>
            <w:proofErr w:type="gramEnd"/>
            <w:r w:rsidRPr="00830669">
              <w:rPr>
                <w:rFonts w:ascii="Segoe MDL2 Assets" w:hAnsi="Segoe MDL2 Assets" w:cs="Calibri"/>
                <w:bCs/>
                <w:sz w:val="22"/>
                <w:szCs w:val="22"/>
                <w:lang w:val="fr-FR"/>
              </w:rPr>
              <w:t>,3%) en juin 2021)</w:t>
            </w:r>
          </w:p>
        </w:tc>
        <w:tc>
          <w:tcPr>
            <w:tcW w:w="1276" w:type="dxa"/>
            <w:shd w:val="clear" w:color="auto" w:fill="FFC000"/>
          </w:tcPr>
          <w:p w14:paraId="41DCB3BB" w14:textId="19C5FABB"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69%</w:t>
            </w:r>
          </w:p>
        </w:tc>
        <w:tc>
          <w:tcPr>
            <w:tcW w:w="1843" w:type="dxa"/>
            <w:shd w:val="clear" w:color="auto" w:fill="FFFFFF" w:themeFill="background1"/>
          </w:tcPr>
          <w:p w14:paraId="37C52554" w14:textId="77777777"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p>
        </w:tc>
      </w:tr>
      <w:tr w:rsidR="00EC4D6B" w:rsidRPr="00830669" w14:paraId="502AD785" w14:textId="2135C988" w:rsidTr="00DA5A8F">
        <w:tc>
          <w:tcPr>
            <w:tcW w:w="2248" w:type="dxa"/>
            <w:vMerge/>
          </w:tcPr>
          <w:p w14:paraId="423C96AB"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nil"/>
              <w:bottom w:val="nil"/>
              <w:right w:val="nil"/>
            </w:tcBorders>
            <w:shd w:val="clear" w:color="auto" w:fill="92D050"/>
            <w:vAlign w:val="center"/>
          </w:tcPr>
          <w:p w14:paraId="296CF424" w14:textId="6AFF5CBF"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bookmarkStart w:id="24" w:name="RANGE!C15"/>
            <w:r w:rsidRPr="00830669">
              <w:rPr>
                <w:rFonts w:ascii="Segoe MDL2 Assets" w:hAnsi="Segoe MDL2 Assets" w:cs="Calibri"/>
                <w:sz w:val="22"/>
                <w:szCs w:val="22"/>
                <w:lang w:val="fr-FR"/>
              </w:rPr>
              <w:t>Nombre de nouveaux produits / innovations</w:t>
            </w:r>
            <w:bookmarkEnd w:id="24"/>
          </w:p>
        </w:tc>
        <w:tc>
          <w:tcPr>
            <w:tcW w:w="1559" w:type="dxa"/>
            <w:tcBorders>
              <w:top w:val="nil"/>
              <w:left w:val="single" w:sz="4" w:space="0" w:color="auto"/>
              <w:bottom w:val="single" w:sz="4" w:space="0" w:color="auto"/>
              <w:right w:val="single" w:sz="4" w:space="0" w:color="auto"/>
            </w:tcBorders>
            <w:shd w:val="clear" w:color="000000" w:fill="92D050"/>
            <w:vAlign w:val="center"/>
          </w:tcPr>
          <w:p w14:paraId="53DED0A2" w14:textId="7EEDFC47"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25F6C29A" w14:textId="4641E0CE"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4 </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06944911" w14:textId="26B6944D"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7 </w:t>
            </w:r>
          </w:p>
        </w:tc>
        <w:tc>
          <w:tcPr>
            <w:tcW w:w="1276" w:type="dxa"/>
            <w:shd w:val="clear" w:color="auto" w:fill="92D050"/>
          </w:tcPr>
          <w:p w14:paraId="01C3D0B8" w14:textId="02B1365F"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175%</w:t>
            </w:r>
          </w:p>
        </w:tc>
        <w:tc>
          <w:tcPr>
            <w:tcW w:w="1843" w:type="dxa"/>
            <w:shd w:val="clear" w:color="auto" w:fill="FFFFFF" w:themeFill="background1"/>
          </w:tcPr>
          <w:p w14:paraId="27811ADC" w14:textId="77777777"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p>
        </w:tc>
      </w:tr>
      <w:tr w:rsidR="00EC4D6B" w:rsidRPr="00830669" w14:paraId="6FC246D8" w14:textId="1EF02318" w:rsidTr="00DA5A8F">
        <w:tc>
          <w:tcPr>
            <w:tcW w:w="2248" w:type="dxa"/>
            <w:vMerge/>
          </w:tcPr>
          <w:p w14:paraId="0345436D"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nil"/>
              <w:bottom w:val="nil"/>
              <w:right w:val="nil"/>
            </w:tcBorders>
            <w:shd w:val="clear" w:color="auto" w:fill="92D050"/>
            <w:vAlign w:val="center"/>
          </w:tcPr>
          <w:p w14:paraId="13386732" w14:textId="61960DD6"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Nombre de clients utilisant les nouveaux produits / innovations</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75DB9E4A" w14:textId="542743DD"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auto" w:fill="92D050"/>
            <w:vAlign w:val="center"/>
          </w:tcPr>
          <w:p w14:paraId="05546569" w14:textId="3BB30C7C"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30 000 </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11C32F9C" w14:textId="1ED0B2D8"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42 718 </w:t>
            </w:r>
          </w:p>
        </w:tc>
        <w:tc>
          <w:tcPr>
            <w:tcW w:w="1276" w:type="dxa"/>
            <w:shd w:val="clear" w:color="auto" w:fill="92D050"/>
          </w:tcPr>
          <w:p w14:paraId="08062B92" w14:textId="7923EC14" w:rsidR="00EC4D6B" w:rsidRPr="00830669" w:rsidRDefault="00002309"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142%</w:t>
            </w:r>
          </w:p>
        </w:tc>
        <w:tc>
          <w:tcPr>
            <w:tcW w:w="1843" w:type="dxa"/>
            <w:shd w:val="clear" w:color="auto" w:fill="FFFFFF" w:themeFill="background1"/>
          </w:tcPr>
          <w:p w14:paraId="7D7F19E5"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6B9298E0" w14:textId="10115FA7" w:rsidTr="00DA5A8F">
        <w:tc>
          <w:tcPr>
            <w:tcW w:w="2248" w:type="dxa"/>
            <w:vMerge/>
          </w:tcPr>
          <w:p w14:paraId="6A19DED5"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single" w:sz="4" w:space="0" w:color="auto"/>
              <w:left w:val="single" w:sz="4" w:space="0" w:color="auto"/>
              <w:bottom w:val="single" w:sz="4" w:space="0" w:color="auto"/>
              <w:right w:val="single" w:sz="4" w:space="0" w:color="auto"/>
            </w:tcBorders>
            <w:shd w:val="clear" w:color="auto" w:fill="92D050"/>
            <w:vAlign w:val="center"/>
          </w:tcPr>
          <w:p w14:paraId="7D867CF9" w14:textId="549DADB9"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Nombre de nouveaux jeunes / femmes / clients ruraux utilisant les services financiers en raison des innovations</w:t>
            </w:r>
          </w:p>
        </w:tc>
        <w:tc>
          <w:tcPr>
            <w:tcW w:w="1559" w:type="dxa"/>
            <w:tcBorders>
              <w:top w:val="nil"/>
              <w:left w:val="single" w:sz="4" w:space="0" w:color="auto"/>
              <w:bottom w:val="single" w:sz="4" w:space="0" w:color="auto"/>
              <w:right w:val="single" w:sz="4" w:space="0" w:color="auto"/>
            </w:tcBorders>
            <w:shd w:val="clear" w:color="000000" w:fill="92D050"/>
            <w:vAlign w:val="center"/>
          </w:tcPr>
          <w:p w14:paraId="2B75565E" w14:textId="5BCADA2E"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4F7F1C01" w14:textId="56D6A32E"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16 752 </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5A62339E" w14:textId="29C07D21"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15 442</w:t>
            </w:r>
          </w:p>
        </w:tc>
        <w:tc>
          <w:tcPr>
            <w:tcW w:w="1276" w:type="dxa"/>
            <w:shd w:val="clear" w:color="auto" w:fill="92D050"/>
          </w:tcPr>
          <w:p w14:paraId="04632BC3" w14:textId="34998C93"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92%</w:t>
            </w:r>
          </w:p>
        </w:tc>
        <w:tc>
          <w:tcPr>
            <w:tcW w:w="1843" w:type="dxa"/>
            <w:shd w:val="clear" w:color="auto" w:fill="FFFFFF" w:themeFill="background1"/>
          </w:tcPr>
          <w:p w14:paraId="058F4E15" w14:textId="77777777"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p>
        </w:tc>
      </w:tr>
      <w:tr w:rsidR="00EC4D6B" w:rsidRPr="00830669" w14:paraId="22E10FAA" w14:textId="65B328E2" w:rsidTr="00DA5A8F">
        <w:tc>
          <w:tcPr>
            <w:tcW w:w="2248" w:type="dxa"/>
            <w:vMerge/>
          </w:tcPr>
          <w:p w14:paraId="287839E0"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27510817" w14:textId="401E6A06"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sz w:val="22"/>
                <w:szCs w:val="22"/>
                <w:lang w:val="fr-FR"/>
              </w:rPr>
              <w:t xml:space="preserve"> </w:t>
            </w:r>
            <w:r w:rsidRPr="00830669">
              <w:rPr>
                <w:rFonts w:ascii="Segoe MDL2 Assets" w:hAnsi="Segoe MDL2 Assets" w:cs="Calibri"/>
                <w:i/>
                <w:iCs/>
                <w:sz w:val="22"/>
                <w:szCs w:val="22"/>
                <w:lang w:val="fr-FR"/>
              </w:rPr>
              <w:t>Nombre de membres des groupes d'</w:t>
            </w:r>
            <w:r w:rsidRPr="00830669">
              <w:rPr>
                <w:rFonts w:ascii="Cambria" w:hAnsi="Cambria" w:cs="Cambria"/>
                <w:i/>
                <w:iCs/>
                <w:sz w:val="22"/>
                <w:szCs w:val="22"/>
                <w:lang w:val="fr-FR"/>
              </w:rPr>
              <w:t>é</w:t>
            </w:r>
            <w:r w:rsidRPr="00830669">
              <w:rPr>
                <w:rFonts w:ascii="Segoe MDL2 Assets" w:hAnsi="Segoe MDL2 Assets" w:cs="Calibri"/>
                <w:i/>
                <w:iCs/>
                <w:sz w:val="22"/>
                <w:szCs w:val="22"/>
                <w:lang w:val="fr-FR"/>
              </w:rPr>
              <w:t>pargne ayant des liens avec les prestataires de services financiers formels</w:t>
            </w:r>
          </w:p>
        </w:tc>
        <w:tc>
          <w:tcPr>
            <w:tcW w:w="1559" w:type="dxa"/>
            <w:tcBorders>
              <w:top w:val="nil"/>
              <w:left w:val="single" w:sz="4" w:space="0" w:color="auto"/>
              <w:bottom w:val="single" w:sz="4" w:space="0" w:color="auto"/>
              <w:right w:val="single" w:sz="4" w:space="0" w:color="auto"/>
            </w:tcBorders>
            <w:shd w:val="clear" w:color="000000" w:fill="92D050"/>
            <w:vAlign w:val="center"/>
          </w:tcPr>
          <w:p w14:paraId="6AB0194B" w14:textId="5E48655C"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00C74245" w14:textId="1FFB4E2F"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DA5A8F" w:rsidRPr="00830669">
              <w:rPr>
                <w:rFonts w:ascii="Cambria" w:hAnsi="Cambria" w:cs="Cambria"/>
                <w:sz w:val="22"/>
                <w:szCs w:val="22"/>
                <w:lang w:val="fr-FR"/>
              </w:rPr>
              <w:t>20 000</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7745F361" w14:textId="21886C7A"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42 101</w:t>
            </w:r>
          </w:p>
        </w:tc>
        <w:tc>
          <w:tcPr>
            <w:tcW w:w="1276" w:type="dxa"/>
            <w:shd w:val="clear" w:color="auto" w:fill="92D050"/>
          </w:tcPr>
          <w:p w14:paraId="5196D7C9" w14:textId="6FDDE2A5" w:rsidR="00EC4D6B" w:rsidRPr="00830669" w:rsidRDefault="00DA5A8F"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211%</w:t>
            </w:r>
          </w:p>
        </w:tc>
        <w:tc>
          <w:tcPr>
            <w:tcW w:w="1843" w:type="dxa"/>
            <w:shd w:val="clear" w:color="auto" w:fill="FFFFFF" w:themeFill="background1"/>
          </w:tcPr>
          <w:p w14:paraId="25345B37"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0B0B06EF" w14:textId="649C2325" w:rsidTr="00DA5A8F">
        <w:tc>
          <w:tcPr>
            <w:tcW w:w="2248" w:type="dxa"/>
            <w:vMerge/>
          </w:tcPr>
          <w:p w14:paraId="2A5DC9F9"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6B1A0EED" w14:textId="69D63D85"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Diminution de la taille moyenne des pr</w:t>
            </w:r>
            <w:r w:rsidRPr="00830669">
              <w:rPr>
                <w:rFonts w:ascii="Cambria" w:hAnsi="Cambria" w:cs="Cambria"/>
                <w:sz w:val="22"/>
                <w:szCs w:val="22"/>
                <w:lang w:val="fr-FR"/>
              </w:rPr>
              <w:t>ê</w:t>
            </w:r>
            <w:r w:rsidRPr="00830669">
              <w:rPr>
                <w:rFonts w:ascii="Segoe MDL2 Assets" w:hAnsi="Segoe MDL2 Assets" w:cs="Calibri"/>
                <w:sz w:val="22"/>
                <w:szCs w:val="22"/>
                <w:lang w:val="fr-FR"/>
              </w:rPr>
              <w:t>ts dans les PSF appuy</w:t>
            </w:r>
            <w:r w:rsidRPr="00830669">
              <w:rPr>
                <w:rFonts w:ascii="Cambria" w:hAnsi="Cambria" w:cs="Cambria"/>
                <w:sz w:val="22"/>
                <w:szCs w:val="22"/>
                <w:lang w:val="fr-FR"/>
              </w:rPr>
              <w:t>é</w:t>
            </w:r>
            <w:r w:rsidRPr="00830669">
              <w:rPr>
                <w:rFonts w:ascii="Segoe MDL2 Assets" w:hAnsi="Segoe MDL2 Assets" w:cs="Calibri"/>
                <w:sz w:val="22"/>
                <w:szCs w:val="22"/>
                <w:lang w:val="fr-FR"/>
              </w:rPr>
              <w:t>s (ou autre indicateur pour le revenu moyen des clients cibl</w:t>
            </w:r>
            <w:r w:rsidRPr="00830669">
              <w:rPr>
                <w:rFonts w:ascii="Cambria" w:hAnsi="Cambria" w:cs="Cambria"/>
                <w:sz w:val="22"/>
                <w:szCs w:val="22"/>
                <w:lang w:val="fr-FR"/>
              </w:rPr>
              <w:t>é</w:t>
            </w:r>
            <w:r w:rsidRPr="00830669">
              <w:rPr>
                <w:rFonts w:ascii="Segoe MDL2 Assets" w:hAnsi="Segoe MDL2 Assets" w:cs="Calibri"/>
                <w:sz w:val="22"/>
                <w:szCs w:val="22"/>
                <w:lang w:val="fr-FR"/>
              </w:rPr>
              <w:t>s)</w:t>
            </w:r>
          </w:p>
        </w:tc>
        <w:tc>
          <w:tcPr>
            <w:tcW w:w="1559" w:type="dxa"/>
            <w:tcBorders>
              <w:top w:val="nil"/>
              <w:left w:val="single" w:sz="4" w:space="0" w:color="auto"/>
              <w:bottom w:val="single" w:sz="4" w:space="0" w:color="auto"/>
              <w:right w:val="single" w:sz="4" w:space="0" w:color="auto"/>
            </w:tcBorders>
            <w:shd w:val="clear" w:color="000000" w:fill="92D050"/>
            <w:vAlign w:val="center"/>
          </w:tcPr>
          <w:p w14:paraId="61BB8026" w14:textId="408BAFE7"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71301AED" w14:textId="4997C032"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10%</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5D85F03B" w14:textId="3BC05FBB"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7,8% en juin 2021</w:t>
            </w:r>
          </w:p>
        </w:tc>
        <w:tc>
          <w:tcPr>
            <w:tcW w:w="1276" w:type="dxa"/>
            <w:shd w:val="clear" w:color="auto" w:fill="92D050"/>
          </w:tcPr>
          <w:p w14:paraId="765DE444" w14:textId="168C2AF8"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78%</w:t>
            </w:r>
          </w:p>
        </w:tc>
        <w:tc>
          <w:tcPr>
            <w:tcW w:w="1843" w:type="dxa"/>
            <w:shd w:val="clear" w:color="auto" w:fill="FFFFFF" w:themeFill="background1"/>
          </w:tcPr>
          <w:p w14:paraId="54FD3E4C" w14:textId="77777777"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p>
        </w:tc>
      </w:tr>
      <w:tr w:rsidR="00EC4D6B" w:rsidRPr="00830669" w14:paraId="567537F7" w14:textId="124BCD1E" w:rsidTr="00DA5A8F">
        <w:tc>
          <w:tcPr>
            <w:tcW w:w="2248" w:type="dxa"/>
            <w:vMerge/>
          </w:tcPr>
          <w:p w14:paraId="5FDD2523"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41E69385" w14:textId="5B03133F"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Am</w:t>
            </w:r>
            <w:r w:rsidRPr="00830669">
              <w:rPr>
                <w:rFonts w:ascii="Cambria" w:hAnsi="Cambria" w:cs="Cambria"/>
                <w:sz w:val="22"/>
                <w:szCs w:val="22"/>
                <w:lang w:val="fr-FR"/>
              </w:rPr>
              <w:t>é</w:t>
            </w:r>
            <w:r w:rsidRPr="00830669">
              <w:rPr>
                <w:rFonts w:ascii="Segoe MDL2 Assets" w:hAnsi="Segoe MDL2 Assets" w:cs="Calibri"/>
                <w:sz w:val="22"/>
                <w:szCs w:val="22"/>
                <w:lang w:val="fr-FR"/>
              </w:rPr>
              <w:t xml:space="preserve">lioration du portefeuille </w:t>
            </w:r>
            <w:r w:rsidRPr="00830669">
              <w:rPr>
                <w:rFonts w:ascii="Cambria" w:hAnsi="Cambria" w:cs="Cambria"/>
                <w:sz w:val="22"/>
                <w:szCs w:val="22"/>
                <w:lang w:val="fr-FR"/>
              </w:rPr>
              <w:t>à</w:t>
            </w:r>
            <w:r w:rsidRPr="00830669">
              <w:rPr>
                <w:rFonts w:ascii="Segoe MDL2 Assets" w:hAnsi="Segoe MDL2 Assets" w:cs="Calibri"/>
                <w:sz w:val="22"/>
                <w:szCs w:val="22"/>
                <w:lang w:val="fr-FR"/>
              </w:rPr>
              <w:t xml:space="preserve"> risques (PAR) des IMF appuy</w:t>
            </w:r>
            <w:r w:rsidRPr="00830669">
              <w:rPr>
                <w:rFonts w:ascii="Cambria" w:hAnsi="Cambria" w:cs="Cambria"/>
                <w:sz w:val="22"/>
                <w:szCs w:val="22"/>
                <w:lang w:val="fr-FR"/>
              </w:rPr>
              <w:t>é</w:t>
            </w:r>
            <w:r w:rsidRPr="00830669">
              <w:rPr>
                <w:rFonts w:ascii="Segoe MDL2 Assets" w:hAnsi="Segoe MDL2 Assets" w:cs="Calibri"/>
                <w:sz w:val="22"/>
                <w:szCs w:val="22"/>
                <w:lang w:val="fr-FR"/>
              </w:rPr>
              <w:t>s (90 jours)</w:t>
            </w:r>
          </w:p>
        </w:tc>
        <w:tc>
          <w:tcPr>
            <w:tcW w:w="1559" w:type="dxa"/>
            <w:tcBorders>
              <w:top w:val="nil"/>
              <w:left w:val="single" w:sz="4" w:space="0" w:color="auto"/>
              <w:bottom w:val="single" w:sz="4" w:space="0" w:color="auto"/>
              <w:right w:val="single" w:sz="4" w:space="0" w:color="auto"/>
            </w:tcBorders>
            <w:shd w:val="clear" w:color="000000" w:fill="92D050"/>
            <w:vAlign w:val="center"/>
          </w:tcPr>
          <w:p w14:paraId="45B62D0F" w14:textId="6619C456"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78EB66D2" w14:textId="5DB51B26"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6%</w:t>
            </w:r>
          </w:p>
        </w:tc>
        <w:tc>
          <w:tcPr>
            <w:tcW w:w="1559" w:type="dxa"/>
            <w:tcBorders>
              <w:top w:val="nil"/>
              <w:left w:val="single" w:sz="4" w:space="0" w:color="auto"/>
              <w:bottom w:val="single" w:sz="4" w:space="0" w:color="auto"/>
              <w:right w:val="single" w:sz="4" w:space="0" w:color="auto"/>
            </w:tcBorders>
            <w:shd w:val="clear" w:color="auto" w:fill="92D050"/>
            <w:vAlign w:val="center"/>
          </w:tcPr>
          <w:p w14:paraId="79D48657" w14:textId="5E25699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7,8% en juin 2021</w:t>
            </w:r>
          </w:p>
        </w:tc>
        <w:tc>
          <w:tcPr>
            <w:tcW w:w="1276" w:type="dxa"/>
            <w:shd w:val="clear" w:color="auto" w:fill="92D050"/>
          </w:tcPr>
          <w:p w14:paraId="6932A1C7" w14:textId="34ACC30D"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130%</w:t>
            </w:r>
          </w:p>
        </w:tc>
        <w:tc>
          <w:tcPr>
            <w:tcW w:w="1843" w:type="dxa"/>
            <w:shd w:val="clear" w:color="auto" w:fill="FFFFFF" w:themeFill="background1"/>
          </w:tcPr>
          <w:p w14:paraId="0108B3C5" w14:textId="77777777"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p>
        </w:tc>
      </w:tr>
      <w:tr w:rsidR="00EC4D6B" w:rsidRPr="00830669" w14:paraId="23E46EDA" w14:textId="45E54510" w:rsidTr="00DA5A8F">
        <w:tc>
          <w:tcPr>
            <w:tcW w:w="2248" w:type="dxa"/>
            <w:vMerge/>
          </w:tcPr>
          <w:p w14:paraId="4EA90888"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FFC000"/>
            <w:vAlign w:val="center"/>
          </w:tcPr>
          <w:p w14:paraId="45B91ED3" w14:textId="2006425D"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du personnel et des administrateurs des institutions appuy</w:t>
            </w:r>
            <w:r w:rsidRPr="00830669">
              <w:rPr>
                <w:rFonts w:ascii="Cambria" w:hAnsi="Cambria" w:cs="Cambria"/>
                <w:sz w:val="22"/>
                <w:szCs w:val="22"/>
                <w:lang w:val="fr-FR"/>
              </w:rPr>
              <w:t>é</w:t>
            </w:r>
            <w:r w:rsidRPr="00830669">
              <w:rPr>
                <w:rFonts w:ascii="Segoe MDL2 Assets" w:hAnsi="Segoe MDL2 Assets" w:cs="Calibri"/>
                <w:sz w:val="22"/>
                <w:szCs w:val="22"/>
                <w:lang w:val="fr-FR"/>
              </w:rPr>
              <w:t xml:space="preserve">es (IMF, </w:t>
            </w:r>
            <w:proofErr w:type="spellStart"/>
            <w:r w:rsidRPr="00830669">
              <w:rPr>
                <w:rFonts w:ascii="Segoe MDL2 Assets" w:hAnsi="Segoe MDL2 Assets" w:cs="Calibri"/>
                <w:sz w:val="22"/>
                <w:szCs w:val="22"/>
                <w:lang w:val="fr-FR"/>
              </w:rPr>
              <w:t>Coopec</w:t>
            </w:r>
            <w:proofErr w:type="spellEnd"/>
            <w:r w:rsidRPr="00830669">
              <w:rPr>
                <w:rFonts w:ascii="Segoe MDL2 Assets" w:hAnsi="Segoe MDL2 Assets" w:cs="Calibri"/>
                <w:sz w:val="22"/>
                <w:szCs w:val="22"/>
                <w:lang w:val="fr-FR"/>
              </w:rPr>
              <w:t>) qui sont des femmes</w:t>
            </w:r>
          </w:p>
        </w:tc>
        <w:tc>
          <w:tcPr>
            <w:tcW w:w="1559" w:type="dxa"/>
            <w:tcBorders>
              <w:top w:val="nil"/>
              <w:left w:val="single" w:sz="4" w:space="0" w:color="auto"/>
              <w:bottom w:val="single" w:sz="4" w:space="0" w:color="auto"/>
              <w:right w:val="single" w:sz="4" w:space="0" w:color="auto"/>
            </w:tcBorders>
            <w:shd w:val="clear" w:color="000000" w:fill="FFC000"/>
            <w:vAlign w:val="center"/>
          </w:tcPr>
          <w:p w14:paraId="69E06130" w14:textId="342F643B"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TBC</w:t>
            </w:r>
          </w:p>
        </w:tc>
        <w:tc>
          <w:tcPr>
            <w:tcW w:w="1843" w:type="dxa"/>
            <w:tcBorders>
              <w:top w:val="nil"/>
              <w:left w:val="single" w:sz="4" w:space="0" w:color="auto"/>
              <w:bottom w:val="single" w:sz="4" w:space="0" w:color="auto"/>
              <w:right w:val="single" w:sz="4" w:space="0" w:color="auto"/>
            </w:tcBorders>
            <w:shd w:val="clear" w:color="000000" w:fill="FFC000"/>
            <w:vAlign w:val="center"/>
          </w:tcPr>
          <w:p w14:paraId="5FFD54CA" w14:textId="3C7764C3"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50%</w:t>
            </w:r>
          </w:p>
        </w:tc>
        <w:tc>
          <w:tcPr>
            <w:tcW w:w="1559" w:type="dxa"/>
            <w:tcBorders>
              <w:top w:val="nil"/>
              <w:left w:val="single" w:sz="4" w:space="0" w:color="auto"/>
              <w:bottom w:val="single" w:sz="4" w:space="0" w:color="auto"/>
              <w:right w:val="single" w:sz="4" w:space="0" w:color="auto"/>
            </w:tcBorders>
            <w:shd w:val="clear" w:color="000000" w:fill="FFC000"/>
            <w:vAlign w:val="center"/>
          </w:tcPr>
          <w:p w14:paraId="14AAA7DF" w14:textId="5C50ABD5"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36%</w:t>
            </w:r>
          </w:p>
        </w:tc>
        <w:tc>
          <w:tcPr>
            <w:tcW w:w="1276" w:type="dxa"/>
            <w:shd w:val="clear" w:color="auto" w:fill="FFC000"/>
          </w:tcPr>
          <w:p w14:paraId="71F6CB5C" w14:textId="4515D7AB" w:rsidR="00EC4D6B" w:rsidRPr="00830669" w:rsidRDefault="002F79B0"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72</w:t>
            </w:r>
            <w:r w:rsidRPr="00830669">
              <w:rPr>
                <w:rFonts w:ascii="Cambria" w:eastAsia="Calibri" w:hAnsi="Cambria" w:cs="Segoe UI"/>
                <w:sz w:val="22"/>
                <w:szCs w:val="22"/>
                <w:shd w:val="clear" w:color="auto" w:fill="FFC000"/>
                <w:lang w:val="fr-FR" w:eastAsia="en-US"/>
              </w:rPr>
              <w:t>%</w:t>
            </w:r>
          </w:p>
        </w:tc>
        <w:tc>
          <w:tcPr>
            <w:tcW w:w="1843" w:type="dxa"/>
            <w:shd w:val="clear" w:color="auto" w:fill="FFFFFF" w:themeFill="background1"/>
          </w:tcPr>
          <w:p w14:paraId="07974F02"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6D1C31E3" w14:textId="52BEB6A6" w:rsidTr="00DA5A8F">
        <w:tc>
          <w:tcPr>
            <w:tcW w:w="2248" w:type="dxa"/>
            <w:vMerge w:val="restart"/>
          </w:tcPr>
          <w:p w14:paraId="5AF98C45" w14:textId="77777777" w:rsidR="00EC4D6B" w:rsidRPr="00830669" w:rsidRDefault="00EC4D6B" w:rsidP="00EC4D6B">
            <w:pPr>
              <w:pStyle w:val="Paragraphedeliste"/>
              <w:widowControl/>
              <w:spacing w:before="0" w:line="240" w:lineRule="auto"/>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Effet 2 :</w:t>
            </w:r>
          </w:p>
          <w:p w14:paraId="31A43F7A" w14:textId="32870C62"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La viabilit</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 xml:space="preserve"> et la gestion des institutions au niveau m</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so appuyant le secteur de la microfinance se sont am</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lior</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es</w:t>
            </w:r>
          </w:p>
        </w:tc>
        <w:tc>
          <w:tcPr>
            <w:tcW w:w="3548" w:type="dxa"/>
            <w:tcBorders>
              <w:top w:val="single" w:sz="4" w:space="0" w:color="auto"/>
              <w:left w:val="single" w:sz="4" w:space="0" w:color="auto"/>
              <w:bottom w:val="single" w:sz="4" w:space="0" w:color="auto"/>
              <w:right w:val="single" w:sz="4" w:space="0" w:color="auto"/>
            </w:tcBorders>
            <w:shd w:val="clear" w:color="auto" w:fill="92D050"/>
            <w:vAlign w:val="center"/>
          </w:tcPr>
          <w:p w14:paraId="05240C6E" w14:textId="1A73F53C"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L</w:t>
            </w:r>
            <w:r w:rsidRPr="00830669">
              <w:rPr>
                <w:rFonts w:ascii="Times New Roman" w:hAnsi="Times New Roman" w:cs="Times New Roman"/>
                <w:sz w:val="22"/>
                <w:szCs w:val="22"/>
                <w:lang w:val="fr-FR"/>
              </w:rPr>
              <w:t>’</w:t>
            </w:r>
            <w:r w:rsidRPr="00830669">
              <w:rPr>
                <w:rFonts w:ascii="Segoe MDL2 Assets" w:hAnsi="Segoe MDL2 Assets" w:cs="Calibri"/>
                <w:sz w:val="22"/>
                <w:szCs w:val="22"/>
                <w:lang w:val="fr-FR"/>
              </w:rPr>
              <w:t>ANIMF et l</w:t>
            </w:r>
            <w:r w:rsidRPr="00830669">
              <w:rPr>
                <w:rFonts w:ascii="Times New Roman" w:hAnsi="Times New Roman" w:cs="Times New Roman"/>
                <w:sz w:val="22"/>
                <w:szCs w:val="22"/>
                <w:lang w:val="fr-FR"/>
              </w:rPr>
              <w:t>’</w:t>
            </w:r>
            <w:r w:rsidRPr="00830669">
              <w:rPr>
                <w:rFonts w:ascii="Segoe MDL2 Assets" w:hAnsi="Segoe MDL2 Assets" w:cs="Calibri"/>
                <w:sz w:val="22"/>
                <w:szCs w:val="22"/>
                <w:lang w:val="fr-FR"/>
              </w:rPr>
              <w:t>APROCEC s</w:t>
            </w:r>
            <w:r w:rsidRPr="00830669">
              <w:rPr>
                <w:rFonts w:ascii="Times New Roman" w:hAnsi="Times New Roman" w:cs="Times New Roman"/>
                <w:sz w:val="22"/>
                <w:szCs w:val="22"/>
                <w:lang w:val="fr-FR"/>
              </w:rPr>
              <w:t>’</w:t>
            </w:r>
            <w:r w:rsidRPr="00830669">
              <w:rPr>
                <w:rFonts w:ascii="Segoe MDL2 Assets" w:hAnsi="Segoe MDL2 Assets" w:cs="Calibri"/>
                <w:sz w:val="22"/>
                <w:szCs w:val="22"/>
                <w:lang w:val="fr-FR"/>
              </w:rPr>
              <w:t>autofinancent</w:t>
            </w:r>
          </w:p>
        </w:tc>
        <w:tc>
          <w:tcPr>
            <w:tcW w:w="1559" w:type="dxa"/>
            <w:tcBorders>
              <w:top w:val="single" w:sz="4" w:space="0" w:color="auto"/>
              <w:left w:val="nil"/>
              <w:bottom w:val="single" w:sz="4" w:space="0" w:color="auto"/>
              <w:right w:val="single" w:sz="4" w:space="0" w:color="auto"/>
            </w:tcBorders>
            <w:shd w:val="clear" w:color="000000" w:fill="92D050"/>
            <w:vAlign w:val="center"/>
          </w:tcPr>
          <w:p w14:paraId="52FD9B05" w14:textId="6D93CD65"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Un appui est requis</w:t>
            </w:r>
          </w:p>
        </w:tc>
        <w:tc>
          <w:tcPr>
            <w:tcW w:w="1843" w:type="dxa"/>
            <w:tcBorders>
              <w:top w:val="single" w:sz="4" w:space="0" w:color="auto"/>
              <w:left w:val="single" w:sz="4" w:space="0" w:color="auto"/>
              <w:bottom w:val="single" w:sz="4" w:space="0" w:color="auto"/>
              <w:right w:val="single" w:sz="4" w:space="0" w:color="auto"/>
            </w:tcBorders>
            <w:shd w:val="clear" w:color="000000" w:fill="92D050"/>
            <w:vAlign w:val="center"/>
          </w:tcPr>
          <w:p w14:paraId="6630FE75" w14:textId="0D7BC0C6"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X</w:t>
            </w:r>
          </w:p>
        </w:tc>
        <w:tc>
          <w:tcPr>
            <w:tcW w:w="1559" w:type="dxa"/>
            <w:tcBorders>
              <w:top w:val="single" w:sz="4" w:space="0" w:color="auto"/>
              <w:left w:val="nil"/>
              <w:bottom w:val="single" w:sz="4" w:space="0" w:color="auto"/>
              <w:right w:val="single" w:sz="4" w:space="0" w:color="auto"/>
            </w:tcBorders>
            <w:shd w:val="clear" w:color="auto" w:fill="92D050"/>
            <w:vAlign w:val="center"/>
          </w:tcPr>
          <w:p w14:paraId="009EC113" w14:textId="5F9F1E6E"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XX</w:t>
            </w:r>
          </w:p>
        </w:tc>
        <w:tc>
          <w:tcPr>
            <w:tcW w:w="1276" w:type="dxa"/>
            <w:shd w:val="clear" w:color="auto" w:fill="92D050"/>
          </w:tcPr>
          <w:p w14:paraId="65619EF6" w14:textId="419A4F92" w:rsidR="00EC4D6B" w:rsidRPr="00830669" w:rsidRDefault="002F79B0"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100%</w:t>
            </w:r>
          </w:p>
        </w:tc>
        <w:tc>
          <w:tcPr>
            <w:tcW w:w="1843" w:type="dxa"/>
            <w:shd w:val="clear" w:color="auto" w:fill="FFFFFF" w:themeFill="background1"/>
          </w:tcPr>
          <w:p w14:paraId="7971DD9C"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7C0658F2" w14:textId="204FABAD" w:rsidTr="00DA5A8F">
        <w:tc>
          <w:tcPr>
            <w:tcW w:w="2248" w:type="dxa"/>
            <w:vMerge/>
          </w:tcPr>
          <w:p w14:paraId="4908E4B7"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753B2661" w14:textId="5A3B8A49"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Coop</w:t>
            </w:r>
            <w:r w:rsidRPr="00830669">
              <w:rPr>
                <w:rFonts w:ascii="Cambria" w:hAnsi="Cambria" w:cs="Cambria"/>
                <w:sz w:val="22"/>
                <w:szCs w:val="22"/>
                <w:lang w:val="fr-FR"/>
              </w:rPr>
              <w:t>é</w:t>
            </w:r>
            <w:r w:rsidRPr="00830669">
              <w:rPr>
                <w:rFonts w:ascii="Segoe MDL2 Assets" w:hAnsi="Segoe MDL2 Assets" w:cs="Calibri"/>
                <w:sz w:val="22"/>
                <w:szCs w:val="22"/>
                <w:lang w:val="fr-FR"/>
              </w:rPr>
              <w:t>ration efficace entre les 2 organisations et entre les PSF, les membres regroup</w:t>
            </w:r>
            <w:r w:rsidRPr="00830669">
              <w:rPr>
                <w:rFonts w:ascii="Cambria" w:hAnsi="Cambria" w:cs="Cambria"/>
                <w:sz w:val="22"/>
                <w:szCs w:val="22"/>
                <w:lang w:val="fr-FR"/>
              </w:rPr>
              <w:t>é</w:t>
            </w:r>
            <w:r w:rsidRPr="00830669">
              <w:rPr>
                <w:rFonts w:ascii="Segoe MDL2 Assets" w:hAnsi="Segoe MDL2 Assets" w:cs="Calibri"/>
                <w:sz w:val="22"/>
                <w:szCs w:val="22"/>
                <w:lang w:val="fr-FR"/>
              </w:rPr>
              <w:t>s au sein de groupes (MUSO, VSLA) et les groupes b</w:t>
            </w:r>
            <w:r w:rsidRPr="00830669">
              <w:rPr>
                <w:rFonts w:ascii="Cambria" w:hAnsi="Cambria" w:cs="Cambria"/>
                <w:sz w:val="22"/>
                <w:szCs w:val="22"/>
                <w:lang w:val="fr-FR"/>
              </w:rPr>
              <w:t>é</w:t>
            </w:r>
            <w:r w:rsidRPr="00830669">
              <w:rPr>
                <w:rFonts w:ascii="Segoe MDL2 Assets" w:hAnsi="Segoe MDL2 Assets" w:cs="Calibri"/>
                <w:sz w:val="22"/>
                <w:szCs w:val="22"/>
                <w:lang w:val="fr-FR"/>
              </w:rPr>
              <w:t>n</w:t>
            </w:r>
            <w:r w:rsidRPr="00830669">
              <w:rPr>
                <w:rFonts w:ascii="Cambria" w:hAnsi="Cambria" w:cs="Cambria"/>
                <w:sz w:val="22"/>
                <w:szCs w:val="22"/>
                <w:lang w:val="fr-FR"/>
              </w:rPr>
              <w:t>é</w:t>
            </w:r>
            <w:r w:rsidRPr="00830669">
              <w:rPr>
                <w:rFonts w:ascii="Segoe MDL2 Assets" w:hAnsi="Segoe MDL2 Assets" w:cs="Calibri"/>
                <w:sz w:val="22"/>
                <w:szCs w:val="22"/>
                <w:lang w:val="fr-FR"/>
              </w:rPr>
              <w:t>ficiaires de l'approche 3X6</w:t>
            </w:r>
          </w:p>
        </w:tc>
        <w:tc>
          <w:tcPr>
            <w:tcW w:w="1559" w:type="dxa"/>
            <w:tcBorders>
              <w:top w:val="nil"/>
              <w:left w:val="nil"/>
              <w:bottom w:val="single" w:sz="4" w:space="0" w:color="auto"/>
              <w:right w:val="single" w:sz="4" w:space="0" w:color="auto"/>
            </w:tcBorders>
            <w:shd w:val="clear" w:color="000000" w:fill="92D050"/>
            <w:vAlign w:val="center"/>
          </w:tcPr>
          <w:p w14:paraId="793C58A3" w14:textId="3934F041"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1B2159BB" w14:textId="765F4C22"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14772 (membres </w:t>
            </w:r>
            <w:proofErr w:type="spellStart"/>
            <w:r w:rsidRPr="00830669">
              <w:rPr>
                <w:rFonts w:ascii="Segoe MDL2 Assets" w:hAnsi="Segoe MDL2 Assets" w:cs="Calibri"/>
                <w:sz w:val="22"/>
                <w:szCs w:val="22"/>
                <w:lang w:val="fr-FR"/>
              </w:rPr>
              <w:t>musos</w:t>
            </w:r>
            <w:proofErr w:type="spellEnd"/>
            <w:r w:rsidRPr="00830669">
              <w:rPr>
                <w:rFonts w:ascii="Segoe MDL2 Assets" w:hAnsi="Segoe MDL2 Assets" w:cs="Calibri"/>
                <w:sz w:val="22"/>
                <w:szCs w:val="22"/>
                <w:lang w:val="fr-FR"/>
              </w:rPr>
              <w:t>)</w:t>
            </w:r>
          </w:p>
        </w:tc>
        <w:tc>
          <w:tcPr>
            <w:tcW w:w="1559" w:type="dxa"/>
            <w:tcBorders>
              <w:top w:val="nil"/>
              <w:left w:val="nil"/>
              <w:bottom w:val="single" w:sz="4" w:space="0" w:color="auto"/>
              <w:right w:val="single" w:sz="4" w:space="0" w:color="auto"/>
            </w:tcBorders>
            <w:shd w:val="clear" w:color="auto" w:fill="92D050"/>
            <w:vAlign w:val="center"/>
          </w:tcPr>
          <w:p w14:paraId="697C1FCA" w14:textId="40F89CF4"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11 905 (membres </w:t>
            </w:r>
            <w:proofErr w:type="spellStart"/>
            <w:r w:rsidRPr="00830669">
              <w:rPr>
                <w:rFonts w:ascii="Segoe MDL2 Assets" w:hAnsi="Segoe MDL2 Assets" w:cs="Calibri"/>
                <w:sz w:val="22"/>
                <w:szCs w:val="22"/>
                <w:lang w:val="fr-FR"/>
              </w:rPr>
              <w:t>muso</w:t>
            </w:r>
            <w:proofErr w:type="spellEnd"/>
            <w:r w:rsidRPr="00830669">
              <w:rPr>
                <w:rFonts w:ascii="Segoe MDL2 Assets" w:hAnsi="Segoe MDL2 Assets" w:cs="Calibri"/>
                <w:sz w:val="22"/>
                <w:szCs w:val="22"/>
                <w:lang w:val="fr-FR"/>
              </w:rPr>
              <w:t xml:space="preserve"> et autres groupes</w:t>
            </w:r>
          </w:p>
        </w:tc>
        <w:tc>
          <w:tcPr>
            <w:tcW w:w="1276" w:type="dxa"/>
            <w:shd w:val="clear" w:color="auto" w:fill="92D050"/>
          </w:tcPr>
          <w:p w14:paraId="59DC85D0" w14:textId="00F5E4F5"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81%</w:t>
            </w:r>
          </w:p>
        </w:tc>
        <w:tc>
          <w:tcPr>
            <w:tcW w:w="1843" w:type="dxa"/>
            <w:shd w:val="clear" w:color="auto" w:fill="FFFFFF" w:themeFill="background1"/>
          </w:tcPr>
          <w:p w14:paraId="2B79C505" w14:textId="77777777" w:rsidR="00EC4D6B" w:rsidRPr="00830669" w:rsidRDefault="00EC4D6B" w:rsidP="00EC4D6B">
            <w:pPr>
              <w:pStyle w:val="Paragraphedeliste"/>
              <w:widowControl/>
              <w:spacing w:before="0" w:line="240" w:lineRule="auto"/>
              <w:ind w:left="0"/>
              <w:rPr>
                <w:rFonts w:ascii="Cambria" w:eastAsia="Calibri" w:hAnsi="Cambria" w:cs="Segoe UI"/>
                <w:sz w:val="22"/>
                <w:szCs w:val="22"/>
                <w:lang w:val="fr-FR" w:eastAsia="en-US"/>
              </w:rPr>
            </w:pPr>
          </w:p>
        </w:tc>
      </w:tr>
      <w:tr w:rsidR="00EC4D6B" w:rsidRPr="00830669" w14:paraId="384D5891" w14:textId="79881AFE" w:rsidTr="00F3279F">
        <w:tc>
          <w:tcPr>
            <w:tcW w:w="2248" w:type="dxa"/>
            <w:vMerge/>
          </w:tcPr>
          <w:p w14:paraId="471D59E3"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92D050"/>
            <w:vAlign w:val="center"/>
          </w:tcPr>
          <w:p w14:paraId="4C0E40A4" w14:textId="3EF1D05F"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Nombre de membres d</w:t>
            </w:r>
            <w:r w:rsidRPr="00830669">
              <w:rPr>
                <w:rFonts w:ascii="Times New Roman" w:hAnsi="Times New Roman" w:cs="Times New Roman"/>
                <w:sz w:val="22"/>
                <w:szCs w:val="22"/>
                <w:lang w:val="fr-FR"/>
              </w:rPr>
              <w:t>’</w:t>
            </w:r>
            <w:r w:rsidRPr="00830669">
              <w:rPr>
                <w:rFonts w:ascii="Segoe MDL2 Assets" w:hAnsi="Segoe MDL2 Assets" w:cs="Calibri"/>
                <w:sz w:val="22"/>
                <w:szCs w:val="22"/>
                <w:lang w:val="fr-FR"/>
              </w:rPr>
              <w:t>IMF adoptant les normes SPTF dans le cadre de leurs strat</w:t>
            </w:r>
            <w:r w:rsidRPr="00830669">
              <w:rPr>
                <w:rFonts w:ascii="Cambria" w:hAnsi="Cambria" w:cs="Cambria"/>
                <w:sz w:val="22"/>
                <w:szCs w:val="22"/>
                <w:lang w:val="fr-FR"/>
              </w:rPr>
              <w:t>é</w:t>
            </w:r>
            <w:r w:rsidRPr="00830669">
              <w:rPr>
                <w:rFonts w:ascii="Segoe MDL2 Assets" w:hAnsi="Segoe MDL2 Assets" w:cs="Calibri"/>
                <w:sz w:val="22"/>
                <w:szCs w:val="22"/>
                <w:lang w:val="fr-FR"/>
              </w:rPr>
              <w:t>gies / KPI</w:t>
            </w:r>
          </w:p>
        </w:tc>
        <w:tc>
          <w:tcPr>
            <w:tcW w:w="1559" w:type="dxa"/>
            <w:tcBorders>
              <w:top w:val="nil"/>
              <w:left w:val="nil"/>
              <w:bottom w:val="single" w:sz="4" w:space="0" w:color="auto"/>
              <w:right w:val="single" w:sz="4" w:space="0" w:color="auto"/>
            </w:tcBorders>
            <w:shd w:val="clear" w:color="000000" w:fill="92D050"/>
            <w:vAlign w:val="bottom"/>
          </w:tcPr>
          <w:p w14:paraId="59D2B1FD" w14:textId="4F98E627" w:rsidR="00EC4D6B" w:rsidRPr="00830669" w:rsidRDefault="00F772A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Cambria" w:hAnsi="Cambria" w:cs="Cambria"/>
                <w:sz w:val="22"/>
                <w:szCs w:val="22"/>
                <w:lang w:val="fr-FR"/>
              </w:rPr>
              <w:t>NA</w:t>
            </w:r>
            <w:r w:rsidR="00EC4D6B" w:rsidRPr="00830669">
              <w:rPr>
                <w:rFonts w:ascii="Cambria" w:hAnsi="Cambria" w:cs="Cambria"/>
                <w:sz w:val="22"/>
                <w:szCs w:val="22"/>
                <w:lang w:val="fr-FR"/>
              </w:rPr>
              <w:t> </w:t>
            </w:r>
          </w:p>
        </w:tc>
        <w:tc>
          <w:tcPr>
            <w:tcW w:w="1843" w:type="dxa"/>
            <w:tcBorders>
              <w:top w:val="nil"/>
              <w:left w:val="single" w:sz="4" w:space="0" w:color="auto"/>
              <w:bottom w:val="single" w:sz="4" w:space="0" w:color="auto"/>
              <w:right w:val="single" w:sz="4" w:space="0" w:color="auto"/>
            </w:tcBorders>
            <w:shd w:val="clear" w:color="000000" w:fill="92D050"/>
            <w:vAlign w:val="bottom"/>
          </w:tcPr>
          <w:p w14:paraId="03030BA8" w14:textId="63182997" w:rsidR="00EC4D6B" w:rsidRPr="00830669" w:rsidRDefault="00F772A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hAnsi="Cambria" w:cs="Calibri"/>
                <w:sz w:val="22"/>
                <w:szCs w:val="22"/>
                <w:lang w:val="fr-FR"/>
              </w:rPr>
              <w:t>10%</w:t>
            </w:r>
          </w:p>
        </w:tc>
        <w:tc>
          <w:tcPr>
            <w:tcW w:w="1559" w:type="dxa"/>
            <w:tcBorders>
              <w:top w:val="nil"/>
              <w:left w:val="nil"/>
              <w:bottom w:val="single" w:sz="4" w:space="0" w:color="auto"/>
              <w:right w:val="single" w:sz="4" w:space="0" w:color="auto"/>
            </w:tcBorders>
            <w:shd w:val="clear" w:color="auto" w:fill="92D050"/>
            <w:vAlign w:val="center"/>
          </w:tcPr>
          <w:p w14:paraId="26E2F038" w14:textId="44E3124E"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772AB" w:rsidRPr="00830669">
              <w:rPr>
                <w:rFonts w:ascii="Cambria" w:hAnsi="Cambria" w:cs="Cambria"/>
                <w:sz w:val="22"/>
                <w:szCs w:val="22"/>
                <w:lang w:val="fr-FR"/>
              </w:rPr>
              <w:t>18%*</w:t>
            </w:r>
          </w:p>
        </w:tc>
        <w:tc>
          <w:tcPr>
            <w:tcW w:w="1276" w:type="dxa"/>
            <w:shd w:val="clear" w:color="auto" w:fill="92D050"/>
          </w:tcPr>
          <w:p w14:paraId="6B26530F" w14:textId="590EFA5B" w:rsidR="00EC4D6B" w:rsidRPr="00830669" w:rsidRDefault="00F772A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180%</w:t>
            </w:r>
          </w:p>
        </w:tc>
        <w:tc>
          <w:tcPr>
            <w:tcW w:w="1843" w:type="dxa"/>
            <w:shd w:val="clear" w:color="auto" w:fill="FFFFFF" w:themeFill="background1"/>
          </w:tcPr>
          <w:p w14:paraId="75807BBB" w14:textId="03559871" w:rsidR="00EC4D6B" w:rsidRPr="00830669" w:rsidRDefault="00F772AB"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Valeur pour 2020</w:t>
            </w:r>
          </w:p>
        </w:tc>
      </w:tr>
      <w:tr w:rsidR="00EC4D6B" w:rsidRPr="00830669" w14:paraId="2CD40492" w14:textId="5D179FB4" w:rsidTr="00DA5A8F">
        <w:tc>
          <w:tcPr>
            <w:tcW w:w="2248" w:type="dxa"/>
            <w:vMerge w:val="restart"/>
          </w:tcPr>
          <w:p w14:paraId="58E310EF" w14:textId="77777777" w:rsidR="00EC4D6B" w:rsidRPr="00830669" w:rsidRDefault="00EC4D6B" w:rsidP="00EC4D6B">
            <w:pPr>
              <w:pStyle w:val="Paragraphedeliste"/>
              <w:widowControl/>
              <w:spacing w:before="0" w:line="240" w:lineRule="auto"/>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Effet 3</w:t>
            </w:r>
          </w:p>
          <w:p w14:paraId="577FC4B3" w14:textId="1A0D9976"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Les syst</w:t>
            </w:r>
            <w:r w:rsidRPr="00830669">
              <w:rPr>
                <w:rFonts w:ascii="Cambria" w:eastAsia="Calibri" w:hAnsi="Cambria" w:cs="Cambria"/>
                <w:sz w:val="22"/>
                <w:szCs w:val="22"/>
                <w:lang w:val="fr-FR" w:eastAsia="en-US"/>
              </w:rPr>
              <w:t>è</w:t>
            </w:r>
            <w:r w:rsidRPr="00830669">
              <w:rPr>
                <w:rFonts w:ascii="Segoe MDL2 Assets" w:eastAsia="Calibri" w:hAnsi="Segoe MDL2 Assets" w:cs="Segoe UI"/>
                <w:sz w:val="22"/>
                <w:szCs w:val="22"/>
                <w:lang w:val="fr-FR" w:eastAsia="en-US"/>
              </w:rPr>
              <w:t>mes de finance num</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rique et d</w:t>
            </w:r>
            <w:r w:rsidRPr="00830669">
              <w:rPr>
                <w:rFonts w:ascii="Times New Roman" w:eastAsia="Calibri" w:hAnsi="Times New Roman" w:cs="Times New Roman"/>
                <w:sz w:val="22"/>
                <w:szCs w:val="22"/>
                <w:lang w:val="fr-FR" w:eastAsia="en-US"/>
              </w:rPr>
              <w:t>’</w:t>
            </w:r>
            <w:r w:rsidRPr="00830669">
              <w:rPr>
                <w:rFonts w:ascii="Segoe MDL2 Assets" w:eastAsia="Calibri" w:hAnsi="Segoe MDL2 Assets" w:cs="Segoe UI"/>
                <w:sz w:val="22"/>
                <w:szCs w:val="22"/>
                <w:lang w:val="fr-FR" w:eastAsia="en-US"/>
              </w:rPr>
              <w:t>envois de fonds sont d</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velopp</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s et adopt</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s par les consommateurs</w:t>
            </w:r>
          </w:p>
        </w:tc>
        <w:tc>
          <w:tcPr>
            <w:tcW w:w="3548" w:type="dxa"/>
            <w:tcBorders>
              <w:top w:val="single" w:sz="4" w:space="0" w:color="auto"/>
              <w:left w:val="single" w:sz="4" w:space="0" w:color="auto"/>
              <w:bottom w:val="single" w:sz="4" w:space="0" w:color="auto"/>
              <w:right w:val="single" w:sz="4" w:space="0" w:color="auto"/>
            </w:tcBorders>
            <w:shd w:val="clear" w:color="000000" w:fill="FF0000"/>
            <w:vAlign w:val="center"/>
          </w:tcPr>
          <w:p w14:paraId="5BA9E4D6" w14:textId="1E952A8E"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Hausse des envois de fonds formels suite aux interventions men</w:t>
            </w:r>
            <w:r w:rsidRPr="00830669">
              <w:rPr>
                <w:rFonts w:ascii="Cambria" w:hAnsi="Cambria" w:cs="Cambria"/>
                <w:sz w:val="22"/>
                <w:szCs w:val="22"/>
                <w:lang w:val="fr-FR"/>
              </w:rPr>
              <w:t>é</w:t>
            </w:r>
            <w:r w:rsidRPr="00830669">
              <w:rPr>
                <w:rFonts w:ascii="Segoe MDL2 Assets" w:hAnsi="Segoe MDL2 Assets" w:cs="Calibri"/>
                <w:sz w:val="22"/>
                <w:szCs w:val="22"/>
                <w:lang w:val="fr-FR"/>
              </w:rPr>
              <w:t>es (envois internes et transfrontaliers de fonds)</w:t>
            </w:r>
          </w:p>
        </w:tc>
        <w:tc>
          <w:tcPr>
            <w:tcW w:w="1559" w:type="dxa"/>
            <w:tcBorders>
              <w:top w:val="single" w:sz="4" w:space="0" w:color="auto"/>
              <w:left w:val="nil"/>
              <w:bottom w:val="single" w:sz="4" w:space="0" w:color="auto"/>
              <w:right w:val="single" w:sz="4" w:space="0" w:color="auto"/>
            </w:tcBorders>
            <w:shd w:val="clear" w:color="000000" w:fill="FF0000"/>
            <w:vAlign w:val="bottom"/>
          </w:tcPr>
          <w:p w14:paraId="1FBCCF78" w14:textId="5B8E43BB"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single" w:sz="4" w:space="0" w:color="auto"/>
              <w:left w:val="single" w:sz="4" w:space="0" w:color="auto"/>
              <w:bottom w:val="single" w:sz="4" w:space="0" w:color="auto"/>
              <w:right w:val="single" w:sz="4" w:space="0" w:color="auto"/>
            </w:tcBorders>
            <w:shd w:val="clear" w:color="000000" w:fill="FF0000"/>
            <w:vAlign w:val="bottom"/>
          </w:tcPr>
          <w:p w14:paraId="296FED63" w14:textId="5D364872"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p>
        </w:tc>
        <w:tc>
          <w:tcPr>
            <w:tcW w:w="1559" w:type="dxa"/>
            <w:tcBorders>
              <w:top w:val="single" w:sz="4" w:space="0" w:color="auto"/>
              <w:left w:val="nil"/>
              <w:bottom w:val="single" w:sz="4" w:space="0" w:color="auto"/>
              <w:right w:val="single" w:sz="4" w:space="0" w:color="auto"/>
            </w:tcBorders>
            <w:shd w:val="clear" w:color="auto" w:fill="FF0000"/>
            <w:vAlign w:val="bottom"/>
          </w:tcPr>
          <w:p w14:paraId="45F2AAAF" w14:textId="068623B2"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p>
        </w:tc>
        <w:tc>
          <w:tcPr>
            <w:tcW w:w="1276" w:type="dxa"/>
            <w:shd w:val="clear" w:color="auto" w:fill="FF0000"/>
          </w:tcPr>
          <w:p w14:paraId="098ACC80"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1843" w:type="dxa"/>
            <w:shd w:val="clear" w:color="auto" w:fill="FFFFFF" w:themeFill="background1"/>
          </w:tcPr>
          <w:p w14:paraId="6E56B672"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26060D38" w14:textId="0FA22F80" w:rsidTr="00DA5A8F">
        <w:tc>
          <w:tcPr>
            <w:tcW w:w="2248" w:type="dxa"/>
            <w:vMerge/>
          </w:tcPr>
          <w:p w14:paraId="4D841B2E"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000000" w:fill="FF0000"/>
            <w:vAlign w:val="center"/>
          </w:tcPr>
          <w:p w14:paraId="60139B56" w14:textId="7BC934F9"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Nombre d'obstacles juridiques, li</w:t>
            </w:r>
            <w:r w:rsidRPr="00830669">
              <w:rPr>
                <w:rFonts w:ascii="Cambria" w:hAnsi="Cambria" w:cs="Cambria"/>
                <w:sz w:val="22"/>
                <w:szCs w:val="22"/>
                <w:lang w:val="fr-FR"/>
              </w:rPr>
              <w:t>é</w:t>
            </w:r>
            <w:r w:rsidRPr="00830669">
              <w:rPr>
                <w:rFonts w:ascii="Segoe MDL2 Assets" w:hAnsi="Segoe MDL2 Assets" w:cs="Calibri"/>
                <w:sz w:val="22"/>
                <w:szCs w:val="22"/>
                <w:lang w:val="fr-FR"/>
              </w:rPr>
              <w:t>s aux politiques ou obstacles de fait aux flux internes et transfrontaliers de capitaux supprim</w:t>
            </w:r>
            <w:r w:rsidRPr="00830669">
              <w:rPr>
                <w:rFonts w:ascii="Cambria" w:hAnsi="Cambria" w:cs="Cambria"/>
                <w:sz w:val="22"/>
                <w:szCs w:val="22"/>
                <w:lang w:val="fr-FR"/>
              </w:rPr>
              <w:t>é</w:t>
            </w:r>
            <w:r w:rsidRPr="00830669">
              <w:rPr>
                <w:rFonts w:ascii="Segoe MDL2 Assets" w:hAnsi="Segoe MDL2 Assets" w:cs="Calibri"/>
                <w:sz w:val="22"/>
                <w:szCs w:val="22"/>
                <w:lang w:val="fr-FR"/>
              </w:rPr>
              <w:t>s</w:t>
            </w:r>
          </w:p>
        </w:tc>
        <w:tc>
          <w:tcPr>
            <w:tcW w:w="1559" w:type="dxa"/>
            <w:tcBorders>
              <w:top w:val="nil"/>
              <w:left w:val="nil"/>
              <w:bottom w:val="single" w:sz="4" w:space="0" w:color="auto"/>
              <w:right w:val="single" w:sz="4" w:space="0" w:color="auto"/>
            </w:tcBorders>
            <w:shd w:val="clear" w:color="000000" w:fill="FF0000"/>
            <w:vAlign w:val="bottom"/>
          </w:tcPr>
          <w:p w14:paraId="6B3B1419" w14:textId="71021EB4"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bCs/>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FF0000"/>
            <w:vAlign w:val="center"/>
          </w:tcPr>
          <w:p w14:paraId="547EE576" w14:textId="631414D1"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p>
        </w:tc>
        <w:tc>
          <w:tcPr>
            <w:tcW w:w="1559" w:type="dxa"/>
            <w:tcBorders>
              <w:top w:val="nil"/>
              <w:left w:val="nil"/>
              <w:bottom w:val="single" w:sz="4" w:space="0" w:color="auto"/>
              <w:right w:val="single" w:sz="4" w:space="0" w:color="auto"/>
            </w:tcBorders>
            <w:shd w:val="clear" w:color="auto" w:fill="FF0000"/>
            <w:vAlign w:val="center"/>
          </w:tcPr>
          <w:p w14:paraId="2335CCBD" w14:textId="146F75C3"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p>
        </w:tc>
        <w:tc>
          <w:tcPr>
            <w:tcW w:w="1276" w:type="dxa"/>
            <w:shd w:val="clear" w:color="auto" w:fill="FF0000"/>
          </w:tcPr>
          <w:p w14:paraId="61FC4593"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1843" w:type="dxa"/>
            <w:shd w:val="clear" w:color="auto" w:fill="FFFFFF" w:themeFill="background1"/>
          </w:tcPr>
          <w:p w14:paraId="5C04ED2F"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00E0DD21" w14:textId="440BF9F1" w:rsidTr="00DA5A8F">
        <w:tc>
          <w:tcPr>
            <w:tcW w:w="2248" w:type="dxa"/>
            <w:vMerge/>
          </w:tcPr>
          <w:p w14:paraId="0D4A1D41"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000000" w:fill="FF0000"/>
            <w:vAlign w:val="center"/>
          </w:tcPr>
          <w:p w14:paraId="6F510CF8" w14:textId="7960CF1B"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Les lignes directrices de la SADC sur l</w:t>
            </w:r>
            <w:r w:rsidRPr="00830669">
              <w:rPr>
                <w:rFonts w:ascii="Times New Roman" w:hAnsi="Times New Roman" w:cs="Times New Roman"/>
                <w:sz w:val="22"/>
                <w:szCs w:val="22"/>
                <w:lang w:val="fr-FR"/>
              </w:rPr>
              <w:t>’</w:t>
            </w:r>
            <w:r w:rsidRPr="00830669">
              <w:rPr>
                <w:rFonts w:ascii="Segoe MDL2 Assets" w:hAnsi="Segoe MDL2 Assets" w:cs="Calibri"/>
                <w:sz w:val="22"/>
                <w:szCs w:val="22"/>
                <w:lang w:val="fr-FR"/>
              </w:rPr>
              <w:t>argent mobile sont adopt</w:t>
            </w:r>
            <w:r w:rsidRPr="00830669">
              <w:rPr>
                <w:rFonts w:ascii="Cambria" w:hAnsi="Cambria" w:cs="Cambria"/>
                <w:sz w:val="22"/>
                <w:szCs w:val="22"/>
                <w:lang w:val="fr-FR"/>
              </w:rPr>
              <w:t>é</w:t>
            </w:r>
            <w:r w:rsidRPr="00830669">
              <w:rPr>
                <w:rFonts w:ascii="Segoe MDL2 Assets" w:hAnsi="Segoe MDL2 Assets" w:cs="Calibri"/>
                <w:sz w:val="22"/>
                <w:szCs w:val="22"/>
                <w:lang w:val="fr-FR"/>
              </w:rPr>
              <w:t>es et appliqu</w:t>
            </w:r>
            <w:r w:rsidRPr="00830669">
              <w:rPr>
                <w:rFonts w:ascii="Cambria" w:hAnsi="Cambria" w:cs="Cambria"/>
                <w:sz w:val="22"/>
                <w:szCs w:val="22"/>
                <w:lang w:val="fr-FR"/>
              </w:rPr>
              <w:t>é</w:t>
            </w:r>
            <w:r w:rsidRPr="00830669">
              <w:rPr>
                <w:rFonts w:ascii="Segoe MDL2 Assets" w:hAnsi="Segoe MDL2 Assets" w:cs="Calibri"/>
                <w:sz w:val="22"/>
                <w:szCs w:val="22"/>
                <w:lang w:val="fr-FR"/>
              </w:rPr>
              <w:t>es</w:t>
            </w:r>
          </w:p>
        </w:tc>
        <w:tc>
          <w:tcPr>
            <w:tcW w:w="1559" w:type="dxa"/>
            <w:tcBorders>
              <w:top w:val="nil"/>
              <w:left w:val="nil"/>
              <w:bottom w:val="single" w:sz="4" w:space="0" w:color="auto"/>
              <w:right w:val="single" w:sz="4" w:space="0" w:color="auto"/>
            </w:tcBorders>
            <w:shd w:val="clear" w:color="000000" w:fill="FF0000"/>
            <w:vAlign w:val="bottom"/>
          </w:tcPr>
          <w:p w14:paraId="136B7571" w14:textId="11F6386C"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FF0000"/>
            <w:vAlign w:val="center"/>
          </w:tcPr>
          <w:p w14:paraId="1C852088" w14:textId="13057988"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p>
        </w:tc>
        <w:tc>
          <w:tcPr>
            <w:tcW w:w="1559" w:type="dxa"/>
            <w:tcBorders>
              <w:top w:val="nil"/>
              <w:left w:val="nil"/>
              <w:bottom w:val="single" w:sz="4" w:space="0" w:color="auto"/>
              <w:right w:val="single" w:sz="4" w:space="0" w:color="auto"/>
            </w:tcBorders>
            <w:shd w:val="clear" w:color="auto" w:fill="FF0000"/>
            <w:vAlign w:val="center"/>
          </w:tcPr>
          <w:p w14:paraId="3A3DC8E3" w14:textId="54141904"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p>
        </w:tc>
        <w:tc>
          <w:tcPr>
            <w:tcW w:w="1276" w:type="dxa"/>
            <w:shd w:val="clear" w:color="auto" w:fill="FF0000"/>
          </w:tcPr>
          <w:p w14:paraId="6F50913E"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1843" w:type="dxa"/>
            <w:shd w:val="clear" w:color="auto" w:fill="FFFFFF" w:themeFill="background1"/>
          </w:tcPr>
          <w:p w14:paraId="1A807289"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34954B29" w14:textId="4CB6BF65" w:rsidTr="00DA5A8F">
        <w:tc>
          <w:tcPr>
            <w:tcW w:w="2248" w:type="dxa"/>
            <w:vMerge w:val="restart"/>
          </w:tcPr>
          <w:p w14:paraId="79C745F8" w14:textId="77777777" w:rsidR="00EC4D6B" w:rsidRPr="00830669" w:rsidRDefault="00EC4D6B" w:rsidP="00EC4D6B">
            <w:pPr>
              <w:pStyle w:val="Paragraphedeliste"/>
              <w:widowControl/>
              <w:spacing w:before="0" w:line="240" w:lineRule="auto"/>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 xml:space="preserve">Effet 4  </w:t>
            </w:r>
          </w:p>
          <w:p w14:paraId="1A2751A0" w14:textId="6CD43EE4"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Le cadre des politiques ainsi que le cadre r</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glementaire et institutionnel sont renforc</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s pour la finance inclusive</w:t>
            </w:r>
          </w:p>
        </w:tc>
        <w:tc>
          <w:tcPr>
            <w:tcW w:w="3548" w:type="dxa"/>
            <w:tcBorders>
              <w:top w:val="single" w:sz="4" w:space="0" w:color="auto"/>
              <w:left w:val="single" w:sz="4" w:space="0" w:color="auto"/>
              <w:bottom w:val="single" w:sz="4" w:space="0" w:color="auto"/>
              <w:right w:val="single" w:sz="4" w:space="0" w:color="auto"/>
            </w:tcBorders>
            <w:shd w:val="clear" w:color="auto" w:fill="auto"/>
            <w:vAlign w:val="center"/>
          </w:tcPr>
          <w:p w14:paraId="71731CCF" w14:textId="7E48F01A"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des activit</w:t>
            </w:r>
            <w:r w:rsidRPr="00830669">
              <w:rPr>
                <w:rFonts w:ascii="Cambria" w:hAnsi="Cambria" w:cs="Cambria"/>
                <w:sz w:val="22"/>
                <w:szCs w:val="22"/>
                <w:lang w:val="fr-FR"/>
              </w:rPr>
              <w:t>é</w:t>
            </w:r>
            <w:r w:rsidRPr="00830669">
              <w:rPr>
                <w:rFonts w:ascii="Segoe MDL2 Assets" w:hAnsi="Segoe MDL2 Assets" w:cs="Calibri"/>
                <w:sz w:val="22"/>
                <w:szCs w:val="22"/>
                <w:lang w:val="fr-FR"/>
              </w:rPr>
              <w:t>s annuelles de la Feuille de route/Strat</w:t>
            </w:r>
            <w:r w:rsidRPr="00830669">
              <w:rPr>
                <w:rFonts w:ascii="Cambria" w:hAnsi="Cambria" w:cs="Cambria"/>
                <w:sz w:val="22"/>
                <w:szCs w:val="22"/>
                <w:lang w:val="fr-FR"/>
              </w:rPr>
              <w:t>é</w:t>
            </w:r>
            <w:r w:rsidRPr="00830669">
              <w:rPr>
                <w:rFonts w:ascii="Segoe MDL2 Assets" w:hAnsi="Segoe MDL2 Assets" w:cs="Calibri"/>
                <w:sz w:val="22"/>
                <w:szCs w:val="22"/>
                <w:lang w:val="fr-FR"/>
              </w:rPr>
              <w:t xml:space="preserve">gie mises en </w:t>
            </w:r>
            <w:r w:rsidRPr="00830669">
              <w:rPr>
                <w:rFonts w:ascii="Cambria" w:hAnsi="Cambria" w:cs="Cambria"/>
                <w:sz w:val="22"/>
                <w:szCs w:val="22"/>
                <w:lang w:val="fr-FR"/>
              </w:rPr>
              <w:t>œ</w:t>
            </w:r>
            <w:r w:rsidRPr="00830669">
              <w:rPr>
                <w:rFonts w:ascii="Segoe MDL2 Assets" w:hAnsi="Segoe MDL2 Assets" w:cs="Calibri"/>
                <w:sz w:val="22"/>
                <w:szCs w:val="22"/>
                <w:lang w:val="fr-FR"/>
              </w:rPr>
              <w:t xml:space="preserve">uvre par rapport </w:t>
            </w:r>
            <w:r w:rsidRPr="00830669">
              <w:rPr>
                <w:rFonts w:ascii="Cambria" w:hAnsi="Cambria" w:cs="Cambria"/>
                <w:sz w:val="22"/>
                <w:szCs w:val="22"/>
                <w:lang w:val="fr-FR"/>
              </w:rPr>
              <w:t>à</w:t>
            </w:r>
            <w:r w:rsidRPr="00830669">
              <w:rPr>
                <w:rFonts w:ascii="Segoe MDL2 Assets" w:hAnsi="Segoe MDL2 Assets" w:cs="Calibri"/>
                <w:sz w:val="22"/>
                <w:szCs w:val="22"/>
                <w:lang w:val="fr-FR"/>
              </w:rPr>
              <w:t xml:space="preserve"> celles du Plan</w:t>
            </w:r>
          </w:p>
        </w:tc>
        <w:tc>
          <w:tcPr>
            <w:tcW w:w="1559" w:type="dxa"/>
            <w:tcBorders>
              <w:top w:val="single" w:sz="4" w:space="0" w:color="auto"/>
              <w:left w:val="nil"/>
              <w:bottom w:val="single" w:sz="4" w:space="0" w:color="auto"/>
              <w:right w:val="single" w:sz="4" w:space="0" w:color="auto"/>
            </w:tcBorders>
            <w:shd w:val="clear" w:color="000000" w:fill="FFC000"/>
            <w:vAlign w:val="bottom"/>
          </w:tcPr>
          <w:p w14:paraId="682523CD" w14:textId="4F3008AF"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single" w:sz="4" w:space="0" w:color="auto"/>
              <w:left w:val="single" w:sz="4" w:space="0" w:color="auto"/>
              <w:bottom w:val="single" w:sz="4" w:space="0" w:color="auto"/>
              <w:right w:val="single" w:sz="4" w:space="0" w:color="auto"/>
            </w:tcBorders>
            <w:shd w:val="clear" w:color="000000" w:fill="FFC000"/>
            <w:vAlign w:val="center"/>
          </w:tcPr>
          <w:p w14:paraId="73DB5599" w14:textId="034506FC" w:rsidR="00EC4D6B" w:rsidRPr="00830669" w:rsidRDefault="00002309"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60%*</w:t>
            </w:r>
          </w:p>
        </w:tc>
        <w:tc>
          <w:tcPr>
            <w:tcW w:w="1559" w:type="dxa"/>
            <w:tcBorders>
              <w:top w:val="single" w:sz="4" w:space="0" w:color="auto"/>
              <w:left w:val="nil"/>
              <w:bottom w:val="single" w:sz="4" w:space="0" w:color="auto"/>
              <w:right w:val="single" w:sz="4" w:space="0" w:color="auto"/>
            </w:tcBorders>
            <w:shd w:val="clear" w:color="auto" w:fill="FFC000"/>
            <w:vAlign w:val="bottom"/>
          </w:tcPr>
          <w:p w14:paraId="406FBE86" w14:textId="4B2C46FC"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30%</w:t>
            </w:r>
          </w:p>
        </w:tc>
        <w:tc>
          <w:tcPr>
            <w:tcW w:w="1276" w:type="dxa"/>
            <w:shd w:val="clear" w:color="auto" w:fill="FFC000"/>
          </w:tcPr>
          <w:p w14:paraId="19ED02E8" w14:textId="0B62E338" w:rsidR="00EC4D6B" w:rsidRPr="00830669" w:rsidRDefault="00002309"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50%</w:t>
            </w:r>
          </w:p>
        </w:tc>
        <w:tc>
          <w:tcPr>
            <w:tcW w:w="1843" w:type="dxa"/>
            <w:shd w:val="clear" w:color="auto" w:fill="FFFFFF" w:themeFill="background1"/>
          </w:tcPr>
          <w:p w14:paraId="19D9666D" w14:textId="0A29B19D" w:rsidR="00EC4D6B" w:rsidRPr="00830669" w:rsidRDefault="00002309"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*Valeur cible pour 2020</w:t>
            </w:r>
          </w:p>
        </w:tc>
      </w:tr>
      <w:tr w:rsidR="00EC4D6B" w:rsidRPr="00830669" w14:paraId="1E328540" w14:textId="443B2A2E" w:rsidTr="00DA5A8F">
        <w:tc>
          <w:tcPr>
            <w:tcW w:w="2248" w:type="dxa"/>
            <w:vMerge/>
          </w:tcPr>
          <w:p w14:paraId="26F331C4"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auto"/>
            <w:vAlign w:val="center"/>
          </w:tcPr>
          <w:p w14:paraId="5AC8E79F" w14:textId="00CA0981"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Nombre d'activit</w:t>
            </w:r>
            <w:r w:rsidRPr="00830669">
              <w:rPr>
                <w:rFonts w:ascii="Cambria" w:hAnsi="Cambria" w:cs="Cambria"/>
                <w:sz w:val="22"/>
                <w:szCs w:val="22"/>
                <w:lang w:val="fr-FR"/>
              </w:rPr>
              <w:t>é</w:t>
            </w:r>
            <w:r w:rsidRPr="00830669">
              <w:rPr>
                <w:rFonts w:ascii="Segoe MDL2 Assets" w:hAnsi="Segoe MDL2 Assets" w:cs="Calibri"/>
                <w:sz w:val="22"/>
                <w:szCs w:val="22"/>
                <w:lang w:val="fr-FR"/>
              </w:rPr>
              <w:t xml:space="preserve">s annuelles mises en </w:t>
            </w:r>
            <w:r w:rsidRPr="00830669">
              <w:rPr>
                <w:rFonts w:ascii="Cambria" w:hAnsi="Cambria" w:cs="Cambria"/>
                <w:sz w:val="22"/>
                <w:szCs w:val="22"/>
                <w:lang w:val="fr-FR"/>
              </w:rPr>
              <w:t>œ</w:t>
            </w:r>
            <w:r w:rsidRPr="00830669">
              <w:rPr>
                <w:rFonts w:ascii="Segoe MDL2 Assets" w:hAnsi="Segoe MDL2 Assets" w:cs="Calibri"/>
                <w:sz w:val="22"/>
                <w:szCs w:val="22"/>
                <w:lang w:val="fr-FR"/>
              </w:rPr>
              <w:t>uvre dans le cadre de la Feuille de route/Strat</w:t>
            </w:r>
            <w:r w:rsidRPr="00830669">
              <w:rPr>
                <w:rFonts w:ascii="Cambria" w:hAnsi="Cambria" w:cs="Cambria"/>
                <w:sz w:val="22"/>
                <w:szCs w:val="22"/>
                <w:lang w:val="fr-FR"/>
              </w:rPr>
              <w:t>é</w:t>
            </w:r>
            <w:r w:rsidRPr="00830669">
              <w:rPr>
                <w:rFonts w:ascii="Segoe MDL2 Assets" w:hAnsi="Segoe MDL2 Assets" w:cs="Calibri"/>
                <w:sz w:val="22"/>
                <w:szCs w:val="22"/>
                <w:lang w:val="fr-FR"/>
              </w:rPr>
              <w:t>gie qui traitent des questions de genre dans l'inclusion financi</w:t>
            </w:r>
            <w:r w:rsidRPr="00830669">
              <w:rPr>
                <w:rFonts w:ascii="Cambria" w:hAnsi="Cambria" w:cs="Cambria"/>
                <w:sz w:val="22"/>
                <w:szCs w:val="22"/>
                <w:lang w:val="fr-FR"/>
              </w:rPr>
              <w:t>è</w:t>
            </w:r>
            <w:r w:rsidRPr="00830669">
              <w:rPr>
                <w:rFonts w:ascii="Segoe MDL2 Assets" w:hAnsi="Segoe MDL2 Assets" w:cs="Calibri"/>
                <w:sz w:val="22"/>
                <w:szCs w:val="22"/>
                <w:lang w:val="fr-FR"/>
              </w:rPr>
              <w:t>re</w:t>
            </w:r>
          </w:p>
        </w:tc>
        <w:tc>
          <w:tcPr>
            <w:tcW w:w="1559" w:type="dxa"/>
            <w:tcBorders>
              <w:top w:val="nil"/>
              <w:left w:val="nil"/>
              <w:bottom w:val="single" w:sz="4" w:space="0" w:color="auto"/>
              <w:right w:val="single" w:sz="4" w:space="0" w:color="auto"/>
            </w:tcBorders>
            <w:shd w:val="clear" w:color="auto" w:fill="FFC000"/>
            <w:vAlign w:val="bottom"/>
          </w:tcPr>
          <w:p w14:paraId="686A9A2C" w14:textId="61DB4ADD"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auto" w:fill="FFC000"/>
            <w:vAlign w:val="center"/>
          </w:tcPr>
          <w:p w14:paraId="5CA97AE6" w14:textId="30F9579F"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3</w:t>
            </w:r>
          </w:p>
        </w:tc>
        <w:tc>
          <w:tcPr>
            <w:tcW w:w="1559" w:type="dxa"/>
            <w:tcBorders>
              <w:top w:val="nil"/>
              <w:left w:val="nil"/>
              <w:bottom w:val="single" w:sz="4" w:space="0" w:color="auto"/>
              <w:right w:val="single" w:sz="4" w:space="0" w:color="auto"/>
            </w:tcBorders>
            <w:shd w:val="clear" w:color="auto" w:fill="FFC000"/>
            <w:vAlign w:val="center"/>
          </w:tcPr>
          <w:p w14:paraId="6CDCBF7D" w14:textId="68A32FB9"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1</w:t>
            </w:r>
          </w:p>
        </w:tc>
        <w:tc>
          <w:tcPr>
            <w:tcW w:w="1276" w:type="dxa"/>
            <w:shd w:val="clear" w:color="auto" w:fill="FFC000"/>
          </w:tcPr>
          <w:p w14:paraId="6BAB1ADD" w14:textId="3A0BF34A" w:rsidR="00EC4D6B" w:rsidRPr="00830669" w:rsidRDefault="00F408BD"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33%</w:t>
            </w:r>
          </w:p>
        </w:tc>
        <w:tc>
          <w:tcPr>
            <w:tcW w:w="1843" w:type="dxa"/>
            <w:shd w:val="clear" w:color="auto" w:fill="FFFFFF" w:themeFill="background1"/>
          </w:tcPr>
          <w:p w14:paraId="2CCE0499"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050CCD87" w14:textId="76932BE8" w:rsidTr="00DA5A8F">
        <w:tc>
          <w:tcPr>
            <w:tcW w:w="2248" w:type="dxa"/>
          </w:tcPr>
          <w:p w14:paraId="255EB96E"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auto"/>
            <w:vAlign w:val="center"/>
          </w:tcPr>
          <w:p w14:paraId="3DFC6BC8" w14:textId="34D3F88C"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Nombre d'activit</w:t>
            </w:r>
            <w:r w:rsidRPr="00830669">
              <w:rPr>
                <w:rFonts w:ascii="Cambria" w:hAnsi="Cambria" w:cs="Cambria"/>
                <w:sz w:val="22"/>
                <w:szCs w:val="22"/>
                <w:lang w:val="fr-FR"/>
              </w:rPr>
              <w:t>é</w:t>
            </w:r>
            <w:r w:rsidRPr="00830669">
              <w:rPr>
                <w:rFonts w:ascii="Segoe MDL2 Assets" w:hAnsi="Segoe MDL2 Assets" w:cs="Calibri"/>
                <w:sz w:val="22"/>
                <w:szCs w:val="22"/>
                <w:lang w:val="fr-FR"/>
              </w:rPr>
              <w:t>s de renforcement de capacit</w:t>
            </w:r>
            <w:r w:rsidRPr="00830669">
              <w:rPr>
                <w:rFonts w:ascii="Cambria" w:hAnsi="Cambria" w:cs="Cambria"/>
                <w:sz w:val="22"/>
                <w:szCs w:val="22"/>
                <w:lang w:val="fr-FR"/>
              </w:rPr>
              <w:t>é</w:t>
            </w:r>
            <w:r w:rsidRPr="00830669">
              <w:rPr>
                <w:rFonts w:ascii="Segoe MDL2 Assets" w:hAnsi="Segoe MDL2 Assets" w:cs="Calibri"/>
                <w:sz w:val="22"/>
                <w:szCs w:val="22"/>
                <w:lang w:val="fr-FR"/>
              </w:rPr>
              <w:t>s r</w:t>
            </w:r>
            <w:r w:rsidRPr="00830669">
              <w:rPr>
                <w:rFonts w:ascii="Cambria" w:hAnsi="Cambria" w:cs="Cambria"/>
                <w:sz w:val="22"/>
                <w:szCs w:val="22"/>
                <w:lang w:val="fr-FR"/>
              </w:rPr>
              <w:t>é</w:t>
            </w:r>
            <w:r w:rsidRPr="00830669">
              <w:rPr>
                <w:rFonts w:ascii="Segoe MDL2 Assets" w:hAnsi="Segoe MDL2 Assets" w:cs="Calibri"/>
                <w:sz w:val="22"/>
                <w:szCs w:val="22"/>
                <w:lang w:val="fr-FR"/>
              </w:rPr>
              <w:t>alis</w:t>
            </w:r>
            <w:r w:rsidRPr="00830669">
              <w:rPr>
                <w:rFonts w:ascii="Cambria" w:hAnsi="Cambria" w:cs="Cambria"/>
                <w:sz w:val="22"/>
                <w:szCs w:val="22"/>
                <w:lang w:val="fr-FR"/>
              </w:rPr>
              <w:t>é</w:t>
            </w:r>
            <w:r w:rsidRPr="00830669">
              <w:rPr>
                <w:rFonts w:ascii="Segoe MDL2 Assets" w:hAnsi="Segoe MDL2 Assets" w:cs="Calibri"/>
                <w:sz w:val="22"/>
                <w:szCs w:val="22"/>
                <w:lang w:val="fr-FR"/>
              </w:rPr>
              <w:t>es pour renforcer la capacit</w:t>
            </w:r>
            <w:r w:rsidRPr="00830669">
              <w:rPr>
                <w:rFonts w:ascii="Cambria" w:hAnsi="Cambria" w:cs="Cambria"/>
                <w:sz w:val="22"/>
                <w:szCs w:val="22"/>
                <w:lang w:val="fr-FR"/>
              </w:rPr>
              <w:t>é</w:t>
            </w:r>
            <w:r w:rsidRPr="00830669">
              <w:rPr>
                <w:rFonts w:ascii="Segoe MDL2 Assets" w:hAnsi="Segoe MDL2 Assets" w:cs="Calibri"/>
                <w:sz w:val="22"/>
                <w:szCs w:val="22"/>
                <w:lang w:val="fr-FR"/>
              </w:rPr>
              <w:t xml:space="preserve"> des organismes de r</w:t>
            </w:r>
            <w:r w:rsidRPr="00830669">
              <w:rPr>
                <w:rFonts w:ascii="Cambria" w:hAnsi="Cambria" w:cs="Cambria"/>
                <w:sz w:val="22"/>
                <w:szCs w:val="22"/>
                <w:lang w:val="fr-FR"/>
              </w:rPr>
              <w:t>é</w:t>
            </w:r>
            <w:r w:rsidRPr="00830669">
              <w:rPr>
                <w:rFonts w:ascii="Segoe MDL2 Assets" w:hAnsi="Segoe MDL2 Assets" w:cs="Calibri"/>
                <w:sz w:val="22"/>
                <w:szCs w:val="22"/>
                <w:lang w:val="fr-FR"/>
              </w:rPr>
              <w:t>gulation /supervision</w:t>
            </w:r>
          </w:p>
        </w:tc>
        <w:tc>
          <w:tcPr>
            <w:tcW w:w="1559" w:type="dxa"/>
            <w:tcBorders>
              <w:top w:val="nil"/>
              <w:left w:val="nil"/>
              <w:bottom w:val="single" w:sz="4" w:space="0" w:color="auto"/>
              <w:right w:val="single" w:sz="4" w:space="0" w:color="auto"/>
            </w:tcBorders>
            <w:shd w:val="clear" w:color="auto" w:fill="FF0000"/>
            <w:vAlign w:val="bottom"/>
          </w:tcPr>
          <w:p w14:paraId="17BFA1B0" w14:textId="42F2E641"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auto" w:fill="FF0000"/>
            <w:vAlign w:val="center"/>
          </w:tcPr>
          <w:p w14:paraId="2DAAA219" w14:textId="2C6FFC72"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2</w:t>
            </w:r>
          </w:p>
        </w:tc>
        <w:tc>
          <w:tcPr>
            <w:tcW w:w="1559" w:type="dxa"/>
            <w:tcBorders>
              <w:top w:val="nil"/>
              <w:left w:val="nil"/>
              <w:bottom w:val="single" w:sz="4" w:space="0" w:color="auto"/>
              <w:right w:val="single" w:sz="4" w:space="0" w:color="auto"/>
            </w:tcBorders>
            <w:shd w:val="clear" w:color="auto" w:fill="FF0000"/>
            <w:vAlign w:val="center"/>
          </w:tcPr>
          <w:p w14:paraId="061965AA" w14:textId="5F347A51"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0</w:t>
            </w:r>
          </w:p>
        </w:tc>
        <w:tc>
          <w:tcPr>
            <w:tcW w:w="1276" w:type="dxa"/>
            <w:shd w:val="clear" w:color="auto" w:fill="FF0000"/>
          </w:tcPr>
          <w:p w14:paraId="175DD04D" w14:textId="0E665CB6" w:rsidR="00EC4D6B" w:rsidRPr="00830669" w:rsidRDefault="00F408BD"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0%</w:t>
            </w:r>
          </w:p>
        </w:tc>
        <w:tc>
          <w:tcPr>
            <w:tcW w:w="1843" w:type="dxa"/>
            <w:shd w:val="clear" w:color="auto" w:fill="FFFFFF" w:themeFill="background1"/>
          </w:tcPr>
          <w:p w14:paraId="07086AAE"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776A7DEE" w14:textId="68F15160" w:rsidTr="00DA5A8F">
        <w:tc>
          <w:tcPr>
            <w:tcW w:w="2248" w:type="dxa"/>
          </w:tcPr>
          <w:p w14:paraId="62C30C4C"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auto"/>
            <w:vAlign w:val="center"/>
          </w:tcPr>
          <w:p w14:paraId="6FBBA37C" w14:textId="7B782BD1"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Nombre de lois/r</w:t>
            </w:r>
            <w:r w:rsidRPr="00830669">
              <w:rPr>
                <w:rFonts w:ascii="Cambria" w:hAnsi="Cambria" w:cs="Cambria"/>
                <w:sz w:val="22"/>
                <w:szCs w:val="22"/>
                <w:lang w:val="fr-FR"/>
              </w:rPr>
              <w:t>è</w:t>
            </w:r>
            <w:r w:rsidRPr="00830669">
              <w:rPr>
                <w:rFonts w:ascii="Segoe MDL2 Assets" w:hAnsi="Segoe MDL2 Assets" w:cs="Calibri"/>
                <w:sz w:val="22"/>
                <w:szCs w:val="22"/>
                <w:lang w:val="fr-FR"/>
              </w:rPr>
              <w:t>glements pertinents modifi</w:t>
            </w:r>
            <w:r w:rsidRPr="00830669">
              <w:rPr>
                <w:rFonts w:ascii="Cambria" w:hAnsi="Cambria" w:cs="Cambria"/>
                <w:sz w:val="22"/>
                <w:szCs w:val="22"/>
                <w:lang w:val="fr-FR"/>
              </w:rPr>
              <w:t>é</w:t>
            </w:r>
            <w:r w:rsidRPr="00830669">
              <w:rPr>
                <w:rFonts w:ascii="Segoe MDL2 Assets" w:hAnsi="Segoe MDL2 Assets" w:cs="Calibri"/>
                <w:sz w:val="22"/>
                <w:szCs w:val="22"/>
                <w:lang w:val="fr-FR"/>
              </w:rPr>
              <w:t>s et autres instruments d</w:t>
            </w:r>
            <w:r w:rsidRPr="00830669">
              <w:rPr>
                <w:rFonts w:ascii="Cambria" w:hAnsi="Cambria" w:cs="Cambria"/>
                <w:sz w:val="22"/>
                <w:szCs w:val="22"/>
                <w:lang w:val="fr-FR"/>
              </w:rPr>
              <w:t>é</w:t>
            </w:r>
            <w:r w:rsidRPr="00830669">
              <w:rPr>
                <w:rFonts w:ascii="Segoe MDL2 Assets" w:hAnsi="Segoe MDL2 Assets" w:cs="Calibri"/>
                <w:sz w:val="22"/>
                <w:szCs w:val="22"/>
                <w:lang w:val="fr-FR"/>
              </w:rPr>
              <w:t>velopp</w:t>
            </w:r>
            <w:r w:rsidRPr="00830669">
              <w:rPr>
                <w:rFonts w:ascii="Cambria" w:hAnsi="Cambria" w:cs="Cambria"/>
                <w:sz w:val="22"/>
                <w:szCs w:val="22"/>
                <w:lang w:val="fr-FR"/>
              </w:rPr>
              <w:t>é</w:t>
            </w:r>
            <w:r w:rsidRPr="00830669">
              <w:rPr>
                <w:rFonts w:ascii="Segoe MDL2 Assets" w:hAnsi="Segoe MDL2 Assets" w:cs="Calibri"/>
                <w:sz w:val="22"/>
                <w:szCs w:val="22"/>
                <w:lang w:val="fr-FR"/>
              </w:rPr>
              <w:t>s et diffus</w:t>
            </w:r>
            <w:r w:rsidRPr="00830669">
              <w:rPr>
                <w:rFonts w:ascii="Cambria" w:hAnsi="Cambria" w:cs="Cambria"/>
                <w:sz w:val="22"/>
                <w:szCs w:val="22"/>
                <w:lang w:val="fr-FR"/>
              </w:rPr>
              <w:t>é</w:t>
            </w:r>
            <w:r w:rsidRPr="00830669">
              <w:rPr>
                <w:rFonts w:ascii="Segoe MDL2 Assets" w:hAnsi="Segoe MDL2 Assets" w:cs="Calibri"/>
                <w:sz w:val="22"/>
                <w:szCs w:val="22"/>
                <w:lang w:val="fr-FR"/>
              </w:rPr>
              <w:t>s.</w:t>
            </w:r>
          </w:p>
        </w:tc>
        <w:tc>
          <w:tcPr>
            <w:tcW w:w="1559" w:type="dxa"/>
            <w:tcBorders>
              <w:top w:val="nil"/>
              <w:left w:val="nil"/>
              <w:bottom w:val="single" w:sz="4" w:space="0" w:color="auto"/>
              <w:right w:val="single" w:sz="4" w:space="0" w:color="auto"/>
            </w:tcBorders>
            <w:shd w:val="clear" w:color="000000" w:fill="FFC000"/>
            <w:vAlign w:val="bottom"/>
          </w:tcPr>
          <w:p w14:paraId="0C7BD11F" w14:textId="4C35F9D2"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FFC000"/>
            <w:vAlign w:val="center"/>
          </w:tcPr>
          <w:p w14:paraId="05125C85" w14:textId="5F387DFD"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2</w:t>
            </w:r>
          </w:p>
        </w:tc>
        <w:tc>
          <w:tcPr>
            <w:tcW w:w="1559" w:type="dxa"/>
            <w:tcBorders>
              <w:top w:val="nil"/>
              <w:left w:val="nil"/>
              <w:bottom w:val="single" w:sz="4" w:space="0" w:color="auto"/>
              <w:right w:val="single" w:sz="4" w:space="0" w:color="auto"/>
            </w:tcBorders>
            <w:shd w:val="clear" w:color="000000" w:fill="FFC000"/>
            <w:vAlign w:val="bottom"/>
          </w:tcPr>
          <w:p w14:paraId="2C740E05" w14:textId="7267CD7C"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1</w:t>
            </w:r>
          </w:p>
        </w:tc>
        <w:tc>
          <w:tcPr>
            <w:tcW w:w="1276" w:type="dxa"/>
            <w:shd w:val="clear" w:color="auto" w:fill="FFC000"/>
          </w:tcPr>
          <w:p w14:paraId="7B4A9607" w14:textId="2D582F9D" w:rsidR="00EC4D6B" w:rsidRPr="00830669" w:rsidRDefault="00F408BD"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hAnsi="Cambria" w:cs="Cambria"/>
                <w:sz w:val="22"/>
                <w:szCs w:val="22"/>
                <w:lang w:val="fr-FR"/>
              </w:rPr>
              <w:t>50%</w:t>
            </w:r>
          </w:p>
        </w:tc>
        <w:tc>
          <w:tcPr>
            <w:tcW w:w="1843" w:type="dxa"/>
            <w:shd w:val="clear" w:color="auto" w:fill="FFFFFF" w:themeFill="background1"/>
          </w:tcPr>
          <w:p w14:paraId="0CCBCA9C"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1B0C4B9F" w14:textId="01288A62" w:rsidTr="00DA5A8F">
        <w:tc>
          <w:tcPr>
            <w:tcW w:w="2248" w:type="dxa"/>
            <w:vMerge w:val="restart"/>
          </w:tcPr>
          <w:p w14:paraId="3B501DAA" w14:textId="77777777" w:rsidR="00EC4D6B" w:rsidRPr="00830669" w:rsidRDefault="00EC4D6B" w:rsidP="00EC4D6B">
            <w:pPr>
              <w:pStyle w:val="Paragraphedeliste"/>
              <w:widowControl/>
              <w:spacing w:before="0" w:line="240" w:lineRule="auto"/>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Effet 5 :</w:t>
            </w:r>
          </w:p>
          <w:p w14:paraId="1AAAD25C" w14:textId="0B8ECC7E"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eastAsia="Calibri" w:hAnsi="Segoe MDL2 Assets" w:cs="Segoe UI"/>
                <w:sz w:val="22"/>
                <w:szCs w:val="22"/>
                <w:lang w:val="fr-FR" w:eastAsia="en-US"/>
              </w:rPr>
              <w:t>Des savoirs et des enseignements tir</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s sont g</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n</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r</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s en mati</w:t>
            </w:r>
            <w:r w:rsidRPr="00830669">
              <w:rPr>
                <w:rFonts w:ascii="Cambria" w:eastAsia="Calibri" w:hAnsi="Cambria" w:cs="Cambria"/>
                <w:sz w:val="22"/>
                <w:szCs w:val="22"/>
                <w:lang w:val="fr-FR" w:eastAsia="en-US"/>
              </w:rPr>
              <w:t>è</w:t>
            </w:r>
            <w:r w:rsidRPr="00830669">
              <w:rPr>
                <w:rFonts w:ascii="Segoe MDL2 Assets" w:eastAsia="Calibri" w:hAnsi="Segoe MDL2 Assets" w:cs="Segoe UI"/>
                <w:sz w:val="22"/>
                <w:szCs w:val="22"/>
                <w:lang w:val="fr-FR" w:eastAsia="en-US"/>
              </w:rPr>
              <w:t>re d</w:t>
            </w:r>
            <w:r w:rsidRPr="00830669">
              <w:rPr>
                <w:rFonts w:ascii="Times New Roman" w:eastAsia="Calibri" w:hAnsi="Times New Roman" w:cs="Times New Roman"/>
                <w:sz w:val="22"/>
                <w:szCs w:val="22"/>
                <w:lang w:val="fr-FR" w:eastAsia="en-US"/>
              </w:rPr>
              <w:t>’</w:t>
            </w:r>
            <w:r w:rsidRPr="00830669">
              <w:rPr>
                <w:rFonts w:ascii="Segoe MDL2 Assets" w:eastAsia="Calibri" w:hAnsi="Segoe MDL2 Assets" w:cs="Segoe UI"/>
                <w:sz w:val="22"/>
                <w:szCs w:val="22"/>
                <w:lang w:val="fr-FR" w:eastAsia="en-US"/>
              </w:rPr>
              <w:t>'inclusion financi</w:t>
            </w:r>
            <w:r w:rsidRPr="00830669">
              <w:rPr>
                <w:rFonts w:ascii="Cambria" w:eastAsia="Calibri" w:hAnsi="Cambria" w:cs="Cambria"/>
                <w:sz w:val="22"/>
                <w:szCs w:val="22"/>
                <w:lang w:val="fr-FR" w:eastAsia="en-US"/>
              </w:rPr>
              <w:t>è</w:t>
            </w:r>
            <w:r w:rsidRPr="00830669">
              <w:rPr>
                <w:rFonts w:ascii="Segoe MDL2 Assets" w:eastAsia="Calibri" w:hAnsi="Segoe MDL2 Assets" w:cs="Segoe UI"/>
                <w:sz w:val="22"/>
                <w:szCs w:val="22"/>
                <w:lang w:val="fr-FR" w:eastAsia="en-US"/>
              </w:rPr>
              <w:t>re et ils sont partag</w:t>
            </w:r>
            <w:r w:rsidRPr="00830669">
              <w:rPr>
                <w:rFonts w:ascii="Cambria" w:eastAsia="Calibri" w:hAnsi="Cambria" w:cs="Cambria"/>
                <w:sz w:val="22"/>
                <w:szCs w:val="22"/>
                <w:lang w:val="fr-FR" w:eastAsia="en-US"/>
              </w:rPr>
              <w:t>é</w:t>
            </w:r>
            <w:r w:rsidRPr="00830669">
              <w:rPr>
                <w:rFonts w:ascii="Segoe MDL2 Assets" w:eastAsia="Calibri" w:hAnsi="Segoe MDL2 Assets" w:cs="Segoe UI"/>
                <w:sz w:val="22"/>
                <w:szCs w:val="22"/>
                <w:lang w:val="fr-FR" w:eastAsia="en-US"/>
              </w:rPr>
              <w:t>s aux principales parties prenantes</w:t>
            </w:r>
          </w:p>
        </w:tc>
        <w:tc>
          <w:tcPr>
            <w:tcW w:w="3548" w:type="dxa"/>
            <w:tcBorders>
              <w:top w:val="single" w:sz="4" w:space="0" w:color="auto"/>
              <w:left w:val="single" w:sz="4" w:space="0" w:color="auto"/>
              <w:bottom w:val="single" w:sz="4" w:space="0" w:color="auto"/>
              <w:right w:val="single" w:sz="4" w:space="0" w:color="auto"/>
            </w:tcBorders>
            <w:shd w:val="clear" w:color="000000" w:fill="FF0000"/>
            <w:vAlign w:val="center"/>
          </w:tcPr>
          <w:p w14:paraId="2654C58D" w14:textId="64BBB453"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Nombre de produits </w:t>
            </w:r>
            <w:r w:rsidRPr="00830669">
              <w:rPr>
                <w:rFonts w:ascii="Cambria" w:hAnsi="Cambria" w:cs="Cambria"/>
                <w:sz w:val="22"/>
                <w:szCs w:val="22"/>
                <w:lang w:val="fr-FR"/>
              </w:rPr>
              <w:t>« </w:t>
            </w:r>
            <w:r w:rsidRPr="00830669">
              <w:rPr>
                <w:rFonts w:ascii="Segoe MDL2 Assets" w:hAnsi="Segoe MDL2 Assets" w:cs="Calibri"/>
                <w:sz w:val="22"/>
                <w:szCs w:val="22"/>
                <w:lang w:val="fr-FR"/>
              </w:rPr>
              <w:t>Savoirs</w:t>
            </w:r>
            <w:r w:rsidRPr="00830669">
              <w:rPr>
                <w:rFonts w:ascii="Cambria" w:hAnsi="Cambria" w:cs="Cambria"/>
                <w:sz w:val="22"/>
                <w:szCs w:val="22"/>
                <w:lang w:val="fr-FR"/>
              </w:rPr>
              <w:t> »</w:t>
            </w:r>
            <w:r w:rsidRPr="00830669">
              <w:rPr>
                <w:rFonts w:ascii="Segoe MDL2 Assets" w:hAnsi="Segoe MDL2 Assets" w:cs="Calibri"/>
                <w:sz w:val="22"/>
                <w:szCs w:val="22"/>
                <w:lang w:val="fr-FR"/>
              </w:rPr>
              <w:t xml:space="preserve"> d</w:t>
            </w:r>
            <w:r w:rsidRPr="00830669">
              <w:rPr>
                <w:rFonts w:ascii="Cambria" w:hAnsi="Cambria" w:cs="Cambria"/>
                <w:sz w:val="22"/>
                <w:szCs w:val="22"/>
                <w:lang w:val="fr-FR"/>
              </w:rPr>
              <w:t>é</w:t>
            </w:r>
            <w:r w:rsidRPr="00830669">
              <w:rPr>
                <w:rFonts w:ascii="Segoe MDL2 Assets" w:hAnsi="Segoe MDL2 Assets" w:cs="Calibri"/>
                <w:sz w:val="22"/>
                <w:szCs w:val="22"/>
                <w:lang w:val="fr-FR"/>
              </w:rPr>
              <w:t>velopp</w:t>
            </w:r>
            <w:r w:rsidRPr="00830669">
              <w:rPr>
                <w:rFonts w:ascii="Cambria" w:hAnsi="Cambria" w:cs="Cambria"/>
                <w:sz w:val="22"/>
                <w:szCs w:val="22"/>
                <w:lang w:val="fr-FR"/>
              </w:rPr>
              <w:t>é</w:t>
            </w:r>
            <w:r w:rsidRPr="00830669">
              <w:rPr>
                <w:rFonts w:ascii="Segoe MDL2 Assets" w:hAnsi="Segoe MDL2 Assets" w:cs="Calibri"/>
                <w:sz w:val="22"/>
                <w:szCs w:val="22"/>
                <w:lang w:val="fr-FR"/>
              </w:rPr>
              <w:t>s / publi</w:t>
            </w:r>
            <w:r w:rsidRPr="00830669">
              <w:rPr>
                <w:rFonts w:ascii="Cambria" w:hAnsi="Cambria" w:cs="Cambria"/>
                <w:sz w:val="22"/>
                <w:szCs w:val="22"/>
                <w:lang w:val="fr-FR"/>
              </w:rPr>
              <w:t>é</w:t>
            </w:r>
            <w:r w:rsidRPr="00830669">
              <w:rPr>
                <w:rFonts w:ascii="Segoe MDL2 Assets" w:hAnsi="Segoe MDL2 Assets" w:cs="Calibri"/>
                <w:sz w:val="22"/>
                <w:szCs w:val="22"/>
                <w:lang w:val="fr-FR"/>
              </w:rPr>
              <w:t>s par an</w:t>
            </w:r>
          </w:p>
        </w:tc>
        <w:tc>
          <w:tcPr>
            <w:tcW w:w="1559" w:type="dxa"/>
            <w:tcBorders>
              <w:top w:val="single" w:sz="4" w:space="0" w:color="auto"/>
              <w:left w:val="nil"/>
              <w:bottom w:val="single" w:sz="4" w:space="0" w:color="auto"/>
              <w:right w:val="single" w:sz="4" w:space="0" w:color="auto"/>
            </w:tcBorders>
            <w:shd w:val="clear" w:color="000000" w:fill="FF0000"/>
            <w:vAlign w:val="bottom"/>
          </w:tcPr>
          <w:p w14:paraId="1D2B798F" w14:textId="1001C7D8"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single" w:sz="4" w:space="0" w:color="auto"/>
              <w:left w:val="single" w:sz="4" w:space="0" w:color="auto"/>
              <w:bottom w:val="single" w:sz="4" w:space="0" w:color="auto"/>
              <w:right w:val="single" w:sz="4" w:space="0" w:color="auto"/>
            </w:tcBorders>
            <w:shd w:val="clear" w:color="000000" w:fill="FF0000"/>
            <w:vAlign w:val="center"/>
          </w:tcPr>
          <w:p w14:paraId="27E3136E" w14:textId="5FDB0C2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2</w:t>
            </w:r>
          </w:p>
        </w:tc>
        <w:tc>
          <w:tcPr>
            <w:tcW w:w="1559" w:type="dxa"/>
            <w:tcBorders>
              <w:top w:val="single" w:sz="4" w:space="0" w:color="auto"/>
              <w:left w:val="nil"/>
              <w:bottom w:val="single" w:sz="4" w:space="0" w:color="auto"/>
              <w:right w:val="single" w:sz="4" w:space="0" w:color="auto"/>
            </w:tcBorders>
            <w:shd w:val="clear" w:color="000000" w:fill="FF0000"/>
            <w:vAlign w:val="center"/>
          </w:tcPr>
          <w:p w14:paraId="4D6D2A71" w14:textId="299A2C2E"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0</w:t>
            </w:r>
          </w:p>
        </w:tc>
        <w:tc>
          <w:tcPr>
            <w:tcW w:w="1276" w:type="dxa"/>
            <w:shd w:val="clear" w:color="auto" w:fill="FF0000"/>
          </w:tcPr>
          <w:p w14:paraId="700215D4" w14:textId="2D4202BE" w:rsidR="00EC4D6B" w:rsidRPr="00830669" w:rsidRDefault="00F408BD"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0%</w:t>
            </w:r>
          </w:p>
        </w:tc>
        <w:tc>
          <w:tcPr>
            <w:tcW w:w="1843" w:type="dxa"/>
            <w:shd w:val="clear" w:color="auto" w:fill="FFFFFF" w:themeFill="background1"/>
          </w:tcPr>
          <w:p w14:paraId="0B517E90"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68ED8903" w14:textId="50710D30" w:rsidTr="00DA5A8F">
        <w:tc>
          <w:tcPr>
            <w:tcW w:w="2248" w:type="dxa"/>
            <w:vMerge/>
          </w:tcPr>
          <w:p w14:paraId="551E6489"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000000" w:fill="FF0000"/>
            <w:vAlign w:val="center"/>
          </w:tcPr>
          <w:p w14:paraId="0A03BEC1" w14:textId="2F5C6E54"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xml:space="preserve"> Nombre d'activit</w:t>
            </w:r>
            <w:r w:rsidRPr="00830669">
              <w:rPr>
                <w:rFonts w:ascii="Cambria" w:hAnsi="Cambria" w:cs="Cambria"/>
                <w:sz w:val="22"/>
                <w:szCs w:val="22"/>
                <w:lang w:val="fr-FR"/>
              </w:rPr>
              <w:t>é</w:t>
            </w:r>
            <w:r w:rsidRPr="00830669">
              <w:rPr>
                <w:rFonts w:ascii="Segoe MDL2 Assets" w:hAnsi="Segoe MDL2 Assets" w:cs="Calibri"/>
                <w:sz w:val="22"/>
                <w:szCs w:val="22"/>
                <w:lang w:val="fr-FR"/>
              </w:rPr>
              <w:t>s d</w:t>
            </w:r>
            <w:r w:rsidRPr="00830669">
              <w:rPr>
                <w:rFonts w:ascii="Times New Roman" w:hAnsi="Times New Roman" w:cs="Times New Roman"/>
                <w:sz w:val="22"/>
                <w:szCs w:val="22"/>
                <w:lang w:val="fr-FR"/>
              </w:rPr>
              <w:t>’é</w:t>
            </w:r>
            <w:r w:rsidRPr="00830669">
              <w:rPr>
                <w:rFonts w:ascii="Segoe MDL2 Assets" w:hAnsi="Segoe MDL2 Assets" w:cs="Calibri"/>
                <w:sz w:val="22"/>
                <w:szCs w:val="22"/>
                <w:lang w:val="fr-FR"/>
              </w:rPr>
              <w:t>change Sud-Sud ou Nord-Sud-Sud effectu</w:t>
            </w:r>
            <w:r w:rsidRPr="00830669">
              <w:rPr>
                <w:rFonts w:ascii="Cambria" w:hAnsi="Cambria" w:cs="Cambria"/>
                <w:sz w:val="22"/>
                <w:szCs w:val="22"/>
                <w:lang w:val="fr-FR"/>
              </w:rPr>
              <w:t>é</w:t>
            </w:r>
            <w:r w:rsidRPr="00830669">
              <w:rPr>
                <w:rFonts w:ascii="Segoe MDL2 Assets" w:hAnsi="Segoe MDL2 Assets" w:cs="Calibri"/>
                <w:sz w:val="22"/>
                <w:szCs w:val="22"/>
                <w:lang w:val="fr-FR"/>
              </w:rPr>
              <w:t>es en mati</w:t>
            </w:r>
            <w:r w:rsidRPr="00830669">
              <w:rPr>
                <w:rFonts w:ascii="Cambria" w:hAnsi="Cambria" w:cs="Cambria"/>
                <w:sz w:val="22"/>
                <w:szCs w:val="22"/>
                <w:lang w:val="fr-FR"/>
              </w:rPr>
              <w:t>è</w:t>
            </w:r>
            <w:r w:rsidRPr="00830669">
              <w:rPr>
                <w:rFonts w:ascii="Segoe MDL2 Assets" w:hAnsi="Segoe MDL2 Assets" w:cs="Calibri"/>
                <w:sz w:val="22"/>
                <w:szCs w:val="22"/>
                <w:lang w:val="fr-FR"/>
              </w:rPr>
              <w:t>re d'inclusion financi</w:t>
            </w:r>
            <w:r w:rsidRPr="00830669">
              <w:rPr>
                <w:rFonts w:ascii="Cambria" w:hAnsi="Cambria" w:cs="Cambria"/>
                <w:sz w:val="22"/>
                <w:szCs w:val="22"/>
                <w:lang w:val="fr-FR"/>
              </w:rPr>
              <w:t>è</w:t>
            </w:r>
            <w:r w:rsidRPr="00830669">
              <w:rPr>
                <w:rFonts w:ascii="Segoe MDL2 Assets" w:hAnsi="Segoe MDL2 Assets" w:cs="Calibri"/>
                <w:sz w:val="22"/>
                <w:szCs w:val="22"/>
                <w:lang w:val="fr-FR"/>
              </w:rPr>
              <w:t xml:space="preserve">re </w:t>
            </w:r>
          </w:p>
        </w:tc>
        <w:tc>
          <w:tcPr>
            <w:tcW w:w="1559" w:type="dxa"/>
            <w:tcBorders>
              <w:top w:val="nil"/>
              <w:left w:val="nil"/>
              <w:bottom w:val="single" w:sz="4" w:space="0" w:color="auto"/>
              <w:right w:val="single" w:sz="4" w:space="0" w:color="auto"/>
            </w:tcBorders>
            <w:shd w:val="clear" w:color="000000" w:fill="FF0000"/>
            <w:vAlign w:val="bottom"/>
          </w:tcPr>
          <w:p w14:paraId="4CB9A391" w14:textId="08016396"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FF0000"/>
            <w:vAlign w:val="center"/>
          </w:tcPr>
          <w:p w14:paraId="08C4C706" w14:textId="716E254F"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1</w:t>
            </w:r>
          </w:p>
        </w:tc>
        <w:tc>
          <w:tcPr>
            <w:tcW w:w="1559" w:type="dxa"/>
            <w:tcBorders>
              <w:top w:val="nil"/>
              <w:left w:val="nil"/>
              <w:bottom w:val="single" w:sz="4" w:space="0" w:color="auto"/>
              <w:right w:val="single" w:sz="4" w:space="0" w:color="auto"/>
            </w:tcBorders>
            <w:shd w:val="clear" w:color="000000" w:fill="FF0000"/>
            <w:vAlign w:val="center"/>
          </w:tcPr>
          <w:p w14:paraId="0013E064" w14:textId="1A9DAA85"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0</w:t>
            </w:r>
          </w:p>
        </w:tc>
        <w:tc>
          <w:tcPr>
            <w:tcW w:w="1276" w:type="dxa"/>
            <w:shd w:val="clear" w:color="auto" w:fill="FF0000"/>
          </w:tcPr>
          <w:p w14:paraId="1593FA14" w14:textId="5E42A51A" w:rsidR="00EC4D6B" w:rsidRPr="00830669" w:rsidRDefault="00F408BD"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0%</w:t>
            </w:r>
          </w:p>
        </w:tc>
        <w:tc>
          <w:tcPr>
            <w:tcW w:w="1843" w:type="dxa"/>
            <w:shd w:val="clear" w:color="auto" w:fill="FFFFFF" w:themeFill="background1"/>
          </w:tcPr>
          <w:p w14:paraId="1C13DC98"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69F72AF5" w14:textId="41026F76" w:rsidTr="00DA5A8F">
        <w:tc>
          <w:tcPr>
            <w:tcW w:w="2248" w:type="dxa"/>
            <w:vMerge/>
          </w:tcPr>
          <w:p w14:paraId="25CB49AE"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auto"/>
            <w:vAlign w:val="center"/>
          </w:tcPr>
          <w:p w14:paraId="02D66C0F" w14:textId="38562784"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 de conformit</w:t>
            </w:r>
            <w:r w:rsidRPr="00830669">
              <w:rPr>
                <w:rFonts w:ascii="Cambria" w:hAnsi="Cambria" w:cs="Cambria"/>
                <w:sz w:val="22"/>
                <w:szCs w:val="22"/>
                <w:lang w:val="fr-FR"/>
              </w:rPr>
              <w:t>é</w:t>
            </w:r>
            <w:r w:rsidRPr="00830669">
              <w:rPr>
                <w:rFonts w:ascii="Segoe MDL2 Assets" w:hAnsi="Segoe MDL2 Assets" w:cs="Calibri"/>
                <w:sz w:val="22"/>
                <w:szCs w:val="22"/>
                <w:lang w:val="fr-FR"/>
              </w:rPr>
              <w:t xml:space="preserve"> aux recommandations du CP</w:t>
            </w:r>
          </w:p>
        </w:tc>
        <w:tc>
          <w:tcPr>
            <w:tcW w:w="1559" w:type="dxa"/>
            <w:tcBorders>
              <w:top w:val="nil"/>
              <w:left w:val="nil"/>
              <w:bottom w:val="single" w:sz="4" w:space="0" w:color="auto"/>
              <w:right w:val="single" w:sz="4" w:space="0" w:color="auto"/>
            </w:tcBorders>
            <w:shd w:val="clear" w:color="000000" w:fill="92D050"/>
            <w:vAlign w:val="bottom"/>
          </w:tcPr>
          <w:p w14:paraId="76FC38BD" w14:textId="5C36CB5E"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45199AD5" w14:textId="08C1812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90%</w:t>
            </w:r>
          </w:p>
        </w:tc>
        <w:tc>
          <w:tcPr>
            <w:tcW w:w="1559" w:type="dxa"/>
            <w:tcBorders>
              <w:top w:val="nil"/>
              <w:left w:val="nil"/>
              <w:bottom w:val="single" w:sz="4" w:space="0" w:color="auto"/>
              <w:right w:val="single" w:sz="4" w:space="0" w:color="auto"/>
            </w:tcBorders>
            <w:shd w:val="clear" w:color="auto" w:fill="92D050"/>
            <w:vAlign w:val="bottom"/>
          </w:tcPr>
          <w:p w14:paraId="0255A4A4" w14:textId="5518E9DD"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bCs/>
                <w:sz w:val="22"/>
                <w:szCs w:val="22"/>
                <w:lang w:val="fr-FR"/>
              </w:rPr>
              <w:t>90%</w:t>
            </w:r>
          </w:p>
        </w:tc>
        <w:tc>
          <w:tcPr>
            <w:tcW w:w="1276" w:type="dxa"/>
            <w:shd w:val="clear" w:color="auto" w:fill="92D050"/>
          </w:tcPr>
          <w:p w14:paraId="2A99D117" w14:textId="1A529A1B" w:rsidR="00EC4D6B" w:rsidRPr="00830669" w:rsidRDefault="00F408BD"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100%</w:t>
            </w:r>
          </w:p>
        </w:tc>
        <w:tc>
          <w:tcPr>
            <w:tcW w:w="1843" w:type="dxa"/>
            <w:shd w:val="clear" w:color="auto" w:fill="FFFFFF" w:themeFill="background1"/>
          </w:tcPr>
          <w:p w14:paraId="157ADD35"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r w:rsidR="00EC4D6B" w:rsidRPr="00830669" w14:paraId="7AE4E85A" w14:textId="2584FDD7" w:rsidTr="00DA5A8F">
        <w:tc>
          <w:tcPr>
            <w:tcW w:w="2248" w:type="dxa"/>
            <w:vMerge/>
          </w:tcPr>
          <w:p w14:paraId="27EC243F"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c>
          <w:tcPr>
            <w:tcW w:w="3548" w:type="dxa"/>
            <w:tcBorders>
              <w:top w:val="nil"/>
              <w:left w:val="single" w:sz="4" w:space="0" w:color="auto"/>
              <w:bottom w:val="single" w:sz="4" w:space="0" w:color="auto"/>
              <w:right w:val="single" w:sz="4" w:space="0" w:color="auto"/>
            </w:tcBorders>
            <w:shd w:val="clear" w:color="auto" w:fill="auto"/>
            <w:vAlign w:val="center"/>
          </w:tcPr>
          <w:p w14:paraId="29375297" w14:textId="3D24BBE0"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Nombre de rapports d'avancement des travaux et d'</w:t>
            </w:r>
            <w:r w:rsidRPr="00830669">
              <w:rPr>
                <w:rFonts w:ascii="Cambria" w:hAnsi="Cambria" w:cs="Cambria"/>
                <w:sz w:val="22"/>
                <w:szCs w:val="22"/>
                <w:lang w:val="fr-FR"/>
              </w:rPr>
              <w:t>é</w:t>
            </w:r>
            <w:r w:rsidRPr="00830669">
              <w:rPr>
                <w:rFonts w:ascii="Segoe MDL2 Assets" w:hAnsi="Segoe MDL2 Assets" w:cs="Calibri"/>
                <w:sz w:val="22"/>
                <w:szCs w:val="22"/>
                <w:lang w:val="fr-FR"/>
              </w:rPr>
              <w:t>valuation publi</w:t>
            </w:r>
            <w:r w:rsidRPr="00830669">
              <w:rPr>
                <w:rFonts w:ascii="Cambria" w:hAnsi="Cambria" w:cs="Cambria"/>
                <w:sz w:val="22"/>
                <w:szCs w:val="22"/>
                <w:lang w:val="fr-FR"/>
              </w:rPr>
              <w:t>é</w:t>
            </w:r>
            <w:r w:rsidRPr="00830669">
              <w:rPr>
                <w:rFonts w:ascii="Segoe MDL2 Assets" w:hAnsi="Segoe MDL2 Assets" w:cs="Calibri"/>
                <w:sz w:val="22"/>
                <w:szCs w:val="22"/>
                <w:lang w:val="fr-FR"/>
              </w:rPr>
              <w:t>s</w:t>
            </w:r>
          </w:p>
        </w:tc>
        <w:tc>
          <w:tcPr>
            <w:tcW w:w="1559" w:type="dxa"/>
            <w:tcBorders>
              <w:top w:val="nil"/>
              <w:left w:val="nil"/>
              <w:bottom w:val="single" w:sz="4" w:space="0" w:color="auto"/>
              <w:right w:val="single" w:sz="4" w:space="0" w:color="auto"/>
            </w:tcBorders>
            <w:shd w:val="clear" w:color="000000" w:fill="92D050"/>
            <w:vAlign w:val="bottom"/>
          </w:tcPr>
          <w:p w14:paraId="4A682C31" w14:textId="45485B57" w:rsidR="00EC4D6B" w:rsidRPr="00830669" w:rsidRDefault="00EC4D6B" w:rsidP="00EC4D6B">
            <w:pPr>
              <w:pStyle w:val="Paragraphedeliste"/>
              <w:widowControl/>
              <w:spacing w:before="0" w:line="240" w:lineRule="auto"/>
              <w:ind w:left="0"/>
              <w:jc w:val="center"/>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NA</w:t>
            </w:r>
          </w:p>
        </w:tc>
        <w:tc>
          <w:tcPr>
            <w:tcW w:w="1843" w:type="dxa"/>
            <w:tcBorders>
              <w:top w:val="nil"/>
              <w:left w:val="single" w:sz="4" w:space="0" w:color="auto"/>
              <w:bottom w:val="single" w:sz="4" w:space="0" w:color="auto"/>
              <w:right w:val="single" w:sz="4" w:space="0" w:color="auto"/>
            </w:tcBorders>
            <w:shd w:val="clear" w:color="000000" w:fill="92D050"/>
            <w:vAlign w:val="center"/>
          </w:tcPr>
          <w:p w14:paraId="19743CA1" w14:textId="6DEEB9AC"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Cambria" w:hAnsi="Cambria" w:cs="Cambria"/>
                <w:sz w:val="22"/>
                <w:szCs w:val="22"/>
                <w:lang w:val="fr-FR"/>
              </w:rPr>
              <w:t> </w:t>
            </w:r>
            <w:r w:rsidR="00F408BD" w:rsidRPr="00830669">
              <w:rPr>
                <w:rFonts w:ascii="Cambria" w:hAnsi="Cambria" w:cs="Cambria"/>
                <w:sz w:val="22"/>
                <w:szCs w:val="22"/>
                <w:lang w:val="fr-FR"/>
              </w:rPr>
              <w:t>4</w:t>
            </w:r>
          </w:p>
        </w:tc>
        <w:tc>
          <w:tcPr>
            <w:tcW w:w="1559" w:type="dxa"/>
            <w:tcBorders>
              <w:top w:val="nil"/>
              <w:left w:val="nil"/>
              <w:bottom w:val="single" w:sz="4" w:space="0" w:color="auto"/>
              <w:right w:val="single" w:sz="4" w:space="0" w:color="auto"/>
            </w:tcBorders>
            <w:shd w:val="clear" w:color="auto" w:fill="92D050"/>
            <w:vAlign w:val="bottom"/>
          </w:tcPr>
          <w:p w14:paraId="1B46A463" w14:textId="5B78CBA8"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r w:rsidRPr="00830669">
              <w:rPr>
                <w:rFonts w:ascii="Segoe MDL2 Assets" w:hAnsi="Segoe MDL2 Assets" w:cs="Calibri"/>
                <w:sz w:val="22"/>
                <w:szCs w:val="22"/>
                <w:lang w:val="fr-FR"/>
              </w:rPr>
              <w:t>4</w:t>
            </w:r>
          </w:p>
        </w:tc>
        <w:tc>
          <w:tcPr>
            <w:tcW w:w="1276" w:type="dxa"/>
            <w:shd w:val="clear" w:color="auto" w:fill="92D050"/>
          </w:tcPr>
          <w:p w14:paraId="001D30C7" w14:textId="52155746" w:rsidR="00EC4D6B" w:rsidRPr="00830669" w:rsidRDefault="00F408BD" w:rsidP="00EC4D6B">
            <w:pPr>
              <w:pStyle w:val="Paragraphedeliste"/>
              <w:widowControl/>
              <w:spacing w:before="0" w:line="240" w:lineRule="auto"/>
              <w:ind w:left="0"/>
              <w:rPr>
                <w:rFonts w:ascii="Cambria" w:eastAsia="Calibri" w:hAnsi="Cambria" w:cs="Segoe UI"/>
                <w:sz w:val="22"/>
                <w:szCs w:val="22"/>
                <w:lang w:val="fr-FR" w:eastAsia="en-US"/>
              </w:rPr>
            </w:pPr>
            <w:r w:rsidRPr="00830669">
              <w:rPr>
                <w:rFonts w:ascii="Cambria" w:eastAsia="Calibri" w:hAnsi="Cambria" w:cs="Segoe UI"/>
                <w:sz w:val="22"/>
                <w:szCs w:val="22"/>
                <w:lang w:val="fr-FR" w:eastAsia="en-US"/>
              </w:rPr>
              <w:t>100%</w:t>
            </w:r>
          </w:p>
        </w:tc>
        <w:tc>
          <w:tcPr>
            <w:tcW w:w="1843" w:type="dxa"/>
            <w:shd w:val="clear" w:color="auto" w:fill="FFFFFF" w:themeFill="background1"/>
          </w:tcPr>
          <w:p w14:paraId="7A0AF4CC" w14:textId="77777777" w:rsidR="00EC4D6B" w:rsidRPr="00830669" w:rsidRDefault="00EC4D6B" w:rsidP="00EC4D6B">
            <w:pPr>
              <w:pStyle w:val="Paragraphedeliste"/>
              <w:widowControl/>
              <w:spacing w:before="0" w:line="240" w:lineRule="auto"/>
              <w:ind w:left="0"/>
              <w:rPr>
                <w:rFonts w:ascii="Segoe MDL2 Assets" w:eastAsia="Calibri" w:hAnsi="Segoe MDL2 Assets" w:cs="Segoe UI"/>
                <w:sz w:val="22"/>
                <w:szCs w:val="22"/>
                <w:lang w:val="fr-FR" w:eastAsia="en-US"/>
              </w:rPr>
            </w:pPr>
          </w:p>
        </w:tc>
      </w:tr>
    </w:tbl>
    <w:p w14:paraId="6EB6F355" w14:textId="77777777" w:rsidR="005C2081" w:rsidRPr="00830669" w:rsidRDefault="005C2081" w:rsidP="00413362">
      <w:pPr>
        <w:pStyle w:val="Paragraphedeliste"/>
        <w:widowControl/>
        <w:spacing w:before="0" w:line="240" w:lineRule="auto"/>
        <w:rPr>
          <w:rFonts w:ascii="Segoe UI" w:eastAsia="Calibri" w:hAnsi="Segoe UI" w:cs="Segoe UI"/>
          <w:b/>
          <w:sz w:val="23"/>
          <w:szCs w:val="23"/>
          <w:lang w:eastAsia="en-US"/>
        </w:rPr>
      </w:pPr>
    </w:p>
    <w:p w14:paraId="3ECEF1CC"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540A8AE5"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86CDE8A"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40FB2D6C"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4A16DEF5"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06DED45A"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6B040415"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4EDCCF8A"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51BB52B5"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0C1FDCB3"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02A4C980"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6258C8FC"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009E5DC7"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11C85658"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54B010B0"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3434F13E"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1D32E304"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43375A60" w14:textId="77777777" w:rsidR="004C5E10" w:rsidRPr="00830669" w:rsidRDefault="004C5E10" w:rsidP="004C5E10">
      <w:pPr>
        <w:pStyle w:val="Paragraphedeliste"/>
        <w:widowControl/>
        <w:spacing w:before="0" w:line="240" w:lineRule="auto"/>
        <w:rPr>
          <w:rFonts w:ascii="Segoe UI" w:eastAsia="Calibri" w:hAnsi="Segoe UI" w:cs="Segoe UI"/>
          <w:b/>
          <w:sz w:val="23"/>
          <w:szCs w:val="23"/>
          <w:lang w:eastAsia="en-US"/>
        </w:rPr>
      </w:pPr>
    </w:p>
    <w:p w14:paraId="001F6693" w14:textId="77777777" w:rsidR="00BC1843" w:rsidRPr="00830669" w:rsidRDefault="00BC1843" w:rsidP="004C5E10">
      <w:pPr>
        <w:pStyle w:val="Paragraphedeliste"/>
        <w:widowControl/>
        <w:spacing w:before="0" w:line="240" w:lineRule="auto"/>
        <w:rPr>
          <w:rFonts w:ascii="Segoe UI" w:eastAsia="Calibri" w:hAnsi="Segoe UI" w:cs="Segoe UI"/>
          <w:b/>
          <w:sz w:val="23"/>
          <w:szCs w:val="23"/>
          <w:lang w:eastAsia="en-US"/>
        </w:rPr>
        <w:sectPr w:rsidR="00BC1843" w:rsidRPr="00830669" w:rsidSect="005C2081">
          <w:pgSz w:w="16838" w:h="11906" w:orient="landscape"/>
          <w:pgMar w:top="1417" w:right="1417" w:bottom="1417" w:left="1417" w:header="708" w:footer="708" w:gutter="0"/>
          <w:cols w:space="708"/>
          <w:docGrid w:linePitch="360"/>
        </w:sectPr>
      </w:pPr>
    </w:p>
    <w:p w14:paraId="44C62FF8" w14:textId="07521EAF" w:rsidR="00AC1BB8" w:rsidRPr="00830669" w:rsidRDefault="00413362" w:rsidP="00AC1BB8">
      <w:pPr>
        <w:pStyle w:val="Paragraphedeliste"/>
        <w:widowControl/>
        <w:spacing w:before="0" w:line="240" w:lineRule="auto"/>
        <w:rPr>
          <w:rFonts w:ascii="Segoe UI" w:eastAsia="Calibri" w:hAnsi="Segoe UI" w:cs="Segoe UI"/>
          <w:sz w:val="23"/>
          <w:szCs w:val="23"/>
          <w:lang w:eastAsia="en-US"/>
        </w:rPr>
      </w:pPr>
      <w:r w:rsidRPr="00830669">
        <w:rPr>
          <w:rFonts w:ascii="Segoe UI" w:eastAsia="Calibri" w:hAnsi="Segoe UI" w:cs="Segoe UI"/>
          <w:b/>
          <w:sz w:val="23"/>
          <w:szCs w:val="23"/>
          <w:lang w:eastAsia="en-US"/>
        </w:rPr>
        <w:t xml:space="preserve">Annexe </w:t>
      </w:r>
      <w:r w:rsidR="004C5E10" w:rsidRPr="00830669">
        <w:rPr>
          <w:rFonts w:ascii="Segoe UI" w:eastAsia="Calibri" w:hAnsi="Segoe UI" w:cs="Segoe UI"/>
          <w:b/>
          <w:sz w:val="23"/>
          <w:szCs w:val="23"/>
          <w:lang w:eastAsia="en-US"/>
        </w:rPr>
        <w:t>8</w:t>
      </w:r>
      <w:r w:rsidR="00CA5B6F">
        <w:rPr>
          <w:rFonts w:ascii="Segoe UI" w:eastAsia="Calibri" w:hAnsi="Segoe UI" w:cs="Segoe UI"/>
          <w:b/>
          <w:sz w:val="23"/>
          <w:szCs w:val="23"/>
          <w:lang w:eastAsia="en-US"/>
        </w:rPr>
        <w:t xml:space="preserve"> </w:t>
      </w:r>
      <w:r w:rsidRPr="00830669">
        <w:rPr>
          <w:rFonts w:ascii="Segoe UI" w:eastAsia="Calibri" w:hAnsi="Segoe UI" w:cs="Segoe UI"/>
          <w:b/>
          <w:sz w:val="23"/>
          <w:szCs w:val="23"/>
          <w:lang w:eastAsia="en-US"/>
        </w:rPr>
        <w:t xml:space="preserve">: </w:t>
      </w:r>
      <w:r w:rsidRPr="00830669">
        <w:rPr>
          <w:rFonts w:ascii="Segoe UI" w:eastAsia="Calibri" w:hAnsi="Segoe UI" w:cs="Segoe UI"/>
          <w:sz w:val="23"/>
          <w:szCs w:val="23"/>
          <w:lang w:eastAsia="en-US"/>
        </w:rPr>
        <w:t>Plan de travail de la mission</w:t>
      </w:r>
      <w:r w:rsidR="004C5E10" w:rsidRPr="00830669">
        <w:rPr>
          <w:rFonts w:ascii="Segoe UI" w:eastAsia="Calibri" w:hAnsi="Segoe UI" w:cs="Segoe UI"/>
          <w:sz w:val="23"/>
          <w:szCs w:val="23"/>
          <w:lang w:eastAsia="en-US"/>
        </w:rPr>
        <w:t xml:space="preserve"> </w:t>
      </w:r>
    </w:p>
    <w:p w14:paraId="022B0A46" w14:textId="77777777" w:rsidR="00AC1BB8" w:rsidRPr="00830669" w:rsidRDefault="00AC1BB8" w:rsidP="00AC1BB8">
      <w:pPr>
        <w:pStyle w:val="Paragraphedeliste"/>
        <w:widowControl/>
        <w:spacing w:before="0" w:line="240" w:lineRule="auto"/>
        <w:rPr>
          <w:rFonts w:ascii="Segoe UI" w:eastAsia="Calibri" w:hAnsi="Segoe UI" w:cs="Segoe UI"/>
          <w:sz w:val="23"/>
          <w:szCs w:val="23"/>
          <w:lang w:eastAsia="en-US"/>
        </w:rPr>
      </w:pPr>
    </w:p>
    <w:tbl>
      <w:tblPr>
        <w:tblStyle w:val="Grilledutableau"/>
        <w:tblW w:w="0" w:type="auto"/>
        <w:tblLayout w:type="fixed"/>
        <w:tblLook w:val="04A0" w:firstRow="1" w:lastRow="0" w:firstColumn="1" w:lastColumn="0" w:noHBand="0" w:noVBand="1"/>
      </w:tblPr>
      <w:tblGrid>
        <w:gridCol w:w="988"/>
        <w:gridCol w:w="708"/>
        <w:gridCol w:w="3969"/>
        <w:gridCol w:w="1843"/>
        <w:gridCol w:w="1554"/>
      </w:tblGrid>
      <w:tr w:rsidR="00AC1BB8" w:rsidRPr="00830669" w14:paraId="76A9A999" w14:textId="77777777" w:rsidTr="00AC1BB8">
        <w:tc>
          <w:tcPr>
            <w:tcW w:w="988" w:type="dxa"/>
            <w:tcBorders>
              <w:top w:val="single" w:sz="4" w:space="0" w:color="000000"/>
              <w:left w:val="single" w:sz="4" w:space="0" w:color="000000"/>
              <w:bottom w:val="single" w:sz="4" w:space="0" w:color="000000"/>
              <w:right w:val="single" w:sz="4" w:space="0" w:color="000000"/>
            </w:tcBorders>
            <w:hideMark/>
          </w:tcPr>
          <w:p w14:paraId="4835D65A"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Mois</w:t>
            </w:r>
          </w:p>
        </w:tc>
        <w:tc>
          <w:tcPr>
            <w:tcW w:w="708" w:type="dxa"/>
            <w:tcBorders>
              <w:top w:val="single" w:sz="4" w:space="0" w:color="000000"/>
              <w:left w:val="single" w:sz="4" w:space="0" w:color="000000"/>
              <w:bottom w:val="single" w:sz="4" w:space="0" w:color="000000"/>
              <w:right w:val="single" w:sz="4" w:space="0" w:color="000000"/>
            </w:tcBorders>
            <w:hideMark/>
          </w:tcPr>
          <w:p w14:paraId="546D1A0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Jour</w:t>
            </w:r>
          </w:p>
        </w:tc>
        <w:tc>
          <w:tcPr>
            <w:tcW w:w="3969" w:type="dxa"/>
            <w:tcBorders>
              <w:top w:val="single" w:sz="4" w:space="0" w:color="000000"/>
              <w:left w:val="single" w:sz="4" w:space="0" w:color="000000"/>
              <w:bottom w:val="single" w:sz="4" w:space="0" w:color="000000"/>
              <w:right w:val="single" w:sz="4" w:space="0" w:color="000000"/>
            </w:tcBorders>
            <w:hideMark/>
          </w:tcPr>
          <w:p w14:paraId="788B8B00"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Nom et Prénoms</w:t>
            </w:r>
          </w:p>
        </w:tc>
        <w:tc>
          <w:tcPr>
            <w:tcW w:w="1843" w:type="dxa"/>
            <w:tcBorders>
              <w:top w:val="single" w:sz="4" w:space="0" w:color="000000"/>
              <w:left w:val="single" w:sz="4" w:space="0" w:color="000000"/>
              <w:bottom w:val="single" w:sz="4" w:space="0" w:color="000000"/>
              <w:right w:val="single" w:sz="4" w:space="0" w:color="000000"/>
            </w:tcBorders>
            <w:hideMark/>
          </w:tcPr>
          <w:p w14:paraId="1C607BC2"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Institutions</w:t>
            </w:r>
          </w:p>
        </w:tc>
        <w:tc>
          <w:tcPr>
            <w:tcW w:w="1554" w:type="dxa"/>
            <w:tcBorders>
              <w:top w:val="single" w:sz="4" w:space="0" w:color="000000"/>
              <w:left w:val="single" w:sz="4" w:space="0" w:color="000000"/>
              <w:bottom w:val="single" w:sz="4" w:space="0" w:color="000000"/>
              <w:right w:val="single" w:sz="4" w:space="0" w:color="000000"/>
            </w:tcBorders>
            <w:hideMark/>
          </w:tcPr>
          <w:p w14:paraId="3C788596"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Lieu</w:t>
            </w:r>
          </w:p>
        </w:tc>
      </w:tr>
      <w:tr w:rsidR="00AC1BB8" w:rsidRPr="00830669" w14:paraId="2821DDB9" w14:textId="77777777" w:rsidTr="00AC1BB8">
        <w:tc>
          <w:tcPr>
            <w:tcW w:w="988" w:type="dxa"/>
            <w:tcBorders>
              <w:top w:val="single" w:sz="4" w:space="0" w:color="000000"/>
              <w:left w:val="single" w:sz="4" w:space="0" w:color="000000"/>
              <w:bottom w:val="single" w:sz="4" w:space="0" w:color="000000"/>
              <w:right w:val="single" w:sz="4" w:space="0" w:color="000000"/>
            </w:tcBorders>
            <w:hideMark/>
          </w:tcPr>
          <w:p w14:paraId="65DC582D"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Janvier</w:t>
            </w:r>
          </w:p>
        </w:tc>
        <w:tc>
          <w:tcPr>
            <w:tcW w:w="708" w:type="dxa"/>
            <w:tcBorders>
              <w:top w:val="single" w:sz="4" w:space="0" w:color="000000"/>
              <w:left w:val="single" w:sz="4" w:space="0" w:color="000000"/>
              <w:bottom w:val="single" w:sz="4" w:space="0" w:color="000000"/>
              <w:right w:val="single" w:sz="4" w:space="0" w:color="000000"/>
            </w:tcBorders>
            <w:hideMark/>
          </w:tcPr>
          <w:p w14:paraId="512FB174"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21</w:t>
            </w:r>
          </w:p>
        </w:tc>
        <w:tc>
          <w:tcPr>
            <w:tcW w:w="3969" w:type="dxa"/>
            <w:tcBorders>
              <w:top w:val="single" w:sz="4" w:space="0" w:color="000000"/>
              <w:left w:val="single" w:sz="4" w:space="0" w:color="000000"/>
              <w:bottom w:val="single" w:sz="4" w:space="0" w:color="000000"/>
              <w:right w:val="single" w:sz="4" w:space="0" w:color="000000"/>
            </w:tcBorders>
            <w:hideMark/>
          </w:tcPr>
          <w:p w14:paraId="2DB799B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André NKUSU</w:t>
            </w:r>
          </w:p>
        </w:tc>
        <w:tc>
          <w:tcPr>
            <w:tcW w:w="1843" w:type="dxa"/>
            <w:tcBorders>
              <w:top w:val="single" w:sz="4" w:space="0" w:color="000000"/>
              <w:left w:val="single" w:sz="4" w:space="0" w:color="000000"/>
              <w:bottom w:val="single" w:sz="4" w:space="0" w:color="000000"/>
              <w:right w:val="single" w:sz="4" w:space="0" w:color="000000"/>
            </w:tcBorders>
            <w:hideMark/>
          </w:tcPr>
          <w:p w14:paraId="778FDA03"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APROCEC</w:t>
            </w:r>
          </w:p>
        </w:tc>
        <w:tc>
          <w:tcPr>
            <w:tcW w:w="1554" w:type="dxa"/>
            <w:tcBorders>
              <w:top w:val="single" w:sz="4" w:space="0" w:color="000000"/>
              <w:left w:val="single" w:sz="4" w:space="0" w:color="000000"/>
              <w:bottom w:val="single" w:sz="4" w:space="0" w:color="000000"/>
              <w:right w:val="single" w:sz="4" w:space="0" w:color="000000"/>
            </w:tcBorders>
            <w:hideMark/>
          </w:tcPr>
          <w:p w14:paraId="64ABA690"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Kinshasa</w:t>
            </w:r>
          </w:p>
        </w:tc>
      </w:tr>
      <w:tr w:rsidR="00AC1BB8" w:rsidRPr="00830669" w14:paraId="38915D40" w14:textId="77777777" w:rsidTr="00AC1BB8">
        <w:tc>
          <w:tcPr>
            <w:tcW w:w="988" w:type="dxa"/>
            <w:tcBorders>
              <w:top w:val="single" w:sz="4" w:space="0" w:color="000000"/>
              <w:left w:val="single" w:sz="4" w:space="0" w:color="000000"/>
              <w:bottom w:val="single" w:sz="4" w:space="0" w:color="000000"/>
              <w:right w:val="single" w:sz="4" w:space="0" w:color="000000"/>
            </w:tcBorders>
          </w:tcPr>
          <w:p w14:paraId="3643BBE7"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5F8C6183"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21</w:t>
            </w:r>
          </w:p>
        </w:tc>
        <w:tc>
          <w:tcPr>
            <w:tcW w:w="3969" w:type="dxa"/>
            <w:tcBorders>
              <w:top w:val="single" w:sz="4" w:space="0" w:color="000000"/>
              <w:left w:val="single" w:sz="4" w:space="0" w:color="000000"/>
              <w:bottom w:val="single" w:sz="4" w:space="0" w:color="000000"/>
              <w:right w:val="single" w:sz="4" w:space="0" w:color="000000"/>
            </w:tcBorders>
            <w:hideMark/>
          </w:tcPr>
          <w:p w14:paraId="2785BB34"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André MAYALA</w:t>
            </w:r>
          </w:p>
        </w:tc>
        <w:tc>
          <w:tcPr>
            <w:tcW w:w="1843" w:type="dxa"/>
            <w:tcBorders>
              <w:top w:val="single" w:sz="4" w:space="0" w:color="000000"/>
              <w:left w:val="single" w:sz="4" w:space="0" w:color="000000"/>
              <w:bottom w:val="single" w:sz="4" w:space="0" w:color="000000"/>
              <w:right w:val="single" w:sz="4" w:space="0" w:color="000000"/>
            </w:tcBorders>
            <w:hideMark/>
          </w:tcPr>
          <w:p w14:paraId="506B80D9"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ANIMF</w:t>
            </w:r>
          </w:p>
        </w:tc>
        <w:tc>
          <w:tcPr>
            <w:tcW w:w="1554" w:type="dxa"/>
            <w:tcBorders>
              <w:top w:val="single" w:sz="4" w:space="0" w:color="000000"/>
              <w:left w:val="single" w:sz="4" w:space="0" w:color="000000"/>
              <w:bottom w:val="single" w:sz="4" w:space="0" w:color="000000"/>
              <w:right w:val="single" w:sz="4" w:space="0" w:color="000000"/>
            </w:tcBorders>
            <w:hideMark/>
          </w:tcPr>
          <w:p w14:paraId="473ADF32"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Kinshasa</w:t>
            </w:r>
          </w:p>
        </w:tc>
      </w:tr>
      <w:tr w:rsidR="00AC1BB8" w:rsidRPr="00830669" w14:paraId="4BEC1FD9" w14:textId="77777777" w:rsidTr="00AC1BB8">
        <w:tc>
          <w:tcPr>
            <w:tcW w:w="988" w:type="dxa"/>
            <w:tcBorders>
              <w:top w:val="single" w:sz="4" w:space="0" w:color="000000"/>
              <w:left w:val="single" w:sz="4" w:space="0" w:color="000000"/>
              <w:bottom w:val="single" w:sz="4" w:space="0" w:color="000000"/>
              <w:right w:val="single" w:sz="4" w:space="0" w:color="000000"/>
            </w:tcBorders>
          </w:tcPr>
          <w:p w14:paraId="3BB34328"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67242660"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21</w:t>
            </w:r>
          </w:p>
        </w:tc>
        <w:tc>
          <w:tcPr>
            <w:tcW w:w="3969" w:type="dxa"/>
            <w:tcBorders>
              <w:top w:val="single" w:sz="4" w:space="0" w:color="000000"/>
              <w:left w:val="single" w:sz="4" w:space="0" w:color="000000"/>
              <w:bottom w:val="single" w:sz="4" w:space="0" w:color="000000"/>
              <w:right w:val="single" w:sz="4" w:space="0" w:color="000000"/>
            </w:tcBorders>
            <w:hideMark/>
          </w:tcPr>
          <w:p w14:paraId="70E130B3"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JEAN CLAUDE THETIKA</w:t>
            </w:r>
          </w:p>
        </w:tc>
        <w:tc>
          <w:tcPr>
            <w:tcW w:w="1843" w:type="dxa"/>
            <w:tcBorders>
              <w:top w:val="single" w:sz="4" w:space="0" w:color="000000"/>
              <w:left w:val="single" w:sz="4" w:space="0" w:color="000000"/>
              <w:bottom w:val="single" w:sz="4" w:space="0" w:color="000000"/>
              <w:right w:val="single" w:sz="4" w:space="0" w:color="000000"/>
            </w:tcBorders>
            <w:hideMark/>
          </w:tcPr>
          <w:p w14:paraId="0A163E96"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FPM ASBL</w:t>
            </w:r>
          </w:p>
        </w:tc>
        <w:tc>
          <w:tcPr>
            <w:tcW w:w="1554" w:type="dxa"/>
            <w:tcBorders>
              <w:top w:val="single" w:sz="4" w:space="0" w:color="000000"/>
              <w:left w:val="single" w:sz="4" w:space="0" w:color="000000"/>
              <w:bottom w:val="single" w:sz="4" w:space="0" w:color="000000"/>
              <w:right w:val="single" w:sz="4" w:space="0" w:color="000000"/>
            </w:tcBorders>
            <w:hideMark/>
          </w:tcPr>
          <w:p w14:paraId="126BC834"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Kinshasa</w:t>
            </w:r>
          </w:p>
        </w:tc>
      </w:tr>
      <w:tr w:rsidR="00AC1BB8" w:rsidRPr="00830669" w14:paraId="77D7D9FC" w14:textId="77777777" w:rsidTr="00AC1BB8">
        <w:tc>
          <w:tcPr>
            <w:tcW w:w="988" w:type="dxa"/>
            <w:tcBorders>
              <w:top w:val="single" w:sz="4" w:space="0" w:color="000000"/>
              <w:left w:val="single" w:sz="4" w:space="0" w:color="000000"/>
              <w:bottom w:val="single" w:sz="4" w:space="0" w:color="000000"/>
              <w:right w:val="single" w:sz="4" w:space="0" w:color="000000"/>
            </w:tcBorders>
          </w:tcPr>
          <w:p w14:paraId="3C8EA112"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46C6163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24</w:t>
            </w:r>
          </w:p>
        </w:tc>
        <w:tc>
          <w:tcPr>
            <w:tcW w:w="3969" w:type="dxa"/>
            <w:tcBorders>
              <w:top w:val="single" w:sz="4" w:space="0" w:color="000000"/>
              <w:left w:val="single" w:sz="4" w:space="0" w:color="000000"/>
              <w:bottom w:val="single" w:sz="4" w:space="0" w:color="000000"/>
              <w:right w:val="single" w:sz="4" w:space="0" w:color="000000"/>
            </w:tcBorders>
            <w:hideMark/>
          </w:tcPr>
          <w:p w14:paraId="384E29CC"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JUSTIN BIRINDWA</w:t>
            </w:r>
          </w:p>
        </w:tc>
        <w:tc>
          <w:tcPr>
            <w:tcW w:w="1843" w:type="dxa"/>
            <w:tcBorders>
              <w:top w:val="single" w:sz="4" w:space="0" w:color="000000"/>
              <w:left w:val="single" w:sz="4" w:space="0" w:color="000000"/>
              <w:bottom w:val="single" w:sz="4" w:space="0" w:color="000000"/>
              <w:right w:val="single" w:sz="4" w:space="0" w:color="000000"/>
            </w:tcBorders>
            <w:hideMark/>
          </w:tcPr>
          <w:p w14:paraId="29A64257"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CAHI</w:t>
            </w:r>
          </w:p>
        </w:tc>
        <w:tc>
          <w:tcPr>
            <w:tcW w:w="1554" w:type="dxa"/>
            <w:tcBorders>
              <w:top w:val="single" w:sz="4" w:space="0" w:color="000000"/>
              <w:left w:val="single" w:sz="4" w:space="0" w:color="000000"/>
              <w:bottom w:val="single" w:sz="4" w:space="0" w:color="000000"/>
              <w:right w:val="single" w:sz="4" w:space="0" w:color="000000"/>
            </w:tcBorders>
            <w:hideMark/>
          </w:tcPr>
          <w:p w14:paraId="6A4BC52A"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7D49820A" w14:textId="77777777" w:rsidTr="00AC1BB8">
        <w:tc>
          <w:tcPr>
            <w:tcW w:w="988" w:type="dxa"/>
            <w:tcBorders>
              <w:top w:val="single" w:sz="4" w:space="0" w:color="000000"/>
              <w:left w:val="single" w:sz="4" w:space="0" w:color="000000"/>
              <w:bottom w:val="single" w:sz="4" w:space="0" w:color="000000"/>
              <w:right w:val="single" w:sz="4" w:space="0" w:color="000000"/>
            </w:tcBorders>
          </w:tcPr>
          <w:p w14:paraId="2ED290CF"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5F0A1D34"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24</w:t>
            </w:r>
          </w:p>
        </w:tc>
        <w:tc>
          <w:tcPr>
            <w:tcW w:w="3969" w:type="dxa"/>
            <w:tcBorders>
              <w:top w:val="single" w:sz="4" w:space="0" w:color="000000"/>
              <w:left w:val="single" w:sz="4" w:space="0" w:color="000000"/>
              <w:bottom w:val="single" w:sz="4" w:space="0" w:color="000000"/>
              <w:right w:val="single" w:sz="4" w:space="0" w:color="000000"/>
            </w:tcBorders>
            <w:hideMark/>
          </w:tcPr>
          <w:p w14:paraId="220F4316"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MWAMI NALUESHE FRANCK</w:t>
            </w:r>
          </w:p>
        </w:tc>
        <w:tc>
          <w:tcPr>
            <w:tcW w:w="1843" w:type="dxa"/>
            <w:tcBorders>
              <w:top w:val="single" w:sz="4" w:space="0" w:color="000000"/>
              <w:left w:val="single" w:sz="4" w:space="0" w:color="000000"/>
              <w:bottom w:val="single" w:sz="4" w:space="0" w:color="000000"/>
              <w:right w:val="single" w:sz="4" w:space="0" w:color="000000"/>
            </w:tcBorders>
            <w:hideMark/>
          </w:tcPr>
          <w:p w14:paraId="3E8D6BBF"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CAHI</w:t>
            </w:r>
          </w:p>
        </w:tc>
        <w:tc>
          <w:tcPr>
            <w:tcW w:w="1554" w:type="dxa"/>
            <w:tcBorders>
              <w:top w:val="single" w:sz="4" w:space="0" w:color="000000"/>
              <w:left w:val="single" w:sz="4" w:space="0" w:color="000000"/>
              <w:bottom w:val="single" w:sz="4" w:space="0" w:color="000000"/>
              <w:right w:val="single" w:sz="4" w:space="0" w:color="000000"/>
            </w:tcBorders>
            <w:hideMark/>
          </w:tcPr>
          <w:p w14:paraId="526B6689"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24AA547A" w14:textId="77777777" w:rsidTr="00AC1BB8">
        <w:tc>
          <w:tcPr>
            <w:tcW w:w="988" w:type="dxa"/>
            <w:tcBorders>
              <w:top w:val="single" w:sz="4" w:space="0" w:color="000000"/>
              <w:left w:val="single" w:sz="4" w:space="0" w:color="000000"/>
              <w:bottom w:val="single" w:sz="4" w:space="0" w:color="000000"/>
              <w:right w:val="single" w:sz="4" w:space="0" w:color="000000"/>
            </w:tcBorders>
          </w:tcPr>
          <w:p w14:paraId="080EA589"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34F11B76"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20B75B88"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RICHARD KALALU</w:t>
            </w:r>
          </w:p>
        </w:tc>
        <w:tc>
          <w:tcPr>
            <w:tcW w:w="1843" w:type="dxa"/>
            <w:tcBorders>
              <w:top w:val="single" w:sz="4" w:space="0" w:color="000000"/>
              <w:left w:val="single" w:sz="4" w:space="0" w:color="000000"/>
              <w:bottom w:val="single" w:sz="4" w:space="0" w:color="000000"/>
              <w:right w:val="single" w:sz="4" w:space="0" w:color="000000"/>
            </w:tcBorders>
            <w:hideMark/>
          </w:tcPr>
          <w:p w14:paraId="353F25D5"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CAHI</w:t>
            </w:r>
          </w:p>
        </w:tc>
        <w:tc>
          <w:tcPr>
            <w:tcW w:w="1554" w:type="dxa"/>
            <w:tcBorders>
              <w:top w:val="single" w:sz="4" w:space="0" w:color="000000"/>
              <w:left w:val="single" w:sz="4" w:space="0" w:color="000000"/>
              <w:bottom w:val="single" w:sz="4" w:space="0" w:color="000000"/>
              <w:right w:val="single" w:sz="4" w:space="0" w:color="000000"/>
            </w:tcBorders>
            <w:hideMark/>
          </w:tcPr>
          <w:p w14:paraId="529B2369"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02085C4E" w14:textId="77777777" w:rsidTr="00AC1BB8">
        <w:tc>
          <w:tcPr>
            <w:tcW w:w="988" w:type="dxa"/>
            <w:tcBorders>
              <w:top w:val="single" w:sz="4" w:space="0" w:color="000000"/>
              <w:left w:val="single" w:sz="4" w:space="0" w:color="000000"/>
              <w:bottom w:val="single" w:sz="4" w:space="0" w:color="000000"/>
              <w:right w:val="single" w:sz="4" w:space="0" w:color="000000"/>
            </w:tcBorders>
          </w:tcPr>
          <w:p w14:paraId="3577A449"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49E667CD"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2728F0CD"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RUGAMIKA CHARLIE</w:t>
            </w:r>
          </w:p>
        </w:tc>
        <w:tc>
          <w:tcPr>
            <w:tcW w:w="1843" w:type="dxa"/>
            <w:tcBorders>
              <w:top w:val="single" w:sz="4" w:space="0" w:color="000000"/>
              <w:left w:val="single" w:sz="4" w:space="0" w:color="000000"/>
              <w:bottom w:val="single" w:sz="4" w:space="0" w:color="000000"/>
              <w:right w:val="single" w:sz="4" w:space="0" w:color="000000"/>
            </w:tcBorders>
            <w:hideMark/>
          </w:tcPr>
          <w:p w14:paraId="68AAAD54"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CAHI</w:t>
            </w:r>
          </w:p>
        </w:tc>
        <w:tc>
          <w:tcPr>
            <w:tcW w:w="1554" w:type="dxa"/>
            <w:tcBorders>
              <w:top w:val="single" w:sz="4" w:space="0" w:color="000000"/>
              <w:left w:val="single" w:sz="4" w:space="0" w:color="000000"/>
              <w:bottom w:val="single" w:sz="4" w:space="0" w:color="000000"/>
              <w:right w:val="single" w:sz="4" w:space="0" w:color="000000"/>
            </w:tcBorders>
            <w:hideMark/>
          </w:tcPr>
          <w:p w14:paraId="76C86CF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070E6649" w14:textId="77777777" w:rsidTr="00AC1BB8">
        <w:tc>
          <w:tcPr>
            <w:tcW w:w="988" w:type="dxa"/>
            <w:tcBorders>
              <w:top w:val="single" w:sz="4" w:space="0" w:color="000000"/>
              <w:left w:val="single" w:sz="4" w:space="0" w:color="000000"/>
              <w:bottom w:val="single" w:sz="4" w:space="0" w:color="000000"/>
              <w:right w:val="single" w:sz="4" w:space="0" w:color="000000"/>
            </w:tcBorders>
          </w:tcPr>
          <w:p w14:paraId="15C9CE77"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7A027290"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26</w:t>
            </w:r>
          </w:p>
        </w:tc>
        <w:tc>
          <w:tcPr>
            <w:tcW w:w="3969" w:type="dxa"/>
            <w:tcBorders>
              <w:top w:val="single" w:sz="4" w:space="0" w:color="000000"/>
              <w:left w:val="single" w:sz="4" w:space="0" w:color="000000"/>
              <w:bottom w:val="single" w:sz="4" w:space="0" w:color="000000"/>
              <w:right w:val="single" w:sz="4" w:space="0" w:color="000000"/>
            </w:tcBorders>
            <w:hideMark/>
          </w:tcPr>
          <w:p w14:paraId="4AF1EC28"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MADAME RIFINE TIREZI</w:t>
            </w:r>
          </w:p>
        </w:tc>
        <w:tc>
          <w:tcPr>
            <w:tcW w:w="1843" w:type="dxa"/>
            <w:tcBorders>
              <w:top w:val="single" w:sz="4" w:space="0" w:color="000000"/>
              <w:left w:val="single" w:sz="4" w:space="0" w:color="000000"/>
              <w:bottom w:val="single" w:sz="4" w:space="0" w:color="000000"/>
              <w:right w:val="single" w:sz="4" w:space="0" w:color="000000"/>
            </w:tcBorders>
            <w:hideMark/>
          </w:tcPr>
          <w:p w14:paraId="3DFD9F76"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CAHI</w:t>
            </w:r>
          </w:p>
        </w:tc>
        <w:tc>
          <w:tcPr>
            <w:tcW w:w="1554" w:type="dxa"/>
            <w:tcBorders>
              <w:top w:val="single" w:sz="4" w:space="0" w:color="000000"/>
              <w:left w:val="single" w:sz="4" w:space="0" w:color="000000"/>
              <w:bottom w:val="single" w:sz="4" w:space="0" w:color="000000"/>
              <w:right w:val="single" w:sz="4" w:space="0" w:color="000000"/>
            </w:tcBorders>
            <w:hideMark/>
          </w:tcPr>
          <w:p w14:paraId="45DB3F0B"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0B711641" w14:textId="77777777" w:rsidTr="00AC1BB8">
        <w:tc>
          <w:tcPr>
            <w:tcW w:w="988" w:type="dxa"/>
            <w:tcBorders>
              <w:top w:val="single" w:sz="4" w:space="0" w:color="000000"/>
              <w:left w:val="single" w:sz="4" w:space="0" w:color="000000"/>
              <w:bottom w:val="single" w:sz="4" w:space="0" w:color="000000"/>
              <w:right w:val="single" w:sz="4" w:space="0" w:color="000000"/>
            </w:tcBorders>
          </w:tcPr>
          <w:p w14:paraId="4E76B777"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3B692BDE"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4CC4C31B"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THYERRY KUSINGAMINE</w:t>
            </w:r>
          </w:p>
        </w:tc>
        <w:tc>
          <w:tcPr>
            <w:tcW w:w="1843" w:type="dxa"/>
            <w:tcBorders>
              <w:top w:val="single" w:sz="4" w:space="0" w:color="000000"/>
              <w:left w:val="single" w:sz="4" w:space="0" w:color="000000"/>
              <w:bottom w:val="single" w:sz="4" w:space="0" w:color="000000"/>
              <w:right w:val="single" w:sz="4" w:space="0" w:color="000000"/>
            </w:tcBorders>
            <w:hideMark/>
          </w:tcPr>
          <w:p w14:paraId="337DCC62"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CAHI</w:t>
            </w:r>
          </w:p>
        </w:tc>
        <w:tc>
          <w:tcPr>
            <w:tcW w:w="1554" w:type="dxa"/>
            <w:tcBorders>
              <w:top w:val="single" w:sz="4" w:space="0" w:color="000000"/>
              <w:left w:val="single" w:sz="4" w:space="0" w:color="000000"/>
              <w:bottom w:val="single" w:sz="4" w:space="0" w:color="000000"/>
              <w:right w:val="single" w:sz="4" w:space="0" w:color="000000"/>
            </w:tcBorders>
            <w:hideMark/>
          </w:tcPr>
          <w:p w14:paraId="7C16A2D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5B9B3D46" w14:textId="77777777" w:rsidTr="00AC1BB8">
        <w:tc>
          <w:tcPr>
            <w:tcW w:w="988" w:type="dxa"/>
            <w:tcBorders>
              <w:top w:val="single" w:sz="4" w:space="0" w:color="000000"/>
              <w:left w:val="single" w:sz="4" w:space="0" w:color="000000"/>
              <w:bottom w:val="single" w:sz="4" w:space="0" w:color="000000"/>
              <w:right w:val="single" w:sz="4" w:space="0" w:color="000000"/>
            </w:tcBorders>
          </w:tcPr>
          <w:p w14:paraId="0C6F6580"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2895A795"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104ACEEE"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RAMAZANI VALENTIN</w:t>
            </w:r>
          </w:p>
        </w:tc>
        <w:tc>
          <w:tcPr>
            <w:tcW w:w="1843" w:type="dxa"/>
            <w:tcBorders>
              <w:top w:val="single" w:sz="4" w:space="0" w:color="000000"/>
              <w:left w:val="single" w:sz="4" w:space="0" w:color="000000"/>
              <w:bottom w:val="single" w:sz="4" w:space="0" w:color="000000"/>
              <w:right w:val="single" w:sz="4" w:space="0" w:color="000000"/>
            </w:tcBorders>
            <w:hideMark/>
          </w:tcPr>
          <w:p w14:paraId="20F14519"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CAHI</w:t>
            </w:r>
          </w:p>
        </w:tc>
        <w:tc>
          <w:tcPr>
            <w:tcW w:w="1554" w:type="dxa"/>
            <w:tcBorders>
              <w:top w:val="single" w:sz="4" w:space="0" w:color="000000"/>
              <w:left w:val="single" w:sz="4" w:space="0" w:color="000000"/>
              <w:bottom w:val="single" w:sz="4" w:space="0" w:color="000000"/>
              <w:right w:val="single" w:sz="4" w:space="0" w:color="000000"/>
            </w:tcBorders>
            <w:hideMark/>
          </w:tcPr>
          <w:p w14:paraId="62F4923E"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0161C7D4" w14:textId="77777777" w:rsidTr="00AC1BB8">
        <w:tc>
          <w:tcPr>
            <w:tcW w:w="988" w:type="dxa"/>
            <w:tcBorders>
              <w:top w:val="single" w:sz="4" w:space="0" w:color="000000"/>
              <w:left w:val="single" w:sz="4" w:space="0" w:color="000000"/>
              <w:bottom w:val="single" w:sz="4" w:space="0" w:color="000000"/>
              <w:right w:val="single" w:sz="4" w:space="0" w:color="000000"/>
            </w:tcBorders>
          </w:tcPr>
          <w:p w14:paraId="6D8A7DB8"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7505ED22"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7F6723C3" w14:textId="77777777" w:rsidR="00AC1BB8" w:rsidRPr="00830669" w:rsidRDefault="00AC1BB8">
            <w:pPr>
              <w:rPr>
                <w:rFonts w:ascii="Segoe UI" w:hAnsi="Segoe UI" w:cs="Segoe UI"/>
                <w:sz w:val="23"/>
                <w:szCs w:val="23"/>
                <w:lang w:val="fr-FR" w:eastAsia="en-US"/>
              </w:rPr>
            </w:pPr>
            <w:proofErr w:type="gramStart"/>
            <w:r w:rsidRPr="00830669">
              <w:rPr>
                <w:rFonts w:ascii="Segoe UI" w:eastAsia="Calibri" w:hAnsi="Segoe UI" w:cs="Segoe UI"/>
                <w:sz w:val="23"/>
                <w:szCs w:val="23"/>
                <w:lang w:val="fr-FR" w:eastAsia="en-US"/>
              </w:rPr>
              <w:t>KAZA  RUVUNANGIZA</w:t>
            </w:r>
            <w:proofErr w:type="gramEnd"/>
          </w:p>
        </w:tc>
        <w:tc>
          <w:tcPr>
            <w:tcW w:w="1843" w:type="dxa"/>
            <w:tcBorders>
              <w:top w:val="single" w:sz="4" w:space="0" w:color="000000"/>
              <w:left w:val="single" w:sz="4" w:space="0" w:color="000000"/>
              <w:bottom w:val="single" w:sz="4" w:space="0" w:color="000000"/>
              <w:right w:val="single" w:sz="4" w:space="0" w:color="000000"/>
            </w:tcBorders>
            <w:hideMark/>
          </w:tcPr>
          <w:p w14:paraId="32D3FE21"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CAHI</w:t>
            </w:r>
          </w:p>
        </w:tc>
        <w:tc>
          <w:tcPr>
            <w:tcW w:w="1554" w:type="dxa"/>
            <w:tcBorders>
              <w:top w:val="single" w:sz="4" w:space="0" w:color="000000"/>
              <w:left w:val="single" w:sz="4" w:space="0" w:color="000000"/>
              <w:bottom w:val="single" w:sz="4" w:space="0" w:color="000000"/>
              <w:right w:val="single" w:sz="4" w:space="0" w:color="000000"/>
            </w:tcBorders>
            <w:hideMark/>
          </w:tcPr>
          <w:p w14:paraId="09C90F6F"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215EBE67" w14:textId="77777777" w:rsidTr="00AC1BB8">
        <w:tc>
          <w:tcPr>
            <w:tcW w:w="988" w:type="dxa"/>
            <w:tcBorders>
              <w:top w:val="single" w:sz="4" w:space="0" w:color="000000"/>
              <w:left w:val="single" w:sz="4" w:space="0" w:color="000000"/>
              <w:bottom w:val="single" w:sz="4" w:space="0" w:color="000000"/>
              <w:right w:val="single" w:sz="4" w:space="0" w:color="000000"/>
            </w:tcBorders>
          </w:tcPr>
          <w:p w14:paraId="1F3BD3D4"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553A2E4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24</w:t>
            </w:r>
          </w:p>
        </w:tc>
        <w:tc>
          <w:tcPr>
            <w:tcW w:w="3969" w:type="dxa"/>
            <w:tcBorders>
              <w:top w:val="single" w:sz="4" w:space="0" w:color="000000"/>
              <w:left w:val="single" w:sz="4" w:space="0" w:color="000000"/>
              <w:bottom w:val="single" w:sz="4" w:space="0" w:color="000000"/>
              <w:right w:val="single" w:sz="4" w:space="0" w:color="000000"/>
            </w:tcBorders>
            <w:hideMark/>
          </w:tcPr>
          <w:p w14:paraId="340D4878"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RAMAZANI</w:t>
            </w:r>
          </w:p>
        </w:tc>
        <w:tc>
          <w:tcPr>
            <w:tcW w:w="1843" w:type="dxa"/>
            <w:tcBorders>
              <w:top w:val="single" w:sz="4" w:space="0" w:color="000000"/>
              <w:left w:val="single" w:sz="4" w:space="0" w:color="000000"/>
              <w:bottom w:val="single" w:sz="4" w:space="0" w:color="000000"/>
              <w:right w:val="single" w:sz="4" w:space="0" w:color="000000"/>
            </w:tcBorders>
            <w:hideMark/>
          </w:tcPr>
          <w:p w14:paraId="7CA20572"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IMF PAIDEK</w:t>
            </w:r>
          </w:p>
        </w:tc>
        <w:tc>
          <w:tcPr>
            <w:tcW w:w="1554" w:type="dxa"/>
            <w:tcBorders>
              <w:top w:val="single" w:sz="4" w:space="0" w:color="000000"/>
              <w:left w:val="single" w:sz="4" w:space="0" w:color="000000"/>
              <w:bottom w:val="single" w:sz="4" w:space="0" w:color="000000"/>
              <w:right w:val="single" w:sz="4" w:space="0" w:color="000000"/>
            </w:tcBorders>
            <w:hideMark/>
          </w:tcPr>
          <w:p w14:paraId="6EB7EF28"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7CA6DEA8" w14:textId="77777777" w:rsidTr="00AC1BB8">
        <w:tc>
          <w:tcPr>
            <w:tcW w:w="988" w:type="dxa"/>
            <w:tcBorders>
              <w:top w:val="single" w:sz="4" w:space="0" w:color="000000"/>
              <w:left w:val="single" w:sz="4" w:space="0" w:color="000000"/>
              <w:bottom w:val="single" w:sz="4" w:space="0" w:color="000000"/>
              <w:right w:val="single" w:sz="4" w:space="0" w:color="000000"/>
            </w:tcBorders>
          </w:tcPr>
          <w:p w14:paraId="4ABB4C69"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0E6F2D9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24</w:t>
            </w:r>
          </w:p>
        </w:tc>
        <w:tc>
          <w:tcPr>
            <w:tcW w:w="3969" w:type="dxa"/>
            <w:tcBorders>
              <w:top w:val="single" w:sz="4" w:space="0" w:color="000000"/>
              <w:left w:val="single" w:sz="4" w:space="0" w:color="000000"/>
              <w:bottom w:val="single" w:sz="4" w:space="0" w:color="000000"/>
              <w:right w:val="single" w:sz="4" w:space="0" w:color="000000"/>
            </w:tcBorders>
            <w:hideMark/>
          </w:tcPr>
          <w:p w14:paraId="5A33C9D9"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JOSEPH KAKULE</w:t>
            </w:r>
          </w:p>
        </w:tc>
        <w:tc>
          <w:tcPr>
            <w:tcW w:w="1843" w:type="dxa"/>
            <w:tcBorders>
              <w:top w:val="single" w:sz="4" w:space="0" w:color="000000"/>
              <w:left w:val="single" w:sz="4" w:space="0" w:color="000000"/>
              <w:bottom w:val="single" w:sz="4" w:space="0" w:color="000000"/>
              <w:right w:val="single" w:sz="4" w:space="0" w:color="000000"/>
            </w:tcBorders>
            <w:hideMark/>
          </w:tcPr>
          <w:p w14:paraId="0FD37030"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IMF PAIDEK</w:t>
            </w:r>
          </w:p>
        </w:tc>
        <w:tc>
          <w:tcPr>
            <w:tcW w:w="1554" w:type="dxa"/>
            <w:tcBorders>
              <w:top w:val="single" w:sz="4" w:space="0" w:color="000000"/>
              <w:left w:val="single" w:sz="4" w:space="0" w:color="000000"/>
              <w:bottom w:val="single" w:sz="4" w:space="0" w:color="000000"/>
              <w:right w:val="single" w:sz="4" w:space="0" w:color="000000"/>
            </w:tcBorders>
            <w:hideMark/>
          </w:tcPr>
          <w:p w14:paraId="3D83998F"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241C5334" w14:textId="77777777" w:rsidTr="00AC1BB8">
        <w:tc>
          <w:tcPr>
            <w:tcW w:w="988" w:type="dxa"/>
            <w:tcBorders>
              <w:top w:val="single" w:sz="4" w:space="0" w:color="000000"/>
              <w:left w:val="single" w:sz="4" w:space="0" w:color="000000"/>
              <w:bottom w:val="single" w:sz="4" w:space="0" w:color="000000"/>
              <w:right w:val="single" w:sz="4" w:space="0" w:color="000000"/>
            </w:tcBorders>
          </w:tcPr>
          <w:p w14:paraId="28B8DFD3"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576F60D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66E2107C" w14:textId="77777777" w:rsidR="00AC1BB8" w:rsidRPr="00830669" w:rsidRDefault="00AC1BB8">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MADAME GUILAINE MUHEBE</w:t>
            </w:r>
          </w:p>
        </w:tc>
        <w:tc>
          <w:tcPr>
            <w:tcW w:w="1843" w:type="dxa"/>
            <w:tcBorders>
              <w:top w:val="single" w:sz="4" w:space="0" w:color="000000"/>
              <w:left w:val="single" w:sz="4" w:space="0" w:color="000000"/>
              <w:bottom w:val="single" w:sz="4" w:space="0" w:color="000000"/>
              <w:right w:val="single" w:sz="4" w:space="0" w:color="000000"/>
            </w:tcBorders>
            <w:hideMark/>
          </w:tcPr>
          <w:p w14:paraId="099F47BB"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IMF PAIDEK</w:t>
            </w:r>
          </w:p>
        </w:tc>
        <w:tc>
          <w:tcPr>
            <w:tcW w:w="1554" w:type="dxa"/>
            <w:tcBorders>
              <w:top w:val="single" w:sz="4" w:space="0" w:color="000000"/>
              <w:left w:val="single" w:sz="4" w:space="0" w:color="000000"/>
              <w:bottom w:val="single" w:sz="4" w:space="0" w:color="000000"/>
              <w:right w:val="single" w:sz="4" w:space="0" w:color="000000"/>
            </w:tcBorders>
            <w:hideMark/>
          </w:tcPr>
          <w:p w14:paraId="3E8F8CE0"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704A1588" w14:textId="77777777" w:rsidTr="00AC1BB8">
        <w:tc>
          <w:tcPr>
            <w:tcW w:w="988" w:type="dxa"/>
            <w:tcBorders>
              <w:top w:val="single" w:sz="4" w:space="0" w:color="000000"/>
              <w:left w:val="single" w:sz="4" w:space="0" w:color="000000"/>
              <w:bottom w:val="single" w:sz="4" w:space="0" w:color="000000"/>
              <w:right w:val="single" w:sz="4" w:space="0" w:color="000000"/>
            </w:tcBorders>
          </w:tcPr>
          <w:p w14:paraId="6DB0C5F5"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31A7409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7864B830" w14:textId="77777777" w:rsidR="00AC1BB8" w:rsidRPr="00830669" w:rsidRDefault="00AC1BB8">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CHRISTOPHE BIRINDWA</w:t>
            </w:r>
          </w:p>
        </w:tc>
        <w:tc>
          <w:tcPr>
            <w:tcW w:w="1843" w:type="dxa"/>
            <w:tcBorders>
              <w:top w:val="single" w:sz="4" w:space="0" w:color="000000"/>
              <w:left w:val="single" w:sz="4" w:space="0" w:color="000000"/>
              <w:bottom w:val="single" w:sz="4" w:space="0" w:color="000000"/>
              <w:right w:val="single" w:sz="4" w:space="0" w:color="000000"/>
            </w:tcBorders>
            <w:hideMark/>
          </w:tcPr>
          <w:p w14:paraId="4AFB0E83"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BAGIRA</w:t>
            </w:r>
          </w:p>
        </w:tc>
        <w:tc>
          <w:tcPr>
            <w:tcW w:w="1554" w:type="dxa"/>
            <w:tcBorders>
              <w:top w:val="single" w:sz="4" w:space="0" w:color="000000"/>
              <w:left w:val="single" w:sz="4" w:space="0" w:color="000000"/>
              <w:bottom w:val="single" w:sz="4" w:space="0" w:color="000000"/>
              <w:right w:val="single" w:sz="4" w:space="0" w:color="000000"/>
            </w:tcBorders>
            <w:hideMark/>
          </w:tcPr>
          <w:p w14:paraId="1C6881D9"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524964CB" w14:textId="77777777" w:rsidTr="00AC1BB8">
        <w:tc>
          <w:tcPr>
            <w:tcW w:w="988" w:type="dxa"/>
            <w:tcBorders>
              <w:top w:val="single" w:sz="4" w:space="0" w:color="000000"/>
              <w:left w:val="single" w:sz="4" w:space="0" w:color="000000"/>
              <w:bottom w:val="single" w:sz="4" w:space="0" w:color="000000"/>
              <w:right w:val="single" w:sz="4" w:space="0" w:color="000000"/>
            </w:tcBorders>
          </w:tcPr>
          <w:p w14:paraId="6528E8FB"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6D7ED8A5"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364A2E9F" w14:textId="77777777" w:rsidR="00AC1BB8" w:rsidRPr="00830669" w:rsidRDefault="00AC1BB8">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MADAME CECILE MAPENDO</w:t>
            </w:r>
          </w:p>
        </w:tc>
        <w:tc>
          <w:tcPr>
            <w:tcW w:w="1843" w:type="dxa"/>
            <w:tcBorders>
              <w:top w:val="single" w:sz="4" w:space="0" w:color="000000"/>
              <w:left w:val="single" w:sz="4" w:space="0" w:color="000000"/>
              <w:bottom w:val="single" w:sz="4" w:space="0" w:color="000000"/>
              <w:right w:val="single" w:sz="4" w:space="0" w:color="000000"/>
            </w:tcBorders>
            <w:hideMark/>
          </w:tcPr>
          <w:p w14:paraId="56EB6D31"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BAGIRA</w:t>
            </w:r>
          </w:p>
        </w:tc>
        <w:tc>
          <w:tcPr>
            <w:tcW w:w="1554" w:type="dxa"/>
            <w:tcBorders>
              <w:top w:val="single" w:sz="4" w:space="0" w:color="000000"/>
              <w:left w:val="single" w:sz="4" w:space="0" w:color="000000"/>
              <w:bottom w:val="single" w:sz="4" w:space="0" w:color="000000"/>
              <w:right w:val="single" w:sz="4" w:space="0" w:color="000000"/>
            </w:tcBorders>
            <w:hideMark/>
          </w:tcPr>
          <w:p w14:paraId="20C8CC11"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291B3E66" w14:textId="77777777" w:rsidTr="00AC1BB8">
        <w:tc>
          <w:tcPr>
            <w:tcW w:w="988" w:type="dxa"/>
            <w:tcBorders>
              <w:top w:val="single" w:sz="4" w:space="0" w:color="000000"/>
              <w:left w:val="single" w:sz="4" w:space="0" w:color="000000"/>
              <w:bottom w:val="single" w:sz="4" w:space="0" w:color="000000"/>
              <w:right w:val="single" w:sz="4" w:space="0" w:color="000000"/>
            </w:tcBorders>
          </w:tcPr>
          <w:p w14:paraId="64AC978F"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4C3F44A8"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3239B69A" w14:textId="77777777" w:rsidR="00AC1BB8" w:rsidRPr="00830669" w:rsidRDefault="00AC1BB8">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FAUSTIN BASOMA</w:t>
            </w:r>
          </w:p>
        </w:tc>
        <w:tc>
          <w:tcPr>
            <w:tcW w:w="1843" w:type="dxa"/>
            <w:tcBorders>
              <w:top w:val="single" w:sz="4" w:space="0" w:color="000000"/>
              <w:left w:val="single" w:sz="4" w:space="0" w:color="000000"/>
              <w:bottom w:val="single" w:sz="4" w:space="0" w:color="000000"/>
              <w:right w:val="single" w:sz="4" w:space="0" w:color="000000"/>
            </w:tcBorders>
            <w:hideMark/>
          </w:tcPr>
          <w:p w14:paraId="6B1EF60E"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BAGIRA</w:t>
            </w:r>
          </w:p>
        </w:tc>
        <w:tc>
          <w:tcPr>
            <w:tcW w:w="1554" w:type="dxa"/>
            <w:tcBorders>
              <w:top w:val="single" w:sz="4" w:space="0" w:color="000000"/>
              <w:left w:val="single" w:sz="4" w:space="0" w:color="000000"/>
              <w:bottom w:val="single" w:sz="4" w:space="0" w:color="000000"/>
              <w:right w:val="single" w:sz="4" w:space="0" w:color="000000"/>
            </w:tcBorders>
            <w:hideMark/>
          </w:tcPr>
          <w:p w14:paraId="1DD25533"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55277477" w14:textId="77777777" w:rsidTr="00AC1BB8">
        <w:tc>
          <w:tcPr>
            <w:tcW w:w="988" w:type="dxa"/>
            <w:tcBorders>
              <w:top w:val="single" w:sz="4" w:space="0" w:color="000000"/>
              <w:left w:val="single" w:sz="4" w:space="0" w:color="000000"/>
              <w:bottom w:val="single" w:sz="4" w:space="0" w:color="000000"/>
              <w:right w:val="single" w:sz="4" w:space="0" w:color="000000"/>
            </w:tcBorders>
          </w:tcPr>
          <w:p w14:paraId="1535A3BA" w14:textId="77777777" w:rsidR="00AC1BB8" w:rsidRPr="00830669" w:rsidRDefault="00AC1BB8">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45D6D3C9"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25</w:t>
            </w:r>
          </w:p>
        </w:tc>
        <w:tc>
          <w:tcPr>
            <w:tcW w:w="3969" w:type="dxa"/>
            <w:tcBorders>
              <w:top w:val="single" w:sz="4" w:space="0" w:color="000000"/>
              <w:left w:val="single" w:sz="4" w:space="0" w:color="000000"/>
              <w:bottom w:val="single" w:sz="4" w:space="0" w:color="000000"/>
              <w:right w:val="single" w:sz="4" w:space="0" w:color="000000"/>
            </w:tcBorders>
            <w:hideMark/>
          </w:tcPr>
          <w:p w14:paraId="5D87AF38" w14:textId="77777777" w:rsidR="00AC1BB8" w:rsidRPr="00830669" w:rsidRDefault="00AC1BB8">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JEAN BOSCO MBANZA</w:t>
            </w:r>
          </w:p>
        </w:tc>
        <w:tc>
          <w:tcPr>
            <w:tcW w:w="1843" w:type="dxa"/>
            <w:tcBorders>
              <w:top w:val="single" w:sz="4" w:space="0" w:color="000000"/>
              <w:left w:val="single" w:sz="4" w:space="0" w:color="000000"/>
              <w:bottom w:val="single" w:sz="4" w:space="0" w:color="000000"/>
              <w:right w:val="single" w:sz="4" w:space="0" w:color="000000"/>
            </w:tcBorders>
            <w:hideMark/>
          </w:tcPr>
          <w:p w14:paraId="3959D215"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BAGIRA</w:t>
            </w:r>
          </w:p>
        </w:tc>
        <w:tc>
          <w:tcPr>
            <w:tcW w:w="1554" w:type="dxa"/>
            <w:tcBorders>
              <w:top w:val="single" w:sz="4" w:space="0" w:color="000000"/>
              <w:left w:val="single" w:sz="4" w:space="0" w:color="000000"/>
              <w:bottom w:val="single" w:sz="4" w:space="0" w:color="000000"/>
              <w:right w:val="single" w:sz="4" w:space="0" w:color="000000"/>
            </w:tcBorders>
            <w:hideMark/>
          </w:tcPr>
          <w:p w14:paraId="45DD4832"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Bukavu</w:t>
            </w:r>
          </w:p>
        </w:tc>
      </w:tr>
      <w:tr w:rsidR="00AC1BB8" w:rsidRPr="00830669" w14:paraId="56BBA06D" w14:textId="77777777" w:rsidTr="00AC1BB8">
        <w:tc>
          <w:tcPr>
            <w:tcW w:w="988" w:type="dxa"/>
            <w:tcBorders>
              <w:top w:val="single" w:sz="4" w:space="0" w:color="000000"/>
              <w:left w:val="single" w:sz="4" w:space="0" w:color="000000"/>
              <w:bottom w:val="single" w:sz="4" w:space="0" w:color="000000"/>
              <w:right w:val="single" w:sz="4" w:space="0" w:color="000000"/>
            </w:tcBorders>
            <w:hideMark/>
          </w:tcPr>
          <w:p w14:paraId="65ABCBF3"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Février</w:t>
            </w:r>
          </w:p>
        </w:tc>
        <w:tc>
          <w:tcPr>
            <w:tcW w:w="708" w:type="dxa"/>
            <w:tcBorders>
              <w:top w:val="single" w:sz="4" w:space="0" w:color="000000"/>
              <w:left w:val="single" w:sz="4" w:space="0" w:color="000000"/>
              <w:bottom w:val="single" w:sz="4" w:space="0" w:color="000000"/>
              <w:right w:val="single" w:sz="4" w:space="0" w:color="000000"/>
            </w:tcBorders>
            <w:hideMark/>
          </w:tcPr>
          <w:p w14:paraId="0ABC1780"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1</w:t>
            </w:r>
          </w:p>
        </w:tc>
        <w:tc>
          <w:tcPr>
            <w:tcW w:w="3969" w:type="dxa"/>
            <w:tcBorders>
              <w:top w:val="single" w:sz="4" w:space="0" w:color="000000"/>
              <w:left w:val="single" w:sz="4" w:space="0" w:color="000000"/>
              <w:bottom w:val="single" w:sz="4" w:space="0" w:color="000000"/>
              <w:right w:val="single" w:sz="4" w:space="0" w:color="000000"/>
            </w:tcBorders>
            <w:hideMark/>
          </w:tcPr>
          <w:p w14:paraId="6CDE4464" w14:textId="77777777" w:rsidR="00AC1BB8" w:rsidRPr="00830669" w:rsidRDefault="00AC1BB8">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PACIFIQUE NDAGANO</w:t>
            </w:r>
          </w:p>
        </w:tc>
        <w:tc>
          <w:tcPr>
            <w:tcW w:w="1843" w:type="dxa"/>
            <w:tcBorders>
              <w:top w:val="single" w:sz="4" w:space="0" w:color="000000"/>
              <w:left w:val="single" w:sz="4" w:space="0" w:color="000000"/>
              <w:bottom w:val="single" w:sz="4" w:space="0" w:color="000000"/>
              <w:right w:val="single" w:sz="4" w:space="0" w:color="000000"/>
            </w:tcBorders>
            <w:hideMark/>
          </w:tcPr>
          <w:p w14:paraId="25F2A7B1" w14:textId="77777777" w:rsidR="00AC1BB8" w:rsidRPr="00830669" w:rsidRDefault="00AC1BB8">
            <w:pPr>
              <w:rPr>
                <w:rFonts w:ascii="Segoe UI" w:hAnsi="Segoe UI" w:cs="Segoe UI"/>
                <w:sz w:val="23"/>
                <w:szCs w:val="23"/>
                <w:lang w:val="fr-FR" w:eastAsia="en-US"/>
              </w:rPr>
            </w:pPr>
            <w:r w:rsidRPr="00830669">
              <w:rPr>
                <w:rFonts w:ascii="Segoe UI" w:eastAsia="Calibri" w:hAnsi="Segoe UI" w:cs="Segoe UI"/>
                <w:sz w:val="23"/>
                <w:szCs w:val="23"/>
                <w:lang w:val="fr-FR" w:eastAsia="en-US"/>
              </w:rPr>
              <w:t>IMF SMICO</w:t>
            </w:r>
          </w:p>
        </w:tc>
        <w:tc>
          <w:tcPr>
            <w:tcW w:w="1554" w:type="dxa"/>
            <w:tcBorders>
              <w:top w:val="single" w:sz="4" w:space="0" w:color="000000"/>
              <w:left w:val="single" w:sz="4" w:space="0" w:color="000000"/>
              <w:bottom w:val="single" w:sz="4" w:space="0" w:color="000000"/>
              <w:right w:val="single" w:sz="4" w:space="0" w:color="000000"/>
            </w:tcBorders>
            <w:hideMark/>
          </w:tcPr>
          <w:p w14:paraId="6917F269" w14:textId="77777777" w:rsidR="00AC1BB8" w:rsidRPr="00830669" w:rsidRDefault="00AC1BB8">
            <w:pPr>
              <w:rPr>
                <w:rFonts w:ascii="Segoe UI" w:hAnsi="Segoe UI" w:cs="Segoe UI"/>
                <w:sz w:val="23"/>
                <w:szCs w:val="23"/>
                <w:lang w:val="fr-FR" w:eastAsia="en-US"/>
              </w:rPr>
            </w:pPr>
            <w:r w:rsidRPr="00830669">
              <w:rPr>
                <w:rFonts w:ascii="Segoe UI" w:hAnsi="Segoe UI" w:cs="Segoe UI"/>
                <w:sz w:val="23"/>
                <w:szCs w:val="23"/>
                <w:lang w:val="fr-FR" w:eastAsia="en-US"/>
              </w:rPr>
              <w:t>Goma</w:t>
            </w:r>
          </w:p>
        </w:tc>
      </w:tr>
      <w:tr w:rsidR="00803F25" w:rsidRPr="00830669" w14:paraId="07409C9F" w14:textId="77777777" w:rsidTr="00AC1BB8">
        <w:tc>
          <w:tcPr>
            <w:tcW w:w="988" w:type="dxa"/>
            <w:tcBorders>
              <w:top w:val="single" w:sz="4" w:space="0" w:color="000000"/>
              <w:left w:val="single" w:sz="4" w:space="0" w:color="000000"/>
              <w:bottom w:val="single" w:sz="4" w:space="0" w:color="000000"/>
              <w:right w:val="single" w:sz="4" w:space="0" w:color="000000"/>
            </w:tcBorders>
          </w:tcPr>
          <w:p w14:paraId="7798460A" w14:textId="77777777" w:rsidR="00803F25" w:rsidRPr="00803F25" w:rsidRDefault="00803F25" w:rsidP="00803F25">
            <w:pPr>
              <w:rPr>
                <w:rFonts w:ascii="Segoe UI" w:hAnsi="Segoe UI" w:cs="Segoe UI"/>
                <w:sz w:val="23"/>
                <w:szCs w:val="23"/>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7C3D2C0" w14:textId="55FFBB34" w:rsidR="00803F25" w:rsidRPr="00803F25" w:rsidRDefault="00803F25" w:rsidP="00803F25">
            <w:pPr>
              <w:rPr>
                <w:rFonts w:ascii="Segoe UI" w:hAnsi="Segoe UI" w:cs="Segoe UI"/>
                <w:sz w:val="23"/>
                <w:szCs w:val="23"/>
                <w:lang w:eastAsia="en-US"/>
              </w:rPr>
            </w:pPr>
            <w:r w:rsidRPr="00803F25">
              <w:rPr>
                <w:rFonts w:ascii="Segoe UI" w:hAnsi="Segoe UI" w:cs="Segoe UI"/>
                <w:sz w:val="23"/>
                <w:szCs w:val="23"/>
                <w:lang w:eastAsia="en-US"/>
              </w:rPr>
              <w:t>1</w:t>
            </w:r>
          </w:p>
        </w:tc>
        <w:tc>
          <w:tcPr>
            <w:tcW w:w="3969" w:type="dxa"/>
            <w:tcBorders>
              <w:top w:val="single" w:sz="4" w:space="0" w:color="000000"/>
              <w:left w:val="single" w:sz="4" w:space="0" w:color="000000"/>
              <w:bottom w:val="single" w:sz="4" w:space="0" w:color="000000"/>
              <w:right w:val="single" w:sz="4" w:space="0" w:color="000000"/>
            </w:tcBorders>
          </w:tcPr>
          <w:p w14:paraId="1E78DB35" w14:textId="4EBDB020" w:rsidR="00803F25" w:rsidRPr="00803F25" w:rsidRDefault="00803F25" w:rsidP="00803F25">
            <w:pPr>
              <w:rPr>
                <w:rFonts w:ascii="Segoe UI" w:eastAsia="Calibri" w:hAnsi="Segoe UI" w:cs="Segoe UI"/>
                <w:sz w:val="23"/>
                <w:szCs w:val="23"/>
                <w:lang w:eastAsia="en-US"/>
              </w:rPr>
            </w:pPr>
            <w:proofErr w:type="gramStart"/>
            <w:r w:rsidRPr="00803F25">
              <w:rPr>
                <w:rFonts w:ascii="Segoe UI" w:eastAsia="Calibri" w:hAnsi="Segoe UI" w:cs="Segoe UI"/>
                <w:sz w:val="23"/>
                <w:szCs w:val="23"/>
              </w:rPr>
              <w:t>François  NTOLO</w:t>
            </w:r>
            <w:proofErr w:type="gramEnd"/>
            <w:r w:rsidRPr="00803F25">
              <w:rPr>
                <w:rFonts w:ascii="Segoe UI" w:eastAsia="Calibri" w:hAnsi="Segoe UI" w:cs="Segoe UI"/>
                <w:sz w:val="23"/>
                <w:szCs w:val="23"/>
              </w:rPr>
              <w:t xml:space="preserve"> MULUMBAYI</w:t>
            </w:r>
          </w:p>
        </w:tc>
        <w:tc>
          <w:tcPr>
            <w:tcW w:w="1843" w:type="dxa"/>
            <w:tcBorders>
              <w:top w:val="single" w:sz="4" w:space="0" w:color="000000"/>
              <w:left w:val="single" w:sz="4" w:space="0" w:color="000000"/>
              <w:bottom w:val="single" w:sz="4" w:space="0" w:color="000000"/>
              <w:right w:val="single" w:sz="4" w:space="0" w:color="000000"/>
            </w:tcBorders>
          </w:tcPr>
          <w:p w14:paraId="1D7E305C" w14:textId="5E1AAD97" w:rsidR="00803F25" w:rsidRPr="00803F25" w:rsidRDefault="00803F25" w:rsidP="00803F25">
            <w:pPr>
              <w:rPr>
                <w:rFonts w:ascii="Segoe UI" w:eastAsia="Calibri" w:hAnsi="Segoe UI" w:cs="Segoe UI"/>
                <w:sz w:val="23"/>
                <w:szCs w:val="23"/>
                <w:lang w:eastAsia="en-US"/>
              </w:rPr>
            </w:pPr>
            <w:r w:rsidRPr="00803F25">
              <w:rPr>
                <w:rFonts w:ascii="Segoe UI" w:eastAsia="Calibri" w:hAnsi="Segoe UI" w:cs="Segoe UI"/>
                <w:sz w:val="23"/>
                <w:szCs w:val="23"/>
                <w:lang w:eastAsia="en-US"/>
              </w:rPr>
              <w:t>COOPEC BANTU</w:t>
            </w:r>
          </w:p>
        </w:tc>
        <w:tc>
          <w:tcPr>
            <w:tcW w:w="1554" w:type="dxa"/>
            <w:tcBorders>
              <w:top w:val="single" w:sz="4" w:space="0" w:color="000000"/>
              <w:left w:val="single" w:sz="4" w:space="0" w:color="000000"/>
              <w:bottom w:val="single" w:sz="4" w:space="0" w:color="000000"/>
              <w:right w:val="single" w:sz="4" w:space="0" w:color="000000"/>
            </w:tcBorders>
          </w:tcPr>
          <w:p w14:paraId="0D12046E" w14:textId="40825E42" w:rsidR="00803F25" w:rsidRPr="00803F25" w:rsidRDefault="00803F25" w:rsidP="00803F25">
            <w:pPr>
              <w:rPr>
                <w:rFonts w:ascii="Segoe UI" w:hAnsi="Segoe UI" w:cs="Segoe UI"/>
                <w:sz w:val="23"/>
                <w:szCs w:val="23"/>
                <w:lang w:eastAsia="en-US"/>
              </w:rPr>
            </w:pPr>
            <w:r w:rsidRPr="00803F25">
              <w:rPr>
                <w:rFonts w:ascii="Segoe UI" w:hAnsi="Segoe UI" w:cs="Segoe UI"/>
                <w:sz w:val="23"/>
                <w:szCs w:val="23"/>
                <w:lang w:eastAsia="en-US"/>
              </w:rPr>
              <w:t>KANANGA</w:t>
            </w:r>
          </w:p>
        </w:tc>
      </w:tr>
      <w:tr w:rsidR="00803F25" w:rsidRPr="00830669" w14:paraId="7EBCEB23" w14:textId="77777777" w:rsidTr="00AC1BB8">
        <w:tc>
          <w:tcPr>
            <w:tcW w:w="988" w:type="dxa"/>
            <w:tcBorders>
              <w:top w:val="single" w:sz="4" w:space="0" w:color="000000"/>
              <w:left w:val="single" w:sz="4" w:space="0" w:color="000000"/>
              <w:bottom w:val="single" w:sz="4" w:space="0" w:color="000000"/>
              <w:right w:val="single" w:sz="4" w:space="0" w:color="000000"/>
            </w:tcBorders>
          </w:tcPr>
          <w:p w14:paraId="77066038" w14:textId="77777777" w:rsidR="00803F25" w:rsidRPr="00830669" w:rsidRDefault="00803F25" w:rsidP="00803F25">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4AA63064" w14:textId="77777777" w:rsidR="00803F25" w:rsidRPr="00830669" w:rsidRDefault="00803F25" w:rsidP="00803F25">
            <w:pPr>
              <w:rPr>
                <w:rFonts w:ascii="Segoe UI" w:hAnsi="Segoe UI" w:cs="Segoe UI"/>
                <w:sz w:val="23"/>
                <w:szCs w:val="23"/>
                <w:lang w:val="fr-FR" w:eastAsia="en-US"/>
              </w:rPr>
            </w:pPr>
            <w:r w:rsidRPr="00830669">
              <w:rPr>
                <w:rFonts w:ascii="Segoe UI" w:hAnsi="Segoe UI" w:cs="Segoe UI"/>
                <w:sz w:val="23"/>
                <w:szCs w:val="23"/>
                <w:lang w:val="fr-FR" w:eastAsia="en-US"/>
              </w:rPr>
              <w:t>3</w:t>
            </w:r>
          </w:p>
        </w:tc>
        <w:tc>
          <w:tcPr>
            <w:tcW w:w="3969" w:type="dxa"/>
            <w:tcBorders>
              <w:top w:val="single" w:sz="4" w:space="0" w:color="000000"/>
              <w:left w:val="single" w:sz="4" w:space="0" w:color="000000"/>
              <w:bottom w:val="single" w:sz="4" w:space="0" w:color="000000"/>
              <w:right w:val="single" w:sz="4" w:space="0" w:color="000000"/>
            </w:tcBorders>
            <w:hideMark/>
          </w:tcPr>
          <w:p w14:paraId="649B4378" w14:textId="77777777" w:rsidR="00803F25" w:rsidRPr="00830669" w:rsidRDefault="00803F25" w:rsidP="00803F25">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LAURENT YAMBA</w:t>
            </w:r>
          </w:p>
        </w:tc>
        <w:tc>
          <w:tcPr>
            <w:tcW w:w="1843" w:type="dxa"/>
            <w:tcBorders>
              <w:top w:val="single" w:sz="4" w:space="0" w:color="000000"/>
              <w:left w:val="single" w:sz="4" w:space="0" w:color="000000"/>
              <w:bottom w:val="single" w:sz="4" w:space="0" w:color="000000"/>
              <w:right w:val="single" w:sz="4" w:space="0" w:color="000000"/>
            </w:tcBorders>
            <w:hideMark/>
          </w:tcPr>
          <w:p w14:paraId="337835F3" w14:textId="77777777" w:rsidR="00803F25" w:rsidRPr="00830669" w:rsidRDefault="00803F25" w:rsidP="00803F25">
            <w:pPr>
              <w:rPr>
                <w:rFonts w:ascii="Segoe UI" w:hAnsi="Segoe UI" w:cs="Segoe UI"/>
                <w:sz w:val="23"/>
                <w:szCs w:val="23"/>
                <w:lang w:val="fr-FR" w:eastAsia="en-US"/>
              </w:rPr>
            </w:pPr>
            <w:r w:rsidRPr="00830669">
              <w:rPr>
                <w:rFonts w:ascii="Segoe UI" w:eastAsia="Calibri" w:hAnsi="Segoe UI" w:cs="Segoe UI"/>
                <w:sz w:val="23"/>
                <w:szCs w:val="23"/>
                <w:lang w:val="fr-FR" w:eastAsia="en-US"/>
              </w:rPr>
              <w:t>IMF HEKIMA</w:t>
            </w:r>
          </w:p>
        </w:tc>
        <w:tc>
          <w:tcPr>
            <w:tcW w:w="1554" w:type="dxa"/>
            <w:tcBorders>
              <w:top w:val="single" w:sz="4" w:space="0" w:color="000000"/>
              <w:left w:val="single" w:sz="4" w:space="0" w:color="000000"/>
              <w:bottom w:val="single" w:sz="4" w:space="0" w:color="000000"/>
              <w:right w:val="single" w:sz="4" w:space="0" w:color="000000"/>
            </w:tcBorders>
            <w:hideMark/>
          </w:tcPr>
          <w:p w14:paraId="25BA7F93" w14:textId="77777777" w:rsidR="00803F25" w:rsidRPr="00830669" w:rsidRDefault="00803F25" w:rsidP="00803F25">
            <w:pPr>
              <w:rPr>
                <w:rFonts w:ascii="Segoe UI" w:hAnsi="Segoe UI" w:cs="Segoe UI"/>
                <w:sz w:val="23"/>
                <w:szCs w:val="23"/>
                <w:lang w:val="fr-FR" w:eastAsia="en-US"/>
              </w:rPr>
            </w:pPr>
            <w:r w:rsidRPr="00830669">
              <w:rPr>
                <w:rFonts w:ascii="Segoe UI" w:hAnsi="Segoe UI" w:cs="Segoe UI"/>
                <w:sz w:val="23"/>
                <w:szCs w:val="23"/>
                <w:lang w:val="fr-FR" w:eastAsia="en-US"/>
              </w:rPr>
              <w:t>Goma</w:t>
            </w:r>
          </w:p>
        </w:tc>
      </w:tr>
      <w:tr w:rsidR="00B040C0" w:rsidRPr="00830669" w14:paraId="66C0045F" w14:textId="77777777" w:rsidTr="00AC1BB8">
        <w:tc>
          <w:tcPr>
            <w:tcW w:w="988" w:type="dxa"/>
            <w:tcBorders>
              <w:top w:val="single" w:sz="4" w:space="0" w:color="000000"/>
              <w:left w:val="single" w:sz="4" w:space="0" w:color="000000"/>
              <w:bottom w:val="single" w:sz="4" w:space="0" w:color="000000"/>
              <w:right w:val="single" w:sz="4" w:space="0" w:color="000000"/>
            </w:tcBorders>
          </w:tcPr>
          <w:p w14:paraId="47E9B3F2" w14:textId="77777777" w:rsidR="00B040C0" w:rsidRPr="00B040C0" w:rsidRDefault="00B040C0" w:rsidP="00B040C0">
            <w:pPr>
              <w:rPr>
                <w:rFonts w:ascii="Segoe UI" w:hAnsi="Segoe UI" w:cs="Segoe UI"/>
                <w:sz w:val="23"/>
                <w:szCs w:val="23"/>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6BA92D25" w14:textId="51AD5BE6" w:rsidR="00B040C0" w:rsidRPr="00B040C0" w:rsidRDefault="00B040C0" w:rsidP="00B040C0">
            <w:pPr>
              <w:rPr>
                <w:rFonts w:ascii="Segoe UI" w:hAnsi="Segoe UI" w:cs="Segoe UI"/>
                <w:sz w:val="23"/>
                <w:szCs w:val="23"/>
                <w:lang w:eastAsia="en-US"/>
              </w:rPr>
            </w:pPr>
            <w:r w:rsidRPr="00B040C0">
              <w:rPr>
                <w:rFonts w:ascii="Segoe UI" w:hAnsi="Segoe UI" w:cs="Segoe UI"/>
                <w:sz w:val="23"/>
                <w:szCs w:val="23"/>
                <w:lang w:eastAsia="en-US"/>
              </w:rPr>
              <w:t>9</w:t>
            </w:r>
          </w:p>
        </w:tc>
        <w:tc>
          <w:tcPr>
            <w:tcW w:w="3969" w:type="dxa"/>
            <w:tcBorders>
              <w:top w:val="single" w:sz="4" w:space="0" w:color="000000"/>
              <w:left w:val="single" w:sz="4" w:space="0" w:color="000000"/>
              <w:bottom w:val="single" w:sz="4" w:space="0" w:color="000000"/>
              <w:right w:val="single" w:sz="4" w:space="0" w:color="000000"/>
            </w:tcBorders>
          </w:tcPr>
          <w:p w14:paraId="5435C34D" w14:textId="02AB583B" w:rsidR="00B040C0" w:rsidRPr="00B040C0" w:rsidRDefault="00B040C0" w:rsidP="00B040C0">
            <w:pPr>
              <w:rPr>
                <w:rFonts w:ascii="Segoe UI" w:eastAsia="Calibri" w:hAnsi="Segoe UI" w:cs="Segoe UI"/>
                <w:sz w:val="23"/>
                <w:szCs w:val="23"/>
                <w:lang w:eastAsia="en-US"/>
              </w:rPr>
            </w:pPr>
            <w:r w:rsidRPr="00B040C0">
              <w:rPr>
                <w:rFonts w:ascii="Segoe UI" w:eastAsia="Calibri" w:hAnsi="Segoe UI" w:cs="Segoe UI"/>
                <w:sz w:val="23"/>
                <w:szCs w:val="23"/>
                <w:lang w:eastAsia="en-US"/>
              </w:rPr>
              <w:t xml:space="preserve">MESHAK DINA </w:t>
            </w:r>
          </w:p>
        </w:tc>
        <w:tc>
          <w:tcPr>
            <w:tcW w:w="1843" w:type="dxa"/>
            <w:tcBorders>
              <w:top w:val="single" w:sz="4" w:space="0" w:color="000000"/>
              <w:left w:val="single" w:sz="4" w:space="0" w:color="000000"/>
              <w:bottom w:val="single" w:sz="4" w:space="0" w:color="000000"/>
              <w:right w:val="single" w:sz="4" w:space="0" w:color="000000"/>
            </w:tcBorders>
          </w:tcPr>
          <w:p w14:paraId="2D923951" w14:textId="02648277" w:rsidR="00B040C0" w:rsidRPr="00B040C0" w:rsidRDefault="00B040C0" w:rsidP="00B040C0">
            <w:pPr>
              <w:rPr>
                <w:rFonts w:ascii="Segoe UI" w:eastAsia="Calibri" w:hAnsi="Segoe UI" w:cs="Segoe UI"/>
                <w:sz w:val="23"/>
                <w:szCs w:val="23"/>
                <w:lang w:eastAsia="en-US"/>
              </w:rPr>
            </w:pPr>
            <w:r w:rsidRPr="00B040C0">
              <w:rPr>
                <w:rFonts w:ascii="Segoe UI" w:eastAsia="Calibri" w:hAnsi="Segoe UI" w:cs="Segoe UI"/>
                <w:sz w:val="23"/>
                <w:szCs w:val="23"/>
                <w:lang w:eastAsia="en-US"/>
              </w:rPr>
              <w:t xml:space="preserve">DGA </w:t>
            </w:r>
          </w:p>
        </w:tc>
        <w:tc>
          <w:tcPr>
            <w:tcW w:w="1554" w:type="dxa"/>
            <w:tcBorders>
              <w:top w:val="single" w:sz="4" w:space="0" w:color="000000"/>
              <w:left w:val="single" w:sz="4" w:space="0" w:color="000000"/>
              <w:bottom w:val="single" w:sz="4" w:space="0" w:color="000000"/>
              <w:right w:val="single" w:sz="4" w:space="0" w:color="000000"/>
            </w:tcBorders>
          </w:tcPr>
          <w:p w14:paraId="5DAD91D2" w14:textId="64EDB718" w:rsidR="00B040C0" w:rsidRPr="00B040C0" w:rsidRDefault="00B040C0" w:rsidP="00B040C0">
            <w:pPr>
              <w:rPr>
                <w:rFonts w:ascii="Segoe UI" w:hAnsi="Segoe UI" w:cs="Segoe UI"/>
                <w:sz w:val="23"/>
                <w:szCs w:val="23"/>
                <w:lang w:eastAsia="en-US"/>
              </w:rPr>
            </w:pPr>
            <w:r w:rsidRPr="00B040C0">
              <w:rPr>
                <w:rFonts w:ascii="Segoe UI" w:hAnsi="Segoe UI" w:cs="Segoe UI"/>
                <w:sz w:val="23"/>
                <w:szCs w:val="23"/>
                <w:lang w:eastAsia="en-US"/>
              </w:rPr>
              <w:t xml:space="preserve">IMF </w:t>
            </w:r>
            <w:proofErr w:type="spellStart"/>
            <w:r w:rsidRPr="00B040C0">
              <w:rPr>
                <w:rFonts w:ascii="Segoe UI" w:hAnsi="Segoe UI" w:cs="Segoe UI"/>
                <w:sz w:val="23"/>
                <w:szCs w:val="23"/>
                <w:lang w:eastAsia="en-US"/>
              </w:rPr>
              <w:t>Maman</w:t>
            </w:r>
            <w:proofErr w:type="spellEnd"/>
            <w:r w:rsidRPr="00B040C0">
              <w:rPr>
                <w:rFonts w:ascii="Segoe UI" w:hAnsi="Segoe UI" w:cs="Segoe UI"/>
                <w:sz w:val="23"/>
                <w:szCs w:val="23"/>
                <w:lang w:eastAsia="en-US"/>
              </w:rPr>
              <w:t xml:space="preserve"> </w:t>
            </w:r>
            <w:proofErr w:type="spellStart"/>
            <w:r w:rsidRPr="00B040C0">
              <w:rPr>
                <w:rFonts w:ascii="Segoe UI" w:hAnsi="Segoe UI" w:cs="Segoe UI"/>
                <w:sz w:val="23"/>
                <w:szCs w:val="23"/>
                <w:lang w:eastAsia="en-US"/>
              </w:rPr>
              <w:t>Tombwama</w:t>
            </w:r>
            <w:proofErr w:type="spellEnd"/>
          </w:p>
        </w:tc>
      </w:tr>
      <w:tr w:rsidR="00B040C0" w:rsidRPr="00830669" w14:paraId="0604B8D8" w14:textId="77777777" w:rsidTr="00AC1BB8">
        <w:tc>
          <w:tcPr>
            <w:tcW w:w="988" w:type="dxa"/>
            <w:tcBorders>
              <w:top w:val="single" w:sz="4" w:space="0" w:color="000000"/>
              <w:left w:val="single" w:sz="4" w:space="0" w:color="000000"/>
              <w:bottom w:val="single" w:sz="4" w:space="0" w:color="000000"/>
              <w:right w:val="single" w:sz="4" w:space="0" w:color="000000"/>
            </w:tcBorders>
          </w:tcPr>
          <w:p w14:paraId="13B8CA5B" w14:textId="77777777" w:rsidR="00B040C0" w:rsidRPr="00B040C0" w:rsidRDefault="00B040C0" w:rsidP="00B040C0">
            <w:pPr>
              <w:rPr>
                <w:rFonts w:ascii="Segoe UI" w:hAnsi="Segoe UI" w:cs="Segoe UI"/>
                <w:sz w:val="23"/>
                <w:szCs w:val="23"/>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3337BFBB" w14:textId="0E95F679" w:rsidR="00B040C0" w:rsidRPr="00B040C0" w:rsidRDefault="00B040C0" w:rsidP="00B040C0">
            <w:pPr>
              <w:rPr>
                <w:rFonts w:ascii="Segoe UI" w:hAnsi="Segoe UI" w:cs="Segoe UI"/>
                <w:sz w:val="23"/>
                <w:szCs w:val="23"/>
                <w:lang w:eastAsia="en-US"/>
              </w:rPr>
            </w:pPr>
            <w:r w:rsidRPr="00B040C0">
              <w:rPr>
                <w:rFonts w:ascii="Segoe UI" w:hAnsi="Segoe UI" w:cs="Segoe UI"/>
                <w:sz w:val="23"/>
                <w:szCs w:val="23"/>
                <w:lang w:eastAsia="en-US"/>
              </w:rPr>
              <w:t>10</w:t>
            </w:r>
          </w:p>
        </w:tc>
        <w:tc>
          <w:tcPr>
            <w:tcW w:w="3969" w:type="dxa"/>
            <w:tcBorders>
              <w:top w:val="single" w:sz="4" w:space="0" w:color="000000"/>
              <w:left w:val="single" w:sz="4" w:space="0" w:color="000000"/>
              <w:bottom w:val="single" w:sz="4" w:space="0" w:color="000000"/>
              <w:right w:val="single" w:sz="4" w:space="0" w:color="000000"/>
            </w:tcBorders>
          </w:tcPr>
          <w:p w14:paraId="7CC32506" w14:textId="2A1D3B3A" w:rsidR="00B040C0" w:rsidRPr="00B040C0" w:rsidRDefault="00B040C0" w:rsidP="00B040C0">
            <w:pPr>
              <w:rPr>
                <w:rFonts w:ascii="Segoe UI" w:eastAsia="Calibri" w:hAnsi="Segoe UI" w:cs="Segoe UI"/>
                <w:sz w:val="23"/>
                <w:szCs w:val="23"/>
                <w:lang w:eastAsia="en-US"/>
              </w:rPr>
            </w:pPr>
            <w:r w:rsidRPr="00B040C0">
              <w:rPr>
                <w:rFonts w:ascii="Segoe UI" w:eastAsia="Calibri" w:hAnsi="Segoe UI" w:cs="Segoe UI"/>
                <w:sz w:val="23"/>
                <w:szCs w:val="23"/>
                <w:lang w:eastAsia="en-US"/>
              </w:rPr>
              <w:t>Jean Papy MENIKO</w:t>
            </w:r>
          </w:p>
        </w:tc>
        <w:tc>
          <w:tcPr>
            <w:tcW w:w="1843" w:type="dxa"/>
            <w:tcBorders>
              <w:top w:val="single" w:sz="4" w:space="0" w:color="000000"/>
              <w:left w:val="single" w:sz="4" w:space="0" w:color="000000"/>
              <w:bottom w:val="single" w:sz="4" w:space="0" w:color="000000"/>
              <w:right w:val="single" w:sz="4" w:space="0" w:color="000000"/>
            </w:tcBorders>
          </w:tcPr>
          <w:p w14:paraId="65704AF1" w14:textId="3E75ED8C" w:rsidR="00B040C0" w:rsidRPr="00B040C0" w:rsidRDefault="00B040C0" w:rsidP="00B040C0">
            <w:pPr>
              <w:rPr>
                <w:rFonts w:ascii="Segoe UI" w:eastAsia="Calibri" w:hAnsi="Segoe UI" w:cs="Segoe UI"/>
                <w:sz w:val="23"/>
                <w:szCs w:val="23"/>
                <w:lang w:eastAsia="en-US"/>
              </w:rPr>
            </w:pPr>
            <w:r w:rsidRPr="00B040C0">
              <w:rPr>
                <w:rFonts w:ascii="Segoe UI" w:eastAsia="Calibri" w:hAnsi="Segoe UI" w:cs="Segoe UI"/>
                <w:sz w:val="23"/>
                <w:szCs w:val="23"/>
                <w:lang w:eastAsia="en-US"/>
              </w:rPr>
              <w:t xml:space="preserve">Directeur des </w:t>
            </w:r>
            <w:proofErr w:type="spellStart"/>
            <w:r w:rsidRPr="00B040C0">
              <w:rPr>
                <w:rFonts w:ascii="Segoe UI" w:eastAsia="Calibri" w:hAnsi="Segoe UI" w:cs="Segoe UI"/>
                <w:sz w:val="23"/>
                <w:szCs w:val="23"/>
                <w:lang w:eastAsia="en-US"/>
              </w:rPr>
              <w:t>Ressources</w:t>
            </w:r>
            <w:proofErr w:type="spellEnd"/>
            <w:r w:rsidRPr="00B040C0">
              <w:rPr>
                <w:rFonts w:ascii="Segoe UI" w:eastAsia="Calibri" w:hAnsi="Segoe UI" w:cs="Segoe UI"/>
                <w:sz w:val="23"/>
                <w:szCs w:val="23"/>
                <w:lang w:eastAsia="en-US"/>
              </w:rPr>
              <w:t xml:space="preserve"> </w:t>
            </w:r>
            <w:proofErr w:type="spellStart"/>
            <w:r w:rsidRPr="00B040C0">
              <w:rPr>
                <w:rFonts w:ascii="Segoe UI" w:eastAsia="Calibri" w:hAnsi="Segoe UI" w:cs="Segoe UI"/>
                <w:sz w:val="23"/>
                <w:szCs w:val="23"/>
                <w:lang w:eastAsia="en-US"/>
              </w:rPr>
              <w:t>Humaines</w:t>
            </w:r>
            <w:proofErr w:type="spellEnd"/>
            <w:r w:rsidRPr="00B040C0">
              <w:rPr>
                <w:rFonts w:ascii="Segoe UI" w:eastAsia="Calibri" w:hAnsi="Segoe UI" w:cs="Segoe UI"/>
                <w:sz w:val="23"/>
                <w:szCs w:val="23"/>
                <w:lang w:eastAsia="en-US"/>
              </w:rPr>
              <w:t xml:space="preserve"> </w:t>
            </w:r>
          </w:p>
        </w:tc>
        <w:tc>
          <w:tcPr>
            <w:tcW w:w="1554" w:type="dxa"/>
            <w:tcBorders>
              <w:top w:val="single" w:sz="4" w:space="0" w:color="000000"/>
              <w:left w:val="single" w:sz="4" w:space="0" w:color="000000"/>
              <w:bottom w:val="single" w:sz="4" w:space="0" w:color="000000"/>
              <w:right w:val="single" w:sz="4" w:space="0" w:color="000000"/>
            </w:tcBorders>
          </w:tcPr>
          <w:p w14:paraId="1FF7F1D2" w14:textId="4D26E6A8" w:rsidR="00B040C0" w:rsidRPr="00B040C0" w:rsidRDefault="00B040C0" w:rsidP="00B040C0">
            <w:pPr>
              <w:rPr>
                <w:rFonts w:ascii="Segoe UI" w:hAnsi="Segoe UI" w:cs="Segoe UI"/>
                <w:sz w:val="23"/>
                <w:szCs w:val="23"/>
                <w:lang w:eastAsia="en-US"/>
              </w:rPr>
            </w:pPr>
            <w:r w:rsidRPr="00B040C0">
              <w:rPr>
                <w:rFonts w:ascii="Segoe UI" w:hAnsi="Segoe UI" w:cs="Segoe UI"/>
                <w:sz w:val="23"/>
                <w:szCs w:val="23"/>
                <w:lang w:eastAsia="en-US"/>
              </w:rPr>
              <w:t xml:space="preserve">IMF </w:t>
            </w:r>
            <w:proofErr w:type="spellStart"/>
            <w:r w:rsidRPr="00B040C0">
              <w:rPr>
                <w:rFonts w:ascii="Segoe UI" w:hAnsi="Segoe UI" w:cs="Segoe UI"/>
                <w:sz w:val="23"/>
                <w:szCs w:val="23"/>
                <w:lang w:eastAsia="en-US"/>
              </w:rPr>
              <w:t>Maman</w:t>
            </w:r>
            <w:proofErr w:type="spellEnd"/>
            <w:r w:rsidRPr="00B040C0">
              <w:rPr>
                <w:rFonts w:ascii="Segoe UI" w:hAnsi="Segoe UI" w:cs="Segoe UI"/>
                <w:sz w:val="23"/>
                <w:szCs w:val="23"/>
                <w:lang w:eastAsia="en-US"/>
              </w:rPr>
              <w:t xml:space="preserve"> </w:t>
            </w:r>
            <w:proofErr w:type="spellStart"/>
            <w:r w:rsidRPr="00B040C0">
              <w:rPr>
                <w:rFonts w:ascii="Segoe UI" w:hAnsi="Segoe UI" w:cs="Segoe UI"/>
                <w:sz w:val="23"/>
                <w:szCs w:val="23"/>
                <w:lang w:eastAsia="en-US"/>
              </w:rPr>
              <w:t>Tombwama</w:t>
            </w:r>
            <w:proofErr w:type="spellEnd"/>
          </w:p>
        </w:tc>
      </w:tr>
      <w:tr w:rsidR="00B040C0" w:rsidRPr="00830669" w14:paraId="54DC260A" w14:textId="77777777" w:rsidTr="00AC1BB8">
        <w:tc>
          <w:tcPr>
            <w:tcW w:w="988" w:type="dxa"/>
            <w:tcBorders>
              <w:top w:val="single" w:sz="4" w:space="0" w:color="000000"/>
              <w:left w:val="single" w:sz="4" w:space="0" w:color="000000"/>
              <w:bottom w:val="single" w:sz="4" w:space="0" w:color="000000"/>
              <w:right w:val="single" w:sz="4" w:space="0" w:color="000000"/>
            </w:tcBorders>
          </w:tcPr>
          <w:p w14:paraId="3B2EDF08" w14:textId="77777777" w:rsidR="00B040C0" w:rsidRPr="00B040C0" w:rsidRDefault="00B040C0" w:rsidP="00B040C0">
            <w:pPr>
              <w:rPr>
                <w:rFonts w:ascii="Segoe UI" w:hAnsi="Segoe UI" w:cs="Segoe UI"/>
                <w:sz w:val="23"/>
                <w:szCs w:val="23"/>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102EF97F" w14:textId="686B89DB" w:rsidR="00B040C0" w:rsidRPr="00B040C0" w:rsidRDefault="00B040C0" w:rsidP="00B040C0">
            <w:pPr>
              <w:rPr>
                <w:rFonts w:ascii="Segoe UI" w:hAnsi="Segoe UI" w:cs="Segoe UI"/>
                <w:sz w:val="23"/>
                <w:szCs w:val="23"/>
                <w:lang w:eastAsia="en-US"/>
              </w:rPr>
            </w:pPr>
            <w:r w:rsidRPr="00B040C0">
              <w:rPr>
                <w:rFonts w:ascii="Segoe UI" w:hAnsi="Segoe UI" w:cs="Segoe UI"/>
                <w:sz w:val="23"/>
                <w:szCs w:val="23"/>
                <w:lang w:eastAsia="en-US"/>
              </w:rPr>
              <w:t>11</w:t>
            </w:r>
          </w:p>
        </w:tc>
        <w:tc>
          <w:tcPr>
            <w:tcW w:w="3969" w:type="dxa"/>
            <w:tcBorders>
              <w:top w:val="single" w:sz="4" w:space="0" w:color="000000"/>
              <w:left w:val="single" w:sz="4" w:space="0" w:color="000000"/>
              <w:bottom w:val="single" w:sz="4" w:space="0" w:color="000000"/>
              <w:right w:val="single" w:sz="4" w:space="0" w:color="000000"/>
            </w:tcBorders>
          </w:tcPr>
          <w:p w14:paraId="75262A77" w14:textId="009473B3" w:rsidR="00B040C0" w:rsidRPr="00B040C0" w:rsidRDefault="00B040C0" w:rsidP="00B040C0">
            <w:pPr>
              <w:rPr>
                <w:rFonts w:ascii="Segoe UI" w:eastAsia="Calibri" w:hAnsi="Segoe UI" w:cs="Segoe UI"/>
                <w:sz w:val="23"/>
                <w:szCs w:val="23"/>
                <w:lang w:eastAsia="en-US"/>
              </w:rPr>
            </w:pPr>
            <w:proofErr w:type="spellStart"/>
            <w:r w:rsidRPr="00B040C0">
              <w:rPr>
                <w:rFonts w:ascii="Segoe UI" w:eastAsia="Calibri" w:hAnsi="Segoe UI" w:cs="Segoe UI"/>
                <w:sz w:val="23"/>
                <w:szCs w:val="23"/>
                <w:lang w:eastAsia="en-US"/>
              </w:rPr>
              <w:t>Jeannot</w:t>
            </w:r>
            <w:proofErr w:type="spellEnd"/>
            <w:r w:rsidRPr="00B040C0">
              <w:rPr>
                <w:rFonts w:ascii="Segoe UI" w:eastAsia="Calibri" w:hAnsi="Segoe UI" w:cs="Segoe UI"/>
                <w:sz w:val="23"/>
                <w:szCs w:val="23"/>
                <w:lang w:eastAsia="en-US"/>
              </w:rPr>
              <w:t xml:space="preserve"> YOGO</w:t>
            </w:r>
          </w:p>
        </w:tc>
        <w:tc>
          <w:tcPr>
            <w:tcW w:w="1843" w:type="dxa"/>
            <w:tcBorders>
              <w:top w:val="single" w:sz="4" w:space="0" w:color="000000"/>
              <w:left w:val="single" w:sz="4" w:space="0" w:color="000000"/>
              <w:bottom w:val="single" w:sz="4" w:space="0" w:color="000000"/>
              <w:right w:val="single" w:sz="4" w:space="0" w:color="000000"/>
            </w:tcBorders>
          </w:tcPr>
          <w:p w14:paraId="54381350" w14:textId="5A274509" w:rsidR="00B040C0" w:rsidRPr="00B040C0" w:rsidRDefault="00B040C0" w:rsidP="00B040C0">
            <w:pPr>
              <w:rPr>
                <w:rFonts w:ascii="Segoe UI" w:eastAsia="Calibri" w:hAnsi="Segoe UI" w:cs="Segoe UI"/>
                <w:sz w:val="23"/>
                <w:szCs w:val="23"/>
                <w:lang w:eastAsia="en-US"/>
              </w:rPr>
            </w:pPr>
            <w:proofErr w:type="spellStart"/>
            <w:r w:rsidRPr="00B040C0">
              <w:rPr>
                <w:rFonts w:ascii="Segoe UI" w:eastAsia="Calibri" w:hAnsi="Segoe UI" w:cs="Segoe UI"/>
                <w:sz w:val="23"/>
                <w:szCs w:val="23"/>
                <w:lang w:eastAsia="en-US"/>
              </w:rPr>
              <w:t>Officier</w:t>
            </w:r>
            <w:proofErr w:type="spellEnd"/>
            <w:r w:rsidRPr="00B040C0">
              <w:rPr>
                <w:rFonts w:ascii="Segoe UI" w:eastAsia="Calibri" w:hAnsi="Segoe UI" w:cs="Segoe UI"/>
                <w:sz w:val="23"/>
                <w:szCs w:val="23"/>
                <w:lang w:eastAsia="en-US"/>
              </w:rPr>
              <w:t xml:space="preserve"> de </w:t>
            </w:r>
            <w:proofErr w:type="spellStart"/>
            <w:r w:rsidRPr="00B040C0">
              <w:rPr>
                <w:rFonts w:ascii="Segoe UI" w:eastAsia="Calibri" w:hAnsi="Segoe UI" w:cs="Segoe UI"/>
                <w:sz w:val="23"/>
                <w:szCs w:val="23"/>
                <w:lang w:eastAsia="en-US"/>
              </w:rPr>
              <w:t>crédit</w:t>
            </w:r>
            <w:proofErr w:type="spellEnd"/>
          </w:p>
        </w:tc>
        <w:tc>
          <w:tcPr>
            <w:tcW w:w="1554" w:type="dxa"/>
            <w:tcBorders>
              <w:top w:val="single" w:sz="4" w:space="0" w:color="000000"/>
              <w:left w:val="single" w:sz="4" w:space="0" w:color="000000"/>
              <w:bottom w:val="single" w:sz="4" w:space="0" w:color="000000"/>
              <w:right w:val="single" w:sz="4" w:space="0" w:color="000000"/>
            </w:tcBorders>
          </w:tcPr>
          <w:p w14:paraId="0649B61D" w14:textId="2F904E27" w:rsidR="00B040C0" w:rsidRPr="00B040C0" w:rsidRDefault="00B040C0" w:rsidP="00B040C0">
            <w:pPr>
              <w:rPr>
                <w:rFonts w:ascii="Segoe UI" w:hAnsi="Segoe UI" w:cs="Segoe UI"/>
                <w:sz w:val="23"/>
                <w:szCs w:val="23"/>
                <w:lang w:eastAsia="en-US"/>
              </w:rPr>
            </w:pPr>
            <w:r w:rsidRPr="00B040C0">
              <w:rPr>
                <w:rFonts w:ascii="Segoe UI" w:hAnsi="Segoe UI" w:cs="Segoe UI"/>
                <w:sz w:val="23"/>
                <w:szCs w:val="23"/>
                <w:lang w:eastAsia="en-US"/>
              </w:rPr>
              <w:t xml:space="preserve">IMF </w:t>
            </w:r>
            <w:proofErr w:type="spellStart"/>
            <w:r w:rsidRPr="00B040C0">
              <w:rPr>
                <w:rFonts w:ascii="Segoe UI" w:hAnsi="Segoe UI" w:cs="Segoe UI"/>
                <w:sz w:val="23"/>
                <w:szCs w:val="23"/>
                <w:lang w:eastAsia="en-US"/>
              </w:rPr>
              <w:t>Maman</w:t>
            </w:r>
            <w:proofErr w:type="spellEnd"/>
            <w:r w:rsidRPr="00B040C0">
              <w:rPr>
                <w:rFonts w:ascii="Segoe UI" w:hAnsi="Segoe UI" w:cs="Segoe UI"/>
                <w:sz w:val="23"/>
                <w:szCs w:val="23"/>
                <w:lang w:eastAsia="en-US"/>
              </w:rPr>
              <w:t xml:space="preserve"> </w:t>
            </w:r>
            <w:proofErr w:type="spellStart"/>
            <w:r w:rsidRPr="00B040C0">
              <w:rPr>
                <w:rFonts w:ascii="Segoe UI" w:hAnsi="Segoe UI" w:cs="Segoe UI"/>
                <w:sz w:val="23"/>
                <w:szCs w:val="23"/>
                <w:lang w:eastAsia="en-US"/>
              </w:rPr>
              <w:t>Tombwama</w:t>
            </w:r>
            <w:proofErr w:type="spellEnd"/>
          </w:p>
        </w:tc>
      </w:tr>
      <w:tr w:rsidR="00B040C0" w:rsidRPr="00830669" w14:paraId="60236866" w14:textId="77777777" w:rsidTr="00AC1BB8">
        <w:tc>
          <w:tcPr>
            <w:tcW w:w="988" w:type="dxa"/>
            <w:tcBorders>
              <w:top w:val="single" w:sz="4" w:space="0" w:color="000000"/>
              <w:left w:val="single" w:sz="4" w:space="0" w:color="000000"/>
              <w:bottom w:val="single" w:sz="4" w:space="0" w:color="000000"/>
              <w:right w:val="single" w:sz="4" w:space="0" w:color="000000"/>
            </w:tcBorders>
          </w:tcPr>
          <w:p w14:paraId="3DAF4A1F" w14:textId="77777777" w:rsidR="00B040C0" w:rsidRPr="00830669" w:rsidRDefault="00B040C0" w:rsidP="00B040C0">
            <w:pPr>
              <w:rPr>
                <w:rFonts w:ascii="Segoe UI" w:hAnsi="Segoe UI" w:cs="Segoe UI"/>
                <w:sz w:val="23"/>
                <w:szCs w:val="23"/>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08BB6167" w14:textId="5BD9A467" w:rsidR="00B040C0" w:rsidRPr="00830669" w:rsidRDefault="00B040C0" w:rsidP="00B040C0">
            <w:pPr>
              <w:rPr>
                <w:rFonts w:ascii="Segoe UI" w:hAnsi="Segoe UI" w:cs="Segoe UI"/>
                <w:sz w:val="23"/>
                <w:szCs w:val="23"/>
                <w:lang w:eastAsia="en-US"/>
              </w:rPr>
            </w:pPr>
            <w:r>
              <w:rPr>
                <w:rFonts w:ascii="Segoe UI" w:hAnsi="Segoe UI" w:cs="Segoe UI"/>
                <w:sz w:val="23"/>
                <w:szCs w:val="23"/>
                <w:lang w:eastAsia="en-US"/>
              </w:rPr>
              <w:t>11</w:t>
            </w:r>
          </w:p>
        </w:tc>
        <w:tc>
          <w:tcPr>
            <w:tcW w:w="3969" w:type="dxa"/>
            <w:tcBorders>
              <w:top w:val="single" w:sz="4" w:space="0" w:color="000000"/>
              <w:left w:val="single" w:sz="4" w:space="0" w:color="000000"/>
              <w:bottom w:val="single" w:sz="4" w:space="0" w:color="000000"/>
              <w:right w:val="single" w:sz="4" w:space="0" w:color="000000"/>
            </w:tcBorders>
          </w:tcPr>
          <w:p w14:paraId="1794739A" w14:textId="01C2A74A" w:rsidR="00B040C0" w:rsidRPr="00830669" w:rsidRDefault="00B040C0" w:rsidP="00B040C0">
            <w:pPr>
              <w:rPr>
                <w:rFonts w:ascii="Segoe UI" w:eastAsia="Calibri" w:hAnsi="Segoe UI" w:cs="Segoe UI"/>
                <w:sz w:val="23"/>
                <w:szCs w:val="23"/>
                <w:lang w:eastAsia="en-US"/>
              </w:rPr>
            </w:pPr>
            <w:r w:rsidRPr="00085B70">
              <w:rPr>
                <w:rFonts w:ascii="Segoe UI" w:eastAsia="Calibri" w:hAnsi="Segoe UI" w:cs="Segoe UI"/>
                <w:sz w:val="23"/>
                <w:szCs w:val="23"/>
                <w:lang w:val="fr-FR" w:eastAsia="en-US"/>
              </w:rPr>
              <w:t>NDAYA ILUNGA</w:t>
            </w:r>
          </w:p>
        </w:tc>
        <w:tc>
          <w:tcPr>
            <w:tcW w:w="1843" w:type="dxa"/>
            <w:tcBorders>
              <w:top w:val="single" w:sz="4" w:space="0" w:color="000000"/>
              <w:left w:val="single" w:sz="4" w:space="0" w:color="000000"/>
              <w:bottom w:val="single" w:sz="4" w:space="0" w:color="000000"/>
              <w:right w:val="single" w:sz="4" w:space="0" w:color="000000"/>
            </w:tcBorders>
          </w:tcPr>
          <w:p w14:paraId="3523A3DA" w14:textId="618BD664" w:rsidR="00B040C0" w:rsidRPr="00830669" w:rsidRDefault="00B040C0" w:rsidP="00B040C0">
            <w:pPr>
              <w:rPr>
                <w:rFonts w:ascii="Segoe UI" w:eastAsia="Calibri" w:hAnsi="Segoe UI" w:cs="Segoe UI"/>
                <w:sz w:val="23"/>
                <w:szCs w:val="23"/>
                <w:lang w:eastAsia="en-US"/>
              </w:rPr>
            </w:pPr>
            <w:r>
              <w:rPr>
                <w:rFonts w:ascii="Segoe UI" w:eastAsia="Calibri" w:hAnsi="Segoe UI" w:cs="Segoe UI"/>
                <w:sz w:val="23"/>
                <w:szCs w:val="23"/>
                <w:lang w:eastAsia="en-US"/>
              </w:rPr>
              <w:t>BCC</w:t>
            </w:r>
          </w:p>
        </w:tc>
        <w:tc>
          <w:tcPr>
            <w:tcW w:w="1554" w:type="dxa"/>
            <w:tcBorders>
              <w:top w:val="single" w:sz="4" w:space="0" w:color="000000"/>
              <w:left w:val="single" w:sz="4" w:space="0" w:color="000000"/>
              <w:bottom w:val="single" w:sz="4" w:space="0" w:color="000000"/>
              <w:right w:val="single" w:sz="4" w:space="0" w:color="000000"/>
            </w:tcBorders>
          </w:tcPr>
          <w:p w14:paraId="3351B1EC" w14:textId="3AE979F9" w:rsidR="00B040C0" w:rsidRPr="00830669" w:rsidRDefault="00B040C0" w:rsidP="00B040C0">
            <w:pPr>
              <w:rPr>
                <w:rFonts w:ascii="Segoe UI" w:hAnsi="Segoe UI" w:cs="Segoe UI"/>
                <w:sz w:val="23"/>
                <w:szCs w:val="23"/>
                <w:lang w:eastAsia="en-US"/>
              </w:rPr>
            </w:pPr>
            <w:r>
              <w:rPr>
                <w:rFonts w:ascii="Segoe UI" w:hAnsi="Segoe UI" w:cs="Segoe UI"/>
                <w:sz w:val="23"/>
                <w:szCs w:val="23"/>
                <w:lang w:eastAsia="en-US"/>
              </w:rPr>
              <w:t>Kinshasa</w:t>
            </w:r>
          </w:p>
        </w:tc>
      </w:tr>
      <w:tr w:rsidR="00B040C0" w:rsidRPr="00830669" w14:paraId="0EF709B6" w14:textId="77777777" w:rsidTr="00AC1BB8">
        <w:tc>
          <w:tcPr>
            <w:tcW w:w="988" w:type="dxa"/>
            <w:tcBorders>
              <w:top w:val="single" w:sz="4" w:space="0" w:color="000000"/>
              <w:left w:val="single" w:sz="4" w:space="0" w:color="000000"/>
              <w:bottom w:val="single" w:sz="4" w:space="0" w:color="000000"/>
              <w:right w:val="single" w:sz="4" w:space="0" w:color="000000"/>
            </w:tcBorders>
          </w:tcPr>
          <w:p w14:paraId="30959B85" w14:textId="77777777" w:rsidR="00B040C0" w:rsidRPr="00830669" w:rsidRDefault="00B040C0" w:rsidP="00B040C0">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767C1641"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11</w:t>
            </w:r>
          </w:p>
        </w:tc>
        <w:tc>
          <w:tcPr>
            <w:tcW w:w="3969" w:type="dxa"/>
            <w:tcBorders>
              <w:top w:val="single" w:sz="4" w:space="0" w:color="000000"/>
              <w:left w:val="single" w:sz="4" w:space="0" w:color="000000"/>
              <w:bottom w:val="single" w:sz="4" w:space="0" w:color="000000"/>
              <w:right w:val="single" w:sz="4" w:space="0" w:color="000000"/>
            </w:tcBorders>
            <w:hideMark/>
          </w:tcPr>
          <w:p w14:paraId="116EACC2"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CHARLOTE MAKULU</w:t>
            </w:r>
          </w:p>
        </w:tc>
        <w:tc>
          <w:tcPr>
            <w:tcW w:w="1843" w:type="dxa"/>
            <w:tcBorders>
              <w:top w:val="single" w:sz="4" w:space="0" w:color="000000"/>
              <w:left w:val="single" w:sz="4" w:space="0" w:color="000000"/>
              <w:bottom w:val="single" w:sz="4" w:space="0" w:color="000000"/>
              <w:right w:val="single" w:sz="4" w:space="0" w:color="000000"/>
            </w:tcBorders>
            <w:hideMark/>
          </w:tcPr>
          <w:p w14:paraId="5DE64CBE" w14:textId="4817DF50" w:rsidR="00B040C0" w:rsidRPr="00830669" w:rsidRDefault="00B040C0" w:rsidP="00B040C0">
            <w:pPr>
              <w:rPr>
                <w:rFonts w:ascii="Segoe UI" w:hAnsi="Segoe UI" w:cs="Segoe UI"/>
                <w:sz w:val="23"/>
                <w:szCs w:val="23"/>
                <w:lang w:val="fr-FR" w:eastAsia="en-US"/>
              </w:rPr>
            </w:pPr>
            <w:r w:rsidRPr="00830669">
              <w:rPr>
                <w:rFonts w:ascii="Segoe UI" w:eastAsia="Calibri" w:hAnsi="Segoe UI" w:cs="Segoe UI"/>
                <w:sz w:val="23"/>
                <w:szCs w:val="23"/>
                <w:lang w:val="fr-FR" w:eastAsia="en-US"/>
              </w:rPr>
              <w:t xml:space="preserve">Coopération </w:t>
            </w:r>
            <w:r>
              <w:rPr>
                <w:rFonts w:ascii="Segoe UI" w:eastAsia="Calibri" w:hAnsi="Segoe UI" w:cs="Segoe UI"/>
                <w:sz w:val="23"/>
                <w:szCs w:val="23"/>
                <w:lang w:val="fr-FR" w:eastAsia="en-US"/>
              </w:rPr>
              <w:t>Sué</w:t>
            </w:r>
            <w:r w:rsidRPr="00830669">
              <w:rPr>
                <w:rFonts w:ascii="Segoe UI" w:eastAsia="Calibri" w:hAnsi="Segoe UI" w:cs="Segoe UI"/>
                <w:sz w:val="23"/>
                <w:szCs w:val="23"/>
                <w:lang w:val="fr-FR" w:eastAsia="en-US"/>
              </w:rPr>
              <w:t>doise</w:t>
            </w:r>
          </w:p>
        </w:tc>
        <w:tc>
          <w:tcPr>
            <w:tcW w:w="1554" w:type="dxa"/>
            <w:tcBorders>
              <w:top w:val="single" w:sz="4" w:space="0" w:color="000000"/>
              <w:left w:val="single" w:sz="4" w:space="0" w:color="000000"/>
              <w:bottom w:val="single" w:sz="4" w:space="0" w:color="000000"/>
              <w:right w:val="single" w:sz="4" w:space="0" w:color="000000"/>
            </w:tcBorders>
            <w:hideMark/>
          </w:tcPr>
          <w:p w14:paraId="671AECB0"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Kinshasa</w:t>
            </w:r>
          </w:p>
        </w:tc>
      </w:tr>
      <w:tr w:rsidR="00B040C0" w:rsidRPr="00830669" w14:paraId="719561C3" w14:textId="77777777" w:rsidTr="00AC1BB8">
        <w:tc>
          <w:tcPr>
            <w:tcW w:w="988" w:type="dxa"/>
            <w:tcBorders>
              <w:top w:val="single" w:sz="4" w:space="0" w:color="000000"/>
              <w:left w:val="single" w:sz="4" w:space="0" w:color="000000"/>
              <w:bottom w:val="single" w:sz="4" w:space="0" w:color="000000"/>
              <w:right w:val="single" w:sz="4" w:space="0" w:color="000000"/>
            </w:tcBorders>
          </w:tcPr>
          <w:p w14:paraId="363C4291" w14:textId="77777777" w:rsidR="00B040C0" w:rsidRPr="00830669" w:rsidRDefault="00B040C0" w:rsidP="00B040C0">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40D27809"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18</w:t>
            </w:r>
          </w:p>
        </w:tc>
        <w:tc>
          <w:tcPr>
            <w:tcW w:w="3969" w:type="dxa"/>
            <w:tcBorders>
              <w:top w:val="single" w:sz="4" w:space="0" w:color="000000"/>
              <w:left w:val="single" w:sz="4" w:space="0" w:color="000000"/>
              <w:bottom w:val="single" w:sz="4" w:space="0" w:color="000000"/>
              <w:right w:val="single" w:sz="4" w:space="0" w:color="000000"/>
            </w:tcBorders>
            <w:hideMark/>
          </w:tcPr>
          <w:p w14:paraId="6553D66C"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FREDERIC KALALA</w:t>
            </w:r>
          </w:p>
        </w:tc>
        <w:tc>
          <w:tcPr>
            <w:tcW w:w="1843" w:type="dxa"/>
            <w:tcBorders>
              <w:top w:val="single" w:sz="4" w:space="0" w:color="000000"/>
              <w:left w:val="single" w:sz="4" w:space="0" w:color="000000"/>
              <w:bottom w:val="single" w:sz="4" w:space="0" w:color="000000"/>
              <w:right w:val="single" w:sz="4" w:space="0" w:color="000000"/>
            </w:tcBorders>
            <w:hideMark/>
          </w:tcPr>
          <w:p w14:paraId="5C55CF50" w14:textId="77777777" w:rsidR="00B040C0" w:rsidRPr="00830669" w:rsidRDefault="00B040C0" w:rsidP="00B040C0">
            <w:pPr>
              <w:rPr>
                <w:rFonts w:ascii="Segoe UI" w:hAnsi="Segoe UI" w:cs="Segoe UI"/>
                <w:sz w:val="23"/>
                <w:szCs w:val="23"/>
                <w:lang w:val="fr-FR" w:eastAsia="en-US"/>
              </w:rPr>
            </w:pPr>
            <w:r w:rsidRPr="00830669">
              <w:rPr>
                <w:rFonts w:ascii="Segoe UI" w:eastAsia="Calibri" w:hAnsi="Segoe UI" w:cs="Segoe UI"/>
                <w:sz w:val="23"/>
                <w:szCs w:val="23"/>
                <w:lang w:val="fr-FR" w:eastAsia="en-US"/>
              </w:rPr>
              <w:t>IMF GUILGAL</w:t>
            </w:r>
          </w:p>
        </w:tc>
        <w:tc>
          <w:tcPr>
            <w:tcW w:w="1554" w:type="dxa"/>
            <w:tcBorders>
              <w:top w:val="single" w:sz="4" w:space="0" w:color="000000"/>
              <w:left w:val="single" w:sz="4" w:space="0" w:color="000000"/>
              <w:bottom w:val="single" w:sz="4" w:space="0" w:color="000000"/>
              <w:right w:val="single" w:sz="4" w:space="0" w:color="000000"/>
            </w:tcBorders>
            <w:hideMark/>
          </w:tcPr>
          <w:p w14:paraId="62FF2759"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Kinshasa</w:t>
            </w:r>
          </w:p>
        </w:tc>
      </w:tr>
      <w:tr w:rsidR="00B040C0" w:rsidRPr="00830669" w14:paraId="67BC6BDF" w14:textId="77777777" w:rsidTr="00AC1BB8">
        <w:tc>
          <w:tcPr>
            <w:tcW w:w="988" w:type="dxa"/>
            <w:tcBorders>
              <w:top w:val="single" w:sz="4" w:space="0" w:color="000000"/>
              <w:left w:val="single" w:sz="4" w:space="0" w:color="000000"/>
              <w:bottom w:val="single" w:sz="4" w:space="0" w:color="000000"/>
              <w:right w:val="single" w:sz="4" w:space="0" w:color="000000"/>
            </w:tcBorders>
          </w:tcPr>
          <w:p w14:paraId="0AD46D47" w14:textId="77777777" w:rsidR="00B040C0" w:rsidRPr="00830669" w:rsidRDefault="00B040C0" w:rsidP="00B040C0">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127104F4"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19</w:t>
            </w:r>
          </w:p>
        </w:tc>
        <w:tc>
          <w:tcPr>
            <w:tcW w:w="3969" w:type="dxa"/>
            <w:tcBorders>
              <w:top w:val="single" w:sz="4" w:space="0" w:color="000000"/>
              <w:left w:val="single" w:sz="4" w:space="0" w:color="000000"/>
              <w:bottom w:val="single" w:sz="4" w:space="0" w:color="000000"/>
              <w:right w:val="single" w:sz="4" w:space="0" w:color="000000"/>
            </w:tcBorders>
            <w:hideMark/>
          </w:tcPr>
          <w:p w14:paraId="14D7B50C"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FLORENCE LUNGUNGU</w:t>
            </w:r>
          </w:p>
        </w:tc>
        <w:tc>
          <w:tcPr>
            <w:tcW w:w="1843" w:type="dxa"/>
            <w:tcBorders>
              <w:top w:val="single" w:sz="4" w:space="0" w:color="000000"/>
              <w:left w:val="single" w:sz="4" w:space="0" w:color="000000"/>
              <w:bottom w:val="single" w:sz="4" w:space="0" w:color="000000"/>
              <w:right w:val="single" w:sz="4" w:space="0" w:color="000000"/>
            </w:tcBorders>
            <w:hideMark/>
          </w:tcPr>
          <w:p w14:paraId="32494DE0" w14:textId="77777777" w:rsidR="00B040C0" w:rsidRPr="00830669" w:rsidRDefault="00B040C0" w:rsidP="00B040C0">
            <w:pPr>
              <w:rPr>
                <w:rFonts w:ascii="Segoe UI" w:hAnsi="Segoe UI" w:cs="Segoe UI"/>
                <w:sz w:val="23"/>
                <w:szCs w:val="23"/>
                <w:lang w:val="fr-FR" w:eastAsia="en-US"/>
              </w:rPr>
            </w:pPr>
            <w:r w:rsidRPr="00830669">
              <w:rPr>
                <w:rFonts w:ascii="Segoe UI" w:eastAsia="Calibri" w:hAnsi="Segoe UI" w:cs="Segoe UI"/>
                <w:sz w:val="23"/>
                <w:szCs w:val="23"/>
                <w:lang w:val="fr-FR" w:eastAsia="en-US"/>
              </w:rPr>
              <w:t>COOPEC BOMOKO</w:t>
            </w:r>
          </w:p>
        </w:tc>
        <w:tc>
          <w:tcPr>
            <w:tcW w:w="1554" w:type="dxa"/>
            <w:tcBorders>
              <w:top w:val="single" w:sz="4" w:space="0" w:color="000000"/>
              <w:left w:val="single" w:sz="4" w:space="0" w:color="000000"/>
              <w:bottom w:val="single" w:sz="4" w:space="0" w:color="000000"/>
              <w:right w:val="single" w:sz="4" w:space="0" w:color="000000"/>
            </w:tcBorders>
            <w:hideMark/>
          </w:tcPr>
          <w:p w14:paraId="413D4CE9"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Kinshasa</w:t>
            </w:r>
          </w:p>
        </w:tc>
      </w:tr>
      <w:tr w:rsidR="00B040C0" w:rsidRPr="00830669" w14:paraId="605B4BFB" w14:textId="77777777" w:rsidTr="00AC1BB8">
        <w:tc>
          <w:tcPr>
            <w:tcW w:w="988" w:type="dxa"/>
            <w:tcBorders>
              <w:top w:val="single" w:sz="4" w:space="0" w:color="000000"/>
              <w:left w:val="single" w:sz="4" w:space="0" w:color="000000"/>
              <w:bottom w:val="single" w:sz="4" w:space="0" w:color="000000"/>
              <w:right w:val="single" w:sz="4" w:space="0" w:color="000000"/>
            </w:tcBorders>
          </w:tcPr>
          <w:p w14:paraId="42833310" w14:textId="77777777" w:rsidR="00B040C0" w:rsidRPr="00830669" w:rsidRDefault="00B040C0" w:rsidP="00B040C0">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3E4AB99D"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7</w:t>
            </w:r>
          </w:p>
        </w:tc>
        <w:tc>
          <w:tcPr>
            <w:tcW w:w="3969" w:type="dxa"/>
            <w:tcBorders>
              <w:top w:val="single" w:sz="4" w:space="0" w:color="000000"/>
              <w:left w:val="single" w:sz="4" w:space="0" w:color="000000"/>
              <w:bottom w:val="single" w:sz="4" w:space="0" w:color="000000"/>
              <w:right w:val="single" w:sz="4" w:space="0" w:color="000000"/>
            </w:tcBorders>
            <w:hideMark/>
          </w:tcPr>
          <w:p w14:paraId="53BF9CD7"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DAMASE FUTI MAVUNGU</w:t>
            </w:r>
          </w:p>
        </w:tc>
        <w:tc>
          <w:tcPr>
            <w:tcW w:w="1843" w:type="dxa"/>
            <w:tcBorders>
              <w:top w:val="single" w:sz="4" w:space="0" w:color="000000"/>
              <w:left w:val="single" w:sz="4" w:space="0" w:color="000000"/>
              <w:bottom w:val="single" w:sz="4" w:space="0" w:color="000000"/>
              <w:right w:val="single" w:sz="4" w:space="0" w:color="000000"/>
            </w:tcBorders>
            <w:hideMark/>
          </w:tcPr>
          <w:p w14:paraId="78F0D804"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CAMEC INKISI</w:t>
            </w:r>
          </w:p>
        </w:tc>
        <w:tc>
          <w:tcPr>
            <w:tcW w:w="1554" w:type="dxa"/>
            <w:tcBorders>
              <w:top w:val="single" w:sz="4" w:space="0" w:color="000000"/>
              <w:left w:val="single" w:sz="4" w:space="0" w:color="000000"/>
              <w:bottom w:val="single" w:sz="4" w:space="0" w:color="000000"/>
              <w:right w:val="single" w:sz="4" w:space="0" w:color="000000"/>
            </w:tcBorders>
            <w:hideMark/>
          </w:tcPr>
          <w:p w14:paraId="4A9C1195" w14:textId="77777777" w:rsidR="00B040C0" w:rsidRPr="00830669" w:rsidRDefault="00B040C0" w:rsidP="00B040C0">
            <w:pPr>
              <w:rPr>
                <w:rFonts w:ascii="Segoe UI" w:hAnsi="Segoe UI" w:cs="Segoe UI"/>
                <w:sz w:val="23"/>
                <w:szCs w:val="23"/>
                <w:lang w:val="fr-FR" w:eastAsia="en-US"/>
              </w:rPr>
            </w:pPr>
            <w:proofErr w:type="spellStart"/>
            <w:r w:rsidRPr="00830669">
              <w:rPr>
                <w:rFonts w:ascii="Segoe UI" w:hAnsi="Segoe UI" w:cs="Segoe UI"/>
                <w:sz w:val="23"/>
                <w:szCs w:val="23"/>
                <w:lang w:val="fr-FR" w:eastAsia="en-US"/>
              </w:rPr>
              <w:t>Kisantu</w:t>
            </w:r>
            <w:proofErr w:type="spellEnd"/>
          </w:p>
        </w:tc>
      </w:tr>
      <w:tr w:rsidR="00B040C0" w:rsidRPr="00830669" w14:paraId="094A4BBA" w14:textId="77777777" w:rsidTr="00AC1BB8">
        <w:tc>
          <w:tcPr>
            <w:tcW w:w="988" w:type="dxa"/>
            <w:tcBorders>
              <w:top w:val="single" w:sz="4" w:space="0" w:color="000000"/>
              <w:left w:val="single" w:sz="4" w:space="0" w:color="000000"/>
              <w:bottom w:val="single" w:sz="4" w:space="0" w:color="000000"/>
              <w:right w:val="single" w:sz="4" w:space="0" w:color="000000"/>
            </w:tcBorders>
          </w:tcPr>
          <w:p w14:paraId="297EC7A2" w14:textId="77777777" w:rsidR="00B040C0" w:rsidRPr="00830669" w:rsidRDefault="00B040C0" w:rsidP="00B040C0">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7FBD5775"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8</w:t>
            </w:r>
          </w:p>
        </w:tc>
        <w:tc>
          <w:tcPr>
            <w:tcW w:w="3969" w:type="dxa"/>
            <w:tcBorders>
              <w:top w:val="single" w:sz="4" w:space="0" w:color="000000"/>
              <w:left w:val="single" w:sz="4" w:space="0" w:color="000000"/>
              <w:bottom w:val="single" w:sz="4" w:space="0" w:color="000000"/>
              <w:right w:val="single" w:sz="4" w:space="0" w:color="000000"/>
            </w:tcBorders>
            <w:hideMark/>
          </w:tcPr>
          <w:p w14:paraId="1DD119E5"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MAYIKULU</w:t>
            </w:r>
          </w:p>
        </w:tc>
        <w:tc>
          <w:tcPr>
            <w:tcW w:w="1843" w:type="dxa"/>
            <w:tcBorders>
              <w:top w:val="single" w:sz="4" w:space="0" w:color="000000"/>
              <w:left w:val="single" w:sz="4" w:space="0" w:color="000000"/>
              <w:bottom w:val="single" w:sz="4" w:space="0" w:color="000000"/>
              <w:right w:val="single" w:sz="4" w:space="0" w:color="000000"/>
            </w:tcBorders>
            <w:hideMark/>
          </w:tcPr>
          <w:p w14:paraId="79DB195D"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CAMEC INKISI</w:t>
            </w:r>
          </w:p>
        </w:tc>
        <w:tc>
          <w:tcPr>
            <w:tcW w:w="1554" w:type="dxa"/>
            <w:tcBorders>
              <w:top w:val="single" w:sz="4" w:space="0" w:color="000000"/>
              <w:left w:val="single" w:sz="4" w:space="0" w:color="000000"/>
              <w:bottom w:val="single" w:sz="4" w:space="0" w:color="000000"/>
              <w:right w:val="single" w:sz="4" w:space="0" w:color="000000"/>
            </w:tcBorders>
            <w:hideMark/>
          </w:tcPr>
          <w:p w14:paraId="6569074F" w14:textId="77777777" w:rsidR="00B040C0" w:rsidRPr="00830669" w:rsidRDefault="00B040C0" w:rsidP="00B040C0">
            <w:pPr>
              <w:rPr>
                <w:rFonts w:ascii="Segoe UI" w:hAnsi="Segoe UI" w:cs="Segoe UI"/>
                <w:sz w:val="23"/>
                <w:szCs w:val="23"/>
                <w:lang w:val="fr-FR" w:eastAsia="en-US"/>
              </w:rPr>
            </w:pPr>
            <w:proofErr w:type="spellStart"/>
            <w:r w:rsidRPr="00830669">
              <w:rPr>
                <w:rFonts w:ascii="Segoe UI" w:hAnsi="Segoe UI" w:cs="Segoe UI"/>
                <w:sz w:val="23"/>
                <w:szCs w:val="23"/>
                <w:lang w:val="fr-FR" w:eastAsia="en-US"/>
              </w:rPr>
              <w:t>Kisantu</w:t>
            </w:r>
            <w:proofErr w:type="spellEnd"/>
          </w:p>
        </w:tc>
      </w:tr>
      <w:tr w:rsidR="00B040C0" w:rsidRPr="00830669" w14:paraId="63181684" w14:textId="77777777" w:rsidTr="00AC1BB8">
        <w:tc>
          <w:tcPr>
            <w:tcW w:w="988" w:type="dxa"/>
            <w:tcBorders>
              <w:top w:val="single" w:sz="4" w:space="0" w:color="000000"/>
              <w:left w:val="single" w:sz="4" w:space="0" w:color="000000"/>
              <w:bottom w:val="single" w:sz="4" w:space="0" w:color="000000"/>
              <w:right w:val="single" w:sz="4" w:space="0" w:color="000000"/>
            </w:tcBorders>
          </w:tcPr>
          <w:p w14:paraId="0247D2E0" w14:textId="77777777" w:rsidR="00B040C0" w:rsidRPr="00830669" w:rsidRDefault="00B040C0" w:rsidP="00B040C0">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1871869D"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9</w:t>
            </w:r>
          </w:p>
        </w:tc>
        <w:tc>
          <w:tcPr>
            <w:tcW w:w="3969" w:type="dxa"/>
            <w:tcBorders>
              <w:top w:val="single" w:sz="4" w:space="0" w:color="000000"/>
              <w:left w:val="single" w:sz="4" w:space="0" w:color="000000"/>
              <w:bottom w:val="single" w:sz="4" w:space="0" w:color="000000"/>
              <w:right w:val="single" w:sz="4" w:space="0" w:color="000000"/>
            </w:tcBorders>
            <w:hideMark/>
          </w:tcPr>
          <w:p w14:paraId="5645E118"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BABY MFUNDANI</w:t>
            </w:r>
          </w:p>
        </w:tc>
        <w:tc>
          <w:tcPr>
            <w:tcW w:w="1843" w:type="dxa"/>
            <w:tcBorders>
              <w:top w:val="single" w:sz="4" w:space="0" w:color="000000"/>
              <w:left w:val="single" w:sz="4" w:space="0" w:color="000000"/>
              <w:bottom w:val="single" w:sz="4" w:space="0" w:color="000000"/>
              <w:right w:val="single" w:sz="4" w:space="0" w:color="000000"/>
            </w:tcBorders>
            <w:hideMark/>
          </w:tcPr>
          <w:p w14:paraId="51D93F11"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CAMEC INKISI</w:t>
            </w:r>
          </w:p>
        </w:tc>
        <w:tc>
          <w:tcPr>
            <w:tcW w:w="1554" w:type="dxa"/>
            <w:tcBorders>
              <w:top w:val="single" w:sz="4" w:space="0" w:color="000000"/>
              <w:left w:val="single" w:sz="4" w:space="0" w:color="000000"/>
              <w:bottom w:val="single" w:sz="4" w:space="0" w:color="000000"/>
              <w:right w:val="single" w:sz="4" w:space="0" w:color="000000"/>
            </w:tcBorders>
            <w:hideMark/>
          </w:tcPr>
          <w:p w14:paraId="165557DA" w14:textId="77777777" w:rsidR="00B040C0" w:rsidRPr="00830669" w:rsidRDefault="00B040C0" w:rsidP="00B040C0">
            <w:pPr>
              <w:rPr>
                <w:rFonts w:ascii="Segoe UI" w:hAnsi="Segoe UI" w:cs="Segoe UI"/>
                <w:sz w:val="23"/>
                <w:szCs w:val="23"/>
                <w:lang w:val="fr-FR" w:eastAsia="en-US"/>
              </w:rPr>
            </w:pPr>
            <w:proofErr w:type="spellStart"/>
            <w:r w:rsidRPr="00830669">
              <w:rPr>
                <w:rFonts w:ascii="Segoe UI" w:hAnsi="Segoe UI" w:cs="Segoe UI"/>
                <w:sz w:val="23"/>
                <w:szCs w:val="23"/>
                <w:lang w:val="fr-FR" w:eastAsia="en-US"/>
              </w:rPr>
              <w:t>Kisantu</w:t>
            </w:r>
            <w:proofErr w:type="spellEnd"/>
          </w:p>
        </w:tc>
      </w:tr>
      <w:tr w:rsidR="00B040C0" w:rsidRPr="00830669" w14:paraId="34972582" w14:textId="77777777" w:rsidTr="00AC1BB8">
        <w:tc>
          <w:tcPr>
            <w:tcW w:w="988" w:type="dxa"/>
            <w:tcBorders>
              <w:top w:val="single" w:sz="4" w:space="0" w:color="000000"/>
              <w:left w:val="single" w:sz="4" w:space="0" w:color="000000"/>
              <w:bottom w:val="single" w:sz="4" w:space="0" w:color="000000"/>
              <w:right w:val="single" w:sz="4" w:space="0" w:color="000000"/>
            </w:tcBorders>
          </w:tcPr>
          <w:p w14:paraId="2E24BB5E" w14:textId="77777777" w:rsidR="00B040C0" w:rsidRPr="00830669" w:rsidRDefault="00B040C0" w:rsidP="00B040C0">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5234D0D3"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8</w:t>
            </w:r>
          </w:p>
        </w:tc>
        <w:tc>
          <w:tcPr>
            <w:tcW w:w="3969" w:type="dxa"/>
            <w:tcBorders>
              <w:top w:val="single" w:sz="4" w:space="0" w:color="000000"/>
              <w:left w:val="single" w:sz="4" w:space="0" w:color="000000"/>
              <w:bottom w:val="single" w:sz="4" w:space="0" w:color="000000"/>
              <w:right w:val="single" w:sz="4" w:space="0" w:color="000000"/>
            </w:tcBorders>
            <w:hideMark/>
          </w:tcPr>
          <w:p w14:paraId="4F3C1A06"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MASENGO MAYIVANGWA</w:t>
            </w:r>
          </w:p>
        </w:tc>
        <w:tc>
          <w:tcPr>
            <w:tcW w:w="1843" w:type="dxa"/>
            <w:tcBorders>
              <w:top w:val="single" w:sz="4" w:space="0" w:color="000000"/>
              <w:left w:val="single" w:sz="4" w:space="0" w:color="000000"/>
              <w:bottom w:val="single" w:sz="4" w:space="0" w:color="000000"/>
              <w:right w:val="single" w:sz="4" w:space="0" w:color="000000"/>
            </w:tcBorders>
            <w:hideMark/>
          </w:tcPr>
          <w:p w14:paraId="4FBF3D2F"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CAMEC INKISI</w:t>
            </w:r>
          </w:p>
        </w:tc>
        <w:tc>
          <w:tcPr>
            <w:tcW w:w="1554" w:type="dxa"/>
            <w:tcBorders>
              <w:top w:val="single" w:sz="4" w:space="0" w:color="000000"/>
              <w:left w:val="single" w:sz="4" w:space="0" w:color="000000"/>
              <w:bottom w:val="single" w:sz="4" w:space="0" w:color="000000"/>
              <w:right w:val="single" w:sz="4" w:space="0" w:color="000000"/>
            </w:tcBorders>
            <w:hideMark/>
          </w:tcPr>
          <w:p w14:paraId="769B0837" w14:textId="77777777" w:rsidR="00B040C0" w:rsidRPr="00830669" w:rsidRDefault="00B040C0" w:rsidP="00B040C0">
            <w:pPr>
              <w:rPr>
                <w:rFonts w:ascii="Segoe UI" w:hAnsi="Segoe UI" w:cs="Segoe UI"/>
                <w:sz w:val="23"/>
                <w:szCs w:val="23"/>
                <w:lang w:val="fr-FR" w:eastAsia="en-US"/>
              </w:rPr>
            </w:pPr>
            <w:proofErr w:type="spellStart"/>
            <w:r w:rsidRPr="00830669">
              <w:rPr>
                <w:rFonts w:ascii="Segoe UI" w:hAnsi="Segoe UI" w:cs="Segoe UI"/>
                <w:sz w:val="23"/>
                <w:szCs w:val="23"/>
                <w:lang w:val="fr-FR" w:eastAsia="en-US"/>
              </w:rPr>
              <w:t>Kisantu</w:t>
            </w:r>
            <w:proofErr w:type="spellEnd"/>
          </w:p>
        </w:tc>
      </w:tr>
      <w:tr w:rsidR="00B040C0" w:rsidRPr="00830669" w14:paraId="2518B756" w14:textId="77777777" w:rsidTr="00AC1BB8">
        <w:tc>
          <w:tcPr>
            <w:tcW w:w="988" w:type="dxa"/>
            <w:tcBorders>
              <w:top w:val="single" w:sz="4" w:space="0" w:color="000000"/>
              <w:left w:val="single" w:sz="4" w:space="0" w:color="000000"/>
              <w:bottom w:val="single" w:sz="4" w:space="0" w:color="000000"/>
              <w:right w:val="single" w:sz="4" w:space="0" w:color="000000"/>
            </w:tcBorders>
          </w:tcPr>
          <w:p w14:paraId="2586CC10" w14:textId="77777777" w:rsidR="00B040C0" w:rsidRPr="00830669" w:rsidRDefault="00B040C0" w:rsidP="00B040C0">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3F4F4180"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8</w:t>
            </w:r>
          </w:p>
        </w:tc>
        <w:tc>
          <w:tcPr>
            <w:tcW w:w="3969" w:type="dxa"/>
            <w:tcBorders>
              <w:top w:val="single" w:sz="4" w:space="0" w:color="000000"/>
              <w:left w:val="single" w:sz="4" w:space="0" w:color="000000"/>
              <w:bottom w:val="single" w:sz="4" w:space="0" w:color="000000"/>
              <w:right w:val="single" w:sz="4" w:space="0" w:color="000000"/>
            </w:tcBorders>
            <w:hideMark/>
          </w:tcPr>
          <w:p w14:paraId="5E90B479"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EMMANUEL DIKILU</w:t>
            </w:r>
          </w:p>
        </w:tc>
        <w:tc>
          <w:tcPr>
            <w:tcW w:w="1843" w:type="dxa"/>
            <w:tcBorders>
              <w:top w:val="single" w:sz="4" w:space="0" w:color="000000"/>
              <w:left w:val="single" w:sz="4" w:space="0" w:color="000000"/>
              <w:bottom w:val="single" w:sz="4" w:space="0" w:color="000000"/>
              <w:right w:val="single" w:sz="4" w:space="0" w:color="000000"/>
            </w:tcBorders>
            <w:hideMark/>
          </w:tcPr>
          <w:p w14:paraId="70687227"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CAMEC INKISI</w:t>
            </w:r>
          </w:p>
        </w:tc>
        <w:tc>
          <w:tcPr>
            <w:tcW w:w="1554" w:type="dxa"/>
            <w:tcBorders>
              <w:top w:val="single" w:sz="4" w:space="0" w:color="000000"/>
              <w:left w:val="single" w:sz="4" w:space="0" w:color="000000"/>
              <w:bottom w:val="single" w:sz="4" w:space="0" w:color="000000"/>
              <w:right w:val="single" w:sz="4" w:space="0" w:color="000000"/>
            </w:tcBorders>
            <w:hideMark/>
          </w:tcPr>
          <w:p w14:paraId="71F02718" w14:textId="77777777" w:rsidR="00B040C0" w:rsidRPr="00830669" w:rsidRDefault="00B040C0" w:rsidP="00B040C0">
            <w:pPr>
              <w:rPr>
                <w:rFonts w:ascii="Segoe UI" w:hAnsi="Segoe UI" w:cs="Segoe UI"/>
                <w:sz w:val="23"/>
                <w:szCs w:val="23"/>
                <w:lang w:val="fr-FR" w:eastAsia="en-US"/>
              </w:rPr>
            </w:pPr>
            <w:proofErr w:type="spellStart"/>
            <w:r w:rsidRPr="00830669">
              <w:rPr>
                <w:rFonts w:ascii="Segoe UI" w:hAnsi="Segoe UI" w:cs="Segoe UI"/>
                <w:sz w:val="23"/>
                <w:szCs w:val="23"/>
                <w:lang w:val="fr-FR" w:eastAsia="en-US"/>
              </w:rPr>
              <w:t>Kisantu</w:t>
            </w:r>
            <w:proofErr w:type="spellEnd"/>
          </w:p>
        </w:tc>
      </w:tr>
      <w:tr w:rsidR="00B040C0" w:rsidRPr="00830669" w14:paraId="46D21340" w14:textId="77777777" w:rsidTr="00AC1BB8">
        <w:tc>
          <w:tcPr>
            <w:tcW w:w="988" w:type="dxa"/>
            <w:tcBorders>
              <w:top w:val="single" w:sz="4" w:space="0" w:color="000000"/>
              <w:left w:val="single" w:sz="4" w:space="0" w:color="000000"/>
              <w:bottom w:val="single" w:sz="4" w:space="0" w:color="000000"/>
              <w:right w:val="single" w:sz="4" w:space="0" w:color="000000"/>
            </w:tcBorders>
          </w:tcPr>
          <w:p w14:paraId="403E1C35" w14:textId="77777777" w:rsidR="00B040C0" w:rsidRPr="00830669" w:rsidRDefault="00B040C0" w:rsidP="00B040C0">
            <w:pPr>
              <w:rPr>
                <w:rFonts w:ascii="Segoe UI" w:hAnsi="Segoe UI" w:cs="Segoe UI"/>
                <w:sz w:val="23"/>
                <w:szCs w:val="23"/>
                <w:lang w:val="fr-FR"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29CCFF69" w14:textId="77777777" w:rsidR="00B040C0" w:rsidRPr="00830669" w:rsidRDefault="00B040C0" w:rsidP="00B040C0">
            <w:pPr>
              <w:rPr>
                <w:rFonts w:ascii="Segoe UI" w:hAnsi="Segoe UI" w:cs="Segoe UI"/>
                <w:sz w:val="23"/>
                <w:szCs w:val="23"/>
                <w:lang w:val="fr-FR" w:eastAsia="en-US"/>
              </w:rPr>
            </w:pPr>
            <w:r w:rsidRPr="00830669">
              <w:rPr>
                <w:rFonts w:ascii="Segoe UI" w:hAnsi="Segoe UI" w:cs="Segoe UI"/>
                <w:sz w:val="23"/>
                <w:szCs w:val="23"/>
                <w:lang w:val="fr-FR" w:eastAsia="en-US"/>
              </w:rPr>
              <w:t>8</w:t>
            </w:r>
          </w:p>
        </w:tc>
        <w:tc>
          <w:tcPr>
            <w:tcW w:w="3969" w:type="dxa"/>
            <w:tcBorders>
              <w:top w:val="single" w:sz="4" w:space="0" w:color="000000"/>
              <w:left w:val="single" w:sz="4" w:space="0" w:color="000000"/>
              <w:bottom w:val="single" w:sz="4" w:space="0" w:color="000000"/>
              <w:right w:val="single" w:sz="4" w:space="0" w:color="000000"/>
            </w:tcBorders>
            <w:hideMark/>
          </w:tcPr>
          <w:p w14:paraId="386F3709"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LUKUIKILA KINZOMBA</w:t>
            </w:r>
          </w:p>
        </w:tc>
        <w:tc>
          <w:tcPr>
            <w:tcW w:w="1843" w:type="dxa"/>
            <w:tcBorders>
              <w:top w:val="single" w:sz="4" w:space="0" w:color="000000"/>
              <w:left w:val="single" w:sz="4" w:space="0" w:color="000000"/>
              <w:bottom w:val="single" w:sz="4" w:space="0" w:color="000000"/>
              <w:right w:val="single" w:sz="4" w:space="0" w:color="000000"/>
            </w:tcBorders>
            <w:hideMark/>
          </w:tcPr>
          <w:p w14:paraId="1D9F3095" w14:textId="77777777" w:rsidR="00B040C0" w:rsidRPr="00830669" w:rsidRDefault="00B040C0" w:rsidP="00B040C0">
            <w:pPr>
              <w:rPr>
                <w:rFonts w:ascii="Segoe UI" w:eastAsia="Calibri" w:hAnsi="Segoe UI" w:cs="Segoe UI"/>
                <w:sz w:val="23"/>
                <w:szCs w:val="23"/>
                <w:lang w:val="fr-FR" w:eastAsia="en-US"/>
              </w:rPr>
            </w:pPr>
            <w:r w:rsidRPr="00830669">
              <w:rPr>
                <w:rFonts w:ascii="Segoe UI" w:eastAsia="Calibri" w:hAnsi="Segoe UI" w:cs="Segoe UI"/>
                <w:sz w:val="23"/>
                <w:szCs w:val="23"/>
                <w:lang w:val="fr-FR" w:eastAsia="en-US"/>
              </w:rPr>
              <w:t>CAMEC INKISI</w:t>
            </w:r>
          </w:p>
        </w:tc>
        <w:tc>
          <w:tcPr>
            <w:tcW w:w="1554" w:type="dxa"/>
            <w:tcBorders>
              <w:top w:val="single" w:sz="4" w:space="0" w:color="000000"/>
              <w:left w:val="single" w:sz="4" w:space="0" w:color="000000"/>
              <w:bottom w:val="single" w:sz="4" w:space="0" w:color="000000"/>
              <w:right w:val="single" w:sz="4" w:space="0" w:color="000000"/>
            </w:tcBorders>
            <w:hideMark/>
          </w:tcPr>
          <w:p w14:paraId="7F179593" w14:textId="77777777" w:rsidR="00B040C0" w:rsidRPr="00830669" w:rsidRDefault="00B040C0" w:rsidP="00B040C0">
            <w:pPr>
              <w:rPr>
                <w:rFonts w:ascii="Segoe UI" w:hAnsi="Segoe UI" w:cs="Segoe UI"/>
                <w:sz w:val="23"/>
                <w:szCs w:val="23"/>
                <w:lang w:val="fr-FR" w:eastAsia="en-US"/>
              </w:rPr>
            </w:pPr>
            <w:proofErr w:type="spellStart"/>
            <w:r w:rsidRPr="00830669">
              <w:rPr>
                <w:rFonts w:ascii="Segoe UI" w:hAnsi="Segoe UI" w:cs="Segoe UI"/>
                <w:sz w:val="23"/>
                <w:szCs w:val="23"/>
                <w:lang w:val="fr-FR" w:eastAsia="en-US"/>
              </w:rPr>
              <w:t>Kisantu</w:t>
            </w:r>
            <w:proofErr w:type="spellEnd"/>
          </w:p>
        </w:tc>
      </w:tr>
    </w:tbl>
    <w:p w14:paraId="043958FE" w14:textId="77777777" w:rsidR="00AC1BB8" w:rsidRPr="00830669" w:rsidRDefault="00AC1BB8" w:rsidP="00AC1BB8">
      <w:pPr>
        <w:pStyle w:val="Paragraphedeliste"/>
        <w:widowControl/>
        <w:spacing w:before="0" w:line="240" w:lineRule="auto"/>
        <w:rPr>
          <w:rFonts w:ascii="Segoe UI" w:eastAsia="Calibri" w:hAnsi="Segoe UI" w:cs="Segoe UI"/>
          <w:sz w:val="23"/>
          <w:szCs w:val="23"/>
          <w:lang w:eastAsia="en-US"/>
        </w:rPr>
      </w:pPr>
    </w:p>
    <w:p w14:paraId="2717BA7A" w14:textId="77777777" w:rsidR="00AC1BB8" w:rsidRPr="00830669" w:rsidRDefault="00AC1BB8" w:rsidP="00AC1BB8">
      <w:pPr>
        <w:pStyle w:val="Paragraphedeliste"/>
        <w:widowControl/>
        <w:spacing w:before="0" w:line="240" w:lineRule="auto"/>
        <w:rPr>
          <w:rFonts w:ascii="Segoe UI" w:eastAsia="Calibri" w:hAnsi="Segoe UI" w:cs="Segoe UI"/>
          <w:sz w:val="23"/>
          <w:szCs w:val="23"/>
          <w:lang w:eastAsia="en-US"/>
        </w:rPr>
      </w:pPr>
    </w:p>
    <w:p w14:paraId="5459A89F" w14:textId="77777777" w:rsidR="00AC1BB8" w:rsidRPr="00830669" w:rsidRDefault="00AC1BB8" w:rsidP="00AC1BB8">
      <w:pPr>
        <w:pStyle w:val="Paragraphedeliste"/>
        <w:widowControl/>
        <w:spacing w:before="0" w:line="240" w:lineRule="auto"/>
        <w:rPr>
          <w:rFonts w:ascii="Segoe UI" w:eastAsia="Calibri" w:hAnsi="Segoe UI" w:cs="Segoe UI"/>
          <w:sz w:val="23"/>
          <w:szCs w:val="23"/>
          <w:lang w:eastAsia="en-US"/>
        </w:rPr>
      </w:pPr>
    </w:p>
    <w:p w14:paraId="0EA6AE7C" w14:textId="77777777" w:rsidR="00AC1BB8" w:rsidRPr="00830669" w:rsidRDefault="00AC1BB8" w:rsidP="00AC1BB8">
      <w:pPr>
        <w:pStyle w:val="Paragraphedeliste"/>
        <w:widowControl/>
        <w:spacing w:before="0" w:line="240" w:lineRule="auto"/>
        <w:rPr>
          <w:rFonts w:ascii="Segoe UI" w:eastAsia="Calibri" w:hAnsi="Segoe UI" w:cs="Segoe UI"/>
          <w:sz w:val="23"/>
          <w:szCs w:val="23"/>
          <w:lang w:eastAsia="en-US"/>
        </w:rPr>
      </w:pPr>
    </w:p>
    <w:p w14:paraId="2B8092E8" w14:textId="77777777" w:rsidR="00AC1BB8" w:rsidRPr="00830669" w:rsidRDefault="00AC1BB8" w:rsidP="00AC1BB8">
      <w:pPr>
        <w:pStyle w:val="Paragraphedeliste"/>
        <w:widowControl/>
        <w:spacing w:before="0" w:line="240" w:lineRule="auto"/>
        <w:rPr>
          <w:rFonts w:ascii="Segoe UI" w:eastAsia="Calibri" w:hAnsi="Segoe UI" w:cs="Segoe UI"/>
          <w:sz w:val="23"/>
          <w:szCs w:val="23"/>
          <w:lang w:eastAsia="en-US"/>
        </w:rPr>
      </w:pPr>
    </w:p>
    <w:p w14:paraId="7E90892C" w14:textId="77777777" w:rsidR="00AC1BB8" w:rsidRPr="00830669" w:rsidRDefault="00AC1BB8" w:rsidP="00AC1BB8">
      <w:pPr>
        <w:pStyle w:val="Paragraphedeliste"/>
        <w:widowControl/>
        <w:spacing w:before="0" w:line="240" w:lineRule="auto"/>
        <w:rPr>
          <w:rFonts w:ascii="Segoe UI" w:eastAsia="Calibri" w:hAnsi="Segoe UI" w:cs="Segoe UI"/>
          <w:sz w:val="23"/>
          <w:szCs w:val="23"/>
          <w:lang w:eastAsia="en-US"/>
        </w:rPr>
      </w:pPr>
    </w:p>
    <w:p w14:paraId="09EB5459" w14:textId="77777777" w:rsidR="00AC1BB8" w:rsidRPr="00830669" w:rsidRDefault="00AC1BB8" w:rsidP="00AC1BB8">
      <w:pPr>
        <w:pStyle w:val="Paragraphedeliste"/>
        <w:widowControl/>
        <w:spacing w:before="0" w:line="240" w:lineRule="auto"/>
        <w:rPr>
          <w:rFonts w:ascii="Segoe UI" w:eastAsia="Calibri" w:hAnsi="Segoe UI" w:cs="Segoe UI"/>
          <w:sz w:val="23"/>
          <w:szCs w:val="23"/>
          <w:lang w:eastAsia="en-US"/>
        </w:rPr>
      </w:pPr>
    </w:p>
    <w:p w14:paraId="240F9B72" w14:textId="77777777" w:rsidR="00AC1BB8" w:rsidRPr="00830669" w:rsidRDefault="00AC1BB8" w:rsidP="00AC1BB8">
      <w:pPr>
        <w:pStyle w:val="Paragraphedeliste"/>
        <w:widowControl/>
        <w:spacing w:before="0" w:line="240" w:lineRule="auto"/>
        <w:rPr>
          <w:rFonts w:ascii="Segoe UI" w:eastAsia="Calibri" w:hAnsi="Segoe UI" w:cs="Segoe UI"/>
          <w:sz w:val="23"/>
          <w:szCs w:val="23"/>
          <w:lang w:eastAsia="en-US"/>
        </w:rPr>
      </w:pPr>
    </w:p>
    <w:p w14:paraId="1C86CC2F" w14:textId="7A53D84D"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7D9DE8C5" w14:textId="2DF7D5DD"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17D44259" w14:textId="4502199D"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7C9D683C" w14:textId="3DB4BB96"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598D31A6" w14:textId="18B68413"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2CF58D6B" w14:textId="633F0468"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0398EF03" w14:textId="1D1608C7"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715B8717" w14:textId="5F5A8486"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2E9AFC98" w14:textId="0AD92CFD"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489F8A40" w14:textId="2B8796C3"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0BAF84B2" w14:textId="67824993"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0C4D6CFD" w14:textId="115ADE8F"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6618D3B6" w14:textId="617EDD0F"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5AF37086" w14:textId="77777777" w:rsidR="00B0363F" w:rsidRPr="00830669" w:rsidRDefault="00B0363F" w:rsidP="00B0363F">
      <w:pPr>
        <w:pStyle w:val="Paragraphedeliste"/>
        <w:widowControl/>
        <w:spacing w:before="0" w:line="240" w:lineRule="auto"/>
        <w:rPr>
          <w:rFonts w:ascii="Segoe UI" w:eastAsia="Calibri" w:hAnsi="Segoe UI" w:cs="Segoe UI"/>
          <w:sz w:val="23"/>
          <w:szCs w:val="23"/>
          <w:lang w:eastAsia="en-US"/>
        </w:rPr>
      </w:pPr>
    </w:p>
    <w:p w14:paraId="608C71CB" w14:textId="77777777" w:rsidR="00B0363F" w:rsidRPr="00830669" w:rsidRDefault="00B0363F" w:rsidP="00B0363F">
      <w:pPr>
        <w:pStyle w:val="Paragraphedeliste"/>
        <w:widowControl/>
        <w:spacing w:before="0" w:line="240" w:lineRule="auto"/>
        <w:rPr>
          <w:rFonts w:ascii="Segoe UI" w:hAnsi="Segoe UI" w:cs="Segoe UI"/>
          <w:b/>
          <w:sz w:val="23"/>
          <w:szCs w:val="23"/>
        </w:rPr>
      </w:pPr>
    </w:p>
    <w:p w14:paraId="743EAA6E" w14:textId="77777777" w:rsidR="005A000C" w:rsidRPr="00830669" w:rsidRDefault="005A000C"/>
    <w:sectPr w:rsidR="005A000C" w:rsidRPr="00830669" w:rsidSect="00BC18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1A310" w14:textId="77777777" w:rsidR="00F52DD0" w:rsidRDefault="00F52DD0" w:rsidP="00E427E4">
      <w:pPr>
        <w:spacing w:before="0" w:line="240" w:lineRule="auto"/>
      </w:pPr>
      <w:r>
        <w:separator/>
      </w:r>
    </w:p>
  </w:endnote>
  <w:endnote w:type="continuationSeparator" w:id="0">
    <w:p w14:paraId="6466D064" w14:textId="77777777" w:rsidR="00F52DD0" w:rsidRDefault="00F52DD0" w:rsidP="00E427E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ell MT">
    <w:panose1 w:val="02020503060305020303"/>
    <w:charset w:val="00"/>
    <w:family w:val="roman"/>
    <w:pitch w:val="variable"/>
    <w:sig w:usb0="00000003" w:usb1="00000000" w:usb2="00000000" w:usb3="00000000" w:csb0="00000001" w:csb1="00000000"/>
  </w:font>
  <w:font w:name="Times New Roman Bold">
    <w:altName w:val="Times New Roman"/>
    <w:charset w:val="00"/>
    <w:family w:val="auto"/>
    <w:pitch w:val="default"/>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464144"/>
      <w:docPartObj>
        <w:docPartGallery w:val="Page Numbers (Bottom of Page)"/>
        <w:docPartUnique/>
      </w:docPartObj>
    </w:sdtPr>
    <w:sdtEndPr/>
    <w:sdtContent>
      <w:p w14:paraId="5161E75E" w14:textId="5160BDA5" w:rsidR="005346DA" w:rsidRDefault="005346DA">
        <w:pPr>
          <w:pStyle w:val="Pieddepage"/>
        </w:pPr>
        <w:r>
          <w:rPr>
            <w:noProof/>
          </w:rPr>
          <mc:AlternateContent>
            <mc:Choice Requires="wpg">
              <w:drawing>
                <wp:anchor distT="0" distB="0" distL="114300" distR="114300" simplePos="0" relativeHeight="251659264" behindDoc="0" locked="0" layoutInCell="1" allowOverlap="1" wp14:anchorId="44EA647B" wp14:editId="6E808173">
                  <wp:simplePos x="0" y="0"/>
                  <wp:positionH relativeFrom="margin">
                    <wp:align>left</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6F1D8F68" w14:textId="77777777" w:rsidR="005346DA" w:rsidRDefault="005346DA">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A647B" id="Groupe 1" o:spid="_x0000_s1026" style="position:absolute;margin-left:0;margin-top:0;width:34.4pt;height:56.45pt;z-index:251659264;mso-position-horizontal:lef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6F1D8F68" w14:textId="77777777" w:rsidR="005346DA" w:rsidRDefault="005346DA">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2D42" w14:textId="77777777" w:rsidR="00F52DD0" w:rsidRDefault="00F52DD0" w:rsidP="00E427E4">
      <w:pPr>
        <w:spacing w:before="0" w:line="240" w:lineRule="auto"/>
      </w:pPr>
      <w:r>
        <w:separator/>
      </w:r>
    </w:p>
  </w:footnote>
  <w:footnote w:type="continuationSeparator" w:id="0">
    <w:p w14:paraId="16AED911" w14:textId="77777777" w:rsidR="00F52DD0" w:rsidRDefault="00F52DD0" w:rsidP="00E427E4">
      <w:pPr>
        <w:spacing w:before="0" w:line="240" w:lineRule="auto"/>
      </w:pPr>
      <w:r>
        <w:continuationSeparator/>
      </w:r>
    </w:p>
  </w:footnote>
  <w:footnote w:id="1">
    <w:p w14:paraId="292A2757" w14:textId="77777777" w:rsidR="005346DA" w:rsidRPr="00576D93" w:rsidRDefault="005346DA" w:rsidP="007C401C">
      <w:pPr>
        <w:pStyle w:val="Notedebasdepage"/>
        <w:rPr>
          <w:rFonts w:asciiTheme="minorHAnsi" w:hAnsiTheme="minorHAnsi"/>
          <w:lang w:val="fr-FR"/>
        </w:rPr>
      </w:pPr>
      <w:r w:rsidRPr="00576D93">
        <w:rPr>
          <w:rStyle w:val="Appelnotedebasdep"/>
          <w:rFonts w:asciiTheme="minorHAnsi" w:hAnsiTheme="minorHAnsi"/>
        </w:rPr>
        <w:footnoteRef/>
      </w:r>
      <w:r w:rsidRPr="00576D93">
        <w:rPr>
          <w:rFonts w:asciiTheme="minorHAnsi" w:hAnsiTheme="minorHAnsi"/>
        </w:rPr>
        <w:t xml:space="preserve"> </w:t>
      </w:r>
      <w:r>
        <w:rPr>
          <w:rFonts w:asciiTheme="minorHAnsi" w:hAnsiTheme="minorHAnsi"/>
        </w:rPr>
        <w:t xml:space="preserve">SPIRE: </w:t>
      </w:r>
      <w:r>
        <w:rPr>
          <w:rFonts w:asciiTheme="minorHAnsi" w:hAnsiTheme="minorHAnsi"/>
          <w:lang w:val="fr-FR"/>
        </w:rPr>
        <w:t>Special Projects Implementation Review E</w:t>
      </w:r>
      <w:r w:rsidRPr="00576D93">
        <w:rPr>
          <w:rFonts w:asciiTheme="minorHAnsi" w:hAnsiTheme="minorHAnsi"/>
          <w:lang w:val="fr-FR"/>
        </w:rPr>
        <w:t xml:space="preserve">xercise </w:t>
      </w:r>
    </w:p>
  </w:footnote>
  <w:footnote w:id="2">
    <w:p w14:paraId="49DF8A91" w14:textId="77777777" w:rsidR="005346DA" w:rsidRPr="005321AC" w:rsidRDefault="005346DA" w:rsidP="00BF7D8B">
      <w:pPr>
        <w:pStyle w:val="Notedebasdepage"/>
        <w:rPr>
          <w:sz w:val="18"/>
          <w:szCs w:val="18"/>
        </w:rPr>
      </w:pPr>
      <w:r w:rsidRPr="005321AC">
        <w:rPr>
          <w:rStyle w:val="Appelnotedebasdep"/>
          <w:sz w:val="18"/>
          <w:szCs w:val="18"/>
        </w:rPr>
        <w:footnoteRef/>
      </w:r>
      <w:r w:rsidRPr="005321AC">
        <w:rPr>
          <w:sz w:val="18"/>
          <w:szCs w:val="18"/>
        </w:rPr>
        <w:t xml:space="preserve"> Http://www.unevaluation.org/ethicalguidelines.</w:t>
      </w:r>
    </w:p>
  </w:footnote>
  <w:footnote w:id="3">
    <w:p w14:paraId="1FD3AEA6" w14:textId="77777777" w:rsidR="005346DA" w:rsidRPr="000F22C4" w:rsidRDefault="005346DA" w:rsidP="00BF7D8B">
      <w:pPr>
        <w:pStyle w:val="Notedebasdepage"/>
      </w:pPr>
      <w:r w:rsidRPr="005321AC">
        <w:rPr>
          <w:rStyle w:val="Appelnotedebasdep"/>
          <w:sz w:val="18"/>
          <w:szCs w:val="18"/>
        </w:rPr>
        <w:footnoteRef/>
      </w:r>
      <w:r w:rsidRPr="000F22C4">
        <w:rPr>
          <w:sz w:val="18"/>
          <w:szCs w:val="18"/>
        </w:rPr>
        <w:t xml:space="preserve"> Http://www.unevaluation.org/unegcodeofconduct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E5D"/>
    <w:multiLevelType w:val="hybridMultilevel"/>
    <w:tmpl w:val="356006D0"/>
    <w:lvl w:ilvl="0" w:tplc="F10280E8">
      <w:numFmt w:val="bullet"/>
      <w:lvlText w:val="-"/>
      <w:lvlJc w:val="left"/>
      <w:pPr>
        <w:ind w:left="1428" w:hanging="360"/>
      </w:pPr>
      <w:rPr>
        <w:rFonts w:ascii="Calibri" w:eastAsia="Times New Roman" w:hAnsi="Calibri" w:cs="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51772A1"/>
    <w:multiLevelType w:val="hybridMultilevel"/>
    <w:tmpl w:val="72387180"/>
    <w:lvl w:ilvl="0" w:tplc="EF4CF542">
      <w:numFmt w:val="bullet"/>
      <w:lvlText w:val="-"/>
      <w:lvlJc w:val="left"/>
      <w:pPr>
        <w:tabs>
          <w:tab w:val="num" w:pos="720"/>
        </w:tabs>
        <w:ind w:left="720" w:hanging="360"/>
      </w:pPr>
      <w:rPr>
        <w:rFonts w:ascii="Myriad Pro" w:eastAsia="Times New Roman" w:hAnsi="Myriad Pro" w:cs="Arial" w:hint="default"/>
      </w:rPr>
    </w:lvl>
    <w:lvl w:ilvl="1" w:tplc="BE30F2CE">
      <w:start w:val="7"/>
      <w:numFmt w:val="bullet"/>
      <w:lvlText w:val="-"/>
      <w:lvlJc w:val="left"/>
      <w:pPr>
        <w:tabs>
          <w:tab w:val="num" w:pos="1440"/>
        </w:tabs>
        <w:ind w:left="1440" w:hanging="36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15F0E"/>
    <w:multiLevelType w:val="hybridMultilevel"/>
    <w:tmpl w:val="90AA65D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31136D8"/>
    <w:multiLevelType w:val="multilevel"/>
    <w:tmpl w:val="4CE69F3E"/>
    <w:lvl w:ilvl="0">
      <w:start w:val="1"/>
      <w:numFmt w:val="decimal"/>
      <w:lvlText w:val="%1."/>
      <w:lvlJc w:val="left"/>
      <w:pPr>
        <w:ind w:left="1800" w:hanging="360"/>
      </w:pPr>
      <w:rPr>
        <w:rFonts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4" w15:restartNumberingAfterBreak="0">
    <w:nsid w:val="143613EC"/>
    <w:multiLevelType w:val="hybridMultilevel"/>
    <w:tmpl w:val="01E044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5B09E6"/>
    <w:multiLevelType w:val="hybridMultilevel"/>
    <w:tmpl w:val="E59AE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855BA"/>
    <w:multiLevelType w:val="multilevel"/>
    <w:tmpl w:val="005AC7E4"/>
    <w:lvl w:ilvl="0">
      <w:start w:val="1"/>
      <w:numFmt w:val="upperRoman"/>
      <w:lvlText w:val="%1."/>
      <w:lvlJc w:val="left"/>
      <w:pPr>
        <w:ind w:left="1080" w:hanging="720"/>
      </w:pPr>
      <w:rPr>
        <w:rFonts w:hint="default"/>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C726E6B"/>
    <w:multiLevelType w:val="hybridMultilevel"/>
    <w:tmpl w:val="7A4C20E6"/>
    <w:lvl w:ilvl="0" w:tplc="EF4CF542">
      <w:numFmt w:val="bullet"/>
      <w:lvlText w:val="-"/>
      <w:lvlJc w:val="left"/>
      <w:pPr>
        <w:tabs>
          <w:tab w:val="num" w:pos="720"/>
        </w:tabs>
        <w:ind w:left="720" w:hanging="360"/>
      </w:pPr>
      <w:rPr>
        <w:rFonts w:ascii="Myriad Pro" w:eastAsia="Times New Roman"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BF7E39"/>
    <w:multiLevelType w:val="hybridMultilevel"/>
    <w:tmpl w:val="62302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5C170F"/>
    <w:multiLevelType w:val="hybridMultilevel"/>
    <w:tmpl w:val="ADA08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E2F3B2F"/>
    <w:multiLevelType w:val="hybridMultilevel"/>
    <w:tmpl w:val="B058D2BC"/>
    <w:lvl w:ilvl="0" w:tplc="6FD6E5D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13B1D98"/>
    <w:multiLevelType w:val="multilevel"/>
    <w:tmpl w:val="C346F098"/>
    <w:lvl w:ilvl="0">
      <w:start w:val="1"/>
      <w:numFmt w:val="decimal"/>
      <w:pStyle w:val="Style1"/>
      <w:lvlText w:val="%1."/>
      <w:lvlJc w:val="left"/>
      <w:pPr>
        <w:ind w:left="72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496" w:hanging="720"/>
      </w:pPr>
      <w:rPr>
        <w:rFonts w:hint="default"/>
        <w:color w:val="auto"/>
      </w:rPr>
    </w:lvl>
    <w:lvl w:ilvl="3">
      <w:start w:val="1"/>
      <w:numFmt w:val="decimal"/>
      <w:isLgl/>
      <w:lvlText w:val="%1.%2.%3.%4."/>
      <w:lvlJc w:val="left"/>
      <w:pPr>
        <w:ind w:left="2064" w:hanging="1080"/>
      </w:pPr>
      <w:rPr>
        <w:rFonts w:hint="default"/>
        <w:color w:val="auto"/>
      </w:rPr>
    </w:lvl>
    <w:lvl w:ilvl="4">
      <w:start w:val="1"/>
      <w:numFmt w:val="decimal"/>
      <w:isLgl/>
      <w:lvlText w:val="%1.%2.%3.%4.%5."/>
      <w:lvlJc w:val="left"/>
      <w:pPr>
        <w:ind w:left="2272" w:hanging="1080"/>
      </w:pPr>
      <w:rPr>
        <w:rFonts w:hint="default"/>
        <w:color w:val="auto"/>
      </w:rPr>
    </w:lvl>
    <w:lvl w:ilvl="5">
      <w:start w:val="1"/>
      <w:numFmt w:val="decimal"/>
      <w:isLgl/>
      <w:lvlText w:val="%1.%2.%3.%4.%5.%6."/>
      <w:lvlJc w:val="left"/>
      <w:pPr>
        <w:ind w:left="2840" w:hanging="1440"/>
      </w:pPr>
      <w:rPr>
        <w:rFonts w:hint="default"/>
        <w:color w:val="auto"/>
      </w:rPr>
    </w:lvl>
    <w:lvl w:ilvl="6">
      <w:start w:val="1"/>
      <w:numFmt w:val="decimal"/>
      <w:isLgl/>
      <w:lvlText w:val="%1.%2.%3.%4.%5.%6.%7."/>
      <w:lvlJc w:val="left"/>
      <w:pPr>
        <w:ind w:left="3048" w:hanging="1440"/>
      </w:pPr>
      <w:rPr>
        <w:rFonts w:hint="default"/>
        <w:color w:val="auto"/>
      </w:rPr>
    </w:lvl>
    <w:lvl w:ilvl="7">
      <w:start w:val="1"/>
      <w:numFmt w:val="decimal"/>
      <w:isLgl/>
      <w:lvlText w:val="%1.%2.%3.%4.%5.%6.%7.%8."/>
      <w:lvlJc w:val="left"/>
      <w:pPr>
        <w:ind w:left="3616" w:hanging="1800"/>
      </w:pPr>
      <w:rPr>
        <w:rFonts w:hint="default"/>
        <w:color w:val="auto"/>
      </w:rPr>
    </w:lvl>
    <w:lvl w:ilvl="8">
      <w:start w:val="1"/>
      <w:numFmt w:val="decimal"/>
      <w:isLgl/>
      <w:lvlText w:val="%1.%2.%3.%4.%5.%6.%7.%8.%9."/>
      <w:lvlJc w:val="left"/>
      <w:pPr>
        <w:ind w:left="3824" w:hanging="1800"/>
      </w:pPr>
      <w:rPr>
        <w:rFonts w:hint="default"/>
        <w:color w:val="auto"/>
      </w:rPr>
    </w:lvl>
  </w:abstractNum>
  <w:abstractNum w:abstractNumId="12" w15:restartNumberingAfterBreak="0">
    <w:nsid w:val="28CD78CD"/>
    <w:multiLevelType w:val="hybridMultilevel"/>
    <w:tmpl w:val="45F63A2C"/>
    <w:lvl w:ilvl="0" w:tplc="5EE4ACEC">
      <w:numFmt w:val="bullet"/>
      <w:lvlText w:val="-"/>
      <w:lvlJc w:val="left"/>
      <w:pPr>
        <w:tabs>
          <w:tab w:val="num" w:pos="720"/>
        </w:tabs>
        <w:ind w:left="720" w:hanging="360"/>
      </w:pPr>
      <w:rPr>
        <w:rFonts w:ascii="Times New Roman" w:eastAsia="Times New Roman" w:hAnsi="Times New Roman" w:hint="default"/>
        <w:b/>
      </w:rPr>
    </w:lvl>
    <w:lvl w:ilvl="1" w:tplc="5EE4ACEC">
      <w:numFmt w:val="bullet"/>
      <w:lvlText w:val="-"/>
      <w:lvlJc w:val="left"/>
      <w:pPr>
        <w:tabs>
          <w:tab w:val="num" w:pos="1353"/>
        </w:tabs>
        <w:ind w:left="1353" w:hanging="360"/>
      </w:pPr>
      <w:rPr>
        <w:rFonts w:ascii="Times New Roman" w:eastAsia="Times New Roman" w:hAnsi="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810751"/>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D4D2494"/>
    <w:multiLevelType w:val="hybridMultilevel"/>
    <w:tmpl w:val="F6C2F6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221963"/>
    <w:multiLevelType w:val="hybridMultilevel"/>
    <w:tmpl w:val="BA9A2FA4"/>
    <w:lvl w:ilvl="0" w:tplc="AD36899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FB66021"/>
    <w:multiLevelType w:val="hybridMultilevel"/>
    <w:tmpl w:val="378424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54A76"/>
    <w:multiLevelType w:val="hybridMultilevel"/>
    <w:tmpl w:val="50320D8C"/>
    <w:lvl w:ilvl="0" w:tplc="27B26510">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43171B1C"/>
    <w:multiLevelType w:val="hybridMultilevel"/>
    <w:tmpl w:val="9724B8F0"/>
    <w:lvl w:ilvl="0" w:tplc="040C000F">
      <w:start w:val="1"/>
      <w:numFmt w:val="decimal"/>
      <w:lvlText w:val="%1."/>
      <w:lvlJc w:val="left"/>
      <w:pPr>
        <w:ind w:left="720" w:hanging="360"/>
      </w:pPr>
    </w:lvl>
    <w:lvl w:ilvl="1" w:tplc="5A1EAFD8">
      <w:numFmt w:val="bullet"/>
      <w:lvlText w:val="-"/>
      <w:lvlJc w:val="left"/>
      <w:pPr>
        <w:ind w:left="1440" w:hanging="360"/>
      </w:pPr>
      <w:rPr>
        <w:rFonts w:ascii="Arial Narrow" w:eastAsia="Times New Roman" w:hAnsi="Arial Narrow"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43D28CF"/>
    <w:multiLevelType w:val="hybridMultilevel"/>
    <w:tmpl w:val="2C9235A4"/>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4E6612B"/>
    <w:multiLevelType w:val="hybridMultilevel"/>
    <w:tmpl w:val="7A627382"/>
    <w:lvl w:ilvl="0" w:tplc="E166C7A4">
      <w:start w:val="2"/>
      <w:numFmt w:val="lowerLetter"/>
      <w:lvlText w:val="%1)"/>
      <w:lvlJc w:val="left"/>
      <w:pPr>
        <w:ind w:left="1064" w:hanging="360"/>
      </w:pPr>
      <w:rPr>
        <w:rFonts w:hint="default"/>
      </w:rPr>
    </w:lvl>
    <w:lvl w:ilvl="1" w:tplc="240C0019" w:tentative="1">
      <w:start w:val="1"/>
      <w:numFmt w:val="lowerLetter"/>
      <w:lvlText w:val="%2."/>
      <w:lvlJc w:val="left"/>
      <w:pPr>
        <w:ind w:left="1784" w:hanging="360"/>
      </w:pPr>
    </w:lvl>
    <w:lvl w:ilvl="2" w:tplc="240C001B" w:tentative="1">
      <w:start w:val="1"/>
      <w:numFmt w:val="lowerRoman"/>
      <w:lvlText w:val="%3."/>
      <w:lvlJc w:val="right"/>
      <w:pPr>
        <w:ind w:left="2504" w:hanging="180"/>
      </w:pPr>
    </w:lvl>
    <w:lvl w:ilvl="3" w:tplc="240C000F" w:tentative="1">
      <w:start w:val="1"/>
      <w:numFmt w:val="decimal"/>
      <w:lvlText w:val="%4."/>
      <w:lvlJc w:val="left"/>
      <w:pPr>
        <w:ind w:left="3224" w:hanging="360"/>
      </w:pPr>
    </w:lvl>
    <w:lvl w:ilvl="4" w:tplc="240C0019" w:tentative="1">
      <w:start w:val="1"/>
      <w:numFmt w:val="lowerLetter"/>
      <w:lvlText w:val="%5."/>
      <w:lvlJc w:val="left"/>
      <w:pPr>
        <w:ind w:left="3944" w:hanging="360"/>
      </w:pPr>
    </w:lvl>
    <w:lvl w:ilvl="5" w:tplc="240C001B" w:tentative="1">
      <w:start w:val="1"/>
      <w:numFmt w:val="lowerRoman"/>
      <w:lvlText w:val="%6."/>
      <w:lvlJc w:val="right"/>
      <w:pPr>
        <w:ind w:left="4664" w:hanging="180"/>
      </w:pPr>
    </w:lvl>
    <w:lvl w:ilvl="6" w:tplc="240C000F" w:tentative="1">
      <w:start w:val="1"/>
      <w:numFmt w:val="decimal"/>
      <w:lvlText w:val="%7."/>
      <w:lvlJc w:val="left"/>
      <w:pPr>
        <w:ind w:left="5384" w:hanging="360"/>
      </w:pPr>
    </w:lvl>
    <w:lvl w:ilvl="7" w:tplc="240C0019" w:tentative="1">
      <w:start w:val="1"/>
      <w:numFmt w:val="lowerLetter"/>
      <w:lvlText w:val="%8."/>
      <w:lvlJc w:val="left"/>
      <w:pPr>
        <w:ind w:left="6104" w:hanging="360"/>
      </w:pPr>
    </w:lvl>
    <w:lvl w:ilvl="8" w:tplc="240C001B" w:tentative="1">
      <w:start w:val="1"/>
      <w:numFmt w:val="lowerRoman"/>
      <w:lvlText w:val="%9."/>
      <w:lvlJc w:val="right"/>
      <w:pPr>
        <w:ind w:left="6824" w:hanging="180"/>
      </w:pPr>
    </w:lvl>
  </w:abstractNum>
  <w:abstractNum w:abstractNumId="21" w15:restartNumberingAfterBreak="0">
    <w:nsid w:val="44EA7E8B"/>
    <w:multiLevelType w:val="hybridMultilevel"/>
    <w:tmpl w:val="D004D676"/>
    <w:lvl w:ilvl="0" w:tplc="5A1EAFD8">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160652"/>
    <w:multiLevelType w:val="hybridMultilevel"/>
    <w:tmpl w:val="472A80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05060A"/>
    <w:multiLevelType w:val="hybridMultilevel"/>
    <w:tmpl w:val="AFD632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9AA5508"/>
    <w:multiLevelType w:val="hybridMultilevel"/>
    <w:tmpl w:val="E5022BA0"/>
    <w:lvl w:ilvl="0" w:tplc="04090001">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37AF7"/>
    <w:multiLevelType w:val="singleLevel"/>
    <w:tmpl w:val="3C8AF95C"/>
    <w:lvl w:ilvl="0">
      <w:start w:val="1"/>
      <w:numFmt w:val="bullet"/>
      <w:lvlText w:val="-"/>
      <w:lvlJc w:val="left"/>
      <w:pPr>
        <w:tabs>
          <w:tab w:val="num" w:pos="360"/>
        </w:tabs>
        <w:ind w:left="360" w:hanging="360"/>
      </w:pPr>
      <w:rPr>
        <w:rFonts w:hint="default"/>
      </w:rPr>
    </w:lvl>
  </w:abstractNum>
  <w:abstractNum w:abstractNumId="26" w15:restartNumberingAfterBreak="0">
    <w:nsid w:val="4F0825FA"/>
    <w:multiLevelType w:val="hybridMultilevel"/>
    <w:tmpl w:val="3D52EA78"/>
    <w:lvl w:ilvl="0" w:tplc="4CFCEAEC">
      <w:start w:val="1"/>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F901691"/>
    <w:multiLevelType w:val="hybridMultilevel"/>
    <w:tmpl w:val="B60C6974"/>
    <w:lvl w:ilvl="0" w:tplc="DDD4ADD8">
      <w:start w:val="1"/>
      <w:numFmt w:val="decimal"/>
      <w:lvlText w:val="%1."/>
      <w:lvlJc w:val="left"/>
      <w:pPr>
        <w:ind w:left="2629" w:hanging="360"/>
      </w:pPr>
      <w:rPr>
        <w:rFonts w:hint="default"/>
        <w:i/>
        <w:color w:val="7F7F7F"/>
        <w:lang w:val="en-GB"/>
      </w:rPr>
    </w:lvl>
    <w:lvl w:ilvl="1" w:tplc="1E3AFB74">
      <w:start w:val="1"/>
      <w:numFmt w:val="lowerLetter"/>
      <w:lvlText w:val="%2."/>
      <w:lvlJc w:val="left"/>
      <w:pPr>
        <w:ind w:left="1080" w:hanging="360"/>
      </w:pPr>
      <w:rPr>
        <w:color w:val="000000"/>
      </w:rPr>
    </w:lvl>
    <w:lvl w:ilvl="2" w:tplc="1C09001B">
      <w:start w:val="1"/>
      <w:numFmt w:val="lowerRoman"/>
      <w:lvlText w:val="%3."/>
      <w:lvlJc w:val="right"/>
      <w:pPr>
        <w:ind w:left="1800" w:hanging="180"/>
      </w:pPr>
    </w:lvl>
    <w:lvl w:ilvl="3" w:tplc="F10280E8">
      <w:numFmt w:val="bullet"/>
      <w:lvlText w:val="-"/>
      <w:lvlJc w:val="left"/>
      <w:pPr>
        <w:ind w:left="2520" w:hanging="360"/>
      </w:pPr>
      <w:rPr>
        <w:rFonts w:ascii="Calibri" w:eastAsia="Times New Roman" w:hAnsi="Calibri" w:cs="Calibri" w:hint="default"/>
      </w:r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15:restartNumberingAfterBreak="0">
    <w:nsid w:val="55030D0A"/>
    <w:multiLevelType w:val="hybridMultilevel"/>
    <w:tmpl w:val="BCC0A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10561"/>
    <w:multiLevelType w:val="hybridMultilevel"/>
    <w:tmpl w:val="8CB6C9E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0" w15:restartNumberingAfterBreak="0">
    <w:nsid w:val="5E401920"/>
    <w:multiLevelType w:val="hybridMultilevel"/>
    <w:tmpl w:val="4F9A33F0"/>
    <w:lvl w:ilvl="0" w:tplc="5D6A0C0A">
      <w:start w:val="11"/>
      <w:numFmt w:val="upperRoman"/>
      <w:lvlText w:val="%1."/>
      <w:lvlJc w:val="left"/>
      <w:pPr>
        <w:ind w:left="1145" w:hanging="720"/>
      </w:pPr>
      <w:rPr>
        <w:rFonts w:hint="default"/>
      </w:rPr>
    </w:lvl>
    <w:lvl w:ilvl="1" w:tplc="240C0019" w:tentative="1">
      <w:start w:val="1"/>
      <w:numFmt w:val="lowerLetter"/>
      <w:lvlText w:val="%2."/>
      <w:lvlJc w:val="left"/>
      <w:pPr>
        <w:ind w:left="1505" w:hanging="360"/>
      </w:pPr>
    </w:lvl>
    <w:lvl w:ilvl="2" w:tplc="240C001B" w:tentative="1">
      <w:start w:val="1"/>
      <w:numFmt w:val="lowerRoman"/>
      <w:lvlText w:val="%3."/>
      <w:lvlJc w:val="right"/>
      <w:pPr>
        <w:ind w:left="2225" w:hanging="180"/>
      </w:pPr>
    </w:lvl>
    <w:lvl w:ilvl="3" w:tplc="240C000F" w:tentative="1">
      <w:start w:val="1"/>
      <w:numFmt w:val="decimal"/>
      <w:lvlText w:val="%4."/>
      <w:lvlJc w:val="left"/>
      <w:pPr>
        <w:ind w:left="2945" w:hanging="360"/>
      </w:pPr>
    </w:lvl>
    <w:lvl w:ilvl="4" w:tplc="240C0019" w:tentative="1">
      <w:start w:val="1"/>
      <w:numFmt w:val="lowerLetter"/>
      <w:lvlText w:val="%5."/>
      <w:lvlJc w:val="left"/>
      <w:pPr>
        <w:ind w:left="3665" w:hanging="360"/>
      </w:pPr>
    </w:lvl>
    <w:lvl w:ilvl="5" w:tplc="240C001B" w:tentative="1">
      <w:start w:val="1"/>
      <w:numFmt w:val="lowerRoman"/>
      <w:lvlText w:val="%6."/>
      <w:lvlJc w:val="right"/>
      <w:pPr>
        <w:ind w:left="4385" w:hanging="180"/>
      </w:pPr>
    </w:lvl>
    <w:lvl w:ilvl="6" w:tplc="240C000F" w:tentative="1">
      <w:start w:val="1"/>
      <w:numFmt w:val="decimal"/>
      <w:lvlText w:val="%7."/>
      <w:lvlJc w:val="left"/>
      <w:pPr>
        <w:ind w:left="5105" w:hanging="360"/>
      </w:pPr>
    </w:lvl>
    <w:lvl w:ilvl="7" w:tplc="240C0019" w:tentative="1">
      <w:start w:val="1"/>
      <w:numFmt w:val="lowerLetter"/>
      <w:lvlText w:val="%8."/>
      <w:lvlJc w:val="left"/>
      <w:pPr>
        <w:ind w:left="5825" w:hanging="360"/>
      </w:pPr>
    </w:lvl>
    <w:lvl w:ilvl="8" w:tplc="240C001B" w:tentative="1">
      <w:start w:val="1"/>
      <w:numFmt w:val="lowerRoman"/>
      <w:lvlText w:val="%9."/>
      <w:lvlJc w:val="right"/>
      <w:pPr>
        <w:ind w:left="6545" w:hanging="180"/>
      </w:pPr>
    </w:lvl>
  </w:abstractNum>
  <w:abstractNum w:abstractNumId="31" w15:restartNumberingAfterBreak="0">
    <w:nsid w:val="64084FE3"/>
    <w:multiLevelType w:val="hybridMultilevel"/>
    <w:tmpl w:val="BA307126"/>
    <w:lvl w:ilvl="0" w:tplc="040A0017">
      <w:start w:val="1"/>
      <w:numFmt w:val="lowerLetter"/>
      <w:lvlText w:val="%1)"/>
      <w:lvlJc w:val="left"/>
      <w:pPr>
        <w:ind w:left="720" w:hanging="360"/>
      </w:pPr>
      <w:rPr>
        <w:rFonts w:cs="Times New Roman" w:hint="default"/>
      </w:rPr>
    </w:lvl>
    <w:lvl w:ilvl="1" w:tplc="040A0019">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2" w15:restartNumberingAfterBreak="0">
    <w:nsid w:val="66D307DC"/>
    <w:multiLevelType w:val="hybridMultilevel"/>
    <w:tmpl w:val="7EF62E7C"/>
    <w:lvl w:ilvl="0" w:tplc="5EE4ACEC">
      <w:numFmt w:val="bullet"/>
      <w:lvlText w:val="-"/>
      <w:lvlJc w:val="left"/>
      <w:pPr>
        <w:tabs>
          <w:tab w:val="num" w:pos="720"/>
        </w:tabs>
        <w:ind w:left="720" w:hanging="360"/>
      </w:pPr>
      <w:rPr>
        <w:rFonts w:ascii="Times New Roman" w:eastAsia="Times New Roman" w:hAnsi="Times New Roman" w:hint="default"/>
        <w:b/>
      </w:rPr>
    </w:lvl>
    <w:lvl w:ilvl="1" w:tplc="5EE4ACEC">
      <w:numFmt w:val="bullet"/>
      <w:lvlText w:val="-"/>
      <w:lvlJc w:val="left"/>
      <w:pPr>
        <w:tabs>
          <w:tab w:val="num" w:pos="1440"/>
        </w:tabs>
        <w:ind w:left="1440" w:hanging="360"/>
      </w:pPr>
      <w:rPr>
        <w:rFonts w:ascii="Times New Roman" w:eastAsia="Times New Roman" w:hAnsi="Times New Roman"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8361CF"/>
    <w:multiLevelType w:val="hybridMultilevel"/>
    <w:tmpl w:val="176A7D8C"/>
    <w:lvl w:ilvl="0" w:tplc="4C18AF46">
      <w:numFmt w:val="bullet"/>
      <w:lvlText w:val="-"/>
      <w:lvlJc w:val="left"/>
      <w:pPr>
        <w:tabs>
          <w:tab w:val="num" w:pos="1068"/>
        </w:tabs>
        <w:ind w:left="1068" w:hanging="360"/>
      </w:pPr>
      <w:rPr>
        <w:rFonts w:ascii="Arial" w:eastAsia="Times New Roman" w:hAnsi="Arial" w:hint="default"/>
      </w:rPr>
    </w:lvl>
    <w:lvl w:ilvl="1" w:tplc="04090003" w:tentative="1">
      <w:start w:val="1"/>
      <w:numFmt w:val="bullet"/>
      <w:lvlText w:val="o"/>
      <w:lvlJc w:val="left"/>
      <w:pPr>
        <w:tabs>
          <w:tab w:val="num" w:pos="1788"/>
        </w:tabs>
        <w:ind w:left="1788" w:hanging="360"/>
      </w:pPr>
      <w:rPr>
        <w:rFonts w:ascii="Courier New" w:hAnsi="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70B10D7D"/>
    <w:multiLevelType w:val="hybridMultilevel"/>
    <w:tmpl w:val="34981E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615C67"/>
    <w:multiLevelType w:val="hybridMultilevel"/>
    <w:tmpl w:val="8B90AE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B1174A"/>
    <w:multiLevelType w:val="hybridMultilevel"/>
    <w:tmpl w:val="584A8066"/>
    <w:lvl w:ilvl="0" w:tplc="00204A30">
      <w:start w:val="1"/>
      <w:numFmt w:val="bullet"/>
      <w:lvlText w:val=""/>
      <w:lvlJc w:val="left"/>
      <w:pPr>
        <w:tabs>
          <w:tab w:val="num" w:pos="1080"/>
        </w:tabs>
        <w:ind w:left="108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94352"/>
    <w:multiLevelType w:val="hybridMultilevel"/>
    <w:tmpl w:val="9BC41FEC"/>
    <w:lvl w:ilvl="0" w:tplc="FFFFFFFF">
      <w:start w:val="1"/>
      <w:numFmt w:val="bullet"/>
      <w:lvlText w:val="o"/>
      <w:lvlJc w:val="left"/>
      <w:pPr>
        <w:ind w:left="896" w:hanging="360"/>
      </w:pPr>
      <w:rPr>
        <w:rFonts w:ascii="Courier New" w:hAnsi="Courier New" w:cs="Times New Roman" w:hint="default"/>
      </w:rPr>
    </w:lvl>
    <w:lvl w:ilvl="1" w:tplc="240C0003" w:tentative="1">
      <w:start w:val="1"/>
      <w:numFmt w:val="bullet"/>
      <w:lvlText w:val="o"/>
      <w:lvlJc w:val="left"/>
      <w:pPr>
        <w:ind w:left="1616" w:hanging="360"/>
      </w:pPr>
      <w:rPr>
        <w:rFonts w:ascii="Courier New" w:hAnsi="Courier New" w:cs="Courier New" w:hint="default"/>
      </w:rPr>
    </w:lvl>
    <w:lvl w:ilvl="2" w:tplc="240C0005" w:tentative="1">
      <w:start w:val="1"/>
      <w:numFmt w:val="bullet"/>
      <w:lvlText w:val=""/>
      <w:lvlJc w:val="left"/>
      <w:pPr>
        <w:ind w:left="2336" w:hanging="360"/>
      </w:pPr>
      <w:rPr>
        <w:rFonts w:ascii="Wingdings" w:hAnsi="Wingdings" w:hint="default"/>
      </w:rPr>
    </w:lvl>
    <w:lvl w:ilvl="3" w:tplc="240C0001" w:tentative="1">
      <w:start w:val="1"/>
      <w:numFmt w:val="bullet"/>
      <w:lvlText w:val=""/>
      <w:lvlJc w:val="left"/>
      <w:pPr>
        <w:ind w:left="3056" w:hanging="360"/>
      </w:pPr>
      <w:rPr>
        <w:rFonts w:ascii="Symbol" w:hAnsi="Symbol" w:hint="default"/>
      </w:rPr>
    </w:lvl>
    <w:lvl w:ilvl="4" w:tplc="240C0003" w:tentative="1">
      <w:start w:val="1"/>
      <w:numFmt w:val="bullet"/>
      <w:lvlText w:val="o"/>
      <w:lvlJc w:val="left"/>
      <w:pPr>
        <w:ind w:left="3776" w:hanging="360"/>
      </w:pPr>
      <w:rPr>
        <w:rFonts w:ascii="Courier New" w:hAnsi="Courier New" w:cs="Courier New" w:hint="default"/>
      </w:rPr>
    </w:lvl>
    <w:lvl w:ilvl="5" w:tplc="240C0005" w:tentative="1">
      <w:start w:val="1"/>
      <w:numFmt w:val="bullet"/>
      <w:lvlText w:val=""/>
      <w:lvlJc w:val="left"/>
      <w:pPr>
        <w:ind w:left="4496" w:hanging="360"/>
      </w:pPr>
      <w:rPr>
        <w:rFonts w:ascii="Wingdings" w:hAnsi="Wingdings" w:hint="default"/>
      </w:rPr>
    </w:lvl>
    <w:lvl w:ilvl="6" w:tplc="240C0001" w:tentative="1">
      <w:start w:val="1"/>
      <w:numFmt w:val="bullet"/>
      <w:lvlText w:val=""/>
      <w:lvlJc w:val="left"/>
      <w:pPr>
        <w:ind w:left="5216" w:hanging="360"/>
      </w:pPr>
      <w:rPr>
        <w:rFonts w:ascii="Symbol" w:hAnsi="Symbol" w:hint="default"/>
      </w:rPr>
    </w:lvl>
    <w:lvl w:ilvl="7" w:tplc="240C0003" w:tentative="1">
      <w:start w:val="1"/>
      <w:numFmt w:val="bullet"/>
      <w:lvlText w:val="o"/>
      <w:lvlJc w:val="left"/>
      <w:pPr>
        <w:ind w:left="5936" w:hanging="360"/>
      </w:pPr>
      <w:rPr>
        <w:rFonts w:ascii="Courier New" w:hAnsi="Courier New" w:cs="Courier New" w:hint="default"/>
      </w:rPr>
    </w:lvl>
    <w:lvl w:ilvl="8" w:tplc="240C0005" w:tentative="1">
      <w:start w:val="1"/>
      <w:numFmt w:val="bullet"/>
      <w:lvlText w:val=""/>
      <w:lvlJc w:val="left"/>
      <w:pPr>
        <w:ind w:left="6656" w:hanging="360"/>
      </w:pPr>
      <w:rPr>
        <w:rFonts w:ascii="Wingdings" w:hAnsi="Wingdings" w:hint="default"/>
      </w:rPr>
    </w:lvl>
  </w:abstractNum>
  <w:abstractNum w:abstractNumId="38" w15:restartNumberingAfterBreak="0">
    <w:nsid w:val="761426C1"/>
    <w:multiLevelType w:val="hybridMultilevel"/>
    <w:tmpl w:val="58B205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6323E3A"/>
    <w:multiLevelType w:val="hybridMultilevel"/>
    <w:tmpl w:val="FDFE8D5E"/>
    <w:lvl w:ilvl="0" w:tplc="AC4C6370">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2C46ED"/>
    <w:multiLevelType w:val="multilevel"/>
    <w:tmpl w:val="54746656"/>
    <w:lvl w:ilvl="0">
      <w:start w:val="3"/>
      <w:numFmt w:val="decimal"/>
      <w:lvlText w:val="%1"/>
      <w:lvlJc w:val="left"/>
      <w:pPr>
        <w:ind w:left="708" w:hanging="708"/>
      </w:pPr>
      <w:rPr>
        <w:rFonts w:hint="default"/>
      </w:rPr>
    </w:lvl>
    <w:lvl w:ilvl="1">
      <w:start w:val="2"/>
      <w:numFmt w:val="decimal"/>
      <w:lvlText w:val="%1.%2"/>
      <w:lvlJc w:val="left"/>
      <w:pPr>
        <w:ind w:left="828" w:hanging="708"/>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440" w:hanging="108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640" w:hanging="1800"/>
      </w:pPr>
      <w:rPr>
        <w:rFonts w:hint="default"/>
      </w:rPr>
    </w:lvl>
    <w:lvl w:ilvl="8">
      <w:start w:val="1"/>
      <w:numFmt w:val="decimal"/>
      <w:lvlText w:val="%1.%2.%3.%4.%5.%6.%7.%8.%9"/>
      <w:lvlJc w:val="left"/>
      <w:pPr>
        <w:ind w:left="2760" w:hanging="1800"/>
      </w:pPr>
      <w:rPr>
        <w:rFonts w:hint="default"/>
      </w:rPr>
    </w:lvl>
  </w:abstractNum>
  <w:abstractNum w:abstractNumId="41" w15:restartNumberingAfterBreak="0">
    <w:nsid w:val="7C0F2D6C"/>
    <w:multiLevelType w:val="multilevel"/>
    <w:tmpl w:val="ED403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41"/>
  </w:num>
  <w:num w:numId="3">
    <w:abstractNumId w:val="36"/>
  </w:num>
  <w:num w:numId="4">
    <w:abstractNumId w:val="11"/>
  </w:num>
  <w:num w:numId="5">
    <w:abstractNumId w:val="15"/>
  </w:num>
  <w:num w:numId="6">
    <w:abstractNumId w:val="1"/>
  </w:num>
  <w:num w:numId="7">
    <w:abstractNumId w:val="25"/>
  </w:num>
  <w:num w:numId="8">
    <w:abstractNumId w:val="32"/>
  </w:num>
  <w:num w:numId="9">
    <w:abstractNumId w:val="12"/>
  </w:num>
  <w:num w:numId="10">
    <w:abstractNumId w:val="33"/>
  </w:num>
  <w:num w:numId="11">
    <w:abstractNumId w:val="6"/>
  </w:num>
  <w:num w:numId="12">
    <w:abstractNumId w:val="37"/>
  </w:num>
  <w:num w:numId="13">
    <w:abstractNumId w:val="27"/>
  </w:num>
  <w:num w:numId="14">
    <w:abstractNumId w:val="10"/>
  </w:num>
  <w:num w:numId="15">
    <w:abstractNumId w:val="31"/>
  </w:num>
  <w:num w:numId="16">
    <w:abstractNumId w:val="19"/>
  </w:num>
  <w:num w:numId="17">
    <w:abstractNumId w:val="3"/>
  </w:num>
  <w:num w:numId="18">
    <w:abstractNumId w:val="28"/>
  </w:num>
  <w:num w:numId="19">
    <w:abstractNumId w:val="8"/>
  </w:num>
  <w:num w:numId="20">
    <w:abstractNumId w:val="4"/>
  </w:num>
  <w:num w:numId="21">
    <w:abstractNumId w:val="24"/>
  </w:num>
  <w:num w:numId="22">
    <w:abstractNumId w:val="5"/>
  </w:num>
  <w:num w:numId="23">
    <w:abstractNumId w:val="17"/>
  </w:num>
  <w:num w:numId="24">
    <w:abstractNumId w:val="22"/>
  </w:num>
  <w:num w:numId="25">
    <w:abstractNumId w:val="16"/>
  </w:num>
  <w:num w:numId="26">
    <w:abstractNumId w:val="26"/>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0"/>
  </w:num>
  <w:num w:numId="30">
    <w:abstractNumId w:val="20"/>
  </w:num>
  <w:num w:numId="31">
    <w:abstractNumId w:val="30"/>
  </w:num>
  <w:num w:numId="32">
    <w:abstractNumId w:val="2"/>
  </w:num>
  <w:num w:numId="33">
    <w:abstractNumId w:val="13"/>
  </w:num>
  <w:num w:numId="34">
    <w:abstractNumId w:val="21"/>
  </w:num>
  <w:num w:numId="35">
    <w:abstractNumId w:val="7"/>
  </w:num>
  <w:num w:numId="36">
    <w:abstractNumId w:val="35"/>
  </w:num>
  <w:num w:numId="37">
    <w:abstractNumId w:val="9"/>
  </w:num>
  <w:num w:numId="38">
    <w:abstractNumId w:val="23"/>
  </w:num>
  <w:num w:numId="39">
    <w:abstractNumId w:val="34"/>
  </w:num>
  <w:num w:numId="40">
    <w:abstractNumId w:val="38"/>
  </w:num>
  <w:num w:numId="41">
    <w:abstractNumId w:val="14"/>
  </w:num>
  <w:num w:numId="42">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16E"/>
    <w:rsid w:val="00002309"/>
    <w:rsid w:val="000041C6"/>
    <w:rsid w:val="000046DF"/>
    <w:rsid w:val="00011338"/>
    <w:rsid w:val="00012EE2"/>
    <w:rsid w:val="000153D3"/>
    <w:rsid w:val="000163CD"/>
    <w:rsid w:val="0001730A"/>
    <w:rsid w:val="000221CA"/>
    <w:rsid w:val="00024BC8"/>
    <w:rsid w:val="00025C6F"/>
    <w:rsid w:val="000300E2"/>
    <w:rsid w:val="00041253"/>
    <w:rsid w:val="00042E75"/>
    <w:rsid w:val="000443B9"/>
    <w:rsid w:val="0004525C"/>
    <w:rsid w:val="00046D80"/>
    <w:rsid w:val="000531FF"/>
    <w:rsid w:val="00055FB2"/>
    <w:rsid w:val="0005675A"/>
    <w:rsid w:val="0006110F"/>
    <w:rsid w:val="00062239"/>
    <w:rsid w:val="00070A1D"/>
    <w:rsid w:val="00073570"/>
    <w:rsid w:val="000735C9"/>
    <w:rsid w:val="000762A0"/>
    <w:rsid w:val="0008192F"/>
    <w:rsid w:val="00083255"/>
    <w:rsid w:val="0008407C"/>
    <w:rsid w:val="00085B70"/>
    <w:rsid w:val="00085C9B"/>
    <w:rsid w:val="0008785E"/>
    <w:rsid w:val="00087FC0"/>
    <w:rsid w:val="00090854"/>
    <w:rsid w:val="00093816"/>
    <w:rsid w:val="000A008A"/>
    <w:rsid w:val="000A1E19"/>
    <w:rsid w:val="000A25BF"/>
    <w:rsid w:val="000A3FD7"/>
    <w:rsid w:val="000B239F"/>
    <w:rsid w:val="000B4C34"/>
    <w:rsid w:val="000C2F83"/>
    <w:rsid w:val="000C58FB"/>
    <w:rsid w:val="000C702C"/>
    <w:rsid w:val="000D4260"/>
    <w:rsid w:val="000E1EA4"/>
    <w:rsid w:val="000E2D4A"/>
    <w:rsid w:val="000E55E5"/>
    <w:rsid w:val="000F055F"/>
    <w:rsid w:val="000F43A6"/>
    <w:rsid w:val="000F46E8"/>
    <w:rsid w:val="000F596E"/>
    <w:rsid w:val="000F6D7C"/>
    <w:rsid w:val="00103493"/>
    <w:rsid w:val="00107863"/>
    <w:rsid w:val="00110A7D"/>
    <w:rsid w:val="00113214"/>
    <w:rsid w:val="00116A34"/>
    <w:rsid w:val="001202EB"/>
    <w:rsid w:val="00122035"/>
    <w:rsid w:val="00127035"/>
    <w:rsid w:val="0012736D"/>
    <w:rsid w:val="00132E2C"/>
    <w:rsid w:val="00133D11"/>
    <w:rsid w:val="0013692C"/>
    <w:rsid w:val="00140857"/>
    <w:rsid w:val="00140FEF"/>
    <w:rsid w:val="00145A3E"/>
    <w:rsid w:val="0015183B"/>
    <w:rsid w:val="00152D3E"/>
    <w:rsid w:val="001602D5"/>
    <w:rsid w:val="0016123F"/>
    <w:rsid w:val="0016319C"/>
    <w:rsid w:val="00167565"/>
    <w:rsid w:val="001710CA"/>
    <w:rsid w:val="00173D8E"/>
    <w:rsid w:val="001817A7"/>
    <w:rsid w:val="00182126"/>
    <w:rsid w:val="00190C46"/>
    <w:rsid w:val="0019200D"/>
    <w:rsid w:val="00195094"/>
    <w:rsid w:val="00195D40"/>
    <w:rsid w:val="001A514F"/>
    <w:rsid w:val="001A667C"/>
    <w:rsid w:val="001B327D"/>
    <w:rsid w:val="001B62FF"/>
    <w:rsid w:val="001C3E10"/>
    <w:rsid w:val="001C41C3"/>
    <w:rsid w:val="001D2227"/>
    <w:rsid w:val="001D3374"/>
    <w:rsid w:val="001D5811"/>
    <w:rsid w:val="001D5FBF"/>
    <w:rsid w:val="001D62F8"/>
    <w:rsid w:val="001E0393"/>
    <w:rsid w:val="001E73CA"/>
    <w:rsid w:val="001E7B62"/>
    <w:rsid w:val="001F0BC2"/>
    <w:rsid w:val="001F0E60"/>
    <w:rsid w:val="001F2E82"/>
    <w:rsid w:val="001F3EC8"/>
    <w:rsid w:val="001F49DF"/>
    <w:rsid w:val="00204755"/>
    <w:rsid w:val="002069E0"/>
    <w:rsid w:val="0021014F"/>
    <w:rsid w:val="0021624F"/>
    <w:rsid w:val="00217539"/>
    <w:rsid w:val="00220B9C"/>
    <w:rsid w:val="00223120"/>
    <w:rsid w:val="002371F0"/>
    <w:rsid w:val="00240961"/>
    <w:rsid w:val="00240C6C"/>
    <w:rsid w:val="00241A91"/>
    <w:rsid w:val="0024514F"/>
    <w:rsid w:val="00246DA5"/>
    <w:rsid w:val="00253692"/>
    <w:rsid w:val="00254E0A"/>
    <w:rsid w:val="00257745"/>
    <w:rsid w:val="00263F82"/>
    <w:rsid w:val="00264ABF"/>
    <w:rsid w:val="002662C0"/>
    <w:rsid w:val="002717F4"/>
    <w:rsid w:val="002723EE"/>
    <w:rsid w:val="002764B5"/>
    <w:rsid w:val="002764C6"/>
    <w:rsid w:val="00277BD2"/>
    <w:rsid w:val="00284D00"/>
    <w:rsid w:val="0028661F"/>
    <w:rsid w:val="002873EB"/>
    <w:rsid w:val="00292B82"/>
    <w:rsid w:val="00292BEC"/>
    <w:rsid w:val="002959AB"/>
    <w:rsid w:val="002A1952"/>
    <w:rsid w:val="002A33AA"/>
    <w:rsid w:val="002B2222"/>
    <w:rsid w:val="002B2915"/>
    <w:rsid w:val="002B32DC"/>
    <w:rsid w:val="002B5A42"/>
    <w:rsid w:val="002B5D1A"/>
    <w:rsid w:val="002B6623"/>
    <w:rsid w:val="002C0ED7"/>
    <w:rsid w:val="002C11B1"/>
    <w:rsid w:val="002C265A"/>
    <w:rsid w:val="002C26F1"/>
    <w:rsid w:val="002C4CAA"/>
    <w:rsid w:val="002C4D24"/>
    <w:rsid w:val="002C54FF"/>
    <w:rsid w:val="002D3C03"/>
    <w:rsid w:val="002D3E08"/>
    <w:rsid w:val="002D3E27"/>
    <w:rsid w:val="002D53BA"/>
    <w:rsid w:val="002D55D7"/>
    <w:rsid w:val="002E67F0"/>
    <w:rsid w:val="002F23CC"/>
    <w:rsid w:val="002F79B0"/>
    <w:rsid w:val="00302149"/>
    <w:rsid w:val="00305180"/>
    <w:rsid w:val="00307934"/>
    <w:rsid w:val="0031008E"/>
    <w:rsid w:val="00311417"/>
    <w:rsid w:val="003121A4"/>
    <w:rsid w:val="0031546E"/>
    <w:rsid w:val="0031665E"/>
    <w:rsid w:val="00322D84"/>
    <w:rsid w:val="003237A7"/>
    <w:rsid w:val="00330557"/>
    <w:rsid w:val="003309F9"/>
    <w:rsid w:val="0033125C"/>
    <w:rsid w:val="003354B3"/>
    <w:rsid w:val="00335604"/>
    <w:rsid w:val="00343CCA"/>
    <w:rsid w:val="00370E18"/>
    <w:rsid w:val="003736FA"/>
    <w:rsid w:val="00373833"/>
    <w:rsid w:val="0037531F"/>
    <w:rsid w:val="00376646"/>
    <w:rsid w:val="0037782B"/>
    <w:rsid w:val="00382CA3"/>
    <w:rsid w:val="00383313"/>
    <w:rsid w:val="00391617"/>
    <w:rsid w:val="00392965"/>
    <w:rsid w:val="003A1068"/>
    <w:rsid w:val="003A2BE8"/>
    <w:rsid w:val="003A6B7A"/>
    <w:rsid w:val="003A7F7B"/>
    <w:rsid w:val="003B3104"/>
    <w:rsid w:val="003B60F9"/>
    <w:rsid w:val="003B76CC"/>
    <w:rsid w:val="003C3CF9"/>
    <w:rsid w:val="003C495E"/>
    <w:rsid w:val="003D0174"/>
    <w:rsid w:val="003E1620"/>
    <w:rsid w:val="003E29A6"/>
    <w:rsid w:val="003E3D94"/>
    <w:rsid w:val="003E6895"/>
    <w:rsid w:val="0040025D"/>
    <w:rsid w:val="00401B32"/>
    <w:rsid w:val="00402B00"/>
    <w:rsid w:val="00403CEA"/>
    <w:rsid w:val="0040426D"/>
    <w:rsid w:val="00404E5E"/>
    <w:rsid w:val="00407889"/>
    <w:rsid w:val="00410B11"/>
    <w:rsid w:val="00412C18"/>
    <w:rsid w:val="00413362"/>
    <w:rsid w:val="004156DE"/>
    <w:rsid w:val="00424F8D"/>
    <w:rsid w:val="00427935"/>
    <w:rsid w:val="00440632"/>
    <w:rsid w:val="00441089"/>
    <w:rsid w:val="0044204B"/>
    <w:rsid w:val="0044268B"/>
    <w:rsid w:val="0044368C"/>
    <w:rsid w:val="004517FF"/>
    <w:rsid w:val="00451DC7"/>
    <w:rsid w:val="004548E1"/>
    <w:rsid w:val="00455A74"/>
    <w:rsid w:val="00456FB2"/>
    <w:rsid w:val="00474E8A"/>
    <w:rsid w:val="004751BA"/>
    <w:rsid w:val="00475A95"/>
    <w:rsid w:val="00475EE5"/>
    <w:rsid w:val="0048267D"/>
    <w:rsid w:val="004829FD"/>
    <w:rsid w:val="00494222"/>
    <w:rsid w:val="00497107"/>
    <w:rsid w:val="004A4737"/>
    <w:rsid w:val="004B089C"/>
    <w:rsid w:val="004B2AA1"/>
    <w:rsid w:val="004B4EAB"/>
    <w:rsid w:val="004B587A"/>
    <w:rsid w:val="004B62E7"/>
    <w:rsid w:val="004C0750"/>
    <w:rsid w:val="004C0775"/>
    <w:rsid w:val="004C35C1"/>
    <w:rsid w:val="004C5E10"/>
    <w:rsid w:val="004C7D14"/>
    <w:rsid w:val="004D0F59"/>
    <w:rsid w:val="004D13F1"/>
    <w:rsid w:val="004D1A08"/>
    <w:rsid w:val="004D4A4C"/>
    <w:rsid w:val="004D6646"/>
    <w:rsid w:val="004D6A39"/>
    <w:rsid w:val="004D7D14"/>
    <w:rsid w:val="004E0B9D"/>
    <w:rsid w:val="004E0DB4"/>
    <w:rsid w:val="004E2BFC"/>
    <w:rsid w:val="004E46B7"/>
    <w:rsid w:val="004E7373"/>
    <w:rsid w:val="004F06D6"/>
    <w:rsid w:val="004F0C14"/>
    <w:rsid w:val="004F4BAF"/>
    <w:rsid w:val="005003F6"/>
    <w:rsid w:val="0050074F"/>
    <w:rsid w:val="00510962"/>
    <w:rsid w:val="00510E31"/>
    <w:rsid w:val="00513369"/>
    <w:rsid w:val="0051467D"/>
    <w:rsid w:val="00530FCC"/>
    <w:rsid w:val="00532131"/>
    <w:rsid w:val="005340FE"/>
    <w:rsid w:val="005346DA"/>
    <w:rsid w:val="00534C8A"/>
    <w:rsid w:val="0054181C"/>
    <w:rsid w:val="00542802"/>
    <w:rsid w:val="005436F7"/>
    <w:rsid w:val="005477F0"/>
    <w:rsid w:val="00551A5D"/>
    <w:rsid w:val="0055438C"/>
    <w:rsid w:val="005566A8"/>
    <w:rsid w:val="00563908"/>
    <w:rsid w:val="00570071"/>
    <w:rsid w:val="005715DB"/>
    <w:rsid w:val="005729BD"/>
    <w:rsid w:val="00572B0F"/>
    <w:rsid w:val="0058216E"/>
    <w:rsid w:val="005826C3"/>
    <w:rsid w:val="00585C4E"/>
    <w:rsid w:val="00586205"/>
    <w:rsid w:val="005876BA"/>
    <w:rsid w:val="00587AD6"/>
    <w:rsid w:val="005965FB"/>
    <w:rsid w:val="005A000C"/>
    <w:rsid w:val="005A534B"/>
    <w:rsid w:val="005A6034"/>
    <w:rsid w:val="005B03DE"/>
    <w:rsid w:val="005B10D6"/>
    <w:rsid w:val="005C2081"/>
    <w:rsid w:val="005C5A3F"/>
    <w:rsid w:val="005D2DE8"/>
    <w:rsid w:val="005D4E53"/>
    <w:rsid w:val="005D53B5"/>
    <w:rsid w:val="005D5872"/>
    <w:rsid w:val="005D70F7"/>
    <w:rsid w:val="005D78EA"/>
    <w:rsid w:val="005E0505"/>
    <w:rsid w:val="005E253E"/>
    <w:rsid w:val="005E4B69"/>
    <w:rsid w:val="005F19E7"/>
    <w:rsid w:val="005F38E6"/>
    <w:rsid w:val="005F7D4E"/>
    <w:rsid w:val="00601315"/>
    <w:rsid w:val="006028CB"/>
    <w:rsid w:val="00604352"/>
    <w:rsid w:val="0061536D"/>
    <w:rsid w:val="00616D80"/>
    <w:rsid w:val="0062117D"/>
    <w:rsid w:val="00622C59"/>
    <w:rsid w:val="00623AC9"/>
    <w:rsid w:val="006265AB"/>
    <w:rsid w:val="00627504"/>
    <w:rsid w:val="00637C22"/>
    <w:rsid w:val="00642445"/>
    <w:rsid w:val="00647E9D"/>
    <w:rsid w:val="00650FED"/>
    <w:rsid w:val="00651334"/>
    <w:rsid w:val="00657B85"/>
    <w:rsid w:val="00660623"/>
    <w:rsid w:val="00661933"/>
    <w:rsid w:val="006629BD"/>
    <w:rsid w:val="00667175"/>
    <w:rsid w:val="006675A2"/>
    <w:rsid w:val="006709F9"/>
    <w:rsid w:val="00684143"/>
    <w:rsid w:val="00687981"/>
    <w:rsid w:val="006916BB"/>
    <w:rsid w:val="00692A48"/>
    <w:rsid w:val="00692BE0"/>
    <w:rsid w:val="006969DC"/>
    <w:rsid w:val="006A10D4"/>
    <w:rsid w:val="006A178C"/>
    <w:rsid w:val="006A6434"/>
    <w:rsid w:val="006B5807"/>
    <w:rsid w:val="006B5EE5"/>
    <w:rsid w:val="006C2818"/>
    <w:rsid w:val="006C4CFB"/>
    <w:rsid w:val="006C6472"/>
    <w:rsid w:val="006D4C28"/>
    <w:rsid w:val="006D5C03"/>
    <w:rsid w:val="006D662A"/>
    <w:rsid w:val="006E0C69"/>
    <w:rsid w:val="006E122F"/>
    <w:rsid w:val="006E66D9"/>
    <w:rsid w:val="006F1B95"/>
    <w:rsid w:val="006F6248"/>
    <w:rsid w:val="006F7C08"/>
    <w:rsid w:val="00702562"/>
    <w:rsid w:val="00704D72"/>
    <w:rsid w:val="00710605"/>
    <w:rsid w:val="007224F1"/>
    <w:rsid w:val="00735C0B"/>
    <w:rsid w:val="00740CBA"/>
    <w:rsid w:val="007415C2"/>
    <w:rsid w:val="00741C22"/>
    <w:rsid w:val="00743AEF"/>
    <w:rsid w:val="00745E63"/>
    <w:rsid w:val="00750C65"/>
    <w:rsid w:val="00752593"/>
    <w:rsid w:val="00756ED8"/>
    <w:rsid w:val="007576A9"/>
    <w:rsid w:val="00757A72"/>
    <w:rsid w:val="007613F5"/>
    <w:rsid w:val="0077062E"/>
    <w:rsid w:val="007740B0"/>
    <w:rsid w:val="0078141F"/>
    <w:rsid w:val="0079346A"/>
    <w:rsid w:val="0079409C"/>
    <w:rsid w:val="0079617A"/>
    <w:rsid w:val="007A5104"/>
    <w:rsid w:val="007B177B"/>
    <w:rsid w:val="007C3A10"/>
    <w:rsid w:val="007C401C"/>
    <w:rsid w:val="007C6178"/>
    <w:rsid w:val="007D2148"/>
    <w:rsid w:val="007D33B6"/>
    <w:rsid w:val="007D391E"/>
    <w:rsid w:val="007E21F0"/>
    <w:rsid w:val="007E27C3"/>
    <w:rsid w:val="007F0364"/>
    <w:rsid w:val="007F0ECA"/>
    <w:rsid w:val="007F71ED"/>
    <w:rsid w:val="00800F90"/>
    <w:rsid w:val="008038E8"/>
    <w:rsid w:val="00803F25"/>
    <w:rsid w:val="00804CEA"/>
    <w:rsid w:val="008058E7"/>
    <w:rsid w:val="00805A08"/>
    <w:rsid w:val="00806A93"/>
    <w:rsid w:val="008105EB"/>
    <w:rsid w:val="00810E68"/>
    <w:rsid w:val="008110E5"/>
    <w:rsid w:val="0081206E"/>
    <w:rsid w:val="008142A2"/>
    <w:rsid w:val="00814C2D"/>
    <w:rsid w:val="00815735"/>
    <w:rsid w:val="0081582F"/>
    <w:rsid w:val="00816DD9"/>
    <w:rsid w:val="00824C15"/>
    <w:rsid w:val="00824E6F"/>
    <w:rsid w:val="00830669"/>
    <w:rsid w:val="00832404"/>
    <w:rsid w:val="0083246D"/>
    <w:rsid w:val="008354F0"/>
    <w:rsid w:val="0083642E"/>
    <w:rsid w:val="00843FB4"/>
    <w:rsid w:val="0084534E"/>
    <w:rsid w:val="00846142"/>
    <w:rsid w:val="0085030F"/>
    <w:rsid w:val="00856F37"/>
    <w:rsid w:val="00862210"/>
    <w:rsid w:val="008644B0"/>
    <w:rsid w:val="0086581D"/>
    <w:rsid w:val="0087469E"/>
    <w:rsid w:val="00880A64"/>
    <w:rsid w:val="008869E1"/>
    <w:rsid w:val="00893240"/>
    <w:rsid w:val="00896EA2"/>
    <w:rsid w:val="008A0B27"/>
    <w:rsid w:val="008A17A1"/>
    <w:rsid w:val="008A21DA"/>
    <w:rsid w:val="008A3E37"/>
    <w:rsid w:val="008A693A"/>
    <w:rsid w:val="008B3360"/>
    <w:rsid w:val="008B5BC3"/>
    <w:rsid w:val="008C1341"/>
    <w:rsid w:val="008C1A48"/>
    <w:rsid w:val="008C3D15"/>
    <w:rsid w:val="008C55E4"/>
    <w:rsid w:val="008C57B9"/>
    <w:rsid w:val="008C5F20"/>
    <w:rsid w:val="008E1708"/>
    <w:rsid w:val="008E1F34"/>
    <w:rsid w:val="008E4CB5"/>
    <w:rsid w:val="008E5A4F"/>
    <w:rsid w:val="008F332E"/>
    <w:rsid w:val="008F4B62"/>
    <w:rsid w:val="008F5D06"/>
    <w:rsid w:val="00902E58"/>
    <w:rsid w:val="0091356E"/>
    <w:rsid w:val="0091585C"/>
    <w:rsid w:val="00921DC4"/>
    <w:rsid w:val="00924C82"/>
    <w:rsid w:val="00932765"/>
    <w:rsid w:val="0094499E"/>
    <w:rsid w:val="00954BE6"/>
    <w:rsid w:val="0095577E"/>
    <w:rsid w:val="009613B2"/>
    <w:rsid w:val="00961E23"/>
    <w:rsid w:val="00962C6E"/>
    <w:rsid w:val="009670A6"/>
    <w:rsid w:val="00973464"/>
    <w:rsid w:val="00977D71"/>
    <w:rsid w:val="00977EE4"/>
    <w:rsid w:val="0098070F"/>
    <w:rsid w:val="009812F8"/>
    <w:rsid w:val="00981ED3"/>
    <w:rsid w:val="009827A9"/>
    <w:rsid w:val="00982B80"/>
    <w:rsid w:val="00983886"/>
    <w:rsid w:val="009A3DD2"/>
    <w:rsid w:val="009A5175"/>
    <w:rsid w:val="009A7B13"/>
    <w:rsid w:val="009B1972"/>
    <w:rsid w:val="009B41B4"/>
    <w:rsid w:val="009B67A2"/>
    <w:rsid w:val="009B7A81"/>
    <w:rsid w:val="009C18BB"/>
    <w:rsid w:val="009C4C08"/>
    <w:rsid w:val="009C603C"/>
    <w:rsid w:val="009C7B0D"/>
    <w:rsid w:val="009D1560"/>
    <w:rsid w:val="009E40CE"/>
    <w:rsid w:val="009E6190"/>
    <w:rsid w:val="009F5BFA"/>
    <w:rsid w:val="009F6543"/>
    <w:rsid w:val="00A04B9D"/>
    <w:rsid w:val="00A06224"/>
    <w:rsid w:val="00A06322"/>
    <w:rsid w:val="00A079B0"/>
    <w:rsid w:val="00A112F8"/>
    <w:rsid w:val="00A12EB1"/>
    <w:rsid w:val="00A1325F"/>
    <w:rsid w:val="00A13FB5"/>
    <w:rsid w:val="00A14F33"/>
    <w:rsid w:val="00A21CEB"/>
    <w:rsid w:val="00A23DA2"/>
    <w:rsid w:val="00A34B48"/>
    <w:rsid w:val="00A3546C"/>
    <w:rsid w:val="00A42218"/>
    <w:rsid w:val="00A43B38"/>
    <w:rsid w:val="00A46080"/>
    <w:rsid w:val="00A512AF"/>
    <w:rsid w:val="00A53FE1"/>
    <w:rsid w:val="00A55146"/>
    <w:rsid w:val="00A64422"/>
    <w:rsid w:val="00A64682"/>
    <w:rsid w:val="00A70DC0"/>
    <w:rsid w:val="00A71325"/>
    <w:rsid w:val="00A73463"/>
    <w:rsid w:val="00A74DEC"/>
    <w:rsid w:val="00A76F29"/>
    <w:rsid w:val="00A77CCC"/>
    <w:rsid w:val="00A81EC0"/>
    <w:rsid w:val="00A825B1"/>
    <w:rsid w:val="00A9476D"/>
    <w:rsid w:val="00A96E25"/>
    <w:rsid w:val="00AA1D26"/>
    <w:rsid w:val="00AA1D5E"/>
    <w:rsid w:val="00AA7598"/>
    <w:rsid w:val="00AA75CA"/>
    <w:rsid w:val="00AB007B"/>
    <w:rsid w:val="00AB4A21"/>
    <w:rsid w:val="00AB72F6"/>
    <w:rsid w:val="00AB7718"/>
    <w:rsid w:val="00AC105A"/>
    <w:rsid w:val="00AC1BB8"/>
    <w:rsid w:val="00AC4B1E"/>
    <w:rsid w:val="00AC76B5"/>
    <w:rsid w:val="00AD023D"/>
    <w:rsid w:val="00AD0772"/>
    <w:rsid w:val="00AD089A"/>
    <w:rsid w:val="00AD21DC"/>
    <w:rsid w:val="00AE2D56"/>
    <w:rsid w:val="00AE510E"/>
    <w:rsid w:val="00AE71DB"/>
    <w:rsid w:val="00AF2573"/>
    <w:rsid w:val="00AF2B18"/>
    <w:rsid w:val="00AF3ED5"/>
    <w:rsid w:val="00AF428D"/>
    <w:rsid w:val="00AF4897"/>
    <w:rsid w:val="00AF547D"/>
    <w:rsid w:val="00AF5C07"/>
    <w:rsid w:val="00AF6E31"/>
    <w:rsid w:val="00B00BD4"/>
    <w:rsid w:val="00B0363F"/>
    <w:rsid w:val="00B040C0"/>
    <w:rsid w:val="00B0445D"/>
    <w:rsid w:val="00B06593"/>
    <w:rsid w:val="00B1225A"/>
    <w:rsid w:val="00B21BAB"/>
    <w:rsid w:val="00B22F87"/>
    <w:rsid w:val="00B235FF"/>
    <w:rsid w:val="00B33860"/>
    <w:rsid w:val="00B3539D"/>
    <w:rsid w:val="00B3622A"/>
    <w:rsid w:val="00B40284"/>
    <w:rsid w:val="00B427ED"/>
    <w:rsid w:val="00B44300"/>
    <w:rsid w:val="00B44B20"/>
    <w:rsid w:val="00B5208D"/>
    <w:rsid w:val="00B547A9"/>
    <w:rsid w:val="00B623D6"/>
    <w:rsid w:val="00B62F1D"/>
    <w:rsid w:val="00B65FD5"/>
    <w:rsid w:val="00B71C83"/>
    <w:rsid w:val="00B73AC9"/>
    <w:rsid w:val="00B810EB"/>
    <w:rsid w:val="00B82549"/>
    <w:rsid w:val="00B860D9"/>
    <w:rsid w:val="00B87CF7"/>
    <w:rsid w:val="00B923FC"/>
    <w:rsid w:val="00B96BEC"/>
    <w:rsid w:val="00BA0565"/>
    <w:rsid w:val="00BA359C"/>
    <w:rsid w:val="00BA4137"/>
    <w:rsid w:val="00BB261C"/>
    <w:rsid w:val="00BB3CB9"/>
    <w:rsid w:val="00BB5E4E"/>
    <w:rsid w:val="00BC025A"/>
    <w:rsid w:val="00BC06DB"/>
    <w:rsid w:val="00BC1843"/>
    <w:rsid w:val="00BD6892"/>
    <w:rsid w:val="00BE471A"/>
    <w:rsid w:val="00BE548D"/>
    <w:rsid w:val="00BE5E01"/>
    <w:rsid w:val="00BE6304"/>
    <w:rsid w:val="00BE67A5"/>
    <w:rsid w:val="00BF4CDD"/>
    <w:rsid w:val="00BF7D8B"/>
    <w:rsid w:val="00C06C4D"/>
    <w:rsid w:val="00C10F29"/>
    <w:rsid w:val="00C15429"/>
    <w:rsid w:val="00C17F59"/>
    <w:rsid w:val="00C310DF"/>
    <w:rsid w:val="00C317CD"/>
    <w:rsid w:val="00C355C9"/>
    <w:rsid w:val="00C41BA1"/>
    <w:rsid w:val="00C4682E"/>
    <w:rsid w:val="00C46A22"/>
    <w:rsid w:val="00C46DF5"/>
    <w:rsid w:val="00C510DD"/>
    <w:rsid w:val="00C514D2"/>
    <w:rsid w:val="00C57AA3"/>
    <w:rsid w:val="00C6180B"/>
    <w:rsid w:val="00C61996"/>
    <w:rsid w:val="00C61D72"/>
    <w:rsid w:val="00C73A4C"/>
    <w:rsid w:val="00C824E9"/>
    <w:rsid w:val="00C82F2E"/>
    <w:rsid w:val="00C90B02"/>
    <w:rsid w:val="00C93629"/>
    <w:rsid w:val="00C93A59"/>
    <w:rsid w:val="00C93E4B"/>
    <w:rsid w:val="00C93F8B"/>
    <w:rsid w:val="00CA5B6F"/>
    <w:rsid w:val="00CB16DF"/>
    <w:rsid w:val="00CC243A"/>
    <w:rsid w:val="00CC24BB"/>
    <w:rsid w:val="00CC3BEA"/>
    <w:rsid w:val="00CD0E28"/>
    <w:rsid w:val="00CD1827"/>
    <w:rsid w:val="00CD481A"/>
    <w:rsid w:val="00CE3A3A"/>
    <w:rsid w:val="00CE6091"/>
    <w:rsid w:val="00CE6AA7"/>
    <w:rsid w:val="00CF1205"/>
    <w:rsid w:val="00CF170D"/>
    <w:rsid w:val="00CF4EF8"/>
    <w:rsid w:val="00CF66FF"/>
    <w:rsid w:val="00CF6D44"/>
    <w:rsid w:val="00D05A5F"/>
    <w:rsid w:val="00D11C98"/>
    <w:rsid w:val="00D126E3"/>
    <w:rsid w:val="00D1646E"/>
    <w:rsid w:val="00D178EA"/>
    <w:rsid w:val="00D355D0"/>
    <w:rsid w:val="00D47B95"/>
    <w:rsid w:val="00D51AC0"/>
    <w:rsid w:val="00D572D4"/>
    <w:rsid w:val="00D577FF"/>
    <w:rsid w:val="00D60503"/>
    <w:rsid w:val="00D6239C"/>
    <w:rsid w:val="00D6543A"/>
    <w:rsid w:val="00D818AE"/>
    <w:rsid w:val="00D82016"/>
    <w:rsid w:val="00D829CF"/>
    <w:rsid w:val="00D831D6"/>
    <w:rsid w:val="00D85F16"/>
    <w:rsid w:val="00D877D8"/>
    <w:rsid w:val="00D9034D"/>
    <w:rsid w:val="00D90BA3"/>
    <w:rsid w:val="00D91AC6"/>
    <w:rsid w:val="00D9374F"/>
    <w:rsid w:val="00D961D2"/>
    <w:rsid w:val="00DA079E"/>
    <w:rsid w:val="00DA4CAC"/>
    <w:rsid w:val="00DA573C"/>
    <w:rsid w:val="00DA5A8F"/>
    <w:rsid w:val="00DA72AC"/>
    <w:rsid w:val="00DB2012"/>
    <w:rsid w:val="00DB3881"/>
    <w:rsid w:val="00DB6C59"/>
    <w:rsid w:val="00DC4BB1"/>
    <w:rsid w:val="00DC7D1E"/>
    <w:rsid w:val="00DD3233"/>
    <w:rsid w:val="00DD3E62"/>
    <w:rsid w:val="00DD6BC6"/>
    <w:rsid w:val="00DE1923"/>
    <w:rsid w:val="00DE6A3D"/>
    <w:rsid w:val="00DF068D"/>
    <w:rsid w:val="00E10A5B"/>
    <w:rsid w:val="00E14C0A"/>
    <w:rsid w:val="00E14D26"/>
    <w:rsid w:val="00E1720D"/>
    <w:rsid w:val="00E207C5"/>
    <w:rsid w:val="00E2306E"/>
    <w:rsid w:val="00E243B9"/>
    <w:rsid w:val="00E25DA0"/>
    <w:rsid w:val="00E32FFD"/>
    <w:rsid w:val="00E34F04"/>
    <w:rsid w:val="00E3553C"/>
    <w:rsid w:val="00E4178B"/>
    <w:rsid w:val="00E427E4"/>
    <w:rsid w:val="00E43AFD"/>
    <w:rsid w:val="00E470B4"/>
    <w:rsid w:val="00E50BAC"/>
    <w:rsid w:val="00E51473"/>
    <w:rsid w:val="00E55A4D"/>
    <w:rsid w:val="00E64E86"/>
    <w:rsid w:val="00E660CA"/>
    <w:rsid w:val="00E72CAC"/>
    <w:rsid w:val="00E72D93"/>
    <w:rsid w:val="00E73368"/>
    <w:rsid w:val="00E7493E"/>
    <w:rsid w:val="00E7568A"/>
    <w:rsid w:val="00E76D80"/>
    <w:rsid w:val="00E81A2A"/>
    <w:rsid w:val="00E8460E"/>
    <w:rsid w:val="00E85497"/>
    <w:rsid w:val="00E85EE2"/>
    <w:rsid w:val="00E9296F"/>
    <w:rsid w:val="00E945BB"/>
    <w:rsid w:val="00E96155"/>
    <w:rsid w:val="00EA40F5"/>
    <w:rsid w:val="00EB196B"/>
    <w:rsid w:val="00EB38FB"/>
    <w:rsid w:val="00EB7396"/>
    <w:rsid w:val="00EC4D6B"/>
    <w:rsid w:val="00ED06EE"/>
    <w:rsid w:val="00ED2243"/>
    <w:rsid w:val="00ED5575"/>
    <w:rsid w:val="00EE0CFE"/>
    <w:rsid w:val="00EE1BBF"/>
    <w:rsid w:val="00EE1D68"/>
    <w:rsid w:val="00EF10D3"/>
    <w:rsid w:val="00EF1AA4"/>
    <w:rsid w:val="00EF3B06"/>
    <w:rsid w:val="00EF55FF"/>
    <w:rsid w:val="00EF66D1"/>
    <w:rsid w:val="00F0361E"/>
    <w:rsid w:val="00F037DA"/>
    <w:rsid w:val="00F067BE"/>
    <w:rsid w:val="00F17E36"/>
    <w:rsid w:val="00F23FE6"/>
    <w:rsid w:val="00F31BC9"/>
    <w:rsid w:val="00F3279F"/>
    <w:rsid w:val="00F370DD"/>
    <w:rsid w:val="00F408BD"/>
    <w:rsid w:val="00F40AA7"/>
    <w:rsid w:val="00F41AFE"/>
    <w:rsid w:val="00F449A4"/>
    <w:rsid w:val="00F45B1D"/>
    <w:rsid w:val="00F46F01"/>
    <w:rsid w:val="00F513F7"/>
    <w:rsid w:val="00F52DD0"/>
    <w:rsid w:val="00F53B60"/>
    <w:rsid w:val="00F54FDC"/>
    <w:rsid w:val="00F556FF"/>
    <w:rsid w:val="00F56F16"/>
    <w:rsid w:val="00F60D65"/>
    <w:rsid w:val="00F61E16"/>
    <w:rsid w:val="00F657D4"/>
    <w:rsid w:val="00F772AB"/>
    <w:rsid w:val="00F77760"/>
    <w:rsid w:val="00F82FCE"/>
    <w:rsid w:val="00F87440"/>
    <w:rsid w:val="00F96C28"/>
    <w:rsid w:val="00F973FB"/>
    <w:rsid w:val="00F9776E"/>
    <w:rsid w:val="00FA231C"/>
    <w:rsid w:val="00FA5619"/>
    <w:rsid w:val="00FA57F8"/>
    <w:rsid w:val="00FA7176"/>
    <w:rsid w:val="00FB77F7"/>
    <w:rsid w:val="00FB79E6"/>
    <w:rsid w:val="00FC248E"/>
    <w:rsid w:val="00FC7526"/>
    <w:rsid w:val="00FD0428"/>
    <w:rsid w:val="00FD1E0E"/>
    <w:rsid w:val="00FD3C03"/>
    <w:rsid w:val="00FD4C93"/>
    <w:rsid w:val="00FE100C"/>
    <w:rsid w:val="00FE439E"/>
    <w:rsid w:val="00FE5766"/>
    <w:rsid w:val="00FE5CE6"/>
    <w:rsid w:val="00FF5CA1"/>
    <w:rsid w:val="00FF7569"/>
    <w:rsid w:val="00FF7C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0A39E"/>
  <w15:chartTrackingRefBased/>
  <w15:docId w15:val="{580DD0FD-EAD0-44BF-A864-FF400A83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16E"/>
    <w:pPr>
      <w:widowControl w:val="0"/>
      <w:autoSpaceDE w:val="0"/>
      <w:autoSpaceDN w:val="0"/>
      <w:adjustRightInd w:val="0"/>
      <w:spacing w:before="180" w:after="0" w:line="280" w:lineRule="auto"/>
    </w:pPr>
    <w:rPr>
      <w:rFonts w:ascii="Arial" w:eastAsia="Times New Roman" w:hAnsi="Arial" w:cs="Arial"/>
      <w:sz w:val="20"/>
      <w:szCs w:val="20"/>
      <w:lang w:eastAsia="fr-FR"/>
    </w:rPr>
  </w:style>
  <w:style w:type="paragraph" w:styleId="Titre1">
    <w:name w:val="heading 1"/>
    <w:basedOn w:val="Normal"/>
    <w:next w:val="Normal"/>
    <w:link w:val="Titre1Car"/>
    <w:uiPriority w:val="99"/>
    <w:qFormat/>
    <w:rsid w:val="00BF7D8B"/>
    <w:pPr>
      <w:keepNext/>
      <w:keepLines/>
      <w:widowControl/>
      <w:autoSpaceDE/>
      <w:autoSpaceDN/>
      <w:adjustRightInd/>
      <w:spacing w:before="480" w:line="276" w:lineRule="auto"/>
      <w:outlineLvl w:val="0"/>
    </w:pPr>
    <w:rPr>
      <w:rFonts w:ascii="Cambria" w:hAnsi="Cambria" w:cs="Times New Roman"/>
      <w:b/>
      <w:bCs/>
      <w:color w:val="365F91"/>
      <w:sz w:val="28"/>
      <w:szCs w:val="28"/>
    </w:rPr>
  </w:style>
  <w:style w:type="paragraph" w:styleId="Titre2">
    <w:name w:val="heading 2"/>
    <w:basedOn w:val="Normal"/>
    <w:next w:val="Normal"/>
    <w:link w:val="Titre2Car"/>
    <w:uiPriority w:val="99"/>
    <w:qFormat/>
    <w:rsid w:val="00BF7D8B"/>
    <w:pPr>
      <w:widowControl/>
      <w:pBdr>
        <w:top w:val="single" w:sz="24" w:space="0" w:color="DBE5F1"/>
        <w:left w:val="single" w:sz="24" w:space="0" w:color="DBE5F1"/>
        <w:bottom w:val="single" w:sz="24" w:space="0" w:color="DBE5F1"/>
        <w:right w:val="single" w:sz="24" w:space="0" w:color="DBE5F1"/>
      </w:pBdr>
      <w:shd w:val="clear" w:color="auto" w:fill="DBE5F1"/>
      <w:autoSpaceDE/>
      <w:autoSpaceDN/>
      <w:adjustRightInd/>
      <w:spacing w:before="200" w:line="276" w:lineRule="auto"/>
      <w:jc w:val="both"/>
      <w:outlineLvl w:val="1"/>
    </w:pPr>
    <w:rPr>
      <w:rFonts w:ascii="Calibri" w:hAnsi="Calibri" w:cs="Times New Roman"/>
      <w:b/>
      <w:caps/>
      <w:spacing w:val="15"/>
      <w:sz w:val="24"/>
      <w:szCs w:val="24"/>
      <w:lang w:eastAsia="en-US"/>
    </w:rPr>
  </w:style>
  <w:style w:type="paragraph" w:styleId="Titre3">
    <w:name w:val="heading 3"/>
    <w:basedOn w:val="Normal"/>
    <w:next w:val="Normal"/>
    <w:link w:val="Titre3Car"/>
    <w:uiPriority w:val="99"/>
    <w:qFormat/>
    <w:rsid w:val="00BF7D8B"/>
    <w:pPr>
      <w:widowControl/>
      <w:pBdr>
        <w:top w:val="single" w:sz="6" w:space="2" w:color="4F81BD"/>
        <w:left w:val="single" w:sz="6" w:space="2" w:color="4F81BD"/>
      </w:pBdr>
      <w:autoSpaceDE/>
      <w:autoSpaceDN/>
      <w:adjustRightInd/>
      <w:spacing w:before="300" w:line="276" w:lineRule="auto"/>
      <w:jc w:val="both"/>
      <w:outlineLvl w:val="2"/>
    </w:pPr>
    <w:rPr>
      <w:rFonts w:ascii="Calibri" w:hAnsi="Calibri" w:cs="Times New Roman"/>
      <w:b/>
      <w:caps/>
      <w:color w:val="243F60"/>
      <w:spacing w:val="15"/>
      <w:sz w:val="24"/>
      <w:szCs w:val="24"/>
      <w:lang w:eastAsia="en-US"/>
    </w:rPr>
  </w:style>
  <w:style w:type="paragraph" w:styleId="Titre4">
    <w:name w:val="heading 4"/>
    <w:basedOn w:val="Normal"/>
    <w:next w:val="Normal"/>
    <w:link w:val="Titre4Car"/>
    <w:uiPriority w:val="99"/>
    <w:qFormat/>
    <w:rsid w:val="00BF7D8B"/>
    <w:pPr>
      <w:widowControl/>
      <w:pBdr>
        <w:top w:val="dotted" w:sz="6" w:space="2" w:color="4F81BD"/>
        <w:left w:val="dotted" w:sz="6" w:space="2" w:color="4F81BD"/>
      </w:pBdr>
      <w:autoSpaceDE/>
      <w:autoSpaceDN/>
      <w:adjustRightInd/>
      <w:spacing w:before="300" w:line="276" w:lineRule="auto"/>
      <w:jc w:val="both"/>
      <w:outlineLvl w:val="3"/>
    </w:pPr>
    <w:rPr>
      <w:rFonts w:ascii="Calibri" w:hAnsi="Calibri" w:cs="Times New Roman"/>
      <w:b/>
      <w:caps/>
      <w:color w:val="365F91"/>
      <w:spacing w:val="10"/>
      <w:sz w:val="22"/>
      <w:szCs w:val="22"/>
      <w:lang w:eastAsia="en-US"/>
    </w:rPr>
  </w:style>
  <w:style w:type="paragraph" w:styleId="Titre8">
    <w:name w:val="heading 8"/>
    <w:basedOn w:val="Normal"/>
    <w:next w:val="Normal"/>
    <w:link w:val="Titre8Car"/>
    <w:qFormat/>
    <w:rsid w:val="00BF7D8B"/>
    <w:pPr>
      <w:widowControl/>
      <w:autoSpaceDE/>
      <w:autoSpaceDN/>
      <w:adjustRightInd/>
      <w:spacing w:before="240" w:after="60" w:line="240" w:lineRule="auto"/>
      <w:outlineLvl w:val="7"/>
    </w:pPr>
    <w:rPr>
      <w:rFonts w:ascii="Calibri" w:hAnsi="Calibri" w:cs="Times New Roman"/>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4z2avtcy">
    <w:name w:val="c4_z2avtcy"/>
    <w:basedOn w:val="Policepardfaut"/>
    <w:rsid w:val="00254E0A"/>
  </w:style>
  <w:style w:type="paragraph" w:styleId="Textedebulles">
    <w:name w:val="Balloon Text"/>
    <w:basedOn w:val="Normal"/>
    <w:link w:val="TextedebullesCar"/>
    <w:unhideWhenUsed/>
    <w:rsid w:val="00510962"/>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rsid w:val="00510962"/>
    <w:rPr>
      <w:rFonts w:ascii="Segoe UI" w:eastAsia="Times New Roman" w:hAnsi="Segoe UI" w:cs="Segoe UI"/>
      <w:sz w:val="18"/>
      <w:szCs w:val="18"/>
      <w:lang w:eastAsia="fr-FR"/>
    </w:rPr>
  </w:style>
  <w:style w:type="paragraph" w:styleId="Paragraphedeliste">
    <w:name w:val="List Paragraph"/>
    <w:aliases w:val="References,List Paragraph1,Normal11,Normal2,Normal3,Normal4,Normal5,Normal6,Normal7,Normal8,Normal9,Normal10,Normal111,Normal12,Normal13,Normal14,Normal15,Normal16,Normal17,Normal18,Normal19,Normal20,Normal1111,Titre 7 Car1"/>
    <w:basedOn w:val="Normal"/>
    <w:link w:val="ParagraphedelisteCar"/>
    <w:uiPriority w:val="34"/>
    <w:qFormat/>
    <w:rsid w:val="00510962"/>
    <w:pPr>
      <w:ind w:left="720"/>
      <w:contextualSpacing/>
    </w:pPr>
  </w:style>
  <w:style w:type="paragraph" w:styleId="En-tte">
    <w:name w:val="header"/>
    <w:basedOn w:val="Normal"/>
    <w:link w:val="En-tteCar"/>
    <w:uiPriority w:val="99"/>
    <w:unhideWhenUsed/>
    <w:rsid w:val="00E427E4"/>
    <w:pPr>
      <w:tabs>
        <w:tab w:val="center" w:pos="4536"/>
        <w:tab w:val="right" w:pos="9072"/>
      </w:tabs>
      <w:spacing w:before="0" w:line="240" w:lineRule="auto"/>
    </w:pPr>
  </w:style>
  <w:style w:type="character" w:customStyle="1" w:styleId="En-tteCar">
    <w:name w:val="En-tête Car"/>
    <w:basedOn w:val="Policepardfaut"/>
    <w:link w:val="En-tte"/>
    <w:uiPriority w:val="99"/>
    <w:rsid w:val="00E427E4"/>
    <w:rPr>
      <w:rFonts w:ascii="Arial" w:eastAsia="Times New Roman" w:hAnsi="Arial" w:cs="Arial"/>
      <w:sz w:val="20"/>
      <w:szCs w:val="20"/>
      <w:lang w:eastAsia="fr-FR"/>
    </w:rPr>
  </w:style>
  <w:style w:type="paragraph" w:styleId="Pieddepage">
    <w:name w:val="footer"/>
    <w:basedOn w:val="Normal"/>
    <w:link w:val="PieddepageCar"/>
    <w:uiPriority w:val="99"/>
    <w:unhideWhenUsed/>
    <w:rsid w:val="00E427E4"/>
    <w:pPr>
      <w:tabs>
        <w:tab w:val="center" w:pos="4536"/>
        <w:tab w:val="right" w:pos="9072"/>
      </w:tabs>
      <w:spacing w:before="0" w:line="240" w:lineRule="auto"/>
    </w:pPr>
  </w:style>
  <w:style w:type="character" w:customStyle="1" w:styleId="PieddepageCar">
    <w:name w:val="Pied de page Car"/>
    <w:basedOn w:val="Policepardfaut"/>
    <w:link w:val="Pieddepage"/>
    <w:uiPriority w:val="99"/>
    <w:rsid w:val="00E427E4"/>
    <w:rPr>
      <w:rFonts w:ascii="Arial" w:eastAsia="Times New Roman" w:hAnsi="Arial" w:cs="Arial"/>
      <w:sz w:val="20"/>
      <w:szCs w:val="20"/>
      <w:lang w:eastAsia="fr-FR"/>
    </w:rPr>
  </w:style>
  <w:style w:type="table" w:customStyle="1" w:styleId="Grilledetableauclaire1">
    <w:name w:val="Grille de tableau claire1"/>
    <w:basedOn w:val="TableauNormal"/>
    <w:next w:val="Grilledetableauclaire"/>
    <w:uiPriority w:val="40"/>
    <w:rsid w:val="00650FED"/>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Grilledetableauclaire">
    <w:name w:val="Grid Table Light"/>
    <w:basedOn w:val="TableauNormal"/>
    <w:uiPriority w:val="40"/>
    <w:rsid w:val="00650F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aragraphedelisteCar">
    <w:name w:val="Paragraphe de liste Car"/>
    <w:aliases w:val="References Car,List Paragraph1 Car,Normal11 Car,Normal2 Car,Normal3 Car,Normal4 Car,Normal5 Car,Normal6 Car,Normal7 Car,Normal8 Car,Normal9 Car,Normal10 Car,Normal111 Car,Normal12 Car,Normal13 Car,Normal14 Car,Normal15 Car"/>
    <w:link w:val="Paragraphedeliste"/>
    <w:uiPriority w:val="34"/>
    <w:rsid w:val="00650FED"/>
    <w:rPr>
      <w:rFonts w:ascii="Arial" w:eastAsia="Times New Roman" w:hAnsi="Arial" w:cs="Arial"/>
      <w:sz w:val="20"/>
      <w:szCs w:val="20"/>
      <w:lang w:eastAsia="fr-FR"/>
    </w:rPr>
  </w:style>
  <w:style w:type="paragraph" w:customStyle="1" w:styleId="Default">
    <w:name w:val="Default"/>
    <w:rsid w:val="007C401C"/>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aliases w:val="Footnote,12pt,Note de bas de page Car Char,Footnote Text Char2,Footnote Text Char1 Char1,Footnote Text Char Char Char,Footnote Text Char2 Char Char Char,Footnote Text Char1 Char1 Char Char Char"/>
    <w:basedOn w:val="Normal"/>
    <w:link w:val="NotedebasdepageCar"/>
    <w:uiPriority w:val="99"/>
    <w:rsid w:val="007C401C"/>
    <w:pPr>
      <w:widowControl/>
      <w:autoSpaceDE/>
      <w:autoSpaceDN/>
      <w:adjustRightInd/>
      <w:spacing w:before="0" w:line="240" w:lineRule="auto"/>
    </w:pPr>
    <w:rPr>
      <w:rFonts w:cs="Times New Roman"/>
      <w:sz w:val="24"/>
      <w:lang w:val="en-GB" w:eastAsia="de-DE"/>
    </w:rPr>
  </w:style>
  <w:style w:type="character" w:customStyle="1" w:styleId="NotedebasdepageCar">
    <w:name w:val="Note de bas de page Car"/>
    <w:aliases w:val="Footnote Car,12pt Car,Note de bas de page Car Char Car,Footnote Text Char2 Car,Footnote Text Char1 Char1 Car,Footnote Text Char Char Char Car,Footnote Text Char2 Char Char Char Car,Footnote Text Char1 Char1 Char Char Char Car"/>
    <w:basedOn w:val="Policepardfaut"/>
    <w:link w:val="Notedebasdepage"/>
    <w:uiPriority w:val="99"/>
    <w:rsid w:val="007C401C"/>
    <w:rPr>
      <w:rFonts w:ascii="Arial" w:eastAsia="Times New Roman" w:hAnsi="Arial" w:cs="Times New Roman"/>
      <w:sz w:val="24"/>
      <w:szCs w:val="20"/>
      <w:lang w:val="en-GB" w:eastAsia="de-DE"/>
    </w:rPr>
  </w:style>
  <w:style w:type="character" w:styleId="Appelnotedebasdep">
    <w:name w:val="footnote reference"/>
    <w:aliases w:val="ftref"/>
    <w:basedOn w:val="Policepardfaut"/>
    <w:uiPriority w:val="99"/>
    <w:unhideWhenUsed/>
    <w:rsid w:val="007C401C"/>
    <w:rPr>
      <w:vertAlign w:val="superscript"/>
    </w:rPr>
  </w:style>
  <w:style w:type="paragraph" w:customStyle="1" w:styleId="Style1">
    <w:name w:val="Style1"/>
    <w:basedOn w:val="Paragraphedeliste"/>
    <w:link w:val="Style1Car"/>
    <w:qFormat/>
    <w:rsid w:val="007C401C"/>
    <w:pPr>
      <w:widowControl/>
      <w:numPr>
        <w:numId w:val="4"/>
      </w:numPr>
      <w:spacing w:before="0" w:line="240" w:lineRule="auto"/>
      <w:contextualSpacing w:val="0"/>
    </w:pPr>
    <w:rPr>
      <w:b/>
      <w:sz w:val="24"/>
      <w:szCs w:val="24"/>
      <w:lang w:val="en-US" w:eastAsia="de-DE"/>
    </w:rPr>
  </w:style>
  <w:style w:type="character" w:customStyle="1" w:styleId="Style1Car">
    <w:name w:val="Style1 Car"/>
    <w:basedOn w:val="ParagraphedelisteCar"/>
    <w:link w:val="Style1"/>
    <w:rsid w:val="007C401C"/>
    <w:rPr>
      <w:rFonts w:ascii="Arial" w:eastAsia="Times New Roman" w:hAnsi="Arial" w:cs="Arial"/>
      <w:b/>
      <w:sz w:val="24"/>
      <w:szCs w:val="24"/>
      <w:lang w:val="en-US" w:eastAsia="de-DE"/>
    </w:rPr>
  </w:style>
  <w:style w:type="character" w:customStyle="1" w:styleId="Titre1Car">
    <w:name w:val="Titre 1 Car"/>
    <w:basedOn w:val="Policepardfaut"/>
    <w:link w:val="Titre1"/>
    <w:uiPriority w:val="99"/>
    <w:rsid w:val="00BF7D8B"/>
    <w:rPr>
      <w:rFonts w:ascii="Cambria" w:eastAsia="Times New Roman" w:hAnsi="Cambria" w:cs="Times New Roman"/>
      <w:b/>
      <w:bCs/>
      <w:color w:val="365F91"/>
      <w:sz w:val="28"/>
      <w:szCs w:val="28"/>
      <w:lang w:eastAsia="fr-FR"/>
    </w:rPr>
  </w:style>
  <w:style w:type="character" w:customStyle="1" w:styleId="Titre2Car">
    <w:name w:val="Titre 2 Car"/>
    <w:basedOn w:val="Policepardfaut"/>
    <w:link w:val="Titre2"/>
    <w:uiPriority w:val="99"/>
    <w:rsid w:val="00BF7D8B"/>
    <w:rPr>
      <w:rFonts w:ascii="Calibri" w:eastAsia="Times New Roman" w:hAnsi="Calibri" w:cs="Times New Roman"/>
      <w:b/>
      <w:caps/>
      <w:spacing w:val="15"/>
      <w:sz w:val="24"/>
      <w:szCs w:val="24"/>
      <w:shd w:val="clear" w:color="auto" w:fill="DBE5F1"/>
    </w:rPr>
  </w:style>
  <w:style w:type="character" w:customStyle="1" w:styleId="Titre3Car">
    <w:name w:val="Titre 3 Car"/>
    <w:basedOn w:val="Policepardfaut"/>
    <w:link w:val="Titre3"/>
    <w:uiPriority w:val="99"/>
    <w:rsid w:val="00BF7D8B"/>
    <w:rPr>
      <w:rFonts w:ascii="Calibri" w:eastAsia="Times New Roman" w:hAnsi="Calibri" w:cs="Times New Roman"/>
      <w:b/>
      <w:caps/>
      <w:color w:val="243F60"/>
      <w:spacing w:val="15"/>
      <w:sz w:val="24"/>
      <w:szCs w:val="24"/>
    </w:rPr>
  </w:style>
  <w:style w:type="character" w:customStyle="1" w:styleId="Titre4Car">
    <w:name w:val="Titre 4 Car"/>
    <w:basedOn w:val="Policepardfaut"/>
    <w:link w:val="Titre4"/>
    <w:uiPriority w:val="99"/>
    <w:rsid w:val="00BF7D8B"/>
    <w:rPr>
      <w:rFonts w:ascii="Calibri" w:eastAsia="Times New Roman" w:hAnsi="Calibri" w:cs="Times New Roman"/>
      <w:b/>
      <w:caps/>
      <w:color w:val="365F91"/>
      <w:spacing w:val="10"/>
    </w:rPr>
  </w:style>
  <w:style w:type="character" w:customStyle="1" w:styleId="Titre8Car">
    <w:name w:val="Titre 8 Car"/>
    <w:basedOn w:val="Policepardfaut"/>
    <w:link w:val="Titre8"/>
    <w:rsid w:val="00BF7D8B"/>
    <w:rPr>
      <w:rFonts w:ascii="Calibri" w:eastAsia="Times New Roman" w:hAnsi="Calibri" w:cs="Times New Roman"/>
      <w:i/>
      <w:iCs/>
      <w:sz w:val="24"/>
      <w:szCs w:val="24"/>
      <w:lang w:eastAsia="fr-FR"/>
    </w:rPr>
  </w:style>
  <w:style w:type="paragraph" w:customStyle="1" w:styleId="FR1">
    <w:name w:val="FR1"/>
    <w:rsid w:val="00BF7D8B"/>
    <w:pPr>
      <w:widowControl w:val="0"/>
      <w:autoSpaceDE w:val="0"/>
      <w:autoSpaceDN w:val="0"/>
      <w:adjustRightInd w:val="0"/>
      <w:spacing w:before="260" w:after="0" w:line="240" w:lineRule="auto"/>
    </w:pPr>
    <w:rPr>
      <w:rFonts w:ascii="Times New Roman" w:eastAsia="Times New Roman" w:hAnsi="Times New Roman" w:cs="Times New Roman"/>
      <w:b/>
      <w:bCs/>
      <w:lang w:eastAsia="fr-FR"/>
    </w:rPr>
  </w:style>
  <w:style w:type="character" w:styleId="Numrodepage">
    <w:name w:val="page number"/>
    <w:basedOn w:val="Policepardfaut"/>
    <w:rsid w:val="00BF7D8B"/>
  </w:style>
  <w:style w:type="paragraph" w:styleId="Corpsdetexte">
    <w:name w:val="Body Text"/>
    <w:basedOn w:val="Normal"/>
    <w:link w:val="CorpsdetexteCar"/>
    <w:rsid w:val="00BF7D8B"/>
    <w:pPr>
      <w:widowControl/>
      <w:autoSpaceDE/>
      <w:autoSpaceDN/>
      <w:adjustRightInd/>
      <w:spacing w:before="0" w:line="240" w:lineRule="auto"/>
      <w:jc w:val="both"/>
    </w:pPr>
    <w:rPr>
      <w:b/>
      <w:bCs/>
      <w:sz w:val="28"/>
      <w:szCs w:val="24"/>
      <w:u w:val="single"/>
    </w:rPr>
  </w:style>
  <w:style w:type="character" w:customStyle="1" w:styleId="CorpsdetexteCar">
    <w:name w:val="Corps de texte Car"/>
    <w:basedOn w:val="Policepardfaut"/>
    <w:link w:val="Corpsdetexte"/>
    <w:rsid w:val="00BF7D8B"/>
    <w:rPr>
      <w:rFonts w:ascii="Arial" w:eastAsia="Times New Roman" w:hAnsi="Arial" w:cs="Arial"/>
      <w:b/>
      <w:bCs/>
      <w:sz w:val="28"/>
      <w:szCs w:val="24"/>
      <w:u w:val="single"/>
      <w:lang w:eastAsia="fr-FR"/>
    </w:rPr>
  </w:style>
  <w:style w:type="paragraph" w:styleId="Titre">
    <w:name w:val="Title"/>
    <w:basedOn w:val="Normal"/>
    <w:next w:val="Normal"/>
    <w:link w:val="TitreCar"/>
    <w:qFormat/>
    <w:rsid w:val="00BF7D8B"/>
    <w:pPr>
      <w:widowControl/>
      <w:pBdr>
        <w:bottom w:val="single" w:sz="8" w:space="4" w:color="4F81BD"/>
      </w:pBdr>
      <w:autoSpaceDE/>
      <w:autoSpaceDN/>
      <w:adjustRightInd/>
      <w:spacing w:before="0" w:after="300" w:line="240" w:lineRule="auto"/>
      <w:contextualSpacing/>
    </w:pPr>
    <w:rPr>
      <w:rFonts w:ascii="Cambria" w:hAnsi="Cambria" w:cs="Times New Roman"/>
      <w:color w:val="17365D"/>
      <w:spacing w:val="5"/>
      <w:kern w:val="28"/>
      <w:sz w:val="52"/>
      <w:szCs w:val="52"/>
    </w:rPr>
  </w:style>
  <w:style w:type="character" w:customStyle="1" w:styleId="TitreCar">
    <w:name w:val="Titre Car"/>
    <w:basedOn w:val="Policepardfaut"/>
    <w:link w:val="Titre"/>
    <w:rsid w:val="00BF7D8B"/>
    <w:rPr>
      <w:rFonts w:ascii="Cambria" w:eastAsia="Times New Roman" w:hAnsi="Cambria" w:cs="Times New Roman"/>
      <w:color w:val="17365D"/>
      <w:spacing w:val="5"/>
      <w:kern w:val="28"/>
      <w:sz w:val="52"/>
      <w:szCs w:val="52"/>
      <w:lang w:eastAsia="fr-FR"/>
    </w:rPr>
  </w:style>
  <w:style w:type="paragraph" w:customStyle="1" w:styleId="Style">
    <w:name w:val="Style"/>
    <w:uiPriority w:val="99"/>
    <w:rsid w:val="00BF7D8B"/>
    <w:pPr>
      <w:widowControl w:val="0"/>
      <w:autoSpaceDE w:val="0"/>
      <w:autoSpaceDN w:val="0"/>
      <w:adjustRightInd w:val="0"/>
      <w:spacing w:before="200" w:after="200" w:line="276" w:lineRule="auto"/>
    </w:pPr>
    <w:rPr>
      <w:rFonts w:ascii="Calibri" w:eastAsia="Times New Roman" w:hAnsi="Calibri" w:cs="Times New Roman"/>
      <w:sz w:val="24"/>
      <w:szCs w:val="24"/>
      <w:lang w:val="en-US"/>
    </w:rPr>
  </w:style>
  <w:style w:type="character" w:styleId="Lienhypertexte">
    <w:name w:val="Hyperlink"/>
    <w:uiPriority w:val="99"/>
    <w:rsid w:val="00BF7D8B"/>
    <w:rPr>
      <w:rFonts w:cs="Times New Roman"/>
      <w:color w:val="336699"/>
      <w:u w:val="none"/>
      <w:effect w:val="none"/>
    </w:rPr>
  </w:style>
  <w:style w:type="paragraph" w:styleId="Retraitcorpsdetexte">
    <w:name w:val="Body Text Indent"/>
    <w:basedOn w:val="Normal"/>
    <w:link w:val="RetraitcorpsdetexteCar"/>
    <w:uiPriority w:val="99"/>
    <w:rsid w:val="00BF7D8B"/>
    <w:pPr>
      <w:widowControl/>
      <w:autoSpaceDE/>
      <w:autoSpaceDN/>
      <w:adjustRightInd/>
      <w:spacing w:before="200" w:after="120" w:line="276" w:lineRule="auto"/>
      <w:ind w:left="283"/>
      <w:jc w:val="both"/>
    </w:pPr>
    <w:rPr>
      <w:rFonts w:ascii="Calibri" w:hAnsi="Calibri" w:cs="Times New Roman"/>
      <w:sz w:val="24"/>
      <w:szCs w:val="24"/>
      <w:lang w:eastAsia="en-US"/>
    </w:rPr>
  </w:style>
  <w:style w:type="character" w:customStyle="1" w:styleId="RetraitcorpsdetexteCar">
    <w:name w:val="Retrait corps de texte Car"/>
    <w:basedOn w:val="Policepardfaut"/>
    <w:link w:val="Retraitcorpsdetexte"/>
    <w:uiPriority w:val="99"/>
    <w:rsid w:val="00BF7D8B"/>
    <w:rPr>
      <w:rFonts w:ascii="Calibri" w:eastAsia="Times New Roman" w:hAnsi="Calibri" w:cs="Times New Roman"/>
      <w:sz w:val="24"/>
      <w:szCs w:val="24"/>
    </w:rPr>
  </w:style>
  <w:style w:type="paragraph" w:styleId="TM1">
    <w:name w:val="toc 1"/>
    <w:basedOn w:val="Normal"/>
    <w:next w:val="Normal"/>
    <w:autoRedefine/>
    <w:uiPriority w:val="39"/>
    <w:rsid w:val="00BF7D8B"/>
    <w:pPr>
      <w:tabs>
        <w:tab w:val="right" w:leader="dot" w:pos="9622"/>
      </w:tabs>
      <w:spacing w:before="120" w:line="240" w:lineRule="auto"/>
    </w:pPr>
    <w:rPr>
      <w:rFonts w:ascii="Calibri" w:hAnsi="Calibri"/>
      <w:b/>
      <w:noProof/>
      <w:color w:val="548DD4"/>
      <w:sz w:val="24"/>
      <w:szCs w:val="24"/>
    </w:rPr>
  </w:style>
  <w:style w:type="paragraph" w:styleId="TM2">
    <w:name w:val="toc 2"/>
    <w:basedOn w:val="Normal"/>
    <w:next w:val="Normal"/>
    <w:autoRedefine/>
    <w:uiPriority w:val="39"/>
    <w:rsid w:val="00BF7D8B"/>
    <w:pPr>
      <w:spacing w:before="0"/>
    </w:pPr>
    <w:rPr>
      <w:rFonts w:ascii="Calibri" w:hAnsi="Calibri"/>
      <w:sz w:val="22"/>
      <w:szCs w:val="22"/>
    </w:rPr>
  </w:style>
  <w:style w:type="paragraph" w:styleId="TM3">
    <w:name w:val="toc 3"/>
    <w:basedOn w:val="Normal"/>
    <w:next w:val="Normal"/>
    <w:autoRedefine/>
    <w:uiPriority w:val="39"/>
    <w:rsid w:val="00BF7D8B"/>
    <w:pPr>
      <w:spacing w:before="0"/>
      <w:ind w:left="200"/>
    </w:pPr>
    <w:rPr>
      <w:rFonts w:ascii="Calibri" w:hAnsi="Calibri"/>
      <w:i/>
      <w:sz w:val="22"/>
      <w:szCs w:val="22"/>
    </w:rPr>
  </w:style>
  <w:style w:type="paragraph" w:styleId="TM4">
    <w:name w:val="toc 4"/>
    <w:basedOn w:val="Normal"/>
    <w:next w:val="Normal"/>
    <w:autoRedefine/>
    <w:uiPriority w:val="39"/>
    <w:rsid w:val="00BF7D8B"/>
    <w:pPr>
      <w:pBdr>
        <w:between w:val="double" w:sz="6" w:space="0" w:color="auto"/>
      </w:pBdr>
      <w:spacing w:before="0"/>
      <w:ind w:left="400"/>
    </w:pPr>
    <w:rPr>
      <w:rFonts w:ascii="Calibri" w:hAnsi="Calibri"/>
    </w:rPr>
  </w:style>
  <w:style w:type="paragraph" w:customStyle="1" w:styleId="Text2">
    <w:name w:val="Text 2"/>
    <w:basedOn w:val="Normal"/>
    <w:uiPriority w:val="99"/>
    <w:rsid w:val="00BF7D8B"/>
    <w:pPr>
      <w:widowControl/>
      <w:tabs>
        <w:tab w:val="left" w:pos="2161"/>
      </w:tabs>
      <w:autoSpaceDE/>
      <w:autoSpaceDN/>
      <w:adjustRightInd/>
      <w:spacing w:before="0" w:after="240" w:line="240" w:lineRule="auto"/>
      <w:ind w:left="1202"/>
      <w:jc w:val="both"/>
    </w:pPr>
    <w:rPr>
      <w:rFonts w:cs="Times New Roman"/>
      <w:lang w:eastAsia="en-GB"/>
    </w:rPr>
  </w:style>
  <w:style w:type="table" w:customStyle="1" w:styleId="Trameclaire-Accent11">
    <w:name w:val="Trame claire - Accent 11"/>
    <w:basedOn w:val="TableauNormal"/>
    <w:uiPriority w:val="60"/>
    <w:rsid w:val="00BF7D8B"/>
    <w:pPr>
      <w:spacing w:after="0" w:line="240" w:lineRule="auto"/>
    </w:pPr>
    <w:rPr>
      <w:rFonts w:ascii="Calibri" w:eastAsia="Times New Roman" w:hAnsi="Calibri" w:cs="Times New Roman"/>
      <w:color w:val="365F91"/>
      <w:sz w:val="20"/>
      <w:szCs w:val="20"/>
      <w:lang w:eastAsia="de-D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ttedetabledesmatires">
    <w:name w:val="TOC Heading"/>
    <w:basedOn w:val="Titre1"/>
    <w:next w:val="Normal"/>
    <w:uiPriority w:val="39"/>
    <w:unhideWhenUsed/>
    <w:qFormat/>
    <w:rsid w:val="00BF7D8B"/>
    <w:pPr>
      <w:outlineLvl w:val="9"/>
    </w:pPr>
    <w:rPr>
      <w:lang w:eastAsia="de-DE"/>
    </w:rPr>
  </w:style>
  <w:style w:type="paragraph" w:styleId="TM5">
    <w:name w:val="toc 5"/>
    <w:basedOn w:val="Normal"/>
    <w:next w:val="Normal"/>
    <w:autoRedefine/>
    <w:uiPriority w:val="39"/>
    <w:rsid w:val="00BF7D8B"/>
    <w:pPr>
      <w:pBdr>
        <w:between w:val="double" w:sz="6" w:space="0" w:color="auto"/>
      </w:pBdr>
      <w:spacing w:before="0"/>
      <w:ind w:left="600"/>
    </w:pPr>
    <w:rPr>
      <w:rFonts w:ascii="Calibri" w:hAnsi="Calibri"/>
    </w:rPr>
  </w:style>
  <w:style w:type="paragraph" w:styleId="TM6">
    <w:name w:val="toc 6"/>
    <w:basedOn w:val="Normal"/>
    <w:next w:val="Normal"/>
    <w:autoRedefine/>
    <w:uiPriority w:val="39"/>
    <w:rsid w:val="00BF7D8B"/>
    <w:pPr>
      <w:pBdr>
        <w:between w:val="double" w:sz="6" w:space="0" w:color="auto"/>
      </w:pBdr>
      <w:spacing w:before="0"/>
      <w:ind w:left="800"/>
    </w:pPr>
    <w:rPr>
      <w:rFonts w:ascii="Calibri" w:hAnsi="Calibri"/>
    </w:rPr>
  </w:style>
  <w:style w:type="paragraph" w:styleId="TM7">
    <w:name w:val="toc 7"/>
    <w:basedOn w:val="Normal"/>
    <w:next w:val="Normal"/>
    <w:autoRedefine/>
    <w:uiPriority w:val="39"/>
    <w:rsid w:val="00BF7D8B"/>
    <w:pPr>
      <w:pBdr>
        <w:between w:val="double" w:sz="6" w:space="0" w:color="auto"/>
      </w:pBdr>
      <w:spacing w:before="0"/>
      <w:ind w:left="1000"/>
    </w:pPr>
    <w:rPr>
      <w:rFonts w:ascii="Calibri" w:hAnsi="Calibri"/>
    </w:rPr>
  </w:style>
  <w:style w:type="paragraph" w:styleId="TM8">
    <w:name w:val="toc 8"/>
    <w:basedOn w:val="Normal"/>
    <w:next w:val="Normal"/>
    <w:autoRedefine/>
    <w:uiPriority w:val="39"/>
    <w:rsid w:val="00BF7D8B"/>
    <w:pPr>
      <w:pBdr>
        <w:between w:val="double" w:sz="6" w:space="0" w:color="auto"/>
      </w:pBdr>
      <w:spacing w:before="0"/>
      <w:ind w:left="1200"/>
    </w:pPr>
    <w:rPr>
      <w:rFonts w:ascii="Calibri" w:hAnsi="Calibri"/>
    </w:rPr>
  </w:style>
  <w:style w:type="paragraph" w:styleId="TM9">
    <w:name w:val="toc 9"/>
    <w:basedOn w:val="Normal"/>
    <w:next w:val="Normal"/>
    <w:autoRedefine/>
    <w:uiPriority w:val="39"/>
    <w:rsid w:val="00BF7D8B"/>
    <w:pPr>
      <w:pBdr>
        <w:between w:val="double" w:sz="6" w:space="0" w:color="auto"/>
      </w:pBdr>
      <w:spacing w:before="0"/>
      <w:ind w:left="1400"/>
    </w:pPr>
    <w:rPr>
      <w:rFonts w:ascii="Calibri" w:hAnsi="Calibri"/>
    </w:rPr>
  </w:style>
  <w:style w:type="paragraph" w:customStyle="1" w:styleId="ColorfulList-Accent11">
    <w:name w:val="Colorful List - Accent 11"/>
    <w:basedOn w:val="Normal"/>
    <w:uiPriority w:val="72"/>
    <w:qFormat/>
    <w:rsid w:val="00BF7D8B"/>
    <w:pPr>
      <w:widowControl/>
      <w:autoSpaceDE/>
      <w:autoSpaceDN/>
      <w:adjustRightInd/>
      <w:spacing w:before="0" w:line="240" w:lineRule="auto"/>
      <w:ind w:left="720"/>
      <w:contextualSpacing/>
    </w:pPr>
    <w:rPr>
      <w:rFonts w:ascii="Times New Roman" w:hAnsi="Times New Roman" w:cs="Times New Roman"/>
    </w:rPr>
  </w:style>
  <w:style w:type="paragraph" w:customStyle="1" w:styleId="NoSpacing1">
    <w:name w:val="No Spacing1"/>
    <w:uiPriority w:val="1"/>
    <w:qFormat/>
    <w:rsid w:val="00BF7D8B"/>
    <w:pPr>
      <w:spacing w:after="0" w:line="240" w:lineRule="auto"/>
    </w:pPr>
    <w:rPr>
      <w:rFonts w:ascii="Calibri" w:eastAsia="Calibri" w:hAnsi="Calibri" w:cs="Times New Roman"/>
    </w:rPr>
  </w:style>
  <w:style w:type="paragraph" w:styleId="Retraitcorpsdetexte2">
    <w:name w:val="Body Text Indent 2"/>
    <w:basedOn w:val="Normal"/>
    <w:link w:val="Retraitcorpsdetexte2Car"/>
    <w:rsid w:val="00BF7D8B"/>
    <w:pPr>
      <w:spacing w:after="120" w:line="480" w:lineRule="auto"/>
      <w:ind w:left="283"/>
    </w:pPr>
  </w:style>
  <w:style w:type="character" w:customStyle="1" w:styleId="Retraitcorpsdetexte2Car">
    <w:name w:val="Retrait corps de texte 2 Car"/>
    <w:basedOn w:val="Policepardfaut"/>
    <w:link w:val="Retraitcorpsdetexte2"/>
    <w:rsid w:val="00BF7D8B"/>
    <w:rPr>
      <w:rFonts w:ascii="Arial" w:eastAsia="Times New Roman" w:hAnsi="Arial" w:cs="Arial"/>
      <w:sz w:val="20"/>
      <w:szCs w:val="20"/>
      <w:lang w:eastAsia="fr-FR"/>
    </w:rPr>
  </w:style>
  <w:style w:type="paragraph" w:customStyle="1" w:styleId="BodyText31">
    <w:name w:val="Body Text 31"/>
    <w:basedOn w:val="Normal"/>
    <w:rsid w:val="00BF7D8B"/>
    <w:pPr>
      <w:widowControl/>
      <w:autoSpaceDE/>
      <w:autoSpaceDN/>
      <w:adjustRightInd/>
      <w:spacing w:before="0" w:line="240" w:lineRule="auto"/>
      <w:jc w:val="both"/>
    </w:pPr>
    <w:rPr>
      <w:rFonts w:ascii="Times New Roman" w:hAnsi="Times New Roman" w:cs="Times New Roman"/>
      <w:sz w:val="24"/>
      <w:szCs w:val="24"/>
    </w:rPr>
  </w:style>
  <w:style w:type="paragraph" w:customStyle="1" w:styleId="Paragraphedeliste3">
    <w:name w:val="Paragraphe de liste3"/>
    <w:basedOn w:val="Normal"/>
    <w:qFormat/>
    <w:rsid w:val="00BF7D8B"/>
    <w:pPr>
      <w:widowControl/>
      <w:autoSpaceDE/>
      <w:autoSpaceDN/>
      <w:adjustRightInd/>
      <w:spacing w:before="0" w:line="240" w:lineRule="auto"/>
      <w:ind w:left="708"/>
    </w:pPr>
    <w:rPr>
      <w:rFonts w:ascii="Times New Roman" w:eastAsia="Batang" w:hAnsi="Times New Roman" w:cs="Times New Roman"/>
      <w:sz w:val="24"/>
      <w:szCs w:val="24"/>
    </w:rPr>
  </w:style>
  <w:style w:type="paragraph" w:customStyle="1" w:styleId="Listecouleur-Accent11">
    <w:name w:val="Liste couleur - Accent 11"/>
    <w:basedOn w:val="Normal"/>
    <w:uiPriority w:val="34"/>
    <w:qFormat/>
    <w:rsid w:val="00BF7D8B"/>
    <w:pPr>
      <w:widowControl/>
      <w:autoSpaceDE/>
      <w:autoSpaceDN/>
      <w:adjustRightInd/>
      <w:spacing w:before="0" w:after="200" w:line="276" w:lineRule="auto"/>
      <w:ind w:left="720"/>
      <w:contextualSpacing/>
    </w:pPr>
    <w:rPr>
      <w:rFonts w:ascii="Calibri" w:hAnsi="Calibri" w:cs="Times New Roman"/>
      <w:sz w:val="22"/>
      <w:szCs w:val="22"/>
      <w:lang w:eastAsia="en-US"/>
    </w:rPr>
  </w:style>
  <w:style w:type="table" w:styleId="Grilledutableau">
    <w:name w:val="Table Grid"/>
    <w:basedOn w:val="TableauNormal"/>
    <w:uiPriority w:val="59"/>
    <w:rsid w:val="00BF7D8B"/>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Marquedecommentaire">
    <w:name w:val="annotation reference"/>
    <w:uiPriority w:val="99"/>
    <w:rsid w:val="00BF7D8B"/>
    <w:rPr>
      <w:sz w:val="16"/>
      <w:szCs w:val="16"/>
    </w:rPr>
  </w:style>
  <w:style w:type="paragraph" w:styleId="Commentaire">
    <w:name w:val="annotation text"/>
    <w:basedOn w:val="Normal"/>
    <w:link w:val="CommentaireCar"/>
    <w:uiPriority w:val="99"/>
    <w:rsid w:val="00BF7D8B"/>
  </w:style>
  <w:style w:type="character" w:customStyle="1" w:styleId="CommentaireCar">
    <w:name w:val="Commentaire Car"/>
    <w:basedOn w:val="Policepardfaut"/>
    <w:link w:val="Commentaire"/>
    <w:uiPriority w:val="99"/>
    <w:rsid w:val="00BF7D8B"/>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rsid w:val="00BF7D8B"/>
    <w:rPr>
      <w:b/>
      <w:bCs/>
    </w:rPr>
  </w:style>
  <w:style w:type="character" w:customStyle="1" w:styleId="ObjetducommentaireCar">
    <w:name w:val="Objet du commentaire Car"/>
    <w:basedOn w:val="CommentaireCar"/>
    <w:link w:val="Objetducommentaire"/>
    <w:rsid w:val="00BF7D8B"/>
    <w:rPr>
      <w:rFonts w:ascii="Arial" w:eastAsia="Times New Roman" w:hAnsi="Arial" w:cs="Arial"/>
      <w:b/>
      <w:bCs/>
      <w:sz w:val="20"/>
      <w:szCs w:val="20"/>
      <w:lang w:eastAsia="fr-FR"/>
    </w:rPr>
  </w:style>
  <w:style w:type="paragraph" w:customStyle="1" w:styleId="Style46">
    <w:name w:val="Style46"/>
    <w:basedOn w:val="Normal"/>
    <w:uiPriority w:val="99"/>
    <w:rsid w:val="00BF7D8B"/>
    <w:pPr>
      <w:widowControl/>
      <w:adjustRightInd/>
      <w:spacing w:before="0" w:line="230" w:lineRule="exact"/>
      <w:jc w:val="both"/>
    </w:pPr>
    <w:rPr>
      <w:rFonts w:ascii="Arial Narrow" w:eastAsia="Calibri" w:hAnsi="Arial Narrow" w:cs="Times New Roman"/>
      <w:sz w:val="24"/>
      <w:szCs w:val="24"/>
    </w:rPr>
  </w:style>
  <w:style w:type="table" w:customStyle="1" w:styleId="Grilledutableau1">
    <w:name w:val="Grille du tableau1"/>
    <w:basedOn w:val="TableauNormal"/>
    <w:next w:val="Grilledutableau"/>
    <w:uiPriority w:val="59"/>
    <w:rsid w:val="00BF7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5A0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tegorydata">
    <w:name w:val="category_data"/>
    <w:basedOn w:val="Policepardfaut"/>
    <w:rsid w:val="005436F7"/>
  </w:style>
  <w:style w:type="character" w:customStyle="1" w:styleId="markedcontent">
    <w:name w:val="markedcontent"/>
    <w:basedOn w:val="Policepardfaut"/>
    <w:rsid w:val="005436F7"/>
  </w:style>
  <w:style w:type="table" w:customStyle="1" w:styleId="Grilledutableau3">
    <w:name w:val="Grille du tableau3"/>
    <w:basedOn w:val="TableauNormal"/>
    <w:next w:val="Grilledutableau"/>
    <w:uiPriority w:val="59"/>
    <w:rsid w:val="0012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127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1">
    <w:name w:val="Paragrafo elenco1"/>
    <w:basedOn w:val="Normal"/>
    <w:uiPriority w:val="99"/>
    <w:rsid w:val="00C06C4D"/>
    <w:pPr>
      <w:widowControl/>
      <w:autoSpaceDE/>
      <w:autoSpaceDN/>
      <w:adjustRightInd/>
      <w:spacing w:before="120" w:after="120" w:line="240" w:lineRule="auto"/>
      <w:ind w:left="720"/>
      <w:jc w:val="both"/>
    </w:pPr>
    <w:rPr>
      <w:rFonts w:ascii="Bell MT" w:hAnsi="Bell MT" w:cs="Times New Roman"/>
      <w:sz w:val="22"/>
      <w:lang w:val="en-US" w:eastAsia="en-US"/>
    </w:rPr>
  </w:style>
  <w:style w:type="table" w:customStyle="1" w:styleId="Grilledutableau5">
    <w:name w:val="Grille du tableau5"/>
    <w:basedOn w:val="TableauNormal"/>
    <w:next w:val="Grilledutableau"/>
    <w:uiPriority w:val="59"/>
    <w:rsid w:val="00271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06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977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3-Heading1">
    <w:name w:val="Section 3 - Heading 1"/>
    <w:basedOn w:val="Normal"/>
    <w:rsid w:val="00977D71"/>
    <w:pPr>
      <w:widowControl/>
      <w:pBdr>
        <w:bottom w:val="single" w:sz="4" w:space="1" w:color="auto"/>
      </w:pBdr>
      <w:autoSpaceDE/>
      <w:autoSpaceDN/>
      <w:adjustRightInd/>
      <w:spacing w:before="0" w:after="240" w:line="240" w:lineRule="auto"/>
      <w:jc w:val="center"/>
    </w:pPr>
    <w:rPr>
      <w:rFonts w:ascii="Times New Roman Bold" w:hAnsi="Times New Roman Bold" w:cs="Times New Roman"/>
      <w:b/>
      <w:sz w:val="32"/>
      <w:szCs w:val="24"/>
      <w:lang w:val="en-US" w:eastAsia="en-US"/>
    </w:rPr>
  </w:style>
  <w:style w:type="table" w:customStyle="1" w:styleId="Grilledutableau8">
    <w:name w:val="Grille du tableau8"/>
    <w:basedOn w:val="TableauNormal"/>
    <w:next w:val="Grilledutableau"/>
    <w:uiPriority w:val="59"/>
    <w:rsid w:val="00FD3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2B5A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5D7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fq7">
    <w:name w:val="e_fq7"/>
    <w:basedOn w:val="Policepardfaut"/>
    <w:rsid w:val="00407889"/>
  </w:style>
  <w:style w:type="character" w:customStyle="1" w:styleId="df">
    <w:name w:val="d_f"/>
    <w:basedOn w:val="Policepardfaut"/>
    <w:rsid w:val="00093816"/>
  </w:style>
  <w:style w:type="numbering" w:customStyle="1" w:styleId="Aucuneliste1">
    <w:name w:val="Aucune liste1"/>
    <w:next w:val="Aucuneliste"/>
    <w:uiPriority w:val="99"/>
    <w:semiHidden/>
    <w:unhideWhenUsed/>
    <w:rsid w:val="00811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9575">
      <w:bodyDiv w:val="1"/>
      <w:marLeft w:val="0"/>
      <w:marRight w:val="0"/>
      <w:marTop w:val="0"/>
      <w:marBottom w:val="0"/>
      <w:divBdr>
        <w:top w:val="none" w:sz="0" w:space="0" w:color="auto"/>
        <w:left w:val="none" w:sz="0" w:space="0" w:color="auto"/>
        <w:bottom w:val="none" w:sz="0" w:space="0" w:color="auto"/>
        <w:right w:val="none" w:sz="0" w:space="0" w:color="auto"/>
      </w:divBdr>
    </w:div>
    <w:div w:id="88818022">
      <w:bodyDiv w:val="1"/>
      <w:marLeft w:val="0"/>
      <w:marRight w:val="0"/>
      <w:marTop w:val="0"/>
      <w:marBottom w:val="0"/>
      <w:divBdr>
        <w:top w:val="none" w:sz="0" w:space="0" w:color="auto"/>
        <w:left w:val="none" w:sz="0" w:space="0" w:color="auto"/>
        <w:bottom w:val="none" w:sz="0" w:space="0" w:color="auto"/>
        <w:right w:val="none" w:sz="0" w:space="0" w:color="auto"/>
      </w:divBdr>
    </w:div>
    <w:div w:id="126238549">
      <w:bodyDiv w:val="1"/>
      <w:marLeft w:val="0"/>
      <w:marRight w:val="0"/>
      <w:marTop w:val="0"/>
      <w:marBottom w:val="0"/>
      <w:divBdr>
        <w:top w:val="none" w:sz="0" w:space="0" w:color="auto"/>
        <w:left w:val="none" w:sz="0" w:space="0" w:color="auto"/>
        <w:bottom w:val="none" w:sz="0" w:space="0" w:color="auto"/>
        <w:right w:val="none" w:sz="0" w:space="0" w:color="auto"/>
      </w:divBdr>
    </w:div>
    <w:div w:id="126827343">
      <w:bodyDiv w:val="1"/>
      <w:marLeft w:val="0"/>
      <w:marRight w:val="0"/>
      <w:marTop w:val="0"/>
      <w:marBottom w:val="0"/>
      <w:divBdr>
        <w:top w:val="none" w:sz="0" w:space="0" w:color="auto"/>
        <w:left w:val="none" w:sz="0" w:space="0" w:color="auto"/>
        <w:bottom w:val="none" w:sz="0" w:space="0" w:color="auto"/>
        <w:right w:val="none" w:sz="0" w:space="0" w:color="auto"/>
      </w:divBdr>
    </w:div>
    <w:div w:id="129441098">
      <w:bodyDiv w:val="1"/>
      <w:marLeft w:val="0"/>
      <w:marRight w:val="0"/>
      <w:marTop w:val="0"/>
      <w:marBottom w:val="0"/>
      <w:divBdr>
        <w:top w:val="none" w:sz="0" w:space="0" w:color="auto"/>
        <w:left w:val="none" w:sz="0" w:space="0" w:color="auto"/>
        <w:bottom w:val="none" w:sz="0" w:space="0" w:color="auto"/>
        <w:right w:val="none" w:sz="0" w:space="0" w:color="auto"/>
      </w:divBdr>
    </w:div>
    <w:div w:id="193427821">
      <w:bodyDiv w:val="1"/>
      <w:marLeft w:val="0"/>
      <w:marRight w:val="0"/>
      <w:marTop w:val="0"/>
      <w:marBottom w:val="0"/>
      <w:divBdr>
        <w:top w:val="none" w:sz="0" w:space="0" w:color="auto"/>
        <w:left w:val="none" w:sz="0" w:space="0" w:color="auto"/>
        <w:bottom w:val="none" w:sz="0" w:space="0" w:color="auto"/>
        <w:right w:val="none" w:sz="0" w:space="0" w:color="auto"/>
      </w:divBdr>
    </w:div>
    <w:div w:id="228615392">
      <w:bodyDiv w:val="1"/>
      <w:marLeft w:val="0"/>
      <w:marRight w:val="0"/>
      <w:marTop w:val="0"/>
      <w:marBottom w:val="0"/>
      <w:divBdr>
        <w:top w:val="none" w:sz="0" w:space="0" w:color="auto"/>
        <w:left w:val="none" w:sz="0" w:space="0" w:color="auto"/>
        <w:bottom w:val="none" w:sz="0" w:space="0" w:color="auto"/>
        <w:right w:val="none" w:sz="0" w:space="0" w:color="auto"/>
      </w:divBdr>
    </w:div>
    <w:div w:id="282273484">
      <w:bodyDiv w:val="1"/>
      <w:marLeft w:val="0"/>
      <w:marRight w:val="0"/>
      <w:marTop w:val="0"/>
      <w:marBottom w:val="0"/>
      <w:divBdr>
        <w:top w:val="none" w:sz="0" w:space="0" w:color="auto"/>
        <w:left w:val="none" w:sz="0" w:space="0" w:color="auto"/>
        <w:bottom w:val="none" w:sz="0" w:space="0" w:color="auto"/>
        <w:right w:val="none" w:sz="0" w:space="0" w:color="auto"/>
      </w:divBdr>
    </w:div>
    <w:div w:id="309481106">
      <w:bodyDiv w:val="1"/>
      <w:marLeft w:val="0"/>
      <w:marRight w:val="0"/>
      <w:marTop w:val="0"/>
      <w:marBottom w:val="0"/>
      <w:divBdr>
        <w:top w:val="none" w:sz="0" w:space="0" w:color="auto"/>
        <w:left w:val="none" w:sz="0" w:space="0" w:color="auto"/>
        <w:bottom w:val="none" w:sz="0" w:space="0" w:color="auto"/>
        <w:right w:val="none" w:sz="0" w:space="0" w:color="auto"/>
      </w:divBdr>
    </w:div>
    <w:div w:id="317878373">
      <w:bodyDiv w:val="1"/>
      <w:marLeft w:val="0"/>
      <w:marRight w:val="0"/>
      <w:marTop w:val="0"/>
      <w:marBottom w:val="0"/>
      <w:divBdr>
        <w:top w:val="none" w:sz="0" w:space="0" w:color="auto"/>
        <w:left w:val="none" w:sz="0" w:space="0" w:color="auto"/>
        <w:bottom w:val="none" w:sz="0" w:space="0" w:color="auto"/>
        <w:right w:val="none" w:sz="0" w:space="0" w:color="auto"/>
      </w:divBdr>
    </w:div>
    <w:div w:id="320503206">
      <w:bodyDiv w:val="1"/>
      <w:marLeft w:val="0"/>
      <w:marRight w:val="0"/>
      <w:marTop w:val="0"/>
      <w:marBottom w:val="0"/>
      <w:divBdr>
        <w:top w:val="none" w:sz="0" w:space="0" w:color="auto"/>
        <w:left w:val="none" w:sz="0" w:space="0" w:color="auto"/>
        <w:bottom w:val="none" w:sz="0" w:space="0" w:color="auto"/>
        <w:right w:val="none" w:sz="0" w:space="0" w:color="auto"/>
      </w:divBdr>
    </w:div>
    <w:div w:id="383218778">
      <w:bodyDiv w:val="1"/>
      <w:marLeft w:val="0"/>
      <w:marRight w:val="0"/>
      <w:marTop w:val="0"/>
      <w:marBottom w:val="0"/>
      <w:divBdr>
        <w:top w:val="none" w:sz="0" w:space="0" w:color="auto"/>
        <w:left w:val="none" w:sz="0" w:space="0" w:color="auto"/>
        <w:bottom w:val="none" w:sz="0" w:space="0" w:color="auto"/>
        <w:right w:val="none" w:sz="0" w:space="0" w:color="auto"/>
      </w:divBdr>
    </w:div>
    <w:div w:id="434404038">
      <w:bodyDiv w:val="1"/>
      <w:marLeft w:val="0"/>
      <w:marRight w:val="0"/>
      <w:marTop w:val="0"/>
      <w:marBottom w:val="0"/>
      <w:divBdr>
        <w:top w:val="none" w:sz="0" w:space="0" w:color="auto"/>
        <w:left w:val="none" w:sz="0" w:space="0" w:color="auto"/>
        <w:bottom w:val="none" w:sz="0" w:space="0" w:color="auto"/>
        <w:right w:val="none" w:sz="0" w:space="0" w:color="auto"/>
      </w:divBdr>
    </w:div>
    <w:div w:id="448282040">
      <w:bodyDiv w:val="1"/>
      <w:marLeft w:val="0"/>
      <w:marRight w:val="0"/>
      <w:marTop w:val="0"/>
      <w:marBottom w:val="0"/>
      <w:divBdr>
        <w:top w:val="none" w:sz="0" w:space="0" w:color="auto"/>
        <w:left w:val="none" w:sz="0" w:space="0" w:color="auto"/>
        <w:bottom w:val="none" w:sz="0" w:space="0" w:color="auto"/>
        <w:right w:val="none" w:sz="0" w:space="0" w:color="auto"/>
      </w:divBdr>
    </w:div>
    <w:div w:id="458959645">
      <w:bodyDiv w:val="1"/>
      <w:marLeft w:val="0"/>
      <w:marRight w:val="0"/>
      <w:marTop w:val="0"/>
      <w:marBottom w:val="0"/>
      <w:divBdr>
        <w:top w:val="none" w:sz="0" w:space="0" w:color="auto"/>
        <w:left w:val="none" w:sz="0" w:space="0" w:color="auto"/>
        <w:bottom w:val="none" w:sz="0" w:space="0" w:color="auto"/>
        <w:right w:val="none" w:sz="0" w:space="0" w:color="auto"/>
      </w:divBdr>
    </w:div>
    <w:div w:id="491143352">
      <w:bodyDiv w:val="1"/>
      <w:marLeft w:val="0"/>
      <w:marRight w:val="0"/>
      <w:marTop w:val="0"/>
      <w:marBottom w:val="0"/>
      <w:divBdr>
        <w:top w:val="none" w:sz="0" w:space="0" w:color="auto"/>
        <w:left w:val="none" w:sz="0" w:space="0" w:color="auto"/>
        <w:bottom w:val="none" w:sz="0" w:space="0" w:color="auto"/>
        <w:right w:val="none" w:sz="0" w:space="0" w:color="auto"/>
      </w:divBdr>
    </w:div>
    <w:div w:id="525170647">
      <w:bodyDiv w:val="1"/>
      <w:marLeft w:val="0"/>
      <w:marRight w:val="0"/>
      <w:marTop w:val="0"/>
      <w:marBottom w:val="0"/>
      <w:divBdr>
        <w:top w:val="none" w:sz="0" w:space="0" w:color="auto"/>
        <w:left w:val="none" w:sz="0" w:space="0" w:color="auto"/>
        <w:bottom w:val="none" w:sz="0" w:space="0" w:color="auto"/>
        <w:right w:val="none" w:sz="0" w:space="0" w:color="auto"/>
      </w:divBdr>
    </w:div>
    <w:div w:id="579565507">
      <w:bodyDiv w:val="1"/>
      <w:marLeft w:val="0"/>
      <w:marRight w:val="0"/>
      <w:marTop w:val="0"/>
      <w:marBottom w:val="0"/>
      <w:divBdr>
        <w:top w:val="none" w:sz="0" w:space="0" w:color="auto"/>
        <w:left w:val="none" w:sz="0" w:space="0" w:color="auto"/>
        <w:bottom w:val="none" w:sz="0" w:space="0" w:color="auto"/>
        <w:right w:val="none" w:sz="0" w:space="0" w:color="auto"/>
      </w:divBdr>
    </w:div>
    <w:div w:id="589388227">
      <w:bodyDiv w:val="1"/>
      <w:marLeft w:val="0"/>
      <w:marRight w:val="0"/>
      <w:marTop w:val="0"/>
      <w:marBottom w:val="0"/>
      <w:divBdr>
        <w:top w:val="none" w:sz="0" w:space="0" w:color="auto"/>
        <w:left w:val="none" w:sz="0" w:space="0" w:color="auto"/>
        <w:bottom w:val="none" w:sz="0" w:space="0" w:color="auto"/>
        <w:right w:val="none" w:sz="0" w:space="0" w:color="auto"/>
      </w:divBdr>
    </w:div>
    <w:div w:id="592595194">
      <w:bodyDiv w:val="1"/>
      <w:marLeft w:val="0"/>
      <w:marRight w:val="0"/>
      <w:marTop w:val="0"/>
      <w:marBottom w:val="0"/>
      <w:divBdr>
        <w:top w:val="none" w:sz="0" w:space="0" w:color="auto"/>
        <w:left w:val="none" w:sz="0" w:space="0" w:color="auto"/>
        <w:bottom w:val="none" w:sz="0" w:space="0" w:color="auto"/>
        <w:right w:val="none" w:sz="0" w:space="0" w:color="auto"/>
      </w:divBdr>
    </w:div>
    <w:div w:id="708989823">
      <w:bodyDiv w:val="1"/>
      <w:marLeft w:val="0"/>
      <w:marRight w:val="0"/>
      <w:marTop w:val="0"/>
      <w:marBottom w:val="0"/>
      <w:divBdr>
        <w:top w:val="none" w:sz="0" w:space="0" w:color="auto"/>
        <w:left w:val="none" w:sz="0" w:space="0" w:color="auto"/>
        <w:bottom w:val="none" w:sz="0" w:space="0" w:color="auto"/>
        <w:right w:val="none" w:sz="0" w:space="0" w:color="auto"/>
      </w:divBdr>
    </w:div>
    <w:div w:id="844244326">
      <w:bodyDiv w:val="1"/>
      <w:marLeft w:val="0"/>
      <w:marRight w:val="0"/>
      <w:marTop w:val="0"/>
      <w:marBottom w:val="0"/>
      <w:divBdr>
        <w:top w:val="none" w:sz="0" w:space="0" w:color="auto"/>
        <w:left w:val="none" w:sz="0" w:space="0" w:color="auto"/>
        <w:bottom w:val="none" w:sz="0" w:space="0" w:color="auto"/>
        <w:right w:val="none" w:sz="0" w:space="0" w:color="auto"/>
      </w:divBdr>
    </w:div>
    <w:div w:id="951784159">
      <w:bodyDiv w:val="1"/>
      <w:marLeft w:val="0"/>
      <w:marRight w:val="0"/>
      <w:marTop w:val="0"/>
      <w:marBottom w:val="0"/>
      <w:divBdr>
        <w:top w:val="none" w:sz="0" w:space="0" w:color="auto"/>
        <w:left w:val="none" w:sz="0" w:space="0" w:color="auto"/>
        <w:bottom w:val="none" w:sz="0" w:space="0" w:color="auto"/>
        <w:right w:val="none" w:sz="0" w:space="0" w:color="auto"/>
      </w:divBdr>
    </w:div>
    <w:div w:id="972978156">
      <w:bodyDiv w:val="1"/>
      <w:marLeft w:val="0"/>
      <w:marRight w:val="0"/>
      <w:marTop w:val="0"/>
      <w:marBottom w:val="0"/>
      <w:divBdr>
        <w:top w:val="none" w:sz="0" w:space="0" w:color="auto"/>
        <w:left w:val="none" w:sz="0" w:space="0" w:color="auto"/>
        <w:bottom w:val="none" w:sz="0" w:space="0" w:color="auto"/>
        <w:right w:val="none" w:sz="0" w:space="0" w:color="auto"/>
      </w:divBdr>
    </w:div>
    <w:div w:id="1015495737">
      <w:bodyDiv w:val="1"/>
      <w:marLeft w:val="0"/>
      <w:marRight w:val="0"/>
      <w:marTop w:val="0"/>
      <w:marBottom w:val="0"/>
      <w:divBdr>
        <w:top w:val="none" w:sz="0" w:space="0" w:color="auto"/>
        <w:left w:val="none" w:sz="0" w:space="0" w:color="auto"/>
        <w:bottom w:val="none" w:sz="0" w:space="0" w:color="auto"/>
        <w:right w:val="none" w:sz="0" w:space="0" w:color="auto"/>
      </w:divBdr>
    </w:div>
    <w:div w:id="1048798039">
      <w:bodyDiv w:val="1"/>
      <w:marLeft w:val="0"/>
      <w:marRight w:val="0"/>
      <w:marTop w:val="0"/>
      <w:marBottom w:val="0"/>
      <w:divBdr>
        <w:top w:val="none" w:sz="0" w:space="0" w:color="auto"/>
        <w:left w:val="none" w:sz="0" w:space="0" w:color="auto"/>
        <w:bottom w:val="none" w:sz="0" w:space="0" w:color="auto"/>
        <w:right w:val="none" w:sz="0" w:space="0" w:color="auto"/>
      </w:divBdr>
    </w:div>
    <w:div w:id="1066804551">
      <w:bodyDiv w:val="1"/>
      <w:marLeft w:val="0"/>
      <w:marRight w:val="0"/>
      <w:marTop w:val="0"/>
      <w:marBottom w:val="0"/>
      <w:divBdr>
        <w:top w:val="none" w:sz="0" w:space="0" w:color="auto"/>
        <w:left w:val="none" w:sz="0" w:space="0" w:color="auto"/>
        <w:bottom w:val="none" w:sz="0" w:space="0" w:color="auto"/>
        <w:right w:val="none" w:sz="0" w:space="0" w:color="auto"/>
      </w:divBdr>
    </w:div>
    <w:div w:id="1160730524">
      <w:bodyDiv w:val="1"/>
      <w:marLeft w:val="0"/>
      <w:marRight w:val="0"/>
      <w:marTop w:val="0"/>
      <w:marBottom w:val="0"/>
      <w:divBdr>
        <w:top w:val="none" w:sz="0" w:space="0" w:color="auto"/>
        <w:left w:val="none" w:sz="0" w:space="0" w:color="auto"/>
        <w:bottom w:val="none" w:sz="0" w:space="0" w:color="auto"/>
        <w:right w:val="none" w:sz="0" w:space="0" w:color="auto"/>
      </w:divBdr>
    </w:div>
    <w:div w:id="1231842426">
      <w:bodyDiv w:val="1"/>
      <w:marLeft w:val="0"/>
      <w:marRight w:val="0"/>
      <w:marTop w:val="0"/>
      <w:marBottom w:val="0"/>
      <w:divBdr>
        <w:top w:val="none" w:sz="0" w:space="0" w:color="auto"/>
        <w:left w:val="none" w:sz="0" w:space="0" w:color="auto"/>
        <w:bottom w:val="none" w:sz="0" w:space="0" w:color="auto"/>
        <w:right w:val="none" w:sz="0" w:space="0" w:color="auto"/>
      </w:divBdr>
    </w:div>
    <w:div w:id="1248030877">
      <w:bodyDiv w:val="1"/>
      <w:marLeft w:val="0"/>
      <w:marRight w:val="0"/>
      <w:marTop w:val="0"/>
      <w:marBottom w:val="0"/>
      <w:divBdr>
        <w:top w:val="none" w:sz="0" w:space="0" w:color="auto"/>
        <w:left w:val="none" w:sz="0" w:space="0" w:color="auto"/>
        <w:bottom w:val="none" w:sz="0" w:space="0" w:color="auto"/>
        <w:right w:val="none" w:sz="0" w:space="0" w:color="auto"/>
      </w:divBdr>
    </w:div>
    <w:div w:id="1250577633">
      <w:bodyDiv w:val="1"/>
      <w:marLeft w:val="0"/>
      <w:marRight w:val="0"/>
      <w:marTop w:val="0"/>
      <w:marBottom w:val="0"/>
      <w:divBdr>
        <w:top w:val="none" w:sz="0" w:space="0" w:color="auto"/>
        <w:left w:val="none" w:sz="0" w:space="0" w:color="auto"/>
        <w:bottom w:val="none" w:sz="0" w:space="0" w:color="auto"/>
        <w:right w:val="none" w:sz="0" w:space="0" w:color="auto"/>
      </w:divBdr>
    </w:div>
    <w:div w:id="1266225829">
      <w:bodyDiv w:val="1"/>
      <w:marLeft w:val="0"/>
      <w:marRight w:val="0"/>
      <w:marTop w:val="0"/>
      <w:marBottom w:val="0"/>
      <w:divBdr>
        <w:top w:val="none" w:sz="0" w:space="0" w:color="auto"/>
        <w:left w:val="none" w:sz="0" w:space="0" w:color="auto"/>
        <w:bottom w:val="none" w:sz="0" w:space="0" w:color="auto"/>
        <w:right w:val="none" w:sz="0" w:space="0" w:color="auto"/>
      </w:divBdr>
    </w:div>
    <w:div w:id="1305116663">
      <w:bodyDiv w:val="1"/>
      <w:marLeft w:val="0"/>
      <w:marRight w:val="0"/>
      <w:marTop w:val="0"/>
      <w:marBottom w:val="0"/>
      <w:divBdr>
        <w:top w:val="none" w:sz="0" w:space="0" w:color="auto"/>
        <w:left w:val="none" w:sz="0" w:space="0" w:color="auto"/>
        <w:bottom w:val="none" w:sz="0" w:space="0" w:color="auto"/>
        <w:right w:val="none" w:sz="0" w:space="0" w:color="auto"/>
      </w:divBdr>
    </w:div>
    <w:div w:id="1333800975">
      <w:bodyDiv w:val="1"/>
      <w:marLeft w:val="0"/>
      <w:marRight w:val="0"/>
      <w:marTop w:val="0"/>
      <w:marBottom w:val="0"/>
      <w:divBdr>
        <w:top w:val="none" w:sz="0" w:space="0" w:color="auto"/>
        <w:left w:val="none" w:sz="0" w:space="0" w:color="auto"/>
        <w:bottom w:val="none" w:sz="0" w:space="0" w:color="auto"/>
        <w:right w:val="none" w:sz="0" w:space="0" w:color="auto"/>
      </w:divBdr>
    </w:div>
    <w:div w:id="1371609120">
      <w:bodyDiv w:val="1"/>
      <w:marLeft w:val="0"/>
      <w:marRight w:val="0"/>
      <w:marTop w:val="0"/>
      <w:marBottom w:val="0"/>
      <w:divBdr>
        <w:top w:val="none" w:sz="0" w:space="0" w:color="auto"/>
        <w:left w:val="none" w:sz="0" w:space="0" w:color="auto"/>
        <w:bottom w:val="none" w:sz="0" w:space="0" w:color="auto"/>
        <w:right w:val="none" w:sz="0" w:space="0" w:color="auto"/>
      </w:divBdr>
    </w:div>
    <w:div w:id="1385904870">
      <w:bodyDiv w:val="1"/>
      <w:marLeft w:val="0"/>
      <w:marRight w:val="0"/>
      <w:marTop w:val="0"/>
      <w:marBottom w:val="0"/>
      <w:divBdr>
        <w:top w:val="none" w:sz="0" w:space="0" w:color="auto"/>
        <w:left w:val="none" w:sz="0" w:space="0" w:color="auto"/>
        <w:bottom w:val="none" w:sz="0" w:space="0" w:color="auto"/>
        <w:right w:val="none" w:sz="0" w:space="0" w:color="auto"/>
      </w:divBdr>
    </w:div>
    <w:div w:id="1389458952">
      <w:bodyDiv w:val="1"/>
      <w:marLeft w:val="0"/>
      <w:marRight w:val="0"/>
      <w:marTop w:val="0"/>
      <w:marBottom w:val="0"/>
      <w:divBdr>
        <w:top w:val="none" w:sz="0" w:space="0" w:color="auto"/>
        <w:left w:val="none" w:sz="0" w:space="0" w:color="auto"/>
        <w:bottom w:val="none" w:sz="0" w:space="0" w:color="auto"/>
        <w:right w:val="none" w:sz="0" w:space="0" w:color="auto"/>
      </w:divBdr>
    </w:div>
    <w:div w:id="1454514885">
      <w:bodyDiv w:val="1"/>
      <w:marLeft w:val="0"/>
      <w:marRight w:val="0"/>
      <w:marTop w:val="0"/>
      <w:marBottom w:val="0"/>
      <w:divBdr>
        <w:top w:val="none" w:sz="0" w:space="0" w:color="auto"/>
        <w:left w:val="none" w:sz="0" w:space="0" w:color="auto"/>
        <w:bottom w:val="none" w:sz="0" w:space="0" w:color="auto"/>
        <w:right w:val="none" w:sz="0" w:space="0" w:color="auto"/>
      </w:divBdr>
    </w:div>
    <w:div w:id="1470589798">
      <w:bodyDiv w:val="1"/>
      <w:marLeft w:val="0"/>
      <w:marRight w:val="0"/>
      <w:marTop w:val="0"/>
      <w:marBottom w:val="0"/>
      <w:divBdr>
        <w:top w:val="none" w:sz="0" w:space="0" w:color="auto"/>
        <w:left w:val="none" w:sz="0" w:space="0" w:color="auto"/>
        <w:bottom w:val="none" w:sz="0" w:space="0" w:color="auto"/>
        <w:right w:val="none" w:sz="0" w:space="0" w:color="auto"/>
      </w:divBdr>
    </w:div>
    <w:div w:id="1492529441">
      <w:bodyDiv w:val="1"/>
      <w:marLeft w:val="0"/>
      <w:marRight w:val="0"/>
      <w:marTop w:val="0"/>
      <w:marBottom w:val="0"/>
      <w:divBdr>
        <w:top w:val="none" w:sz="0" w:space="0" w:color="auto"/>
        <w:left w:val="none" w:sz="0" w:space="0" w:color="auto"/>
        <w:bottom w:val="none" w:sz="0" w:space="0" w:color="auto"/>
        <w:right w:val="none" w:sz="0" w:space="0" w:color="auto"/>
      </w:divBdr>
    </w:div>
    <w:div w:id="1604222085">
      <w:bodyDiv w:val="1"/>
      <w:marLeft w:val="0"/>
      <w:marRight w:val="0"/>
      <w:marTop w:val="0"/>
      <w:marBottom w:val="0"/>
      <w:divBdr>
        <w:top w:val="none" w:sz="0" w:space="0" w:color="auto"/>
        <w:left w:val="none" w:sz="0" w:space="0" w:color="auto"/>
        <w:bottom w:val="none" w:sz="0" w:space="0" w:color="auto"/>
        <w:right w:val="none" w:sz="0" w:space="0" w:color="auto"/>
      </w:divBdr>
    </w:div>
    <w:div w:id="1712729114">
      <w:bodyDiv w:val="1"/>
      <w:marLeft w:val="0"/>
      <w:marRight w:val="0"/>
      <w:marTop w:val="0"/>
      <w:marBottom w:val="0"/>
      <w:divBdr>
        <w:top w:val="none" w:sz="0" w:space="0" w:color="auto"/>
        <w:left w:val="none" w:sz="0" w:space="0" w:color="auto"/>
        <w:bottom w:val="none" w:sz="0" w:space="0" w:color="auto"/>
        <w:right w:val="none" w:sz="0" w:space="0" w:color="auto"/>
      </w:divBdr>
    </w:div>
    <w:div w:id="1781103351">
      <w:bodyDiv w:val="1"/>
      <w:marLeft w:val="0"/>
      <w:marRight w:val="0"/>
      <w:marTop w:val="0"/>
      <w:marBottom w:val="0"/>
      <w:divBdr>
        <w:top w:val="none" w:sz="0" w:space="0" w:color="auto"/>
        <w:left w:val="none" w:sz="0" w:space="0" w:color="auto"/>
        <w:bottom w:val="none" w:sz="0" w:space="0" w:color="auto"/>
        <w:right w:val="none" w:sz="0" w:space="0" w:color="auto"/>
      </w:divBdr>
    </w:div>
    <w:div w:id="1846549128">
      <w:bodyDiv w:val="1"/>
      <w:marLeft w:val="0"/>
      <w:marRight w:val="0"/>
      <w:marTop w:val="0"/>
      <w:marBottom w:val="0"/>
      <w:divBdr>
        <w:top w:val="none" w:sz="0" w:space="0" w:color="auto"/>
        <w:left w:val="none" w:sz="0" w:space="0" w:color="auto"/>
        <w:bottom w:val="none" w:sz="0" w:space="0" w:color="auto"/>
        <w:right w:val="none" w:sz="0" w:space="0" w:color="auto"/>
      </w:divBdr>
    </w:div>
    <w:div w:id="1855535644">
      <w:bodyDiv w:val="1"/>
      <w:marLeft w:val="0"/>
      <w:marRight w:val="0"/>
      <w:marTop w:val="0"/>
      <w:marBottom w:val="0"/>
      <w:divBdr>
        <w:top w:val="none" w:sz="0" w:space="0" w:color="auto"/>
        <w:left w:val="none" w:sz="0" w:space="0" w:color="auto"/>
        <w:bottom w:val="none" w:sz="0" w:space="0" w:color="auto"/>
        <w:right w:val="none" w:sz="0" w:space="0" w:color="auto"/>
      </w:divBdr>
    </w:div>
    <w:div w:id="1895700807">
      <w:bodyDiv w:val="1"/>
      <w:marLeft w:val="0"/>
      <w:marRight w:val="0"/>
      <w:marTop w:val="0"/>
      <w:marBottom w:val="0"/>
      <w:divBdr>
        <w:top w:val="none" w:sz="0" w:space="0" w:color="auto"/>
        <w:left w:val="none" w:sz="0" w:space="0" w:color="auto"/>
        <w:bottom w:val="none" w:sz="0" w:space="0" w:color="auto"/>
        <w:right w:val="none" w:sz="0" w:space="0" w:color="auto"/>
      </w:divBdr>
    </w:div>
    <w:div w:id="1920598697">
      <w:bodyDiv w:val="1"/>
      <w:marLeft w:val="0"/>
      <w:marRight w:val="0"/>
      <w:marTop w:val="0"/>
      <w:marBottom w:val="0"/>
      <w:divBdr>
        <w:top w:val="none" w:sz="0" w:space="0" w:color="auto"/>
        <w:left w:val="none" w:sz="0" w:space="0" w:color="auto"/>
        <w:bottom w:val="none" w:sz="0" w:space="0" w:color="auto"/>
        <w:right w:val="none" w:sz="0" w:space="0" w:color="auto"/>
      </w:divBdr>
    </w:div>
    <w:div w:id="1946691938">
      <w:bodyDiv w:val="1"/>
      <w:marLeft w:val="0"/>
      <w:marRight w:val="0"/>
      <w:marTop w:val="0"/>
      <w:marBottom w:val="0"/>
      <w:divBdr>
        <w:top w:val="none" w:sz="0" w:space="0" w:color="auto"/>
        <w:left w:val="none" w:sz="0" w:space="0" w:color="auto"/>
        <w:bottom w:val="none" w:sz="0" w:space="0" w:color="auto"/>
        <w:right w:val="none" w:sz="0" w:space="0" w:color="auto"/>
      </w:divBdr>
    </w:div>
    <w:div w:id="2003777296">
      <w:bodyDiv w:val="1"/>
      <w:marLeft w:val="0"/>
      <w:marRight w:val="0"/>
      <w:marTop w:val="0"/>
      <w:marBottom w:val="0"/>
      <w:divBdr>
        <w:top w:val="none" w:sz="0" w:space="0" w:color="auto"/>
        <w:left w:val="none" w:sz="0" w:space="0" w:color="auto"/>
        <w:bottom w:val="none" w:sz="0" w:space="0" w:color="auto"/>
        <w:right w:val="none" w:sz="0" w:space="0" w:color="auto"/>
      </w:divBdr>
    </w:div>
    <w:div w:id="2010522590">
      <w:bodyDiv w:val="1"/>
      <w:marLeft w:val="0"/>
      <w:marRight w:val="0"/>
      <w:marTop w:val="0"/>
      <w:marBottom w:val="0"/>
      <w:divBdr>
        <w:top w:val="none" w:sz="0" w:space="0" w:color="auto"/>
        <w:left w:val="none" w:sz="0" w:space="0" w:color="auto"/>
        <w:bottom w:val="none" w:sz="0" w:space="0" w:color="auto"/>
        <w:right w:val="none" w:sz="0" w:space="0" w:color="auto"/>
      </w:divBdr>
    </w:div>
    <w:div w:id="2025670005">
      <w:bodyDiv w:val="1"/>
      <w:marLeft w:val="0"/>
      <w:marRight w:val="0"/>
      <w:marTop w:val="0"/>
      <w:marBottom w:val="0"/>
      <w:divBdr>
        <w:top w:val="none" w:sz="0" w:space="0" w:color="auto"/>
        <w:left w:val="none" w:sz="0" w:space="0" w:color="auto"/>
        <w:bottom w:val="none" w:sz="0" w:space="0" w:color="auto"/>
        <w:right w:val="none" w:sz="0" w:space="0" w:color="auto"/>
      </w:divBdr>
    </w:div>
    <w:div w:id="2047561972">
      <w:bodyDiv w:val="1"/>
      <w:marLeft w:val="0"/>
      <w:marRight w:val="0"/>
      <w:marTop w:val="0"/>
      <w:marBottom w:val="0"/>
      <w:divBdr>
        <w:top w:val="none" w:sz="0" w:space="0" w:color="auto"/>
        <w:left w:val="none" w:sz="0" w:space="0" w:color="auto"/>
        <w:bottom w:val="none" w:sz="0" w:space="0" w:color="auto"/>
        <w:right w:val="none" w:sz="0" w:space="0" w:color="auto"/>
      </w:divBdr>
    </w:div>
    <w:div w:id="211343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hyperlink" Target="http://www.unevaluation.org/unegcodeofconduct" TargetMode="External"/><Relationship Id="rId7" Type="http://schemas.openxmlformats.org/officeDocument/2006/relationships/endnotes" Target="endnotes.xml"/><Relationship Id="rId12" Type="http://schemas.openxmlformats.org/officeDocument/2006/relationships/hyperlink" Target="https://mptf.undp.org/factsheet/project/00107857"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nevaluation.org/ethical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y_Serge\OneDrive\Documents\opportunites\RDC\graph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y_Serge\OneDrive\Documents\opportunites\RDC\graph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vy_Serge\OneDrive\Documents\opportunites\RDC\graph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vy_Serge\OneDrive\Documents\opportunites\RDC\graph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vy_Serge\OneDrive\Documents\opportunites\RDC\graph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vy_Serge\OneDrive\Documents\opportunites\RDC\graphe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a:t>Graphe 1:</a:t>
            </a:r>
            <a:r>
              <a:rPr lang="fr-FR" baseline="0"/>
              <a:t> SQ 1.1: </a:t>
            </a:r>
            <a:r>
              <a:rPr lang="en-US" sz="1400" b="0" i="0" u="none" strike="noStrike" baseline="0">
                <a:effectLst/>
              </a:rPr>
              <a:t>Dans quelle mesure et de quelles façons le projet ACTIF a-t- il contribué à répondre aux besoins socio-économiques et à résoudre les problèmes de l’exclusion financière, de pauvreté, affectant notamment les femmes et les jeunes).</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A1-4FF4-A3B5-8D7A586429A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A1-4FF4-A3B5-8D7A586429A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Feuil1!$B$6:$B$7</c:f>
              <c:strCache>
                <c:ptCount val="2"/>
                <c:pt idx="0">
                  <c:v>Très bon</c:v>
                </c:pt>
                <c:pt idx="1">
                  <c:v>Excellent</c:v>
                </c:pt>
              </c:strCache>
            </c:strRef>
          </c:cat>
          <c:val>
            <c:numRef>
              <c:f>Feuil1!$C$6:$C$7</c:f>
              <c:numCache>
                <c:formatCode>0%</c:formatCode>
                <c:ptCount val="2"/>
                <c:pt idx="0">
                  <c:v>0.6</c:v>
                </c:pt>
                <c:pt idx="1">
                  <c:v>0.4</c:v>
                </c:pt>
              </c:numCache>
            </c:numRef>
          </c:val>
          <c:extLst>
            <c:ext xmlns:c16="http://schemas.microsoft.com/office/drawing/2014/chart" uri="{C3380CC4-5D6E-409C-BE32-E72D297353CC}">
              <c16:uniqueId val="{00000004-99A1-4FF4-A3B5-8D7A586429A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fr-FR" sz="1200"/>
              <a:t>Graphe 2: Question 3 de l'enquete auprès des clients: </a:t>
            </a:r>
            <a:r>
              <a:rPr lang="en-US" sz="1200" b="1" i="0" u="none" strike="noStrike" baseline="0">
                <a:effectLst/>
              </a:rPr>
              <a:t>Est-ce que les services financiers se sont améliorés depuis que vous les utilisez?</a:t>
            </a:r>
            <a:endParaRPr lang="fr-FR" sz="1200"/>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96D1-4A70-8FFE-E52EC98488AD}"/>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96D1-4A70-8FFE-E52EC98488AD}"/>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96D1-4A70-8FFE-E52EC98488AD}"/>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96D1-4A70-8FFE-E52EC98488A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Feuil1!$B$52:$B$55</c:f>
              <c:strCache>
                <c:ptCount val="4"/>
                <c:pt idx="0">
                  <c:v>a. Ils sont les mêmes</c:v>
                </c:pt>
                <c:pt idx="1">
                  <c:v> b. Ils sont meilleurs</c:v>
                </c:pt>
                <c:pt idx="2">
                  <c:v> c. Ils ont de meilleure qualité </c:v>
                </c:pt>
                <c:pt idx="3">
                  <c:v> d. Pas d’opinion </c:v>
                </c:pt>
              </c:strCache>
            </c:strRef>
          </c:cat>
          <c:val>
            <c:numRef>
              <c:f>Feuil1!$C$52:$C$55</c:f>
              <c:numCache>
                <c:formatCode>0%</c:formatCode>
                <c:ptCount val="4"/>
                <c:pt idx="0">
                  <c:v>0.15</c:v>
                </c:pt>
                <c:pt idx="1">
                  <c:v>0.39</c:v>
                </c:pt>
                <c:pt idx="2">
                  <c:v>0.51</c:v>
                </c:pt>
                <c:pt idx="3">
                  <c:v>0.03</c:v>
                </c:pt>
              </c:numCache>
            </c:numRef>
          </c:val>
          <c:extLst>
            <c:ext xmlns:c16="http://schemas.microsoft.com/office/drawing/2014/chart" uri="{C3380CC4-5D6E-409C-BE32-E72D297353CC}">
              <c16:uniqueId val="{00000008-96D1-4A70-8FFE-E52EC98488AD}"/>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fr-F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t>Graphe : Enquete auprès des clients</a:t>
            </a:r>
            <a:r>
              <a:rPr lang="fr-FR" sz="1200" baseline="0"/>
              <a:t> question 8: </a:t>
            </a:r>
            <a:r>
              <a:rPr lang="fr-FR" sz="1200"/>
              <a:t>Si vous êtes une femme, pensez-vous que les services que vous recevez correspondent-ils à vos besoins?</a:t>
            </a:r>
          </a:p>
        </c:rich>
      </c:tx>
      <c:layout>
        <c:manualLayout>
          <c:xMode val="edge"/>
          <c:yMode val="edge"/>
          <c:x val="0.1159652230971128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555555555555555E-2"/>
          <c:y val="0.25083333333333335"/>
          <c:w val="0.93888888888888888"/>
          <c:h val="0.59233741615631375"/>
        </c:manualLayout>
      </c:layout>
      <c:pie3DChart>
        <c:varyColors val="1"/>
        <c:ser>
          <c:idx val="0"/>
          <c:order val="0"/>
          <c:dPt>
            <c:idx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FAF0-4C9B-A07F-6BDF1C07AA5D}"/>
              </c:ext>
            </c:extLst>
          </c:dPt>
          <c:dPt>
            <c:idx val="1"/>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FAF0-4C9B-A07F-6BDF1C07AA5D}"/>
              </c:ext>
            </c:extLst>
          </c:dPt>
          <c:dPt>
            <c:idx val="2"/>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5-FAF0-4C9B-A07F-6BDF1C07AA5D}"/>
              </c:ext>
            </c:extLst>
          </c:dPt>
          <c:dPt>
            <c:idx val="3"/>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7-FAF0-4C9B-A07F-6BDF1C07AA5D}"/>
              </c:ext>
            </c:extLst>
          </c:dPt>
          <c:dPt>
            <c:idx val="4"/>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9-FAF0-4C9B-A07F-6BDF1C07AA5D}"/>
              </c:ext>
            </c:extLst>
          </c:dPt>
          <c:cat>
            <c:strRef>
              <c:f>Feuil1!$F$61:$F$65</c:f>
              <c:strCache>
                <c:ptCount val="5"/>
                <c:pt idx="0">
                  <c:v>a. Je ne sais pas</c:v>
                </c:pt>
                <c:pt idx="1">
                  <c:v>b. Non</c:v>
                </c:pt>
                <c:pt idx="2">
                  <c:v>c. Parfois</c:v>
                </c:pt>
                <c:pt idx="3">
                  <c:v>d. La plupart du temps</c:v>
                </c:pt>
                <c:pt idx="4">
                  <c:v>e. Toujours</c:v>
                </c:pt>
              </c:strCache>
            </c:strRef>
          </c:cat>
          <c:val>
            <c:numRef>
              <c:f>Feuil1!$G$61:$G$65</c:f>
              <c:numCache>
                <c:formatCode>0%</c:formatCode>
                <c:ptCount val="5"/>
                <c:pt idx="0">
                  <c:v>0.33</c:v>
                </c:pt>
                <c:pt idx="1">
                  <c:v>0</c:v>
                </c:pt>
                <c:pt idx="2">
                  <c:v>0.04</c:v>
                </c:pt>
                <c:pt idx="3">
                  <c:v>0.15</c:v>
                </c:pt>
                <c:pt idx="4">
                  <c:v>0.34</c:v>
                </c:pt>
              </c:numCache>
            </c:numRef>
          </c:val>
          <c:extLst>
            <c:ext xmlns:c16="http://schemas.microsoft.com/office/drawing/2014/chart" uri="{C3380CC4-5D6E-409C-BE32-E72D297353CC}">
              <c16:uniqueId val="{0000000A-FAF0-4C9B-A07F-6BDF1C07AA5D}"/>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fr-FR" sz="1200" b="0">
                <a:latin typeface="+mn-lt"/>
              </a:rPr>
              <a:t>Graphe: Enquete</a:t>
            </a:r>
            <a:r>
              <a:rPr lang="fr-FR" sz="1200" b="0" baseline="0">
                <a:latin typeface="+mn-lt"/>
              </a:rPr>
              <a:t> auprès des parties prenantes: Q2.4:</a:t>
            </a:r>
            <a:r>
              <a:rPr lang="fr-FR" sz="1200" b="0">
                <a:latin typeface="+mn-lt"/>
              </a:rPr>
              <a:t>Dans quelle mesure le projet a-t-il rencontrés des obstacles ( de type administratifs, financiers, coordination et de gestion) et dans quelle mesure cela a-t- il affecté son efficacité ?</a:t>
            </a: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58A-4680-883E-32EF04CA745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58A-4680-883E-32EF04CA745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58A-4680-883E-32EF04CA745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58A-4680-883E-32EF04CA745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258A-4680-883E-32EF04CA745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258A-4680-883E-32EF04CA745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Feuil1!$G$76:$G$81</c:f>
              <c:strCache>
                <c:ptCount val="6"/>
                <c:pt idx="0">
                  <c:v>1.Très Faible</c:v>
                </c:pt>
                <c:pt idx="1">
                  <c:v>2.Faible</c:v>
                </c:pt>
                <c:pt idx="2">
                  <c:v>3.Bon</c:v>
                </c:pt>
                <c:pt idx="3">
                  <c:v>4.Très Bon</c:v>
                </c:pt>
                <c:pt idx="4">
                  <c:v>5.Excellent</c:v>
                </c:pt>
                <c:pt idx="5">
                  <c:v>6.N/A</c:v>
                </c:pt>
              </c:strCache>
            </c:strRef>
          </c:cat>
          <c:val>
            <c:numRef>
              <c:f>Feuil1!$H$76:$H$81</c:f>
              <c:numCache>
                <c:formatCode>0%</c:formatCode>
                <c:ptCount val="6"/>
                <c:pt idx="0">
                  <c:v>0</c:v>
                </c:pt>
                <c:pt idx="1">
                  <c:v>0.4</c:v>
                </c:pt>
                <c:pt idx="2">
                  <c:v>0</c:v>
                </c:pt>
                <c:pt idx="3">
                  <c:v>0.2</c:v>
                </c:pt>
                <c:pt idx="4">
                  <c:v>0.2</c:v>
                </c:pt>
                <c:pt idx="5">
                  <c:v>0.2</c:v>
                </c:pt>
              </c:numCache>
            </c:numRef>
          </c:val>
          <c:extLst>
            <c:ext xmlns:c16="http://schemas.microsoft.com/office/drawing/2014/chart" uri="{C3380CC4-5D6E-409C-BE32-E72D297353CC}">
              <c16:uniqueId val="{0000000C-258A-4680-883E-32EF04CA745C}"/>
            </c:ext>
          </c:extLst>
        </c:ser>
        <c:dLbls>
          <c:dLblPos val="bestFit"/>
          <c:showLegendKey val="0"/>
          <c:showVal val="1"/>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t>Graphe</a:t>
            </a:r>
            <a:r>
              <a:rPr lang="fr-FR" sz="1200" baseline="0"/>
              <a:t> : Enquete auprès des parties prenantes 3.2</a:t>
            </a:r>
            <a:r>
              <a:rPr lang="fr-FR" sz="1200" b="0" i="0" u="none" strike="noStrike" baseline="0">
                <a:effectLst/>
              </a:rPr>
              <a:t> Dans quelle mesure l'appropriation ou bien le manque d'appropriation ont-ils influencé l'efficacité et l'efficience du projet </a:t>
            </a:r>
            <a:endParaRPr lang="fr-FR" sz="12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0AF-4756-B251-4A15031B3C4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0AF-4756-B251-4A15031B3C4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0AF-4756-B251-4A15031B3C4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0AF-4756-B251-4A15031B3C4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0AF-4756-B251-4A15031B3C4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0AF-4756-B251-4A15031B3C4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Feuil1!$H$88:$H$93</c:f>
              <c:strCache>
                <c:ptCount val="6"/>
                <c:pt idx="0">
                  <c:v>1.Très Faible</c:v>
                </c:pt>
                <c:pt idx="1">
                  <c:v>2.Faible</c:v>
                </c:pt>
                <c:pt idx="2">
                  <c:v>3.Bon</c:v>
                </c:pt>
                <c:pt idx="3">
                  <c:v>4.Très Bon</c:v>
                </c:pt>
                <c:pt idx="4">
                  <c:v>5.Excellent</c:v>
                </c:pt>
                <c:pt idx="5">
                  <c:v>6.N/A</c:v>
                </c:pt>
              </c:strCache>
            </c:strRef>
          </c:cat>
          <c:val>
            <c:numRef>
              <c:f>Feuil1!$I$88:$I$93</c:f>
              <c:numCache>
                <c:formatCode>0%</c:formatCode>
                <c:ptCount val="6"/>
                <c:pt idx="0">
                  <c:v>0</c:v>
                </c:pt>
                <c:pt idx="1">
                  <c:v>0</c:v>
                </c:pt>
                <c:pt idx="2">
                  <c:v>0.6</c:v>
                </c:pt>
                <c:pt idx="3">
                  <c:v>0.4</c:v>
                </c:pt>
                <c:pt idx="4">
                  <c:v>0</c:v>
                </c:pt>
                <c:pt idx="5">
                  <c:v>0</c:v>
                </c:pt>
              </c:numCache>
            </c:numRef>
          </c:val>
          <c:extLst>
            <c:ext xmlns:c16="http://schemas.microsoft.com/office/drawing/2014/chart" uri="{C3380CC4-5D6E-409C-BE32-E72D297353CC}">
              <c16:uniqueId val="{0000000C-80AF-4756-B251-4A15031B3C4E}"/>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sz="1200"/>
              <a:t>Graphe: Enquete  auprès des parties prenantes Q3.3: Dans quelle mesure la stratégie de partenariat du projet a-t-elle été appropriée et efficace?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5EB-4524-BB3F-C77D1D8FE2D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5EB-4524-BB3F-C77D1D8FE2D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35EB-4524-BB3F-C77D1D8FE2D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35EB-4524-BB3F-C77D1D8FE2D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35EB-4524-BB3F-C77D1D8FE2D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35EB-4524-BB3F-C77D1D8FE2D2}"/>
              </c:ext>
            </c:extLst>
          </c:dPt>
          <c:cat>
            <c:strRef>
              <c:f>Feuil1!$H$97:$H$102</c:f>
              <c:strCache>
                <c:ptCount val="6"/>
                <c:pt idx="0">
                  <c:v>1.Très Faible</c:v>
                </c:pt>
                <c:pt idx="1">
                  <c:v>2.Faible</c:v>
                </c:pt>
                <c:pt idx="2">
                  <c:v>3.Bon</c:v>
                </c:pt>
                <c:pt idx="3">
                  <c:v>4.Très Bon</c:v>
                </c:pt>
                <c:pt idx="4">
                  <c:v>5.Excellent</c:v>
                </c:pt>
                <c:pt idx="5">
                  <c:v>6.N/A</c:v>
                </c:pt>
              </c:strCache>
            </c:strRef>
          </c:cat>
          <c:val>
            <c:numRef>
              <c:f>Feuil1!$I$97:$I$102</c:f>
              <c:numCache>
                <c:formatCode>0%</c:formatCode>
                <c:ptCount val="6"/>
                <c:pt idx="0">
                  <c:v>0</c:v>
                </c:pt>
                <c:pt idx="1">
                  <c:v>0</c:v>
                </c:pt>
                <c:pt idx="2">
                  <c:v>0</c:v>
                </c:pt>
                <c:pt idx="3">
                  <c:v>0.6</c:v>
                </c:pt>
                <c:pt idx="4">
                  <c:v>0.4</c:v>
                </c:pt>
                <c:pt idx="5">
                  <c:v>0</c:v>
                </c:pt>
              </c:numCache>
            </c:numRef>
          </c:val>
          <c:extLst>
            <c:ext xmlns:c16="http://schemas.microsoft.com/office/drawing/2014/chart" uri="{C3380CC4-5D6E-409C-BE32-E72D297353CC}">
              <c16:uniqueId val="{0000000C-35EB-4524-BB3F-C77D1D8FE2D2}"/>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77777-F78A-4D94-B230-3B6BD2BB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43150</Words>
  <Characters>237325</Characters>
  <Application>Microsoft Office Word</Application>
  <DocSecurity>0</DocSecurity>
  <Lines>1977</Lines>
  <Paragraphs>559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Davy_Serge</dc:creator>
  <cp:keywords/>
  <dc:description/>
  <cp:lastModifiedBy>Xaverine Kira</cp:lastModifiedBy>
  <cp:revision>2</cp:revision>
  <cp:lastPrinted>2022-03-23T15:29:00Z</cp:lastPrinted>
  <dcterms:created xsi:type="dcterms:W3CDTF">2022-04-25T10:55:00Z</dcterms:created>
  <dcterms:modified xsi:type="dcterms:W3CDTF">2022-04-25T10:55:00Z</dcterms:modified>
</cp:coreProperties>
</file>