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0EE4" w14:textId="073B7E35" w:rsidR="00967E69" w:rsidRPr="00695F78" w:rsidRDefault="00602172" w:rsidP="00CB4B71">
      <w:pPr>
        <w:pStyle w:val="Heading1"/>
        <w:shd w:val="clear" w:color="auto" w:fill="FFFFFF" w:themeFill="background1"/>
        <w:spacing w:before="0"/>
        <w:rPr>
          <w:rFonts w:asciiTheme="minorHAnsi" w:hAnsiTheme="minorHAnsi" w:cstheme="minorBidi"/>
          <w:b/>
          <w:bCs/>
          <w:sz w:val="22"/>
          <w:szCs w:val="22"/>
          <w:lang w:val="en-GB"/>
        </w:rPr>
      </w:pPr>
      <w:r w:rsidRPr="4A7F8DD9">
        <w:rPr>
          <w:rFonts w:asciiTheme="minorHAnsi" w:hAnsiTheme="minorHAnsi" w:cstheme="minorBidi"/>
          <w:b/>
          <w:bCs/>
          <w:sz w:val="22"/>
          <w:szCs w:val="22"/>
          <w:lang w:val="en-GB"/>
        </w:rPr>
        <w:t>I</w:t>
      </w:r>
      <w:r w:rsidR="00967E69" w:rsidRPr="4A7F8DD9">
        <w:rPr>
          <w:rFonts w:asciiTheme="minorHAnsi" w:hAnsiTheme="minorHAnsi" w:cstheme="minorBidi"/>
          <w:b/>
          <w:bCs/>
          <w:sz w:val="22"/>
          <w:szCs w:val="22"/>
          <w:lang w:val="en-GB"/>
        </w:rPr>
        <w:t>ndividual Contract</w:t>
      </w:r>
    </w:p>
    <w:p w14:paraId="6E34CB55" w14:textId="77777777" w:rsidR="00967E69" w:rsidRPr="00695F78" w:rsidRDefault="00967E69" w:rsidP="00417F53">
      <w:pPr>
        <w:shd w:val="clear" w:color="auto" w:fill="FFFFFF" w:themeFill="background1"/>
        <w:ind w:left="142"/>
        <w:rPr>
          <w:rFonts w:asciiTheme="minorHAnsi" w:hAnsiTheme="minorHAnsi" w:cstheme="minorHAnsi"/>
          <w:b/>
          <w:bCs/>
          <w:sz w:val="22"/>
          <w:szCs w:val="22"/>
          <w:lang w:val="en-GB"/>
        </w:rPr>
      </w:pPr>
    </w:p>
    <w:p w14:paraId="7B77D2ED" w14:textId="111530E2" w:rsidR="00B435CF" w:rsidRPr="00695F78" w:rsidRDefault="003F2F77" w:rsidP="00417F53">
      <w:pPr>
        <w:pStyle w:val="Heading1"/>
        <w:shd w:val="clear" w:color="auto" w:fill="FFFFFF" w:themeFill="background1"/>
        <w:spacing w:before="0"/>
        <w:ind w:left="142"/>
        <w:jc w:val="center"/>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Terms of References</w:t>
      </w:r>
    </w:p>
    <w:p w14:paraId="3EE3D139" w14:textId="77777777" w:rsidR="00B435CF" w:rsidRPr="00695F78" w:rsidRDefault="00B435CF" w:rsidP="00417F53">
      <w:pPr>
        <w:shd w:val="clear" w:color="auto" w:fill="FFFFFF" w:themeFill="background1"/>
        <w:ind w:left="142"/>
        <w:jc w:val="both"/>
        <w:rPr>
          <w:rFonts w:asciiTheme="minorHAnsi" w:hAnsiTheme="minorHAnsi" w:cstheme="minorHAnsi"/>
          <w:sz w:val="22"/>
          <w:szCs w:val="22"/>
          <w:lang w:val="en-GB"/>
        </w:rPr>
      </w:pPr>
    </w:p>
    <w:p w14:paraId="44DE4CC0" w14:textId="77777777" w:rsidR="00F867DA" w:rsidRPr="00695F78" w:rsidRDefault="003F2F77"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Identification of the Position</w:t>
      </w:r>
    </w:p>
    <w:tbl>
      <w:tblPr>
        <w:tblW w:w="4827" w:type="pct"/>
        <w:tblInd w:w="279" w:type="dxa"/>
        <w:tblLook w:val="04A0" w:firstRow="1" w:lastRow="0" w:firstColumn="1" w:lastColumn="0" w:noHBand="0" w:noVBand="1"/>
      </w:tblPr>
      <w:tblGrid>
        <w:gridCol w:w="2457"/>
        <w:gridCol w:w="6616"/>
      </w:tblGrid>
      <w:tr w:rsidR="003F2F77" w:rsidRPr="00695F78" w14:paraId="3BEE5E61" w14:textId="77777777" w:rsidTr="4A7F8DD9">
        <w:trPr>
          <w:trHeight w:val="296"/>
        </w:trPr>
        <w:tc>
          <w:tcPr>
            <w:tcW w:w="1354" w:type="pct"/>
            <w:tcBorders>
              <w:top w:val="single" w:sz="4" w:space="0" w:color="auto"/>
              <w:left w:val="single" w:sz="4" w:space="0" w:color="auto"/>
              <w:bottom w:val="single" w:sz="4" w:space="0" w:color="auto"/>
              <w:right w:val="single" w:sz="4" w:space="0" w:color="auto"/>
            </w:tcBorders>
            <w:vAlign w:val="center"/>
          </w:tcPr>
          <w:p w14:paraId="0C7076CC" w14:textId="77777777" w:rsidR="003F2F77" w:rsidRPr="00695F78" w:rsidRDefault="003A4250"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 xml:space="preserve">Job </w:t>
            </w:r>
            <w:r w:rsidR="003F2F77" w:rsidRPr="00695F78">
              <w:rPr>
                <w:rFonts w:asciiTheme="minorHAnsi" w:hAnsiTheme="minorHAnsi" w:cstheme="minorHAnsi"/>
                <w:color w:val="auto"/>
                <w:sz w:val="22"/>
                <w:szCs w:val="22"/>
                <w:lang w:val="en-GB"/>
              </w:rPr>
              <w:t>Title:</w:t>
            </w:r>
          </w:p>
        </w:tc>
        <w:tc>
          <w:tcPr>
            <w:tcW w:w="3646" w:type="pct"/>
            <w:tcBorders>
              <w:top w:val="single" w:sz="4" w:space="0" w:color="auto"/>
              <w:left w:val="single" w:sz="4" w:space="0" w:color="auto"/>
              <w:bottom w:val="single" w:sz="4" w:space="0" w:color="auto"/>
              <w:right w:val="single" w:sz="4" w:space="0" w:color="auto"/>
            </w:tcBorders>
            <w:vAlign w:val="center"/>
          </w:tcPr>
          <w:p w14:paraId="518A265B" w14:textId="3F1B52F5" w:rsidR="003F2F77" w:rsidRPr="00695F78" w:rsidRDefault="00DB2DF5" w:rsidP="4A7F8DD9">
            <w:pPr>
              <w:pStyle w:val="Heading2"/>
              <w:shd w:val="clear" w:color="auto" w:fill="FFFFFF" w:themeFill="background1"/>
              <w:spacing w:before="0"/>
              <w:ind w:left="142"/>
              <w:jc w:val="both"/>
              <w:rPr>
                <w:rFonts w:asciiTheme="minorHAnsi" w:hAnsiTheme="minorHAnsi" w:cstheme="minorBidi"/>
                <w:sz w:val="22"/>
                <w:szCs w:val="22"/>
                <w:lang w:val="en-GB"/>
              </w:rPr>
            </w:pPr>
            <w:r w:rsidRPr="4A7F8DD9">
              <w:rPr>
                <w:rFonts w:asciiTheme="minorHAnsi" w:hAnsiTheme="minorHAnsi" w:cstheme="minorBidi"/>
                <w:color w:val="auto"/>
                <w:sz w:val="22"/>
                <w:szCs w:val="22"/>
                <w:lang w:val="en-GB"/>
              </w:rPr>
              <w:t>Intern</w:t>
            </w:r>
            <w:r w:rsidR="009308A8" w:rsidRPr="4A7F8DD9">
              <w:rPr>
                <w:rFonts w:asciiTheme="minorHAnsi" w:hAnsiTheme="minorHAnsi" w:cstheme="minorBidi"/>
                <w:color w:val="auto"/>
                <w:sz w:val="22"/>
                <w:szCs w:val="22"/>
                <w:lang w:val="en-GB"/>
              </w:rPr>
              <w:t xml:space="preserve">ational </w:t>
            </w:r>
            <w:r w:rsidR="00FC1551" w:rsidRPr="4A7F8DD9">
              <w:rPr>
                <w:rFonts w:asciiTheme="minorHAnsi" w:hAnsiTheme="minorHAnsi" w:cstheme="minorBidi"/>
                <w:color w:val="auto"/>
                <w:sz w:val="22"/>
                <w:szCs w:val="22"/>
                <w:lang w:val="en-GB"/>
              </w:rPr>
              <w:t xml:space="preserve">Consultant for Final </w:t>
            </w:r>
            <w:r w:rsidR="00154370" w:rsidRPr="4A7F8DD9">
              <w:rPr>
                <w:rFonts w:asciiTheme="minorHAnsi" w:hAnsiTheme="minorHAnsi" w:cstheme="minorBidi"/>
                <w:color w:val="auto"/>
                <w:sz w:val="22"/>
                <w:szCs w:val="22"/>
                <w:lang w:val="en-GB"/>
              </w:rPr>
              <w:t>Project</w:t>
            </w:r>
            <w:r w:rsidR="00FC1551" w:rsidRPr="4A7F8DD9">
              <w:rPr>
                <w:rFonts w:asciiTheme="minorHAnsi" w:hAnsiTheme="minorHAnsi" w:cstheme="minorBidi"/>
                <w:color w:val="auto"/>
                <w:sz w:val="22"/>
                <w:szCs w:val="22"/>
                <w:lang w:val="en-GB"/>
              </w:rPr>
              <w:t xml:space="preserve"> Evaluation</w:t>
            </w:r>
            <w:r w:rsidR="00FC1551" w:rsidRPr="4A7F8DD9">
              <w:rPr>
                <w:rStyle w:val="normaltextrun"/>
                <w:rFonts w:asciiTheme="minorHAnsi" w:hAnsiTheme="minorHAnsi" w:cstheme="minorBidi"/>
                <w:sz w:val="22"/>
                <w:szCs w:val="22"/>
                <w:shd w:val="clear" w:color="auto" w:fill="FFFFFF"/>
                <w:lang w:val="en-GB"/>
              </w:rPr>
              <w:t xml:space="preserve"> </w:t>
            </w:r>
          </w:p>
        </w:tc>
      </w:tr>
      <w:tr w:rsidR="008364CE" w:rsidRPr="00695F78" w14:paraId="34632F7C" w14:textId="77777777" w:rsidTr="4A7F8DD9">
        <w:tc>
          <w:tcPr>
            <w:tcW w:w="1354" w:type="pct"/>
            <w:tcBorders>
              <w:top w:val="single" w:sz="4" w:space="0" w:color="auto"/>
              <w:left w:val="single" w:sz="4" w:space="0" w:color="auto"/>
              <w:bottom w:val="single" w:sz="4" w:space="0" w:color="auto"/>
              <w:right w:val="single" w:sz="4" w:space="0" w:color="auto"/>
            </w:tcBorders>
            <w:vAlign w:val="center"/>
          </w:tcPr>
          <w:p w14:paraId="5EC71E45" w14:textId="3B1C1E34" w:rsidR="008364CE" w:rsidRPr="00695F78" w:rsidRDefault="00154370"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Project</w:t>
            </w:r>
            <w:r w:rsidR="008364CE" w:rsidRPr="00695F78">
              <w:rPr>
                <w:rFonts w:asciiTheme="minorHAnsi" w:hAnsiTheme="minorHAnsi" w:cstheme="minorHAnsi"/>
                <w:color w:val="auto"/>
                <w:sz w:val="22"/>
                <w:szCs w:val="22"/>
                <w:lang w:val="en-GB"/>
              </w:rPr>
              <w:t>:</w:t>
            </w:r>
          </w:p>
        </w:tc>
        <w:tc>
          <w:tcPr>
            <w:tcW w:w="3646" w:type="pct"/>
            <w:tcBorders>
              <w:top w:val="single" w:sz="4" w:space="0" w:color="auto"/>
              <w:left w:val="single" w:sz="4" w:space="0" w:color="auto"/>
              <w:bottom w:val="single" w:sz="4" w:space="0" w:color="auto"/>
              <w:right w:val="single" w:sz="4" w:space="0" w:color="auto"/>
            </w:tcBorders>
            <w:vAlign w:val="center"/>
          </w:tcPr>
          <w:p w14:paraId="17E12C0A" w14:textId="32C6BC39" w:rsidR="008364CE" w:rsidRPr="00695F78" w:rsidRDefault="005A1F10"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“Disaster Risk Reduction for Sustainable Development in Bosnia and Herzegovina”</w:t>
            </w:r>
          </w:p>
        </w:tc>
      </w:tr>
      <w:tr w:rsidR="008364CE" w:rsidRPr="00695F78" w14:paraId="45DADB99" w14:textId="77777777" w:rsidTr="4A7F8DD9">
        <w:tc>
          <w:tcPr>
            <w:tcW w:w="1354" w:type="pct"/>
            <w:tcBorders>
              <w:top w:val="single" w:sz="4" w:space="0" w:color="auto"/>
              <w:left w:val="single" w:sz="4" w:space="0" w:color="auto"/>
              <w:bottom w:val="single" w:sz="4" w:space="0" w:color="auto"/>
              <w:right w:val="single" w:sz="4" w:space="0" w:color="auto"/>
            </w:tcBorders>
            <w:vAlign w:val="center"/>
          </w:tcPr>
          <w:p w14:paraId="3D900FF7" w14:textId="55BF9E30" w:rsidR="008364CE" w:rsidRPr="00695F78" w:rsidRDefault="00A70CC6"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Supervisor:</w:t>
            </w:r>
          </w:p>
        </w:tc>
        <w:tc>
          <w:tcPr>
            <w:tcW w:w="3646" w:type="pct"/>
            <w:tcBorders>
              <w:top w:val="single" w:sz="4" w:space="0" w:color="auto"/>
              <w:left w:val="single" w:sz="4" w:space="0" w:color="auto"/>
              <w:bottom w:val="single" w:sz="4" w:space="0" w:color="auto"/>
              <w:right w:val="single" w:sz="4" w:space="0" w:color="auto"/>
            </w:tcBorders>
            <w:vAlign w:val="center"/>
          </w:tcPr>
          <w:p w14:paraId="5AC154B0" w14:textId="1D0519BB" w:rsidR="008364CE" w:rsidRPr="00695F78" w:rsidRDefault="00843743" w:rsidP="4A7F8DD9">
            <w:pPr>
              <w:pStyle w:val="Heading2"/>
              <w:shd w:val="clear" w:color="auto" w:fill="FFFFFF" w:themeFill="background1"/>
              <w:spacing w:before="0"/>
              <w:ind w:left="142"/>
              <w:jc w:val="both"/>
              <w:rPr>
                <w:rFonts w:asciiTheme="minorHAnsi" w:hAnsiTheme="minorHAnsi" w:cstheme="minorBidi"/>
                <w:color w:val="auto"/>
                <w:sz w:val="22"/>
                <w:szCs w:val="22"/>
                <w:lang w:val="en-GB"/>
              </w:rPr>
            </w:pPr>
            <w:r w:rsidRPr="4A7F8DD9">
              <w:rPr>
                <w:rFonts w:asciiTheme="minorHAnsi" w:hAnsiTheme="minorHAnsi" w:cstheme="minorBidi"/>
                <w:color w:val="auto"/>
                <w:sz w:val="22"/>
                <w:szCs w:val="22"/>
                <w:lang w:val="en-GB"/>
              </w:rPr>
              <w:t xml:space="preserve">UN </w:t>
            </w:r>
            <w:r w:rsidR="00517097" w:rsidRPr="4A7F8DD9">
              <w:rPr>
                <w:rFonts w:asciiTheme="minorHAnsi" w:hAnsiTheme="minorHAnsi" w:cstheme="minorBidi"/>
                <w:color w:val="auto"/>
                <w:sz w:val="22"/>
                <w:szCs w:val="22"/>
                <w:lang w:val="en-GB"/>
              </w:rPr>
              <w:t>Evaluation Manager</w:t>
            </w:r>
          </w:p>
        </w:tc>
      </w:tr>
      <w:tr w:rsidR="003F2F77" w:rsidRPr="00695F78" w14:paraId="091CBA6A" w14:textId="77777777" w:rsidTr="4A7F8DD9">
        <w:trPr>
          <w:trHeight w:val="242"/>
        </w:trPr>
        <w:tc>
          <w:tcPr>
            <w:tcW w:w="1354" w:type="pct"/>
            <w:tcBorders>
              <w:top w:val="single" w:sz="4" w:space="0" w:color="auto"/>
              <w:left w:val="single" w:sz="4" w:space="0" w:color="auto"/>
              <w:bottom w:val="single" w:sz="4" w:space="0" w:color="auto"/>
              <w:right w:val="single" w:sz="4" w:space="0" w:color="auto"/>
            </w:tcBorders>
            <w:vAlign w:val="center"/>
          </w:tcPr>
          <w:p w14:paraId="3056B509" w14:textId="2EDAF294" w:rsidR="00F7012A" w:rsidRPr="00695F78" w:rsidRDefault="004B4554"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Location</w:t>
            </w:r>
            <w:r w:rsidR="00F7012A" w:rsidRPr="00695F78">
              <w:rPr>
                <w:rFonts w:asciiTheme="minorHAnsi" w:hAnsiTheme="minorHAnsi" w:cstheme="minorHAnsi"/>
                <w:color w:val="auto"/>
                <w:sz w:val="22"/>
                <w:szCs w:val="22"/>
                <w:lang w:val="en-GB"/>
              </w:rPr>
              <w:t>:</w:t>
            </w:r>
          </w:p>
        </w:tc>
        <w:tc>
          <w:tcPr>
            <w:tcW w:w="3646" w:type="pct"/>
            <w:tcBorders>
              <w:top w:val="single" w:sz="4" w:space="0" w:color="auto"/>
              <w:left w:val="single" w:sz="4" w:space="0" w:color="auto"/>
              <w:bottom w:val="single" w:sz="4" w:space="0" w:color="auto"/>
              <w:right w:val="single" w:sz="4" w:space="0" w:color="auto"/>
            </w:tcBorders>
            <w:vAlign w:val="center"/>
          </w:tcPr>
          <w:p w14:paraId="096BD6D1" w14:textId="76931454" w:rsidR="00F7012A" w:rsidRPr="00695F78" w:rsidRDefault="00FD000A" w:rsidP="00417F53">
            <w:pPr>
              <w:shd w:val="clear" w:color="auto" w:fill="FFFFFF" w:themeFill="background1"/>
              <w:ind w:left="142"/>
              <w:rPr>
                <w:rFonts w:asciiTheme="minorHAnsi" w:hAnsiTheme="minorHAnsi" w:cstheme="minorHAnsi"/>
                <w:sz w:val="22"/>
                <w:szCs w:val="22"/>
                <w:lang w:val="en-GB"/>
              </w:rPr>
            </w:pPr>
            <w:r w:rsidRPr="00695F78">
              <w:rPr>
                <w:rFonts w:asciiTheme="minorHAnsi" w:hAnsiTheme="minorHAnsi" w:cstheme="minorHAnsi"/>
                <w:sz w:val="22"/>
                <w:szCs w:val="22"/>
                <w:lang w:val="en-GB"/>
              </w:rPr>
              <w:t>Bosnia and Herzegovina</w:t>
            </w:r>
            <w:r w:rsidR="00E90D19" w:rsidRPr="00695F78">
              <w:rPr>
                <w:rFonts w:asciiTheme="minorHAnsi" w:hAnsiTheme="minorHAnsi" w:cstheme="minorHAnsi"/>
                <w:sz w:val="22"/>
                <w:szCs w:val="22"/>
                <w:lang w:val="en-GB"/>
              </w:rPr>
              <w:t xml:space="preserve">  </w:t>
            </w:r>
          </w:p>
        </w:tc>
      </w:tr>
      <w:tr w:rsidR="00F22F7C" w:rsidRPr="00695F78" w14:paraId="50695282" w14:textId="77777777" w:rsidTr="4A7F8DD9">
        <w:trPr>
          <w:trHeight w:val="233"/>
        </w:trPr>
        <w:tc>
          <w:tcPr>
            <w:tcW w:w="1354" w:type="pct"/>
            <w:tcBorders>
              <w:top w:val="single" w:sz="4" w:space="0" w:color="auto"/>
              <w:left w:val="single" w:sz="4" w:space="0" w:color="auto"/>
              <w:right w:val="single" w:sz="4" w:space="0" w:color="auto"/>
            </w:tcBorders>
            <w:vAlign w:val="center"/>
          </w:tcPr>
          <w:p w14:paraId="2E28279C" w14:textId="77777777" w:rsidR="00F22F7C" w:rsidRPr="00695F78" w:rsidRDefault="00F22F7C"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Travel requirement:</w:t>
            </w:r>
          </w:p>
        </w:tc>
        <w:tc>
          <w:tcPr>
            <w:tcW w:w="3646" w:type="pct"/>
            <w:tcBorders>
              <w:top w:val="single" w:sz="4" w:space="0" w:color="auto"/>
              <w:left w:val="single" w:sz="4" w:space="0" w:color="auto"/>
              <w:right w:val="single" w:sz="4" w:space="0" w:color="auto"/>
            </w:tcBorders>
            <w:vAlign w:val="center"/>
          </w:tcPr>
          <w:p w14:paraId="5284EC47" w14:textId="42B3D983" w:rsidR="00F22F7C" w:rsidRPr="00695F78" w:rsidRDefault="00E309DC"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No</w:t>
            </w:r>
          </w:p>
        </w:tc>
      </w:tr>
      <w:tr w:rsidR="003F1A3E" w:rsidRPr="00695F78" w14:paraId="0D4FFF8A" w14:textId="77777777" w:rsidTr="4A7F8DD9">
        <w:trPr>
          <w:trHeight w:val="161"/>
        </w:trPr>
        <w:tc>
          <w:tcPr>
            <w:tcW w:w="1354" w:type="pct"/>
            <w:tcBorders>
              <w:top w:val="single" w:sz="4" w:space="0" w:color="auto"/>
              <w:left w:val="single" w:sz="4" w:space="0" w:color="auto"/>
              <w:bottom w:val="single" w:sz="4" w:space="0" w:color="auto"/>
              <w:right w:val="single" w:sz="4" w:space="0" w:color="auto"/>
            </w:tcBorders>
            <w:vAlign w:val="center"/>
          </w:tcPr>
          <w:p w14:paraId="361A76D0" w14:textId="77777777" w:rsidR="003F1A3E" w:rsidRPr="00695F78" w:rsidRDefault="003F1A3E"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Practice Area:</w:t>
            </w:r>
          </w:p>
        </w:tc>
        <w:tc>
          <w:tcPr>
            <w:tcW w:w="3646" w:type="pct"/>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22"/>
                <w:szCs w:val="22"/>
                <w:lang w:val="en-GB"/>
              </w:rPr>
              <w:id w:val="680943695"/>
              <w:placeholder>
                <w:docPart w:val="4A1470F24FFB4FAAB35679785957FE45"/>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4E784844" w:rsidR="003F1A3E" w:rsidRPr="00695F78" w:rsidRDefault="003C194A" w:rsidP="00417F53">
                <w:pPr>
                  <w:shd w:val="clear" w:color="auto" w:fill="FFFFFF" w:themeFill="background1"/>
                  <w:ind w:left="142"/>
                  <w:rPr>
                    <w:rFonts w:asciiTheme="minorHAnsi" w:hAnsiTheme="minorHAnsi" w:cstheme="minorHAnsi"/>
                    <w:sz w:val="22"/>
                    <w:szCs w:val="22"/>
                    <w:lang w:val="en-GB"/>
                  </w:rPr>
                </w:pPr>
                <w:r w:rsidRPr="00695F78">
                  <w:rPr>
                    <w:rFonts w:asciiTheme="minorHAnsi" w:hAnsiTheme="minorHAnsi" w:cstheme="minorHAnsi"/>
                    <w:sz w:val="22"/>
                    <w:szCs w:val="22"/>
                    <w:lang w:val="en-GB"/>
                  </w:rPr>
                  <w:t>Recilience and Climate Change</w:t>
                </w:r>
              </w:p>
            </w:sdtContent>
          </w:sdt>
          <w:p w14:paraId="29FAF204" w14:textId="77777777" w:rsidR="4A7F8DD9" w:rsidRDefault="4A7F8DD9"/>
        </w:tc>
      </w:tr>
      <w:tr w:rsidR="00D83785" w:rsidRPr="00695F78" w14:paraId="6157CF3E" w14:textId="77777777" w:rsidTr="4A7F8DD9">
        <w:tc>
          <w:tcPr>
            <w:tcW w:w="1354" w:type="pct"/>
            <w:tcBorders>
              <w:top w:val="single" w:sz="4" w:space="0" w:color="auto"/>
              <w:left w:val="single" w:sz="4" w:space="0" w:color="auto"/>
              <w:bottom w:val="single" w:sz="4" w:space="0" w:color="auto"/>
              <w:right w:val="single" w:sz="4" w:space="0" w:color="auto"/>
            </w:tcBorders>
            <w:vAlign w:val="center"/>
          </w:tcPr>
          <w:p w14:paraId="510AFB18" w14:textId="77777777" w:rsidR="00D83785" w:rsidRPr="00695F78" w:rsidRDefault="009774DE"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Application deadline</w:t>
            </w:r>
            <w:r w:rsidR="00D83785" w:rsidRPr="00695F78">
              <w:rPr>
                <w:rFonts w:asciiTheme="minorHAnsi" w:hAnsiTheme="minorHAnsi" w:cstheme="minorHAnsi"/>
                <w:color w:val="auto"/>
                <w:sz w:val="22"/>
                <w:szCs w:val="22"/>
                <w:lang w:val="en-GB"/>
              </w:rPr>
              <w:t>:</w:t>
            </w:r>
          </w:p>
        </w:tc>
        <w:tc>
          <w:tcPr>
            <w:tcW w:w="3646" w:type="pct"/>
            <w:tcBorders>
              <w:top w:val="single" w:sz="4" w:space="0" w:color="auto"/>
              <w:left w:val="single" w:sz="4" w:space="0" w:color="auto"/>
              <w:bottom w:val="single" w:sz="4" w:space="0" w:color="auto"/>
              <w:right w:val="single" w:sz="4" w:space="0" w:color="auto"/>
            </w:tcBorders>
            <w:vAlign w:val="center"/>
          </w:tcPr>
          <w:p w14:paraId="2D4F96C5" w14:textId="72ED8697" w:rsidR="00D83785" w:rsidRPr="00695F78" w:rsidRDefault="00A45A62"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722493366"/>
                <w:placeholder>
                  <w:docPart w:val="DefaultPlaceholder_-1854013438"/>
                </w:placeholder>
                <w:date>
                  <w:dateFormat w:val="M/d/yyyy"/>
                  <w:lid w:val="en-US"/>
                  <w:storeMappedDataAs w:val="dateTime"/>
                  <w:calendar w:val="gregorian"/>
                </w:date>
              </w:sdtPr>
              <w:sdtEndPr/>
              <w:sdtContent>
                <w:r w:rsidR="00A76C33" w:rsidRPr="00695F78">
                  <w:rPr>
                    <w:rFonts w:asciiTheme="minorHAnsi" w:hAnsiTheme="minorHAnsi" w:cstheme="minorHAnsi"/>
                    <w:color w:val="auto"/>
                    <w:sz w:val="22"/>
                    <w:szCs w:val="22"/>
                    <w:lang w:val="en-GB"/>
                  </w:rPr>
                  <w:t>N/A</w:t>
                </w:r>
              </w:sdtContent>
            </w:sdt>
          </w:p>
        </w:tc>
      </w:tr>
      <w:tr w:rsidR="003F2F77" w:rsidRPr="00695F78" w14:paraId="4F3E984F" w14:textId="77777777" w:rsidTr="4A7F8DD9">
        <w:tc>
          <w:tcPr>
            <w:tcW w:w="1354" w:type="pct"/>
            <w:tcBorders>
              <w:top w:val="single" w:sz="4" w:space="0" w:color="auto"/>
              <w:left w:val="single" w:sz="4" w:space="0" w:color="auto"/>
              <w:bottom w:val="single" w:sz="4" w:space="0" w:color="auto"/>
              <w:right w:val="single" w:sz="4" w:space="0" w:color="auto"/>
            </w:tcBorders>
            <w:vAlign w:val="center"/>
          </w:tcPr>
          <w:p w14:paraId="00B668E6" w14:textId="77777777" w:rsidR="003F2F77" w:rsidRPr="00695F78" w:rsidRDefault="009774DE" w:rsidP="00417F53">
            <w:pPr>
              <w:pStyle w:val="Heading2"/>
              <w:shd w:val="clear" w:color="auto" w:fill="FFFFFF" w:themeFill="background1"/>
              <w:spacing w:before="0"/>
              <w:ind w:left="142"/>
              <w:jc w:val="both"/>
              <w:rPr>
                <w:rStyle w:val="PlaceholderText"/>
                <w:rFonts w:asciiTheme="minorHAnsi" w:eastAsia="Calibri" w:hAnsiTheme="minorHAnsi" w:cstheme="minorHAnsi"/>
                <w:color w:val="auto"/>
                <w:sz w:val="22"/>
                <w:szCs w:val="22"/>
                <w:lang w:val="en-GB"/>
              </w:rPr>
            </w:pPr>
            <w:r w:rsidRPr="00695F78">
              <w:rPr>
                <w:rFonts w:asciiTheme="minorHAnsi" w:hAnsiTheme="minorHAnsi" w:cstheme="minorHAnsi"/>
                <w:color w:val="auto"/>
                <w:sz w:val="22"/>
                <w:szCs w:val="22"/>
                <w:lang w:val="en-GB"/>
              </w:rPr>
              <w:t>Type of Contract</w:t>
            </w:r>
            <w:r w:rsidR="003F2F77" w:rsidRPr="00695F78">
              <w:rPr>
                <w:rFonts w:asciiTheme="minorHAnsi" w:hAnsiTheme="minorHAnsi" w:cstheme="minorHAnsi"/>
                <w:color w:val="auto"/>
                <w:sz w:val="22"/>
                <w:szCs w:val="22"/>
                <w:lang w:val="en-GB"/>
              </w:rPr>
              <w:t>:</w:t>
            </w:r>
          </w:p>
        </w:tc>
        <w:sdt>
          <w:sdtPr>
            <w:rPr>
              <w:rStyle w:val="PlaceholderText"/>
              <w:rFonts w:asciiTheme="minorHAnsi" w:eastAsia="Calibri" w:hAnsiTheme="minorHAnsi" w:cstheme="minorHAnsi"/>
              <w:color w:val="auto"/>
              <w:sz w:val="22"/>
              <w:szCs w:val="22"/>
              <w:lang w:val="en-GB"/>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3646" w:type="pct"/>
                <w:tcBorders>
                  <w:top w:val="single" w:sz="4" w:space="0" w:color="auto"/>
                  <w:left w:val="single" w:sz="4" w:space="0" w:color="auto"/>
                  <w:bottom w:val="single" w:sz="4" w:space="0" w:color="auto"/>
                  <w:right w:val="single" w:sz="4" w:space="0" w:color="auto"/>
                </w:tcBorders>
                <w:vAlign w:val="center"/>
              </w:tcPr>
              <w:p w14:paraId="70E2FE31" w14:textId="75B82FD0" w:rsidR="003F2F77" w:rsidRPr="00695F78" w:rsidRDefault="0039466B" w:rsidP="00417F53">
                <w:pPr>
                  <w:pStyle w:val="Heading2"/>
                  <w:shd w:val="clear" w:color="auto" w:fill="FFFFFF" w:themeFill="background1"/>
                  <w:spacing w:before="0"/>
                  <w:ind w:left="142"/>
                  <w:jc w:val="both"/>
                  <w:rPr>
                    <w:rStyle w:val="PlaceholderText"/>
                    <w:rFonts w:asciiTheme="minorHAnsi" w:eastAsia="Calibri" w:hAnsiTheme="minorHAnsi" w:cstheme="minorHAnsi"/>
                    <w:color w:val="auto"/>
                    <w:sz w:val="22"/>
                    <w:szCs w:val="22"/>
                    <w:lang w:val="en-GB"/>
                  </w:rPr>
                </w:pPr>
                <w:r w:rsidRPr="00695F78">
                  <w:rPr>
                    <w:rStyle w:val="PlaceholderText"/>
                    <w:rFonts w:asciiTheme="minorHAnsi" w:eastAsia="Calibri" w:hAnsiTheme="minorHAnsi" w:cstheme="minorHAnsi"/>
                    <w:color w:val="auto"/>
                    <w:sz w:val="22"/>
                    <w:szCs w:val="22"/>
                    <w:lang w:val="en-GB"/>
                  </w:rPr>
                  <w:t>International</w:t>
                </w:r>
              </w:p>
            </w:tc>
          </w:sdtContent>
        </w:sdt>
      </w:tr>
      <w:tr w:rsidR="009774DE" w:rsidRPr="00695F78" w14:paraId="62D02D9F" w14:textId="77777777" w:rsidTr="4A7F8DD9">
        <w:tc>
          <w:tcPr>
            <w:tcW w:w="1354" w:type="pct"/>
            <w:tcBorders>
              <w:top w:val="single" w:sz="4" w:space="0" w:color="auto"/>
              <w:left w:val="single" w:sz="4" w:space="0" w:color="auto"/>
              <w:bottom w:val="single" w:sz="4" w:space="0" w:color="auto"/>
              <w:right w:val="single" w:sz="4" w:space="0" w:color="auto"/>
            </w:tcBorders>
            <w:vAlign w:val="center"/>
          </w:tcPr>
          <w:p w14:paraId="64A04CDE" w14:textId="2EC06246" w:rsidR="009774DE" w:rsidRPr="00695F78" w:rsidRDefault="003733E3"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Duration</w:t>
            </w:r>
            <w:r w:rsidR="009774DE" w:rsidRPr="00695F78">
              <w:rPr>
                <w:rFonts w:asciiTheme="minorHAnsi" w:hAnsiTheme="minorHAnsi" w:cstheme="minorHAnsi"/>
                <w:color w:val="auto"/>
                <w:sz w:val="22"/>
                <w:szCs w:val="22"/>
                <w:lang w:val="en-GB"/>
              </w:rPr>
              <w:t>:</w:t>
            </w:r>
          </w:p>
        </w:tc>
        <w:tc>
          <w:tcPr>
            <w:tcW w:w="3646" w:type="pct"/>
            <w:tcBorders>
              <w:top w:val="single" w:sz="4" w:space="0" w:color="auto"/>
              <w:left w:val="single" w:sz="4" w:space="0" w:color="auto"/>
              <w:bottom w:val="single" w:sz="4" w:space="0" w:color="auto"/>
              <w:right w:val="single" w:sz="4" w:space="0" w:color="auto"/>
            </w:tcBorders>
            <w:vAlign w:val="center"/>
          </w:tcPr>
          <w:p w14:paraId="74B1C49A" w14:textId="4D90DC8D" w:rsidR="009774DE" w:rsidRPr="00695F78" w:rsidRDefault="00BD22B6"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June 2022- September 2022 (up to 40 expert days)</w:t>
            </w:r>
          </w:p>
        </w:tc>
      </w:tr>
      <w:tr w:rsidR="004B4554" w:rsidRPr="00695F78" w14:paraId="1AADD675" w14:textId="77777777" w:rsidTr="4A7F8DD9">
        <w:tc>
          <w:tcPr>
            <w:tcW w:w="1354" w:type="pct"/>
            <w:tcBorders>
              <w:top w:val="single" w:sz="4" w:space="0" w:color="auto"/>
              <w:left w:val="single" w:sz="4" w:space="0" w:color="auto"/>
              <w:bottom w:val="single" w:sz="4" w:space="0" w:color="auto"/>
              <w:right w:val="single" w:sz="4" w:space="0" w:color="auto"/>
            </w:tcBorders>
            <w:vAlign w:val="center"/>
          </w:tcPr>
          <w:p w14:paraId="67731955" w14:textId="77777777" w:rsidR="004B4554" w:rsidRPr="00695F78" w:rsidRDefault="004B4554"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Presence in the UNDP premises</w:t>
            </w:r>
          </w:p>
        </w:tc>
        <w:tc>
          <w:tcPr>
            <w:tcW w:w="3646" w:type="pct"/>
            <w:tcBorders>
              <w:top w:val="single" w:sz="4" w:space="0" w:color="auto"/>
              <w:left w:val="single" w:sz="4" w:space="0" w:color="auto"/>
              <w:bottom w:val="single" w:sz="4" w:space="0" w:color="auto"/>
              <w:right w:val="single" w:sz="4" w:space="0" w:color="auto"/>
            </w:tcBorders>
            <w:vAlign w:val="center"/>
          </w:tcPr>
          <w:p w14:paraId="459FB349" w14:textId="282D3258" w:rsidR="004B4554" w:rsidRPr="00695F78" w:rsidRDefault="00CB2DE4" w:rsidP="00417F53">
            <w:pPr>
              <w:pStyle w:val="Heading2"/>
              <w:shd w:val="clear" w:color="auto" w:fill="FFFFFF" w:themeFill="background1"/>
              <w:spacing w:before="0"/>
              <w:ind w:left="142"/>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Partial presence</w:t>
            </w:r>
          </w:p>
        </w:tc>
      </w:tr>
    </w:tbl>
    <w:p w14:paraId="12C93A8D" w14:textId="77777777" w:rsidR="00C46303" w:rsidRPr="00695F78" w:rsidRDefault="00C46303" w:rsidP="00417F53">
      <w:pPr>
        <w:shd w:val="clear" w:color="auto" w:fill="FFFFFF" w:themeFill="background1"/>
        <w:ind w:left="142"/>
        <w:outlineLvl w:val="0"/>
        <w:rPr>
          <w:rFonts w:asciiTheme="minorHAnsi" w:hAnsiTheme="minorHAnsi" w:cstheme="minorHAnsi"/>
          <w:b/>
          <w:caps/>
          <w:sz w:val="22"/>
          <w:szCs w:val="22"/>
          <w:lang w:val="en-GB"/>
        </w:rPr>
      </w:pPr>
    </w:p>
    <w:p w14:paraId="204F7EE0" w14:textId="6ED5E272" w:rsidR="00F81D55" w:rsidRPr="00695F78" w:rsidRDefault="00F81D55"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Background</w:t>
      </w:r>
      <w:r w:rsidR="001E2D3A" w:rsidRPr="00695F78">
        <w:rPr>
          <w:rFonts w:asciiTheme="minorHAnsi" w:hAnsiTheme="minorHAnsi" w:cstheme="minorHAnsi"/>
          <w:b/>
          <w:bCs/>
          <w:sz w:val="22"/>
          <w:szCs w:val="22"/>
          <w:lang w:val="en-GB"/>
        </w:rPr>
        <w:t xml:space="preserve"> and context</w:t>
      </w:r>
      <w:r w:rsidR="000A2446" w:rsidRPr="00695F78">
        <w:rPr>
          <w:rFonts w:asciiTheme="minorHAnsi" w:hAnsiTheme="minorHAnsi" w:cstheme="minorHAnsi"/>
          <w:b/>
          <w:bCs/>
          <w:sz w:val="22"/>
          <w:szCs w:val="22"/>
          <w:lang w:val="en-GB"/>
        </w:rPr>
        <w:t xml:space="preserve"> </w:t>
      </w:r>
    </w:p>
    <w:p w14:paraId="6332567E" w14:textId="323163E0" w:rsidR="00AE18C1" w:rsidRPr="00695F78" w:rsidRDefault="009A21B4" w:rsidP="00417F53">
      <w:pPr>
        <w:shd w:val="clear" w:color="auto" w:fill="FFFFFF" w:themeFill="background1"/>
        <w:spacing w:before="120" w:after="120"/>
        <w:ind w:left="142"/>
        <w:jc w:val="both"/>
        <w:rPr>
          <w:rFonts w:asciiTheme="minorHAnsi" w:hAnsiTheme="minorHAnsi" w:cstheme="minorHAnsi"/>
          <w:iCs/>
          <w:color w:val="000000"/>
          <w:sz w:val="22"/>
          <w:szCs w:val="22"/>
          <w:lang w:val="en-GB" w:eastAsia="en-GB"/>
        </w:rPr>
      </w:pPr>
      <w:r w:rsidRPr="00695F78">
        <w:rPr>
          <w:rFonts w:asciiTheme="minorHAnsi" w:hAnsiTheme="minorHAnsi" w:cstheme="minorHAnsi"/>
          <w:iCs/>
          <w:color w:val="000000"/>
          <w:sz w:val="22"/>
          <w:szCs w:val="22"/>
          <w:lang w:val="en-GB" w:eastAsia="en-GB"/>
        </w:rPr>
        <w:t>The governance system of Bosnia and Herzegovina is considered one of the most complex in</w:t>
      </w:r>
      <w:r w:rsidR="000217E9">
        <w:rPr>
          <w:rFonts w:asciiTheme="minorHAnsi" w:hAnsiTheme="minorHAnsi" w:cstheme="minorHAnsi"/>
          <w:iCs/>
          <w:color w:val="000000"/>
          <w:sz w:val="22"/>
          <w:szCs w:val="22"/>
          <w:lang w:val="en-GB" w:eastAsia="en-GB"/>
        </w:rPr>
        <w:t xml:space="preserve"> </w:t>
      </w:r>
      <w:r w:rsidR="00D07E46">
        <w:rPr>
          <w:rFonts w:asciiTheme="minorHAnsi" w:hAnsiTheme="minorHAnsi" w:cstheme="minorHAnsi"/>
          <w:iCs/>
          <w:color w:val="000000"/>
          <w:sz w:val="22"/>
          <w:szCs w:val="22"/>
          <w:lang w:val="en-GB" w:eastAsia="en-GB"/>
        </w:rPr>
        <w:t>the region</w:t>
      </w:r>
      <w:r w:rsidRPr="00695F78">
        <w:rPr>
          <w:rFonts w:asciiTheme="minorHAnsi" w:hAnsiTheme="minorHAnsi" w:cstheme="minorHAnsi"/>
          <w:iCs/>
          <w:color w:val="000000"/>
          <w:sz w:val="22"/>
          <w:szCs w:val="22"/>
          <w:lang w:val="en-GB" w:eastAsia="en-GB"/>
        </w:rPr>
        <w:t xml:space="preserve">. The country comprises two entities - the Federation of Bosnia and Herzegovina and </w:t>
      </w:r>
      <w:proofErr w:type="spellStart"/>
      <w:r w:rsidRPr="00695F78">
        <w:rPr>
          <w:rFonts w:asciiTheme="minorHAnsi" w:hAnsiTheme="minorHAnsi" w:cstheme="minorHAnsi"/>
          <w:iCs/>
          <w:color w:val="000000"/>
          <w:sz w:val="22"/>
          <w:szCs w:val="22"/>
          <w:lang w:val="en-GB" w:eastAsia="en-GB"/>
        </w:rPr>
        <w:t>Republika</w:t>
      </w:r>
      <w:proofErr w:type="spellEnd"/>
      <w:r w:rsidRPr="00695F78">
        <w:rPr>
          <w:rFonts w:asciiTheme="minorHAnsi" w:hAnsiTheme="minorHAnsi" w:cstheme="minorHAnsi"/>
          <w:iCs/>
          <w:color w:val="000000"/>
          <w:sz w:val="22"/>
          <w:szCs w:val="22"/>
          <w:lang w:val="en-GB" w:eastAsia="en-GB"/>
        </w:rPr>
        <w:t xml:space="preserve"> Srpska, with Brčko District as autonomous self-government, 10 cantons within the Federation of Bosnia and Herzegovina and 145 local governments. </w:t>
      </w:r>
      <w:r w:rsidR="00B0523B" w:rsidRPr="00695F78">
        <w:rPr>
          <w:rFonts w:asciiTheme="minorHAnsi" w:hAnsiTheme="minorHAnsi" w:cstheme="minorHAnsi"/>
          <w:iCs/>
          <w:color w:val="000000"/>
          <w:sz w:val="22"/>
          <w:szCs w:val="22"/>
          <w:lang w:val="en-GB" w:eastAsia="en-GB"/>
        </w:rPr>
        <w:t xml:space="preserve"> </w:t>
      </w:r>
      <w:r w:rsidR="00AE18C1" w:rsidRPr="00695F78">
        <w:rPr>
          <w:rFonts w:asciiTheme="minorHAnsi" w:hAnsiTheme="minorHAnsi" w:cstheme="minorHAnsi"/>
          <w:iCs/>
          <w:color w:val="000000"/>
          <w:sz w:val="22"/>
          <w:szCs w:val="22"/>
          <w:lang w:val="en-GB" w:eastAsia="en-GB"/>
        </w:rPr>
        <w:t>The entities have a very high degree of autonomy, with their president, parliament, government, and courts.</w:t>
      </w:r>
      <w:r w:rsidR="00B0523B" w:rsidRPr="00695F78">
        <w:rPr>
          <w:rFonts w:asciiTheme="minorHAnsi" w:hAnsiTheme="minorHAnsi" w:cstheme="minorHAnsi"/>
          <w:iCs/>
          <w:color w:val="000000"/>
          <w:sz w:val="22"/>
          <w:szCs w:val="22"/>
          <w:lang w:val="en-GB" w:eastAsia="en-GB"/>
        </w:rPr>
        <w:t xml:space="preserve"> </w:t>
      </w:r>
      <w:r w:rsidR="00AE18C1" w:rsidRPr="00695F78">
        <w:rPr>
          <w:rFonts w:asciiTheme="minorHAnsi" w:hAnsiTheme="minorHAnsi" w:cstheme="minorHAnsi"/>
          <w:iCs/>
          <w:color w:val="000000"/>
          <w:sz w:val="22"/>
          <w:szCs w:val="22"/>
          <w:lang w:val="en-GB" w:eastAsia="en-GB"/>
        </w:rPr>
        <w:t>The</w:t>
      </w:r>
      <w:r w:rsidR="009E3EE4">
        <w:rPr>
          <w:rFonts w:asciiTheme="minorHAnsi" w:hAnsiTheme="minorHAnsi" w:cstheme="minorHAnsi"/>
          <w:iCs/>
          <w:color w:val="000000"/>
          <w:sz w:val="22"/>
          <w:szCs w:val="22"/>
          <w:lang w:val="en-GB" w:eastAsia="en-GB"/>
        </w:rPr>
        <w:t xml:space="preserve">y </w:t>
      </w:r>
      <w:r w:rsidR="00AE18C1" w:rsidRPr="00695F78">
        <w:rPr>
          <w:rFonts w:asciiTheme="minorHAnsi" w:hAnsiTheme="minorHAnsi" w:cstheme="minorHAnsi"/>
          <w:iCs/>
          <w:color w:val="000000"/>
          <w:sz w:val="22"/>
          <w:szCs w:val="22"/>
          <w:lang w:val="en-GB" w:eastAsia="en-GB"/>
        </w:rPr>
        <w:t xml:space="preserve">have jurisdiction in the areas of environment, water management, agriculture, forestry, energy, </w:t>
      </w:r>
      <w:r w:rsidR="00E538C7" w:rsidRPr="00695F78">
        <w:rPr>
          <w:rFonts w:asciiTheme="minorHAnsi" w:hAnsiTheme="minorHAnsi" w:cstheme="minorHAnsi"/>
          <w:iCs/>
          <w:color w:val="000000"/>
          <w:sz w:val="22"/>
          <w:szCs w:val="22"/>
          <w:lang w:val="en-GB" w:eastAsia="en-GB"/>
        </w:rPr>
        <w:t>public</w:t>
      </w:r>
      <w:r w:rsidR="009332E0" w:rsidRPr="00695F78">
        <w:rPr>
          <w:rFonts w:asciiTheme="minorHAnsi" w:hAnsiTheme="minorHAnsi" w:cstheme="minorHAnsi"/>
          <w:iCs/>
          <w:color w:val="000000"/>
          <w:sz w:val="22"/>
          <w:szCs w:val="22"/>
          <w:lang w:val="en-GB" w:eastAsia="en-GB"/>
        </w:rPr>
        <w:t xml:space="preserve"> </w:t>
      </w:r>
      <w:r w:rsidR="00AE18C1" w:rsidRPr="00695F78">
        <w:rPr>
          <w:rFonts w:asciiTheme="minorHAnsi" w:hAnsiTheme="minorHAnsi" w:cstheme="minorHAnsi"/>
          <w:iCs/>
          <w:color w:val="000000"/>
          <w:sz w:val="22"/>
          <w:szCs w:val="22"/>
          <w:lang w:val="en-GB" w:eastAsia="en-GB"/>
        </w:rPr>
        <w:t>administration, health, education, police department, physical planning. Authorit</w:t>
      </w:r>
      <w:r w:rsidR="009E3EE4">
        <w:rPr>
          <w:rFonts w:asciiTheme="minorHAnsi" w:hAnsiTheme="minorHAnsi" w:cstheme="minorHAnsi"/>
          <w:iCs/>
          <w:color w:val="000000"/>
          <w:sz w:val="22"/>
          <w:szCs w:val="22"/>
          <w:lang w:val="en-GB" w:eastAsia="en-GB"/>
        </w:rPr>
        <w:t>ies</w:t>
      </w:r>
      <w:r w:rsidR="00AE18C1" w:rsidRPr="00695F78">
        <w:rPr>
          <w:rFonts w:asciiTheme="minorHAnsi" w:hAnsiTheme="minorHAnsi" w:cstheme="minorHAnsi"/>
          <w:iCs/>
          <w:color w:val="000000"/>
          <w:sz w:val="22"/>
          <w:szCs w:val="22"/>
          <w:lang w:val="en-GB" w:eastAsia="en-GB"/>
        </w:rPr>
        <w:t xml:space="preserve"> at the state level cover foreign policy, </w:t>
      </w:r>
      <w:r w:rsidR="00E5070D" w:rsidRPr="00695F78">
        <w:rPr>
          <w:rFonts w:asciiTheme="minorHAnsi" w:hAnsiTheme="minorHAnsi" w:cstheme="minorHAnsi"/>
          <w:iCs/>
          <w:color w:val="000000"/>
          <w:sz w:val="22"/>
          <w:szCs w:val="22"/>
          <w:lang w:val="en-GB" w:eastAsia="en-GB"/>
        </w:rPr>
        <w:t>defence</w:t>
      </w:r>
      <w:r w:rsidR="00AE18C1" w:rsidRPr="00695F78">
        <w:rPr>
          <w:rFonts w:asciiTheme="minorHAnsi" w:hAnsiTheme="minorHAnsi" w:cstheme="minorHAnsi"/>
          <w:iCs/>
          <w:color w:val="000000"/>
          <w:sz w:val="22"/>
          <w:szCs w:val="22"/>
          <w:lang w:val="en-GB" w:eastAsia="en-GB"/>
        </w:rPr>
        <w:t xml:space="preserve">, border monitoring, foreign trade, fiscal and monetary politics. </w:t>
      </w:r>
    </w:p>
    <w:p w14:paraId="6FF87A33" w14:textId="434DF626" w:rsidR="003521C7" w:rsidRPr="00695F78" w:rsidRDefault="009F1D37" w:rsidP="00417F53">
      <w:pPr>
        <w:spacing w:before="120" w:after="120"/>
        <w:ind w:left="142"/>
        <w:jc w:val="both"/>
        <w:rPr>
          <w:rFonts w:asciiTheme="minorHAnsi" w:hAnsiTheme="minorHAnsi" w:cstheme="minorHAnsi"/>
          <w:iCs/>
          <w:color w:val="000000"/>
          <w:sz w:val="22"/>
          <w:szCs w:val="22"/>
          <w:lang w:val="en-GB" w:eastAsia="en-GB"/>
        </w:rPr>
      </w:pPr>
      <w:r w:rsidRPr="00695F78">
        <w:rPr>
          <w:rFonts w:asciiTheme="minorHAnsi" w:hAnsiTheme="minorHAnsi" w:cstheme="minorHAnsi"/>
          <w:iCs/>
          <w:color w:val="000000"/>
          <w:sz w:val="22"/>
          <w:szCs w:val="22"/>
          <w:lang w:val="en-GB" w:eastAsia="en-GB"/>
        </w:rPr>
        <w:t xml:space="preserve">Climate change and high exposure to natural and man-made hazards hurdle the socio-economic development of the country. </w:t>
      </w:r>
      <w:r w:rsidR="003521C7" w:rsidRPr="00695F78">
        <w:rPr>
          <w:rFonts w:asciiTheme="minorHAnsi" w:hAnsiTheme="minorHAnsi" w:cstheme="minorHAnsi"/>
          <w:iCs/>
          <w:color w:val="000000"/>
          <w:sz w:val="22"/>
          <w:szCs w:val="22"/>
          <w:lang w:val="en-GB" w:eastAsia="en-GB"/>
        </w:rPr>
        <w:t>Yet, Bosnia and Herzegovina</w:t>
      </w:r>
      <w:r w:rsidRPr="00695F78">
        <w:rPr>
          <w:rFonts w:asciiTheme="minorHAnsi" w:hAnsiTheme="minorHAnsi" w:cstheme="minorHAnsi"/>
          <w:iCs/>
          <w:color w:val="000000"/>
          <w:sz w:val="22"/>
          <w:szCs w:val="22"/>
          <w:lang w:val="en-GB" w:eastAsia="en-GB"/>
        </w:rPr>
        <w:t xml:space="preserve"> deals with disasters mostly </w:t>
      </w:r>
      <w:r w:rsidR="00225770">
        <w:rPr>
          <w:rFonts w:asciiTheme="minorHAnsi" w:hAnsiTheme="minorHAnsi" w:cstheme="minorHAnsi"/>
          <w:iCs/>
          <w:color w:val="000000"/>
          <w:sz w:val="22"/>
          <w:szCs w:val="22"/>
          <w:lang w:val="en-GB" w:eastAsia="en-GB"/>
        </w:rPr>
        <w:t xml:space="preserve">in the aftermath </w:t>
      </w:r>
      <w:r w:rsidRPr="00695F78">
        <w:rPr>
          <w:rFonts w:asciiTheme="minorHAnsi" w:hAnsiTheme="minorHAnsi" w:cstheme="minorHAnsi"/>
          <w:iCs/>
          <w:color w:val="000000"/>
          <w:sz w:val="22"/>
          <w:szCs w:val="22"/>
          <w:lang w:val="en-GB" w:eastAsia="en-GB"/>
        </w:rPr>
        <w:t>through emergency response</w:t>
      </w:r>
      <w:r w:rsidR="00C208DE">
        <w:rPr>
          <w:rFonts w:asciiTheme="minorHAnsi" w:hAnsiTheme="minorHAnsi" w:cstheme="minorHAnsi"/>
          <w:iCs/>
          <w:color w:val="000000"/>
          <w:sz w:val="22"/>
          <w:szCs w:val="22"/>
          <w:lang w:val="en-GB" w:eastAsia="en-GB"/>
        </w:rPr>
        <w:t xml:space="preserve">, as it </w:t>
      </w:r>
      <w:r w:rsidRPr="00695F78">
        <w:rPr>
          <w:rFonts w:asciiTheme="minorHAnsi" w:hAnsiTheme="minorHAnsi" w:cstheme="minorHAnsi"/>
          <w:iCs/>
          <w:color w:val="000000"/>
          <w:sz w:val="22"/>
          <w:szCs w:val="22"/>
          <w:lang w:val="en-GB" w:eastAsia="en-GB"/>
        </w:rPr>
        <w:t xml:space="preserve">has not yet </w:t>
      </w:r>
      <w:r w:rsidR="00C208DE">
        <w:rPr>
          <w:rFonts w:asciiTheme="minorHAnsi" w:hAnsiTheme="minorHAnsi" w:cstheme="minorHAnsi"/>
          <w:iCs/>
          <w:color w:val="000000"/>
          <w:sz w:val="22"/>
          <w:szCs w:val="22"/>
          <w:lang w:val="en-GB" w:eastAsia="en-GB"/>
        </w:rPr>
        <w:t xml:space="preserve">embarked on a </w:t>
      </w:r>
      <w:r w:rsidRPr="00695F78">
        <w:rPr>
          <w:rFonts w:asciiTheme="minorHAnsi" w:hAnsiTheme="minorHAnsi" w:cstheme="minorHAnsi"/>
          <w:iCs/>
          <w:color w:val="000000"/>
          <w:sz w:val="22"/>
          <w:szCs w:val="22"/>
          <w:lang w:val="en-GB" w:eastAsia="en-GB"/>
        </w:rPr>
        <w:t xml:space="preserve">whole-of-government approach to </w:t>
      </w:r>
      <w:r w:rsidR="003521C7" w:rsidRPr="00695F78">
        <w:rPr>
          <w:rFonts w:asciiTheme="minorHAnsi" w:hAnsiTheme="minorHAnsi" w:cstheme="minorHAnsi"/>
          <w:iCs/>
          <w:color w:val="000000"/>
          <w:sz w:val="22"/>
          <w:szCs w:val="22"/>
          <w:lang w:val="en-GB" w:eastAsia="en-GB"/>
        </w:rPr>
        <w:t>disaster risk reduction (</w:t>
      </w:r>
      <w:r w:rsidRPr="00695F78">
        <w:rPr>
          <w:rFonts w:asciiTheme="minorHAnsi" w:hAnsiTheme="minorHAnsi" w:cstheme="minorHAnsi"/>
          <w:iCs/>
          <w:color w:val="000000"/>
          <w:sz w:val="22"/>
          <w:szCs w:val="22"/>
          <w:lang w:val="en-GB" w:eastAsia="en-GB"/>
        </w:rPr>
        <w:t>DRR</w:t>
      </w:r>
      <w:r w:rsidR="003521C7" w:rsidRPr="00695F78">
        <w:rPr>
          <w:rFonts w:asciiTheme="minorHAnsi" w:hAnsiTheme="minorHAnsi" w:cstheme="minorHAnsi"/>
          <w:iCs/>
          <w:color w:val="000000"/>
          <w:sz w:val="22"/>
          <w:szCs w:val="22"/>
          <w:lang w:val="en-GB" w:eastAsia="en-GB"/>
        </w:rPr>
        <w:t>)</w:t>
      </w:r>
      <w:r w:rsidR="00422825">
        <w:rPr>
          <w:rFonts w:asciiTheme="minorHAnsi" w:hAnsiTheme="minorHAnsi" w:cstheme="minorHAnsi"/>
          <w:iCs/>
          <w:color w:val="000000"/>
          <w:sz w:val="22"/>
          <w:szCs w:val="22"/>
          <w:lang w:val="en-GB" w:eastAsia="en-GB"/>
        </w:rPr>
        <w:t xml:space="preserve">, nor </w:t>
      </w:r>
      <w:r w:rsidR="003521C7" w:rsidRPr="00695F78">
        <w:rPr>
          <w:rFonts w:asciiTheme="minorHAnsi" w:hAnsiTheme="minorHAnsi" w:cstheme="minorHAnsi"/>
          <w:iCs/>
          <w:color w:val="000000"/>
          <w:sz w:val="22"/>
          <w:szCs w:val="22"/>
          <w:lang w:val="en-GB" w:eastAsia="en-GB"/>
        </w:rPr>
        <w:t xml:space="preserve">does </w:t>
      </w:r>
      <w:r w:rsidR="0072583B">
        <w:rPr>
          <w:rFonts w:asciiTheme="minorHAnsi" w:hAnsiTheme="minorHAnsi" w:cstheme="minorHAnsi"/>
          <w:iCs/>
          <w:color w:val="000000"/>
          <w:sz w:val="22"/>
          <w:szCs w:val="22"/>
          <w:lang w:val="en-GB" w:eastAsia="en-GB"/>
        </w:rPr>
        <w:t xml:space="preserve">it </w:t>
      </w:r>
      <w:r w:rsidR="003521C7" w:rsidRPr="00695F78">
        <w:rPr>
          <w:rFonts w:asciiTheme="minorHAnsi" w:hAnsiTheme="minorHAnsi" w:cstheme="minorHAnsi"/>
          <w:iCs/>
          <w:color w:val="000000"/>
          <w:sz w:val="22"/>
          <w:szCs w:val="22"/>
          <w:lang w:val="en-GB" w:eastAsia="en-GB"/>
        </w:rPr>
        <w:t xml:space="preserve">have country-wide DRR strategic frameworks ensuring integration of risk reduction into relevant development policies across government levels. As a result, DRR has only been partially mainstreamed into various sectors, norms, </w:t>
      </w:r>
      <w:proofErr w:type="gramStart"/>
      <w:r w:rsidR="003521C7" w:rsidRPr="00695F78">
        <w:rPr>
          <w:rFonts w:asciiTheme="minorHAnsi" w:hAnsiTheme="minorHAnsi" w:cstheme="minorHAnsi"/>
          <w:iCs/>
          <w:color w:val="000000"/>
          <w:sz w:val="22"/>
          <w:szCs w:val="22"/>
          <w:lang w:val="en-GB" w:eastAsia="en-GB"/>
        </w:rPr>
        <w:t>standards</w:t>
      </w:r>
      <w:proofErr w:type="gramEnd"/>
      <w:r w:rsidR="003521C7" w:rsidRPr="00695F78">
        <w:rPr>
          <w:rFonts w:asciiTheme="minorHAnsi" w:hAnsiTheme="minorHAnsi" w:cstheme="minorHAnsi"/>
          <w:iCs/>
          <w:color w:val="000000"/>
          <w:sz w:val="22"/>
          <w:szCs w:val="22"/>
          <w:lang w:val="en-GB" w:eastAsia="en-GB"/>
        </w:rPr>
        <w:t xml:space="preserve"> and regulations necessary to manage and reduce risk, while existing policies and legislation still focus on rescue and relief activities. Disaster risk management in the country is </w:t>
      </w:r>
      <w:r w:rsidR="008C5C31">
        <w:rPr>
          <w:rFonts w:asciiTheme="minorHAnsi" w:hAnsiTheme="minorHAnsi" w:cstheme="minorHAnsi"/>
          <w:iCs/>
          <w:color w:val="000000"/>
          <w:sz w:val="22"/>
          <w:szCs w:val="22"/>
          <w:lang w:val="en-GB" w:eastAsia="en-GB"/>
        </w:rPr>
        <w:t xml:space="preserve">associated </w:t>
      </w:r>
      <w:r w:rsidR="003521C7" w:rsidRPr="00695F78">
        <w:rPr>
          <w:rFonts w:asciiTheme="minorHAnsi" w:hAnsiTheme="minorHAnsi" w:cstheme="minorHAnsi"/>
          <w:iCs/>
          <w:color w:val="000000"/>
          <w:sz w:val="22"/>
          <w:szCs w:val="22"/>
          <w:lang w:val="en-GB" w:eastAsia="en-GB"/>
        </w:rPr>
        <w:t xml:space="preserve">with constructing flood defences, reinforcing, or upgrading infrastructure, with most efforts </w:t>
      </w:r>
      <w:r w:rsidR="008C5C31">
        <w:rPr>
          <w:rFonts w:asciiTheme="minorHAnsi" w:hAnsiTheme="minorHAnsi" w:cstheme="minorHAnsi"/>
          <w:iCs/>
          <w:color w:val="000000"/>
          <w:sz w:val="22"/>
          <w:szCs w:val="22"/>
          <w:lang w:val="en-GB" w:eastAsia="en-GB"/>
        </w:rPr>
        <w:t xml:space="preserve">being </w:t>
      </w:r>
      <w:r w:rsidR="003521C7" w:rsidRPr="00695F78">
        <w:rPr>
          <w:rFonts w:asciiTheme="minorHAnsi" w:hAnsiTheme="minorHAnsi" w:cstheme="minorHAnsi"/>
          <w:iCs/>
          <w:color w:val="000000"/>
          <w:sz w:val="22"/>
          <w:szCs w:val="22"/>
          <w:lang w:val="en-GB" w:eastAsia="en-GB"/>
        </w:rPr>
        <w:t xml:space="preserve">invested in strengthening capacities for disaster management. </w:t>
      </w:r>
    </w:p>
    <w:p w14:paraId="08C26A6F" w14:textId="20E8E4B3" w:rsidR="00FB4041" w:rsidRPr="00695F78" w:rsidRDefault="005F3629" w:rsidP="00417F53">
      <w:pPr>
        <w:shd w:val="clear" w:color="auto" w:fill="FFFFFF" w:themeFill="background1"/>
        <w:spacing w:before="120" w:after="120"/>
        <w:ind w:left="142"/>
        <w:jc w:val="both"/>
        <w:rPr>
          <w:rFonts w:asciiTheme="minorHAnsi" w:hAnsiTheme="minorHAnsi" w:cstheme="minorHAnsi"/>
          <w:iCs/>
          <w:color w:val="000000"/>
          <w:sz w:val="22"/>
          <w:szCs w:val="22"/>
          <w:lang w:val="en-GB" w:eastAsia="en-GB"/>
        </w:rPr>
      </w:pPr>
      <w:r w:rsidRPr="00695F78">
        <w:rPr>
          <w:rFonts w:asciiTheme="minorHAnsi" w:hAnsiTheme="minorHAnsi" w:cstheme="minorHAnsi"/>
          <w:iCs/>
          <w:color w:val="000000"/>
          <w:sz w:val="22"/>
          <w:szCs w:val="22"/>
          <w:lang w:val="en-GB" w:eastAsia="en-GB"/>
        </w:rPr>
        <w:t>Even though the Sendai Framework for DRR recommends DRR Platforms to have multi-level and multi-stakeholder composition and pursue an all-of-society engagement, this is not the case in</w:t>
      </w:r>
      <w:r w:rsidR="000217E9">
        <w:rPr>
          <w:rFonts w:asciiTheme="minorHAnsi" w:hAnsiTheme="minorHAnsi" w:cstheme="minorHAnsi"/>
          <w:iCs/>
          <w:color w:val="000000"/>
          <w:sz w:val="22"/>
          <w:szCs w:val="22"/>
          <w:lang w:val="en-GB" w:eastAsia="en-GB"/>
        </w:rPr>
        <w:t xml:space="preserve"> </w:t>
      </w:r>
      <w:r w:rsidR="008E351E">
        <w:rPr>
          <w:rFonts w:asciiTheme="minorHAnsi" w:hAnsiTheme="minorHAnsi" w:cstheme="minorHAnsi"/>
          <w:iCs/>
          <w:color w:val="000000"/>
          <w:sz w:val="22"/>
          <w:szCs w:val="22"/>
          <w:lang w:val="en-GB" w:eastAsia="en-GB"/>
        </w:rPr>
        <w:t>Bosnia and Herzegovina</w:t>
      </w:r>
      <w:r w:rsidRPr="00695F78">
        <w:rPr>
          <w:rFonts w:asciiTheme="minorHAnsi" w:hAnsiTheme="minorHAnsi" w:cstheme="minorHAnsi"/>
          <w:iCs/>
          <w:color w:val="000000"/>
          <w:sz w:val="22"/>
          <w:szCs w:val="22"/>
          <w:lang w:val="en-GB" w:eastAsia="en-GB"/>
        </w:rPr>
        <w:t>, as</w:t>
      </w:r>
      <w:r w:rsidR="00DC1F20">
        <w:rPr>
          <w:rFonts w:asciiTheme="minorHAnsi" w:hAnsiTheme="minorHAnsi" w:cstheme="minorHAnsi"/>
          <w:iCs/>
          <w:color w:val="000000"/>
          <w:sz w:val="22"/>
          <w:szCs w:val="22"/>
          <w:lang w:val="en-GB" w:eastAsia="en-GB"/>
        </w:rPr>
        <w:t xml:space="preserve"> several key </w:t>
      </w:r>
      <w:r w:rsidRPr="00695F78">
        <w:rPr>
          <w:rFonts w:asciiTheme="minorHAnsi" w:hAnsiTheme="minorHAnsi" w:cstheme="minorHAnsi"/>
          <w:iCs/>
          <w:color w:val="000000"/>
          <w:sz w:val="22"/>
          <w:szCs w:val="22"/>
          <w:lang w:val="en-GB" w:eastAsia="en-GB"/>
        </w:rPr>
        <w:t xml:space="preserve">sectors </w:t>
      </w:r>
      <w:r w:rsidR="00DC1F20">
        <w:rPr>
          <w:rFonts w:asciiTheme="minorHAnsi" w:hAnsiTheme="minorHAnsi" w:cstheme="minorHAnsi"/>
          <w:iCs/>
          <w:color w:val="000000"/>
          <w:sz w:val="22"/>
          <w:szCs w:val="22"/>
          <w:lang w:val="en-GB" w:eastAsia="en-GB"/>
        </w:rPr>
        <w:t xml:space="preserve">are </w:t>
      </w:r>
      <w:r w:rsidRPr="00695F78">
        <w:rPr>
          <w:rFonts w:asciiTheme="minorHAnsi" w:hAnsiTheme="minorHAnsi" w:cstheme="minorHAnsi"/>
          <w:iCs/>
          <w:color w:val="000000"/>
          <w:sz w:val="22"/>
          <w:szCs w:val="22"/>
          <w:lang w:val="en-GB" w:eastAsia="en-GB"/>
        </w:rPr>
        <w:t>excluded from DRR exchange (</w:t>
      </w:r>
      <w:r w:rsidR="00267891" w:rsidRPr="00695F78">
        <w:rPr>
          <w:rFonts w:asciiTheme="minorHAnsi" w:hAnsiTheme="minorHAnsi" w:cstheme="minorHAnsi"/>
          <w:iCs/>
          <w:color w:val="000000"/>
          <w:sz w:val="22"/>
          <w:szCs w:val="22"/>
          <w:lang w:val="en-GB" w:eastAsia="en-GB"/>
        </w:rPr>
        <w:t>e.g.,</w:t>
      </w:r>
      <w:r w:rsidRPr="00695F78">
        <w:rPr>
          <w:rFonts w:asciiTheme="minorHAnsi" w:hAnsiTheme="minorHAnsi" w:cstheme="minorHAnsi"/>
          <w:iCs/>
          <w:color w:val="000000"/>
          <w:sz w:val="22"/>
          <w:szCs w:val="22"/>
          <w:lang w:val="en-GB" w:eastAsia="en-GB"/>
        </w:rPr>
        <w:t xml:space="preserve"> health, education, social protection, urban planning, agriculture).</w:t>
      </w:r>
    </w:p>
    <w:p w14:paraId="30920AAA" w14:textId="148D3386" w:rsidR="00B22962" w:rsidRPr="00695F78" w:rsidRDefault="00CF61E1" w:rsidP="00417F53">
      <w:pPr>
        <w:shd w:val="clear" w:color="auto" w:fill="FFFFFF" w:themeFill="background1"/>
        <w:spacing w:before="120" w:after="120"/>
        <w:ind w:left="142"/>
        <w:jc w:val="both"/>
        <w:rPr>
          <w:rFonts w:asciiTheme="minorHAnsi" w:hAnsiTheme="minorHAnsi" w:cstheme="minorHAnsi"/>
          <w:iCs/>
          <w:color w:val="000000"/>
          <w:sz w:val="22"/>
          <w:szCs w:val="22"/>
          <w:lang w:val="en-GB" w:eastAsia="en-GB"/>
        </w:rPr>
      </w:pPr>
      <w:r w:rsidRPr="00695F78">
        <w:rPr>
          <w:rFonts w:asciiTheme="minorHAnsi" w:hAnsiTheme="minorHAnsi" w:cstheme="minorHAnsi"/>
          <w:iCs/>
          <w:color w:val="000000"/>
          <w:sz w:val="22"/>
          <w:szCs w:val="22"/>
          <w:lang w:val="en-GB" w:eastAsia="en-GB"/>
        </w:rPr>
        <w:t xml:space="preserve">Authorities of Bosnia and Herzegovina and key domestic stakeholders realize the increasing threat posed by climate change </w:t>
      </w:r>
      <w:r w:rsidR="00CF4DC0">
        <w:rPr>
          <w:rFonts w:asciiTheme="minorHAnsi" w:hAnsiTheme="minorHAnsi" w:cstheme="minorHAnsi"/>
          <w:iCs/>
          <w:color w:val="000000"/>
          <w:sz w:val="22"/>
          <w:szCs w:val="22"/>
          <w:lang w:val="en-GB" w:eastAsia="en-GB"/>
        </w:rPr>
        <w:t xml:space="preserve">to the development of the country </w:t>
      </w:r>
      <w:r w:rsidRPr="00695F78">
        <w:rPr>
          <w:rFonts w:asciiTheme="minorHAnsi" w:hAnsiTheme="minorHAnsi" w:cstheme="minorHAnsi"/>
          <w:iCs/>
          <w:color w:val="000000"/>
          <w:sz w:val="22"/>
          <w:szCs w:val="22"/>
          <w:lang w:val="en-GB" w:eastAsia="en-GB"/>
        </w:rPr>
        <w:t>and</w:t>
      </w:r>
      <w:r w:rsidR="00CF4DC0">
        <w:rPr>
          <w:rFonts w:asciiTheme="minorHAnsi" w:hAnsiTheme="minorHAnsi" w:cstheme="minorHAnsi"/>
          <w:iCs/>
          <w:color w:val="000000"/>
          <w:sz w:val="22"/>
          <w:szCs w:val="22"/>
          <w:lang w:val="en-GB" w:eastAsia="en-GB"/>
        </w:rPr>
        <w:t xml:space="preserve"> have advocated</w:t>
      </w:r>
      <w:r w:rsidRPr="00695F78">
        <w:rPr>
          <w:rFonts w:asciiTheme="minorHAnsi" w:hAnsiTheme="minorHAnsi" w:cstheme="minorHAnsi"/>
          <w:iCs/>
          <w:color w:val="000000"/>
          <w:sz w:val="22"/>
          <w:szCs w:val="22"/>
          <w:lang w:val="en-GB" w:eastAsia="en-GB"/>
        </w:rPr>
        <w:t xml:space="preserve"> the need of adapting to avoid or minimise negative consequences. </w:t>
      </w:r>
      <w:r w:rsidR="004B6BE2" w:rsidRPr="00695F78">
        <w:rPr>
          <w:rFonts w:asciiTheme="minorHAnsi" w:hAnsiTheme="minorHAnsi" w:cstheme="minorHAnsi"/>
          <w:iCs/>
          <w:color w:val="000000"/>
          <w:sz w:val="22"/>
          <w:szCs w:val="22"/>
          <w:lang w:val="en-GB" w:eastAsia="en-GB"/>
        </w:rPr>
        <w:t>Nevertheless</w:t>
      </w:r>
      <w:r w:rsidR="001C10C3" w:rsidRPr="00695F78">
        <w:rPr>
          <w:rFonts w:asciiTheme="minorHAnsi" w:hAnsiTheme="minorHAnsi" w:cstheme="minorHAnsi"/>
          <w:iCs/>
          <w:color w:val="000000"/>
          <w:sz w:val="22"/>
          <w:szCs w:val="22"/>
          <w:lang w:val="en-GB" w:eastAsia="en-GB"/>
        </w:rPr>
        <w:t>,</w:t>
      </w:r>
      <w:r w:rsidR="00D44363" w:rsidRPr="00695F78">
        <w:rPr>
          <w:rFonts w:asciiTheme="minorHAnsi" w:hAnsiTheme="minorHAnsi" w:cstheme="minorHAnsi"/>
          <w:iCs/>
          <w:color w:val="000000"/>
          <w:sz w:val="22"/>
          <w:szCs w:val="22"/>
          <w:lang w:val="en-GB" w:eastAsia="en-GB"/>
        </w:rPr>
        <w:t xml:space="preserve"> multisectoral approach </w:t>
      </w:r>
      <w:r w:rsidR="00DD27C9" w:rsidRPr="00695F78">
        <w:rPr>
          <w:rFonts w:asciiTheme="minorHAnsi" w:hAnsiTheme="minorHAnsi" w:cstheme="minorHAnsi"/>
          <w:iCs/>
          <w:color w:val="000000"/>
          <w:sz w:val="22"/>
          <w:szCs w:val="22"/>
          <w:lang w:val="en-GB" w:eastAsia="en-GB"/>
        </w:rPr>
        <w:t>of B</w:t>
      </w:r>
      <w:r w:rsidR="00B0523B" w:rsidRPr="00695F78">
        <w:rPr>
          <w:rFonts w:asciiTheme="minorHAnsi" w:hAnsiTheme="minorHAnsi" w:cstheme="minorHAnsi"/>
          <w:iCs/>
          <w:color w:val="000000"/>
          <w:sz w:val="22"/>
          <w:szCs w:val="22"/>
          <w:lang w:val="en-GB" w:eastAsia="en-GB"/>
        </w:rPr>
        <w:t xml:space="preserve">osnia and Herzegovina </w:t>
      </w:r>
      <w:r w:rsidR="00D44363" w:rsidRPr="00695F78">
        <w:rPr>
          <w:rFonts w:asciiTheme="minorHAnsi" w:hAnsiTheme="minorHAnsi" w:cstheme="minorHAnsi"/>
          <w:iCs/>
          <w:color w:val="000000"/>
          <w:sz w:val="22"/>
          <w:szCs w:val="22"/>
          <w:lang w:val="en-GB" w:eastAsia="en-GB"/>
        </w:rPr>
        <w:t xml:space="preserve">in managing disaster risks </w:t>
      </w:r>
      <w:r w:rsidR="007D218A">
        <w:rPr>
          <w:rFonts w:asciiTheme="minorHAnsi" w:hAnsiTheme="minorHAnsi" w:cstheme="minorHAnsi"/>
          <w:iCs/>
          <w:color w:val="000000"/>
          <w:sz w:val="22"/>
          <w:szCs w:val="22"/>
          <w:lang w:val="en-GB" w:eastAsia="en-GB"/>
        </w:rPr>
        <w:t xml:space="preserve">suffers from </w:t>
      </w:r>
      <w:r w:rsidR="00936D57">
        <w:rPr>
          <w:rFonts w:asciiTheme="minorHAnsi" w:hAnsiTheme="minorHAnsi" w:cstheme="minorHAnsi"/>
          <w:iCs/>
          <w:color w:val="000000"/>
          <w:sz w:val="22"/>
          <w:szCs w:val="22"/>
          <w:lang w:val="en-GB" w:eastAsia="en-GB"/>
        </w:rPr>
        <w:t xml:space="preserve">lack of </w:t>
      </w:r>
      <w:r w:rsidR="00D44363" w:rsidRPr="00695F78">
        <w:rPr>
          <w:rFonts w:asciiTheme="minorHAnsi" w:hAnsiTheme="minorHAnsi" w:cstheme="minorHAnsi"/>
          <w:iCs/>
          <w:color w:val="000000"/>
          <w:sz w:val="22"/>
          <w:szCs w:val="22"/>
          <w:lang w:val="en-GB" w:eastAsia="en-GB"/>
        </w:rPr>
        <w:t>effective and time-efficient coordination and information</w:t>
      </w:r>
      <w:r w:rsidR="00936D57">
        <w:rPr>
          <w:rFonts w:asciiTheme="minorHAnsi" w:hAnsiTheme="minorHAnsi" w:cstheme="minorHAnsi"/>
          <w:iCs/>
          <w:color w:val="000000"/>
          <w:sz w:val="22"/>
          <w:szCs w:val="22"/>
          <w:lang w:val="en-GB" w:eastAsia="en-GB"/>
        </w:rPr>
        <w:t>-</w:t>
      </w:r>
      <w:r w:rsidR="00D44363" w:rsidRPr="00695F78">
        <w:rPr>
          <w:rFonts w:asciiTheme="minorHAnsi" w:hAnsiTheme="minorHAnsi" w:cstheme="minorHAnsi"/>
          <w:iCs/>
          <w:color w:val="000000"/>
          <w:sz w:val="22"/>
          <w:szCs w:val="22"/>
          <w:lang w:val="en-GB" w:eastAsia="en-GB"/>
        </w:rPr>
        <w:t>sharing systems among sectors</w:t>
      </w:r>
      <w:r w:rsidR="00936D57">
        <w:rPr>
          <w:rFonts w:asciiTheme="minorHAnsi" w:hAnsiTheme="minorHAnsi" w:cstheme="minorHAnsi"/>
          <w:iCs/>
          <w:color w:val="000000"/>
          <w:sz w:val="22"/>
          <w:szCs w:val="22"/>
          <w:lang w:val="en-GB" w:eastAsia="en-GB"/>
        </w:rPr>
        <w:t xml:space="preserve"> (</w:t>
      </w:r>
      <w:r w:rsidR="00D44363" w:rsidRPr="00695F78">
        <w:rPr>
          <w:rFonts w:asciiTheme="minorHAnsi" w:hAnsiTheme="minorHAnsi" w:cstheme="minorHAnsi"/>
          <w:iCs/>
          <w:color w:val="000000"/>
          <w:sz w:val="22"/>
          <w:szCs w:val="22"/>
          <w:lang w:val="en-GB" w:eastAsia="en-GB"/>
        </w:rPr>
        <w:t xml:space="preserve">including specific and in-place procedures, </w:t>
      </w:r>
      <w:proofErr w:type="gramStart"/>
      <w:r w:rsidR="00D44363" w:rsidRPr="00695F78">
        <w:rPr>
          <w:rFonts w:asciiTheme="minorHAnsi" w:hAnsiTheme="minorHAnsi" w:cstheme="minorHAnsi"/>
          <w:iCs/>
          <w:color w:val="000000"/>
          <w:sz w:val="22"/>
          <w:szCs w:val="22"/>
          <w:lang w:val="en-GB" w:eastAsia="en-GB"/>
        </w:rPr>
        <w:t>protocols</w:t>
      </w:r>
      <w:proofErr w:type="gramEnd"/>
      <w:r w:rsidR="00D44363" w:rsidRPr="00695F78">
        <w:rPr>
          <w:rFonts w:asciiTheme="minorHAnsi" w:hAnsiTheme="minorHAnsi" w:cstheme="minorHAnsi"/>
          <w:iCs/>
          <w:color w:val="000000"/>
          <w:sz w:val="22"/>
          <w:szCs w:val="22"/>
          <w:lang w:val="en-GB" w:eastAsia="en-GB"/>
        </w:rPr>
        <w:t xml:space="preserve"> and standards, as well as risk reduction measures addressing resilience building and recovery</w:t>
      </w:r>
      <w:r w:rsidR="00936D57">
        <w:rPr>
          <w:rFonts w:asciiTheme="minorHAnsi" w:hAnsiTheme="minorHAnsi" w:cstheme="minorHAnsi"/>
          <w:iCs/>
          <w:color w:val="000000"/>
          <w:sz w:val="22"/>
          <w:szCs w:val="22"/>
          <w:lang w:val="en-GB" w:eastAsia="en-GB"/>
        </w:rPr>
        <w:t>)</w:t>
      </w:r>
      <w:r w:rsidR="00D44363" w:rsidRPr="00695F78">
        <w:rPr>
          <w:rFonts w:asciiTheme="minorHAnsi" w:hAnsiTheme="minorHAnsi" w:cstheme="minorHAnsi"/>
          <w:iCs/>
          <w:color w:val="000000"/>
          <w:sz w:val="22"/>
          <w:szCs w:val="22"/>
          <w:lang w:val="en-GB" w:eastAsia="en-GB"/>
        </w:rPr>
        <w:t>.</w:t>
      </w:r>
      <w:r w:rsidR="002F040D" w:rsidRPr="00695F78">
        <w:rPr>
          <w:rFonts w:asciiTheme="minorHAnsi" w:hAnsiTheme="minorHAnsi" w:cstheme="minorHAnsi"/>
          <w:iCs/>
          <w:color w:val="000000"/>
          <w:sz w:val="22"/>
          <w:szCs w:val="22"/>
          <w:lang w:val="en-GB" w:eastAsia="en-GB"/>
        </w:rPr>
        <w:t xml:space="preserve"> </w:t>
      </w:r>
      <w:r w:rsidR="00425F32" w:rsidRPr="00695F78">
        <w:rPr>
          <w:rFonts w:asciiTheme="minorHAnsi" w:hAnsiTheme="minorHAnsi" w:cstheme="minorHAnsi"/>
          <w:iCs/>
          <w:color w:val="000000"/>
          <w:sz w:val="22"/>
          <w:szCs w:val="22"/>
          <w:lang w:val="en-GB" w:eastAsia="en-GB"/>
        </w:rPr>
        <w:t xml:space="preserve">DRR capacity in the public sector remains insufficient. </w:t>
      </w:r>
      <w:r w:rsidR="00A17CCE" w:rsidRPr="00695F78">
        <w:rPr>
          <w:rFonts w:asciiTheme="minorHAnsi" w:hAnsiTheme="minorHAnsi" w:cstheme="minorHAnsi"/>
          <w:iCs/>
          <w:color w:val="000000"/>
          <w:sz w:val="22"/>
          <w:szCs w:val="22"/>
          <w:lang w:val="en-GB" w:eastAsia="en-GB"/>
        </w:rPr>
        <w:t xml:space="preserve"> </w:t>
      </w:r>
    </w:p>
    <w:p w14:paraId="270CDB5D" w14:textId="219A7927" w:rsidR="003B61F9" w:rsidRPr="00695F78" w:rsidRDefault="003B61F9" w:rsidP="00417F53">
      <w:pPr>
        <w:shd w:val="clear" w:color="auto" w:fill="FFFFFF" w:themeFill="background1"/>
        <w:spacing w:before="120" w:after="120"/>
        <w:ind w:left="142"/>
        <w:jc w:val="both"/>
        <w:rPr>
          <w:rFonts w:asciiTheme="minorHAnsi" w:hAnsiTheme="minorHAnsi" w:cstheme="minorHAnsi"/>
          <w:iCs/>
          <w:color w:val="000000"/>
          <w:sz w:val="22"/>
          <w:szCs w:val="22"/>
          <w:lang w:val="en-GB" w:eastAsia="en-GB"/>
        </w:rPr>
      </w:pPr>
      <w:r w:rsidRPr="00695F78">
        <w:rPr>
          <w:rFonts w:asciiTheme="minorHAnsi" w:hAnsiTheme="minorHAnsi" w:cstheme="minorHAnsi"/>
          <w:iCs/>
          <w:color w:val="000000"/>
          <w:sz w:val="22"/>
          <w:szCs w:val="22"/>
          <w:lang w:val="en-GB" w:eastAsia="en-GB"/>
        </w:rPr>
        <w:lastRenderedPageBreak/>
        <w:t>System</w:t>
      </w:r>
      <w:r w:rsidR="005269D9">
        <w:rPr>
          <w:rFonts w:asciiTheme="minorHAnsi" w:hAnsiTheme="minorHAnsi" w:cstheme="minorHAnsi"/>
          <w:iCs/>
          <w:color w:val="000000"/>
          <w:sz w:val="22"/>
          <w:szCs w:val="22"/>
          <w:lang w:val="en-GB" w:eastAsia="en-GB"/>
        </w:rPr>
        <w:t>ati</w:t>
      </w:r>
      <w:r w:rsidRPr="00695F78">
        <w:rPr>
          <w:rFonts w:asciiTheme="minorHAnsi" w:hAnsiTheme="minorHAnsi" w:cstheme="minorHAnsi"/>
          <w:iCs/>
          <w:color w:val="000000"/>
          <w:sz w:val="22"/>
          <w:szCs w:val="22"/>
          <w:lang w:val="en-GB" w:eastAsia="en-GB"/>
        </w:rPr>
        <w:t>c local planning has gained momentum in Bosnia and Herzegovina</w:t>
      </w:r>
      <w:r w:rsidR="00840DF9">
        <w:rPr>
          <w:rFonts w:asciiTheme="minorHAnsi" w:hAnsiTheme="minorHAnsi" w:cstheme="minorHAnsi"/>
          <w:iCs/>
          <w:color w:val="000000"/>
          <w:sz w:val="22"/>
          <w:szCs w:val="22"/>
          <w:lang w:val="en-GB" w:eastAsia="en-GB"/>
        </w:rPr>
        <w:t xml:space="preserve">. </w:t>
      </w:r>
      <w:r w:rsidR="00426634">
        <w:rPr>
          <w:rFonts w:asciiTheme="minorHAnsi" w:hAnsiTheme="minorHAnsi" w:cstheme="minorHAnsi"/>
          <w:iCs/>
          <w:color w:val="000000"/>
          <w:sz w:val="22"/>
          <w:szCs w:val="22"/>
          <w:lang w:val="en-GB" w:eastAsia="en-GB"/>
        </w:rPr>
        <w:t>Due to the Programme intervention, s</w:t>
      </w:r>
      <w:r w:rsidR="00840DF9">
        <w:rPr>
          <w:rFonts w:asciiTheme="minorHAnsi" w:hAnsiTheme="minorHAnsi" w:cstheme="minorHAnsi"/>
          <w:iCs/>
          <w:color w:val="000000"/>
          <w:sz w:val="22"/>
          <w:szCs w:val="22"/>
          <w:lang w:val="en-GB" w:eastAsia="en-GB"/>
        </w:rPr>
        <w:t xml:space="preserve">ignificant </w:t>
      </w:r>
      <w:r w:rsidR="0079773B" w:rsidRPr="00695F78">
        <w:rPr>
          <w:rFonts w:asciiTheme="minorHAnsi" w:hAnsiTheme="minorHAnsi" w:cstheme="minorHAnsi"/>
          <w:iCs/>
          <w:color w:val="000000"/>
          <w:sz w:val="22"/>
          <w:szCs w:val="22"/>
          <w:lang w:val="en-GB" w:eastAsia="en-GB"/>
        </w:rPr>
        <w:t xml:space="preserve">progress </w:t>
      </w:r>
      <w:r w:rsidR="00840DF9">
        <w:rPr>
          <w:rFonts w:asciiTheme="minorHAnsi" w:hAnsiTheme="minorHAnsi" w:cstheme="minorHAnsi"/>
          <w:iCs/>
          <w:color w:val="000000"/>
          <w:sz w:val="22"/>
          <w:szCs w:val="22"/>
          <w:lang w:val="en-GB" w:eastAsia="en-GB"/>
        </w:rPr>
        <w:t>was</w:t>
      </w:r>
      <w:r w:rsidR="005269D9">
        <w:rPr>
          <w:rFonts w:asciiTheme="minorHAnsi" w:hAnsiTheme="minorHAnsi" w:cstheme="minorHAnsi"/>
          <w:iCs/>
          <w:color w:val="000000"/>
          <w:sz w:val="22"/>
          <w:szCs w:val="22"/>
          <w:lang w:val="en-GB" w:eastAsia="en-GB"/>
        </w:rPr>
        <w:t xml:space="preserve"> indeed</w:t>
      </w:r>
      <w:r w:rsidR="0079773B" w:rsidRPr="00695F78">
        <w:rPr>
          <w:rFonts w:asciiTheme="minorHAnsi" w:hAnsiTheme="minorHAnsi" w:cstheme="minorHAnsi"/>
          <w:iCs/>
          <w:color w:val="000000"/>
          <w:sz w:val="22"/>
          <w:szCs w:val="22"/>
          <w:lang w:val="en-GB" w:eastAsia="en-GB"/>
        </w:rPr>
        <w:t xml:space="preserve"> achieved in the past years towards mainstreaming DRR into local development strategies and </w:t>
      </w:r>
      <w:r w:rsidR="00426634">
        <w:rPr>
          <w:rFonts w:asciiTheme="minorHAnsi" w:hAnsiTheme="minorHAnsi" w:cstheme="minorHAnsi"/>
          <w:iCs/>
          <w:color w:val="000000"/>
          <w:sz w:val="22"/>
          <w:szCs w:val="22"/>
          <w:lang w:val="en-GB" w:eastAsia="en-GB"/>
        </w:rPr>
        <w:t xml:space="preserve">planning </w:t>
      </w:r>
      <w:r w:rsidR="0079773B" w:rsidRPr="00695F78">
        <w:rPr>
          <w:rFonts w:asciiTheme="minorHAnsi" w:hAnsiTheme="minorHAnsi" w:cstheme="minorHAnsi"/>
          <w:iCs/>
          <w:color w:val="000000"/>
          <w:sz w:val="22"/>
          <w:szCs w:val="22"/>
          <w:lang w:val="en-GB" w:eastAsia="en-GB"/>
        </w:rPr>
        <w:t xml:space="preserve">financial frameworks. </w:t>
      </w:r>
      <w:r w:rsidR="005269D9">
        <w:rPr>
          <w:rFonts w:asciiTheme="minorHAnsi" w:hAnsiTheme="minorHAnsi" w:cstheme="minorHAnsi"/>
          <w:iCs/>
          <w:color w:val="000000"/>
          <w:sz w:val="22"/>
          <w:szCs w:val="22"/>
          <w:lang w:val="en-GB" w:eastAsia="en-GB"/>
        </w:rPr>
        <w:t>M</w:t>
      </w:r>
      <w:r w:rsidR="0079773B" w:rsidRPr="00695F78">
        <w:rPr>
          <w:rFonts w:asciiTheme="minorHAnsi" w:hAnsiTheme="minorHAnsi" w:cstheme="minorHAnsi"/>
          <w:iCs/>
          <w:color w:val="000000"/>
          <w:sz w:val="22"/>
          <w:szCs w:val="22"/>
          <w:lang w:val="en-GB" w:eastAsia="en-GB"/>
        </w:rPr>
        <w:t>aking a systemic shift</w:t>
      </w:r>
      <w:r w:rsidRPr="00695F78">
        <w:rPr>
          <w:rFonts w:asciiTheme="minorHAnsi" w:hAnsiTheme="minorHAnsi" w:cstheme="minorHAnsi"/>
          <w:iCs/>
          <w:color w:val="000000"/>
          <w:sz w:val="22"/>
          <w:szCs w:val="22"/>
          <w:lang w:val="en-GB" w:eastAsia="en-GB"/>
        </w:rPr>
        <w:t xml:space="preserve"> towards risk-informed, climate smart human development planning</w:t>
      </w:r>
      <w:r w:rsidR="005269D9">
        <w:rPr>
          <w:rFonts w:asciiTheme="minorHAnsi" w:hAnsiTheme="minorHAnsi" w:cstheme="minorHAnsi"/>
          <w:iCs/>
          <w:color w:val="000000"/>
          <w:sz w:val="22"/>
          <w:szCs w:val="22"/>
          <w:lang w:val="en-GB" w:eastAsia="en-GB"/>
        </w:rPr>
        <w:t xml:space="preserve">, however, </w:t>
      </w:r>
      <w:r w:rsidR="0079773B" w:rsidRPr="00695F78">
        <w:rPr>
          <w:rFonts w:asciiTheme="minorHAnsi" w:hAnsiTheme="minorHAnsi" w:cstheme="minorHAnsi"/>
          <w:iCs/>
          <w:color w:val="000000"/>
          <w:sz w:val="22"/>
          <w:szCs w:val="22"/>
          <w:lang w:val="en-GB" w:eastAsia="en-GB"/>
        </w:rPr>
        <w:t>remains</w:t>
      </w:r>
      <w:r w:rsidRPr="00695F78">
        <w:rPr>
          <w:rFonts w:asciiTheme="minorHAnsi" w:hAnsiTheme="minorHAnsi" w:cstheme="minorHAnsi"/>
          <w:iCs/>
          <w:color w:val="000000"/>
          <w:sz w:val="22"/>
          <w:szCs w:val="22"/>
          <w:lang w:val="en-GB" w:eastAsia="en-GB"/>
        </w:rPr>
        <w:t xml:space="preserve"> a challenge. </w:t>
      </w:r>
    </w:p>
    <w:p w14:paraId="3073A2BE" w14:textId="76C9A267" w:rsidR="003B00CA" w:rsidRPr="00695F78" w:rsidRDefault="00EC32E9" w:rsidP="00417F53">
      <w:pPr>
        <w:shd w:val="clear" w:color="auto" w:fill="FFFFFF" w:themeFill="background1"/>
        <w:spacing w:before="120" w:after="120"/>
        <w:ind w:left="142"/>
        <w:jc w:val="both"/>
        <w:rPr>
          <w:rFonts w:asciiTheme="minorHAnsi" w:hAnsiTheme="minorHAnsi" w:cstheme="minorHAnsi"/>
          <w:iCs/>
          <w:color w:val="000000"/>
          <w:sz w:val="22"/>
          <w:szCs w:val="22"/>
          <w:lang w:val="en-GB" w:eastAsia="en-GB"/>
        </w:rPr>
      </w:pPr>
      <w:proofErr w:type="gramStart"/>
      <w:r>
        <w:rPr>
          <w:rFonts w:asciiTheme="minorHAnsi" w:hAnsiTheme="minorHAnsi" w:cstheme="minorHAnsi"/>
          <w:iCs/>
          <w:color w:val="000000"/>
          <w:sz w:val="22"/>
          <w:szCs w:val="22"/>
          <w:lang w:val="en-GB" w:eastAsia="en-GB"/>
        </w:rPr>
        <w:t>Taking into account</w:t>
      </w:r>
      <w:proofErr w:type="gramEnd"/>
      <w:r w:rsidR="00B57351" w:rsidRPr="00695F78">
        <w:rPr>
          <w:rFonts w:asciiTheme="minorHAnsi" w:hAnsiTheme="minorHAnsi" w:cstheme="minorHAnsi"/>
          <w:iCs/>
          <w:color w:val="000000"/>
          <w:sz w:val="22"/>
          <w:szCs w:val="22"/>
          <w:lang w:val="en-GB" w:eastAsia="en-GB"/>
        </w:rPr>
        <w:t xml:space="preserve"> the cross-sectoral </w:t>
      </w:r>
      <w:r w:rsidR="00701AB9">
        <w:rPr>
          <w:rFonts w:asciiTheme="minorHAnsi" w:hAnsiTheme="minorHAnsi" w:cstheme="minorHAnsi"/>
          <w:iCs/>
          <w:color w:val="000000"/>
          <w:sz w:val="22"/>
          <w:szCs w:val="22"/>
          <w:lang w:val="en-GB" w:eastAsia="en-GB"/>
        </w:rPr>
        <w:t xml:space="preserve">dimension </w:t>
      </w:r>
      <w:r w:rsidR="00B57351" w:rsidRPr="00695F78">
        <w:rPr>
          <w:rFonts w:asciiTheme="minorHAnsi" w:hAnsiTheme="minorHAnsi" w:cstheme="minorHAnsi"/>
          <w:iCs/>
          <w:color w:val="000000"/>
          <w:sz w:val="22"/>
          <w:szCs w:val="22"/>
          <w:lang w:val="en-GB" w:eastAsia="en-GB"/>
        </w:rPr>
        <w:t xml:space="preserve">of </w:t>
      </w:r>
      <w:r w:rsidR="00B87906" w:rsidRPr="00695F78">
        <w:rPr>
          <w:rFonts w:asciiTheme="minorHAnsi" w:hAnsiTheme="minorHAnsi" w:cstheme="minorHAnsi"/>
          <w:iCs/>
          <w:color w:val="000000"/>
          <w:sz w:val="22"/>
          <w:szCs w:val="22"/>
          <w:lang w:val="en-GB" w:eastAsia="en-GB"/>
        </w:rPr>
        <w:t>DRR</w:t>
      </w:r>
      <w:r w:rsidR="00A8222D" w:rsidRPr="00695F78">
        <w:rPr>
          <w:rFonts w:asciiTheme="minorHAnsi" w:hAnsiTheme="minorHAnsi" w:cstheme="minorHAnsi"/>
          <w:iCs/>
          <w:color w:val="000000"/>
          <w:sz w:val="22"/>
          <w:szCs w:val="22"/>
          <w:lang w:val="en-GB" w:eastAsia="en-GB"/>
        </w:rPr>
        <w:t>, a Joint UN</w:t>
      </w:r>
      <w:r w:rsidR="00B87906" w:rsidRPr="00695F78">
        <w:rPr>
          <w:rFonts w:asciiTheme="minorHAnsi" w:hAnsiTheme="minorHAnsi" w:cstheme="minorHAnsi"/>
          <w:iCs/>
          <w:color w:val="000000"/>
          <w:sz w:val="22"/>
          <w:szCs w:val="22"/>
          <w:lang w:val="en-GB" w:eastAsia="en-GB"/>
        </w:rPr>
        <w:t xml:space="preserve"> </w:t>
      </w:r>
      <w:r w:rsidR="00B57351" w:rsidRPr="00695F78">
        <w:rPr>
          <w:rFonts w:asciiTheme="minorHAnsi" w:hAnsiTheme="minorHAnsi" w:cstheme="minorHAnsi"/>
          <w:iCs/>
          <w:color w:val="000000"/>
          <w:sz w:val="22"/>
          <w:szCs w:val="22"/>
          <w:lang w:val="en-GB" w:eastAsia="en-GB"/>
        </w:rPr>
        <w:t>Programme</w:t>
      </w:r>
      <w:r w:rsidR="00D94749" w:rsidRPr="00695F78">
        <w:rPr>
          <w:rFonts w:asciiTheme="minorHAnsi" w:hAnsiTheme="minorHAnsi" w:cstheme="minorHAnsi"/>
          <w:iCs/>
          <w:color w:val="000000"/>
          <w:sz w:val="22"/>
          <w:szCs w:val="22"/>
          <w:lang w:val="en-GB" w:eastAsia="en-GB"/>
        </w:rPr>
        <w:t xml:space="preserve"> </w:t>
      </w:r>
      <w:r w:rsidR="009332E0" w:rsidRPr="00695F78">
        <w:rPr>
          <w:rFonts w:asciiTheme="minorHAnsi" w:hAnsiTheme="minorHAnsi" w:cstheme="minorHAnsi"/>
          <w:iCs/>
          <w:color w:val="000000"/>
          <w:sz w:val="22"/>
          <w:szCs w:val="22"/>
          <w:lang w:val="en-GB" w:eastAsia="en-GB"/>
        </w:rPr>
        <w:t xml:space="preserve">financed by the Government of Switzerland </w:t>
      </w:r>
      <w:r w:rsidR="00A8222D" w:rsidRPr="00695F78">
        <w:rPr>
          <w:rFonts w:asciiTheme="minorHAnsi" w:hAnsiTheme="minorHAnsi" w:cstheme="minorHAnsi"/>
          <w:iCs/>
          <w:color w:val="000000"/>
          <w:sz w:val="22"/>
          <w:szCs w:val="22"/>
          <w:lang w:val="en-GB" w:eastAsia="en-GB"/>
        </w:rPr>
        <w:t>was launched</w:t>
      </w:r>
      <w:r w:rsidR="00B87906" w:rsidRPr="00695F78">
        <w:rPr>
          <w:rFonts w:asciiTheme="minorHAnsi" w:hAnsiTheme="minorHAnsi" w:cstheme="minorHAnsi"/>
          <w:iCs/>
          <w:color w:val="000000"/>
          <w:sz w:val="22"/>
          <w:szCs w:val="22"/>
          <w:lang w:val="en-GB" w:eastAsia="en-GB"/>
        </w:rPr>
        <w:t xml:space="preserve"> in 2019,</w:t>
      </w:r>
      <w:r w:rsidR="00B57351" w:rsidRPr="00695F78">
        <w:rPr>
          <w:rFonts w:asciiTheme="minorHAnsi" w:hAnsiTheme="minorHAnsi" w:cstheme="minorHAnsi"/>
          <w:iCs/>
          <w:color w:val="000000"/>
          <w:sz w:val="22"/>
          <w:szCs w:val="22"/>
          <w:lang w:val="en-GB" w:eastAsia="en-GB"/>
        </w:rPr>
        <w:t xml:space="preserve"> </w:t>
      </w:r>
      <w:r w:rsidR="001F2076" w:rsidRPr="00695F78">
        <w:rPr>
          <w:rFonts w:asciiTheme="minorHAnsi" w:hAnsiTheme="minorHAnsi" w:cstheme="minorHAnsi"/>
          <w:iCs/>
          <w:color w:val="000000"/>
          <w:sz w:val="22"/>
          <w:szCs w:val="22"/>
          <w:lang w:val="en-GB" w:eastAsia="en-GB"/>
        </w:rPr>
        <w:t>engaging</w:t>
      </w:r>
      <w:r w:rsidR="00E67A9C" w:rsidRPr="00695F78">
        <w:rPr>
          <w:rFonts w:asciiTheme="minorHAnsi" w:hAnsiTheme="minorHAnsi" w:cstheme="minorHAnsi"/>
          <w:iCs/>
          <w:color w:val="000000"/>
          <w:sz w:val="22"/>
          <w:szCs w:val="22"/>
          <w:lang w:val="en-GB" w:eastAsia="en-GB"/>
        </w:rPr>
        <w:t xml:space="preserve"> a wide range of stakeholders </w:t>
      </w:r>
      <w:r w:rsidR="00B57351" w:rsidRPr="00695F78">
        <w:rPr>
          <w:rFonts w:asciiTheme="minorHAnsi" w:hAnsiTheme="minorHAnsi" w:cstheme="minorHAnsi"/>
          <w:iCs/>
          <w:color w:val="000000"/>
          <w:sz w:val="22"/>
          <w:szCs w:val="22"/>
          <w:lang w:val="en-GB" w:eastAsia="en-GB"/>
        </w:rPr>
        <w:t>in</w:t>
      </w:r>
      <w:r w:rsidR="001B0BF6" w:rsidRPr="00695F78">
        <w:rPr>
          <w:rFonts w:asciiTheme="minorHAnsi" w:hAnsiTheme="minorHAnsi" w:cstheme="minorHAnsi"/>
          <w:iCs/>
          <w:lang w:val="en-GB"/>
        </w:rPr>
        <w:t xml:space="preserve"> </w:t>
      </w:r>
      <w:r w:rsidR="001B0BF6" w:rsidRPr="00695F78">
        <w:rPr>
          <w:rFonts w:asciiTheme="minorHAnsi" w:hAnsiTheme="minorHAnsi" w:cstheme="minorHAnsi"/>
          <w:iCs/>
          <w:color w:val="000000"/>
          <w:sz w:val="22"/>
          <w:szCs w:val="22"/>
          <w:lang w:val="en-GB" w:eastAsia="en-GB"/>
        </w:rPr>
        <w:t xml:space="preserve">promoting and stimulating </w:t>
      </w:r>
      <w:r>
        <w:rPr>
          <w:rFonts w:asciiTheme="minorHAnsi" w:hAnsiTheme="minorHAnsi" w:cstheme="minorHAnsi"/>
          <w:iCs/>
          <w:color w:val="000000"/>
          <w:sz w:val="22"/>
          <w:szCs w:val="22"/>
          <w:lang w:val="en-GB" w:eastAsia="en-GB"/>
        </w:rPr>
        <w:t xml:space="preserve">a </w:t>
      </w:r>
      <w:r w:rsidR="001B0BF6" w:rsidRPr="00695F78">
        <w:rPr>
          <w:rFonts w:asciiTheme="minorHAnsi" w:hAnsiTheme="minorHAnsi" w:cstheme="minorHAnsi"/>
          <w:iCs/>
          <w:color w:val="000000"/>
          <w:sz w:val="22"/>
          <w:szCs w:val="22"/>
          <w:lang w:val="en-GB" w:eastAsia="en-GB"/>
        </w:rPr>
        <w:t>whole-of-government approach to DRR</w:t>
      </w:r>
      <w:r w:rsidR="001F2076" w:rsidRPr="00695F78">
        <w:rPr>
          <w:rFonts w:asciiTheme="minorHAnsi" w:hAnsiTheme="minorHAnsi" w:cstheme="minorHAnsi"/>
          <w:iCs/>
          <w:color w:val="000000"/>
          <w:sz w:val="22"/>
          <w:szCs w:val="22"/>
          <w:lang w:val="en-GB" w:eastAsia="en-GB"/>
        </w:rPr>
        <w:t xml:space="preserve">, with focus </w:t>
      </w:r>
      <w:r>
        <w:rPr>
          <w:rFonts w:asciiTheme="minorHAnsi" w:hAnsiTheme="minorHAnsi" w:cstheme="minorHAnsi"/>
          <w:iCs/>
          <w:color w:val="000000"/>
          <w:sz w:val="22"/>
          <w:szCs w:val="22"/>
          <w:lang w:val="en-GB" w:eastAsia="en-GB"/>
        </w:rPr>
        <w:t>on</w:t>
      </w:r>
      <w:r w:rsidR="001F2076" w:rsidRPr="00695F78">
        <w:rPr>
          <w:rFonts w:asciiTheme="minorHAnsi" w:hAnsiTheme="minorHAnsi" w:cstheme="minorHAnsi"/>
          <w:iCs/>
          <w:color w:val="000000"/>
          <w:sz w:val="22"/>
          <w:szCs w:val="22"/>
          <w:lang w:val="en-GB" w:eastAsia="en-GB"/>
        </w:rPr>
        <w:t xml:space="preserve"> the local level</w:t>
      </w:r>
      <w:r w:rsidR="001B0BF6" w:rsidRPr="00695F78">
        <w:rPr>
          <w:rFonts w:asciiTheme="minorHAnsi" w:hAnsiTheme="minorHAnsi" w:cstheme="minorHAnsi"/>
          <w:iCs/>
          <w:color w:val="000000"/>
          <w:sz w:val="22"/>
          <w:szCs w:val="22"/>
          <w:lang w:val="en-GB" w:eastAsia="en-GB"/>
        </w:rPr>
        <w:t>.</w:t>
      </w:r>
      <w:r w:rsidR="0032462B" w:rsidRPr="00695F78">
        <w:rPr>
          <w:rFonts w:asciiTheme="minorHAnsi" w:hAnsiTheme="minorHAnsi" w:cstheme="minorHAnsi"/>
          <w:iCs/>
          <w:color w:val="000000"/>
          <w:sz w:val="22"/>
          <w:szCs w:val="22"/>
          <w:lang w:val="en-GB" w:eastAsia="en-GB"/>
        </w:rPr>
        <w:t xml:space="preserve"> </w:t>
      </w:r>
      <w:r w:rsidR="003B00CA" w:rsidRPr="00695F78">
        <w:rPr>
          <w:rFonts w:asciiTheme="minorHAnsi" w:hAnsiTheme="minorHAnsi" w:cstheme="minorHAnsi"/>
          <w:iCs/>
          <w:color w:val="000000"/>
          <w:sz w:val="22"/>
          <w:szCs w:val="22"/>
          <w:lang w:val="en-GB" w:eastAsia="en-GB"/>
        </w:rPr>
        <w:t xml:space="preserve">The </w:t>
      </w:r>
      <w:r w:rsidR="001B0BF6" w:rsidRPr="00695F78">
        <w:rPr>
          <w:rFonts w:asciiTheme="minorHAnsi" w:hAnsiTheme="minorHAnsi" w:cstheme="minorHAnsi"/>
          <w:iCs/>
          <w:color w:val="000000"/>
          <w:sz w:val="22"/>
          <w:szCs w:val="22"/>
          <w:lang w:val="en-GB" w:eastAsia="en-GB"/>
        </w:rPr>
        <w:t xml:space="preserve">Ministry of Security </w:t>
      </w:r>
      <w:r w:rsidR="008C439B" w:rsidRPr="00695F78">
        <w:rPr>
          <w:rFonts w:asciiTheme="minorHAnsi" w:hAnsiTheme="minorHAnsi" w:cstheme="minorHAnsi"/>
          <w:iCs/>
          <w:color w:val="000000"/>
          <w:sz w:val="22"/>
          <w:szCs w:val="22"/>
          <w:lang w:val="en-GB" w:eastAsia="en-GB"/>
        </w:rPr>
        <w:t>of Bosnia and Herzegovina is the lead Programme institutional partner</w:t>
      </w:r>
      <w:r w:rsidR="001F2076" w:rsidRPr="00695F78">
        <w:rPr>
          <w:rFonts w:asciiTheme="minorHAnsi" w:hAnsiTheme="minorHAnsi" w:cstheme="minorHAnsi"/>
          <w:iCs/>
          <w:color w:val="000000"/>
          <w:sz w:val="22"/>
          <w:szCs w:val="22"/>
          <w:lang w:val="en-GB" w:eastAsia="en-GB"/>
        </w:rPr>
        <w:t>,</w:t>
      </w:r>
      <w:r w:rsidR="008C439B" w:rsidRPr="00695F78">
        <w:rPr>
          <w:rFonts w:asciiTheme="minorHAnsi" w:hAnsiTheme="minorHAnsi" w:cstheme="minorHAnsi"/>
          <w:iCs/>
          <w:color w:val="000000"/>
          <w:sz w:val="22"/>
          <w:szCs w:val="22"/>
          <w:lang w:val="en-GB" w:eastAsia="en-GB"/>
        </w:rPr>
        <w:t xml:space="preserve"> </w:t>
      </w:r>
      <w:r w:rsidR="00B26729" w:rsidRPr="00695F78">
        <w:rPr>
          <w:rFonts w:asciiTheme="minorHAnsi" w:hAnsiTheme="minorHAnsi" w:cstheme="minorHAnsi"/>
          <w:iCs/>
          <w:color w:val="000000"/>
          <w:sz w:val="22"/>
          <w:szCs w:val="22"/>
          <w:lang w:val="en-GB" w:eastAsia="en-GB"/>
        </w:rPr>
        <w:t xml:space="preserve">including other relevant entity </w:t>
      </w:r>
      <w:r w:rsidR="001F1683" w:rsidRPr="00695F78">
        <w:rPr>
          <w:rFonts w:asciiTheme="minorHAnsi" w:hAnsiTheme="minorHAnsi" w:cstheme="minorHAnsi"/>
          <w:iCs/>
          <w:color w:val="000000"/>
          <w:sz w:val="22"/>
          <w:szCs w:val="22"/>
          <w:lang w:val="en-GB" w:eastAsia="en-GB"/>
        </w:rPr>
        <w:t xml:space="preserve">institutions and </w:t>
      </w:r>
      <w:r w:rsidR="00B26729" w:rsidRPr="00695F78">
        <w:rPr>
          <w:rFonts w:asciiTheme="minorHAnsi" w:hAnsiTheme="minorHAnsi" w:cstheme="minorHAnsi"/>
          <w:iCs/>
          <w:color w:val="000000"/>
          <w:sz w:val="22"/>
          <w:szCs w:val="22"/>
          <w:lang w:val="en-GB" w:eastAsia="en-GB"/>
        </w:rPr>
        <w:t>ministries (</w:t>
      </w:r>
      <w:r w:rsidR="001F1683" w:rsidRPr="00695F78">
        <w:rPr>
          <w:rFonts w:asciiTheme="minorHAnsi" w:hAnsiTheme="minorHAnsi" w:cstheme="minorHAnsi"/>
          <w:iCs/>
          <w:color w:val="000000"/>
          <w:sz w:val="22"/>
          <w:szCs w:val="22"/>
          <w:lang w:val="en-GB" w:eastAsia="en-GB"/>
        </w:rPr>
        <w:t xml:space="preserve">civil protection, </w:t>
      </w:r>
      <w:r w:rsidR="00B26729" w:rsidRPr="00695F78">
        <w:rPr>
          <w:rFonts w:asciiTheme="minorHAnsi" w:hAnsiTheme="minorHAnsi" w:cstheme="minorHAnsi"/>
          <w:iCs/>
          <w:color w:val="000000"/>
          <w:sz w:val="22"/>
          <w:szCs w:val="22"/>
          <w:lang w:val="en-GB" w:eastAsia="en-GB"/>
        </w:rPr>
        <w:t xml:space="preserve">education, social welfare, </w:t>
      </w:r>
      <w:proofErr w:type="gramStart"/>
      <w:r w:rsidR="00B26729" w:rsidRPr="00695F78">
        <w:rPr>
          <w:rFonts w:asciiTheme="minorHAnsi" w:hAnsiTheme="minorHAnsi" w:cstheme="minorHAnsi"/>
          <w:iCs/>
          <w:color w:val="000000"/>
          <w:sz w:val="22"/>
          <w:szCs w:val="22"/>
          <w:lang w:val="en-GB" w:eastAsia="en-GB"/>
        </w:rPr>
        <w:t>health</w:t>
      </w:r>
      <w:proofErr w:type="gramEnd"/>
      <w:r w:rsidR="00B26729" w:rsidRPr="00695F78">
        <w:rPr>
          <w:rFonts w:asciiTheme="minorHAnsi" w:hAnsiTheme="minorHAnsi" w:cstheme="minorHAnsi"/>
          <w:iCs/>
          <w:color w:val="000000"/>
          <w:sz w:val="22"/>
          <w:szCs w:val="22"/>
          <w:lang w:val="en-GB" w:eastAsia="en-GB"/>
        </w:rPr>
        <w:t xml:space="preserve"> and agriculture)</w:t>
      </w:r>
      <w:r w:rsidR="001F1683" w:rsidRPr="00695F78">
        <w:rPr>
          <w:rFonts w:asciiTheme="minorHAnsi" w:hAnsiTheme="minorHAnsi" w:cstheme="minorHAnsi"/>
          <w:iCs/>
          <w:color w:val="000000"/>
          <w:sz w:val="22"/>
          <w:szCs w:val="22"/>
          <w:lang w:val="en-GB" w:eastAsia="en-GB"/>
        </w:rPr>
        <w:t xml:space="preserve">. </w:t>
      </w:r>
      <w:r w:rsidR="00D1307F" w:rsidRPr="00695F78">
        <w:rPr>
          <w:rFonts w:asciiTheme="minorHAnsi" w:hAnsiTheme="minorHAnsi" w:cstheme="minorHAnsi"/>
          <w:iCs/>
          <w:color w:val="000000"/>
          <w:sz w:val="22"/>
          <w:szCs w:val="22"/>
          <w:lang w:val="en-GB" w:eastAsia="en-GB"/>
        </w:rPr>
        <w:t xml:space="preserve">Ten </w:t>
      </w:r>
      <w:r>
        <w:rPr>
          <w:rFonts w:asciiTheme="minorHAnsi" w:hAnsiTheme="minorHAnsi" w:cstheme="minorHAnsi"/>
          <w:iCs/>
          <w:color w:val="000000"/>
          <w:sz w:val="22"/>
          <w:szCs w:val="22"/>
          <w:lang w:val="en-GB" w:eastAsia="en-GB"/>
        </w:rPr>
        <w:t xml:space="preserve">(10) </w:t>
      </w:r>
      <w:r w:rsidR="0021669D" w:rsidRPr="00695F78">
        <w:rPr>
          <w:rFonts w:asciiTheme="minorHAnsi" w:hAnsiTheme="minorHAnsi" w:cstheme="minorHAnsi"/>
          <w:iCs/>
          <w:color w:val="000000"/>
          <w:sz w:val="22"/>
          <w:szCs w:val="22"/>
          <w:lang w:val="en-GB" w:eastAsia="en-GB"/>
        </w:rPr>
        <w:t>local governments</w:t>
      </w:r>
      <w:r w:rsidR="00DC1848" w:rsidRPr="00695F78">
        <w:rPr>
          <w:rFonts w:asciiTheme="minorHAnsi" w:hAnsiTheme="minorHAnsi" w:cstheme="minorHAnsi"/>
          <w:iCs/>
          <w:color w:val="000000"/>
          <w:sz w:val="22"/>
          <w:szCs w:val="22"/>
          <w:lang w:val="en-GB" w:eastAsia="en-GB"/>
        </w:rPr>
        <w:t xml:space="preserve"> and their communities</w:t>
      </w:r>
      <w:r w:rsidR="0021669D" w:rsidRPr="00695F78">
        <w:rPr>
          <w:rFonts w:asciiTheme="minorHAnsi" w:hAnsiTheme="minorHAnsi" w:cstheme="minorHAnsi"/>
          <w:iCs/>
          <w:color w:val="000000"/>
          <w:sz w:val="22"/>
          <w:szCs w:val="22"/>
          <w:lang w:val="en-GB" w:eastAsia="en-GB"/>
        </w:rPr>
        <w:t xml:space="preserve"> were engaged in the programme</w:t>
      </w:r>
      <w:r>
        <w:rPr>
          <w:rFonts w:asciiTheme="minorHAnsi" w:hAnsiTheme="minorHAnsi" w:cstheme="minorHAnsi"/>
          <w:iCs/>
          <w:color w:val="000000"/>
          <w:sz w:val="22"/>
          <w:szCs w:val="22"/>
          <w:lang w:val="en-GB" w:eastAsia="en-GB"/>
        </w:rPr>
        <w:t>’s</w:t>
      </w:r>
      <w:r w:rsidR="00744286">
        <w:rPr>
          <w:rFonts w:asciiTheme="minorHAnsi" w:hAnsiTheme="minorHAnsi" w:cstheme="minorHAnsi"/>
          <w:iCs/>
          <w:color w:val="000000"/>
          <w:sz w:val="22"/>
          <w:szCs w:val="22"/>
          <w:lang w:val="en-GB" w:eastAsia="en-GB"/>
        </w:rPr>
        <w:t xml:space="preserve"> </w:t>
      </w:r>
      <w:r w:rsidR="0021669D" w:rsidRPr="00695F78">
        <w:rPr>
          <w:rFonts w:asciiTheme="minorHAnsi" w:hAnsiTheme="minorHAnsi" w:cstheme="minorHAnsi"/>
          <w:iCs/>
          <w:color w:val="000000"/>
          <w:sz w:val="22"/>
          <w:szCs w:val="22"/>
          <w:lang w:val="en-GB" w:eastAsia="en-GB"/>
        </w:rPr>
        <w:t>implementation</w:t>
      </w:r>
      <w:r w:rsidR="00E84E41" w:rsidRPr="00695F78">
        <w:rPr>
          <w:rFonts w:asciiTheme="minorHAnsi" w:hAnsiTheme="minorHAnsi" w:cstheme="minorHAnsi"/>
          <w:iCs/>
          <w:color w:val="000000"/>
          <w:sz w:val="22"/>
          <w:szCs w:val="22"/>
          <w:lang w:val="en-GB" w:eastAsia="en-GB"/>
        </w:rPr>
        <w:t xml:space="preserve">, including </w:t>
      </w:r>
      <w:r w:rsidR="00DC1848" w:rsidRPr="00695F78">
        <w:rPr>
          <w:rFonts w:asciiTheme="minorHAnsi" w:hAnsiTheme="minorHAnsi" w:cstheme="minorHAnsi"/>
          <w:iCs/>
          <w:color w:val="000000"/>
          <w:sz w:val="22"/>
          <w:szCs w:val="22"/>
          <w:lang w:val="en-GB" w:eastAsia="en-GB"/>
        </w:rPr>
        <w:t>to the most</w:t>
      </w:r>
      <w:r w:rsidR="00E84E41" w:rsidRPr="00695F78">
        <w:rPr>
          <w:rFonts w:asciiTheme="minorHAnsi" w:hAnsiTheme="minorHAnsi" w:cstheme="minorHAnsi"/>
          <w:iCs/>
          <w:color w:val="000000"/>
          <w:sz w:val="22"/>
          <w:szCs w:val="22"/>
          <w:lang w:val="en-GB" w:eastAsia="en-GB"/>
        </w:rPr>
        <w:t xml:space="preserve"> vulnerable community </w:t>
      </w:r>
      <w:r w:rsidR="00DC1848" w:rsidRPr="00695F78">
        <w:rPr>
          <w:rFonts w:asciiTheme="minorHAnsi" w:hAnsiTheme="minorHAnsi" w:cstheme="minorHAnsi"/>
          <w:iCs/>
          <w:color w:val="000000"/>
          <w:sz w:val="22"/>
          <w:szCs w:val="22"/>
          <w:lang w:val="en-GB" w:eastAsia="en-GB"/>
        </w:rPr>
        <w:t>members</w:t>
      </w:r>
      <w:r w:rsidR="00E84E41" w:rsidRPr="00695F78">
        <w:rPr>
          <w:rFonts w:asciiTheme="minorHAnsi" w:hAnsiTheme="minorHAnsi" w:cstheme="minorHAnsi"/>
          <w:iCs/>
          <w:color w:val="000000"/>
          <w:sz w:val="22"/>
          <w:szCs w:val="22"/>
          <w:lang w:val="en-GB" w:eastAsia="en-GB"/>
        </w:rPr>
        <w:t>.</w:t>
      </w:r>
    </w:p>
    <w:p w14:paraId="33417D90" w14:textId="77777777" w:rsidR="00B31E6D" w:rsidRPr="00695F78" w:rsidRDefault="00B31E6D" w:rsidP="00417F53">
      <w:pPr>
        <w:shd w:val="clear" w:color="auto" w:fill="FFFFFF" w:themeFill="background1"/>
        <w:spacing w:before="120" w:after="120"/>
        <w:ind w:left="142"/>
        <w:jc w:val="both"/>
        <w:rPr>
          <w:rFonts w:asciiTheme="minorHAnsi" w:hAnsiTheme="minorHAnsi" w:cstheme="minorHAnsi"/>
          <w:iCs/>
          <w:color w:val="000000"/>
          <w:sz w:val="22"/>
          <w:szCs w:val="22"/>
          <w:lang w:val="en-GB" w:eastAsia="en-GB"/>
        </w:rPr>
      </w:pPr>
    </w:p>
    <w:p w14:paraId="13647C88" w14:textId="4BD1E027" w:rsidR="007D7914" w:rsidRPr="00695F78" w:rsidRDefault="007D7914" w:rsidP="00417F53">
      <w:pPr>
        <w:shd w:val="clear" w:color="auto" w:fill="FFFFFF" w:themeFill="background1"/>
        <w:spacing w:before="120" w:after="120"/>
        <w:ind w:left="142"/>
        <w:jc w:val="both"/>
        <w:rPr>
          <w:rFonts w:asciiTheme="minorHAnsi" w:hAnsiTheme="minorHAnsi" w:cstheme="minorHAnsi"/>
          <w:b/>
          <w:sz w:val="22"/>
          <w:szCs w:val="22"/>
          <w:lang w:val="en-GB"/>
        </w:rPr>
      </w:pPr>
      <w:r w:rsidRPr="00695F78">
        <w:rPr>
          <w:rFonts w:asciiTheme="minorHAnsi" w:hAnsiTheme="minorHAnsi" w:cstheme="minorHAnsi"/>
          <w:b/>
          <w:sz w:val="22"/>
          <w:szCs w:val="22"/>
          <w:lang w:val="en-GB"/>
        </w:rPr>
        <w:t xml:space="preserve">About the </w:t>
      </w:r>
      <w:r w:rsidR="008D508E" w:rsidRPr="00695F78">
        <w:rPr>
          <w:rFonts w:asciiTheme="minorHAnsi" w:hAnsiTheme="minorHAnsi" w:cstheme="minorHAnsi"/>
          <w:b/>
          <w:sz w:val="22"/>
          <w:szCs w:val="22"/>
          <w:lang w:val="en-GB"/>
        </w:rPr>
        <w:t>Joint UN Programme</w:t>
      </w:r>
      <w:r w:rsidR="003713BF">
        <w:rPr>
          <w:rFonts w:asciiTheme="minorHAnsi" w:hAnsiTheme="minorHAnsi" w:cstheme="minorHAnsi"/>
          <w:b/>
          <w:sz w:val="22"/>
          <w:szCs w:val="22"/>
          <w:lang w:val="en-GB"/>
        </w:rPr>
        <w:t>:</w:t>
      </w:r>
    </w:p>
    <w:tbl>
      <w:tblPr>
        <w:tblStyle w:val="TableGrid"/>
        <w:tblW w:w="4927" w:type="pct"/>
        <w:tblInd w:w="137" w:type="dxa"/>
        <w:tblLook w:val="04A0" w:firstRow="1" w:lastRow="0" w:firstColumn="1" w:lastColumn="0" w:noHBand="0" w:noVBand="1"/>
      </w:tblPr>
      <w:tblGrid>
        <w:gridCol w:w="2323"/>
        <w:gridCol w:w="6938"/>
      </w:tblGrid>
      <w:tr w:rsidR="00856EC2" w:rsidRPr="00695F78" w14:paraId="7E726AE6" w14:textId="77777777" w:rsidTr="00267891">
        <w:trPr>
          <w:trHeight w:val="159"/>
        </w:trPr>
        <w:tc>
          <w:tcPr>
            <w:tcW w:w="1254" w:type="pct"/>
            <w:shd w:val="clear" w:color="auto" w:fill="auto"/>
            <w:tcMar>
              <w:top w:w="29" w:type="dxa"/>
              <w:left w:w="115" w:type="dxa"/>
              <w:bottom w:w="29" w:type="dxa"/>
              <w:right w:w="115" w:type="dxa"/>
            </w:tcMar>
            <w:vAlign w:val="center"/>
          </w:tcPr>
          <w:p w14:paraId="2C661BD5" w14:textId="16077D4B" w:rsidR="00856EC2" w:rsidRPr="00695F78" w:rsidRDefault="008D508E" w:rsidP="00417F53">
            <w:pPr>
              <w:shd w:val="clear" w:color="auto" w:fill="FFFFFF" w:themeFill="background1"/>
              <w:ind w:left="142"/>
              <w:rPr>
                <w:rFonts w:asciiTheme="minorHAnsi" w:hAnsiTheme="minorHAnsi" w:cstheme="minorHAnsi"/>
                <w:b/>
                <w:sz w:val="22"/>
                <w:szCs w:val="22"/>
                <w:lang w:val="en-GB"/>
              </w:rPr>
            </w:pPr>
            <w:bookmarkStart w:id="0" w:name="_Hlk2608634"/>
            <w:r w:rsidRPr="00695F78">
              <w:rPr>
                <w:rFonts w:asciiTheme="minorHAnsi" w:hAnsiTheme="minorHAnsi" w:cstheme="minorHAnsi"/>
                <w:b/>
                <w:sz w:val="22"/>
                <w:szCs w:val="22"/>
                <w:lang w:val="en-GB"/>
              </w:rPr>
              <w:t>T</w:t>
            </w:r>
            <w:r w:rsidR="00856EC2" w:rsidRPr="00695F78">
              <w:rPr>
                <w:rFonts w:asciiTheme="minorHAnsi" w:hAnsiTheme="minorHAnsi" w:cstheme="minorHAnsi"/>
                <w:b/>
                <w:sz w:val="22"/>
                <w:szCs w:val="22"/>
                <w:lang w:val="en-GB"/>
              </w:rPr>
              <w:t>itle</w:t>
            </w:r>
          </w:p>
        </w:tc>
        <w:tc>
          <w:tcPr>
            <w:tcW w:w="3746" w:type="pct"/>
            <w:shd w:val="clear" w:color="auto" w:fill="auto"/>
            <w:tcMar>
              <w:top w:w="29" w:type="dxa"/>
              <w:left w:w="115" w:type="dxa"/>
              <w:bottom w:w="29" w:type="dxa"/>
              <w:right w:w="115" w:type="dxa"/>
            </w:tcMar>
            <w:vAlign w:val="center"/>
          </w:tcPr>
          <w:p w14:paraId="644677E5" w14:textId="1AD8645E" w:rsidR="00856EC2" w:rsidRPr="00695F78" w:rsidRDefault="003C1146"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“Disaster Risk Reduction for Sustainable Development in Bosnia and Herzegovina”</w:t>
            </w:r>
          </w:p>
        </w:tc>
      </w:tr>
      <w:tr w:rsidR="00856EC2" w:rsidRPr="00695F78" w14:paraId="7D1AB6CE" w14:textId="77777777" w:rsidTr="00267891">
        <w:trPr>
          <w:trHeight w:val="114"/>
        </w:trPr>
        <w:tc>
          <w:tcPr>
            <w:tcW w:w="1254" w:type="pct"/>
            <w:shd w:val="clear" w:color="auto" w:fill="auto"/>
            <w:tcMar>
              <w:top w:w="29" w:type="dxa"/>
              <w:left w:w="115" w:type="dxa"/>
              <w:bottom w:w="29" w:type="dxa"/>
              <w:right w:w="115" w:type="dxa"/>
            </w:tcMar>
            <w:vAlign w:val="center"/>
          </w:tcPr>
          <w:p w14:paraId="067BEA2D" w14:textId="77777777" w:rsidR="00856EC2" w:rsidRPr="00695F78" w:rsidRDefault="00856EC2" w:rsidP="00417F53">
            <w:pPr>
              <w:shd w:val="clear" w:color="auto" w:fill="FFFFFF" w:themeFill="background1"/>
              <w:ind w:left="142"/>
              <w:rPr>
                <w:rFonts w:asciiTheme="minorHAnsi" w:hAnsiTheme="minorHAnsi" w:cstheme="minorHAnsi"/>
                <w:b/>
                <w:sz w:val="22"/>
                <w:szCs w:val="22"/>
                <w:lang w:val="en-GB"/>
              </w:rPr>
            </w:pPr>
            <w:r w:rsidRPr="00695F78">
              <w:rPr>
                <w:rFonts w:asciiTheme="minorHAnsi" w:hAnsiTheme="minorHAnsi" w:cstheme="minorHAnsi"/>
                <w:b/>
                <w:sz w:val="22"/>
                <w:szCs w:val="22"/>
                <w:lang w:val="en-GB"/>
              </w:rPr>
              <w:t>Atlas ID</w:t>
            </w:r>
          </w:p>
        </w:tc>
        <w:tc>
          <w:tcPr>
            <w:tcW w:w="3746" w:type="pct"/>
            <w:shd w:val="clear" w:color="auto" w:fill="auto"/>
            <w:tcMar>
              <w:top w:w="29" w:type="dxa"/>
              <w:left w:w="115" w:type="dxa"/>
              <w:bottom w:w="29" w:type="dxa"/>
              <w:right w:w="115" w:type="dxa"/>
            </w:tcMar>
            <w:vAlign w:val="center"/>
          </w:tcPr>
          <w:p w14:paraId="5AD3741F" w14:textId="618C3D4D" w:rsidR="00856EC2" w:rsidRPr="00695F78" w:rsidRDefault="00DD5A25" w:rsidP="00417F53">
            <w:pPr>
              <w:shd w:val="clear" w:color="auto" w:fill="FFFFFF" w:themeFill="background1"/>
              <w:ind w:left="142"/>
              <w:rPr>
                <w:rFonts w:asciiTheme="minorHAnsi" w:hAnsiTheme="minorHAnsi" w:cstheme="minorHAnsi"/>
                <w:sz w:val="22"/>
                <w:szCs w:val="22"/>
                <w:lang w:val="en-GB"/>
              </w:rPr>
            </w:pPr>
            <w:r w:rsidRPr="00695F78">
              <w:rPr>
                <w:rFonts w:asciiTheme="minorHAnsi" w:hAnsiTheme="minorHAnsi" w:cstheme="minorHAnsi"/>
                <w:sz w:val="22"/>
                <w:szCs w:val="22"/>
                <w:lang w:val="en-GB"/>
              </w:rPr>
              <w:t>00112460</w:t>
            </w:r>
          </w:p>
        </w:tc>
      </w:tr>
      <w:tr w:rsidR="00856EC2" w:rsidRPr="00695F78" w14:paraId="20F6004F" w14:textId="77777777" w:rsidTr="00267891">
        <w:trPr>
          <w:trHeight w:val="69"/>
        </w:trPr>
        <w:tc>
          <w:tcPr>
            <w:tcW w:w="1254" w:type="pct"/>
            <w:shd w:val="clear" w:color="auto" w:fill="auto"/>
            <w:tcMar>
              <w:top w:w="29" w:type="dxa"/>
              <w:left w:w="115" w:type="dxa"/>
              <w:bottom w:w="29" w:type="dxa"/>
              <w:right w:w="115" w:type="dxa"/>
            </w:tcMar>
            <w:vAlign w:val="center"/>
          </w:tcPr>
          <w:p w14:paraId="04E3EC1C" w14:textId="0707303F" w:rsidR="00856EC2" w:rsidRPr="00695F78" w:rsidRDefault="00856EC2" w:rsidP="00417F53">
            <w:pPr>
              <w:shd w:val="clear" w:color="auto" w:fill="FFFFFF" w:themeFill="background1"/>
              <w:ind w:left="142"/>
              <w:rPr>
                <w:rFonts w:asciiTheme="minorHAnsi" w:hAnsiTheme="minorHAnsi" w:cstheme="minorHAnsi"/>
                <w:b/>
                <w:sz w:val="22"/>
                <w:szCs w:val="22"/>
                <w:lang w:val="en-GB"/>
              </w:rPr>
            </w:pPr>
            <w:r w:rsidRPr="00695F78">
              <w:rPr>
                <w:rFonts w:asciiTheme="minorHAnsi" w:hAnsiTheme="minorHAnsi" w:cstheme="minorHAnsi"/>
                <w:b/>
                <w:sz w:val="22"/>
                <w:szCs w:val="22"/>
                <w:lang w:val="en-GB"/>
              </w:rPr>
              <w:t>Corporate outcome and output</w:t>
            </w:r>
          </w:p>
        </w:tc>
        <w:tc>
          <w:tcPr>
            <w:tcW w:w="3746" w:type="pct"/>
            <w:shd w:val="clear" w:color="auto" w:fill="auto"/>
            <w:tcMar>
              <w:top w:w="29" w:type="dxa"/>
              <w:left w:w="115" w:type="dxa"/>
              <w:bottom w:w="29" w:type="dxa"/>
              <w:right w:w="115" w:type="dxa"/>
            </w:tcMar>
            <w:vAlign w:val="center"/>
          </w:tcPr>
          <w:p w14:paraId="0C14B9CE" w14:textId="25557825" w:rsidR="00D67B81" w:rsidRPr="00695F78" w:rsidRDefault="001B3FB0"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b/>
                <w:bCs/>
                <w:sz w:val="22"/>
                <w:szCs w:val="22"/>
                <w:lang w:val="en-GB"/>
              </w:rPr>
              <w:t xml:space="preserve">Outcome 3. </w:t>
            </w:r>
            <w:r w:rsidR="006C4667" w:rsidRPr="00695F78">
              <w:rPr>
                <w:rFonts w:asciiTheme="minorHAnsi" w:hAnsiTheme="minorHAnsi" w:cstheme="minorHAnsi"/>
                <w:sz w:val="22"/>
                <w:szCs w:val="22"/>
                <w:lang w:val="en-GB"/>
              </w:rPr>
              <w:t>By 2019, there is effective management of explosive</w:t>
            </w:r>
            <w:r w:rsidR="00DC1848" w:rsidRPr="00695F78">
              <w:rPr>
                <w:rFonts w:asciiTheme="minorHAnsi" w:hAnsiTheme="minorHAnsi" w:cstheme="minorHAnsi"/>
                <w:sz w:val="22"/>
                <w:szCs w:val="22"/>
                <w:lang w:val="en-GB"/>
              </w:rPr>
              <w:t xml:space="preserve"> </w:t>
            </w:r>
            <w:r w:rsidR="006C4667" w:rsidRPr="00695F78">
              <w:rPr>
                <w:rFonts w:asciiTheme="minorHAnsi" w:hAnsiTheme="minorHAnsi" w:cstheme="minorHAnsi"/>
                <w:sz w:val="22"/>
                <w:szCs w:val="22"/>
                <w:lang w:val="en-GB"/>
              </w:rPr>
              <w:t>remnants of war and armaments and strengthened</w:t>
            </w:r>
            <w:r w:rsidR="00DC1848" w:rsidRPr="00695F78">
              <w:rPr>
                <w:rFonts w:asciiTheme="minorHAnsi" w:hAnsiTheme="minorHAnsi" w:cstheme="minorHAnsi"/>
                <w:sz w:val="22"/>
                <w:szCs w:val="22"/>
                <w:lang w:val="en-GB"/>
              </w:rPr>
              <w:t xml:space="preserve"> </w:t>
            </w:r>
            <w:r w:rsidR="006C4667" w:rsidRPr="00695F78">
              <w:rPr>
                <w:rFonts w:asciiTheme="minorHAnsi" w:hAnsiTheme="minorHAnsi" w:cstheme="minorHAnsi"/>
                <w:sz w:val="22"/>
                <w:szCs w:val="22"/>
                <w:lang w:val="en-GB"/>
              </w:rPr>
              <w:t>prevention of and responsiveness to man-made and</w:t>
            </w:r>
            <w:r w:rsidR="00DC1848" w:rsidRPr="00695F78">
              <w:rPr>
                <w:rFonts w:asciiTheme="minorHAnsi" w:hAnsiTheme="minorHAnsi" w:cstheme="minorHAnsi"/>
                <w:sz w:val="22"/>
                <w:szCs w:val="22"/>
                <w:lang w:val="en-GB"/>
              </w:rPr>
              <w:t xml:space="preserve"> </w:t>
            </w:r>
            <w:r w:rsidR="006C4667" w:rsidRPr="00695F78">
              <w:rPr>
                <w:rFonts w:asciiTheme="minorHAnsi" w:hAnsiTheme="minorHAnsi" w:cstheme="minorHAnsi"/>
                <w:sz w:val="22"/>
                <w:szCs w:val="22"/>
                <w:lang w:val="en-GB"/>
              </w:rPr>
              <w:t>natural disasters</w:t>
            </w:r>
            <w:r w:rsidR="00C10792" w:rsidRPr="00695F78">
              <w:rPr>
                <w:rFonts w:asciiTheme="minorHAnsi" w:hAnsiTheme="minorHAnsi" w:cstheme="minorHAnsi"/>
                <w:sz w:val="22"/>
                <w:szCs w:val="22"/>
                <w:lang w:val="en-GB"/>
              </w:rPr>
              <w:t xml:space="preserve"> (UNDAF 2015-2019)</w:t>
            </w:r>
          </w:p>
          <w:p w14:paraId="36E5979C" w14:textId="02B67BB1" w:rsidR="003B14ED" w:rsidRPr="00695F78" w:rsidRDefault="003B14ED"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b/>
                <w:bCs/>
                <w:sz w:val="22"/>
                <w:szCs w:val="22"/>
                <w:lang w:val="en-GB"/>
              </w:rPr>
              <w:t>Outcome 1.</w:t>
            </w:r>
            <w:r w:rsidRPr="00695F78">
              <w:rPr>
                <w:rFonts w:asciiTheme="minorHAnsi" w:hAnsiTheme="minorHAnsi" w:cstheme="minorHAnsi"/>
                <w:sz w:val="22"/>
                <w:szCs w:val="22"/>
                <w:lang w:val="en-GB"/>
              </w:rPr>
              <w:t xml:space="preserve"> By 2025, people</w:t>
            </w:r>
            <w:r w:rsidR="001B3FB0" w:rsidRPr="00695F78">
              <w:rPr>
                <w:rFonts w:asciiTheme="minorHAnsi" w:hAnsiTheme="minorHAnsi" w:cstheme="minorHAnsi"/>
                <w:sz w:val="22"/>
                <w:szCs w:val="22"/>
                <w:lang w:val="en-GB"/>
              </w:rPr>
              <w:t xml:space="preserve"> </w:t>
            </w:r>
            <w:r w:rsidR="002A7EE0" w:rsidRPr="00695F78">
              <w:rPr>
                <w:rFonts w:asciiTheme="minorHAnsi" w:hAnsiTheme="minorHAnsi" w:cstheme="minorHAnsi"/>
                <w:sz w:val="22"/>
                <w:szCs w:val="22"/>
                <w:lang w:val="en-GB"/>
              </w:rPr>
              <w:t>benefit</w:t>
            </w:r>
            <w:r w:rsidRPr="00695F78">
              <w:rPr>
                <w:rFonts w:asciiTheme="minorHAnsi" w:hAnsiTheme="minorHAnsi" w:cstheme="minorHAnsi"/>
                <w:sz w:val="22"/>
                <w:szCs w:val="22"/>
                <w:lang w:val="en-GB"/>
              </w:rPr>
              <w:t xml:space="preserve"> from resilient, </w:t>
            </w:r>
            <w:proofErr w:type="gramStart"/>
            <w:r w:rsidRPr="00695F78">
              <w:rPr>
                <w:rFonts w:asciiTheme="minorHAnsi" w:hAnsiTheme="minorHAnsi" w:cstheme="minorHAnsi"/>
                <w:sz w:val="22"/>
                <w:szCs w:val="22"/>
                <w:lang w:val="en-GB"/>
              </w:rPr>
              <w:t>inclusive</w:t>
            </w:r>
            <w:proofErr w:type="gramEnd"/>
            <w:r w:rsidR="001B3FB0"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and sustainable growth ensured</w:t>
            </w:r>
            <w:r w:rsidR="001B3FB0"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by the convergence of economic</w:t>
            </w:r>
            <w:r w:rsidR="001B3FB0"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development, and management</w:t>
            </w:r>
            <w:r w:rsidR="001B3FB0"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of environment and cultural</w:t>
            </w:r>
            <w:r w:rsidR="001B3FB0"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resources</w:t>
            </w:r>
            <w:r w:rsidR="001547D6" w:rsidRPr="00695F78">
              <w:rPr>
                <w:rFonts w:asciiTheme="minorHAnsi" w:hAnsiTheme="minorHAnsi" w:cstheme="minorHAnsi"/>
                <w:sz w:val="22"/>
                <w:szCs w:val="22"/>
                <w:lang w:val="en-GB"/>
              </w:rPr>
              <w:t xml:space="preserve"> (Sustainable Development Cooperation Framework </w:t>
            </w:r>
            <w:r w:rsidR="001C7E00" w:rsidRPr="00695F78">
              <w:rPr>
                <w:rFonts w:asciiTheme="minorHAnsi" w:hAnsiTheme="minorHAnsi" w:cstheme="minorHAnsi"/>
                <w:sz w:val="22"/>
                <w:szCs w:val="22"/>
                <w:lang w:val="en-GB"/>
              </w:rPr>
              <w:t>2021-2025)</w:t>
            </w:r>
          </w:p>
        </w:tc>
      </w:tr>
      <w:tr w:rsidR="00856EC2" w:rsidRPr="00695F78" w14:paraId="756655C6" w14:textId="77777777" w:rsidTr="00267891">
        <w:trPr>
          <w:trHeight w:val="51"/>
        </w:trPr>
        <w:tc>
          <w:tcPr>
            <w:tcW w:w="1254" w:type="pct"/>
            <w:shd w:val="clear" w:color="auto" w:fill="auto"/>
            <w:tcMar>
              <w:top w:w="29" w:type="dxa"/>
              <w:left w:w="115" w:type="dxa"/>
              <w:bottom w:w="29" w:type="dxa"/>
              <w:right w:w="115" w:type="dxa"/>
            </w:tcMar>
            <w:vAlign w:val="center"/>
          </w:tcPr>
          <w:p w14:paraId="187698DD" w14:textId="77777777" w:rsidR="00856EC2" w:rsidRPr="00695F78" w:rsidRDefault="00856EC2" w:rsidP="00417F53">
            <w:pPr>
              <w:shd w:val="clear" w:color="auto" w:fill="FFFFFF" w:themeFill="background1"/>
              <w:ind w:left="142"/>
              <w:rPr>
                <w:rFonts w:asciiTheme="minorHAnsi" w:hAnsiTheme="minorHAnsi" w:cstheme="minorHAnsi"/>
                <w:b/>
                <w:sz w:val="22"/>
                <w:szCs w:val="22"/>
                <w:lang w:val="en-GB"/>
              </w:rPr>
            </w:pPr>
            <w:r w:rsidRPr="00695F78">
              <w:rPr>
                <w:rFonts w:asciiTheme="minorHAnsi" w:hAnsiTheme="minorHAnsi" w:cstheme="minorHAnsi"/>
                <w:b/>
                <w:sz w:val="22"/>
                <w:szCs w:val="22"/>
                <w:lang w:val="en-GB"/>
              </w:rPr>
              <w:t>Country</w:t>
            </w:r>
          </w:p>
        </w:tc>
        <w:tc>
          <w:tcPr>
            <w:tcW w:w="3746" w:type="pct"/>
            <w:shd w:val="clear" w:color="auto" w:fill="auto"/>
            <w:tcMar>
              <w:top w:w="29" w:type="dxa"/>
              <w:left w:w="115" w:type="dxa"/>
              <w:bottom w:w="29" w:type="dxa"/>
              <w:right w:w="115" w:type="dxa"/>
            </w:tcMar>
            <w:vAlign w:val="center"/>
          </w:tcPr>
          <w:p w14:paraId="18D318AD" w14:textId="21CA8856" w:rsidR="00856EC2" w:rsidRPr="00695F78" w:rsidRDefault="00856EC2" w:rsidP="00417F53">
            <w:pPr>
              <w:shd w:val="clear" w:color="auto" w:fill="FFFFFF" w:themeFill="background1"/>
              <w:ind w:left="142"/>
              <w:rPr>
                <w:rFonts w:asciiTheme="minorHAnsi" w:hAnsiTheme="minorHAnsi" w:cstheme="minorHAnsi"/>
                <w:sz w:val="22"/>
                <w:szCs w:val="22"/>
                <w:lang w:val="en-GB"/>
              </w:rPr>
            </w:pPr>
            <w:r w:rsidRPr="00695F78">
              <w:rPr>
                <w:rFonts w:asciiTheme="minorHAnsi" w:hAnsiTheme="minorHAnsi" w:cstheme="minorHAnsi"/>
                <w:sz w:val="22"/>
                <w:szCs w:val="22"/>
                <w:lang w:val="en-GB"/>
              </w:rPr>
              <w:t>Bosnia and Herzegovina</w:t>
            </w:r>
          </w:p>
        </w:tc>
      </w:tr>
      <w:tr w:rsidR="00856EC2" w:rsidRPr="00695F78" w14:paraId="6A854D31" w14:textId="77777777" w:rsidTr="00267891">
        <w:trPr>
          <w:trHeight w:val="96"/>
        </w:trPr>
        <w:tc>
          <w:tcPr>
            <w:tcW w:w="1254" w:type="pct"/>
            <w:shd w:val="clear" w:color="auto" w:fill="auto"/>
            <w:tcMar>
              <w:top w:w="29" w:type="dxa"/>
              <w:left w:w="115" w:type="dxa"/>
              <w:bottom w:w="29" w:type="dxa"/>
              <w:right w:w="115" w:type="dxa"/>
            </w:tcMar>
            <w:vAlign w:val="center"/>
          </w:tcPr>
          <w:p w14:paraId="40F214DC" w14:textId="19AA4EBA" w:rsidR="00856EC2" w:rsidRPr="00695F78" w:rsidRDefault="00856EC2" w:rsidP="00417F53">
            <w:pPr>
              <w:shd w:val="clear" w:color="auto" w:fill="FFFFFF" w:themeFill="background1"/>
              <w:ind w:left="142"/>
              <w:rPr>
                <w:rFonts w:asciiTheme="minorHAnsi" w:hAnsiTheme="minorHAnsi" w:cstheme="minorHAnsi"/>
                <w:b/>
                <w:sz w:val="22"/>
                <w:szCs w:val="22"/>
                <w:lang w:val="en-GB"/>
              </w:rPr>
            </w:pPr>
            <w:r w:rsidRPr="00695F78">
              <w:rPr>
                <w:rFonts w:asciiTheme="minorHAnsi" w:hAnsiTheme="minorHAnsi" w:cstheme="minorHAnsi"/>
                <w:b/>
                <w:sz w:val="22"/>
                <w:szCs w:val="22"/>
                <w:lang w:val="en-GB"/>
              </w:rPr>
              <w:t xml:space="preserve">Date </w:t>
            </w:r>
            <w:r w:rsidR="00154370" w:rsidRPr="00695F78">
              <w:rPr>
                <w:rFonts w:asciiTheme="minorHAnsi" w:hAnsiTheme="minorHAnsi" w:cstheme="minorHAnsi"/>
                <w:b/>
                <w:sz w:val="22"/>
                <w:szCs w:val="22"/>
                <w:lang w:val="en-GB"/>
              </w:rPr>
              <w:t>Project</w:t>
            </w:r>
            <w:r w:rsidRPr="00695F78">
              <w:rPr>
                <w:rFonts w:asciiTheme="minorHAnsi" w:hAnsiTheme="minorHAnsi" w:cstheme="minorHAnsi"/>
                <w:b/>
                <w:sz w:val="22"/>
                <w:szCs w:val="22"/>
                <w:lang w:val="en-GB"/>
              </w:rPr>
              <w:t xml:space="preserve"> document signed</w:t>
            </w:r>
          </w:p>
        </w:tc>
        <w:tc>
          <w:tcPr>
            <w:tcW w:w="3746" w:type="pct"/>
            <w:shd w:val="clear" w:color="auto" w:fill="auto"/>
            <w:tcMar>
              <w:top w:w="29" w:type="dxa"/>
              <w:left w:w="115" w:type="dxa"/>
              <w:bottom w:w="29" w:type="dxa"/>
              <w:right w:w="115" w:type="dxa"/>
            </w:tcMar>
            <w:vAlign w:val="center"/>
          </w:tcPr>
          <w:p w14:paraId="221714CA" w14:textId="7EC27C34" w:rsidR="00856EC2" w:rsidRPr="00695F78" w:rsidRDefault="003C1146" w:rsidP="00417F53">
            <w:pPr>
              <w:shd w:val="clear" w:color="auto" w:fill="FFFFFF" w:themeFill="background1"/>
              <w:ind w:left="142"/>
              <w:rPr>
                <w:rFonts w:asciiTheme="minorHAnsi" w:hAnsiTheme="minorHAnsi" w:cstheme="minorHAnsi"/>
                <w:sz w:val="22"/>
                <w:szCs w:val="22"/>
                <w:lang w:val="en-GB"/>
              </w:rPr>
            </w:pPr>
            <w:r w:rsidRPr="00695F78">
              <w:rPr>
                <w:rFonts w:asciiTheme="minorHAnsi" w:hAnsiTheme="minorHAnsi" w:cstheme="minorHAnsi"/>
                <w:sz w:val="22"/>
                <w:szCs w:val="22"/>
                <w:lang w:val="en-GB"/>
              </w:rPr>
              <w:t>November 11</w:t>
            </w:r>
            <w:r w:rsidRPr="00695F78">
              <w:rPr>
                <w:rFonts w:asciiTheme="minorHAnsi" w:hAnsiTheme="minorHAnsi" w:cstheme="minorHAnsi"/>
                <w:sz w:val="22"/>
                <w:szCs w:val="22"/>
                <w:vertAlign w:val="superscript"/>
                <w:lang w:val="en-GB"/>
              </w:rPr>
              <w:t>th</w:t>
            </w:r>
            <w:r w:rsidR="0093692C" w:rsidRPr="00695F78">
              <w:rPr>
                <w:rFonts w:asciiTheme="minorHAnsi" w:hAnsiTheme="minorHAnsi" w:cstheme="minorHAnsi"/>
                <w:sz w:val="22"/>
                <w:szCs w:val="22"/>
                <w:lang w:val="en-GB"/>
              </w:rPr>
              <w:t>, 2018;</w:t>
            </w:r>
            <w:r w:rsidRPr="00695F78">
              <w:rPr>
                <w:rFonts w:asciiTheme="minorHAnsi" w:hAnsiTheme="minorHAnsi" w:cstheme="minorHAnsi"/>
                <w:sz w:val="22"/>
                <w:szCs w:val="22"/>
                <w:lang w:val="en-GB"/>
              </w:rPr>
              <w:t xml:space="preserve"> revised </w:t>
            </w:r>
            <w:r w:rsidR="00861BCE" w:rsidRPr="00695F78">
              <w:rPr>
                <w:rFonts w:asciiTheme="minorHAnsi" w:hAnsiTheme="minorHAnsi" w:cstheme="minorHAnsi"/>
                <w:sz w:val="22"/>
                <w:szCs w:val="22"/>
                <w:lang w:val="en-GB"/>
              </w:rPr>
              <w:t>signature September 26</w:t>
            </w:r>
            <w:r w:rsidR="00861BCE" w:rsidRPr="00695F78">
              <w:rPr>
                <w:rFonts w:asciiTheme="minorHAnsi" w:hAnsiTheme="minorHAnsi" w:cstheme="minorHAnsi"/>
                <w:sz w:val="22"/>
                <w:szCs w:val="22"/>
                <w:vertAlign w:val="superscript"/>
                <w:lang w:val="en-GB"/>
              </w:rPr>
              <w:t>th</w:t>
            </w:r>
            <w:r w:rsidR="00861BCE" w:rsidRPr="00695F78">
              <w:rPr>
                <w:rFonts w:asciiTheme="minorHAnsi" w:hAnsiTheme="minorHAnsi" w:cstheme="minorHAnsi"/>
                <w:sz w:val="22"/>
                <w:szCs w:val="22"/>
                <w:lang w:val="en-GB"/>
              </w:rPr>
              <w:t xml:space="preserve"> 2021</w:t>
            </w:r>
          </w:p>
        </w:tc>
      </w:tr>
      <w:tr w:rsidR="00380A78" w:rsidRPr="00695F78" w14:paraId="71C245A2" w14:textId="77777777" w:rsidTr="00267891">
        <w:trPr>
          <w:trHeight w:val="204"/>
        </w:trPr>
        <w:tc>
          <w:tcPr>
            <w:tcW w:w="1254" w:type="pct"/>
            <w:shd w:val="clear" w:color="auto" w:fill="auto"/>
            <w:tcMar>
              <w:top w:w="29" w:type="dxa"/>
              <w:left w:w="115" w:type="dxa"/>
              <w:bottom w:w="29" w:type="dxa"/>
              <w:right w:w="115" w:type="dxa"/>
            </w:tcMar>
            <w:vAlign w:val="center"/>
          </w:tcPr>
          <w:p w14:paraId="34099606" w14:textId="65BE6C8E" w:rsidR="00380A78" w:rsidRPr="00695F78" w:rsidRDefault="00154370" w:rsidP="00417F53">
            <w:pPr>
              <w:shd w:val="clear" w:color="auto" w:fill="FFFFFF" w:themeFill="background1"/>
              <w:ind w:left="142"/>
              <w:rPr>
                <w:rFonts w:asciiTheme="minorHAnsi" w:hAnsiTheme="minorHAnsi" w:cstheme="minorHAnsi"/>
                <w:b/>
                <w:sz w:val="22"/>
                <w:szCs w:val="22"/>
                <w:lang w:val="en-GB"/>
              </w:rPr>
            </w:pPr>
            <w:r w:rsidRPr="00695F78">
              <w:rPr>
                <w:rFonts w:asciiTheme="minorHAnsi" w:hAnsiTheme="minorHAnsi" w:cstheme="minorHAnsi"/>
                <w:b/>
                <w:sz w:val="22"/>
                <w:szCs w:val="22"/>
                <w:lang w:val="en-GB"/>
              </w:rPr>
              <w:t>End date</w:t>
            </w:r>
          </w:p>
        </w:tc>
        <w:tc>
          <w:tcPr>
            <w:tcW w:w="3746" w:type="pct"/>
            <w:shd w:val="clear" w:color="auto" w:fill="auto"/>
            <w:tcMar>
              <w:top w:w="29" w:type="dxa"/>
              <w:left w:w="115" w:type="dxa"/>
              <w:bottom w:w="29" w:type="dxa"/>
              <w:right w:w="115" w:type="dxa"/>
            </w:tcMar>
            <w:vAlign w:val="center"/>
          </w:tcPr>
          <w:p w14:paraId="5097FC98" w14:textId="7CFE0431" w:rsidR="00380A78" w:rsidRPr="00695F78" w:rsidRDefault="003C1146" w:rsidP="00417F53">
            <w:pPr>
              <w:shd w:val="clear" w:color="auto" w:fill="FFFFFF" w:themeFill="background1"/>
              <w:ind w:left="142"/>
              <w:rPr>
                <w:rFonts w:asciiTheme="minorHAnsi" w:hAnsiTheme="minorHAnsi" w:cstheme="minorHAnsi"/>
                <w:sz w:val="22"/>
                <w:szCs w:val="22"/>
                <w:lang w:val="en-GB"/>
              </w:rPr>
            </w:pPr>
            <w:r w:rsidRPr="00695F78">
              <w:rPr>
                <w:rFonts w:asciiTheme="minorHAnsi" w:hAnsiTheme="minorHAnsi" w:cstheme="minorHAnsi"/>
                <w:sz w:val="22"/>
                <w:szCs w:val="22"/>
                <w:lang w:val="en-GB"/>
              </w:rPr>
              <w:t>June 30th, 2023</w:t>
            </w:r>
          </w:p>
        </w:tc>
      </w:tr>
      <w:tr w:rsidR="00380A78" w:rsidRPr="00695F78" w14:paraId="53555724" w14:textId="77777777" w:rsidTr="00267891">
        <w:trPr>
          <w:trHeight w:val="159"/>
        </w:trPr>
        <w:tc>
          <w:tcPr>
            <w:tcW w:w="1254" w:type="pct"/>
            <w:shd w:val="clear" w:color="auto" w:fill="auto"/>
            <w:tcMar>
              <w:top w:w="29" w:type="dxa"/>
              <w:left w:w="115" w:type="dxa"/>
              <w:bottom w:w="29" w:type="dxa"/>
              <w:right w:w="115" w:type="dxa"/>
            </w:tcMar>
            <w:vAlign w:val="center"/>
          </w:tcPr>
          <w:p w14:paraId="44F63FB4" w14:textId="65E31118" w:rsidR="00380A78" w:rsidRPr="00695F78" w:rsidRDefault="008D508E" w:rsidP="00417F53">
            <w:pPr>
              <w:shd w:val="clear" w:color="auto" w:fill="FFFFFF" w:themeFill="background1"/>
              <w:ind w:left="142"/>
              <w:rPr>
                <w:rFonts w:asciiTheme="minorHAnsi" w:hAnsiTheme="minorHAnsi" w:cstheme="minorHAnsi"/>
                <w:b/>
                <w:sz w:val="22"/>
                <w:szCs w:val="22"/>
                <w:lang w:val="en-GB"/>
              </w:rPr>
            </w:pPr>
            <w:r w:rsidRPr="00695F78">
              <w:rPr>
                <w:rFonts w:asciiTheme="minorHAnsi" w:hAnsiTheme="minorHAnsi" w:cstheme="minorHAnsi"/>
                <w:b/>
                <w:sz w:val="22"/>
                <w:szCs w:val="22"/>
                <w:lang w:val="en-GB"/>
              </w:rPr>
              <w:t>B</w:t>
            </w:r>
            <w:r w:rsidR="00380A78" w:rsidRPr="00695F78">
              <w:rPr>
                <w:rFonts w:asciiTheme="minorHAnsi" w:hAnsiTheme="minorHAnsi" w:cstheme="minorHAnsi"/>
                <w:b/>
                <w:sz w:val="22"/>
                <w:szCs w:val="22"/>
                <w:lang w:val="en-GB"/>
              </w:rPr>
              <w:t>udget</w:t>
            </w:r>
          </w:p>
        </w:tc>
        <w:tc>
          <w:tcPr>
            <w:tcW w:w="3746" w:type="pct"/>
            <w:shd w:val="clear" w:color="auto" w:fill="auto"/>
            <w:tcMar>
              <w:top w:w="29" w:type="dxa"/>
              <w:left w:w="115" w:type="dxa"/>
              <w:bottom w:w="29" w:type="dxa"/>
              <w:right w:w="115" w:type="dxa"/>
            </w:tcMar>
            <w:vAlign w:val="center"/>
          </w:tcPr>
          <w:p w14:paraId="35F6ACF1" w14:textId="142B8588" w:rsidR="00380A78" w:rsidRPr="00695F78" w:rsidRDefault="00861BCE" w:rsidP="00417F53">
            <w:pPr>
              <w:shd w:val="clear" w:color="auto" w:fill="FFFFFF" w:themeFill="background1"/>
              <w:ind w:left="142"/>
              <w:rPr>
                <w:rFonts w:asciiTheme="minorHAnsi" w:hAnsiTheme="minorHAnsi" w:cstheme="minorHAnsi"/>
                <w:sz w:val="22"/>
                <w:szCs w:val="22"/>
                <w:lang w:val="en-GB"/>
              </w:rPr>
            </w:pPr>
            <w:r w:rsidRPr="00695F78">
              <w:rPr>
                <w:rFonts w:asciiTheme="minorHAnsi" w:hAnsiTheme="minorHAnsi" w:cstheme="minorHAnsi"/>
                <w:sz w:val="22"/>
                <w:szCs w:val="22"/>
                <w:lang w:val="en-GB"/>
              </w:rPr>
              <w:t>USD 4,321,948</w:t>
            </w:r>
          </w:p>
        </w:tc>
      </w:tr>
      <w:tr w:rsidR="00380A78" w:rsidRPr="00695F78" w14:paraId="205CBB3F" w14:textId="77777777" w:rsidTr="00267891">
        <w:trPr>
          <w:trHeight w:val="186"/>
        </w:trPr>
        <w:tc>
          <w:tcPr>
            <w:tcW w:w="1254" w:type="pct"/>
            <w:shd w:val="clear" w:color="auto" w:fill="auto"/>
            <w:tcMar>
              <w:top w:w="29" w:type="dxa"/>
              <w:left w:w="115" w:type="dxa"/>
              <w:bottom w:w="29" w:type="dxa"/>
              <w:right w:w="115" w:type="dxa"/>
            </w:tcMar>
            <w:vAlign w:val="center"/>
          </w:tcPr>
          <w:p w14:paraId="4627953A" w14:textId="77777777" w:rsidR="00380A78" w:rsidRPr="00695F78" w:rsidRDefault="00380A78" w:rsidP="00417F53">
            <w:pPr>
              <w:shd w:val="clear" w:color="auto" w:fill="FFFFFF" w:themeFill="background1"/>
              <w:ind w:left="142"/>
              <w:rPr>
                <w:rFonts w:asciiTheme="minorHAnsi" w:hAnsiTheme="minorHAnsi" w:cstheme="minorHAnsi"/>
                <w:b/>
                <w:sz w:val="22"/>
                <w:szCs w:val="22"/>
                <w:lang w:val="en-GB"/>
              </w:rPr>
            </w:pPr>
            <w:r w:rsidRPr="00695F78">
              <w:rPr>
                <w:rFonts w:asciiTheme="minorHAnsi" w:hAnsiTheme="minorHAnsi" w:cstheme="minorHAnsi"/>
                <w:b/>
                <w:sz w:val="22"/>
                <w:szCs w:val="22"/>
                <w:lang w:val="en-GB"/>
              </w:rPr>
              <w:t>Funding source</w:t>
            </w:r>
          </w:p>
        </w:tc>
        <w:tc>
          <w:tcPr>
            <w:tcW w:w="3746" w:type="pct"/>
            <w:shd w:val="clear" w:color="auto" w:fill="auto"/>
            <w:tcMar>
              <w:top w:w="29" w:type="dxa"/>
              <w:left w:w="115" w:type="dxa"/>
              <w:bottom w:w="29" w:type="dxa"/>
              <w:right w:w="115" w:type="dxa"/>
            </w:tcMar>
            <w:vAlign w:val="center"/>
          </w:tcPr>
          <w:p w14:paraId="7794BE7D" w14:textId="668968DF" w:rsidR="00380A78" w:rsidRPr="00695F78" w:rsidRDefault="00C312CA"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Government of Switzerland and </w:t>
            </w:r>
            <w:r w:rsidR="00A24136" w:rsidRPr="00695F78">
              <w:rPr>
                <w:rFonts w:asciiTheme="minorHAnsi" w:hAnsiTheme="minorHAnsi" w:cstheme="minorHAnsi"/>
                <w:sz w:val="22"/>
                <w:szCs w:val="22"/>
                <w:lang w:val="en-GB"/>
              </w:rPr>
              <w:t>P</w:t>
            </w:r>
            <w:r w:rsidR="00DD27C9" w:rsidRPr="00695F78">
              <w:rPr>
                <w:rFonts w:asciiTheme="minorHAnsi" w:hAnsiTheme="minorHAnsi" w:cstheme="minorHAnsi"/>
                <w:sz w:val="22"/>
                <w:szCs w:val="22"/>
                <w:lang w:val="en-GB"/>
              </w:rPr>
              <w:t xml:space="preserve">articipating </w:t>
            </w:r>
            <w:r w:rsidR="00A24136" w:rsidRPr="00695F78">
              <w:rPr>
                <w:rFonts w:asciiTheme="minorHAnsi" w:hAnsiTheme="minorHAnsi" w:cstheme="minorHAnsi"/>
                <w:sz w:val="22"/>
                <w:szCs w:val="22"/>
                <w:lang w:val="en-GB"/>
              </w:rPr>
              <w:t>UN</w:t>
            </w:r>
            <w:r w:rsidR="00DD27C9" w:rsidRPr="00695F78">
              <w:rPr>
                <w:rFonts w:asciiTheme="minorHAnsi" w:hAnsiTheme="minorHAnsi" w:cstheme="minorHAnsi"/>
                <w:sz w:val="22"/>
                <w:szCs w:val="22"/>
                <w:lang w:val="en-GB"/>
              </w:rPr>
              <w:t xml:space="preserve"> </w:t>
            </w:r>
            <w:r w:rsidR="00A24136" w:rsidRPr="00695F78">
              <w:rPr>
                <w:rFonts w:asciiTheme="minorHAnsi" w:hAnsiTheme="minorHAnsi" w:cstheme="minorHAnsi"/>
                <w:sz w:val="22"/>
                <w:szCs w:val="22"/>
                <w:lang w:val="en-GB"/>
              </w:rPr>
              <w:t>O</w:t>
            </w:r>
            <w:r w:rsidR="00DD27C9" w:rsidRPr="00695F78">
              <w:rPr>
                <w:rFonts w:asciiTheme="minorHAnsi" w:hAnsiTheme="minorHAnsi" w:cstheme="minorHAnsi"/>
                <w:sz w:val="22"/>
                <w:szCs w:val="22"/>
                <w:lang w:val="en-GB"/>
              </w:rPr>
              <w:t>rganization</w:t>
            </w:r>
            <w:r w:rsidR="00A24136" w:rsidRPr="00695F78">
              <w:rPr>
                <w:rFonts w:asciiTheme="minorHAnsi" w:hAnsiTheme="minorHAnsi" w:cstheme="minorHAnsi"/>
                <w:sz w:val="22"/>
                <w:szCs w:val="22"/>
                <w:lang w:val="en-GB"/>
              </w:rPr>
              <w:t xml:space="preserve">s (UNDP, UNICEF, UNFPA, FAO and UNESCO) channelled through MPTF </w:t>
            </w:r>
            <w:r w:rsidR="0035317A" w:rsidRPr="00695F78">
              <w:rPr>
                <w:rFonts w:asciiTheme="minorHAnsi" w:hAnsiTheme="minorHAnsi" w:cstheme="minorHAnsi"/>
                <w:sz w:val="22"/>
                <w:szCs w:val="22"/>
                <w:lang w:val="en-GB"/>
              </w:rPr>
              <w:t>(https://mptf.undp.org/factsheet/fund/JBA10)</w:t>
            </w:r>
          </w:p>
        </w:tc>
      </w:tr>
      <w:tr w:rsidR="00380A78" w:rsidRPr="00695F78" w14:paraId="23DCDE37" w14:textId="77777777" w:rsidTr="00267891">
        <w:trPr>
          <w:trHeight w:val="321"/>
        </w:trPr>
        <w:tc>
          <w:tcPr>
            <w:tcW w:w="1254" w:type="pct"/>
            <w:shd w:val="clear" w:color="auto" w:fill="auto"/>
            <w:tcMar>
              <w:top w:w="29" w:type="dxa"/>
              <w:left w:w="115" w:type="dxa"/>
              <w:bottom w:w="29" w:type="dxa"/>
              <w:right w:w="115" w:type="dxa"/>
            </w:tcMar>
            <w:vAlign w:val="center"/>
          </w:tcPr>
          <w:p w14:paraId="208820DA" w14:textId="75E49A10" w:rsidR="00380A78" w:rsidRPr="00695F78" w:rsidRDefault="00380A78" w:rsidP="00417F53">
            <w:pPr>
              <w:shd w:val="clear" w:color="auto" w:fill="FFFFFF" w:themeFill="background1"/>
              <w:ind w:left="142"/>
              <w:rPr>
                <w:rFonts w:asciiTheme="minorHAnsi" w:hAnsiTheme="minorHAnsi" w:cstheme="minorHAnsi"/>
                <w:b/>
                <w:sz w:val="22"/>
                <w:szCs w:val="22"/>
                <w:lang w:val="en-GB"/>
              </w:rPr>
            </w:pPr>
            <w:r w:rsidRPr="00695F78">
              <w:rPr>
                <w:rFonts w:asciiTheme="minorHAnsi" w:hAnsiTheme="minorHAnsi" w:cstheme="minorHAnsi"/>
                <w:b/>
                <w:sz w:val="22"/>
                <w:szCs w:val="22"/>
                <w:lang w:val="en-GB"/>
              </w:rPr>
              <w:t>Implementing party</w:t>
            </w:r>
          </w:p>
        </w:tc>
        <w:tc>
          <w:tcPr>
            <w:tcW w:w="3746" w:type="pct"/>
            <w:shd w:val="clear" w:color="auto" w:fill="auto"/>
            <w:tcMar>
              <w:top w:w="29" w:type="dxa"/>
              <w:left w:w="115" w:type="dxa"/>
              <w:bottom w:w="29" w:type="dxa"/>
              <w:right w:w="115" w:type="dxa"/>
            </w:tcMar>
            <w:vAlign w:val="center"/>
          </w:tcPr>
          <w:p w14:paraId="2161112E" w14:textId="6C774FEE" w:rsidR="00380A78" w:rsidRPr="00695F78" w:rsidRDefault="00861BCE" w:rsidP="00417F53">
            <w:pPr>
              <w:shd w:val="clear" w:color="auto" w:fill="FFFFFF" w:themeFill="background1"/>
              <w:ind w:left="142"/>
              <w:rPr>
                <w:rFonts w:asciiTheme="minorHAnsi" w:hAnsiTheme="minorHAnsi" w:cstheme="minorHAnsi"/>
                <w:sz w:val="22"/>
                <w:szCs w:val="22"/>
                <w:lang w:val="en-GB"/>
              </w:rPr>
            </w:pPr>
            <w:r w:rsidRPr="00695F78">
              <w:rPr>
                <w:rFonts w:asciiTheme="minorHAnsi" w:hAnsiTheme="minorHAnsi" w:cstheme="minorHAnsi"/>
                <w:sz w:val="22"/>
                <w:szCs w:val="22"/>
                <w:lang w:val="en-GB"/>
              </w:rPr>
              <w:t>Participatin</w:t>
            </w:r>
            <w:r w:rsidR="00686F69" w:rsidRPr="00695F78">
              <w:rPr>
                <w:rFonts w:asciiTheme="minorHAnsi" w:hAnsiTheme="minorHAnsi" w:cstheme="minorHAnsi"/>
                <w:sz w:val="22"/>
                <w:szCs w:val="22"/>
                <w:lang w:val="en-GB"/>
              </w:rPr>
              <w:t>g</w:t>
            </w:r>
            <w:r w:rsidRPr="00695F78">
              <w:rPr>
                <w:rFonts w:asciiTheme="minorHAnsi" w:hAnsiTheme="minorHAnsi" w:cstheme="minorHAnsi"/>
                <w:sz w:val="22"/>
                <w:szCs w:val="22"/>
                <w:lang w:val="en-GB"/>
              </w:rPr>
              <w:t xml:space="preserve"> UN </w:t>
            </w:r>
            <w:r w:rsidR="00DD27C9" w:rsidRPr="00695F78">
              <w:rPr>
                <w:rFonts w:asciiTheme="minorHAnsi" w:hAnsiTheme="minorHAnsi" w:cstheme="minorHAnsi"/>
                <w:sz w:val="22"/>
                <w:szCs w:val="22"/>
                <w:lang w:val="en-GB"/>
              </w:rPr>
              <w:t>Organizations</w:t>
            </w:r>
            <w:r w:rsidRPr="00695F78">
              <w:rPr>
                <w:rFonts w:asciiTheme="minorHAnsi" w:hAnsiTheme="minorHAnsi" w:cstheme="minorHAnsi"/>
                <w:sz w:val="22"/>
                <w:szCs w:val="22"/>
                <w:lang w:val="en-GB"/>
              </w:rPr>
              <w:t xml:space="preserve"> (UNDP, UNICEF, UNFPA, FAO and UNESCO)</w:t>
            </w:r>
          </w:p>
        </w:tc>
      </w:tr>
      <w:bookmarkEnd w:id="0"/>
    </w:tbl>
    <w:p w14:paraId="238D2DBF" w14:textId="61054DDF" w:rsidR="007E4F0E" w:rsidRPr="00695F78" w:rsidRDefault="007E4F0E" w:rsidP="00417F53">
      <w:pPr>
        <w:shd w:val="clear" w:color="auto" w:fill="FFFFFF" w:themeFill="background1"/>
        <w:ind w:left="142"/>
        <w:jc w:val="both"/>
        <w:rPr>
          <w:rFonts w:asciiTheme="minorHAnsi" w:hAnsiTheme="minorHAnsi" w:cstheme="minorHAnsi"/>
          <w:sz w:val="22"/>
          <w:szCs w:val="22"/>
          <w:lang w:val="en-GB"/>
        </w:rPr>
      </w:pPr>
    </w:p>
    <w:p w14:paraId="25252670" w14:textId="09EDB55F" w:rsidR="00EB40C7" w:rsidRPr="00695F78" w:rsidRDefault="00C67327"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The </w:t>
      </w:r>
      <w:r w:rsidR="00E77193" w:rsidRPr="00695F78">
        <w:rPr>
          <w:rFonts w:asciiTheme="minorHAnsi" w:hAnsiTheme="minorHAnsi" w:cstheme="minorHAnsi"/>
          <w:sz w:val="22"/>
          <w:szCs w:val="22"/>
          <w:lang w:val="en-GB"/>
        </w:rPr>
        <w:t xml:space="preserve">Joint </w:t>
      </w:r>
      <w:r w:rsidR="008D508E" w:rsidRPr="00695F78">
        <w:rPr>
          <w:rFonts w:asciiTheme="minorHAnsi" w:hAnsiTheme="minorHAnsi" w:cstheme="minorHAnsi"/>
          <w:sz w:val="22"/>
          <w:szCs w:val="22"/>
          <w:lang w:val="en-GB"/>
        </w:rPr>
        <w:t xml:space="preserve">UN </w:t>
      </w:r>
      <w:r w:rsidR="00154370" w:rsidRPr="00695F78">
        <w:rPr>
          <w:rFonts w:asciiTheme="minorHAnsi" w:hAnsiTheme="minorHAnsi" w:cstheme="minorHAnsi"/>
          <w:sz w:val="22"/>
          <w:szCs w:val="22"/>
          <w:lang w:val="en-GB"/>
        </w:rPr>
        <w:t>Pro</w:t>
      </w:r>
      <w:r w:rsidR="00AE1E6E" w:rsidRPr="00695F78">
        <w:rPr>
          <w:rFonts w:asciiTheme="minorHAnsi" w:hAnsiTheme="minorHAnsi" w:cstheme="minorHAnsi"/>
          <w:sz w:val="22"/>
          <w:szCs w:val="22"/>
          <w:lang w:val="en-GB"/>
        </w:rPr>
        <w:t>gramme</w:t>
      </w:r>
      <w:r w:rsidRPr="00695F78">
        <w:rPr>
          <w:rFonts w:asciiTheme="minorHAnsi" w:hAnsiTheme="minorHAnsi" w:cstheme="minorHAnsi"/>
          <w:sz w:val="22"/>
          <w:szCs w:val="22"/>
          <w:lang w:val="en-GB"/>
        </w:rPr>
        <w:t xml:space="preserve"> </w:t>
      </w:r>
      <w:r w:rsidR="00AE1E6E" w:rsidRPr="00695F78">
        <w:rPr>
          <w:rFonts w:asciiTheme="minorHAnsi" w:hAnsiTheme="minorHAnsi" w:cstheme="minorHAnsi"/>
          <w:sz w:val="22"/>
          <w:szCs w:val="22"/>
          <w:lang w:val="en-GB"/>
        </w:rPr>
        <w:t>“</w:t>
      </w:r>
      <w:hyperlink r:id="rId11" w:history="1">
        <w:r w:rsidR="00AE1E6E" w:rsidRPr="00695F78">
          <w:rPr>
            <w:rStyle w:val="Hyperlink"/>
            <w:rFonts w:asciiTheme="minorHAnsi" w:hAnsiTheme="minorHAnsi" w:cstheme="minorHAnsi"/>
            <w:sz w:val="22"/>
            <w:szCs w:val="22"/>
            <w:lang w:val="en-GB"/>
          </w:rPr>
          <w:t>Disaster Risk Reduction for Sustainable Development in Bosnia and Herzegovina</w:t>
        </w:r>
      </w:hyperlink>
      <w:r w:rsidR="00AE1E6E" w:rsidRPr="00695F78">
        <w:rPr>
          <w:rFonts w:asciiTheme="minorHAnsi" w:hAnsiTheme="minorHAnsi" w:cstheme="minorHAnsi"/>
          <w:sz w:val="22"/>
          <w:szCs w:val="22"/>
          <w:lang w:val="en-GB"/>
        </w:rPr>
        <w:t xml:space="preserve">” </w:t>
      </w:r>
      <w:r w:rsidR="00247C3C" w:rsidRPr="00695F78">
        <w:rPr>
          <w:rFonts w:asciiTheme="minorHAnsi" w:hAnsiTheme="minorHAnsi" w:cstheme="minorHAnsi"/>
          <w:sz w:val="22"/>
          <w:szCs w:val="22"/>
          <w:lang w:val="en-GB"/>
        </w:rPr>
        <w:t xml:space="preserve">is </w:t>
      </w:r>
      <w:r w:rsidR="00F41A77" w:rsidRPr="00695F78">
        <w:rPr>
          <w:rFonts w:asciiTheme="minorHAnsi" w:hAnsiTheme="minorHAnsi" w:cstheme="minorHAnsi"/>
          <w:sz w:val="22"/>
          <w:szCs w:val="22"/>
          <w:lang w:val="en-GB"/>
        </w:rPr>
        <w:t xml:space="preserve">supported by the </w:t>
      </w:r>
      <w:hyperlink r:id="rId12" w:history="1">
        <w:r w:rsidR="00AE1E6E" w:rsidRPr="00695F78">
          <w:rPr>
            <w:rStyle w:val="Hyperlink"/>
            <w:rFonts w:asciiTheme="minorHAnsi" w:hAnsiTheme="minorHAnsi" w:cstheme="minorHAnsi"/>
            <w:color w:val="auto"/>
            <w:sz w:val="22"/>
            <w:szCs w:val="22"/>
            <w:u w:val="none"/>
            <w:lang w:val="en-GB"/>
          </w:rPr>
          <w:t>Swiss</w:t>
        </w:r>
      </w:hyperlink>
      <w:r w:rsidR="00AE1E6E" w:rsidRPr="00695F78">
        <w:rPr>
          <w:rStyle w:val="Hyperlink"/>
          <w:rFonts w:asciiTheme="minorHAnsi" w:hAnsiTheme="minorHAnsi" w:cstheme="minorHAnsi"/>
          <w:color w:val="auto"/>
          <w:sz w:val="22"/>
          <w:szCs w:val="22"/>
          <w:u w:val="none"/>
          <w:lang w:val="en-GB"/>
        </w:rPr>
        <w:t xml:space="preserve"> Embassy and U</w:t>
      </w:r>
      <w:r w:rsidR="00447C5C" w:rsidRPr="00695F78">
        <w:rPr>
          <w:rStyle w:val="Hyperlink"/>
          <w:rFonts w:asciiTheme="minorHAnsi" w:hAnsiTheme="minorHAnsi" w:cstheme="minorHAnsi"/>
          <w:color w:val="auto"/>
          <w:sz w:val="22"/>
          <w:szCs w:val="22"/>
          <w:u w:val="none"/>
          <w:lang w:val="en-GB"/>
        </w:rPr>
        <w:t>nited Nations</w:t>
      </w:r>
      <w:r w:rsidR="00442C8D" w:rsidRPr="00695F78">
        <w:rPr>
          <w:rStyle w:val="Hyperlink"/>
          <w:rFonts w:asciiTheme="minorHAnsi" w:hAnsiTheme="minorHAnsi" w:cstheme="minorHAnsi"/>
          <w:color w:val="auto"/>
          <w:sz w:val="22"/>
          <w:szCs w:val="22"/>
          <w:u w:val="none"/>
          <w:lang w:val="en-GB"/>
        </w:rPr>
        <w:t xml:space="preserve"> in B</w:t>
      </w:r>
      <w:r w:rsidR="00E62C1F" w:rsidRPr="00695F78">
        <w:rPr>
          <w:rStyle w:val="Hyperlink"/>
          <w:rFonts w:asciiTheme="minorHAnsi" w:hAnsiTheme="minorHAnsi" w:cstheme="minorHAnsi"/>
          <w:color w:val="auto"/>
          <w:sz w:val="22"/>
          <w:szCs w:val="22"/>
          <w:u w:val="none"/>
          <w:lang w:val="en-GB"/>
        </w:rPr>
        <w:t>osnia and Herzegovina</w:t>
      </w:r>
      <w:r w:rsidR="00236128" w:rsidRPr="00695F78">
        <w:rPr>
          <w:rFonts w:asciiTheme="minorHAnsi" w:hAnsiTheme="minorHAnsi" w:cstheme="minorHAnsi"/>
          <w:sz w:val="22"/>
          <w:szCs w:val="22"/>
          <w:lang w:val="en-GB"/>
        </w:rPr>
        <w:t>,</w:t>
      </w:r>
      <w:r w:rsidR="00180FCD" w:rsidRPr="00695F78">
        <w:rPr>
          <w:rFonts w:asciiTheme="minorHAnsi" w:hAnsiTheme="minorHAnsi" w:cstheme="minorHAnsi"/>
          <w:sz w:val="22"/>
          <w:szCs w:val="22"/>
          <w:lang w:val="en-GB"/>
        </w:rPr>
        <w:t xml:space="preserve"> implemented by </w:t>
      </w:r>
      <w:r w:rsidR="00F41A77" w:rsidRPr="00695F78">
        <w:rPr>
          <w:rFonts w:asciiTheme="minorHAnsi" w:hAnsiTheme="minorHAnsi" w:cstheme="minorHAnsi"/>
          <w:sz w:val="22"/>
          <w:szCs w:val="22"/>
          <w:lang w:val="en-GB"/>
        </w:rPr>
        <w:t>UNDP</w:t>
      </w:r>
      <w:r w:rsidR="00236128" w:rsidRPr="00695F78">
        <w:rPr>
          <w:rFonts w:asciiTheme="minorHAnsi" w:hAnsiTheme="minorHAnsi" w:cstheme="minorHAnsi"/>
          <w:sz w:val="22"/>
          <w:szCs w:val="22"/>
          <w:lang w:val="en-GB"/>
        </w:rPr>
        <w:t>, UNICEF, UNESCO, FAO and UNFPA</w:t>
      </w:r>
      <w:r w:rsidR="00F41A77" w:rsidRPr="00695F78">
        <w:rPr>
          <w:rFonts w:asciiTheme="minorHAnsi" w:hAnsiTheme="minorHAnsi" w:cstheme="minorHAnsi"/>
          <w:sz w:val="22"/>
          <w:szCs w:val="22"/>
          <w:lang w:val="en-GB"/>
        </w:rPr>
        <w:t xml:space="preserve"> in Bosnia and Herzegovina.  </w:t>
      </w:r>
    </w:p>
    <w:p w14:paraId="005AB414" w14:textId="2D36C0CB" w:rsidR="001E37CC" w:rsidRPr="00695F78" w:rsidRDefault="001E37CC"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The </w:t>
      </w:r>
      <w:r w:rsidR="00D62446" w:rsidRPr="00695F78">
        <w:rPr>
          <w:rFonts w:asciiTheme="minorHAnsi" w:hAnsiTheme="minorHAnsi" w:cstheme="minorHAnsi"/>
          <w:sz w:val="22"/>
          <w:szCs w:val="22"/>
          <w:lang w:val="en-GB"/>
        </w:rPr>
        <w:t xml:space="preserve">end-of </w:t>
      </w:r>
      <w:r w:rsidR="00252CAB" w:rsidRPr="00695F78">
        <w:rPr>
          <w:rFonts w:asciiTheme="minorHAnsi" w:hAnsiTheme="minorHAnsi" w:cstheme="minorHAnsi"/>
          <w:sz w:val="22"/>
          <w:szCs w:val="22"/>
          <w:lang w:val="en-GB"/>
        </w:rPr>
        <w:t xml:space="preserve">Programme </w:t>
      </w:r>
      <w:r w:rsidR="00D62446" w:rsidRPr="00695F78">
        <w:rPr>
          <w:rFonts w:asciiTheme="minorHAnsi" w:hAnsiTheme="minorHAnsi" w:cstheme="minorHAnsi"/>
          <w:sz w:val="22"/>
          <w:szCs w:val="22"/>
          <w:lang w:val="en-GB"/>
        </w:rPr>
        <w:t>vision is that governments at all levels in Bosnia and Herzegovina systematically undertake coordinated, multi-sectoral and concrete risk reduction and preparedness measures. As a result, the population in the country is more socially and economically resilient to effects of disasters and climate change.</w:t>
      </w:r>
      <w:r w:rsidR="009B72D5" w:rsidRPr="00695F78">
        <w:rPr>
          <w:rFonts w:asciiTheme="minorHAnsi" w:hAnsiTheme="minorHAnsi" w:cstheme="minorHAnsi"/>
          <w:sz w:val="22"/>
          <w:szCs w:val="22"/>
          <w:lang w:val="en-GB"/>
        </w:rPr>
        <w:t xml:space="preserve"> Overall goal of the first phase of the </w:t>
      </w:r>
      <w:r w:rsidR="00C348C3" w:rsidRPr="00695F78">
        <w:rPr>
          <w:rFonts w:asciiTheme="minorHAnsi" w:hAnsiTheme="minorHAnsi" w:cstheme="minorHAnsi"/>
          <w:sz w:val="22"/>
          <w:szCs w:val="22"/>
          <w:lang w:val="en-GB"/>
        </w:rPr>
        <w:t xml:space="preserve">Joint UN </w:t>
      </w:r>
      <w:r w:rsidR="009B72D5" w:rsidRPr="00695F78">
        <w:rPr>
          <w:rFonts w:asciiTheme="minorHAnsi" w:hAnsiTheme="minorHAnsi" w:cstheme="minorHAnsi"/>
          <w:sz w:val="22"/>
          <w:szCs w:val="22"/>
          <w:lang w:val="en-GB"/>
        </w:rPr>
        <w:t>Programme is for local governments in Bosnia and Herzegovina to have improved their DRR institutional capacities, frameworks, public services and partnerships, and population in risk-exposed localities is less vulnerable socially and economically to effects of disasters and climate change.</w:t>
      </w:r>
      <w:r w:rsidR="00D62446"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 xml:space="preserve"> </w:t>
      </w:r>
    </w:p>
    <w:p w14:paraId="74769F18" w14:textId="717CFD99" w:rsidR="00EB40C7" w:rsidRPr="00695F78" w:rsidRDefault="00EB40C7"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The </w:t>
      </w:r>
      <w:r w:rsidR="00B114B7" w:rsidRPr="00695F78">
        <w:rPr>
          <w:rFonts w:asciiTheme="minorHAnsi" w:hAnsiTheme="minorHAnsi" w:cstheme="minorHAnsi"/>
          <w:sz w:val="22"/>
          <w:szCs w:val="22"/>
          <w:lang w:val="en-GB"/>
        </w:rPr>
        <w:t>Programme</w:t>
      </w:r>
      <w:r w:rsidRPr="00695F78">
        <w:rPr>
          <w:rFonts w:asciiTheme="minorHAnsi" w:hAnsiTheme="minorHAnsi" w:cstheme="minorHAnsi"/>
          <w:sz w:val="22"/>
          <w:szCs w:val="22"/>
          <w:lang w:val="en-GB"/>
        </w:rPr>
        <w:t xml:space="preserve"> </w:t>
      </w:r>
      <w:r w:rsidR="00224759" w:rsidRPr="00695F78">
        <w:rPr>
          <w:rFonts w:asciiTheme="minorHAnsi" w:hAnsiTheme="minorHAnsi" w:cstheme="minorHAnsi"/>
          <w:sz w:val="22"/>
          <w:szCs w:val="22"/>
          <w:lang w:val="en-GB"/>
        </w:rPr>
        <w:t>focu</w:t>
      </w:r>
      <w:r w:rsidR="00B43338" w:rsidRPr="00695F78">
        <w:rPr>
          <w:rFonts w:asciiTheme="minorHAnsi" w:hAnsiTheme="minorHAnsi" w:cstheme="minorHAnsi"/>
          <w:sz w:val="22"/>
          <w:szCs w:val="22"/>
          <w:lang w:val="en-GB"/>
        </w:rPr>
        <w:t>ses on</w:t>
      </w:r>
      <w:r w:rsidRPr="00695F78">
        <w:rPr>
          <w:rFonts w:asciiTheme="minorHAnsi" w:hAnsiTheme="minorHAnsi" w:cstheme="minorHAnsi"/>
          <w:sz w:val="22"/>
          <w:szCs w:val="22"/>
          <w:lang w:val="en-GB"/>
        </w:rPr>
        <w:t>:</w:t>
      </w:r>
    </w:p>
    <w:p w14:paraId="05C25D80" w14:textId="35E0F4F5" w:rsidR="00EB40C7" w:rsidRPr="00695F78" w:rsidRDefault="00EB40C7" w:rsidP="00417F53">
      <w:pPr>
        <w:shd w:val="clear" w:color="auto" w:fill="FFFFFF" w:themeFill="background1"/>
        <w:tabs>
          <w:tab w:val="left" w:pos="426"/>
        </w:tabs>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lastRenderedPageBreak/>
        <w:t>a)</w:t>
      </w:r>
      <w:r w:rsidRPr="00695F78">
        <w:rPr>
          <w:rFonts w:asciiTheme="minorHAnsi" w:hAnsiTheme="minorHAnsi" w:cstheme="minorHAnsi"/>
          <w:sz w:val="22"/>
          <w:szCs w:val="22"/>
          <w:lang w:val="en-GB"/>
        </w:rPr>
        <w:tab/>
      </w:r>
      <w:r w:rsidR="00B43338" w:rsidRPr="00695F78">
        <w:rPr>
          <w:rFonts w:asciiTheme="minorHAnsi" w:hAnsiTheme="minorHAnsi" w:cstheme="minorHAnsi"/>
          <w:sz w:val="22"/>
          <w:szCs w:val="22"/>
          <w:lang w:val="en-GB"/>
        </w:rPr>
        <w:t xml:space="preserve">Mainstreaming </w:t>
      </w:r>
      <w:r w:rsidR="00166287" w:rsidRPr="00695F78">
        <w:rPr>
          <w:rFonts w:asciiTheme="minorHAnsi" w:hAnsiTheme="minorHAnsi" w:cstheme="minorHAnsi"/>
          <w:sz w:val="22"/>
          <w:szCs w:val="22"/>
          <w:lang w:val="en-GB"/>
        </w:rPr>
        <w:t xml:space="preserve">DRR </w:t>
      </w:r>
      <w:r w:rsidR="00B43338" w:rsidRPr="00695F78">
        <w:rPr>
          <w:rFonts w:asciiTheme="minorHAnsi" w:hAnsiTheme="minorHAnsi" w:cstheme="minorHAnsi"/>
          <w:sz w:val="22"/>
          <w:szCs w:val="22"/>
          <w:lang w:val="en-GB"/>
        </w:rPr>
        <w:t xml:space="preserve">into local </w:t>
      </w:r>
      <w:r w:rsidR="00166287" w:rsidRPr="00695F78">
        <w:rPr>
          <w:rFonts w:asciiTheme="minorHAnsi" w:hAnsiTheme="minorHAnsi" w:cstheme="minorHAnsi"/>
          <w:sz w:val="22"/>
          <w:szCs w:val="22"/>
          <w:lang w:val="en-GB"/>
        </w:rPr>
        <w:t>strategic</w:t>
      </w:r>
      <w:r w:rsidR="00166287" w:rsidRPr="00695F78">
        <w:rPr>
          <w:rFonts w:asciiTheme="minorHAnsi" w:hAnsiTheme="minorHAnsi" w:cstheme="minorHAnsi"/>
          <w:b/>
          <w:bCs/>
          <w:sz w:val="22"/>
          <w:szCs w:val="22"/>
          <w:lang w:val="en-GB"/>
        </w:rPr>
        <w:t xml:space="preserve"> </w:t>
      </w:r>
      <w:r w:rsidR="00166287" w:rsidRPr="00695F78">
        <w:rPr>
          <w:rFonts w:asciiTheme="minorHAnsi" w:hAnsiTheme="minorHAnsi" w:cstheme="minorHAnsi"/>
          <w:sz w:val="22"/>
          <w:szCs w:val="22"/>
          <w:lang w:val="en-GB"/>
        </w:rPr>
        <w:t>framework</w:t>
      </w:r>
      <w:r w:rsidR="00166287" w:rsidRPr="00695F78">
        <w:rPr>
          <w:rFonts w:asciiTheme="minorHAnsi" w:hAnsiTheme="minorHAnsi" w:cstheme="minorHAnsi"/>
          <w:b/>
          <w:bCs/>
          <w:sz w:val="22"/>
          <w:szCs w:val="22"/>
          <w:lang w:val="en-GB"/>
        </w:rPr>
        <w:t xml:space="preserve"> </w:t>
      </w:r>
      <w:r w:rsidR="00166287" w:rsidRPr="00695F78">
        <w:rPr>
          <w:rFonts w:asciiTheme="minorHAnsi" w:hAnsiTheme="minorHAnsi" w:cstheme="minorHAnsi"/>
          <w:sz w:val="22"/>
          <w:szCs w:val="22"/>
          <w:lang w:val="en-GB"/>
        </w:rPr>
        <w:t xml:space="preserve">by </w:t>
      </w:r>
      <w:r w:rsidR="001656D4" w:rsidRPr="00695F78">
        <w:rPr>
          <w:rFonts w:asciiTheme="minorHAnsi" w:hAnsiTheme="minorHAnsi" w:cstheme="minorHAnsi"/>
          <w:sz w:val="22"/>
          <w:szCs w:val="22"/>
          <w:lang w:val="en-GB"/>
        </w:rPr>
        <w:t>i</w:t>
      </w:r>
      <w:r w:rsidR="00E2642A" w:rsidRPr="00695F78">
        <w:rPr>
          <w:rFonts w:asciiTheme="minorHAnsi" w:hAnsiTheme="minorHAnsi" w:cstheme="minorHAnsi"/>
          <w:sz w:val="22"/>
          <w:szCs w:val="22"/>
          <w:lang w:val="en-GB"/>
        </w:rPr>
        <w:t>ntroducing and operationalizing an integrated model of disaster risk governance and livelihood enhancement at the local level, as a springboard to a bottom-up introduction of DRR governance in Bosnia and Herzegovina.</w:t>
      </w:r>
      <w:r w:rsidR="00E574C4" w:rsidRPr="00695F78">
        <w:rPr>
          <w:rFonts w:asciiTheme="minorHAnsi" w:hAnsiTheme="minorHAnsi" w:cstheme="minorHAnsi"/>
          <w:sz w:val="22"/>
          <w:szCs w:val="22"/>
          <w:lang w:val="en-GB"/>
        </w:rPr>
        <w:t xml:space="preserve"> Special emphasis is </w:t>
      </w:r>
      <w:r w:rsidR="00C375F3" w:rsidRPr="00695F78">
        <w:rPr>
          <w:rFonts w:asciiTheme="minorHAnsi" w:hAnsiTheme="minorHAnsi" w:cstheme="minorHAnsi"/>
          <w:sz w:val="22"/>
          <w:szCs w:val="22"/>
          <w:lang w:val="en-GB"/>
        </w:rPr>
        <w:t xml:space="preserve">put </w:t>
      </w:r>
      <w:r w:rsidR="00E574C4" w:rsidRPr="00695F78">
        <w:rPr>
          <w:rFonts w:asciiTheme="minorHAnsi" w:hAnsiTheme="minorHAnsi" w:cstheme="minorHAnsi"/>
          <w:sz w:val="22"/>
          <w:szCs w:val="22"/>
          <w:lang w:val="en-GB"/>
        </w:rPr>
        <w:t>on improving local DRR coordination mechanisms</w:t>
      </w:r>
      <w:r w:rsidR="00C375F3" w:rsidRPr="00695F78">
        <w:rPr>
          <w:rFonts w:asciiTheme="minorHAnsi" w:hAnsiTheme="minorHAnsi" w:cstheme="minorHAnsi"/>
          <w:sz w:val="22"/>
          <w:szCs w:val="22"/>
          <w:lang w:val="en-GB"/>
        </w:rPr>
        <w:t xml:space="preserve"> in 10 local </w:t>
      </w:r>
      <w:r w:rsidR="00404F5D" w:rsidRPr="00695F78">
        <w:rPr>
          <w:rFonts w:asciiTheme="minorHAnsi" w:hAnsiTheme="minorHAnsi" w:cstheme="minorHAnsi"/>
          <w:sz w:val="22"/>
          <w:szCs w:val="22"/>
          <w:lang w:val="en-GB"/>
        </w:rPr>
        <w:t>governments</w:t>
      </w:r>
      <w:r w:rsidR="00E574C4" w:rsidRPr="00695F78">
        <w:rPr>
          <w:rFonts w:asciiTheme="minorHAnsi" w:hAnsiTheme="minorHAnsi" w:cstheme="minorHAnsi"/>
          <w:sz w:val="22"/>
          <w:szCs w:val="22"/>
          <w:lang w:val="en-GB"/>
        </w:rPr>
        <w:t>, as well as affirming risk-informed strategic planning processes with focus on the most vulnerable population groups.</w:t>
      </w:r>
      <w:r w:rsidR="00FB6D54" w:rsidRPr="00695F78">
        <w:rPr>
          <w:rFonts w:asciiTheme="minorHAnsi" w:hAnsiTheme="minorHAnsi" w:cstheme="minorHAnsi"/>
          <w:sz w:val="22"/>
          <w:szCs w:val="22"/>
          <w:lang w:val="en-GB"/>
        </w:rPr>
        <w:t xml:space="preserve"> </w:t>
      </w:r>
    </w:p>
    <w:p w14:paraId="157C5F2E" w14:textId="6F52C287" w:rsidR="00601C9D" w:rsidRPr="00695F78" w:rsidRDefault="00EB40C7" w:rsidP="00417F53">
      <w:pPr>
        <w:shd w:val="clear" w:color="auto" w:fill="FFFFFF" w:themeFill="background1"/>
        <w:tabs>
          <w:tab w:val="left" w:pos="426"/>
        </w:tabs>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b)</w:t>
      </w:r>
      <w:r w:rsidRPr="00695F78">
        <w:rPr>
          <w:rFonts w:asciiTheme="minorHAnsi" w:hAnsiTheme="minorHAnsi" w:cstheme="minorHAnsi"/>
          <w:sz w:val="22"/>
          <w:szCs w:val="22"/>
          <w:lang w:val="en-GB"/>
        </w:rPr>
        <w:tab/>
        <w:t xml:space="preserve">Enhancing </w:t>
      </w:r>
      <w:r w:rsidR="00845C92" w:rsidRPr="00695F78">
        <w:rPr>
          <w:rFonts w:asciiTheme="minorHAnsi" w:hAnsiTheme="minorHAnsi" w:cstheme="minorHAnsi"/>
          <w:sz w:val="22"/>
          <w:szCs w:val="22"/>
          <w:lang w:val="en-GB"/>
        </w:rPr>
        <w:t>local level</w:t>
      </w:r>
      <w:r w:rsidRPr="00695F78">
        <w:rPr>
          <w:rFonts w:asciiTheme="minorHAnsi" w:hAnsiTheme="minorHAnsi" w:cstheme="minorHAnsi"/>
          <w:sz w:val="22"/>
          <w:szCs w:val="22"/>
          <w:lang w:val="en-GB"/>
        </w:rPr>
        <w:t xml:space="preserve"> knowledge</w:t>
      </w:r>
      <w:r w:rsidR="00A033BD"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 xml:space="preserve">technical </w:t>
      </w:r>
      <w:r w:rsidR="00FB3A56" w:rsidRPr="00695F78">
        <w:rPr>
          <w:rFonts w:asciiTheme="minorHAnsi" w:hAnsiTheme="minorHAnsi" w:cstheme="minorHAnsi"/>
          <w:sz w:val="22"/>
          <w:szCs w:val="22"/>
          <w:lang w:val="en-GB"/>
        </w:rPr>
        <w:t>capacity,</w:t>
      </w:r>
      <w:r w:rsidR="00A033BD" w:rsidRPr="00695F78">
        <w:rPr>
          <w:rFonts w:asciiTheme="minorHAnsi" w:hAnsiTheme="minorHAnsi" w:cstheme="minorHAnsi"/>
          <w:sz w:val="22"/>
          <w:szCs w:val="22"/>
          <w:lang w:val="en-GB"/>
        </w:rPr>
        <w:t xml:space="preserve"> and strategic frameworks</w:t>
      </w:r>
      <w:r w:rsidR="00AE295A" w:rsidRPr="00695F78">
        <w:rPr>
          <w:rFonts w:asciiTheme="minorHAnsi" w:hAnsiTheme="minorHAnsi" w:cstheme="minorHAnsi"/>
          <w:sz w:val="22"/>
          <w:szCs w:val="22"/>
          <w:lang w:val="en-GB"/>
        </w:rPr>
        <w:t xml:space="preserve"> </w:t>
      </w:r>
      <w:r w:rsidR="00845C92" w:rsidRPr="00695F78">
        <w:rPr>
          <w:rFonts w:asciiTheme="minorHAnsi" w:hAnsiTheme="minorHAnsi" w:cstheme="minorHAnsi"/>
          <w:sz w:val="22"/>
          <w:szCs w:val="22"/>
          <w:lang w:val="en-GB"/>
        </w:rPr>
        <w:t>by</w:t>
      </w:r>
      <w:r w:rsidR="00AE295A" w:rsidRPr="00695F78">
        <w:rPr>
          <w:rFonts w:asciiTheme="minorHAnsi" w:hAnsiTheme="minorHAnsi" w:cstheme="minorHAnsi"/>
          <w:sz w:val="22"/>
          <w:szCs w:val="22"/>
          <w:lang w:val="en-GB"/>
        </w:rPr>
        <w:t xml:space="preserve"> translating the priorities into concrete actions within partner high-risk localities</w:t>
      </w:r>
      <w:r w:rsidR="00743BDE" w:rsidRPr="00695F78">
        <w:rPr>
          <w:rFonts w:asciiTheme="minorHAnsi" w:hAnsiTheme="minorHAnsi" w:cstheme="minorHAnsi"/>
          <w:sz w:val="22"/>
          <w:szCs w:val="22"/>
          <w:lang w:val="en-GB"/>
        </w:rPr>
        <w:t>,</w:t>
      </w:r>
      <w:r w:rsidRPr="00695F78">
        <w:rPr>
          <w:rFonts w:asciiTheme="minorHAnsi" w:hAnsiTheme="minorHAnsi" w:cstheme="minorHAnsi"/>
          <w:sz w:val="22"/>
          <w:szCs w:val="22"/>
          <w:lang w:val="en-GB"/>
        </w:rPr>
        <w:t xml:space="preserve"> </w:t>
      </w:r>
      <w:r w:rsidR="00601C9D" w:rsidRPr="00695F78">
        <w:rPr>
          <w:rFonts w:asciiTheme="minorHAnsi" w:hAnsiTheme="minorHAnsi" w:cstheme="minorHAnsi"/>
          <w:sz w:val="22"/>
          <w:szCs w:val="22"/>
          <w:lang w:val="en-GB"/>
        </w:rPr>
        <w:t>utilizing municipal risk assessments findings and identifying DRR priorities</w:t>
      </w:r>
      <w:r w:rsidR="00FD5F2E" w:rsidRPr="00695F78">
        <w:rPr>
          <w:rFonts w:asciiTheme="minorHAnsi" w:hAnsiTheme="minorHAnsi" w:cstheme="minorHAnsi"/>
          <w:sz w:val="22"/>
          <w:szCs w:val="22"/>
          <w:lang w:val="en-GB"/>
        </w:rPr>
        <w:t xml:space="preserve">. Through pilot work in different sectors - </w:t>
      </w:r>
      <w:proofErr w:type="gramStart"/>
      <w:r w:rsidR="00FD5F2E" w:rsidRPr="00695F78">
        <w:rPr>
          <w:rFonts w:asciiTheme="minorHAnsi" w:hAnsiTheme="minorHAnsi" w:cstheme="minorHAnsi"/>
          <w:sz w:val="22"/>
          <w:szCs w:val="22"/>
          <w:lang w:val="en-GB"/>
        </w:rPr>
        <w:t>i.e.</w:t>
      </w:r>
      <w:proofErr w:type="gramEnd"/>
      <w:r w:rsidR="00FD5F2E" w:rsidRPr="00695F78">
        <w:rPr>
          <w:rFonts w:asciiTheme="minorHAnsi" w:hAnsiTheme="minorHAnsi" w:cstheme="minorHAnsi"/>
          <w:sz w:val="22"/>
          <w:szCs w:val="22"/>
          <w:lang w:val="en-GB"/>
        </w:rPr>
        <w:t xml:space="preserve"> protection and rescue, education, social and child protection, health and agriculture, </w:t>
      </w:r>
      <w:r w:rsidR="00601C9D" w:rsidRPr="00695F78">
        <w:rPr>
          <w:rFonts w:asciiTheme="minorHAnsi" w:hAnsiTheme="minorHAnsi" w:cstheme="minorHAnsi"/>
          <w:sz w:val="22"/>
          <w:szCs w:val="22"/>
          <w:lang w:val="en-GB"/>
        </w:rPr>
        <w:t xml:space="preserve">the Programme </w:t>
      </w:r>
      <w:r w:rsidR="000E0B84" w:rsidRPr="00695F78">
        <w:rPr>
          <w:rFonts w:asciiTheme="minorHAnsi" w:hAnsiTheme="minorHAnsi" w:cstheme="minorHAnsi"/>
          <w:sz w:val="22"/>
          <w:szCs w:val="22"/>
          <w:lang w:val="en-GB"/>
        </w:rPr>
        <w:t xml:space="preserve">aims to </w:t>
      </w:r>
      <w:r w:rsidR="00601C9D" w:rsidRPr="00695F78">
        <w:rPr>
          <w:rFonts w:asciiTheme="minorHAnsi" w:hAnsiTheme="minorHAnsi" w:cstheme="minorHAnsi"/>
          <w:sz w:val="22"/>
          <w:szCs w:val="22"/>
          <w:lang w:val="en-GB"/>
        </w:rPr>
        <w:t xml:space="preserve">ensure basic standards and minimum compliance in terms of strategic, operational, technical and human aspects across different areas of life at the community level. </w:t>
      </w:r>
      <w:r w:rsidR="00B9382F" w:rsidRPr="00695F78">
        <w:rPr>
          <w:rFonts w:asciiTheme="minorHAnsi" w:hAnsiTheme="minorHAnsi" w:cstheme="minorHAnsi"/>
          <w:sz w:val="22"/>
          <w:szCs w:val="22"/>
          <w:lang w:val="en-GB"/>
        </w:rPr>
        <w:t xml:space="preserve">Key sectoral interventions </w:t>
      </w:r>
      <w:r w:rsidR="00996A5A" w:rsidRPr="00695F78">
        <w:rPr>
          <w:rFonts w:asciiTheme="minorHAnsi" w:hAnsiTheme="minorHAnsi" w:cstheme="minorHAnsi"/>
          <w:sz w:val="22"/>
          <w:szCs w:val="22"/>
          <w:lang w:val="en-GB"/>
        </w:rPr>
        <w:t>include</w:t>
      </w:r>
      <w:r w:rsidR="00B9382F" w:rsidRPr="00695F78">
        <w:rPr>
          <w:rFonts w:asciiTheme="minorHAnsi" w:hAnsiTheme="minorHAnsi" w:cstheme="minorHAnsi"/>
          <w:sz w:val="22"/>
          <w:szCs w:val="22"/>
          <w:lang w:val="en-GB"/>
        </w:rPr>
        <w:t xml:space="preserve"> a) strengthening of local-level capacities for floods and landslides prevention, </w:t>
      </w:r>
      <w:r w:rsidR="00996A5A" w:rsidRPr="00695F78">
        <w:rPr>
          <w:rFonts w:asciiTheme="minorHAnsi" w:hAnsiTheme="minorHAnsi" w:cstheme="minorHAnsi"/>
          <w:sz w:val="22"/>
          <w:szCs w:val="22"/>
          <w:lang w:val="en-GB"/>
        </w:rPr>
        <w:t xml:space="preserve">b) </w:t>
      </w:r>
      <w:r w:rsidR="00B9382F" w:rsidRPr="00695F78">
        <w:rPr>
          <w:rFonts w:asciiTheme="minorHAnsi" w:hAnsiTheme="minorHAnsi" w:cstheme="minorHAnsi"/>
          <w:sz w:val="22"/>
          <w:szCs w:val="22"/>
          <w:lang w:val="en-GB"/>
        </w:rPr>
        <w:t xml:space="preserve">building safe school environments, </w:t>
      </w:r>
      <w:r w:rsidR="00996A5A" w:rsidRPr="00695F78">
        <w:rPr>
          <w:rFonts w:asciiTheme="minorHAnsi" w:hAnsiTheme="minorHAnsi" w:cstheme="minorHAnsi"/>
          <w:sz w:val="22"/>
          <w:szCs w:val="22"/>
          <w:lang w:val="en-GB"/>
        </w:rPr>
        <w:t xml:space="preserve">c) </w:t>
      </w:r>
      <w:r w:rsidR="00B9382F" w:rsidRPr="00695F78">
        <w:rPr>
          <w:rFonts w:asciiTheme="minorHAnsi" w:hAnsiTheme="minorHAnsi" w:cstheme="minorHAnsi"/>
          <w:sz w:val="22"/>
          <w:szCs w:val="22"/>
          <w:lang w:val="en-GB"/>
        </w:rPr>
        <w:t xml:space="preserve">enhancing institutional preparedness and DRR profile of social, child protection, education and health-related authorities, and </w:t>
      </w:r>
      <w:r w:rsidR="00996A5A" w:rsidRPr="00695F78">
        <w:rPr>
          <w:rFonts w:asciiTheme="minorHAnsi" w:hAnsiTheme="minorHAnsi" w:cstheme="minorHAnsi"/>
          <w:sz w:val="22"/>
          <w:szCs w:val="22"/>
          <w:lang w:val="en-GB"/>
        </w:rPr>
        <w:t xml:space="preserve">d) </w:t>
      </w:r>
      <w:r w:rsidR="00B9382F" w:rsidRPr="00695F78">
        <w:rPr>
          <w:rFonts w:asciiTheme="minorHAnsi" w:hAnsiTheme="minorHAnsi" w:cstheme="minorHAnsi"/>
          <w:sz w:val="22"/>
          <w:szCs w:val="22"/>
          <w:lang w:val="en-GB"/>
        </w:rPr>
        <w:t>improving agriculture sector capacities to effectively prepare, respond and recover from disaster-related losses</w:t>
      </w:r>
      <w:r w:rsidR="00DD27C9" w:rsidRPr="00695F78">
        <w:rPr>
          <w:rFonts w:asciiTheme="minorHAnsi" w:hAnsiTheme="minorHAnsi" w:cstheme="minorHAnsi"/>
          <w:sz w:val="22"/>
          <w:szCs w:val="22"/>
          <w:lang w:val="en-GB"/>
        </w:rPr>
        <w:t>.</w:t>
      </w:r>
    </w:p>
    <w:p w14:paraId="1C33EAFC" w14:textId="46F3E42B" w:rsidR="000418D7" w:rsidRPr="00695F78" w:rsidRDefault="00FE1146" w:rsidP="00417F53">
      <w:pPr>
        <w:shd w:val="clear" w:color="auto" w:fill="FFFFFF" w:themeFill="background1"/>
        <w:spacing w:before="120" w:after="120"/>
        <w:ind w:left="142"/>
        <w:jc w:val="both"/>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Programme</w:t>
      </w:r>
      <w:r w:rsidR="001A4083">
        <w:rPr>
          <w:rFonts w:asciiTheme="minorHAnsi" w:hAnsiTheme="minorHAnsi" w:cstheme="minorHAnsi"/>
          <w:b/>
          <w:bCs/>
          <w:sz w:val="22"/>
          <w:szCs w:val="22"/>
          <w:lang w:val="en-GB"/>
        </w:rPr>
        <w:t>’s</w:t>
      </w:r>
      <w:r w:rsidR="0042603D" w:rsidRPr="00695F78">
        <w:rPr>
          <w:rFonts w:asciiTheme="minorHAnsi" w:hAnsiTheme="minorHAnsi" w:cstheme="minorHAnsi"/>
          <w:b/>
          <w:bCs/>
          <w:sz w:val="22"/>
          <w:szCs w:val="22"/>
          <w:lang w:val="en-GB"/>
        </w:rPr>
        <w:t xml:space="preserve"> </w:t>
      </w:r>
      <w:r w:rsidR="00607078" w:rsidRPr="00695F78">
        <w:rPr>
          <w:rFonts w:asciiTheme="minorHAnsi" w:hAnsiTheme="minorHAnsi" w:cstheme="minorHAnsi"/>
          <w:b/>
          <w:bCs/>
          <w:sz w:val="22"/>
          <w:szCs w:val="22"/>
          <w:lang w:val="en-GB"/>
        </w:rPr>
        <w:t>O</w:t>
      </w:r>
      <w:r w:rsidR="00AE1426" w:rsidRPr="00695F78">
        <w:rPr>
          <w:rFonts w:asciiTheme="minorHAnsi" w:hAnsiTheme="minorHAnsi" w:cstheme="minorHAnsi"/>
          <w:b/>
          <w:bCs/>
          <w:sz w:val="22"/>
          <w:szCs w:val="22"/>
          <w:lang w:val="en-GB"/>
        </w:rPr>
        <w:t>utcomes</w:t>
      </w:r>
      <w:r w:rsidR="001A4083">
        <w:rPr>
          <w:rFonts w:asciiTheme="minorHAnsi" w:hAnsiTheme="minorHAnsi" w:cstheme="minorHAnsi"/>
          <w:b/>
          <w:bCs/>
          <w:sz w:val="22"/>
          <w:szCs w:val="22"/>
          <w:lang w:val="en-GB"/>
        </w:rPr>
        <w:t>:</w:t>
      </w:r>
    </w:p>
    <w:p w14:paraId="5D1EB79C" w14:textId="7FD8EA15" w:rsidR="00E23C1C" w:rsidRPr="00695F78" w:rsidRDefault="00600B4A" w:rsidP="00417F53">
      <w:pPr>
        <w:shd w:val="clear" w:color="auto" w:fill="FFFFFF" w:themeFill="background1"/>
        <w:spacing w:before="120" w:after="120"/>
        <w:ind w:left="142"/>
        <w:jc w:val="both"/>
        <w:rPr>
          <w:rFonts w:asciiTheme="minorHAnsi" w:hAnsiTheme="minorHAnsi" w:cstheme="minorHAnsi"/>
          <w:bCs/>
          <w:sz w:val="22"/>
          <w:szCs w:val="22"/>
          <w:lang w:val="en-GB"/>
        </w:rPr>
      </w:pPr>
      <w:r w:rsidRPr="00695F78">
        <w:rPr>
          <w:rFonts w:asciiTheme="minorHAnsi" w:hAnsiTheme="minorHAnsi" w:cstheme="minorHAnsi"/>
          <w:b/>
          <w:sz w:val="22"/>
          <w:szCs w:val="22"/>
          <w:lang w:val="en-GB"/>
        </w:rPr>
        <w:t xml:space="preserve">Outcome </w:t>
      </w:r>
      <w:r w:rsidR="00AE1426" w:rsidRPr="00695F78">
        <w:rPr>
          <w:rFonts w:asciiTheme="minorHAnsi" w:hAnsiTheme="minorHAnsi" w:cstheme="minorHAnsi"/>
          <w:b/>
          <w:sz w:val="22"/>
          <w:szCs w:val="22"/>
          <w:lang w:val="en-GB"/>
        </w:rPr>
        <w:t>1.</w:t>
      </w:r>
      <w:r w:rsidR="00AE1426" w:rsidRPr="00695F78">
        <w:rPr>
          <w:rFonts w:asciiTheme="minorHAnsi" w:hAnsiTheme="minorHAnsi" w:cstheme="minorHAnsi"/>
          <w:bCs/>
          <w:sz w:val="22"/>
          <w:szCs w:val="22"/>
          <w:lang w:val="en-GB"/>
        </w:rPr>
        <w:t xml:space="preserve"> </w:t>
      </w:r>
      <w:r w:rsidR="00F91F00" w:rsidRPr="00695F78">
        <w:rPr>
          <w:rFonts w:asciiTheme="minorHAnsi" w:hAnsiTheme="minorHAnsi" w:cstheme="minorHAnsi"/>
          <w:bCs/>
          <w:sz w:val="22"/>
          <w:szCs w:val="22"/>
          <w:lang w:val="en-GB"/>
        </w:rPr>
        <w:t>At least 10 local governments have adopted DRR-featuring strategies, established partnerships for effective DRR interventions, and financed actions that build community resilience thus are better equipped to prevent and respond to disasters.</w:t>
      </w:r>
    </w:p>
    <w:p w14:paraId="0A552AE3" w14:textId="073F9466" w:rsidR="00134117" w:rsidRPr="00695F78" w:rsidRDefault="00600B4A" w:rsidP="00417F53">
      <w:pPr>
        <w:shd w:val="clear" w:color="auto" w:fill="FFFFFF" w:themeFill="background1"/>
        <w:spacing w:before="120" w:after="120"/>
        <w:ind w:left="142"/>
        <w:jc w:val="both"/>
        <w:rPr>
          <w:rFonts w:asciiTheme="minorHAnsi" w:hAnsiTheme="minorHAnsi" w:cstheme="minorHAnsi"/>
          <w:bCs/>
          <w:sz w:val="22"/>
          <w:szCs w:val="22"/>
          <w:lang w:val="en-GB" w:eastAsia="en-GB"/>
        </w:rPr>
      </w:pPr>
      <w:r w:rsidRPr="00695F78">
        <w:rPr>
          <w:rFonts w:asciiTheme="minorHAnsi" w:hAnsiTheme="minorHAnsi" w:cstheme="minorHAnsi"/>
          <w:b/>
          <w:sz w:val="22"/>
          <w:szCs w:val="22"/>
          <w:lang w:val="en-GB"/>
        </w:rPr>
        <w:t xml:space="preserve">Outcome </w:t>
      </w:r>
      <w:r w:rsidR="00EB2454" w:rsidRPr="00695F78">
        <w:rPr>
          <w:rFonts w:asciiTheme="minorHAnsi" w:hAnsiTheme="minorHAnsi" w:cstheme="minorHAnsi"/>
          <w:b/>
          <w:sz w:val="22"/>
          <w:szCs w:val="22"/>
          <w:lang w:val="en-GB"/>
        </w:rPr>
        <w:t>2.</w:t>
      </w:r>
      <w:r w:rsidR="00EB2454" w:rsidRPr="00695F78">
        <w:rPr>
          <w:rFonts w:asciiTheme="minorHAnsi" w:hAnsiTheme="minorHAnsi" w:cstheme="minorHAnsi"/>
          <w:bCs/>
          <w:sz w:val="22"/>
          <w:szCs w:val="22"/>
          <w:lang w:val="en-GB" w:eastAsia="en-GB"/>
        </w:rPr>
        <w:t xml:space="preserve"> </w:t>
      </w:r>
      <w:r w:rsidR="00F91F00" w:rsidRPr="00695F78">
        <w:rPr>
          <w:rFonts w:asciiTheme="minorHAnsi" w:hAnsiTheme="minorHAnsi" w:cstheme="minorHAnsi"/>
          <w:bCs/>
          <w:sz w:val="22"/>
          <w:szCs w:val="22"/>
          <w:lang w:val="en-GB" w:eastAsia="en-GB"/>
        </w:rPr>
        <w:t>Citizens in target localities, particularly the most vulnerable population groups, have become more resilient to disasters.</w:t>
      </w:r>
    </w:p>
    <w:p w14:paraId="2D2CCEFE" w14:textId="77777777" w:rsidR="00F91F00" w:rsidRPr="00695F78" w:rsidRDefault="00F91F00" w:rsidP="00417F53">
      <w:pPr>
        <w:shd w:val="clear" w:color="auto" w:fill="FFFFFF" w:themeFill="background1"/>
        <w:spacing w:before="120" w:after="120"/>
        <w:ind w:left="142"/>
        <w:jc w:val="both"/>
        <w:rPr>
          <w:rFonts w:asciiTheme="minorHAnsi" w:hAnsiTheme="minorHAnsi" w:cstheme="minorHAnsi"/>
          <w:bCs/>
          <w:i/>
          <w:iCs/>
          <w:sz w:val="22"/>
          <w:szCs w:val="22"/>
          <w:lang w:val="en-GB"/>
        </w:rPr>
      </w:pPr>
    </w:p>
    <w:p w14:paraId="3C16D107" w14:textId="73DA039B" w:rsidR="00134117" w:rsidRPr="00695F78" w:rsidRDefault="00FE1146" w:rsidP="00417F53">
      <w:pPr>
        <w:shd w:val="clear" w:color="auto" w:fill="FFFFFF" w:themeFill="background1"/>
        <w:spacing w:before="120" w:after="120"/>
        <w:ind w:left="142"/>
        <w:jc w:val="both"/>
        <w:rPr>
          <w:rFonts w:asciiTheme="minorHAnsi" w:hAnsiTheme="minorHAnsi" w:cstheme="minorHAnsi"/>
          <w:b/>
          <w:sz w:val="22"/>
          <w:szCs w:val="22"/>
          <w:lang w:val="en-GB"/>
        </w:rPr>
      </w:pPr>
      <w:r w:rsidRPr="00695F78">
        <w:rPr>
          <w:rFonts w:asciiTheme="minorHAnsi" w:hAnsiTheme="minorHAnsi" w:cstheme="minorHAnsi"/>
          <w:b/>
          <w:sz w:val="22"/>
          <w:szCs w:val="22"/>
          <w:lang w:val="en-GB"/>
        </w:rPr>
        <w:t>Programme</w:t>
      </w:r>
      <w:r w:rsidR="001A4083">
        <w:rPr>
          <w:rFonts w:asciiTheme="minorHAnsi" w:hAnsiTheme="minorHAnsi" w:cstheme="minorHAnsi"/>
          <w:b/>
          <w:sz w:val="22"/>
          <w:szCs w:val="22"/>
          <w:lang w:val="en-GB"/>
        </w:rPr>
        <w:t>’s</w:t>
      </w:r>
      <w:r w:rsidRPr="00695F78">
        <w:rPr>
          <w:rFonts w:asciiTheme="minorHAnsi" w:hAnsiTheme="minorHAnsi" w:cstheme="minorHAnsi"/>
          <w:b/>
          <w:sz w:val="22"/>
          <w:szCs w:val="22"/>
          <w:lang w:val="en-GB"/>
        </w:rPr>
        <w:t xml:space="preserve"> </w:t>
      </w:r>
      <w:r w:rsidR="00134117" w:rsidRPr="00695F78">
        <w:rPr>
          <w:rFonts w:asciiTheme="minorHAnsi" w:hAnsiTheme="minorHAnsi" w:cstheme="minorHAnsi"/>
          <w:b/>
          <w:sz w:val="22"/>
          <w:szCs w:val="22"/>
          <w:lang w:val="en-GB"/>
        </w:rPr>
        <w:t xml:space="preserve">Outputs </w:t>
      </w:r>
    </w:p>
    <w:p w14:paraId="29CF9860" w14:textId="3BB0B2B2" w:rsidR="00F91F00" w:rsidRPr="00695F78" w:rsidRDefault="00600B4A" w:rsidP="00417F53">
      <w:pPr>
        <w:shd w:val="clear" w:color="auto" w:fill="FFFFFF" w:themeFill="background1"/>
        <w:spacing w:before="120" w:after="120"/>
        <w:ind w:left="142"/>
        <w:jc w:val="both"/>
        <w:rPr>
          <w:rFonts w:asciiTheme="minorHAnsi" w:hAnsiTheme="minorHAnsi" w:cstheme="minorHAnsi"/>
          <w:bCs/>
          <w:sz w:val="22"/>
          <w:szCs w:val="22"/>
          <w:lang w:val="en-GB"/>
        </w:rPr>
      </w:pPr>
      <w:r w:rsidRPr="00695F78">
        <w:rPr>
          <w:rFonts w:asciiTheme="minorHAnsi" w:hAnsiTheme="minorHAnsi" w:cstheme="minorHAnsi"/>
          <w:b/>
          <w:sz w:val="22"/>
          <w:szCs w:val="22"/>
          <w:lang w:val="en-GB"/>
        </w:rPr>
        <w:t xml:space="preserve">Output </w:t>
      </w:r>
      <w:r w:rsidR="00134117" w:rsidRPr="00695F78">
        <w:rPr>
          <w:rFonts w:asciiTheme="minorHAnsi" w:hAnsiTheme="minorHAnsi" w:cstheme="minorHAnsi"/>
          <w:b/>
          <w:sz w:val="22"/>
          <w:szCs w:val="22"/>
          <w:lang w:val="en-GB"/>
        </w:rPr>
        <w:t>1.1</w:t>
      </w:r>
      <w:r w:rsidR="00134117" w:rsidRPr="00695F78">
        <w:rPr>
          <w:rFonts w:asciiTheme="minorHAnsi" w:hAnsiTheme="minorHAnsi" w:cstheme="minorHAnsi"/>
          <w:bCs/>
          <w:sz w:val="22"/>
          <w:szCs w:val="22"/>
          <w:lang w:val="en-GB"/>
        </w:rPr>
        <w:t xml:space="preserve"> </w:t>
      </w:r>
      <w:r w:rsidR="00F91F00" w:rsidRPr="00695F78">
        <w:rPr>
          <w:rFonts w:asciiTheme="minorHAnsi" w:hAnsiTheme="minorHAnsi" w:cstheme="minorHAnsi"/>
          <w:bCs/>
          <w:sz w:val="22"/>
          <w:szCs w:val="22"/>
          <w:lang w:val="en-GB"/>
        </w:rPr>
        <w:t xml:space="preserve">Local DRR Platforms are established to serve as </w:t>
      </w:r>
      <w:proofErr w:type="gramStart"/>
      <w:r w:rsidR="00F91F00" w:rsidRPr="00695F78">
        <w:rPr>
          <w:rFonts w:asciiTheme="minorHAnsi" w:hAnsiTheme="minorHAnsi" w:cstheme="minorHAnsi"/>
          <w:bCs/>
          <w:sz w:val="22"/>
          <w:szCs w:val="22"/>
          <w:lang w:val="en-GB"/>
        </w:rPr>
        <w:t>locally-owned</w:t>
      </w:r>
      <w:proofErr w:type="gramEnd"/>
      <w:r w:rsidR="00F91F00" w:rsidRPr="00695F78">
        <w:rPr>
          <w:rFonts w:asciiTheme="minorHAnsi" w:hAnsiTheme="minorHAnsi" w:cstheme="minorHAnsi"/>
          <w:bCs/>
          <w:sz w:val="22"/>
          <w:szCs w:val="22"/>
          <w:lang w:val="en-GB"/>
        </w:rPr>
        <w:t xml:space="preserve"> DRR coordination mechanisms and capacitated to mainstream DRR into local policies and strategies, and support community resilience-building</w:t>
      </w:r>
      <w:r w:rsidR="00DE1BE9" w:rsidRPr="00695F78">
        <w:rPr>
          <w:rFonts w:asciiTheme="minorHAnsi" w:hAnsiTheme="minorHAnsi" w:cstheme="minorHAnsi"/>
          <w:bCs/>
          <w:sz w:val="22"/>
          <w:szCs w:val="22"/>
          <w:lang w:val="en-GB"/>
        </w:rPr>
        <w:t>;</w:t>
      </w:r>
    </w:p>
    <w:p w14:paraId="6F8E14BF" w14:textId="7523DAEE" w:rsidR="00134117" w:rsidRPr="00695F78" w:rsidRDefault="00600B4A" w:rsidP="00417F53">
      <w:pPr>
        <w:shd w:val="clear" w:color="auto" w:fill="FFFFFF" w:themeFill="background1"/>
        <w:spacing w:before="120" w:after="120"/>
        <w:ind w:left="142"/>
        <w:jc w:val="both"/>
        <w:rPr>
          <w:rFonts w:asciiTheme="minorHAnsi" w:hAnsiTheme="minorHAnsi" w:cstheme="minorHAnsi"/>
          <w:bCs/>
          <w:sz w:val="22"/>
          <w:szCs w:val="22"/>
          <w:lang w:val="en-GB"/>
        </w:rPr>
      </w:pPr>
      <w:r w:rsidRPr="00695F78">
        <w:rPr>
          <w:rFonts w:asciiTheme="minorHAnsi" w:hAnsiTheme="minorHAnsi" w:cstheme="minorHAnsi"/>
          <w:b/>
          <w:sz w:val="22"/>
          <w:szCs w:val="22"/>
          <w:lang w:val="en-GB"/>
        </w:rPr>
        <w:t xml:space="preserve">Output </w:t>
      </w:r>
      <w:r w:rsidR="00134117" w:rsidRPr="00695F78">
        <w:rPr>
          <w:rFonts w:asciiTheme="minorHAnsi" w:hAnsiTheme="minorHAnsi" w:cstheme="minorHAnsi"/>
          <w:b/>
          <w:sz w:val="22"/>
          <w:szCs w:val="22"/>
          <w:lang w:val="en-GB"/>
        </w:rPr>
        <w:t>1.2</w:t>
      </w:r>
      <w:r w:rsidR="00134117" w:rsidRPr="00695F78">
        <w:rPr>
          <w:rFonts w:asciiTheme="minorHAnsi" w:hAnsiTheme="minorHAnsi" w:cstheme="minorHAnsi"/>
          <w:bCs/>
          <w:sz w:val="22"/>
          <w:szCs w:val="22"/>
          <w:lang w:val="en-GB"/>
        </w:rPr>
        <w:t xml:space="preserve"> </w:t>
      </w:r>
      <w:r w:rsidR="00F91F00" w:rsidRPr="00695F78">
        <w:rPr>
          <w:rFonts w:asciiTheme="minorHAnsi" w:hAnsiTheme="minorHAnsi" w:cstheme="minorHAnsi"/>
          <w:bCs/>
          <w:sz w:val="22"/>
          <w:szCs w:val="22"/>
          <w:lang w:val="en-GB"/>
        </w:rPr>
        <w:t xml:space="preserve">Local government’s disaster risk assessment capacities are improved based on evidence and innovative technologies, with consideration of vulnerability </w:t>
      </w:r>
      <w:proofErr w:type="gramStart"/>
      <w:r w:rsidR="00F91F00" w:rsidRPr="00695F78">
        <w:rPr>
          <w:rFonts w:asciiTheme="minorHAnsi" w:hAnsiTheme="minorHAnsi" w:cstheme="minorHAnsi"/>
          <w:bCs/>
          <w:sz w:val="22"/>
          <w:szCs w:val="22"/>
          <w:lang w:val="en-GB"/>
        </w:rPr>
        <w:t>aspects</w:t>
      </w:r>
      <w:r w:rsidR="00DE1BE9" w:rsidRPr="00695F78">
        <w:rPr>
          <w:rFonts w:asciiTheme="minorHAnsi" w:hAnsiTheme="minorHAnsi" w:cstheme="minorHAnsi"/>
          <w:bCs/>
          <w:sz w:val="22"/>
          <w:szCs w:val="22"/>
          <w:lang w:val="en-GB"/>
        </w:rPr>
        <w:t>;</w:t>
      </w:r>
      <w:proofErr w:type="gramEnd"/>
    </w:p>
    <w:p w14:paraId="76637339" w14:textId="4A174F4D" w:rsidR="00134117" w:rsidRPr="00695F78" w:rsidRDefault="00600B4A" w:rsidP="00417F53">
      <w:pPr>
        <w:shd w:val="clear" w:color="auto" w:fill="FFFFFF" w:themeFill="background1"/>
        <w:spacing w:before="120" w:after="120"/>
        <w:ind w:left="142"/>
        <w:jc w:val="both"/>
        <w:rPr>
          <w:rFonts w:asciiTheme="minorHAnsi" w:hAnsiTheme="minorHAnsi" w:cstheme="minorHAnsi"/>
          <w:bCs/>
          <w:sz w:val="22"/>
          <w:szCs w:val="22"/>
          <w:lang w:val="en-GB"/>
        </w:rPr>
      </w:pPr>
      <w:r w:rsidRPr="00695F78">
        <w:rPr>
          <w:rFonts w:asciiTheme="minorHAnsi" w:hAnsiTheme="minorHAnsi" w:cstheme="minorHAnsi"/>
          <w:b/>
          <w:sz w:val="22"/>
          <w:szCs w:val="22"/>
          <w:lang w:val="en-GB"/>
        </w:rPr>
        <w:t xml:space="preserve">Output </w:t>
      </w:r>
      <w:r w:rsidR="00134117" w:rsidRPr="00695F78">
        <w:rPr>
          <w:rFonts w:asciiTheme="minorHAnsi" w:hAnsiTheme="minorHAnsi" w:cstheme="minorHAnsi"/>
          <w:b/>
          <w:sz w:val="22"/>
          <w:szCs w:val="22"/>
          <w:lang w:val="en-GB"/>
        </w:rPr>
        <w:t>1.3</w:t>
      </w:r>
      <w:r w:rsidR="00134117" w:rsidRPr="00695F78">
        <w:rPr>
          <w:rFonts w:asciiTheme="minorHAnsi" w:hAnsiTheme="minorHAnsi" w:cstheme="minorHAnsi"/>
          <w:bCs/>
          <w:sz w:val="22"/>
          <w:szCs w:val="22"/>
          <w:lang w:val="en-GB"/>
        </w:rPr>
        <w:t xml:space="preserve"> </w:t>
      </w:r>
      <w:r w:rsidR="00F91F00" w:rsidRPr="00695F78">
        <w:rPr>
          <w:rFonts w:asciiTheme="minorHAnsi" w:hAnsiTheme="minorHAnsi" w:cstheme="minorHAnsi"/>
          <w:bCs/>
          <w:sz w:val="22"/>
          <w:szCs w:val="22"/>
          <w:lang w:val="en-GB"/>
        </w:rPr>
        <w:t xml:space="preserve">Municipal/city DRR strategic and action planning frameworks are upgraded based on multi-sectoral perspective, with focus on the vulnerable population </w:t>
      </w:r>
      <w:proofErr w:type="gramStart"/>
      <w:r w:rsidR="00F91F00" w:rsidRPr="00695F78">
        <w:rPr>
          <w:rFonts w:asciiTheme="minorHAnsi" w:hAnsiTheme="minorHAnsi" w:cstheme="minorHAnsi"/>
          <w:bCs/>
          <w:sz w:val="22"/>
          <w:szCs w:val="22"/>
          <w:lang w:val="en-GB"/>
        </w:rPr>
        <w:t>groups</w:t>
      </w:r>
      <w:r w:rsidR="00DE1BE9" w:rsidRPr="00695F78">
        <w:rPr>
          <w:rFonts w:asciiTheme="minorHAnsi" w:hAnsiTheme="minorHAnsi" w:cstheme="minorHAnsi"/>
          <w:bCs/>
          <w:sz w:val="22"/>
          <w:szCs w:val="22"/>
          <w:lang w:val="en-GB"/>
        </w:rPr>
        <w:t>;</w:t>
      </w:r>
      <w:proofErr w:type="gramEnd"/>
    </w:p>
    <w:p w14:paraId="509533BD" w14:textId="63FDFF5F" w:rsidR="00134117" w:rsidRPr="00695F78" w:rsidRDefault="00600B4A" w:rsidP="00417F53">
      <w:pPr>
        <w:shd w:val="clear" w:color="auto" w:fill="FFFFFF" w:themeFill="background1"/>
        <w:spacing w:before="120" w:after="120"/>
        <w:ind w:left="142"/>
        <w:jc w:val="both"/>
        <w:rPr>
          <w:rFonts w:asciiTheme="minorHAnsi" w:hAnsiTheme="minorHAnsi" w:cstheme="minorHAnsi"/>
          <w:bCs/>
          <w:sz w:val="22"/>
          <w:szCs w:val="22"/>
          <w:lang w:val="en-GB"/>
        </w:rPr>
      </w:pPr>
      <w:r w:rsidRPr="00695F78">
        <w:rPr>
          <w:rFonts w:asciiTheme="minorHAnsi" w:hAnsiTheme="minorHAnsi" w:cstheme="minorHAnsi"/>
          <w:b/>
          <w:sz w:val="22"/>
          <w:szCs w:val="22"/>
          <w:lang w:val="en-GB"/>
        </w:rPr>
        <w:t xml:space="preserve">Output </w:t>
      </w:r>
      <w:r w:rsidR="00134117" w:rsidRPr="00695F78">
        <w:rPr>
          <w:rFonts w:asciiTheme="minorHAnsi" w:hAnsiTheme="minorHAnsi" w:cstheme="minorHAnsi"/>
          <w:b/>
          <w:sz w:val="22"/>
          <w:szCs w:val="22"/>
          <w:lang w:val="en-GB"/>
        </w:rPr>
        <w:t>2.1</w:t>
      </w:r>
      <w:r w:rsidR="00134117" w:rsidRPr="00695F78">
        <w:rPr>
          <w:rFonts w:asciiTheme="minorHAnsi" w:hAnsiTheme="minorHAnsi" w:cstheme="minorHAnsi"/>
          <w:bCs/>
          <w:sz w:val="22"/>
          <w:szCs w:val="22"/>
          <w:lang w:val="en-GB"/>
        </w:rPr>
        <w:t xml:space="preserve"> </w:t>
      </w:r>
      <w:r w:rsidR="00F91F00" w:rsidRPr="00695F78">
        <w:rPr>
          <w:rFonts w:asciiTheme="minorHAnsi" w:hAnsiTheme="minorHAnsi" w:cstheme="minorHAnsi"/>
          <w:bCs/>
          <w:sz w:val="22"/>
          <w:szCs w:val="22"/>
          <w:lang w:val="en-GB"/>
        </w:rPr>
        <w:t xml:space="preserve">Local level capacities for floods and landslides prevention and preparedness are enhanced through capacity development, prevention measures and awareness </w:t>
      </w:r>
      <w:proofErr w:type="gramStart"/>
      <w:r w:rsidR="00F91F00" w:rsidRPr="00695F78">
        <w:rPr>
          <w:rFonts w:asciiTheme="minorHAnsi" w:hAnsiTheme="minorHAnsi" w:cstheme="minorHAnsi"/>
          <w:bCs/>
          <w:sz w:val="22"/>
          <w:szCs w:val="22"/>
          <w:lang w:val="en-GB"/>
        </w:rPr>
        <w:t>raising</w:t>
      </w:r>
      <w:r w:rsidR="00DE1BE9" w:rsidRPr="00695F78">
        <w:rPr>
          <w:rFonts w:asciiTheme="minorHAnsi" w:hAnsiTheme="minorHAnsi" w:cstheme="minorHAnsi"/>
          <w:bCs/>
          <w:sz w:val="22"/>
          <w:szCs w:val="22"/>
          <w:lang w:val="en-GB"/>
        </w:rPr>
        <w:t>;</w:t>
      </w:r>
      <w:proofErr w:type="gramEnd"/>
    </w:p>
    <w:p w14:paraId="0D0D36D3" w14:textId="445DE6EA" w:rsidR="00134117" w:rsidRPr="00695F78" w:rsidRDefault="00600B4A" w:rsidP="00417F53">
      <w:pPr>
        <w:shd w:val="clear" w:color="auto" w:fill="FFFFFF" w:themeFill="background1"/>
        <w:spacing w:before="120" w:after="120"/>
        <w:ind w:left="142"/>
        <w:jc w:val="both"/>
        <w:rPr>
          <w:rFonts w:asciiTheme="minorHAnsi" w:hAnsiTheme="minorHAnsi" w:cstheme="minorHAnsi"/>
          <w:bCs/>
          <w:sz w:val="22"/>
          <w:szCs w:val="22"/>
          <w:lang w:val="en-GB"/>
        </w:rPr>
      </w:pPr>
      <w:r w:rsidRPr="00695F78">
        <w:rPr>
          <w:rFonts w:asciiTheme="minorHAnsi" w:hAnsiTheme="minorHAnsi" w:cstheme="minorHAnsi"/>
          <w:b/>
          <w:sz w:val="22"/>
          <w:szCs w:val="22"/>
          <w:lang w:val="en-GB"/>
        </w:rPr>
        <w:t xml:space="preserve">Output </w:t>
      </w:r>
      <w:r w:rsidR="00134117" w:rsidRPr="00695F78">
        <w:rPr>
          <w:rFonts w:asciiTheme="minorHAnsi" w:hAnsiTheme="minorHAnsi" w:cstheme="minorHAnsi"/>
          <w:b/>
          <w:sz w:val="22"/>
          <w:szCs w:val="22"/>
          <w:lang w:val="en-GB"/>
        </w:rPr>
        <w:t>2.2</w:t>
      </w:r>
      <w:r w:rsidR="00134117" w:rsidRPr="00695F78">
        <w:rPr>
          <w:rFonts w:asciiTheme="minorHAnsi" w:hAnsiTheme="minorHAnsi" w:cstheme="minorHAnsi"/>
          <w:bCs/>
          <w:sz w:val="22"/>
          <w:szCs w:val="22"/>
          <w:lang w:val="en-GB"/>
        </w:rPr>
        <w:t xml:space="preserve"> </w:t>
      </w:r>
      <w:r w:rsidR="002C0D78" w:rsidRPr="00695F78">
        <w:rPr>
          <w:rFonts w:asciiTheme="minorHAnsi" w:hAnsiTheme="minorHAnsi" w:cstheme="minorHAnsi"/>
          <w:bCs/>
          <w:sz w:val="22"/>
          <w:szCs w:val="22"/>
          <w:lang w:val="en-GB"/>
        </w:rPr>
        <w:t xml:space="preserve">Safe school environments in partner localities are established through strengthening school capacities for disaster management and risk </w:t>
      </w:r>
      <w:proofErr w:type="gramStart"/>
      <w:r w:rsidR="002C0D78" w:rsidRPr="00695F78">
        <w:rPr>
          <w:rFonts w:asciiTheme="minorHAnsi" w:hAnsiTheme="minorHAnsi" w:cstheme="minorHAnsi"/>
          <w:bCs/>
          <w:sz w:val="22"/>
          <w:szCs w:val="22"/>
          <w:lang w:val="en-GB"/>
        </w:rPr>
        <w:t>reduction</w:t>
      </w:r>
      <w:r w:rsidR="00DE1BE9" w:rsidRPr="00695F78">
        <w:rPr>
          <w:rFonts w:asciiTheme="minorHAnsi" w:hAnsiTheme="minorHAnsi" w:cstheme="minorHAnsi"/>
          <w:bCs/>
          <w:sz w:val="22"/>
          <w:szCs w:val="22"/>
          <w:lang w:val="en-GB"/>
        </w:rPr>
        <w:t>;</w:t>
      </w:r>
      <w:proofErr w:type="gramEnd"/>
    </w:p>
    <w:p w14:paraId="61678E8C" w14:textId="34E416F8" w:rsidR="00134117" w:rsidRPr="00695F78" w:rsidRDefault="00600B4A" w:rsidP="00417F53">
      <w:pPr>
        <w:shd w:val="clear" w:color="auto" w:fill="FFFFFF" w:themeFill="background1"/>
        <w:spacing w:before="120" w:after="120"/>
        <w:ind w:left="142"/>
        <w:jc w:val="both"/>
        <w:rPr>
          <w:rFonts w:asciiTheme="minorHAnsi" w:hAnsiTheme="minorHAnsi" w:cstheme="minorHAnsi"/>
          <w:bCs/>
          <w:sz w:val="22"/>
          <w:szCs w:val="22"/>
          <w:lang w:val="en-GB"/>
        </w:rPr>
      </w:pPr>
      <w:r w:rsidRPr="00695F78">
        <w:rPr>
          <w:rFonts w:asciiTheme="minorHAnsi" w:hAnsiTheme="minorHAnsi" w:cstheme="minorHAnsi"/>
          <w:b/>
          <w:sz w:val="22"/>
          <w:szCs w:val="22"/>
          <w:lang w:val="en-GB"/>
        </w:rPr>
        <w:t xml:space="preserve">Output </w:t>
      </w:r>
      <w:r w:rsidR="00134117" w:rsidRPr="00695F78">
        <w:rPr>
          <w:rFonts w:asciiTheme="minorHAnsi" w:hAnsiTheme="minorHAnsi" w:cstheme="minorHAnsi"/>
          <w:b/>
          <w:sz w:val="22"/>
          <w:szCs w:val="22"/>
          <w:lang w:val="en-GB"/>
        </w:rPr>
        <w:t>2.3</w:t>
      </w:r>
      <w:r w:rsidR="00134117" w:rsidRPr="00695F78">
        <w:rPr>
          <w:rFonts w:asciiTheme="minorHAnsi" w:hAnsiTheme="minorHAnsi" w:cstheme="minorHAnsi"/>
          <w:bCs/>
          <w:sz w:val="22"/>
          <w:szCs w:val="22"/>
          <w:lang w:val="en-GB"/>
        </w:rPr>
        <w:t xml:space="preserve"> </w:t>
      </w:r>
      <w:r w:rsidR="002C0D78" w:rsidRPr="00695F78">
        <w:rPr>
          <w:rFonts w:asciiTheme="minorHAnsi" w:hAnsiTheme="minorHAnsi" w:cstheme="minorHAnsi"/>
          <w:bCs/>
          <w:sz w:val="22"/>
          <w:szCs w:val="22"/>
          <w:lang w:val="en-GB"/>
        </w:rPr>
        <w:t xml:space="preserve">Institutional preparedness and DRR capacities of social and child protection systems in partner localities are </w:t>
      </w:r>
      <w:proofErr w:type="gramStart"/>
      <w:r w:rsidR="002C0D78" w:rsidRPr="00695F78">
        <w:rPr>
          <w:rFonts w:asciiTheme="minorHAnsi" w:hAnsiTheme="minorHAnsi" w:cstheme="minorHAnsi"/>
          <w:bCs/>
          <w:sz w:val="22"/>
          <w:szCs w:val="22"/>
          <w:lang w:val="en-GB"/>
        </w:rPr>
        <w:t>strengthened</w:t>
      </w:r>
      <w:r w:rsidR="00DE1BE9" w:rsidRPr="00695F78">
        <w:rPr>
          <w:rFonts w:asciiTheme="minorHAnsi" w:hAnsiTheme="minorHAnsi" w:cstheme="minorHAnsi"/>
          <w:bCs/>
          <w:sz w:val="22"/>
          <w:szCs w:val="22"/>
          <w:lang w:val="en-GB"/>
        </w:rPr>
        <w:t>;</w:t>
      </w:r>
      <w:proofErr w:type="gramEnd"/>
    </w:p>
    <w:p w14:paraId="15350A64" w14:textId="3AE524BE" w:rsidR="00134117" w:rsidRPr="00695F78" w:rsidRDefault="00600B4A" w:rsidP="00417F53">
      <w:pPr>
        <w:shd w:val="clear" w:color="auto" w:fill="FFFFFF" w:themeFill="background1"/>
        <w:spacing w:before="120" w:after="120"/>
        <w:ind w:left="142"/>
        <w:jc w:val="both"/>
        <w:rPr>
          <w:rFonts w:asciiTheme="minorHAnsi" w:hAnsiTheme="minorHAnsi" w:cstheme="minorHAnsi"/>
          <w:bCs/>
          <w:sz w:val="22"/>
          <w:szCs w:val="22"/>
          <w:lang w:val="en-GB"/>
        </w:rPr>
      </w:pPr>
      <w:r w:rsidRPr="00695F78">
        <w:rPr>
          <w:rFonts w:asciiTheme="minorHAnsi" w:hAnsiTheme="minorHAnsi" w:cstheme="minorHAnsi"/>
          <w:b/>
          <w:sz w:val="22"/>
          <w:szCs w:val="22"/>
          <w:lang w:val="en-GB"/>
        </w:rPr>
        <w:t xml:space="preserve">Output </w:t>
      </w:r>
      <w:r w:rsidR="002C0D78" w:rsidRPr="00695F78">
        <w:rPr>
          <w:rFonts w:asciiTheme="minorHAnsi" w:hAnsiTheme="minorHAnsi" w:cstheme="minorHAnsi"/>
          <w:b/>
          <w:sz w:val="22"/>
          <w:szCs w:val="22"/>
          <w:lang w:val="en-GB"/>
        </w:rPr>
        <w:t>2</w:t>
      </w:r>
      <w:r w:rsidR="00134117" w:rsidRPr="00695F78">
        <w:rPr>
          <w:rFonts w:asciiTheme="minorHAnsi" w:hAnsiTheme="minorHAnsi" w:cstheme="minorHAnsi"/>
          <w:b/>
          <w:sz w:val="22"/>
          <w:szCs w:val="22"/>
          <w:lang w:val="en-GB"/>
        </w:rPr>
        <w:t>.</w:t>
      </w:r>
      <w:r w:rsidR="002C0D78" w:rsidRPr="00695F78">
        <w:rPr>
          <w:rFonts w:asciiTheme="minorHAnsi" w:hAnsiTheme="minorHAnsi" w:cstheme="minorHAnsi"/>
          <w:b/>
          <w:sz w:val="22"/>
          <w:szCs w:val="22"/>
          <w:lang w:val="en-GB"/>
        </w:rPr>
        <w:t>4</w:t>
      </w:r>
      <w:r w:rsidR="002C0D78" w:rsidRPr="00695F78">
        <w:rPr>
          <w:rFonts w:asciiTheme="minorHAnsi" w:hAnsiTheme="minorHAnsi" w:cstheme="minorHAnsi"/>
          <w:bCs/>
          <w:sz w:val="22"/>
          <w:szCs w:val="22"/>
          <w:lang w:val="en-GB"/>
        </w:rPr>
        <w:t xml:space="preserve"> Preparedness and DRR capacities of local governments and healthcare institutions in partner localities to effectively address specific healthcare needs of children, youth and adolescents, and women in emergency settings </w:t>
      </w:r>
      <w:proofErr w:type="gramStart"/>
      <w:r w:rsidR="002C0D78" w:rsidRPr="00695F78">
        <w:rPr>
          <w:rFonts w:asciiTheme="minorHAnsi" w:hAnsiTheme="minorHAnsi" w:cstheme="minorHAnsi"/>
          <w:bCs/>
          <w:sz w:val="22"/>
          <w:szCs w:val="22"/>
          <w:lang w:val="en-GB"/>
        </w:rPr>
        <w:t>enhanced</w:t>
      </w:r>
      <w:r w:rsidR="00DE1BE9" w:rsidRPr="00695F78">
        <w:rPr>
          <w:rFonts w:asciiTheme="minorHAnsi" w:hAnsiTheme="minorHAnsi" w:cstheme="minorHAnsi"/>
          <w:bCs/>
          <w:sz w:val="22"/>
          <w:szCs w:val="22"/>
          <w:lang w:val="en-GB"/>
        </w:rPr>
        <w:t>;</w:t>
      </w:r>
      <w:proofErr w:type="gramEnd"/>
    </w:p>
    <w:p w14:paraId="7281AC53" w14:textId="606CC2DF" w:rsidR="00134117" w:rsidRPr="00695F78" w:rsidRDefault="00600B4A" w:rsidP="00417F53">
      <w:pPr>
        <w:shd w:val="clear" w:color="auto" w:fill="FFFFFF" w:themeFill="background1"/>
        <w:spacing w:before="120" w:after="120"/>
        <w:ind w:left="142"/>
        <w:jc w:val="both"/>
        <w:rPr>
          <w:rFonts w:asciiTheme="minorHAnsi" w:hAnsiTheme="minorHAnsi" w:cstheme="minorHAnsi"/>
          <w:bCs/>
          <w:sz w:val="22"/>
          <w:szCs w:val="22"/>
          <w:lang w:val="en-GB"/>
        </w:rPr>
      </w:pPr>
      <w:r w:rsidRPr="00695F78">
        <w:rPr>
          <w:rFonts w:asciiTheme="minorHAnsi" w:hAnsiTheme="minorHAnsi" w:cstheme="minorHAnsi"/>
          <w:b/>
          <w:sz w:val="22"/>
          <w:szCs w:val="22"/>
          <w:lang w:val="en-GB"/>
        </w:rPr>
        <w:t xml:space="preserve">Output </w:t>
      </w:r>
      <w:r w:rsidR="002C0D78" w:rsidRPr="00695F78">
        <w:rPr>
          <w:rFonts w:asciiTheme="minorHAnsi" w:hAnsiTheme="minorHAnsi" w:cstheme="minorHAnsi"/>
          <w:b/>
          <w:sz w:val="22"/>
          <w:szCs w:val="22"/>
          <w:lang w:val="en-GB"/>
        </w:rPr>
        <w:t>2.5</w:t>
      </w:r>
      <w:r w:rsidR="00134117" w:rsidRPr="00695F78">
        <w:rPr>
          <w:rFonts w:asciiTheme="minorHAnsi" w:hAnsiTheme="minorHAnsi" w:cstheme="minorHAnsi"/>
          <w:bCs/>
          <w:sz w:val="22"/>
          <w:szCs w:val="22"/>
          <w:lang w:val="en-GB"/>
        </w:rPr>
        <w:t xml:space="preserve"> </w:t>
      </w:r>
      <w:r w:rsidR="002C0D78" w:rsidRPr="00695F78">
        <w:rPr>
          <w:rFonts w:asciiTheme="minorHAnsi" w:hAnsiTheme="minorHAnsi" w:cstheme="minorHAnsi"/>
          <w:bCs/>
          <w:sz w:val="22"/>
          <w:szCs w:val="22"/>
          <w:lang w:val="en-GB"/>
        </w:rPr>
        <w:t xml:space="preserve">Capacities of agriculture sector and vulnerable farmers in partner localities to increase disaster preparedness and reduce disaster losses are </w:t>
      </w:r>
      <w:proofErr w:type="gramStart"/>
      <w:r w:rsidR="002C0D78" w:rsidRPr="00695F78">
        <w:rPr>
          <w:rFonts w:asciiTheme="minorHAnsi" w:hAnsiTheme="minorHAnsi" w:cstheme="minorHAnsi"/>
          <w:bCs/>
          <w:sz w:val="22"/>
          <w:szCs w:val="22"/>
          <w:lang w:val="en-GB"/>
        </w:rPr>
        <w:t>strengthened</w:t>
      </w:r>
      <w:r w:rsidR="00DE1BE9" w:rsidRPr="00695F78">
        <w:rPr>
          <w:rFonts w:asciiTheme="minorHAnsi" w:hAnsiTheme="minorHAnsi" w:cstheme="minorHAnsi"/>
          <w:bCs/>
          <w:sz w:val="22"/>
          <w:szCs w:val="22"/>
          <w:lang w:val="en-GB"/>
        </w:rPr>
        <w:t>;</w:t>
      </w:r>
      <w:proofErr w:type="gramEnd"/>
    </w:p>
    <w:p w14:paraId="73BCF1E6" w14:textId="11A24410" w:rsidR="00134117" w:rsidRPr="00695F78" w:rsidRDefault="00600B4A" w:rsidP="00417F53">
      <w:pPr>
        <w:shd w:val="clear" w:color="auto" w:fill="FFFFFF" w:themeFill="background1"/>
        <w:spacing w:before="120" w:after="120"/>
        <w:ind w:left="142"/>
        <w:jc w:val="both"/>
        <w:rPr>
          <w:rFonts w:asciiTheme="minorHAnsi" w:hAnsiTheme="minorHAnsi" w:cstheme="minorHAnsi"/>
          <w:bCs/>
          <w:i/>
          <w:iCs/>
          <w:sz w:val="22"/>
          <w:szCs w:val="22"/>
          <w:lang w:val="en-GB"/>
        </w:rPr>
      </w:pPr>
      <w:r w:rsidRPr="00695F78">
        <w:rPr>
          <w:rFonts w:asciiTheme="minorHAnsi" w:hAnsiTheme="minorHAnsi" w:cstheme="minorHAnsi"/>
          <w:b/>
          <w:sz w:val="22"/>
          <w:szCs w:val="22"/>
          <w:lang w:val="en-GB"/>
        </w:rPr>
        <w:t xml:space="preserve">Output </w:t>
      </w:r>
      <w:r w:rsidR="002C0D78" w:rsidRPr="00695F78">
        <w:rPr>
          <w:rFonts w:asciiTheme="minorHAnsi" w:hAnsiTheme="minorHAnsi" w:cstheme="minorHAnsi"/>
          <w:b/>
          <w:sz w:val="22"/>
          <w:szCs w:val="22"/>
          <w:lang w:val="en-GB"/>
        </w:rPr>
        <w:t>2</w:t>
      </w:r>
      <w:r w:rsidR="00134117" w:rsidRPr="00695F78">
        <w:rPr>
          <w:rFonts w:asciiTheme="minorHAnsi" w:hAnsiTheme="minorHAnsi" w:cstheme="minorHAnsi"/>
          <w:b/>
          <w:sz w:val="22"/>
          <w:szCs w:val="22"/>
          <w:lang w:val="en-GB"/>
        </w:rPr>
        <w:t>.</w:t>
      </w:r>
      <w:r w:rsidR="002C0D78" w:rsidRPr="00695F78">
        <w:rPr>
          <w:rFonts w:asciiTheme="minorHAnsi" w:hAnsiTheme="minorHAnsi" w:cstheme="minorHAnsi"/>
          <w:b/>
          <w:sz w:val="22"/>
          <w:szCs w:val="22"/>
          <w:lang w:val="en-GB"/>
        </w:rPr>
        <w:t>6</w:t>
      </w:r>
      <w:r w:rsidR="00134117" w:rsidRPr="00695F78">
        <w:rPr>
          <w:rFonts w:asciiTheme="minorHAnsi" w:hAnsiTheme="minorHAnsi" w:cstheme="minorHAnsi"/>
          <w:bCs/>
          <w:sz w:val="22"/>
          <w:szCs w:val="22"/>
          <w:lang w:val="en-GB"/>
        </w:rPr>
        <w:t xml:space="preserve"> </w:t>
      </w:r>
      <w:r w:rsidR="002C0D78" w:rsidRPr="00695F78">
        <w:rPr>
          <w:rFonts w:asciiTheme="minorHAnsi" w:hAnsiTheme="minorHAnsi" w:cstheme="minorHAnsi"/>
          <w:bCs/>
          <w:sz w:val="22"/>
          <w:szCs w:val="22"/>
          <w:lang w:val="en-GB"/>
        </w:rPr>
        <w:t>Local level capacities, tools and procedures for disaster preparedness are tested in practice to improve cross-sectoral coordination for effective disaster response</w:t>
      </w:r>
      <w:r w:rsidR="009C2974" w:rsidRPr="00695F78">
        <w:rPr>
          <w:rFonts w:asciiTheme="minorHAnsi" w:hAnsiTheme="minorHAnsi" w:cstheme="minorHAnsi"/>
          <w:bCs/>
          <w:i/>
          <w:iCs/>
          <w:sz w:val="22"/>
          <w:szCs w:val="22"/>
          <w:lang w:val="en-GB"/>
        </w:rPr>
        <w:t>.</w:t>
      </w:r>
    </w:p>
    <w:p w14:paraId="03424901" w14:textId="12CFD009" w:rsidR="00AE1426" w:rsidRPr="00695F78" w:rsidRDefault="001A4083" w:rsidP="00417F53">
      <w:pPr>
        <w:shd w:val="clear" w:color="auto" w:fill="FFFFFF" w:themeFill="background1"/>
        <w:autoSpaceDE w:val="0"/>
        <w:autoSpaceDN w:val="0"/>
        <w:adjustRightInd w:val="0"/>
        <w:spacing w:before="120" w:after="120"/>
        <w:ind w:left="142"/>
        <w:jc w:val="both"/>
        <w:rPr>
          <w:rFonts w:asciiTheme="minorHAnsi" w:hAnsiTheme="minorHAnsi" w:cstheme="minorHAnsi"/>
          <w:i/>
          <w:iCs/>
          <w:sz w:val="22"/>
          <w:szCs w:val="22"/>
          <w:lang w:val="en-GB"/>
        </w:rPr>
      </w:pPr>
      <w:r>
        <w:rPr>
          <w:rFonts w:asciiTheme="minorHAnsi" w:hAnsiTheme="minorHAnsi" w:cstheme="minorHAnsi"/>
          <w:i/>
          <w:iCs/>
          <w:sz w:val="22"/>
          <w:szCs w:val="22"/>
          <w:lang w:val="en-GB"/>
        </w:rPr>
        <w:t>A d</w:t>
      </w:r>
      <w:r w:rsidR="00DB3879" w:rsidRPr="00695F78">
        <w:rPr>
          <w:rFonts w:asciiTheme="minorHAnsi" w:hAnsiTheme="minorHAnsi" w:cstheme="minorHAnsi"/>
          <w:i/>
          <w:iCs/>
          <w:sz w:val="22"/>
          <w:szCs w:val="22"/>
          <w:lang w:val="en-GB"/>
        </w:rPr>
        <w:t xml:space="preserve">etailed outline of the </w:t>
      </w:r>
      <w:r w:rsidR="00154370" w:rsidRPr="00695F78">
        <w:rPr>
          <w:rFonts w:asciiTheme="minorHAnsi" w:hAnsiTheme="minorHAnsi" w:cstheme="minorHAnsi"/>
          <w:i/>
          <w:iCs/>
          <w:sz w:val="22"/>
          <w:szCs w:val="22"/>
          <w:lang w:val="en-GB"/>
        </w:rPr>
        <w:t>Pro</w:t>
      </w:r>
      <w:r w:rsidR="002C0D78" w:rsidRPr="00695F78">
        <w:rPr>
          <w:rFonts w:asciiTheme="minorHAnsi" w:hAnsiTheme="minorHAnsi" w:cstheme="minorHAnsi"/>
          <w:i/>
          <w:iCs/>
          <w:sz w:val="22"/>
          <w:szCs w:val="22"/>
          <w:lang w:val="en-GB"/>
        </w:rPr>
        <w:t>gramme</w:t>
      </w:r>
      <w:r w:rsidR="00DB3879" w:rsidRPr="00695F78">
        <w:rPr>
          <w:rFonts w:asciiTheme="minorHAnsi" w:hAnsiTheme="minorHAnsi" w:cstheme="minorHAnsi"/>
          <w:i/>
          <w:iCs/>
          <w:sz w:val="22"/>
          <w:szCs w:val="22"/>
          <w:lang w:val="en-GB"/>
        </w:rPr>
        <w:t xml:space="preserve"> Result Framework is available in Annex 1.  </w:t>
      </w:r>
    </w:p>
    <w:p w14:paraId="7B86917C" w14:textId="77777777" w:rsidR="00DB3879" w:rsidRPr="00695F78" w:rsidRDefault="00DB3879" w:rsidP="00417F53">
      <w:pPr>
        <w:shd w:val="clear" w:color="auto" w:fill="FFFFFF" w:themeFill="background1"/>
        <w:spacing w:before="120" w:after="120"/>
        <w:ind w:left="142"/>
        <w:jc w:val="both"/>
        <w:rPr>
          <w:rFonts w:asciiTheme="minorHAnsi" w:hAnsiTheme="minorHAnsi" w:cstheme="minorHAnsi"/>
          <w:sz w:val="22"/>
          <w:szCs w:val="22"/>
          <w:lang w:val="en-GB"/>
        </w:rPr>
      </w:pPr>
    </w:p>
    <w:p w14:paraId="1E0B6F0F" w14:textId="018618A6" w:rsidR="001F647D" w:rsidRPr="00695F78" w:rsidRDefault="00E23C1C" w:rsidP="00417F53">
      <w:pPr>
        <w:shd w:val="clear" w:color="auto" w:fill="FFFFFF" w:themeFill="background1"/>
        <w:spacing w:before="120" w:after="120"/>
        <w:ind w:left="142"/>
        <w:jc w:val="both"/>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Partnerships</w:t>
      </w:r>
    </w:p>
    <w:p w14:paraId="3D93CED6" w14:textId="77777777" w:rsidR="00AC7A96" w:rsidRDefault="007E1A3B"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The </w:t>
      </w:r>
      <w:r w:rsidR="0017692A" w:rsidRPr="00695F78">
        <w:rPr>
          <w:rFonts w:asciiTheme="minorHAnsi" w:hAnsiTheme="minorHAnsi" w:cstheme="minorHAnsi"/>
          <w:sz w:val="22"/>
          <w:szCs w:val="22"/>
          <w:lang w:val="en-GB"/>
        </w:rPr>
        <w:t xml:space="preserve">Joint UN </w:t>
      </w:r>
      <w:r w:rsidR="00154370" w:rsidRPr="00695F78">
        <w:rPr>
          <w:rFonts w:asciiTheme="minorHAnsi" w:hAnsiTheme="minorHAnsi" w:cstheme="minorHAnsi"/>
          <w:sz w:val="22"/>
          <w:szCs w:val="22"/>
          <w:lang w:val="en-GB"/>
        </w:rPr>
        <w:t>Pro</w:t>
      </w:r>
      <w:r w:rsidR="002C0D78" w:rsidRPr="00695F78">
        <w:rPr>
          <w:rFonts w:asciiTheme="minorHAnsi" w:hAnsiTheme="minorHAnsi" w:cstheme="minorHAnsi"/>
          <w:sz w:val="22"/>
          <w:szCs w:val="22"/>
          <w:lang w:val="en-GB"/>
        </w:rPr>
        <w:t>gramme</w:t>
      </w:r>
      <w:r w:rsidRPr="00695F78">
        <w:rPr>
          <w:rFonts w:asciiTheme="minorHAnsi" w:hAnsiTheme="minorHAnsi" w:cstheme="minorHAnsi"/>
          <w:sz w:val="22"/>
          <w:szCs w:val="22"/>
          <w:lang w:val="en-GB"/>
        </w:rPr>
        <w:t xml:space="preserve"> is implemented in partnership with</w:t>
      </w:r>
      <w:r w:rsidR="00AC7A96">
        <w:rPr>
          <w:rFonts w:asciiTheme="minorHAnsi" w:hAnsiTheme="minorHAnsi" w:cstheme="minorHAnsi"/>
          <w:sz w:val="22"/>
          <w:szCs w:val="22"/>
          <w:lang w:val="en-GB"/>
        </w:rPr>
        <w:t>:</w:t>
      </w:r>
    </w:p>
    <w:p w14:paraId="23DF1EFC" w14:textId="58C01FD0" w:rsidR="00AC7A96" w:rsidRDefault="007E1A3B" w:rsidP="00AC7A96">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 xml:space="preserve">the </w:t>
      </w:r>
      <w:r w:rsidR="002C0D78" w:rsidRPr="000217E9">
        <w:rPr>
          <w:rFonts w:asciiTheme="minorHAnsi" w:hAnsiTheme="minorHAnsi" w:cstheme="minorHAnsi"/>
          <w:sz w:val="22"/>
          <w:szCs w:val="22"/>
          <w:lang w:val="en-GB"/>
        </w:rPr>
        <w:t>Ministry of Security</w:t>
      </w:r>
      <w:r w:rsidR="006A7E35">
        <w:rPr>
          <w:rFonts w:asciiTheme="minorHAnsi" w:hAnsiTheme="minorHAnsi" w:cstheme="minorHAnsi"/>
          <w:sz w:val="22"/>
          <w:szCs w:val="22"/>
          <w:lang w:val="en-GB"/>
        </w:rPr>
        <w:t xml:space="preserve"> of</w:t>
      </w:r>
      <w:r w:rsidR="002C0D78" w:rsidRPr="000217E9">
        <w:rPr>
          <w:rFonts w:asciiTheme="minorHAnsi" w:hAnsiTheme="minorHAnsi" w:cstheme="minorHAnsi"/>
          <w:sz w:val="22"/>
          <w:szCs w:val="22"/>
          <w:lang w:val="en-GB"/>
        </w:rPr>
        <w:t xml:space="preserve"> B</w:t>
      </w:r>
      <w:r w:rsidR="009B4491" w:rsidRPr="000217E9">
        <w:rPr>
          <w:rFonts w:asciiTheme="minorHAnsi" w:hAnsiTheme="minorHAnsi" w:cstheme="minorHAnsi"/>
          <w:sz w:val="22"/>
          <w:szCs w:val="22"/>
          <w:lang w:val="en-GB"/>
        </w:rPr>
        <w:t>osnia and Herzegovina</w:t>
      </w:r>
      <w:r w:rsidR="000217E9">
        <w:rPr>
          <w:rFonts w:asciiTheme="minorHAnsi" w:hAnsiTheme="minorHAnsi" w:cstheme="minorHAnsi"/>
          <w:sz w:val="22"/>
          <w:szCs w:val="22"/>
          <w:lang w:val="en-GB"/>
        </w:rPr>
        <w:t>,</w:t>
      </w:r>
    </w:p>
    <w:p w14:paraId="50AA9306" w14:textId="2E8AFA2F" w:rsidR="00AC7A96" w:rsidRDefault="00AC7A96" w:rsidP="00AC7A96">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2C0D78" w:rsidRPr="000217E9">
        <w:rPr>
          <w:rFonts w:asciiTheme="minorHAnsi" w:hAnsiTheme="minorHAnsi" w:cstheme="minorHAnsi"/>
          <w:sz w:val="22"/>
          <w:szCs w:val="22"/>
          <w:lang w:val="en-GB"/>
        </w:rPr>
        <w:t>Ministry of Foreign Trade and Economic Relations of B</w:t>
      </w:r>
      <w:r w:rsidR="00F9176C" w:rsidRPr="000217E9">
        <w:rPr>
          <w:rFonts w:asciiTheme="minorHAnsi" w:hAnsiTheme="minorHAnsi" w:cstheme="minorHAnsi"/>
          <w:sz w:val="22"/>
          <w:szCs w:val="22"/>
          <w:lang w:val="en-GB"/>
        </w:rPr>
        <w:t>osnia and Herzegovina</w:t>
      </w:r>
      <w:r w:rsidR="000217E9">
        <w:rPr>
          <w:rFonts w:asciiTheme="minorHAnsi" w:hAnsiTheme="minorHAnsi" w:cstheme="minorHAnsi"/>
          <w:sz w:val="22"/>
          <w:szCs w:val="22"/>
          <w:lang w:val="en-GB"/>
        </w:rPr>
        <w:t>,</w:t>
      </w:r>
    </w:p>
    <w:p w14:paraId="3F040016" w14:textId="55019795" w:rsidR="00AC7A96" w:rsidRDefault="00AC7A96" w:rsidP="00AC7A96">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2C0D78" w:rsidRPr="000217E9">
        <w:rPr>
          <w:rFonts w:asciiTheme="minorHAnsi" w:hAnsiTheme="minorHAnsi" w:cstheme="minorHAnsi"/>
          <w:sz w:val="22"/>
          <w:szCs w:val="22"/>
          <w:lang w:val="en-GB"/>
        </w:rPr>
        <w:t>Ministry of Civil Affairs of B</w:t>
      </w:r>
      <w:r w:rsidR="00F9176C" w:rsidRPr="000217E9">
        <w:rPr>
          <w:rFonts w:asciiTheme="minorHAnsi" w:hAnsiTheme="minorHAnsi" w:cstheme="minorHAnsi"/>
          <w:sz w:val="22"/>
          <w:szCs w:val="22"/>
          <w:lang w:val="en-GB"/>
        </w:rPr>
        <w:t>osnia and Herzegovina</w:t>
      </w:r>
      <w:r w:rsidR="000217E9">
        <w:rPr>
          <w:rFonts w:asciiTheme="minorHAnsi" w:hAnsiTheme="minorHAnsi" w:cstheme="minorHAnsi"/>
          <w:sz w:val="22"/>
          <w:szCs w:val="22"/>
          <w:lang w:val="en-GB"/>
        </w:rPr>
        <w:t>,</w:t>
      </w:r>
    </w:p>
    <w:p w14:paraId="067A26B7" w14:textId="4FF41BAC" w:rsidR="00AC7A96" w:rsidRDefault="00AC7A96" w:rsidP="00AC7A96">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the</w:t>
      </w:r>
      <w:r w:rsidR="008634F3">
        <w:rPr>
          <w:rFonts w:asciiTheme="minorHAnsi" w:hAnsiTheme="minorHAnsi" w:cstheme="minorHAnsi"/>
          <w:sz w:val="22"/>
          <w:szCs w:val="22"/>
          <w:lang w:val="en-GB"/>
        </w:rPr>
        <w:t xml:space="preserve"> </w:t>
      </w:r>
      <w:r w:rsidR="002C0D78" w:rsidRPr="000217E9">
        <w:rPr>
          <w:rFonts w:asciiTheme="minorHAnsi" w:hAnsiTheme="minorHAnsi" w:cstheme="minorHAnsi"/>
          <w:sz w:val="22"/>
          <w:szCs w:val="22"/>
          <w:lang w:val="en-GB"/>
        </w:rPr>
        <w:t xml:space="preserve">Ministry of </w:t>
      </w:r>
      <w:proofErr w:type="spellStart"/>
      <w:r w:rsidR="002C0D78" w:rsidRPr="000217E9">
        <w:rPr>
          <w:rFonts w:asciiTheme="minorHAnsi" w:hAnsiTheme="minorHAnsi" w:cstheme="minorHAnsi"/>
          <w:sz w:val="22"/>
          <w:szCs w:val="22"/>
          <w:lang w:val="en-GB"/>
        </w:rPr>
        <w:t>Labor</w:t>
      </w:r>
      <w:proofErr w:type="spellEnd"/>
      <w:r w:rsidR="002C0D78" w:rsidRPr="000217E9">
        <w:rPr>
          <w:rFonts w:asciiTheme="minorHAnsi" w:hAnsiTheme="minorHAnsi" w:cstheme="minorHAnsi"/>
          <w:sz w:val="22"/>
          <w:szCs w:val="22"/>
          <w:lang w:val="en-GB"/>
        </w:rPr>
        <w:t xml:space="preserve"> and Social Policy of </w:t>
      </w:r>
      <w:r w:rsidR="00F9176C" w:rsidRPr="000217E9">
        <w:rPr>
          <w:rFonts w:asciiTheme="minorHAnsi" w:hAnsiTheme="minorHAnsi" w:cstheme="minorHAnsi"/>
          <w:sz w:val="22"/>
          <w:szCs w:val="22"/>
          <w:lang w:val="en-GB"/>
        </w:rPr>
        <w:t>the Federation of Bosnia and Herzegovina</w:t>
      </w:r>
      <w:r w:rsidR="000217E9">
        <w:rPr>
          <w:rFonts w:asciiTheme="minorHAnsi" w:hAnsiTheme="minorHAnsi" w:cstheme="minorHAnsi"/>
          <w:sz w:val="22"/>
          <w:szCs w:val="22"/>
          <w:lang w:val="en-GB"/>
        </w:rPr>
        <w:t>,</w:t>
      </w:r>
    </w:p>
    <w:p w14:paraId="1940738C" w14:textId="3921C192" w:rsidR="008634F3" w:rsidRDefault="00AC7A96" w:rsidP="00AC7A96">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the</w:t>
      </w:r>
      <w:r w:rsidR="008634F3">
        <w:rPr>
          <w:rFonts w:asciiTheme="minorHAnsi" w:hAnsiTheme="minorHAnsi" w:cstheme="minorHAnsi"/>
          <w:sz w:val="22"/>
          <w:szCs w:val="22"/>
          <w:lang w:val="en-GB"/>
        </w:rPr>
        <w:t xml:space="preserve"> </w:t>
      </w:r>
      <w:r w:rsidR="002C0D78" w:rsidRPr="000217E9">
        <w:rPr>
          <w:rFonts w:asciiTheme="minorHAnsi" w:hAnsiTheme="minorHAnsi" w:cstheme="minorHAnsi"/>
          <w:sz w:val="22"/>
          <w:szCs w:val="22"/>
          <w:lang w:val="en-GB"/>
        </w:rPr>
        <w:t xml:space="preserve">Ministry of Health and Social Welfare of </w:t>
      </w:r>
      <w:proofErr w:type="spellStart"/>
      <w:r w:rsidR="002C0D78" w:rsidRPr="000217E9">
        <w:rPr>
          <w:rFonts w:asciiTheme="minorHAnsi" w:hAnsiTheme="minorHAnsi" w:cstheme="minorHAnsi"/>
          <w:sz w:val="22"/>
          <w:szCs w:val="22"/>
          <w:lang w:val="en-GB"/>
        </w:rPr>
        <w:t>R</w:t>
      </w:r>
      <w:r w:rsidR="00737E47" w:rsidRPr="000217E9">
        <w:rPr>
          <w:rFonts w:asciiTheme="minorHAnsi" w:hAnsiTheme="minorHAnsi" w:cstheme="minorHAnsi"/>
          <w:sz w:val="22"/>
          <w:szCs w:val="22"/>
          <w:lang w:val="en-GB"/>
        </w:rPr>
        <w:t>epublika</w:t>
      </w:r>
      <w:proofErr w:type="spellEnd"/>
      <w:r w:rsidR="00737E47" w:rsidRPr="000217E9">
        <w:rPr>
          <w:rFonts w:asciiTheme="minorHAnsi" w:hAnsiTheme="minorHAnsi" w:cstheme="minorHAnsi"/>
          <w:sz w:val="22"/>
          <w:szCs w:val="22"/>
          <w:lang w:val="en-GB"/>
        </w:rPr>
        <w:t xml:space="preserve"> Srpska</w:t>
      </w:r>
      <w:r w:rsidR="002C0D78" w:rsidRPr="000217E9">
        <w:rPr>
          <w:rFonts w:asciiTheme="minorHAnsi" w:hAnsiTheme="minorHAnsi" w:cstheme="minorHAnsi"/>
          <w:sz w:val="22"/>
          <w:szCs w:val="22"/>
          <w:lang w:val="en-GB"/>
        </w:rPr>
        <w:t xml:space="preserve">, </w:t>
      </w:r>
    </w:p>
    <w:p w14:paraId="18E3A136" w14:textId="77777777" w:rsidR="008634F3" w:rsidRDefault="008634F3" w:rsidP="00AC7A96">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2C0D78" w:rsidRPr="000217E9">
        <w:rPr>
          <w:rFonts w:asciiTheme="minorHAnsi" w:hAnsiTheme="minorHAnsi" w:cstheme="minorHAnsi"/>
          <w:sz w:val="22"/>
          <w:szCs w:val="22"/>
          <w:lang w:val="en-GB"/>
        </w:rPr>
        <w:t>Ministry of Health of</w:t>
      </w:r>
      <w:r w:rsidR="00737E47" w:rsidRPr="000217E9">
        <w:rPr>
          <w:rFonts w:asciiTheme="minorHAnsi" w:hAnsiTheme="minorHAnsi" w:cstheme="minorHAnsi"/>
          <w:sz w:val="22"/>
          <w:szCs w:val="22"/>
          <w:lang w:val="en-GB"/>
        </w:rPr>
        <w:t xml:space="preserve"> the Federation of </w:t>
      </w:r>
      <w:r w:rsidR="00F06949" w:rsidRPr="000217E9">
        <w:rPr>
          <w:rFonts w:asciiTheme="minorHAnsi" w:hAnsiTheme="minorHAnsi" w:cstheme="minorHAnsi"/>
          <w:sz w:val="22"/>
          <w:szCs w:val="22"/>
          <w:lang w:val="en-GB"/>
        </w:rPr>
        <w:t>Bosnia and Herzegovina</w:t>
      </w:r>
      <w:r w:rsidR="002C0D78" w:rsidRPr="000217E9">
        <w:rPr>
          <w:rFonts w:asciiTheme="minorHAnsi" w:hAnsiTheme="minorHAnsi" w:cstheme="minorHAnsi"/>
          <w:sz w:val="22"/>
          <w:szCs w:val="22"/>
          <w:lang w:val="en-GB"/>
        </w:rPr>
        <w:t xml:space="preserve">, </w:t>
      </w:r>
    </w:p>
    <w:p w14:paraId="0008AE44" w14:textId="77777777" w:rsidR="008634F3" w:rsidRDefault="008634F3" w:rsidP="00AC7A96">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2C0D78" w:rsidRPr="000217E9">
        <w:rPr>
          <w:rFonts w:asciiTheme="minorHAnsi" w:hAnsiTheme="minorHAnsi" w:cstheme="minorHAnsi"/>
          <w:sz w:val="22"/>
          <w:szCs w:val="22"/>
          <w:lang w:val="en-GB"/>
        </w:rPr>
        <w:t xml:space="preserve">Ministry of Education of </w:t>
      </w:r>
      <w:r w:rsidR="00F06949" w:rsidRPr="000217E9">
        <w:rPr>
          <w:rFonts w:asciiTheme="minorHAnsi" w:hAnsiTheme="minorHAnsi" w:cstheme="minorHAnsi"/>
          <w:sz w:val="22"/>
          <w:szCs w:val="22"/>
          <w:lang w:val="en-GB"/>
        </w:rPr>
        <w:t xml:space="preserve">the </w:t>
      </w:r>
      <w:r w:rsidR="002C0D78" w:rsidRPr="000217E9">
        <w:rPr>
          <w:rFonts w:asciiTheme="minorHAnsi" w:hAnsiTheme="minorHAnsi" w:cstheme="minorHAnsi"/>
          <w:sz w:val="22"/>
          <w:szCs w:val="22"/>
          <w:lang w:val="en-GB"/>
        </w:rPr>
        <w:t>F</w:t>
      </w:r>
      <w:r w:rsidR="00F06949" w:rsidRPr="000217E9">
        <w:rPr>
          <w:rFonts w:asciiTheme="minorHAnsi" w:hAnsiTheme="minorHAnsi" w:cstheme="minorHAnsi"/>
          <w:sz w:val="22"/>
          <w:szCs w:val="22"/>
          <w:lang w:val="en-GB"/>
        </w:rPr>
        <w:t>ederation of Bosnia and Herzegovina</w:t>
      </w:r>
      <w:r w:rsidR="002C0D78" w:rsidRPr="000217E9">
        <w:rPr>
          <w:rFonts w:asciiTheme="minorHAnsi" w:hAnsiTheme="minorHAnsi" w:cstheme="minorHAnsi"/>
          <w:sz w:val="22"/>
          <w:szCs w:val="22"/>
          <w:lang w:val="en-GB"/>
        </w:rPr>
        <w:t xml:space="preserve">, </w:t>
      </w:r>
    </w:p>
    <w:p w14:paraId="1B90EA60" w14:textId="77777777" w:rsidR="008634F3" w:rsidRDefault="008634F3" w:rsidP="00AC7A96">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2C0D78" w:rsidRPr="000217E9">
        <w:rPr>
          <w:rFonts w:asciiTheme="minorHAnsi" w:hAnsiTheme="minorHAnsi" w:cstheme="minorHAnsi"/>
          <w:sz w:val="22"/>
          <w:szCs w:val="22"/>
          <w:lang w:val="en-GB"/>
        </w:rPr>
        <w:t xml:space="preserve">Ministry of Education and Culture of </w:t>
      </w:r>
      <w:proofErr w:type="spellStart"/>
      <w:r w:rsidR="002C0D78" w:rsidRPr="000217E9">
        <w:rPr>
          <w:rFonts w:asciiTheme="minorHAnsi" w:hAnsiTheme="minorHAnsi" w:cstheme="minorHAnsi"/>
          <w:sz w:val="22"/>
          <w:szCs w:val="22"/>
          <w:lang w:val="en-GB"/>
        </w:rPr>
        <w:t>R</w:t>
      </w:r>
      <w:r w:rsidR="00F06949" w:rsidRPr="000217E9">
        <w:rPr>
          <w:rFonts w:asciiTheme="minorHAnsi" w:hAnsiTheme="minorHAnsi" w:cstheme="minorHAnsi"/>
          <w:sz w:val="22"/>
          <w:szCs w:val="22"/>
          <w:lang w:val="en-GB"/>
        </w:rPr>
        <w:t>epublika</w:t>
      </w:r>
      <w:proofErr w:type="spellEnd"/>
      <w:r w:rsidR="00F06949" w:rsidRPr="000217E9">
        <w:rPr>
          <w:rFonts w:asciiTheme="minorHAnsi" w:hAnsiTheme="minorHAnsi" w:cstheme="minorHAnsi"/>
          <w:sz w:val="22"/>
          <w:szCs w:val="22"/>
          <w:lang w:val="en-GB"/>
        </w:rPr>
        <w:t xml:space="preserve"> Srpska</w:t>
      </w:r>
      <w:r w:rsidR="002C0D78" w:rsidRPr="000217E9">
        <w:rPr>
          <w:rFonts w:asciiTheme="minorHAnsi" w:hAnsiTheme="minorHAnsi" w:cstheme="minorHAnsi"/>
          <w:sz w:val="22"/>
          <w:szCs w:val="22"/>
          <w:lang w:val="en-GB"/>
        </w:rPr>
        <w:t xml:space="preserve">, </w:t>
      </w:r>
    </w:p>
    <w:p w14:paraId="58DC4F53" w14:textId="16C65BBA" w:rsidR="008634F3" w:rsidRDefault="008634F3" w:rsidP="00AC7A96">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2C0D78" w:rsidRPr="000217E9">
        <w:rPr>
          <w:rFonts w:asciiTheme="minorHAnsi" w:hAnsiTheme="minorHAnsi" w:cstheme="minorHAnsi"/>
          <w:sz w:val="22"/>
          <w:szCs w:val="22"/>
          <w:lang w:val="en-GB"/>
        </w:rPr>
        <w:t xml:space="preserve">Ministry of Agriculture, Forestry and Water Management of </w:t>
      </w:r>
      <w:proofErr w:type="spellStart"/>
      <w:r w:rsidR="002C0D78" w:rsidRPr="000217E9">
        <w:rPr>
          <w:rFonts w:asciiTheme="minorHAnsi" w:hAnsiTheme="minorHAnsi" w:cstheme="minorHAnsi"/>
          <w:sz w:val="22"/>
          <w:szCs w:val="22"/>
          <w:lang w:val="en-GB"/>
        </w:rPr>
        <w:t>R</w:t>
      </w:r>
      <w:r w:rsidR="00F06949" w:rsidRPr="000217E9">
        <w:rPr>
          <w:rFonts w:asciiTheme="minorHAnsi" w:hAnsiTheme="minorHAnsi" w:cstheme="minorHAnsi"/>
          <w:sz w:val="22"/>
          <w:szCs w:val="22"/>
          <w:lang w:val="en-GB"/>
        </w:rPr>
        <w:t>epublika</w:t>
      </w:r>
      <w:proofErr w:type="spellEnd"/>
      <w:r w:rsidR="00F06949" w:rsidRPr="000217E9">
        <w:rPr>
          <w:rFonts w:asciiTheme="minorHAnsi" w:hAnsiTheme="minorHAnsi" w:cstheme="minorHAnsi"/>
          <w:sz w:val="22"/>
          <w:szCs w:val="22"/>
          <w:lang w:val="en-GB"/>
        </w:rPr>
        <w:t xml:space="preserve"> Srpska</w:t>
      </w:r>
      <w:r w:rsidR="002C0D78" w:rsidRPr="000217E9">
        <w:rPr>
          <w:rFonts w:asciiTheme="minorHAnsi" w:hAnsiTheme="minorHAnsi" w:cstheme="minorHAnsi"/>
          <w:sz w:val="22"/>
          <w:szCs w:val="22"/>
          <w:lang w:val="en-GB"/>
        </w:rPr>
        <w:t xml:space="preserve">, </w:t>
      </w:r>
    </w:p>
    <w:p w14:paraId="0136501C" w14:textId="77777777" w:rsidR="008634F3" w:rsidRDefault="008634F3" w:rsidP="00AC7A96">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2C0D78" w:rsidRPr="000217E9">
        <w:rPr>
          <w:rFonts w:asciiTheme="minorHAnsi" w:hAnsiTheme="minorHAnsi" w:cstheme="minorHAnsi"/>
          <w:sz w:val="22"/>
          <w:szCs w:val="22"/>
          <w:lang w:val="en-GB"/>
        </w:rPr>
        <w:t xml:space="preserve">Ministry of Agriculture, Water Management and Forestry of </w:t>
      </w:r>
      <w:r w:rsidR="00F06949" w:rsidRPr="000217E9">
        <w:rPr>
          <w:rFonts w:asciiTheme="minorHAnsi" w:hAnsiTheme="minorHAnsi" w:cstheme="minorHAnsi"/>
          <w:sz w:val="22"/>
          <w:szCs w:val="22"/>
          <w:lang w:val="en-GB"/>
        </w:rPr>
        <w:t>the Federation of Bosnia and Herzegovina</w:t>
      </w:r>
      <w:r w:rsidR="002C0D78" w:rsidRPr="000217E9">
        <w:rPr>
          <w:rFonts w:asciiTheme="minorHAnsi" w:hAnsiTheme="minorHAnsi" w:cstheme="minorHAnsi"/>
          <w:sz w:val="22"/>
          <w:szCs w:val="22"/>
          <w:lang w:val="en-GB"/>
        </w:rPr>
        <w:t xml:space="preserve">, </w:t>
      </w:r>
    </w:p>
    <w:p w14:paraId="0FB03A41" w14:textId="091A4C94" w:rsidR="00044514" w:rsidRPr="000217E9" w:rsidRDefault="008634F3" w:rsidP="000217E9">
      <w:pPr>
        <w:pStyle w:val="ListParagraph"/>
        <w:numPr>
          <w:ilvl w:val="0"/>
          <w:numId w:val="15"/>
        </w:numPr>
        <w:shd w:val="clear" w:color="auto" w:fill="FFFFFF" w:themeFill="background1"/>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2C0D78" w:rsidRPr="000217E9">
        <w:rPr>
          <w:rFonts w:asciiTheme="minorHAnsi" w:hAnsiTheme="minorHAnsi" w:cstheme="minorHAnsi"/>
          <w:sz w:val="22"/>
          <w:szCs w:val="22"/>
          <w:lang w:val="en-GB"/>
        </w:rPr>
        <w:t xml:space="preserve">Civil Protection Directorate of </w:t>
      </w:r>
      <w:proofErr w:type="spellStart"/>
      <w:r w:rsidR="002C0D78" w:rsidRPr="000217E9">
        <w:rPr>
          <w:rFonts w:asciiTheme="minorHAnsi" w:hAnsiTheme="minorHAnsi" w:cstheme="minorHAnsi"/>
          <w:sz w:val="22"/>
          <w:szCs w:val="22"/>
          <w:lang w:val="en-GB"/>
        </w:rPr>
        <w:t>R</w:t>
      </w:r>
      <w:r w:rsidR="00524ECC" w:rsidRPr="000217E9">
        <w:rPr>
          <w:rFonts w:asciiTheme="minorHAnsi" w:hAnsiTheme="minorHAnsi" w:cstheme="minorHAnsi"/>
          <w:sz w:val="22"/>
          <w:szCs w:val="22"/>
          <w:lang w:val="en-GB"/>
        </w:rPr>
        <w:t>epublika</w:t>
      </w:r>
      <w:proofErr w:type="spellEnd"/>
      <w:r w:rsidR="00524ECC" w:rsidRPr="000217E9">
        <w:rPr>
          <w:rFonts w:asciiTheme="minorHAnsi" w:hAnsiTheme="minorHAnsi" w:cstheme="minorHAnsi"/>
          <w:sz w:val="22"/>
          <w:szCs w:val="22"/>
          <w:lang w:val="en-GB"/>
        </w:rPr>
        <w:t xml:space="preserve"> Srpska </w:t>
      </w:r>
      <w:r w:rsidR="002C0D78" w:rsidRPr="000217E9">
        <w:rPr>
          <w:rFonts w:asciiTheme="minorHAnsi" w:hAnsiTheme="minorHAnsi" w:cstheme="minorHAnsi"/>
          <w:sz w:val="22"/>
          <w:szCs w:val="22"/>
          <w:lang w:val="en-GB"/>
        </w:rPr>
        <w:t>and Civil Protection Directorate of</w:t>
      </w:r>
      <w:r w:rsidR="00524ECC" w:rsidRPr="000217E9">
        <w:rPr>
          <w:rFonts w:asciiTheme="minorHAnsi" w:hAnsiTheme="minorHAnsi" w:cstheme="minorHAnsi"/>
          <w:sz w:val="22"/>
          <w:szCs w:val="22"/>
          <w:lang w:val="en-GB"/>
        </w:rPr>
        <w:t xml:space="preserve"> the</w:t>
      </w:r>
      <w:r w:rsidR="002C0D78" w:rsidRPr="000217E9">
        <w:rPr>
          <w:rFonts w:asciiTheme="minorHAnsi" w:hAnsiTheme="minorHAnsi" w:cstheme="minorHAnsi"/>
          <w:sz w:val="22"/>
          <w:szCs w:val="22"/>
          <w:lang w:val="en-GB"/>
        </w:rPr>
        <w:t xml:space="preserve"> F</w:t>
      </w:r>
      <w:r w:rsidR="00524ECC" w:rsidRPr="000217E9">
        <w:rPr>
          <w:rFonts w:asciiTheme="minorHAnsi" w:hAnsiTheme="minorHAnsi" w:cstheme="minorHAnsi"/>
          <w:sz w:val="22"/>
          <w:szCs w:val="22"/>
          <w:lang w:val="en-GB"/>
        </w:rPr>
        <w:t xml:space="preserve">ederation of </w:t>
      </w:r>
      <w:r w:rsidR="002C0D78" w:rsidRPr="000217E9">
        <w:rPr>
          <w:rFonts w:asciiTheme="minorHAnsi" w:hAnsiTheme="minorHAnsi" w:cstheme="minorHAnsi"/>
          <w:sz w:val="22"/>
          <w:szCs w:val="22"/>
          <w:lang w:val="en-GB"/>
        </w:rPr>
        <w:t>B</w:t>
      </w:r>
      <w:r w:rsidR="00524ECC" w:rsidRPr="000217E9">
        <w:rPr>
          <w:rFonts w:asciiTheme="minorHAnsi" w:hAnsiTheme="minorHAnsi" w:cstheme="minorHAnsi"/>
          <w:sz w:val="22"/>
          <w:szCs w:val="22"/>
          <w:lang w:val="en-GB"/>
        </w:rPr>
        <w:t>osnia and Herzegovina</w:t>
      </w:r>
      <w:r w:rsidR="002C0D78" w:rsidRPr="000217E9">
        <w:rPr>
          <w:rFonts w:asciiTheme="minorHAnsi" w:hAnsiTheme="minorHAnsi" w:cstheme="minorHAnsi"/>
          <w:sz w:val="22"/>
          <w:szCs w:val="22"/>
          <w:lang w:val="en-GB"/>
        </w:rPr>
        <w:t xml:space="preserve">. </w:t>
      </w:r>
    </w:p>
    <w:p w14:paraId="5F8838AD" w14:textId="628495C9" w:rsidR="00F46512" w:rsidRDefault="00F46512"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In addition to institutions which are part of the </w:t>
      </w:r>
      <w:r w:rsidR="00154370" w:rsidRPr="00695F78">
        <w:rPr>
          <w:rFonts w:asciiTheme="minorHAnsi" w:hAnsiTheme="minorHAnsi" w:cstheme="minorHAnsi"/>
          <w:sz w:val="22"/>
          <w:szCs w:val="22"/>
          <w:lang w:val="en-GB"/>
        </w:rPr>
        <w:t>Pro</w:t>
      </w:r>
      <w:r w:rsidR="002C0D78" w:rsidRPr="00695F78">
        <w:rPr>
          <w:rFonts w:asciiTheme="minorHAnsi" w:hAnsiTheme="minorHAnsi" w:cstheme="minorHAnsi"/>
          <w:sz w:val="22"/>
          <w:szCs w:val="22"/>
          <w:lang w:val="en-GB"/>
        </w:rPr>
        <w:t>gramme</w:t>
      </w:r>
      <w:r w:rsidRPr="00695F78">
        <w:rPr>
          <w:rFonts w:asciiTheme="minorHAnsi" w:hAnsiTheme="minorHAnsi" w:cstheme="minorHAnsi"/>
          <w:sz w:val="22"/>
          <w:szCs w:val="22"/>
          <w:lang w:val="en-GB"/>
        </w:rPr>
        <w:t xml:space="preserve"> </w:t>
      </w:r>
      <w:r w:rsidR="002C0D78" w:rsidRPr="00695F78">
        <w:rPr>
          <w:rFonts w:asciiTheme="minorHAnsi" w:hAnsiTheme="minorHAnsi" w:cstheme="minorHAnsi"/>
          <w:sz w:val="22"/>
          <w:szCs w:val="22"/>
          <w:lang w:val="en-GB"/>
        </w:rPr>
        <w:t>Steering Committee</w:t>
      </w:r>
      <w:r w:rsidRPr="00695F78">
        <w:rPr>
          <w:rFonts w:asciiTheme="minorHAnsi" w:hAnsiTheme="minorHAnsi" w:cstheme="minorHAnsi"/>
          <w:sz w:val="22"/>
          <w:szCs w:val="22"/>
          <w:lang w:val="en-GB"/>
        </w:rPr>
        <w:t xml:space="preserve">, the </w:t>
      </w:r>
      <w:r w:rsidR="00154370" w:rsidRPr="00695F78">
        <w:rPr>
          <w:rFonts w:asciiTheme="minorHAnsi" w:hAnsiTheme="minorHAnsi" w:cstheme="minorHAnsi"/>
          <w:sz w:val="22"/>
          <w:szCs w:val="22"/>
          <w:lang w:val="en-GB"/>
        </w:rPr>
        <w:t>Pro</w:t>
      </w:r>
      <w:r w:rsidR="002C0D78" w:rsidRPr="00695F78">
        <w:rPr>
          <w:rFonts w:asciiTheme="minorHAnsi" w:hAnsiTheme="minorHAnsi" w:cstheme="minorHAnsi"/>
          <w:sz w:val="22"/>
          <w:szCs w:val="22"/>
          <w:lang w:val="en-GB"/>
        </w:rPr>
        <w:t xml:space="preserve">gramme </w:t>
      </w:r>
      <w:r w:rsidR="001B0DAE" w:rsidRPr="00695F78">
        <w:rPr>
          <w:rFonts w:asciiTheme="minorHAnsi" w:hAnsiTheme="minorHAnsi" w:cstheme="minorHAnsi"/>
          <w:sz w:val="22"/>
          <w:szCs w:val="22"/>
          <w:lang w:val="en-GB"/>
        </w:rPr>
        <w:t xml:space="preserve">is directly </w:t>
      </w:r>
      <w:r w:rsidR="00DE1BE9" w:rsidRPr="00695F78">
        <w:rPr>
          <w:rFonts w:asciiTheme="minorHAnsi" w:hAnsiTheme="minorHAnsi" w:cstheme="minorHAnsi"/>
          <w:sz w:val="22"/>
          <w:szCs w:val="22"/>
          <w:lang w:val="en-GB"/>
        </w:rPr>
        <w:t>working</w:t>
      </w:r>
      <w:r w:rsidR="001B0DAE" w:rsidRPr="00695F78">
        <w:rPr>
          <w:rFonts w:asciiTheme="minorHAnsi" w:hAnsiTheme="minorHAnsi" w:cstheme="minorHAnsi"/>
          <w:sz w:val="22"/>
          <w:szCs w:val="22"/>
          <w:lang w:val="en-GB"/>
        </w:rPr>
        <w:t xml:space="preserve"> with </w:t>
      </w:r>
      <w:r w:rsidR="00D83D3A">
        <w:rPr>
          <w:rFonts w:asciiTheme="minorHAnsi" w:hAnsiTheme="minorHAnsi" w:cstheme="minorHAnsi"/>
          <w:sz w:val="22"/>
          <w:szCs w:val="22"/>
          <w:lang w:val="en-GB"/>
        </w:rPr>
        <w:t xml:space="preserve">the </w:t>
      </w:r>
      <w:r w:rsidR="001B0DAE" w:rsidRPr="00695F78">
        <w:rPr>
          <w:rFonts w:asciiTheme="minorHAnsi" w:hAnsiTheme="minorHAnsi" w:cstheme="minorHAnsi"/>
          <w:sz w:val="22"/>
          <w:szCs w:val="22"/>
          <w:lang w:val="en-GB"/>
        </w:rPr>
        <w:t xml:space="preserve">ten </w:t>
      </w:r>
      <w:r w:rsidR="00250606">
        <w:rPr>
          <w:rFonts w:asciiTheme="minorHAnsi" w:hAnsiTheme="minorHAnsi" w:cstheme="minorHAnsi"/>
          <w:sz w:val="22"/>
          <w:szCs w:val="22"/>
          <w:lang w:val="en-GB"/>
        </w:rPr>
        <w:t xml:space="preserve">(10) </w:t>
      </w:r>
      <w:r w:rsidR="001B0DAE" w:rsidRPr="00695F78">
        <w:rPr>
          <w:rFonts w:asciiTheme="minorHAnsi" w:hAnsiTheme="minorHAnsi" w:cstheme="minorHAnsi"/>
          <w:sz w:val="22"/>
          <w:szCs w:val="22"/>
          <w:lang w:val="en-GB"/>
        </w:rPr>
        <w:t xml:space="preserve">partner </w:t>
      </w:r>
      <w:r w:rsidR="00EC7E79" w:rsidRPr="00695F78">
        <w:rPr>
          <w:rFonts w:asciiTheme="minorHAnsi" w:hAnsiTheme="minorHAnsi" w:cstheme="minorHAnsi"/>
          <w:sz w:val="22"/>
          <w:szCs w:val="22"/>
          <w:lang w:val="en-GB"/>
        </w:rPr>
        <w:t>local governments</w:t>
      </w:r>
      <w:r w:rsidR="00D83D3A">
        <w:rPr>
          <w:rFonts w:asciiTheme="minorHAnsi" w:hAnsiTheme="minorHAnsi" w:cstheme="minorHAnsi"/>
          <w:sz w:val="22"/>
          <w:szCs w:val="22"/>
          <w:lang w:val="en-GB"/>
        </w:rPr>
        <w:t xml:space="preserve"> engaged in implementation</w:t>
      </w:r>
      <w:r w:rsidR="001B0DAE" w:rsidRPr="00695F78">
        <w:rPr>
          <w:rFonts w:asciiTheme="minorHAnsi" w:hAnsiTheme="minorHAnsi" w:cstheme="minorHAnsi"/>
          <w:sz w:val="22"/>
          <w:szCs w:val="22"/>
          <w:lang w:val="en-GB"/>
        </w:rPr>
        <w:t xml:space="preserve">: Banja Luka, Bijeljina, Prijedor, Srebrenica, Trebinje in </w:t>
      </w:r>
      <w:proofErr w:type="spellStart"/>
      <w:r w:rsidR="001B0DAE" w:rsidRPr="00695F78">
        <w:rPr>
          <w:rFonts w:asciiTheme="minorHAnsi" w:hAnsiTheme="minorHAnsi" w:cstheme="minorHAnsi"/>
          <w:sz w:val="22"/>
          <w:szCs w:val="22"/>
          <w:lang w:val="en-GB"/>
        </w:rPr>
        <w:t>Republika</w:t>
      </w:r>
      <w:proofErr w:type="spellEnd"/>
      <w:r w:rsidR="001B0DAE" w:rsidRPr="00695F78">
        <w:rPr>
          <w:rFonts w:asciiTheme="minorHAnsi" w:hAnsiTheme="minorHAnsi" w:cstheme="minorHAnsi"/>
          <w:sz w:val="22"/>
          <w:szCs w:val="22"/>
          <w:lang w:val="en-GB"/>
        </w:rPr>
        <w:t xml:space="preserve"> Srpska; Bihac, </w:t>
      </w:r>
      <w:proofErr w:type="spellStart"/>
      <w:r w:rsidR="001B0DAE" w:rsidRPr="00695F78">
        <w:rPr>
          <w:rFonts w:asciiTheme="minorHAnsi" w:hAnsiTheme="minorHAnsi" w:cstheme="minorHAnsi"/>
          <w:sz w:val="22"/>
          <w:szCs w:val="22"/>
          <w:lang w:val="en-GB"/>
        </w:rPr>
        <w:t>Kalesija</w:t>
      </w:r>
      <w:proofErr w:type="spellEnd"/>
      <w:r w:rsidR="001B0DAE" w:rsidRPr="00695F78">
        <w:rPr>
          <w:rFonts w:asciiTheme="minorHAnsi" w:hAnsiTheme="minorHAnsi" w:cstheme="minorHAnsi"/>
          <w:sz w:val="22"/>
          <w:szCs w:val="22"/>
          <w:lang w:val="en-GB"/>
        </w:rPr>
        <w:t xml:space="preserve">, </w:t>
      </w:r>
      <w:proofErr w:type="spellStart"/>
      <w:r w:rsidR="001B0DAE" w:rsidRPr="00695F78">
        <w:rPr>
          <w:rFonts w:asciiTheme="minorHAnsi" w:hAnsiTheme="minorHAnsi" w:cstheme="minorHAnsi"/>
          <w:sz w:val="22"/>
          <w:szCs w:val="22"/>
          <w:lang w:val="en-GB"/>
        </w:rPr>
        <w:t>Kakanj</w:t>
      </w:r>
      <w:proofErr w:type="spellEnd"/>
      <w:r w:rsidR="001B0DAE" w:rsidRPr="00695F78">
        <w:rPr>
          <w:rFonts w:asciiTheme="minorHAnsi" w:hAnsiTheme="minorHAnsi" w:cstheme="minorHAnsi"/>
          <w:sz w:val="22"/>
          <w:szCs w:val="22"/>
          <w:lang w:val="en-GB"/>
        </w:rPr>
        <w:t xml:space="preserve">, </w:t>
      </w:r>
      <w:proofErr w:type="spellStart"/>
      <w:r w:rsidR="001B0DAE" w:rsidRPr="00695F78">
        <w:rPr>
          <w:rFonts w:asciiTheme="minorHAnsi" w:hAnsiTheme="minorHAnsi" w:cstheme="minorHAnsi"/>
          <w:sz w:val="22"/>
          <w:szCs w:val="22"/>
          <w:lang w:val="en-GB"/>
        </w:rPr>
        <w:t>Gradačac</w:t>
      </w:r>
      <w:proofErr w:type="spellEnd"/>
      <w:r w:rsidR="001B0DAE" w:rsidRPr="00695F78">
        <w:rPr>
          <w:rFonts w:asciiTheme="minorHAnsi" w:hAnsiTheme="minorHAnsi" w:cstheme="minorHAnsi"/>
          <w:sz w:val="22"/>
          <w:szCs w:val="22"/>
          <w:lang w:val="en-GB"/>
        </w:rPr>
        <w:t xml:space="preserve">, </w:t>
      </w:r>
      <w:proofErr w:type="spellStart"/>
      <w:r w:rsidR="001B0DAE" w:rsidRPr="00695F78">
        <w:rPr>
          <w:rFonts w:asciiTheme="minorHAnsi" w:hAnsiTheme="minorHAnsi" w:cstheme="minorHAnsi"/>
          <w:sz w:val="22"/>
          <w:szCs w:val="22"/>
          <w:lang w:val="en-GB"/>
        </w:rPr>
        <w:t>Sanski</w:t>
      </w:r>
      <w:proofErr w:type="spellEnd"/>
      <w:r w:rsidR="001B0DAE" w:rsidRPr="00695F78">
        <w:rPr>
          <w:rFonts w:asciiTheme="minorHAnsi" w:hAnsiTheme="minorHAnsi" w:cstheme="minorHAnsi"/>
          <w:sz w:val="22"/>
          <w:szCs w:val="22"/>
          <w:lang w:val="en-GB"/>
        </w:rPr>
        <w:t xml:space="preserve"> Most in the Federation of </w:t>
      </w:r>
      <w:r w:rsidR="00524ECC" w:rsidRPr="00695F78">
        <w:rPr>
          <w:rFonts w:asciiTheme="minorHAnsi" w:hAnsiTheme="minorHAnsi" w:cstheme="minorHAnsi"/>
          <w:sz w:val="22"/>
          <w:szCs w:val="22"/>
          <w:lang w:val="en-GB"/>
        </w:rPr>
        <w:t>Bosnia and Herzegovina</w:t>
      </w:r>
      <w:r w:rsidR="001B0DAE"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 xml:space="preserve">The coordination among these institutions and government agencies </w:t>
      </w:r>
      <w:r w:rsidR="00813575" w:rsidRPr="00695F78">
        <w:rPr>
          <w:rFonts w:asciiTheme="minorHAnsi" w:hAnsiTheme="minorHAnsi" w:cstheme="minorHAnsi"/>
          <w:sz w:val="22"/>
          <w:szCs w:val="22"/>
          <w:lang w:val="en-GB"/>
        </w:rPr>
        <w:t>is</w:t>
      </w:r>
      <w:r w:rsidRPr="00695F78">
        <w:rPr>
          <w:rFonts w:asciiTheme="minorHAnsi" w:hAnsiTheme="minorHAnsi" w:cstheme="minorHAnsi"/>
          <w:sz w:val="22"/>
          <w:szCs w:val="22"/>
          <w:lang w:val="en-GB"/>
        </w:rPr>
        <w:t xml:space="preserve"> ensured through the </w:t>
      </w:r>
      <w:r w:rsidR="001B0DAE" w:rsidRPr="00695F78">
        <w:rPr>
          <w:rFonts w:asciiTheme="minorHAnsi" w:hAnsiTheme="minorHAnsi" w:cstheme="minorHAnsi"/>
          <w:sz w:val="22"/>
          <w:szCs w:val="22"/>
          <w:lang w:val="en-GB"/>
        </w:rPr>
        <w:t>Steering Committee</w:t>
      </w:r>
      <w:r w:rsidRPr="00695F78">
        <w:rPr>
          <w:rFonts w:asciiTheme="minorHAnsi" w:hAnsiTheme="minorHAnsi" w:cstheme="minorHAnsi"/>
          <w:sz w:val="22"/>
          <w:szCs w:val="22"/>
          <w:lang w:val="en-GB"/>
        </w:rPr>
        <w:t xml:space="preserve">. </w:t>
      </w:r>
    </w:p>
    <w:p w14:paraId="4183BC5F" w14:textId="695A2EEE" w:rsidR="00A01E7A" w:rsidRPr="00A01E7A" w:rsidRDefault="00C61E56" w:rsidP="00A01E7A">
      <w:pPr>
        <w:shd w:val="clear" w:color="auto" w:fill="FFFFFF" w:themeFill="background1"/>
        <w:spacing w:before="120" w:after="120"/>
        <w:ind w:left="142"/>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Furthermore, the Programme engaged several </w:t>
      </w:r>
      <w:bookmarkStart w:id="1" w:name="_Hlk98247951"/>
      <w:r w:rsidR="00D200A6">
        <w:rPr>
          <w:rFonts w:asciiTheme="minorHAnsi" w:hAnsiTheme="minorHAnsi" w:cstheme="minorHAnsi"/>
          <w:sz w:val="22"/>
          <w:szCs w:val="22"/>
          <w:lang w:val="en-GB"/>
        </w:rPr>
        <w:t>I</w:t>
      </w:r>
      <w:r>
        <w:rPr>
          <w:rFonts w:asciiTheme="minorHAnsi" w:hAnsiTheme="minorHAnsi" w:cstheme="minorHAnsi"/>
          <w:sz w:val="22"/>
          <w:szCs w:val="22"/>
          <w:lang w:val="en-GB"/>
        </w:rPr>
        <w:t>mplementing partners that are workin</w:t>
      </w:r>
      <w:r w:rsidR="00D200A6">
        <w:rPr>
          <w:rFonts w:asciiTheme="minorHAnsi" w:hAnsiTheme="minorHAnsi" w:cstheme="minorHAnsi"/>
          <w:sz w:val="22"/>
          <w:szCs w:val="22"/>
          <w:lang w:val="en-GB"/>
        </w:rPr>
        <w:t>g</w:t>
      </w:r>
      <w:r>
        <w:rPr>
          <w:rFonts w:asciiTheme="minorHAnsi" w:hAnsiTheme="minorHAnsi" w:cstheme="minorHAnsi"/>
          <w:sz w:val="22"/>
          <w:szCs w:val="22"/>
          <w:lang w:val="en-GB"/>
        </w:rPr>
        <w:t xml:space="preserve"> in close </w:t>
      </w:r>
      <w:r w:rsidR="004E4341">
        <w:rPr>
          <w:rFonts w:asciiTheme="minorHAnsi" w:hAnsiTheme="minorHAnsi" w:cstheme="minorHAnsi"/>
          <w:sz w:val="22"/>
          <w:szCs w:val="22"/>
          <w:lang w:val="en-GB"/>
        </w:rPr>
        <w:t>cooperation</w:t>
      </w:r>
      <w:r>
        <w:rPr>
          <w:rFonts w:asciiTheme="minorHAnsi" w:hAnsiTheme="minorHAnsi" w:cstheme="minorHAnsi"/>
          <w:sz w:val="22"/>
          <w:szCs w:val="22"/>
          <w:lang w:val="en-GB"/>
        </w:rPr>
        <w:t xml:space="preserve"> with</w:t>
      </w:r>
      <w:r w:rsidR="004976B4">
        <w:rPr>
          <w:rFonts w:asciiTheme="minorHAnsi" w:hAnsiTheme="minorHAnsi" w:cstheme="minorHAnsi"/>
          <w:sz w:val="22"/>
          <w:szCs w:val="22"/>
          <w:lang w:val="en-GB"/>
        </w:rPr>
        <w:t xml:space="preserve"> relevant UN agencies and </w:t>
      </w:r>
      <w:r w:rsidR="004E4341">
        <w:rPr>
          <w:rFonts w:asciiTheme="minorHAnsi" w:hAnsiTheme="minorHAnsi" w:cstheme="minorHAnsi"/>
          <w:sz w:val="22"/>
          <w:szCs w:val="22"/>
          <w:lang w:val="en-GB"/>
        </w:rPr>
        <w:t xml:space="preserve">partner local governments </w:t>
      </w:r>
      <w:r>
        <w:rPr>
          <w:rFonts w:asciiTheme="minorHAnsi" w:hAnsiTheme="minorHAnsi" w:cstheme="minorHAnsi"/>
          <w:sz w:val="22"/>
          <w:szCs w:val="22"/>
          <w:lang w:val="en-GB"/>
        </w:rPr>
        <w:t xml:space="preserve">to implement relevant </w:t>
      </w:r>
      <w:r w:rsidR="004E4341">
        <w:rPr>
          <w:rFonts w:asciiTheme="minorHAnsi" w:hAnsiTheme="minorHAnsi" w:cstheme="minorHAnsi"/>
          <w:sz w:val="22"/>
          <w:szCs w:val="22"/>
          <w:lang w:val="en-GB"/>
        </w:rPr>
        <w:t>component</w:t>
      </w:r>
      <w:r>
        <w:rPr>
          <w:rFonts w:asciiTheme="minorHAnsi" w:hAnsiTheme="minorHAnsi" w:cstheme="minorHAnsi"/>
          <w:sz w:val="22"/>
          <w:szCs w:val="22"/>
          <w:lang w:val="en-GB"/>
        </w:rPr>
        <w:t xml:space="preserve"> of the Programme: </w:t>
      </w:r>
      <w:r w:rsidR="004976B4">
        <w:rPr>
          <w:rFonts w:asciiTheme="minorHAnsi" w:hAnsiTheme="minorHAnsi" w:cstheme="minorHAnsi"/>
          <w:sz w:val="22"/>
          <w:szCs w:val="22"/>
          <w:lang w:val="en-GB"/>
        </w:rPr>
        <w:t xml:space="preserve">World Vision </w:t>
      </w:r>
      <w:r w:rsidR="00744286">
        <w:rPr>
          <w:rFonts w:asciiTheme="minorHAnsi" w:hAnsiTheme="minorHAnsi" w:cstheme="minorHAnsi"/>
          <w:sz w:val="22"/>
          <w:szCs w:val="22"/>
          <w:lang w:val="en-GB"/>
        </w:rPr>
        <w:t>Bosnia and Herzegovina</w:t>
      </w:r>
      <w:r w:rsidR="004976B4">
        <w:rPr>
          <w:rFonts w:asciiTheme="minorHAnsi" w:hAnsiTheme="minorHAnsi" w:cstheme="minorHAnsi"/>
          <w:sz w:val="22"/>
          <w:szCs w:val="22"/>
          <w:lang w:val="en-GB"/>
        </w:rPr>
        <w:t>,</w:t>
      </w:r>
      <w:r w:rsidR="00A01E7A" w:rsidRPr="00A01E7A">
        <w:t xml:space="preserve"> </w:t>
      </w:r>
      <w:r w:rsidR="00A01E7A" w:rsidRPr="00A01E7A">
        <w:rPr>
          <w:rFonts w:asciiTheme="minorHAnsi" w:hAnsiTheme="minorHAnsi" w:cstheme="minorHAnsi"/>
          <w:sz w:val="22"/>
          <w:szCs w:val="22"/>
          <w:lang w:val="en-GB"/>
        </w:rPr>
        <w:t xml:space="preserve">Public Health Institute </w:t>
      </w:r>
      <w:r w:rsidR="00744286">
        <w:rPr>
          <w:rFonts w:asciiTheme="minorHAnsi" w:hAnsiTheme="minorHAnsi" w:cstheme="minorHAnsi"/>
          <w:sz w:val="22"/>
          <w:szCs w:val="22"/>
          <w:lang w:val="en-GB"/>
        </w:rPr>
        <w:t xml:space="preserve">of </w:t>
      </w:r>
      <w:proofErr w:type="spellStart"/>
      <w:r w:rsidR="00744286">
        <w:rPr>
          <w:rFonts w:asciiTheme="minorHAnsi" w:hAnsiTheme="minorHAnsi" w:cstheme="minorHAnsi"/>
          <w:sz w:val="22"/>
          <w:szCs w:val="22"/>
          <w:lang w:val="en-GB"/>
        </w:rPr>
        <w:t>Republika</w:t>
      </w:r>
      <w:proofErr w:type="spellEnd"/>
      <w:r w:rsidR="00744286">
        <w:rPr>
          <w:rFonts w:asciiTheme="minorHAnsi" w:hAnsiTheme="minorHAnsi" w:cstheme="minorHAnsi"/>
          <w:sz w:val="22"/>
          <w:szCs w:val="22"/>
          <w:lang w:val="en-GB"/>
        </w:rPr>
        <w:t xml:space="preserve"> Srpska</w:t>
      </w:r>
      <w:r w:rsidR="00A01E7A">
        <w:rPr>
          <w:rFonts w:asciiTheme="minorHAnsi" w:hAnsiTheme="minorHAnsi" w:cstheme="minorHAnsi"/>
          <w:sz w:val="22"/>
          <w:szCs w:val="22"/>
          <w:lang w:val="en-GB"/>
        </w:rPr>
        <w:t xml:space="preserve"> and </w:t>
      </w:r>
      <w:proofErr w:type="spellStart"/>
      <w:r w:rsidR="00426634">
        <w:rPr>
          <w:rFonts w:asciiTheme="minorHAnsi" w:hAnsiTheme="minorHAnsi" w:cstheme="minorHAnsi"/>
          <w:sz w:val="22"/>
          <w:szCs w:val="22"/>
          <w:lang w:val="en-GB"/>
        </w:rPr>
        <w:t>Center</w:t>
      </w:r>
      <w:proofErr w:type="spellEnd"/>
      <w:r w:rsidR="00426634">
        <w:rPr>
          <w:rFonts w:asciiTheme="minorHAnsi" w:hAnsiTheme="minorHAnsi" w:cstheme="minorHAnsi"/>
          <w:sz w:val="22"/>
          <w:szCs w:val="22"/>
          <w:lang w:val="en-GB"/>
        </w:rPr>
        <w:t xml:space="preserve"> for mother and child, and social package for elderly, ill and</w:t>
      </w:r>
      <w:r w:rsidR="004726C6">
        <w:rPr>
          <w:rFonts w:asciiTheme="minorHAnsi" w:hAnsiTheme="minorHAnsi" w:cstheme="minorHAnsi"/>
          <w:sz w:val="22"/>
          <w:szCs w:val="22"/>
          <w:lang w:val="en-GB"/>
        </w:rPr>
        <w:t xml:space="preserve"> weary</w:t>
      </w:r>
      <w:r w:rsidR="00426634">
        <w:rPr>
          <w:rFonts w:asciiTheme="minorHAnsi" w:hAnsiTheme="minorHAnsi" w:cstheme="minorHAnsi"/>
          <w:sz w:val="22"/>
          <w:szCs w:val="22"/>
          <w:lang w:val="en-GB"/>
        </w:rPr>
        <w:t xml:space="preserve"> </w:t>
      </w:r>
      <w:r w:rsidR="00A01E7A" w:rsidRPr="00A01E7A">
        <w:rPr>
          <w:rFonts w:asciiTheme="minorHAnsi" w:hAnsiTheme="minorHAnsi" w:cstheme="minorHAnsi"/>
          <w:sz w:val="22"/>
          <w:szCs w:val="22"/>
          <w:lang w:val="en-GB"/>
        </w:rPr>
        <w:t>"Fenix"</w:t>
      </w:r>
      <w:r w:rsidR="00A01E7A">
        <w:rPr>
          <w:rFonts w:asciiTheme="minorHAnsi" w:hAnsiTheme="minorHAnsi" w:cstheme="minorHAnsi"/>
          <w:sz w:val="22"/>
          <w:szCs w:val="22"/>
          <w:lang w:val="en-GB"/>
        </w:rPr>
        <w:t>.</w:t>
      </w:r>
    </w:p>
    <w:bookmarkEnd w:id="1"/>
    <w:p w14:paraId="289116E6" w14:textId="120EEFE5" w:rsidR="00813575" w:rsidRPr="00695F78" w:rsidRDefault="00744286" w:rsidP="00A01E7A">
      <w:pPr>
        <w:shd w:val="clear" w:color="auto" w:fill="FFFFFF" w:themeFill="background1"/>
        <w:spacing w:before="120" w:after="120"/>
        <w:jc w:val="both"/>
        <w:rPr>
          <w:rFonts w:asciiTheme="minorHAnsi" w:hAnsiTheme="minorHAnsi" w:cstheme="minorHAnsi"/>
          <w:i/>
          <w:iCs/>
          <w:sz w:val="22"/>
          <w:szCs w:val="22"/>
          <w:lang w:val="en-GB"/>
        </w:rPr>
      </w:pPr>
      <w:r>
        <w:rPr>
          <w:rFonts w:asciiTheme="minorHAnsi" w:hAnsiTheme="minorHAnsi" w:cstheme="minorHAnsi"/>
          <w:i/>
          <w:iCs/>
          <w:sz w:val="22"/>
          <w:szCs w:val="22"/>
          <w:lang w:val="en-GB"/>
        </w:rPr>
        <w:t xml:space="preserve">   </w:t>
      </w:r>
      <w:r w:rsidR="00D83D3A">
        <w:rPr>
          <w:rFonts w:asciiTheme="minorHAnsi" w:hAnsiTheme="minorHAnsi" w:cstheme="minorHAnsi"/>
          <w:i/>
          <w:iCs/>
          <w:sz w:val="22"/>
          <w:szCs w:val="22"/>
          <w:lang w:val="en-GB"/>
        </w:rPr>
        <w:t>An o</w:t>
      </w:r>
      <w:r w:rsidR="005F492E" w:rsidRPr="00695F78">
        <w:rPr>
          <w:rFonts w:asciiTheme="minorHAnsi" w:hAnsiTheme="minorHAnsi" w:cstheme="minorHAnsi"/>
          <w:i/>
          <w:iCs/>
          <w:sz w:val="22"/>
          <w:szCs w:val="22"/>
          <w:lang w:val="en-GB"/>
        </w:rPr>
        <w:t>verview of key stakeholders and partners and their roles in evaluation is provided in Annex 2</w:t>
      </w:r>
    </w:p>
    <w:p w14:paraId="0318213A" w14:textId="4FBF64B1" w:rsidR="00466C73" w:rsidRPr="00695F78" w:rsidRDefault="00466C73" w:rsidP="00417F53">
      <w:pPr>
        <w:shd w:val="clear" w:color="auto" w:fill="FFFFFF" w:themeFill="background1"/>
        <w:spacing w:before="120" w:after="120"/>
        <w:ind w:left="142"/>
        <w:jc w:val="both"/>
        <w:rPr>
          <w:rFonts w:asciiTheme="minorHAnsi" w:hAnsiTheme="minorHAnsi" w:cstheme="minorHAnsi"/>
          <w:i/>
          <w:iCs/>
          <w:sz w:val="22"/>
          <w:szCs w:val="22"/>
          <w:lang w:val="en-GB"/>
        </w:rPr>
      </w:pPr>
    </w:p>
    <w:p w14:paraId="02BB396B" w14:textId="696A5127" w:rsidR="001F647D" w:rsidRPr="00695F78" w:rsidRDefault="00466C73" w:rsidP="00417F53">
      <w:pPr>
        <w:shd w:val="clear" w:color="auto" w:fill="FFFFFF" w:themeFill="background1"/>
        <w:spacing w:before="120" w:after="120"/>
        <w:ind w:left="142"/>
        <w:jc w:val="both"/>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Target groups and beneficiaries</w:t>
      </w:r>
    </w:p>
    <w:p w14:paraId="2830A21D" w14:textId="3C5F491E" w:rsidR="001C5ABE" w:rsidRDefault="00F637C8"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In addition to </w:t>
      </w:r>
      <w:r w:rsidR="00524ECC" w:rsidRPr="00695F78">
        <w:rPr>
          <w:rFonts w:asciiTheme="minorHAnsi" w:hAnsiTheme="minorHAnsi" w:cstheme="minorHAnsi"/>
          <w:sz w:val="22"/>
          <w:szCs w:val="22"/>
          <w:lang w:val="en-GB"/>
        </w:rPr>
        <w:t>l</w:t>
      </w:r>
      <w:r w:rsidRPr="00695F78">
        <w:rPr>
          <w:rFonts w:asciiTheme="minorHAnsi" w:hAnsiTheme="minorHAnsi" w:cstheme="minorHAnsi"/>
          <w:sz w:val="22"/>
          <w:szCs w:val="22"/>
          <w:lang w:val="en-GB"/>
        </w:rPr>
        <w:t xml:space="preserve">ocal governments </w:t>
      </w:r>
      <w:r w:rsidR="00C3218F" w:rsidRPr="00695F78">
        <w:rPr>
          <w:rFonts w:asciiTheme="minorHAnsi" w:hAnsiTheme="minorHAnsi" w:cstheme="minorHAnsi"/>
          <w:sz w:val="22"/>
          <w:szCs w:val="22"/>
          <w:lang w:val="en-GB"/>
        </w:rPr>
        <w:t xml:space="preserve">and members of the local DRR Platforms </w:t>
      </w:r>
      <w:r w:rsidRPr="00695F78">
        <w:rPr>
          <w:rFonts w:asciiTheme="minorHAnsi" w:hAnsiTheme="minorHAnsi" w:cstheme="minorHAnsi"/>
          <w:sz w:val="22"/>
          <w:szCs w:val="22"/>
          <w:lang w:val="en-GB"/>
        </w:rPr>
        <w:t>directly benefiting from the Programme</w:t>
      </w:r>
      <w:r w:rsidR="00C3218F" w:rsidRPr="00695F78">
        <w:rPr>
          <w:rFonts w:asciiTheme="minorHAnsi" w:hAnsiTheme="minorHAnsi" w:cstheme="minorHAnsi"/>
          <w:sz w:val="22"/>
          <w:szCs w:val="22"/>
          <w:lang w:val="en-GB"/>
        </w:rPr>
        <w:t xml:space="preserve">, the Programme </w:t>
      </w:r>
      <w:r w:rsidR="00FA3268">
        <w:rPr>
          <w:rFonts w:asciiTheme="minorHAnsi" w:hAnsiTheme="minorHAnsi" w:cstheme="minorHAnsi"/>
          <w:sz w:val="22"/>
          <w:szCs w:val="22"/>
          <w:lang w:val="en-GB"/>
        </w:rPr>
        <w:t>targets</w:t>
      </w:r>
      <w:r w:rsidR="00C3218F" w:rsidRPr="00695F78">
        <w:rPr>
          <w:rFonts w:asciiTheme="minorHAnsi" w:hAnsiTheme="minorHAnsi" w:cstheme="minorHAnsi"/>
          <w:sz w:val="22"/>
          <w:szCs w:val="22"/>
          <w:lang w:val="en-GB"/>
        </w:rPr>
        <w:t xml:space="preserve"> c</w:t>
      </w:r>
      <w:r w:rsidRPr="00695F78">
        <w:rPr>
          <w:rFonts w:asciiTheme="minorHAnsi" w:hAnsiTheme="minorHAnsi" w:cstheme="minorHAnsi"/>
          <w:sz w:val="22"/>
          <w:szCs w:val="22"/>
          <w:lang w:val="en-GB"/>
        </w:rPr>
        <w:t>itizens in partner localities</w:t>
      </w:r>
      <w:r w:rsidR="00C3218F" w:rsidRPr="00695F78">
        <w:rPr>
          <w:rFonts w:asciiTheme="minorHAnsi" w:hAnsiTheme="minorHAnsi" w:cstheme="minorHAnsi"/>
          <w:sz w:val="22"/>
          <w:szCs w:val="22"/>
          <w:lang w:val="en-GB"/>
        </w:rPr>
        <w:t xml:space="preserve">. Among professionals and citizens, the </w:t>
      </w:r>
      <w:r w:rsidR="00DD35EC" w:rsidRPr="00695F78">
        <w:rPr>
          <w:rFonts w:asciiTheme="minorHAnsi" w:hAnsiTheme="minorHAnsi" w:cstheme="minorHAnsi"/>
          <w:sz w:val="22"/>
          <w:szCs w:val="22"/>
          <w:lang w:val="en-GB"/>
        </w:rPr>
        <w:t>Joint UN Programme focuses on</w:t>
      </w:r>
      <w:r w:rsidR="00C3218F" w:rsidRPr="00695F78">
        <w:rPr>
          <w:rFonts w:asciiTheme="minorHAnsi" w:hAnsiTheme="minorHAnsi" w:cstheme="minorHAnsi"/>
          <w:sz w:val="22"/>
          <w:szCs w:val="22"/>
          <w:lang w:val="en-GB"/>
        </w:rPr>
        <w:t xml:space="preserve"> v</w:t>
      </w:r>
      <w:r w:rsidRPr="00695F78">
        <w:rPr>
          <w:rFonts w:asciiTheme="minorHAnsi" w:hAnsiTheme="minorHAnsi" w:cstheme="minorHAnsi"/>
          <w:sz w:val="22"/>
          <w:szCs w:val="22"/>
          <w:lang w:val="en-GB"/>
        </w:rPr>
        <w:t xml:space="preserve">ulnerable citizens in partner localities benefiting directly </w:t>
      </w:r>
      <w:r w:rsidR="006B595A">
        <w:rPr>
          <w:rFonts w:asciiTheme="minorHAnsi" w:hAnsiTheme="minorHAnsi" w:cstheme="minorHAnsi"/>
          <w:sz w:val="22"/>
          <w:szCs w:val="22"/>
          <w:lang w:val="en-GB"/>
        </w:rPr>
        <w:t xml:space="preserve">and indirectly </w:t>
      </w:r>
      <w:r w:rsidRPr="00695F78">
        <w:rPr>
          <w:rFonts w:asciiTheme="minorHAnsi" w:hAnsiTheme="minorHAnsi" w:cstheme="minorHAnsi"/>
          <w:sz w:val="22"/>
          <w:szCs w:val="22"/>
          <w:lang w:val="en-GB"/>
        </w:rPr>
        <w:t>from DRR measures (</w:t>
      </w:r>
      <w:r w:rsidR="00DD35EC" w:rsidRPr="00695F78">
        <w:rPr>
          <w:rFonts w:asciiTheme="minorHAnsi" w:hAnsiTheme="minorHAnsi" w:cstheme="minorHAnsi"/>
          <w:sz w:val="22"/>
          <w:szCs w:val="22"/>
          <w:lang w:val="en-GB"/>
        </w:rPr>
        <w:t xml:space="preserve">e.g. </w:t>
      </w:r>
      <w:proofErr w:type="gramStart"/>
      <w:r w:rsidRPr="00695F78">
        <w:rPr>
          <w:rFonts w:asciiTheme="minorHAnsi" w:hAnsiTheme="minorHAnsi" w:cstheme="minorHAnsi"/>
          <w:sz w:val="22"/>
          <w:szCs w:val="22"/>
          <w:lang w:val="en-GB"/>
        </w:rPr>
        <w:t>women</w:t>
      </w:r>
      <w:r w:rsidR="00DD35EC" w:rsidRPr="00695F78">
        <w:rPr>
          <w:rFonts w:asciiTheme="minorHAnsi" w:hAnsiTheme="minorHAnsi" w:cstheme="minorHAnsi"/>
          <w:sz w:val="22"/>
          <w:szCs w:val="22"/>
          <w:lang w:val="en-GB"/>
        </w:rPr>
        <w:t xml:space="preserve">, </w:t>
      </w:r>
      <w:r w:rsidR="00C3218F" w:rsidRPr="00695F78">
        <w:rPr>
          <w:rFonts w:asciiTheme="minorHAnsi" w:hAnsiTheme="minorHAnsi" w:cstheme="minorHAnsi"/>
          <w:sz w:val="22"/>
          <w:szCs w:val="22"/>
          <w:lang w:val="en-GB"/>
        </w:rPr>
        <w:t xml:space="preserve"> c</w:t>
      </w:r>
      <w:r w:rsidRPr="00695F78">
        <w:rPr>
          <w:rFonts w:asciiTheme="minorHAnsi" w:hAnsiTheme="minorHAnsi" w:cstheme="minorHAnsi"/>
          <w:sz w:val="22"/>
          <w:szCs w:val="22"/>
          <w:lang w:val="en-GB"/>
        </w:rPr>
        <w:t>hildren</w:t>
      </w:r>
      <w:proofErr w:type="gramEnd"/>
      <w:r w:rsidR="006B595A">
        <w:rPr>
          <w:rFonts w:asciiTheme="minorHAnsi" w:hAnsiTheme="minorHAnsi" w:cstheme="minorHAnsi"/>
          <w:sz w:val="22"/>
          <w:szCs w:val="22"/>
          <w:lang w:val="en-GB"/>
        </w:rPr>
        <w:t xml:space="preserve"> and families from vulnerable groups</w:t>
      </w:r>
      <w:r w:rsidR="0033272F">
        <w:rPr>
          <w:rFonts w:asciiTheme="minorHAnsi" w:hAnsiTheme="minorHAnsi" w:cstheme="minorHAnsi"/>
          <w:sz w:val="22"/>
          <w:szCs w:val="22"/>
          <w:lang w:val="en-GB"/>
        </w:rPr>
        <w:t xml:space="preserve"> in order to</w:t>
      </w:r>
      <w:r w:rsidRPr="00695F78">
        <w:rPr>
          <w:rFonts w:asciiTheme="minorHAnsi" w:hAnsiTheme="minorHAnsi" w:cstheme="minorHAnsi"/>
          <w:sz w:val="22"/>
          <w:szCs w:val="22"/>
          <w:lang w:val="en-GB"/>
        </w:rPr>
        <w:t xml:space="preserve"> reduce </w:t>
      </w:r>
      <w:r w:rsidR="0033272F">
        <w:rPr>
          <w:rFonts w:asciiTheme="minorHAnsi" w:hAnsiTheme="minorHAnsi" w:cstheme="minorHAnsi"/>
          <w:sz w:val="22"/>
          <w:szCs w:val="22"/>
          <w:lang w:val="en-GB"/>
        </w:rPr>
        <w:t>their</w:t>
      </w:r>
      <w:r w:rsidR="00A03607">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vulnerability to disaster risks and increase preparedness to disasters</w:t>
      </w:r>
      <w:r w:rsidR="00DD35EC" w:rsidRPr="00695F78">
        <w:rPr>
          <w:rFonts w:asciiTheme="minorHAnsi" w:hAnsiTheme="minorHAnsi" w:cstheme="minorHAnsi"/>
          <w:sz w:val="22"/>
          <w:szCs w:val="22"/>
          <w:lang w:val="en-GB"/>
        </w:rPr>
        <w:t>)</w:t>
      </w:r>
      <w:r w:rsidR="00C3218F" w:rsidRPr="00695F78">
        <w:rPr>
          <w:rFonts w:asciiTheme="minorHAnsi" w:hAnsiTheme="minorHAnsi" w:cstheme="minorHAnsi"/>
          <w:sz w:val="22"/>
          <w:szCs w:val="22"/>
          <w:lang w:val="en-GB"/>
        </w:rPr>
        <w:t xml:space="preserve">. </w:t>
      </w:r>
    </w:p>
    <w:p w14:paraId="55759AC9" w14:textId="4A992F2F" w:rsidR="00F637C8" w:rsidRPr="00D85171" w:rsidRDefault="00B67430" w:rsidP="00D85171">
      <w:pPr>
        <w:shd w:val="clear" w:color="auto" w:fill="FFFFFF" w:themeFill="background1"/>
        <w:spacing w:before="120" w:after="120"/>
        <w:ind w:left="142"/>
        <w:jc w:val="both"/>
        <w:rPr>
          <w:rFonts w:asciiTheme="minorHAnsi" w:hAnsiTheme="minorHAnsi" w:cstheme="minorHAnsi"/>
          <w:sz w:val="22"/>
          <w:szCs w:val="22"/>
          <w:lang w:val="en-GB"/>
        </w:rPr>
      </w:pPr>
      <w:r>
        <w:rPr>
          <w:rFonts w:asciiTheme="minorHAnsi" w:hAnsiTheme="minorHAnsi" w:cstheme="minorHAnsi"/>
          <w:sz w:val="22"/>
          <w:szCs w:val="22"/>
          <w:lang w:val="en-GB"/>
        </w:rPr>
        <w:t>Relevant targets</w:t>
      </w:r>
      <w:r w:rsidR="00392074">
        <w:rPr>
          <w:rFonts w:asciiTheme="minorHAnsi" w:hAnsiTheme="minorHAnsi" w:cstheme="minorHAnsi"/>
          <w:sz w:val="22"/>
          <w:szCs w:val="22"/>
          <w:lang w:val="en-GB"/>
        </w:rPr>
        <w:t xml:space="preserve"> on the number and category of beneficiaries reached through the Joint Programme are provided in the </w:t>
      </w:r>
      <w:r w:rsidR="00392074" w:rsidRPr="00392074">
        <w:rPr>
          <w:rFonts w:asciiTheme="minorHAnsi" w:hAnsiTheme="minorHAnsi" w:cstheme="minorHAnsi"/>
          <w:sz w:val="22"/>
          <w:szCs w:val="22"/>
          <w:lang w:val="en-GB"/>
        </w:rPr>
        <w:t xml:space="preserve">Annex 1- RRF and </w:t>
      </w:r>
      <w:proofErr w:type="spellStart"/>
      <w:r w:rsidR="00392074" w:rsidRPr="00392074">
        <w:rPr>
          <w:rFonts w:asciiTheme="minorHAnsi" w:hAnsiTheme="minorHAnsi" w:cstheme="minorHAnsi"/>
          <w:sz w:val="22"/>
          <w:szCs w:val="22"/>
          <w:lang w:val="en-GB"/>
        </w:rPr>
        <w:t>ToC</w:t>
      </w:r>
      <w:proofErr w:type="spellEnd"/>
      <w:r w:rsidR="00392074">
        <w:rPr>
          <w:rFonts w:asciiTheme="minorHAnsi" w:hAnsiTheme="minorHAnsi" w:cstheme="minorHAnsi"/>
          <w:sz w:val="22"/>
          <w:szCs w:val="22"/>
          <w:lang w:val="en-GB"/>
        </w:rPr>
        <w:t>.</w:t>
      </w:r>
    </w:p>
    <w:p w14:paraId="78016362" w14:textId="77777777" w:rsidR="005531E2" w:rsidRPr="00695F78" w:rsidRDefault="005531E2" w:rsidP="00417F53">
      <w:pPr>
        <w:shd w:val="clear" w:color="auto" w:fill="FFFFFF" w:themeFill="background1"/>
        <w:spacing w:before="120" w:after="120"/>
        <w:ind w:left="142"/>
        <w:jc w:val="both"/>
        <w:rPr>
          <w:rFonts w:asciiTheme="minorHAnsi" w:hAnsiTheme="minorHAnsi" w:cstheme="minorHAnsi"/>
          <w:b/>
          <w:bCs/>
          <w:sz w:val="22"/>
          <w:szCs w:val="22"/>
          <w:lang w:val="en-GB"/>
        </w:rPr>
      </w:pPr>
    </w:p>
    <w:p w14:paraId="1A196EE0" w14:textId="1521DE59" w:rsidR="00086F46" w:rsidRPr="00695F78" w:rsidRDefault="00B041BB" w:rsidP="00417F53">
      <w:pPr>
        <w:shd w:val="clear" w:color="auto" w:fill="FFFFFF" w:themeFill="background1"/>
        <w:spacing w:before="120" w:after="120"/>
        <w:ind w:left="142"/>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Implications of the </w:t>
      </w:r>
      <w:r w:rsidR="00086F46" w:rsidRPr="00695F78">
        <w:rPr>
          <w:rFonts w:asciiTheme="minorHAnsi" w:hAnsiTheme="minorHAnsi" w:cstheme="minorHAnsi"/>
          <w:b/>
          <w:bCs/>
          <w:sz w:val="22"/>
          <w:szCs w:val="22"/>
          <w:lang w:val="en-GB"/>
        </w:rPr>
        <w:t>Covid</w:t>
      </w:r>
      <w:r w:rsidR="00354EBE">
        <w:rPr>
          <w:rFonts w:asciiTheme="minorHAnsi" w:hAnsiTheme="minorHAnsi" w:cstheme="minorHAnsi"/>
          <w:b/>
          <w:bCs/>
          <w:sz w:val="22"/>
          <w:szCs w:val="22"/>
          <w:lang w:val="en-GB"/>
        </w:rPr>
        <w:t>-</w:t>
      </w:r>
      <w:r w:rsidR="00086F46" w:rsidRPr="00695F78">
        <w:rPr>
          <w:rFonts w:asciiTheme="minorHAnsi" w:hAnsiTheme="minorHAnsi" w:cstheme="minorHAnsi"/>
          <w:b/>
          <w:bCs/>
          <w:sz w:val="22"/>
          <w:szCs w:val="22"/>
          <w:lang w:val="en-GB"/>
        </w:rPr>
        <w:t xml:space="preserve">19 </w:t>
      </w:r>
      <w:r w:rsidR="00354EBE">
        <w:rPr>
          <w:rFonts w:asciiTheme="minorHAnsi" w:hAnsiTheme="minorHAnsi" w:cstheme="minorHAnsi"/>
          <w:b/>
          <w:bCs/>
          <w:sz w:val="22"/>
          <w:szCs w:val="22"/>
          <w:lang w:val="en-GB"/>
        </w:rPr>
        <w:t>pandemic</w:t>
      </w:r>
    </w:p>
    <w:p w14:paraId="7AA73EAE" w14:textId="49CC7092" w:rsidR="009C25EA" w:rsidRPr="009C25EA" w:rsidRDefault="008A5D1E" w:rsidP="009C25EA">
      <w:pPr>
        <w:shd w:val="clear" w:color="auto" w:fill="FFFFFF" w:themeFill="background1"/>
        <w:spacing w:before="120" w:after="120"/>
        <w:ind w:left="142"/>
        <w:jc w:val="both"/>
        <w:rPr>
          <w:rFonts w:asciiTheme="minorHAnsi" w:hAnsiTheme="minorHAnsi" w:cstheme="minorBidi"/>
          <w:sz w:val="22"/>
          <w:szCs w:val="22"/>
          <w:lang w:val="en-GB"/>
        </w:rPr>
      </w:pPr>
      <w:r w:rsidRPr="4A7F8DD9">
        <w:rPr>
          <w:rFonts w:asciiTheme="minorHAnsi" w:hAnsiTheme="minorHAnsi" w:cstheme="minorBidi"/>
          <w:sz w:val="22"/>
          <w:szCs w:val="22"/>
          <w:lang w:val="en-GB"/>
        </w:rPr>
        <w:t xml:space="preserve">Starting from March 2020, the </w:t>
      </w:r>
      <w:r w:rsidR="00154370" w:rsidRPr="4A7F8DD9">
        <w:rPr>
          <w:rFonts w:asciiTheme="minorHAnsi" w:hAnsiTheme="minorHAnsi" w:cstheme="minorBidi"/>
          <w:sz w:val="22"/>
          <w:szCs w:val="22"/>
          <w:lang w:val="en-GB"/>
        </w:rPr>
        <w:t>Pro</w:t>
      </w:r>
      <w:r w:rsidR="001B0DAE" w:rsidRPr="4A7F8DD9">
        <w:rPr>
          <w:rFonts w:asciiTheme="minorHAnsi" w:hAnsiTheme="minorHAnsi" w:cstheme="minorBidi"/>
          <w:sz w:val="22"/>
          <w:szCs w:val="22"/>
          <w:lang w:val="en-GB"/>
        </w:rPr>
        <w:t>gramme</w:t>
      </w:r>
      <w:r w:rsidRPr="4A7F8DD9">
        <w:rPr>
          <w:rFonts w:asciiTheme="minorHAnsi" w:hAnsiTheme="minorHAnsi" w:cstheme="minorBidi"/>
          <w:sz w:val="22"/>
          <w:szCs w:val="22"/>
          <w:lang w:val="en-GB"/>
        </w:rPr>
        <w:t>’</w:t>
      </w:r>
      <w:r w:rsidR="00E65170" w:rsidRPr="4A7F8DD9">
        <w:rPr>
          <w:rFonts w:asciiTheme="minorHAnsi" w:hAnsiTheme="minorHAnsi" w:cstheme="minorBidi"/>
          <w:sz w:val="22"/>
          <w:szCs w:val="22"/>
          <w:lang w:val="en-GB"/>
        </w:rPr>
        <w:t>s</w:t>
      </w:r>
      <w:r w:rsidRPr="4A7F8DD9">
        <w:rPr>
          <w:rFonts w:asciiTheme="minorHAnsi" w:hAnsiTheme="minorHAnsi" w:cstheme="minorBidi"/>
          <w:sz w:val="22"/>
          <w:szCs w:val="22"/>
          <w:lang w:val="en-GB"/>
        </w:rPr>
        <w:t xml:space="preserve"> implementation was negatively affected by the global outbreak of the COVID-19 pandemic. The COVID-19 imposed lockdown resulted in temporary halt of the activities in the field, which caused delays in timely completion of some of the activities. </w:t>
      </w:r>
      <w:r w:rsidR="004A5390" w:rsidRPr="4A7F8DD9">
        <w:rPr>
          <w:rFonts w:asciiTheme="minorHAnsi" w:hAnsiTheme="minorHAnsi" w:cstheme="minorBidi"/>
          <w:sz w:val="22"/>
          <w:szCs w:val="22"/>
          <w:lang w:val="en-GB"/>
        </w:rPr>
        <w:t xml:space="preserve">This, in turn, led to </w:t>
      </w:r>
      <w:r w:rsidR="00575B20" w:rsidRPr="4A7F8DD9">
        <w:rPr>
          <w:rFonts w:asciiTheme="minorHAnsi" w:hAnsiTheme="minorHAnsi" w:cstheme="minorBidi"/>
          <w:sz w:val="22"/>
          <w:szCs w:val="22"/>
          <w:lang w:val="en-GB"/>
        </w:rPr>
        <w:t xml:space="preserve">a 6-month </w:t>
      </w:r>
      <w:r w:rsidR="00F637C8" w:rsidRPr="4A7F8DD9">
        <w:rPr>
          <w:rFonts w:asciiTheme="minorHAnsi" w:hAnsiTheme="minorHAnsi" w:cstheme="minorBidi"/>
          <w:sz w:val="22"/>
          <w:szCs w:val="22"/>
          <w:lang w:val="en-GB"/>
        </w:rPr>
        <w:t>no-cost</w:t>
      </w:r>
      <w:r w:rsidR="00CE528F" w:rsidRPr="4A7F8DD9">
        <w:rPr>
          <w:rFonts w:asciiTheme="minorHAnsi" w:hAnsiTheme="minorHAnsi" w:cstheme="minorBidi"/>
          <w:sz w:val="22"/>
          <w:szCs w:val="22"/>
          <w:lang w:val="en-GB"/>
        </w:rPr>
        <w:t xml:space="preserve"> </w:t>
      </w:r>
      <w:r w:rsidR="00F57228" w:rsidRPr="4A7F8DD9">
        <w:rPr>
          <w:rFonts w:asciiTheme="minorHAnsi" w:hAnsiTheme="minorHAnsi" w:cstheme="minorBidi"/>
          <w:sz w:val="22"/>
          <w:szCs w:val="22"/>
          <w:lang w:val="en-GB"/>
        </w:rPr>
        <w:t xml:space="preserve">extension of the Joint UN Programme </w:t>
      </w:r>
      <w:r w:rsidR="00575B20" w:rsidRPr="4A7F8DD9">
        <w:rPr>
          <w:rFonts w:asciiTheme="minorHAnsi" w:hAnsiTheme="minorHAnsi" w:cstheme="minorBidi"/>
          <w:sz w:val="22"/>
          <w:szCs w:val="22"/>
          <w:lang w:val="en-GB"/>
        </w:rPr>
        <w:t xml:space="preserve">by </w:t>
      </w:r>
      <w:r w:rsidR="00B46B61" w:rsidRPr="4A7F8DD9">
        <w:rPr>
          <w:rFonts w:asciiTheme="minorHAnsi" w:hAnsiTheme="minorHAnsi" w:cstheme="minorBidi"/>
          <w:sz w:val="22"/>
          <w:szCs w:val="22"/>
          <w:lang w:val="en-GB"/>
        </w:rPr>
        <w:t>June 30</w:t>
      </w:r>
      <w:r w:rsidR="00B46B61" w:rsidRPr="4A7F8DD9">
        <w:rPr>
          <w:rFonts w:asciiTheme="minorHAnsi" w:hAnsiTheme="minorHAnsi" w:cstheme="minorBidi"/>
          <w:sz w:val="22"/>
          <w:szCs w:val="22"/>
          <w:vertAlign w:val="superscript"/>
          <w:lang w:val="en-GB"/>
        </w:rPr>
        <w:t>th</w:t>
      </w:r>
      <w:r w:rsidR="00B46B61" w:rsidRPr="4A7F8DD9">
        <w:rPr>
          <w:rFonts w:asciiTheme="minorHAnsi" w:hAnsiTheme="minorHAnsi" w:cstheme="minorBidi"/>
          <w:sz w:val="22"/>
          <w:szCs w:val="22"/>
          <w:lang w:val="en-GB"/>
        </w:rPr>
        <w:t xml:space="preserve">, 2023. </w:t>
      </w:r>
      <w:r w:rsidR="009C25EA" w:rsidRPr="009C25EA">
        <w:t xml:space="preserve"> </w:t>
      </w:r>
      <w:r w:rsidR="009C25EA" w:rsidRPr="009C25EA">
        <w:rPr>
          <w:rFonts w:asciiTheme="minorHAnsi" w:hAnsiTheme="minorHAnsi" w:cstheme="minorBidi"/>
          <w:sz w:val="22"/>
          <w:szCs w:val="22"/>
          <w:lang w:val="en-GB"/>
        </w:rPr>
        <w:t xml:space="preserve">In the light of above listed implications to the achievements and altered priorities in sectors (especially in health) within the Programme, Programme team managed to prepare and execute certain number activities planned for 2020. Due to uncertain situation, Programme team undertook revision of plan for 2020 in April thus creating several scenarios for activity implementation by the end of 2020 and shifting certain number of </w:t>
      </w:r>
      <w:r w:rsidR="009C25EA" w:rsidRPr="009C25EA">
        <w:rPr>
          <w:rFonts w:asciiTheme="minorHAnsi" w:hAnsiTheme="minorHAnsi" w:cstheme="minorBidi"/>
          <w:sz w:val="22"/>
          <w:szCs w:val="22"/>
          <w:lang w:val="en-GB"/>
        </w:rPr>
        <w:lastRenderedPageBreak/>
        <w:t xml:space="preserve">activities to be implemented in 2021. Revised plan was communicated and agreed by all partners in Programme retaining activity implementation mostly in online modality. </w:t>
      </w:r>
    </w:p>
    <w:p w14:paraId="75438FFE" w14:textId="77777777" w:rsidR="00575B20" w:rsidRPr="00695F78" w:rsidRDefault="00575B20" w:rsidP="00417F53">
      <w:pPr>
        <w:shd w:val="clear" w:color="auto" w:fill="FFFFFF" w:themeFill="background1"/>
        <w:spacing w:before="120" w:after="120"/>
        <w:ind w:left="142"/>
        <w:jc w:val="both"/>
        <w:rPr>
          <w:rFonts w:asciiTheme="minorHAnsi" w:hAnsiTheme="minorHAnsi" w:cstheme="minorHAnsi"/>
          <w:b/>
          <w:bCs/>
          <w:sz w:val="22"/>
          <w:szCs w:val="22"/>
          <w:lang w:val="en-GB"/>
        </w:rPr>
      </w:pPr>
    </w:p>
    <w:p w14:paraId="5F4B685C" w14:textId="5A31DF4E" w:rsidR="002410B7" w:rsidRPr="00695F78" w:rsidRDefault="009F5DF0" w:rsidP="00417F53">
      <w:pPr>
        <w:shd w:val="clear" w:color="auto" w:fill="FFFFFF" w:themeFill="background1"/>
        <w:spacing w:before="120" w:after="120"/>
        <w:ind w:left="142"/>
        <w:jc w:val="both"/>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Linkage with global and national strategic frameworks</w:t>
      </w:r>
    </w:p>
    <w:p w14:paraId="5441BA1B" w14:textId="4DB27782" w:rsidR="00F96ABC" w:rsidRPr="00695F78" w:rsidRDefault="00F96ABC"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Bosnia and Herzegovina, along with other countries in the world, </w:t>
      </w:r>
      <w:r w:rsidR="00176B1F">
        <w:rPr>
          <w:rFonts w:asciiTheme="minorHAnsi" w:hAnsiTheme="minorHAnsi" w:cstheme="minorHAnsi"/>
          <w:sz w:val="22"/>
          <w:szCs w:val="22"/>
          <w:lang w:val="en-GB"/>
        </w:rPr>
        <w:t xml:space="preserve">is </w:t>
      </w:r>
      <w:r w:rsidRPr="00695F78">
        <w:rPr>
          <w:rFonts w:asciiTheme="minorHAnsi" w:hAnsiTheme="minorHAnsi" w:cstheme="minorHAnsi"/>
          <w:sz w:val="22"/>
          <w:szCs w:val="22"/>
          <w:lang w:val="en-GB"/>
        </w:rPr>
        <w:t xml:space="preserve">signatory to various global commitments and negotiations, including the Sendai Framework for DRR (SFDRR) 2015-2030, the </w:t>
      </w:r>
      <w:proofErr w:type="gramStart"/>
      <w:r w:rsidRPr="00695F78">
        <w:rPr>
          <w:rFonts w:asciiTheme="minorHAnsi" w:hAnsiTheme="minorHAnsi" w:cstheme="minorHAnsi"/>
          <w:sz w:val="22"/>
          <w:szCs w:val="22"/>
          <w:lang w:val="en-GB"/>
        </w:rPr>
        <w:t>Agenda</w:t>
      </w:r>
      <w:proofErr w:type="gramEnd"/>
      <w:r w:rsidRPr="00695F78">
        <w:rPr>
          <w:rFonts w:asciiTheme="minorHAnsi" w:hAnsiTheme="minorHAnsi" w:cstheme="minorHAnsi"/>
          <w:sz w:val="22"/>
          <w:szCs w:val="22"/>
          <w:lang w:val="en-GB"/>
        </w:rPr>
        <w:t xml:space="preserve"> 2030 and its Sustainable Development Goals (SDG) and the Global Climate Negotiations Through the Conference of Parties (CoP).</w:t>
      </w:r>
    </w:p>
    <w:p w14:paraId="374648B3" w14:textId="77777777" w:rsidR="00CA51CF" w:rsidRDefault="008101DF"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This </w:t>
      </w:r>
      <w:r w:rsidR="00C2266A" w:rsidRPr="00695F78">
        <w:rPr>
          <w:rFonts w:asciiTheme="minorHAnsi" w:hAnsiTheme="minorHAnsi" w:cstheme="minorHAnsi"/>
          <w:sz w:val="22"/>
          <w:szCs w:val="22"/>
          <w:lang w:val="en-GB"/>
        </w:rPr>
        <w:t xml:space="preserve">Joint UN </w:t>
      </w:r>
      <w:r w:rsidRPr="00695F78">
        <w:rPr>
          <w:rFonts w:asciiTheme="minorHAnsi" w:hAnsiTheme="minorHAnsi" w:cstheme="minorHAnsi"/>
          <w:sz w:val="22"/>
          <w:szCs w:val="22"/>
          <w:lang w:val="en-GB"/>
        </w:rPr>
        <w:t xml:space="preserve">Programme </w:t>
      </w:r>
      <w:r w:rsidR="00C2266A" w:rsidRPr="00695F78">
        <w:rPr>
          <w:rFonts w:asciiTheme="minorHAnsi" w:hAnsiTheme="minorHAnsi" w:cstheme="minorHAnsi"/>
          <w:sz w:val="22"/>
          <w:szCs w:val="22"/>
          <w:lang w:val="en-GB"/>
        </w:rPr>
        <w:t>contribute</w:t>
      </w:r>
      <w:r w:rsidR="00713005" w:rsidRPr="00695F78">
        <w:rPr>
          <w:rFonts w:asciiTheme="minorHAnsi" w:hAnsiTheme="minorHAnsi" w:cstheme="minorHAnsi"/>
          <w:sz w:val="22"/>
          <w:szCs w:val="22"/>
          <w:lang w:val="en-GB"/>
        </w:rPr>
        <w:t>s</w:t>
      </w:r>
      <w:r w:rsidR="00C2266A" w:rsidRPr="00695F78">
        <w:rPr>
          <w:rFonts w:asciiTheme="minorHAnsi" w:hAnsiTheme="minorHAnsi" w:cstheme="minorHAnsi"/>
          <w:sz w:val="22"/>
          <w:szCs w:val="22"/>
          <w:lang w:val="en-GB"/>
        </w:rPr>
        <w:t xml:space="preserve"> to</w:t>
      </w:r>
      <w:r w:rsidR="00476B78" w:rsidRPr="00695F78">
        <w:rPr>
          <w:rFonts w:asciiTheme="minorHAnsi" w:hAnsiTheme="minorHAnsi" w:cstheme="minorHAnsi"/>
          <w:sz w:val="22"/>
          <w:szCs w:val="22"/>
          <w:lang w:val="en-GB"/>
        </w:rPr>
        <w:t xml:space="preserve"> the main</w:t>
      </w:r>
      <w:r w:rsidRPr="00695F78">
        <w:rPr>
          <w:rFonts w:asciiTheme="minorHAnsi" w:hAnsiTheme="minorHAnsi" w:cstheme="minorHAnsi"/>
          <w:sz w:val="22"/>
          <w:szCs w:val="22"/>
          <w:lang w:val="en-GB"/>
        </w:rPr>
        <w:t xml:space="preserve"> priorit</w:t>
      </w:r>
      <w:r w:rsidR="00713005" w:rsidRPr="00695F78">
        <w:rPr>
          <w:rFonts w:asciiTheme="minorHAnsi" w:hAnsiTheme="minorHAnsi" w:cstheme="minorHAnsi"/>
          <w:sz w:val="22"/>
          <w:szCs w:val="22"/>
          <w:lang w:val="en-GB"/>
        </w:rPr>
        <w:t xml:space="preserve">ies </w:t>
      </w:r>
      <w:r w:rsidR="00CA51CF">
        <w:rPr>
          <w:rFonts w:asciiTheme="minorHAnsi" w:hAnsiTheme="minorHAnsi" w:cstheme="minorHAnsi"/>
          <w:sz w:val="22"/>
          <w:szCs w:val="22"/>
          <w:lang w:val="en-GB"/>
        </w:rPr>
        <w:t xml:space="preserve">identified </w:t>
      </w:r>
      <w:r w:rsidR="00713005" w:rsidRPr="00695F78">
        <w:rPr>
          <w:rFonts w:asciiTheme="minorHAnsi" w:hAnsiTheme="minorHAnsi" w:cstheme="minorHAnsi"/>
          <w:sz w:val="22"/>
          <w:szCs w:val="22"/>
          <w:lang w:val="en-GB"/>
        </w:rPr>
        <w:t>in the Sendai Framework for DRR</w:t>
      </w:r>
      <w:r w:rsidR="00CA51CF">
        <w:rPr>
          <w:rFonts w:asciiTheme="minorHAnsi" w:hAnsiTheme="minorHAnsi" w:cstheme="minorHAnsi"/>
          <w:sz w:val="22"/>
          <w:szCs w:val="22"/>
          <w:lang w:val="en-GB"/>
        </w:rPr>
        <w:t>:</w:t>
      </w:r>
    </w:p>
    <w:p w14:paraId="016C2C87" w14:textId="3137AF80" w:rsidR="00CA51CF" w:rsidRPr="000217E9" w:rsidRDefault="008101DF" w:rsidP="000217E9">
      <w:pPr>
        <w:pStyle w:val="ListParagraph"/>
        <w:numPr>
          <w:ilvl w:val="0"/>
          <w:numId w:val="16"/>
        </w:numPr>
        <w:shd w:val="clear" w:color="auto" w:fill="FFFFFF" w:themeFill="background1"/>
        <w:spacing w:before="120" w:after="120"/>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 xml:space="preserve">understanding disaster risk, strengthening disaster risk governance to manage disaster </w:t>
      </w:r>
      <w:proofErr w:type="gramStart"/>
      <w:r w:rsidRPr="000217E9">
        <w:rPr>
          <w:rFonts w:asciiTheme="minorHAnsi" w:hAnsiTheme="minorHAnsi" w:cstheme="minorHAnsi"/>
          <w:sz w:val="22"/>
          <w:szCs w:val="22"/>
          <w:lang w:val="en-GB"/>
        </w:rPr>
        <w:t>risk;</w:t>
      </w:r>
      <w:proofErr w:type="gramEnd"/>
      <w:r w:rsidRPr="000217E9">
        <w:rPr>
          <w:rFonts w:asciiTheme="minorHAnsi" w:hAnsiTheme="minorHAnsi" w:cstheme="minorHAnsi"/>
          <w:sz w:val="22"/>
          <w:szCs w:val="22"/>
          <w:lang w:val="en-GB"/>
        </w:rPr>
        <w:t xml:space="preserve"> </w:t>
      </w:r>
    </w:p>
    <w:p w14:paraId="4A884BFD" w14:textId="40ACF059" w:rsidR="00CA51CF" w:rsidRDefault="008101DF" w:rsidP="00CA51CF">
      <w:pPr>
        <w:pStyle w:val="ListParagraph"/>
        <w:numPr>
          <w:ilvl w:val="0"/>
          <w:numId w:val="16"/>
        </w:numPr>
        <w:shd w:val="clear" w:color="auto" w:fill="FFFFFF" w:themeFill="background1"/>
        <w:spacing w:before="120" w:after="120"/>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 xml:space="preserve">investing in disaster risk reduction for </w:t>
      </w:r>
      <w:proofErr w:type="gramStart"/>
      <w:r w:rsidRPr="000217E9">
        <w:rPr>
          <w:rFonts w:asciiTheme="minorHAnsi" w:hAnsiTheme="minorHAnsi" w:cstheme="minorHAnsi"/>
          <w:sz w:val="22"/>
          <w:szCs w:val="22"/>
          <w:lang w:val="en-GB"/>
        </w:rPr>
        <w:t>resilience;</w:t>
      </w:r>
      <w:proofErr w:type="gramEnd"/>
    </w:p>
    <w:p w14:paraId="5006C375" w14:textId="323B4BD9" w:rsidR="00CA51CF" w:rsidRDefault="008101DF" w:rsidP="00CA51CF">
      <w:pPr>
        <w:pStyle w:val="ListParagraph"/>
        <w:numPr>
          <w:ilvl w:val="0"/>
          <w:numId w:val="16"/>
        </w:numPr>
        <w:shd w:val="clear" w:color="auto" w:fill="FFFFFF" w:themeFill="background1"/>
        <w:spacing w:before="120" w:after="120"/>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enhancing disaster preparedness for effective response</w:t>
      </w:r>
      <w:r w:rsidR="00C855E4">
        <w:rPr>
          <w:rFonts w:asciiTheme="minorHAnsi" w:hAnsiTheme="minorHAnsi" w:cstheme="minorHAnsi"/>
          <w:sz w:val="22"/>
          <w:szCs w:val="22"/>
          <w:lang w:val="en-GB"/>
        </w:rPr>
        <w:t>;</w:t>
      </w:r>
      <w:r w:rsidRPr="000217E9">
        <w:rPr>
          <w:rFonts w:asciiTheme="minorHAnsi" w:hAnsiTheme="minorHAnsi" w:cstheme="minorHAnsi"/>
          <w:sz w:val="22"/>
          <w:szCs w:val="22"/>
          <w:lang w:val="en-GB"/>
        </w:rPr>
        <w:t xml:space="preserve"> and</w:t>
      </w:r>
    </w:p>
    <w:p w14:paraId="0BAEF528" w14:textId="7C1385D0" w:rsidR="00B76475" w:rsidRDefault="008101DF" w:rsidP="00CA51CF">
      <w:pPr>
        <w:pStyle w:val="ListParagraph"/>
        <w:numPr>
          <w:ilvl w:val="0"/>
          <w:numId w:val="16"/>
        </w:numPr>
        <w:shd w:val="clear" w:color="auto" w:fill="FFFFFF" w:themeFill="background1"/>
        <w:spacing w:before="120" w:after="120"/>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w:t>
      </w:r>
      <w:proofErr w:type="gramStart"/>
      <w:r w:rsidRPr="000217E9">
        <w:rPr>
          <w:rFonts w:asciiTheme="minorHAnsi" w:hAnsiTheme="minorHAnsi" w:cstheme="minorHAnsi"/>
          <w:sz w:val="22"/>
          <w:szCs w:val="22"/>
          <w:lang w:val="en-GB"/>
        </w:rPr>
        <w:t>build</w:t>
      </w:r>
      <w:r w:rsidR="00C855E4">
        <w:rPr>
          <w:rFonts w:asciiTheme="minorHAnsi" w:hAnsiTheme="minorHAnsi" w:cstheme="minorHAnsi"/>
          <w:sz w:val="22"/>
          <w:szCs w:val="22"/>
          <w:lang w:val="en-GB"/>
        </w:rPr>
        <w:t>ing</w:t>
      </w:r>
      <w:proofErr w:type="gramEnd"/>
      <w:r w:rsidRPr="000217E9">
        <w:rPr>
          <w:rFonts w:asciiTheme="minorHAnsi" w:hAnsiTheme="minorHAnsi" w:cstheme="minorHAnsi"/>
          <w:sz w:val="22"/>
          <w:szCs w:val="22"/>
          <w:lang w:val="en-GB"/>
        </w:rPr>
        <w:t xml:space="preserve"> back better” in recovery, rehabilitation and reconstruction, which resonate</w:t>
      </w:r>
      <w:r w:rsidR="00C855E4">
        <w:rPr>
          <w:rFonts w:asciiTheme="minorHAnsi" w:hAnsiTheme="minorHAnsi" w:cstheme="minorHAnsi"/>
          <w:sz w:val="22"/>
          <w:szCs w:val="22"/>
          <w:lang w:val="en-GB"/>
        </w:rPr>
        <w:t>s</w:t>
      </w:r>
      <w:r w:rsidRPr="000217E9">
        <w:rPr>
          <w:rFonts w:asciiTheme="minorHAnsi" w:hAnsiTheme="minorHAnsi" w:cstheme="minorHAnsi"/>
          <w:sz w:val="22"/>
          <w:szCs w:val="22"/>
          <w:lang w:val="en-GB"/>
        </w:rPr>
        <w:t xml:space="preserve"> with the DRR challenges in Bosnia and Herzegovina. </w:t>
      </w:r>
    </w:p>
    <w:p w14:paraId="50256D7D" w14:textId="4C030954" w:rsidR="008101DF" w:rsidRPr="000217E9" w:rsidRDefault="008101DF" w:rsidP="000217E9">
      <w:pPr>
        <w:shd w:val="clear" w:color="auto" w:fill="FFFFFF" w:themeFill="background1"/>
        <w:spacing w:before="120" w:after="120"/>
        <w:ind w:left="192"/>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The Programme is in line with Target E of the Sendai Framework</w:t>
      </w:r>
      <w:r w:rsidR="00B76475">
        <w:rPr>
          <w:rFonts w:asciiTheme="minorHAnsi" w:hAnsiTheme="minorHAnsi" w:cstheme="minorHAnsi"/>
          <w:sz w:val="22"/>
          <w:szCs w:val="22"/>
          <w:lang w:val="en-GB"/>
        </w:rPr>
        <w:t xml:space="preserve"> </w:t>
      </w:r>
      <w:r w:rsidRPr="000217E9">
        <w:rPr>
          <w:rFonts w:asciiTheme="minorHAnsi" w:hAnsiTheme="minorHAnsi" w:cstheme="minorHAnsi"/>
          <w:sz w:val="22"/>
          <w:szCs w:val="22"/>
          <w:lang w:val="en-GB"/>
        </w:rPr>
        <w:t>calling countries to “substantially increase the number of countries with national and local disaster risk reduction strategies by 2020”.</w:t>
      </w:r>
    </w:p>
    <w:p w14:paraId="1A06AEC8" w14:textId="292361B6" w:rsidR="00FE2E43" w:rsidRDefault="00F96ABC" w:rsidP="00FE2E4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The Programme design was linked to </w:t>
      </w:r>
      <w:r w:rsidR="0023553C">
        <w:rPr>
          <w:rFonts w:asciiTheme="minorHAnsi" w:hAnsiTheme="minorHAnsi" w:cstheme="minorHAnsi"/>
          <w:sz w:val="22"/>
          <w:szCs w:val="22"/>
          <w:lang w:val="en-GB"/>
        </w:rPr>
        <w:t xml:space="preserve">the </w:t>
      </w:r>
      <w:r w:rsidRPr="00695F78">
        <w:rPr>
          <w:rFonts w:asciiTheme="minorHAnsi" w:hAnsiTheme="minorHAnsi" w:cstheme="minorHAnsi"/>
          <w:sz w:val="22"/>
          <w:szCs w:val="22"/>
          <w:lang w:val="en-GB"/>
        </w:rPr>
        <w:t>UNDAF for Bosnia and Herzegovina 2015-2020</w:t>
      </w:r>
      <w:r w:rsidR="00397D4C">
        <w:rPr>
          <w:rFonts w:asciiTheme="minorHAnsi" w:hAnsiTheme="minorHAnsi" w:cstheme="minorHAnsi"/>
          <w:sz w:val="22"/>
          <w:szCs w:val="22"/>
          <w:lang w:val="en-GB"/>
        </w:rPr>
        <w:t>’s</w:t>
      </w:r>
      <w:r w:rsidR="00744286">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 xml:space="preserve">Outcome 3: </w:t>
      </w:r>
      <w:r w:rsidR="00397D4C">
        <w:rPr>
          <w:rFonts w:asciiTheme="minorHAnsi" w:hAnsiTheme="minorHAnsi" w:cstheme="minorHAnsi"/>
          <w:sz w:val="22"/>
          <w:szCs w:val="22"/>
          <w:lang w:val="en-GB"/>
        </w:rPr>
        <w:t>“</w:t>
      </w:r>
      <w:r w:rsidRPr="00695F78">
        <w:rPr>
          <w:rFonts w:asciiTheme="minorHAnsi" w:hAnsiTheme="minorHAnsi" w:cstheme="minorHAnsi"/>
          <w:sz w:val="22"/>
          <w:szCs w:val="22"/>
          <w:lang w:val="en-GB"/>
        </w:rPr>
        <w:t>By 2019, there is effective management of explosive remnants of war and armaments and strengthened prevention of and responsiveness to man-made and natural disasters</w:t>
      </w:r>
      <w:r w:rsidR="00397D4C">
        <w:rPr>
          <w:rFonts w:asciiTheme="minorHAnsi" w:hAnsiTheme="minorHAnsi" w:cstheme="minorHAnsi"/>
          <w:sz w:val="22"/>
          <w:szCs w:val="22"/>
          <w:lang w:val="en-GB"/>
        </w:rPr>
        <w:t>”</w:t>
      </w:r>
      <w:r w:rsidRPr="00695F78">
        <w:rPr>
          <w:rFonts w:asciiTheme="minorHAnsi" w:hAnsiTheme="minorHAnsi" w:cstheme="minorHAnsi"/>
          <w:sz w:val="22"/>
          <w:szCs w:val="22"/>
          <w:lang w:val="en-GB"/>
        </w:rPr>
        <w:t xml:space="preserve">. </w:t>
      </w:r>
    </w:p>
    <w:p w14:paraId="0DA076A7" w14:textId="77777777" w:rsidR="009B3529" w:rsidRPr="009B3529" w:rsidRDefault="009B3529" w:rsidP="009B3529">
      <w:pPr>
        <w:shd w:val="clear" w:color="auto" w:fill="FFFFFF" w:themeFill="background1"/>
        <w:spacing w:before="120" w:after="120"/>
        <w:ind w:left="142"/>
        <w:jc w:val="both"/>
        <w:rPr>
          <w:rFonts w:asciiTheme="minorHAnsi" w:hAnsiTheme="minorHAnsi" w:cstheme="minorHAnsi"/>
          <w:sz w:val="22"/>
          <w:szCs w:val="22"/>
          <w:lang w:val="en-GB"/>
        </w:rPr>
      </w:pPr>
      <w:r w:rsidRPr="009B3529">
        <w:rPr>
          <w:rFonts w:asciiTheme="minorHAnsi" w:hAnsiTheme="minorHAnsi" w:cstheme="minorHAnsi"/>
          <w:sz w:val="22"/>
          <w:szCs w:val="22"/>
          <w:lang w:val="en-GB"/>
        </w:rPr>
        <w:t xml:space="preserve">As a part of the Strategic plans of the Council of Ministers of Bosnia and Herzegovina and the Ministry of Security of Bosnia and Herzegovina, the </w:t>
      </w:r>
      <w:r w:rsidRPr="009B3529">
        <w:rPr>
          <w:rFonts w:asciiTheme="minorHAnsi" w:hAnsiTheme="minorHAnsi" w:cstheme="minorHAnsi"/>
          <w:b/>
          <w:sz w:val="22"/>
          <w:szCs w:val="22"/>
          <w:lang w:val="en-GB"/>
        </w:rPr>
        <w:t>Programmes for Development of Protection and Rescue</w:t>
      </w:r>
      <w:r w:rsidRPr="009B3529">
        <w:rPr>
          <w:rFonts w:asciiTheme="minorHAnsi" w:hAnsiTheme="minorHAnsi" w:cstheme="minorHAnsi"/>
          <w:sz w:val="22"/>
          <w:szCs w:val="22"/>
          <w:lang w:val="en-GB"/>
        </w:rPr>
        <w:t xml:space="preserve"> (Programmes for DPR), technically perceived as civil protection strategic documents are legally binding for all government levels.</w:t>
      </w:r>
    </w:p>
    <w:p w14:paraId="5FF4A5A1" w14:textId="35EBDE47" w:rsidR="009B3529" w:rsidRPr="009B3529" w:rsidRDefault="009B3529" w:rsidP="009B3529">
      <w:pPr>
        <w:shd w:val="clear" w:color="auto" w:fill="FFFFFF" w:themeFill="background1"/>
        <w:spacing w:before="120" w:after="120"/>
        <w:ind w:left="142"/>
        <w:jc w:val="both"/>
        <w:rPr>
          <w:rFonts w:asciiTheme="minorHAnsi" w:hAnsiTheme="minorHAnsi" w:cstheme="minorHAnsi"/>
          <w:sz w:val="22"/>
          <w:szCs w:val="22"/>
          <w:lang w:val="en-GB"/>
        </w:rPr>
      </w:pPr>
      <w:r w:rsidRPr="009B3529">
        <w:rPr>
          <w:rFonts w:asciiTheme="minorHAnsi" w:hAnsiTheme="minorHAnsi" w:cstheme="minorHAnsi"/>
          <w:sz w:val="22"/>
          <w:szCs w:val="22"/>
          <w:lang w:val="en-GB"/>
        </w:rPr>
        <w:t xml:space="preserve">The Programme contributes to the </w:t>
      </w:r>
      <w:r w:rsidRPr="009B3529">
        <w:rPr>
          <w:rFonts w:asciiTheme="minorHAnsi" w:hAnsiTheme="minorHAnsi" w:cstheme="minorHAnsi"/>
          <w:b/>
          <w:sz w:val="22"/>
          <w:szCs w:val="22"/>
          <w:lang w:val="en-GB"/>
        </w:rPr>
        <w:t xml:space="preserve">Development Program of Protection and Rescue </w:t>
      </w:r>
      <w:r w:rsidR="00744286">
        <w:rPr>
          <w:rFonts w:asciiTheme="minorHAnsi" w:hAnsiTheme="minorHAnsi" w:cstheme="minorHAnsi"/>
          <w:b/>
          <w:sz w:val="22"/>
          <w:szCs w:val="22"/>
          <w:lang w:val="en-GB"/>
        </w:rPr>
        <w:t xml:space="preserve">of the Federation of Bosnia and Herzegovina </w:t>
      </w:r>
      <w:r w:rsidRPr="009B3529">
        <w:rPr>
          <w:rFonts w:asciiTheme="minorHAnsi" w:hAnsiTheme="minorHAnsi" w:cstheme="minorHAnsi"/>
          <w:b/>
          <w:sz w:val="22"/>
          <w:szCs w:val="22"/>
          <w:lang w:val="en-GB"/>
        </w:rPr>
        <w:t>2007-2012</w:t>
      </w:r>
      <w:r w:rsidRPr="009B3529">
        <w:rPr>
          <w:rFonts w:asciiTheme="minorHAnsi" w:hAnsiTheme="minorHAnsi" w:cstheme="minorHAnsi"/>
          <w:sz w:val="22"/>
          <w:szCs w:val="22"/>
          <w:vertAlign w:val="superscript"/>
          <w:lang w:val="en-GB"/>
        </w:rPr>
        <w:footnoteReference w:id="2"/>
      </w:r>
      <w:r w:rsidRPr="009B3529">
        <w:rPr>
          <w:rFonts w:asciiTheme="minorHAnsi" w:hAnsiTheme="minorHAnsi" w:cstheme="minorHAnsi"/>
          <w:sz w:val="22"/>
          <w:szCs w:val="22"/>
          <w:lang w:val="en-GB"/>
        </w:rPr>
        <w:t xml:space="preserve">, the </w:t>
      </w:r>
      <w:r w:rsidRPr="009B3529">
        <w:rPr>
          <w:rFonts w:asciiTheme="minorHAnsi" w:hAnsiTheme="minorHAnsi" w:cstheme="minorHAnsi"/>
          <w:b/>
          <w:sz w:val="22"/>
          <w:szCs w:val="22"/>
          <w:lang w:val="en-GB"/>
        </w:rPr>
        <w:t xml:space="preserve">Programme for Reducing the Risk of Natural and Other Disaster in </w:t>
      </w:r>
      <w:proofErr w:type="spellStart"/>
      <w:r w:rsidR="00744286">
        <w:rPr>
          <w:rFonts w:asciiTheme="minorHAnsi" w:hAnsiTheme="minorHAnsi" w:cstheme="minorHAnsi"/>
          <w:b/>
          <w:sz w:val="22"/>
          <w:szCs w:val="22"/>
          <w:lang w:val="en-GB"/>
        </w:rPr>
        <w:t>Republika</w:t>
      </w:r>
      <w:proofErr w:type="spellEnd"/>
      <w:r w:rsidR="00744286">
        <w:rPr>
          <w:rFonts w:asciiTheme="minorHAnsi" w:hAnsiTheme="minorHAnsi" w:cstheme="minorHAnsi"/>
          <w:b/>
          <w:sz w:val="22"/>
          <w:szCs w:val="22"/>
          <w:lang w:val="en-GB"/>
        </w:rPr>
        <w:t xml:space="preserve"> Srpska</w:t>
      </w:r>
      <w:r w:rsidRPr="009B3529">
        <w:rPr>
          <w:rFonts w:asciiTheme="minorHAnsi" w:hAnsiTheme="minorHAnsi" w:cstheme="minorHAnsi"/>
          <w:sz w:val="22"/>
          <w:szCs w:val="22"/>
          <w:lang w:val="en-GB"/>
        </w:rPr>
        <w:t xml:space="preserve"> and the</w:t>
      </w:r>
      <w:r w:rsidR="00744286">
        <w:rPr>
          <w:rFonts w:asciiTheme="minorHAnsi" w:hAnsiTheme="minorHAnsi" w:cstheme="minorHAnsi"/>
          <w:b/>
          <w:sz w:val="22"/>
          <w:szCs w:val="22"/>
          <w:lang w:val="en-GB"/>
        </w:rPr>
        <w:t xml:space="preserve"> </w:t>
      </w:r>
      <w:r w:rsidRPr="009B3529">
        <w:rPr>
          <w:rFonts w:asciiTheme="minorHAnsi" w:hAnsiTheme="minorHAnsi" w:cstheme="minorHAnsi"/>
          <w:b/>
          <w:sz w:val="22"/>
          <w:szCs w:val="22"/>
          <w:lang w:val="en-GB"/>
        </w:rPr>
        <w:t>Protection and Rescue Plan Against Natural and Other Disasters</w:t>
      </w:r>
      <w:r w:rsidR="00744286">
        <w:rPr>
          <w:rFonts w:asciiTheme="minorHAnsi" w:hAnsiTheme="minorHAnsi" w:cstheme="minorHAnsi"/>
          <w:b/>
          <w:sz w:val="22"/>
          <w:szCs w:val="22"/>
          <w:lang w:val="en-GB"/>
        </w:rPr>
        <w:t xml:space="preserve"> of </w:t>
      </w:r>
      <w:proofErr w:type="spellStart"/>
      <w:r w:rsidR="00744286">
        <w:rPr>
          <w:rFonts w:asciiTheme="minorHAnsi" w:hAnsiTheme="minorHAnsi" w:cstheme="minorHAnsi"/>
          <w:b/>
          <w:sz w:val="22"/>
          <w:szCs w:val="22"/>
          <w:lang w:val="en-GB"/>
        </w:rPr>
        <w:t>Republika</w:t>
      </w:r>
      <w:proofErr w:type="spellEnd"/>
      <w:r w:rsidR="00744286">
        <w:rPr>
          <w:rFonts w:asciiTheme="minorHAnsi" w:hAnsiTheme="minorHAnsi" w:cstheme="minorHAnsi"/>
          <w:b/>
          <w:sz w:val="22"/>
          <w:szCs w:val="22"/>
          <w:lang w:val="en-GB"/>
        </w:rPr>
        <w:t xml:space="preserve"> Srpska</w:t>
      </w:r>
      <w:r w:rsidRPr="009B3529">
        <w:rPr>
          <w:rFonts w:asciiTheme="minorHAnsi" w:hAnsiTheme="minorHAnsi" w:cstheme="minorHAnsi"/>
          <w:b/>
          <w:sz w:val="22"/>
          <w:szCs w:val="22"/>
          <w:lang w:val="en-GB"/>
        </w:rPr>
        <w:t xml:space="preserve">, </w:t>
      </w:r>
      <w:r w:rsidRPr="009B3529">
        <w:rPr>
          <w:rFonts w:asciiTheme="minorHAnsi" w:hAnsiTheme="minorHAnsi" w:cstheme="minorHAnsi"/>
          <w:sz w:val="22"/>
          <w:szCs w:val="22"/>
          <w:lang w:val="en-GB"/>
        </w:rPr>
        <w:t xml:space="preserve">particularly in terms of increase of capacities for prevention, </w:t>
      </w:r>
      <w:proofErr w:type="gramStart"/>
      <w:r w:rsidRPr="009B3529">
        <w:rPr>
          <w:rFonts w:asciiTheme="minorHAnsi" w:hAnsiTheme="minorHAnsi" w:cstheme="minorHAnsi"/>
          <w:sz w:val="22"/>
          <w:szCs w:val="22"/>
          <w:lang w:val="en-GB"/>
        </w:rPr>
        <w:t>preparedness</w:t>
      </w:r>
      <w:proofErr w:type="gramEnd"/>
      <w:r w:rsidRPr="009B3529">
        <w:rPr>
          <w:rFonts w:asciiTheme="minorHAnsi" w:hAnsiTheme="minorHAnsi" w:cstheme="minorHAnsi"/>
          <w:sz w:val="22"/>
          <w:szCs w:val="22"/>
          <w:lang w:val="en-GB"/>
        </w:rPr>
        <w:t xml:space="preserve"> and effective emergency response.</w:t>
      </w:r>
    </w:p>
    <w:p w14:paraId="4782FDD6" w14:textId="77777777" w:rsidR="009B3529" w:rsidRPr="009B3529" w:rsidRDefault="009B3529" w:rsidP="009B3529">
      <w:pPr>
        <w:shd w:val="clear" w:color="auto" w:fill="FFFFFF" w:themeFill="background1"/>
        <w:spacing w:before="120" w:after="120"/>
        <w:ind w:left="142"/>
        <w:jc w:val="both"/>
        <w:rPr>
          <w:rFonts w:asciiTheme="minorHAnsi" w:hAnsiTheme="minorHAnsi" w:cstheme="minorHAnsi"/>
          <w:sz w:val="22"/>
          <w:szCs w:val="22"/>
          <w:lang w:val="en-GB"/>
        </w:rPr>
      </w:pPr>
      <w:r w:rsidRPr="009B3529">
        <w:rPr>
          <w:rFonts w:asciiTheme="minorHAnsi" w:hAnsiTheme="minorHAnsi" w:cstheme="minorHAnsi"/>
          <w:sz w:val="22"/>
          <w:szCs w:val="22"/>
          <w:lang w:val="en-GB"/>
        </w:rPr>
        <w:t xml:space="preserve">The Programme directly contributes to the implementation of the </w:t>
      </w:r>
      <w:hyperlink r:id="rId13" w:history="1">
        <w:r w:rsidRPr="009B3529">
          <w:rPr>
            <w:rStyle w:val="Hyperlink"/>
            <w:rFonts w:asciiTheme="minorHAnsi" w:hAnsiTheme="minorHAnsi" w:cstheme="minorHAnsi"/>
            <w:b/>
            <w:sz w:val="22"/>
            <w:szCs w:val="22"/>
            <w:lang w:val="en-GB"/>
          </w:rPr>
          <w:t>Action Plan for Flood Prevention and Water management in Bosnia and Herzegovina 2014-2017</w:t>
        </w:r>
      </w:hyperlink>
      <w:r w:rsidRPr="009B3529">
        <w:rPr>
          <w:rFonts w:asciiTheme="minorHAnsi" w:hAnsiTheme="minorHAnsi" w:cstheme="minorHAnsi"/>
          <w:b/>
          <w:sz w:val="22"/>
          <w:szCs w:val="22"/>
          <w:lang w:val="en-GB"/>
        </w:rPr>
        <w:t xml:space="preserve">, </w:t>
      </w:r>
      <w:r w:rsidRPr="009B3529">
        <w:rPr>
          <w:rFonts w:asciiTheme="minorHAnsi" w:hAnsiTheme="minorHAnsi" w:cstheme="minorHAnsi"/>
          <w:sz w:val="22"/>
          <w:szCs w:val="22"/>
          <w:lang w:val="en-GB"/>
        </w:rPr>
        <w:t xml:space="preserve">based on the EU Floods Directive. </w:t>
      </w:r>
    </w:p>
    <w:p w14:paraId="0750C73F" w14:textId="4FE96DAD" w:rsidR="009B3529" w:rsidRPr="009B3529" w:rsidRDefault="009B3529" w:rsidP="009B3529">
      <w:pPr>
        <w:shd w:val="clear" w:color="auto" w:fill="FFFFFF" w:themeFill="background1"/>
        <w:spacing w:before="120" w:after="120"/>
        <w:ind w:left="142"/>
        <w:jc w:val="both"/>
        <w:rPr>
          <w:rFonts w:asciiTheme="minorHAnsi" w:hAnsiTheme="minorHAnsi" w:cstheme="minorHAnsi"/>
          <w:sz w:val="22"/>
          <w:szCs w:val="22"/>
          <w:lang w:val="en-GB"/>
        </w:rPr>
      </w:pPr>
      <w:r w:rsidRPr="009B3529">
        <w:rPr>
          <w:rFonts w:asciiTheme="minorHAnsi" w:hAnsiTheme="minorHAnsi" w:cstheme="minorHAnsi"/>
          <w:sz w:val="22"/>
          <w:szCs w:val="22"/>
          <w:lang w:val="en-GB"/>
        </w:rPr>
        <w:t xml:space="preserve">Additionally, the Programme </w:t>
      </w:r>
      <w:r w:rsidR="00E33728">
        <w:rPr>
          <w:rFonts w:asciiTheme="minorHAnsi" w:hAnsiTheme="minorHAnsi" w:cstheme="minorHAnsi"/>
          <w:sz w:val="22"/>
          <w:szCs w:val="22"/>
          <w:lang w:val="en-GB"/>
        </w:rPr>
        <w:t>contributed</w:t>
      </w:r>
      <w:r w:rsidRPr="009B3529">
        <w:rPr>
          <w:rFonts w:asciiTheme="minorHAnsi" w:hAnsiTheme="minorHAnsi" w:cstheme="minorHAnsi"/>
          <w:sz w:val="22"/>
          <w:szCs w:val="22"/>
          <w:lang w:val="en-GB"/>
        </w:rPr>
        <w:t xml:space="preserve"> to </w:t>
      </w:r>
      <w:bookmarkStart w:id="2" w:name="_Hlk500341081"/>
      <w:r w:rsidRPr="009B3529">
        <w:rPr>
          <w:rFonts w:asciiTheme="minorHAnsi" w:hAnsiTheme="minorHAnsi" w:cstheme="minorHAnsi"/>
          <w:sz w:val="22"/>
          <w:szCs w:val="22"/>
          <w:lang w:val="en-GB"/>
        </w:rPr>
        <w:t xml:space="preserve">the </w:t>
      </w:r>
      <w:r w:rsidRPr="009B3529">
        <w:rPr>
          <w:rFonts w:asciiTheme="minorHAnsi" w:hAnsiTheme="minorHAnsi" w:cstheme="minorHAnsi"/>
          <w:b/>
          <w:sz w:val="22"/>
          <w:szCs w:val="22"/>
          <w:lang w:val="en-GB"/>
        </w:rPr>
        <w:t>Strategic Plan for Rural Development of Bosnia and Herzegovina 2018-2021</w:t>
      </w:r>
      <w:bookmarkEnd w:id="2"/>
      <w:r w:rsidRPr="009B3529">
        <w:rPr>
          <w:rFonts w:asciiTheme="minorHAnsi" w:hAnsiTheme="minorHAnsi" w:cstheme="minorHAnsi"/>
          <w:sz w:val="22"/>
          <w:szCs w:val="22"/>
          <w:lang w:val="en-GB"/>
        </w:rPr>
        <w:t xml:space="preserve">, specifically to priority area related to </w:t>
      </w:r>
      <w:proofErr w:type="spellStart"/>
      <w:r w:rsidRPr="009B3529">
        <w:rPr>
          <w:rFonts w:asciiTheme="minorHAnsi" w:hAnsiTheme="minorHAnsi" w:cstheme="minorHAnsi"/>
          <w:sz w:val="22"/>
          <w:szCs w:val="22"/>
          <w:lang w:val="en-GB"/>
        </w:rPr>
        <w:t>agro</w:t>
      </w:r>
      <w:proofErr w:type="spellEnd"/>
      <w:r w:rsidRPr="009B3529">
        <w:rPr>
          <w:rFonts w:asciiTheme="minorHAnsi" w:hAnsiTheme="minorHAnsi" w:cstheme="minorHAnsi"/>
          <w:sz w:val="22"/>
          <w:szCs w:val="22"/>
          <w:lang w:val="en-GB"/>
        </w:rPr>
        <w:t xml:space="preserve">-environmental measures.   </w:t>
      </w:r>
    </w:p>
    <w:p w14:paraId="40F880D2" w14:textId="77777777" w:rsidR="009B3529" w:rsidRPr="009B3529" w:rsidRDefault="009B3529" w:rsidP="009B3529">
      <w:pPr>
        <w:shd w:val="clear" w:color="auto" w:fill="FFFFFF" w:themeFill="background1"/>
        <w:spacing w:before="120" w:after="120"/>
        <w:ind w:left="142"/>
        <w:jc w:val="both"/>
        <w:rPr>
          <w:rFonts w:asciiTheme="minorHAnsi" w:hAnsiTheme="minorHAnsi" w:cstheme="minorHAnsi"/>
          <w:sz w:val="22"/>
          <w:szCs w:val="22"/>
          <w:lang w:val="en-GB"/>
        </w:rPr>
      </w:pPr>
      <w:r w:rsidRPr="009B3529">
        <w:rPr>
          <w:rFonts w:asciiTheme="minorHAnsi" w:hAnsiTheme="minorHAnsi" w:cstheme="minorHAnsi"/>
          <w:sz w:val="22"/>
          <w:szCs w:val="22"/>
          <w:lang w:val="en-GB"/>
        </w:rPr>
        <w:t xml:space="preserve">Moreover, the main findings and recommendations of: (i) the </w:t>
      </w:r>
      <w:r w:rsidRPr="009B3529">
        <w:rPr>
          <w:rFonts w:asciiTheme="minorHAnsi" w:hAnsiTheme="minorHAnsi" w:cstheme="minorHAnsi"/>
          <w:b/>
          <w:sz w:val="22"/>
          <w:szCs w:val="22"/>
          <w:lang w:val="en-GB"/>
        </w:rPr>
        <w:t>Floods and Landslides Risk Assessment for Housing Sector in Bosnia and Herzegovina</w:t>
      </w:r>
      <w:r w:rsidRPr="009B3529">
        <w:rPr>
          <w:rFonts w:asciiTheme="minorHAnsi" w:hAnsiTheme="minorHAnsi" w:cstheme="minorHAnsi"/>
          <w:sz w:val="22"/>
          <w:szCs w:val="22"/>
          <w:lang w:val="en-GB"/>
        </w:rPr>
        <w:t xml:space="preserve">, (ii) the </w:t>
      </w:r>
      <w:r w:rsidRPr="009B3529">
        <w:rPr>
          <w:rFonts w:asciiTheme="minorHAnsi" w:hAnsiTheme="minorHAnsi" w:cstheme="minorHAnsi"/>
          <w:b/>
          <w:sz w:val="22"/>
          <w:szCs w:val="22"/>
          <w:lang w:val="en-GB"/>
        </w:rPr>
        <w:t>Landslide Risk Management Study in Bosnia and Herzegovina</w:t>
      </w:r>
      <w:r w:rsidRPr="009B3529">
        <w:rPr>
          <w:rFonts w:asciiTheme="minorHAnsi" w:hAnsiTheme="minorHAnsi" w:cstheme="minorHAnsi"/>
          <w:sz w:val="22"/>
          <w:szCs w:val="22"/>
          <w:lang w:val="en-GB"/>
        </w:rPr>
        <w:t xml:space="preserve">, and iii) the </w:t>
      </w:r>
      <w:r w:rsidRPr="009B3529">
        <w:rPr>
          <w:rFonts w:asciiTheme="minorHAnsi" w:hAnsiTheme="minorHAnsi" w:cstheme="minorHAnsi"/>
          <w:b/>
          <w:sz w:val="22"/>
          <w:szCs w:val="22"/>
          <w:lang w:val="en-GB"/>
        </w:rPr>
        <w:t>Climate Change Adaptation and Low Emission Development Strategy for Bosnia and Herzegovina</w:t>
      </w:r>
      <w:r w:rsidRPr="009B3529">
        <w:rPr>
          <w:rFonts w:asciiTheme="minorHAnsi" w:hAnsiTheme="minorHAnsi" w:cstheme="minorHAnsi"/>
          <w:sz w:val="22"/>
          <w:szCs w:val="22"/>
          <w:lang w:val="en-GB"/>
        </w:rPr>
        <w:t xml:space="preserve"> have also been considered in the process of Programme design. </w:t>
      </w:r>
    </w:p>
    <w:p w14:paraId="38984E39" w14:textId="39717E23" w:rsidR="009B3529" w:rsidRDefault="009B3529" w:rsidP="009B3529">
      <w:pPr>
        <w:shd w:val="clear" w:color="auto" w:fill="FFFFFF" w:themeFill="background1"/>
        <w:spacing w:before="120" w:after="120"/>
        <w:ind w:left="142"/>
        <w:jc w:val="both"/>
        <w:rPr>
          <w:rFonts w:asciiTheme="minorHAnsi" w:hAnsiTheme="minorHAnsi" w:cstheme="minorHAnsi"/>
          <w:sz w:val="22"/>
          <w:szCs w:val="22"/>
          <w:lang w:val="en-GB"/>
        </w:rPr>
      </w:pPr>
      <w:r w:rsidRPr="009B3529">
        <w:rPr>
          <w:rFonts w:asciiTheme="minorHAnsi" w:hAnsiTheme="minorHAnsi" w:cstheme="minorHAnsi"/>
          <w:sz w:val="22"/>
          <w:szCs w:val="22"/>
          <w:lang w:val="en-GB"/>
        </w:rPr>
        <w:t xml:space="preserve">Moreover, by investing in local governments’ capacities and policy measures, the Programme is relevant to the </w:t>
      </w:r>
      <w:hyperlink r:id="rId14" w:anchor="collapsible6" w:history="1">
        <w:r w:rsidR="00744286">
          <w:rPr>
            <w:rStyle w:val="Hyperlink"/>
            <w:rFonts w:asciiTheme="minorHAnsi" w:hAnsiTheme="minorHAnsi" w:cstheme="minorHAnsi"/>
            <w:b/>
            <w:sz w:val="22"/>
            <w:szCs w:val="22"/>
            <w:lang w:val="en-GB"/>
          </w:rPr>
          <w:t xml:space="preserve">Strategy for Local Self-Government Development of </w:t>
        </w:r>
        <w:proofErr w:type="spellStart"/>
        <w:r w:rsidR="00744286">
          <w:rPr>
            <w:rStyle w:val="Hyperlink"/>
            <w:rFonts w:asciiTheme="minorHAnsi" w:hAnsiTheme="minorHAnsi" w:cstheme="minorHAnsi"/>
            <w:b/>
            <w:sz w:val="22"/>
            <w:szCs w:val="22"/>
            <w:lang w:val="en-GB"/>
          </w:rPr>
          <w:t>Republika</w:t>
        </w:r>
        <w:proofErr w:type="spellEnd"/>
        <w:r w:rsidR="00744286">
          <w:rPr>
            <w:rStyle w:val="Hyperlink"/>
            <w:rFonts w:asciiTheme="minorHAnsi" w:hAnsiTheme="minorHAnsi" w:cstheme="minorHAnsi"/>
            <w:b/>
            <w:sz w:val="22"/>
            <w:szCs w:val="22"/>
            <w:lang w:val="en-GB"/>
          </w:rPr>
          <w:t xml:space="preserve"> Srpska 2017–2021</w:t>
        </w:r>
      </w:hyperlink>
      <w:r w:rsidRPr="009B3529">
        <w:rPr>
          <w:rFonts w:asciiTheme="minorHAnsi" w:hAnsiTheme="minorHAnsi" w:cstheme="minorHAnsi"/>
          <w:b/>
          <w:sz w:val="22"/>
          <w:szCs w:val="22"/>
          <w:lang w:val="en-GB"/>
        </w:rPr>
        <w:t>.</w:t>
      </w:r>
    </w:p>
    <w:p w14:paraId="26A2FA18" w14:textId="009040F7" w:rsidR="004613E8" w:rsidRDefault="00F96ABC"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Currently, the Programme is linked to the </w:t>
      </w:r>
      <w:r w:rsidR="007F5CFC" w:rsidRPr="00695F78">
        <w:rPr>
          <w:rFonts w:asciiTheme="minorHAnsi" w:hAnsiTheme="minorHAnsi" w:cstheme="minorHAnsi"/>
          <w:sz w:val="22"/>
          <w:szCs w:val="22"/>
          <w:lang w:val="en-GB"/>
        </w:rPr>
        <w:t xml:space="preserve">new </w:t>
      </w:r>
      <w:r w:rsidRPr="00695F78">
        <w:rPr>
          <w:rFonts w:asciiTheme="minorHAnsi" w:hAnsiTheme="minorHAnsi" w:cstheme="minorHAnsi"/>
          <w:sz w:val="22"/>
          <w:szCs w:val="22"/>
          <w:lang w:val="en-GB"/>
        </w:rPr>
        <w:t>UN Coordination Framework for Bosnia and Herzegovina 2021-2025</w:t>
      </w:r>
      <w:r w:rsidR="004613E8">
        <w:rPr>
          <w:rFonts w:asciiTheme="minorHAnsi" w:hAnsiTheme="minorHAnsi" w:cstheme="minorHAnsi"/>
          <w:sz w:val="22"/>
          <w:szCs w:val="22"/>
          <w:lang w:val="en-GB"/>
        </w:rPr>
        <w:t>’s</w:t>
      </w:r>
      <w:r w:rsidR="000217E9">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Outcome 1</w:t>
      </w:r>
      <w:r w:rsidR="004613E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 xml:space="preserve">By 2025, people benefit from resilient, </w:t>
      </w:r>
      <w:proofErr w:type="gramStart"/>
      <w:r w:rsidRPr="00695F78">
        <w:rPr>
          <w:rFonts w:asciiTheme="minorHAnsi" w:hAnsiTheme="minorHAnsi" w:cstheme="minorHAnsi"/>
          <w:sz w:val="22"/>
          <w:szCs w:val="22"/>
          <w:lang w:val="en-GB"/>
        </w:rPr>
        <w:t>inclusive</w:t>
      </w:r>
      <w:proofErr w:type="gramEnd"/>
      <w:r w:rsidRPr="00695F78">
        <w:rPr>
          <w:rFonts w:asciiTheme="minorHAnsi" w:hAnsiTheme="minorHAnsi" w:cstheme="minorHAnsi"/>
          <w:sz w:val="22"/>
          <w:szCs w:val="22"/>
          <w:lang w:val="en-GB"/>
        </w:rPr>
        <w:t xml:space="preserve"> and sustainable growth ensured by the convergence of economic development, and management of environment and cultural resources</w:t>
      </w:r>
      <w:r w:rsidR="004613E8">
        <w:rPr>
          <w:rFonts w:asciiTheme="minorHAnsi" w:hAnsiTheme="minorHAnsi" w:cstheme="minorHAnsi"/>
          <w:sz w:val="22"/>
          <w:szCs w:val="22"/>
          <w:lang w:val="en-GB"/>
        </w:rPr>
        <w:t>”</w:t>
      </w:r>
      <w:r w:rsidRPr="00695F78">
        <w:rPr>
          <w:rFonts w:asciiTheme="minorHAnsi" w:hAnsiTheme="minorHAnsi" w:cstheme="minorHAnsi"/>
          <w:sz w:val="22"/>
          <w:szCs w:val="22"/>
          <w:lang w:val="en-GB"/>
        </w:rPr>
        <w:t xml:space="preserve">. </w:t>
      </w:r>
    </w:p>
    <w:p w14:paraId="24D53419" w14:textId="22593127" w:rsidR="0023553C" w:rsidRDefault="00F96ABC"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lastRenderedPageBreak/>
        <w:t>The Programme also contributes to the UNDP Strategic Plan 2021-2025</w:t>
      </w:r>
      <w:r w:rsidR="004613E8">
        <w:rPr>
          <w:rFonts w:asciiTheme="minorHAnsi" w:hAnsiTheme="minorHAnsi" w:cstheme="minorHAnsi"/>
          <w:sz w:val="22"/>
          <w:szCs w:val="22"/>
          <w:lang w:val="en-GB"/>
        </w:rPr>
        <w:t xml:space="preserve">’s </w:t>
      </w:r>
      <w:r w:rsidR="0023553C">
        <w:rPr>
          <w:rFonts w:asciiTheme="minorHAnsi" w:hAnsiTheme="minorHAnsi" w:cstheme="minorHAnsi"/>
          <w:sz w:val="22"/>
          <w:szCs w:val="22"/>
          <w:lang w:val="en-GB"/>
        </w:rPr>
        <w:t>“</w:t>
      </w:r>
      <w:r w:rsidRPr="00695F78">
        <w:rPr>
          <w:rFonts w:asciiTheme="minorHAnsi" w:hAnsiTheme="minorHAnsi" w:cstheme="minorHAnsi"/>
          <w:sz w:val="22"/>
          <w:szCs w:val="22"/>
          <w:lang w:val="en-GB"/>
        </w:rPr>
        <w:t xml:space="preserve">Output: 3.1 Institutional systems to manage multi-dimensional risks and shocks strengthened at regional, </w:t>
      </w:r>
      <w:proofErr w:type="gramStart"/>
      <w:r w:rsidRPr="00695F78">
        <w:rPr>
          <w:rFonts w:asciiTheme="minorHAnsi" w:hAnsiTheme="minorHAnsi" w:cstheme="minorHAnsi"/>
          <w:sz w:val="22"/>
          <w:szCs w:val="22"/>
          <w:lang w:val="en-GB"/>
        </w:rPr>
        <w:t>national</w:t>
      </w:r>
      <w:proofErr w:type="gramEnd"/>
      <w:r w:rsidRPr="00695F78">
        <w:rPr>
          <w:rFonts w:asciiTheme="minorHAnsi" w:hAnsiTheme="minorHAnsi" w:cstheme="minorHAnsi"/>
          <w:sz w:val="22"/>
          <w:szCs w:val="22"/>
          <w:lang w:val="en-GB"/>
        </w:rPr>
        <w:t xml:space="preserve"> and sub-national levels</w:t>
      </w:r>
      <w:r w:rsidR="0023553C">
        <w:rPr>
          <w:rFonts w:asciiTheme="minorHAnsi" w:hAnsiTheme="minorHAnsi" w:cstheme="minorHAnsi"/>
          <w:sz w:val="22"/>
          <w:szCs w:val="22"/>
          <w:lang w:val="en-GB"/>
        </w:rPr>
        <w:t>”</w:t>
      </w:r>
      <w:r w:rsidRPr="00695F78">
        <w:rPr>
          <w:rFonts w:asciiTheme="minorHAnsi" w:hAnsiTheme="minorHAnsi" w:cstheme="minorHAnsi"/>
          <w:sz w:val="22"/>
          <w:szCs w:val="22"/>
          <w:lang w:val="en-GB"/>
        </w:rPr>
        <w:t xml:space="preserve">. </w:t>
      </w:r>
    </w:p>
    <w:p w14:paraId="52BF6994" w14:textId="478B52BE" w:rsidR="00BD22B6" w:rsidRDefault="00BD22B6" w:rsidP="00417F53">
      <w:pPr>
        <w:shd w:val="clear" w:color="auto" w:fill="FFFFFF" w:themeFill="background1"/>
        <w:spacing w:before="120" w:after="120"/>
        <w:ind w:left="142"/>
        <w:jc w:val="both"/>
        <w:rPr>
          <w:rFonts w:asciiTheme="minorHAnsi" w:hAnsiTheme="minorHAnsi" w:cstheme="minorHAnsi"/>
          <w:sz w:val="22"/>
          <w:szCs w:val="22"/>
          <w:lang w:val="en-GB"/>
        </w:rPr>
      </w:pPr>
      <w:r w:rsidRPr="00BD22B6">
        <w:rPr>
          <w:rFonts w:asciiTheme="minorHAnsi" w:hAnsiTheme="minorHAnsi" w:cstheme="minorHAnsi"/>
          <w:sz w:val="22"/>
          <w:szCs w:val="22"/>
          <w:lang w:val="en-GB"/>
        </w:rPr>
        <w:t>The Programme also contributes to the UNFPA’s Strategic Plans 2018-2021 and 2022-2025: Increase efforts to integrate sexual and reproductive health services, including family planning, into disaster risk-reduction and climate-response strategies, including in national adaptation programmes of action.</w:t>
      </w:r>
    </w:p>
    <w:p w14:paraId="6BCB3296" w14:textId="5200D20A" w:rsidR="004F1BE0" w:rsidRDefault="004F1BE0" w:rsidP="00417F53">
      <w:pPr>
        <w:shd w:val="clear" w:color="auto" w:fill="FFFFFF" w:themeFill="background1"/>
        <w:spacing w:before="120" w:after="120"/>
        <w:ind w:left="142"/>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Programme also contributes to </w:t>
      </w:r>
      <w:r w:rsidRPr="004F1BE0">
        <w:rPr>
          <w:rFonts w:asciiTheme="minorHAnsi" w:hAnsiTheme="minorHAnsi" w:cstheme="minorHAnsi"/>
          <w:sz w:val="22"/>
          <w:szCs w:val="22"/>
          <w:lang w:val="en-GB"/>
        </w:rPr>
        <w:t>UNICEF’s</w:t>
      </w:r>
      <w:r>
        <w:rPr>
          <w:rFonts w:asciiTheme="minorHAnsi" w:hAnsiTheme="minorHAnsi" w:cstheme="minorHAnsi"/>
          <w:sz w:val="22"/>
          <w:szCs w:val="22"/>
          <w:lang w:val="en-GB"/>
        </w:rPr>
        <w:t xml:space="preserve"> </w:t>
      </w:r>
      <w:r w:rsidR="00755B07">
        <w:rPr>
          <w:rFonts w:asciiTheme="minorHAnsi" w:hAnsiTheme="minorHAnsi" w:cstheme="minorHAnsi"/>
          <w:sz w:val="22"/>
          <w:szCs w:val="22"/>
          <w:lang w:val="en-GB"/>
        </w:rPr>
        <w:t xml:space="preserve">2018-2021 and </w:t>
      </w:r>
      <w:r w:rsidRPr="004F1BE0">
        <w:rPr>
          <w:rFonts w:asciiTheme="minorHAnsi" w:hAnsiTheme="minorHAnsi" w:cstheme="minorHAnsi"/>
          <w:sz w:val="22"/>
          <w:szCs w:val="22"/>
          <w:lang w:val="en-GB"/>
        </w:rPr>
        <w:t>2022-2025 Strategic Plan</w:t>
      </w:r>
      <w:r w:rsidR="00A24F84">
        <w:rPr>
          <w:rFonts w:asciiTheme="minorHAnsi" w:hAnsiTheme="minorHAnsi" w:cstheme="minorHAnsi"/>
          <w:sz w:val="22"/>
          <w:szCs w:val="22"/>
          <w:lang w:val="en-GB"/>
        </w:rPr>
        <w:t>s</w:t>
      </w:r>
      <w:r w:rsidR="002D5B55">
        <w:rPr>
          <w:rFonts w:asciiTheme="minorHAnsi" w:hAnsiTheme="minorHAnsi" w:cstheme="minorHAnsi"/>
          <w:sz w:val="22"/>
          <w:szCs w:val="22"/>
          <w:lang w:val="en-GB"/>
        </w:rPr>
        <w:t xml:space="preserve">, the </w:t>
      </w:r>
      <w:r w:rsidR="002D5B55" w:rsidRPr="002D5B55">
        <w:rPr>
          <w:rFonts w:asciiTheme="minorHAnsi" w:hAnsiTheme="minorHAnsi" w:cstheme="minorHAnsi"/>
          <w:sz w:val="22"/>
          <w:szCs w:val="22"/>
          <w:lang w:val="en-GB"/>
        </w:rPr>
        <w:t>Goal Area 4</w:t>
      </w:r>
      <w:r w:rsidR="00FA37B7">
        <w:rPr>
          <w:rFonts w:asciiTheme="minorHAnsi" w:hAnsiTheme="minorHAnsi" w:cstheme="minorHAnsi"/>
          <w:sz w:val="22"/>
          <w:szCs w:val="22"/>
          <w:lang w:val="en-GB"/>
        </w:rPr>
        <w:t xml:space="preserve"> (2018-2021)</w:t>
      </w:r>
      <w:r w:rsidR="00D74B25">
        <w:rPr>
          <w:rFonts w:asciiTheme="minorHAnsi" w:hAnsiTheme="minorHAnsi" w:cstheme="minorHAnsi"/>
          <w:sz w:val="22"/>
          <w:szCs w:val="22"/>
          <w:lang w:val="en-GB"/>
        </w:rPr>
        <w:t xml:space="preserve">: </w:t>
      </w:r>
      <w:r w:rsidR="00FA37B7">
        <w:rPr>
          <w:rFonts w:asciiTheme="minorHAnsi" w:hAnsiTheme="minorHAnsi" w:cstheme="minorHAnsi"/>
          <w:sz w:val="22"/>
          <w:szCs w:val="22"/>
          <w:lang w:val="en-GB"/>
        </w:rPr>
        <w:t>Every child lives in a safe and clean environment and</w:t>
      </w:r>
      <w:r w:rsidR="00FB100D">
        <w:rPr>
          <w:rFonts w:asciiTheme="minorHAnsi" w:hAnsiTheme="minorHAnsi" w:cstheme="minorHAnsi"/>
          <w:sz w:val="22"/>
          <w:szCs w:val="22"/>
          <w:lang w:val="en-GB"/>
        </w:rPr>
        <w:t xml:space="preserve"> Goal Area 4 (2022-2025)</w:t>
      </w:r>
      <w:r w:rsidR="00744286">
        <w:rPr>
          <w:rFonts w:asciiTheme="minorHAnsi" w:hAnsiTheme="minorHAnsi" w:cstheme="minorHAnsi"/>
          <w:sz w:val="22"/>
          <w:szCs w:val="22"/>
          <w:lang w:val="en-GB"/>
        </w:rPr>
        <w:t>,</w:t>
      </w:r>
      <w:r w:rsidR="00FA37B7">
        <w:rPr>
          <w:rFonts w:asciiTheme="minorHAnsi" w:hAnsiTheme="minorHAnsi" w:cstheme="minorHAnsi"/>
          <w:sz w:val="22"/>
          <w:szCs w:val="22"/>
          <w:lang w:val="en-GB"/>
        </w:rPr>
        <w:t xml:space="preserve"> </w:t>
      </w:r>
      <w:r w:rsidR="00D74B25" w:rsidRPr="00D74B25">
        <w:rPr>
          <w:rFonts w:asciiTheme="minorHAnsi" w:hAnsiTheme="minorHAnsi" w:cstheme="minorHAnsi"/>
          <w:sz w:val="22"/>
          <w:szCs w:val="22"/>
          <w:lang w:val="en-GB"/>
        </w:rPr>
        <w:t>Every child, including adolescents, has access to safe and equitable water, sanitation and hygiene services and supplies, and lives in a safe and sustainable climate and environment.</w:t>
      </w:r>
    </w:p>
    <w:p w14:paraId="0A712789" w14:textId="2E017EB6" w:rsidR="00BB6F06" w:rsidRDefault="00F96ABC"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The </w:t>
      </w:r>
      <w:r w:rsidR="007F5CFC" w:rsidRPr="00695F78">
        <w:rPr>
          <w:rFonts w:asciiTheme="minorHAnsi" w:hAnsiTheme="minorHAnsi" w:cstheme="minorHAnsi"/>
          <w:sz w:val="22"/>
          <w:szCs w:val="22"/>
          <w:lang w:val="en-GB"/>
        </w:rPr>
        <w:t>intervention</w:t>
      </w:r>
      <w:r w:rsidR="009645DA"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 xml:space="preserve">contributes to </w:t>
      </w:r>
      <w:r w:rsidR="00BB6F06">
        <w:rPr>
          <w:rFonts w:asciiTheme="minorHAnsi" w:hAnsiTheme="minorHAnsi" w:cstheme="minorHAnsi"/>
          <w:sz w:val="22"/>
          <w:szCs w:val="22"/>
          <w:lang w:val="en-GB"/>
        </w:rPr>
        <w:t>several</w:t>
      </w:r>
      <w:r w:rsidRPr="00695F78">
        <w:rPr>
          <w:rFonts w:asciiTheme="minorHAnsi" w:hAnsiTheme="minorHAnsi" w:cstheme="minorHAnsi"/>
          <w:sz w:val="22"/>
          <w:szCs w:val="22"/>
          <w:lang w:val="en-GB"/>
        </w:rPr>
        <w:t xml:space="preserve"> Sustainable Development Goals (SDGs)</w:t>
      </w:r>
      <w:r w:rsidR="00BB6F06">
        <w:rPr>
          <w:rFonts w:asciiTheme="minorHAnsi" w:hAnsiTheme="minorHAnsi" w:cstheme="minorHAnsi"/>
          <w:sz w:val="22"/>
          <w:szCs w:val="22"/>
          <w:lang w:val="en-GB"/>
        </w:rPr>
        <w:t>:</w:t>
      </w:r>
      <w:r w:rsidRPr="00695F78">
        <w:rPr>
          <w:rFonts w:asciiTheme="minorHAnsi" w:hAnsiTheme="minorHAnsi" w:cstheme="minorHAnsi"/>
          <w:sz w:val="22"/>
          <w:szCs w:val="22"/>
          <w:lang w:val="en-GB"/>
        </w:rPr>
        <w:t xml:space="preserve"> </w:t>
      </w:r>
    </w:p>
    <w:p w14:paraId="669E25E4" w14:textId="77777777" w:rsidR="00BB6F06" w:rsidRPr="000217E9" w:rsidRDefault="00F96ABC" w:rsidP="000217E9">
      <w:pPr>
        <w:pStyle w:val="ListParagraph"/>
        <w:numPr>
          <w:ilvl w:val="0"/>
          <w:numId w:val="17"/>
        </w:numPr>
        <w:shd w:val="clear" w:color="auto" w:fill="FFFFFF" w:themeFill="background1"/>
        <w:spacing w:before="120" w:after="120"/>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 xml:space="preserve">Goal 4: </w:t>
      </w:r>
      <w:r w:rsidR="00BB6F06" w:rsidRPr="000217E9">
        <w:rPr>
          <w:rFonts w:asciiTheme="minorHAnsi" w:hAnsiTheme="minorHAnsi" w:cstheme="minorHAnsi"/>
          <w:sz w:val="22"/>
          <w:szCs w:val="22"/>
          <w:lang w:val="en-GB"/>
        </w:rPr>
        <w:t>“</w:t>
      </w:r>
      <w:r w:rsidRPr="000217E9">
        <w:rPr>
          <w:rFonts w:asciiTheme="minorHAnsi" w:hAnsiTheme="minorHAnsi" w:cstheme="minorHAnsi"/>
          <w:sz w:val="22"/>
          <w:szCs w:val="22"/>
          <w:lang w:val="en-GB"/>
        </w:rPr>
        <w:t xml:space="preserve">Quality education: Schools should incorporate disaster-resistant structures and adapt to local </w:t>
      </w:r>
      <w:proofErr w:type="gramStart"/>
      <w:r w:rsidRPr="000217E9">
        <w:rPr>
          <w:rFonts w:asciiTheme="minorHAnsi" w:hAnsiTheme="minorHAnsi" w:cstheme="minorHAnsi"/>
          <w:sz w:val="22"/>
          <w:szCs w:val="22"/>
          <w:lang w:val="en-GB"/>
        </w:rPr>
        <w:t>risks;</w:t>
      </w:r>
      <w:proofErr w:type="gramEnd"/>
      <w:r w:rsidRPr="000217E9">
        <w:rPr>
          <w:rFonts w:asciiTheme="minorHAnsi" w:hAnsiTheme="minorHAnsi" w:cstheme="minorHAnsi"/>
          <w:sz w:val="22"/>
          <w:szCs w:val="22"/>
          <w:lang w:val="en-GB"/>
        </w:rPr>
        <w:t xml:space="preserve"> </w:t>
      </w:r>
    </w:p>
    <w:p w14:paraId="3202CFDC" w14:textId="77777777" w:rsidR="00BB6F06" w:rsidRPr="000217E9" w:rsidRDefault="00F96ABC" w:rsidP="000217E9">
      <w:pPr>
        <w:pStyle w:val="ListParagraph"/>
        <w:numPr>
          <w:ilvl w:val="0"/>
          <w:numId w:val="17"/>
        </w:numPr>
        <w:shd w:val="clear" w:color="auto" w:fill="FFFFFF" w:themeFill="background1"/>
        <w:spacing w:before="120" w:after="120"/>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 xml:space="preserve">Goal 5: Gender equality: Ensure women’s full and effective participation and equal opportunities for leadership at all levels of decision making in political, economic and public </w:t>
      </w:r>
      <w:proofErr w:type="gramStart"/>
      <w:r w:rsidRPr="000217E9">
        <w:rPr>
          <w:rFonts w:asciiTheme="minorHAnsi" w:hAnsiTheme="minorHAnsi" w:cstheme="minorHAnsi"/>
          <w:sz w:val="22"/>
          <w:szCs w:val="22"/>
          <w:lang w:val="en-GB"/>
        </w:rPr>
        <w:t>life;</w:t>
      </w:r>
      <w:proofErr w:type="gramEnd"/>
      <w:r w:rsidRPr="000217E9">
        <w:rPr>
          <w:rFonts w:asciiTheme="minorHAnsi" w:hAnsiTheme="minorHAnsi" w:cstheme="minorHAnsi"/>
          <w:sz w:val="22"/>
          <w:szCs w:val="22"/>
          <w:lang w:val="en-GB"/>
        </w:rPr>
        <w:t xml:space="preserve"> </w:t>
      </w:r>
    </w:p>
    <w:p w14:paraId="0AE4B38E" w14:textId="77777777" w:rsidR="00BB6F06" w:rsidRPr="000217E9" w:rsidRDefault="00F96ABC" w:rsidP="000217E9">
      <w:pPr>
        <w:pStyle w:val="ListParagraph"/>
        <w:numPr>
          <w:ilvl w:val="0"/>
          <w:numId w:val="17"/>
        </w:numPr>
        <w:shd w:val="clear" w:color="auto" w:fill="FFFFFF" w:themeFill="background1"/>
        <w:spacing w:before="120" w:after="120"/>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 xml:space="preserve">Goal 9: Industry, innovation and infrastructure: Develop quality, reliable, sustainable and resilient </w:t>
      </w:r>
      <w:proofErr w:type="gramStart"/>
      <w:r w:rsidRPr="000217E9">
        <w:rPr>
          <w:rFonts w:asciiTheme="minorHAnsi" w:hAnsiTheme="minorHAnsi" w:cstheme="minorHAnsi"/>
          <w:sz w:val="22"/>
          <w:szCs w:val="22"/>
          <w:lang w:val="en-GB"/>
        </w:rPr>
        <w:t>infrastructure;</w:t>
      </w:r>
      <w:proofErr w:type="gramEnd"/>
      <w:r w:rsidRPr="000217E9">
        <w:rPr>
          <w:rFonts w:asciiTheme="minorHAnsi" w:hAnsiTheme="minorHAnsi" w:cstheme="minorHAnsi"/>
          <w:sz w:val="22"/>
          <w:szCs w:val="22"/>
          <w:lang w:val="en-GB"/>
        </w:rPr>
        <w:t xml:space="preserve"> </w:t>
      </w:r>
    </w:p>
    <w:p w14:paraId="1382F6FB" w14:textId="77777777" w:rsidR="00BB6F06" w:rsidRPr="000217E9" w:rsidRDefault="00F96ABC" w:rsidP="000217E9">
      <w:pPr>
        <w:pStyle w:val="ListParagraph"/>
        <w:numPr>
          <w:ilvl w:val="0"/>
          <w:numId w:val="17"/>
        </w:numPr>
        <w:shd w:val="clear" w:color="auto" w:fill="FFFFFF" w:themeFill="background1"/>
        <w:spacing w:before="120" w:after="120"/>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 xml:space="preserve">Goal 10: Reduce inequality: Disasters may exacerbate social </w:t>
      </w:r>
      <w:proofErr w:type="gramStart"/>
      <w:r w:rsidRPr="000217E9">
        <w:rPr>
          <w:rFonts w:asciiTheme="minorHAnsi" w:hAnsiTheme="minorHAnsi" w:cstheme="minorHAnsi"/>
          <w:sz w:val="22"/>
          <w:szCs w:val="22"/>
          <w:lang w:val="en-GB"/>
        </w:rPr>
        <w:t>inequalities;</w:t>
      </w:r>
      <w:proofErr w:type="gramEnd"/>
      <w:r w:rsidRPr="000217E9">
        <w:rPr>
          <w:rFonts w:asciiTheme="minorHAnsi" w:hAnsiTheme="minorHAnsi" w:cstheme="minorHAnsi"/>
          <w:sz w:val="22"/>
          <w:szCs w:val="22"/>
          <w:lang w:val="en-GB"/>
        </w:rPr>
        <w:t xml:space="preserve"> </w:t>
      </w:r>
    </w:p>
    <w:p w14:paraId="38F23CEA" w14:textId="77777777" w:rsidR="00BB6F06" w:rsidRPr="000217E9" w:rsidRDefault="00F96ABC" w:rsidP="000217E9">
      <w:pPr>
        <w:pStyle w:val="ListParagraph"/>
        <w:numPr>
          <w:ilvl w:val="0"/>
          <w:numId w:val="17"/>
        </w:numPr>
        <w:shd w:val="clear" w:color="auto" w:fill="FFFFFF" w:themeFill="background1"/>
        <w:spacing w:before="120" w:after="120"/>
        <w:jc w:val="both"/>
        <w:rPr>
          <w:rFonts w:asciiTheme="minorHAnsi" w:hAnsiTheme="minorHAnsi" w:cstheme="minorHAnsi"/>
          <w:sz w:val="22"/>
          <w:szCs w:val="22"/>
          <w:lang w:val="en-GB"/>
        </w:rPr>
      </w:pPr>
      <w:r w:rsidRPr="000217E9">
        <w:rPr>
          <w:rFonts w:asciiTheme="minorHAnsi" w:hAnsiTheme="minorHAnsi" w:cstheme="minorHAnsi"/>
          <w:sz w:val="22"/>
          <w:szCs w:val="22"/>
          <w:lang w:val="en-GB"/>
        </w:rPr>
        <w:t xml:space="preserve">Goal 11: Sustainable cities and communities: By 2030, significantly reduce the number of deaths and the number of people affected and substantially decrease the direct economic losses relative to global gross domestic product caused by disasters; holistic disaster risk management at all </w:t>
      </w:r>
      <w:proofErr w:type="gramStart"/>
      <w:r w:rsidRPr="000217E9">
        <w:rPr>
          <w:rFonts w:asciiTheme="minorHAnsi" w:hAnsiTheme="minorHAnsi" w:cstheme="minorHAnsi"/>
          <w:sz w:val="22"/>
          <w:szCs w:val="22"/>
          <w:lang w:val="en-GB"/>
        </w:rPr>
        <w:t>levels;</w:t>
      </w:r>
      <w:proofErr w:type="gramEnd"/>
      <w:r w:rsidRPr="000217E9">
        <w:rPr>
          <w:rFonts w:asciiTheme="minorHAnsi" w:hAnsiTheme="minorHAnsi" w:cstheme="minorHAnsi"/>
          <w:sz w:val="22"/>
          <w:szCs w:val="22"/>
          <w:lang w:val="en-GB"/>
        </w:rPr>
        <w:t xml:space="preserve"> </w:t>
      </w:r>
    </w:p>
    <w:p w14:paraId="5825E156" w14:textId="314B8320" w:rsidR="00F96ABC" w:rsidRPr="000217E9" w:rsidRDefault="00F96ABC" w:rsidP="000217E9">
      <w:pPr>
        <w:pStyle w:val="ListParagraph"/>
        <w:numPr>
          <w:ilvl w:val="0"/>
          <w:numId w:val="17"/>
        </w:numPr>
        <w:shd w:val="clear" w:color="auto" w:fill="FFFFFF" w:themeFill="background1"/>
        <w:spacing w:before="120" w:after="120"/>
        <w:jc w:val="both"/>
        <w:rPr>
          <w:rFonts w:asciiTheme="minorHAnsi" w:hAnsiTheme="minorHAnsi" w:cstheme="minorHAnsi"/>
          <w:i/>
          <w:iCs/>
          <w:sz w:val="22"/>
          <w:szCs w:val="22"/>
          <w:lang w:val="en-GB"/>
        </w:rPr>
      </w:pPr>
      <w:r w:rsidRPr="000217E9">
        <w:rPr>
          <w:rFonts w:asciiTheme="minorHAnsi" w:hAnsiTheme="minorHAnsi" w:cstheme="minorHAnsi"/>
          <w:sz w:val="22"/>
          <w:szCs w:val="22"/>
          <w:lang w:val="en-GB"/>
        </w:rPr>
        <w:t xml:space="preserve">Goal 13: Climate action: Integrate climate change measures into national policies, </w:t>
      </w:r>
      <w:proofErr w:type="gramStart"/>
      <w:r w:rsidRPr="000217E9">
        <w:rPr>
          <w:rFonts w:asciiTheme="minorHAnsi" w:hAnsiTheme="minorHAnsi" w:cstheme="minorHAnsi"/>
          <w:sz w:val="22"/>
          <w:szCs w:val="22"/>
          <w:lang w:val="en-GB"/>
        </w:rPr>
        <w:t>strategies</w:t>
      </w:r>
      <w:proofErr w:type="gramEnd"/>
      <w:r w:rsidRPr="000217E9">
        <w:rPr>
          <w:rFonts w:asciiTheme="minorHAnsi" w:hAnsiTheme="minorHAnsi" w:cstheme="minorHAnsi"/>
          <w:sz w:val="22"/>
          <w:szCs w:val="22"/>
          <w:lang w:val="en-GB"/>
        </w:rPr>
        <w:t xml:space="preserve"> and planning</w:t>
      </w:r>
      <w:r w:rsidRPr="000217E9">
        <w:rPr>
          <w:rFonts w:asciiTheme="minorHAnsi" w:hAnsiTheme="minorHAnsi" w:cstheme="minorHAnsi"/>
          <w:i/>
          <w:iCs/>
          <w:sz w:val="22"/>
          <w:szCs w:val="22"/>
          <w:lang w:val="en-GB"/>
        </w:rPr>
        <w:t>.</w:t>
      </w:r>
    </w:p>
    <w:p w14:paraId="2201F9CB" w14:textId="1689CF0F" w:rsidR="00F96ABC" w:rsidRPr="00695F78" w:rsidRDefault="00F96ABC"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The Programme </w:t>
      </w:r>
      <w:r w:rsidR="00A014D7" w:rsidRPr="00695F78">
        <w:rPr>
          <w:rFonts w:asciiTheme="minorHAnsi" w:hAnsiTheme="minorHAnsi" w:cstheme="minorHAnsi"/>
          <w:sz w:val="22"/>
          <w:szCs w:val="22"/>
          <w:lang w:val="en-GB"/>
        </w:rPr>
        <w:t>contributes to</w:t>
      </w:r>
      <w:r w:rsidRPr="00695F78">
        <w:rPr>
          <w:rFonts w:asciiTheme="minorHAnsi" w:hAnsiTheme="minorHAnsi" w:cstheme="minorHAnsi"/>
          <w:sz w:val="22"/>
          <w:szCs w:val="22"/>
          <w:lang w:val="en-GB"/>
        </w:rPr>
        <w:t xml:space="preserve"> the </w:t>
      </w:r>
      <w:r w:rsidR="009F5DF0" w:rsidRPr="00695F78">
        <w:rPr>
          <w:rFonts w:asciiTheme="minorHAnsi" w:hAnsiTheme="minorHAnsi" w:cstheme="minorHAnsi"/>
          <w:sz w:val="22"/>
          <w:szCs w:val="22"/>
          <w:lang w:val="en-GB"/>
        </w:rPr>
        <w:t xml:space="preserve">objectives of the </w:t>
      </w:r>
      <w:r w:rsidRPr="00695F78">
        <w:rPr>
          <w:rFonts w:asciiTheme="minorHAnsi" w:hAnsiTheme="minorHAnsi" w:cstheme="minorHAnsi"/>
          <w:sz w:val="22"/>
          <w:szCs w:val="22"/>
          <w:lang w:val="en-GB"/>
        </w:rPr>
        <w:t xml:space="preserve">Swiss Cooperation </w:t>
      </w:r>
      <w:r w:rsidR="009F5DF0" w:rsidRPr="00695F78">
        <w:rPr>
          <w:rFonts w:asciiTheme="minorHAnsi" w:hAnsiTheme="minorHAnsi" w:cstheme="minorHAnsi"/>
          <w:sz w:val="22"/>
          <w:szCs w:val="22"/>
          <w:lang w:val="en-GB"/>
        </w:rPr>
        <w:t>S</w:t>
      </w:r>
      <w:r w:rsidR="00A45C86" w:rsidRPr="00695F78">
        <w:rPr>
          <w:rFonts w:asciiTheme="minorHAnsi" w:hAnsiTheme="minorHAnsi" w:cstheme="minorHAnsi"/>
          <w:sz w:val="22"/>
          <w:szCs w:val="22"/>
          <w:lang w:val="en-GB"/>
        </w:rPr>
        <w:t>t</w:t>
      </w:r>
      <w:r w:rsidR="009F5DF0" w:rsidRPr="00695F78">
        <w:rPr>
          <w:rFonts w:asciiTheme="minorHAnsi" w:hAnsiTheme="minorHAnsi" w:cstheme="minorHAnsi"/>
          <w:sz w:val="22"/>
          <w:szCs w:val="22"/>
          <w:lang w:val="en-GB"/>
        </w:rPr>
        <w:t>rategy in Bosnia and Herzeg</w:t>
      </w:r>
      <w:r w:rsidR="00A45C86" w:rsidRPr="00695F78">
        <w:rPr>
          <w:rFonts w:asciiTheme="minorHAnsi" w:hAnsiTheme="minorHAnsi" w:cstheme="minorHAnsi"/>
          <w:sz w:val="22"/>
          <w:szCs w:val="22"/>
          <w:lang w:val="en-GB"/>
        </w:rPr>
        <w:t>o</w:t>
      </w:r>
      <w:r w:rsidR="009F5DF0" w:rsidRPr="00695F78">
        <w:rPr>
          <w:rFonts w:asciiTheme="minorHAnsi" w:hAnsiTheme="minorHAnsi" w:cstheme="minorHAnsi"/>
          <w:sz w:val="22"/>
          <w:szCs w:val="22"/>
          <w:lang w:val="en-GB"/>
        </w:rPr>
        <w:t>vina</w:t>
      </w:r>
      <w:r w:rsidRPr="00695F78">
        <w:rPr>
          <w:rFonts w:asciiTheme="minorHAnsi" w:hAnsiTheme="minorHAnsi" w:cstheme="minorHAnsi"/>
          <w:sz w:val="22"/>
          <w:szCs w:val="22"/>
          <w:lang w:val="en-GB"/>
        </w:rPr>
        <w:t xml:space="preserve"> 2021–</w:t>
      </w:r>
      <w:r w:rsidR="009F5DF0" w:rsidRPr="00695F78">
        <w:rPr>
          <w:rFonts w:asciiTheme="minorHAnsi" w:hAnsiTheme="minorHAnsi" w:cstheme="minorHAnsi"/>
          <w:sz w:val="22"/>
          <w:szCs w:val="22"/>
          <w:lang w:val="en-GB"/>
        </w:rPr>
        <w:t>20</w:t>
      </w:r>
      <w:r w:rsidRPr="00695F78">
        <w:rPr>
          <w:rFonts w:asciiTheme="minorHAnsi" w:hAnsiTheme="minorHAnsi" w:cstheme="minorHAnsi"/>
          <w:sz w:val="22"/>
          <w:szCs w:val="22"/>
          <w:lang w:val="en-GB"/>
        </w:rPr>
        <w:t xml:space="preserve">24, as DRR is considered as one of the main complementary concepts contributing </w:t>
      </w:r>
      <w:r w:rsidR="00C855E4">
        <w:rPr>
          <w:rFonts w:asciiTheme="minorHAnsi" w:hAnsiTheme="minorHAnsi" w:cstheme="minorHAnsi"/>
          <w:sz w:val="22"/>
          <w:szCs w:val="22"/>
          <w:lang w:val="en-GB"/>
        </w:rPr>
        <w:t xml:space="preserve">to the outcomes of </w:t>
      </w:r>
      <w:r w:rsidRPr="00695F78">
        <w:rPr>
          <w:rFonts w:asciiTheme="minorHAnsi" w:hAnsiTheme="minorHAnsi" w:cstheme="minorHAnsi"/>
          <w:sz w:val="22"/>
          <w:szCs w:val="22"/>
          <w:lang w:val="en-GB"/>
        </w:rPr>
        <w:t>the domain of local governance and municipal services.</w:t>
      </w:r>
    </w:p>
    <w:p w14:paraId="08221670" w14:textId="77777777" w:rsidR="00AB72B5" w:rsidRPr="00695F78" w:rsidRDefault="00AB72B5" w:rsidP="00417F53">
      <w:pPr>
        <w:shd w:val="clear" w:color="auto" w:fill="FFFFFF" w:themeFill="background1"/>
        <w:spacing w:before="120" w:after="120"/>
        <w:ind w:left="142"/>
        <w:jc w:val="both"/>
        <w:rPr>
          <w:rFonts w:asciiTheme="minorHAnsi" w:hAnsiTheme="minorHAnsi" w:cstheme="minorHAnsi"/>
          <w:sz w:val="22"/>
          <w:szCs w:val="22"/>
          <w:lang w:val="en-GB"/>
        </w:rPr>
      </w:pPr>
    </w:p>
    <w:p w14:paraId="004ED61B" w14:textId="5C77804D" w:rsidR="00876996" w:rsidRPr="00695F78" w:rsidRDefault="00EF5688"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Pr>
          <w:rFonts w:asciiTheme="minorHAnsi" w:hAnsiTheme="minorHAnsi" w:cstheme="minorHAnsi"/>
          <w:b/>
          <w:bCs/>
          <w:sz w:val="22"/>
          <w:szCs w:val="22"/>
          <w:lang w:val="en-GB"/>
        </w:rPr>
        <w:t>P</w:t>
      </w:r>
      <w:r w:rsidR="008B7592" w:rsidRPr="00695F78">
        <w:rPr>
          <w:rFonts w:asciiTheme="minorHAnsi" w:hAnsiTheme="minorHAnsi" w:cstheme="minorHAnsi"/>
          <w:b/>
          <w:bCs/>
          <w:sz w:val="22"/>
          <w:szCs w:val="22"/>
          <w:lang w:val="en-GB"/>
        </w:rPr>
        <w:t xml:space="preserve">urpose, </w:t>
      </w:r>
      <w:proofErr w:type="gramStart"/>
      <w:r w:rsidR="008B7592" w:rsidRPr="00695F78">
        <w:rPr>
          <w:rFonts w:asciiTheme="minorHAnsi" w:hAnsiTheme="minorHAnsi" w:cstheme="minorHAnsi"/>
          <w:b/>
          <w:bCs/>
          <w:sz w:val="22"/>
          <w:szCs w:val="22"/>
          <w:lang w:val="en-GB"/>
        </w:rPr>
        <w:t>objectives</w:t>
      </w:r>
      <w:proofErr w:type="gramEnd"/>
      <w:r w:rsidR="00874445" w:rsidRPr="00695F78">
        <w:rPr>
          <w:rFonts w:asciiTheme="minorHAnsi" w:hAnsiTheme="minorHAnsi" w:cstheme="minorHAnsi"/>
          <w:b/>
          <w:bCs/>
          <w:sz w:val="22"/>
          <w:szCs w:val="22"/>
          <w:lang w:val="en-GB"/>
        </w:rPr>
        <w:t xml:space="preserve"> and scope </w:t>
      </w:r>
      <w:r>
        <w:rPr>
          <w:rFonts w:asciiTheme="minorHAnsi" w:hAnsiTheme="minorHAnsi" w:cstheme="minorHAnsi"/>
          <w:b/>
          <w:bCs/>
          <w:sz w:val="22"/>
          <w:szCs w:val="22"/>
          <w:lang w:val="en-GB"/>
        </w:rPr>
        <w:t>of the evaluation</w:t>
      </w:r>
    </w:p>
    <w:p w14:paraId="24C32C58" w14:textId="0487FE96" w:rsidR="00F81D55" w:rsidRPr="00695F78" w:rsidRDefault="00F6555A" w:rsidP="00417F53">
      <w:pPr>
        <w:pStyle w:val="ListParagraph"/>
        <w:shd w:val="clear" w:color="auto" w:fill="FFFFFF" w:themeFill="background1"/>
        <w:spacing w:before="120" w:after="120"/>
        <w:ind w:left="142"/>
        <w:contextualSpacing w:val="0"/>
        <w:jc w:val="both"/>
        <w:outlineLvl w:val="0"/>
        <w:rPr>
          <w:rFonts w:asciiTheme="minorHAnsi" w:hAnsiTheme="minorHAnsi" w:cstheme="minorHAnsi"/>
          <w:b/>
          <w:sz w:val="22"/>
          <w:szCs w:val="22"/>
          <w:lang w:val="en-GB"/>
        </w:rPr>
      </w:pPr>
      <w:r w:rsidRPr="00695F78">
        <w:rPr>
          <w:rFonts w:asciiTheme="minorHAnsi" w:hAnsiTheme="minorHAnsi" w:cstheme="minorHAnsi"/>
          <w:b/>
          <w:sz w:val="22"/>
          <w:szCs w:val="22"/>
          <w:lang w:val="en-GB"/>
        </w:rPr>
        <w:t>a</w:t>
      </w:r>
      <w:r w:rsidR="00522D23" w:rsidRPr="00695F78">
        <w:rPr>
          <w:rFonts w:asciiTheme="minorHAnsi" w:hAnsiTheme="minorHAnsi" w:cstheme="minorHAnsi"/>
          <w:b/>
          <w:sz w:val="22"/>
          <w:szCs w:val="22"/>
          <w:lang w:val="en-GB"/>
        </w:rPr>
        <w:t xml:space="preserve">) </w:t>
      </w:r>
      <w:r w:rsidR="00F81D55" w:rsidRPr="00695F78">
        <w:rPr>
          <w:rFonts w:asciiTheme="minorHAnsi" w:hAnsiTheme="minorHAnsi" w:cstheme="minorHAnsi"/>
          <w:b/>
          <w:sz w:val="22"/>
          <w:szCs w:val="22"/>
          <w:lang w:val="en-GB"/>
        </w:rPr>
        <w:t>Purpose</w:t>
      </w:r>
    </w:p>
    <w:p w14:paraId="442732CA" w14:textId="09C458EF" w:rsidR="00295F47" w:rsidRDefault="00414E3B" w:rsidP="00417F53">
      <w:pPr>
        <w:pStyle w:val="Heading2"/>
        <w:shd w:val="clear" w:color="auto" w:fill="FFFFFF" w:themeFill="background1"/>
        <w:spacing w:before="120" w:after="120"/>
        <w:ind w:left="142"/>
        <w:jc w:val="both"/>
        <w:rPr>
          <w:rFonts w:asciiTheme="minorHAnsi" w:hAnsiTheme="minorHAnsi" w:cstheme="minorHAnsi"/>
          <w:color w:val="auto"/>
          <w:spacing w:val="-2"/>
          <w:sz w:val="22"/>
          <w:szCs w:val="22"/>
          <w:lang w:val="en-GB"/>
        </w:rPr>
      </w:pPr>
      <w:r w:rsidRPr="00695F78">
        <w:rPr>
          <w:rFonts w:asciiTheme="minorHAnsi" w:hAnsiTheme="minorHAnsi" w:cstheme="minorHAnsi"/>
          <w:color w:val="auto"/>
          <w:spacing w:val="-2"/>
          <w:sz w:val="22"/>
          <w:szCs w:val="22"/>
          <w:lang w:val="en-GB"/>
        </w:rPr>
        <w:t xml:space="preserve">The </w:t>
      </w:r>
      <w:r w:rsidR="00E854AC" w:rsidRPr="00695F78">
        <w:rPr>
          <w:rFonts w:asciiTheme="minorHAnsi" w:hAnsiTheme="minorHAnsi" w:cstheme="minorHAnsi"/>
          <w:color w:val="auto"/>
          <w:spacing w:val="-2"/>
          <w:sz w:val="22"/>
          <w:szCs w:val="22"/>
          <w:lang w:val="en-GB"/>
        </w:rPr>
        <w:t>purpose of th</w:t>
      </w:r>
      <w:r w:rsidR="005B1677" w:rsidRPr="00695F78">
        <w:rPr>
          <w:rFonts w:asciiTheme="minorHAnsi" w:hAnsiTheme="minorHAnsi" w:cstheme="minorHAnsi"/>
          <w:color w:val="auto"/>
          <w:spacing w:val="-2"/>
          <w:sz w:val="22"/>
          <w:szCs w:val="22"/>
          <w:lang w:val="en-GB"/>
        </w:rPr>
        <w:t>e</w:t>
      </w:r>
      <w:r w:rsidR="00E854AC" w:rsidRPr="00695F78">
        <w:rPr>
          <w:rFonts w:asciiTheme="minorHAnsi" w:hAnsiTheme="minorHAnsi" w:cstheme="minorHAnsi"/>
          <w:color w:val="auto"/>
          <w:spacing w:val="-2"/>
          <w:sz w:val="22"/>
          <w:szCs w:val="22"/>
          <w:lang w:val="en-GB"/>
        </w:rPr>
        <w:t xml:space="preserve"> Final E</w:t>
      </w:r>
      <w:r w:rsidRPr="00695F78">
        <w:rPr>
          <w:rFonts w:asciiTheme="minorHAnsi" w:hAnsiTheme="minorHAnsi" w:cstheme="minorHAnsi"/>
          <w:color w:val="auto"/>
          <w:spacing w:val="-2"/>
          <w:sz w:val="22"/>
          <w:szCs w:val="22"/>
          <w:lang w:val="en-GB"/>
        </w:rPr>
        <w:t>valuation</w:t>
      </w:r>
      <w:r w:rsidR="002A723F" w:rsidRPr="00695F78">
        <w:rPr>
          <w:rFonts w:asciiTheme="minorHAnsi" w:hAnsiTheme="minorHAnsi" w:cstheme="minorHAnsi"/>
          <w:color w:val="auto"/>
          <w:spacing w:val="-2"/>
          <w:sz w:val="22"/>
          <w:szCs w:val="22"/>
          <w:lang w:val="en-GB"/>
        </w:rPr>
        <w:t xml:space="preserve"> (the Evaluation)</w:t>
      </w:r>
      <w:r w:rsidRPr="00695F78">
        <w:rPr>
          <w:rFonts w:asciiTheme="minorHAnsi" w:hAnsiTheme="minorHAnsi" w:cstheme="minorHAnsi"/>
          <w:color w:val="auto"/>
          <w:spacing w:val="-2"/>
          <w:sz w:val="22"/>
          <w:szCs w:val="22"/>
          <w:lang w:val="en-GB"/>
        </w:rPr>
        <w:t xml:space="preserve"> </w:t>
      </w:r>
      <w:r w:rsidR="00E854AC" w:rsidRPr="00695F78">
        <w:rPr>
          <w:rFonts w:asciiTheme="minorHAnsi" w:hAnsiTheme="minorHAnsi" w:cstheme="minorHAnsi"/>
          <w:color w:val="auto"/>
          <w:spacing w:val="-2"/>
          <w:sz w:val="22"/>
          <w:szCs w:val="22"/>
          <w:lang w:val="en-GB"/>
        </w:rPr>
        <w:t xml:space="preserve">is to provide an impartial </w:t>
      </w:r>
      <w:r w:rsidR="00725925">
        <w:rPr>
          <w:rFonts w:asciiTheme="minorHAnsi" w:hAnsiTheme="minorHAnsi" w:cstheme="minorHAnsi"/>
          <w:color w:val="auto"/>
          <w:spacing w:val="-2"/>
          <w:sz w:val="22"/>
          <w:szCs w:val="22"/>
          <w:lang w:val="en-GB"/>
        </w:rPr>
        <w:t xml:space="preserve">in-depth </w:t>
      </w:r>
      <w:r w:rsidR="00E854AC" w:rsidRPr="00695F78">
        <w:rPr>
          <w:rFonts w:asciiTheme="minorHAnsi" w:hAnsiTheme="minorHAnsi" w:cstheme="minorHAnsi"/>
          <w:color w:val="auto"/>
          <w:spacing w:val="-2"/>
          <w:sz w:val="22"/>
          <w:szCs w:val="22"/>
          <w:lang w:val="en-GB"/>
        </w:rPr>
        <w:t>review of</w:t>
      </w:r>
      <w:r w:rsidRPr="00695F78">
        <w:rPr>
          <w:rFonts w:asciiTheme="minorHAnsi" w:hAnsiTheme="minorHAnsi" w:cstheme="minorHAnsi"/>
          <w:color w:val="auto"/>
          <w:spacing w:val="-2"/>
          <w:sz w:val="22"/>
          <w:szCs w:val="22"/>
          <w:lang w:val="en-GB"/>
        </w:rPr>
        <w:t xml:space="preserve"> all aspects of the</w:t>
      </w:r>
      <w:r w:rsidR="00E854AC" w:rsidRPr="00695F78">
        <w:rPr>
          <w:rFonts w:asciiTheme="minorHAnsi" w:hAnsiTheme="minorHAnsi" w:cstheme="minorHAnsi"/>
          <w:color w:val="auto"/>
          <w:spacing w:val="-2"/>
          <w:sz w:val="22"/>
          <w:szCs w:val="22"/>
          <w:lang w:val="en-GB"/>
        </w:rPr>
        <w:t xml:space="preserve"> Joint</w:t>
      </w:r>
      <w:r w:rsidR="002A723F" w:rsidRPr="00695F78">
        <w:rPr>
          <w:rFonts w:asciiTheme="minorHAnsi" w:hAnsiTheme="minorHAnsi" w:cstheme="minorHAnsi"/>
          <w:color w:val="auto"/>
          <w:spacing w:val="-2"/>
          <w:sz w:val="22"/>
          <w:szCs w:val="22"/>
          <w:lang w:val="en-GB"/>
        </w:rPr>
        <w:t xml:space="preserve"> UN </w:t>
      </w:r>
      <w:r w:rsidR="008250D2" w:rsidRPr="00695F78">
        <w:rPr>
          <w:rFonts w:asciiTheme="minorHAnsi" w:hAnsiTheme="minorHAnsi" w:cstheme="minorHAnsi"/>
          <w:color w:val="auto"/>
          <w:spacing w:val="-2"/>
          <w:sz w:val="22"/>
          <w:szCs w:val="22"/>
          <w:lang w:val="en-GB"/>
        </w:rPr>
        <w:t>Programme</w:t>
      </w:r>
      <w:r w:rsidR="008250D2" w:rsidRPr="00695F78">
        <w:rPr>
          <w:rFonts w:asciiTheme="minorHAnsi" w:hAnsiTheme="minorHAnsi" w:cstheme="minorHAnsi"/>
          <w:lang w:val="en-GB"/>
        </w:rPr>
        <w:t xml:space="preserve"> </w:t>
      </w:r>
      <w:r w:rsidR="008250D2" w:rsidRPr="00695F78">
        <w:rPr>
          <w:rFonts w:asciiTheme="minorHAnsi" w:hAnsiTheme="minorHAnsi" w:cstheme="minorHAnsi"/>
          <w:b/>
          <w:bCs/>
          <w:color w:val="auto"/>
          <w:spacing w:val="-2"/>
          <w:sz w:val="22"/>
          <w:szCs w:val="22"/>
          <w:lang w:val="en-GB"/>
        </w:rPr>
        <w:t>Disaster Risk Reduction for Sustainable Development in Bosnia and Herzegovina</w:t>
      </w:r>
      <w:r w:rsidRPr="00695F78">
        <w:rPr>
          <w:rFonts w:asciiTheme="minorHAnsi" w:hAnsiTheme="minorHAnsi" w:cstheme="minorHAnsi"/>
          <w:color w:val="auto"/>
          <w:spacing w:val="-2"/>
          <w:sz w:val="22"/>
          <w:szCs w:val="22"/>
          <w:lang w:val="en-GB"/>
        </w:rPr>
        <w:t xml:space="preserve">, including </w:t>
      </w:r>
      <w:r w:rsidR="00D97B70" w:rsidRPr="00695F78">
        <w:rPr>
          <w:rFonts w:asciiTheme="minorHAnsi" w:hAnsiTheme="minorHAnsi" w:cstheme="minorHAnsi"/>
          <w:color w:val="auto"/>
          <w:spacing w:val="-2"/>
          <w:sz w:val="22"/>
          <w:szCs w:val="22"/>
          <w:lang w:val="en-GB"/>
        </w:rPr>
        <w:t xml:space="preserve">its </w:t>
      </w:r>
      <w:r w:rsidRPr="00695F78">
        <w:rPr>
          <w:rFonts w:asciiTheme="minorHAnsi" w:hAnsiTheme="minorHAnsi" w:cstheme="minorHAnsi"/>
          <w:color w:val="auto"/>
          <w:spacing w:val="-2"/>
          <w:sz w:val="22"/>
          <w:szCs w:val="22"/>
          <w:lang w:val="en-GB"/>
        </w:rPr>
        <w:t>planning</w:t>
      </w:r>
      <w:r w:rsidR="00D97B70" w:rsidRPr="00695F78">
        <w:rPr>
          <w:rFonts w:asciiTheme="minorHAnsi" w:hAnsiTheme="minorHAnsi" w:cstheme="minorHAnsi"/>
          <w:color w:val="auto"/>
          <w:spacing w:val="-2"/>
          <w:sz w:val="22"/>
          <w:szCs w:val="22"/>
          <w:lang w:val="en-GB"/>
        </w:rPr>
        <w:t>, design</w:t>
      </w:r>
      <w:r w:rsidR="00315B96">
        <w:rPr>
          <w:rFonts w:asciiTheme="minorHAnsi" w:hAnsiTheme="minorHAnsi" w:cstheme="minorHAnsi"/>
          <w:color w:val="auto"/>
          <w:spacing w:val="-2"/>
          <w:sz w:val="22"/>
          <w:szCs w:val="22"/>
          <w:lang w:val="en-GB"/>
        </w:rPr>
        <w:t>,</w:t>
      </w:r>
      <w:r w:rsidRPr="00695F78">
        <w:rPr>
          <w:rFonts w:asciiTheme="minorHAnsi" w:hAnsiTheme="minorHAnsi" w:cstheme="minorHAnsi"/>
          <w:color w:val="auto"/>
          <w:spacing w:val="-2"/>
          <w:sz w:val="22"/>
          <w:szCs w:val="22"/>
          <w:lang w:val="en-GB"/>
        </w:rPr>
        <w:t xml:space="preserve"> implementation</w:t>
      </w:r>
      <w:r w:rsidR="00315B96">
        <w:rPr>
          <w:rFonts w:asciiTheme="minorHAnsi" w:hAnsiTheme="minorHAnsi" w:cstheme="minorHAnsi"/>
          <w:color w:val="auto"/>
          <w:spacing w:val="-2"/>
          <w:sz w:val="22"/>
          <w:szCs w:val="22"/>
          <w:lang w:val="en-GB"/>
        </w:rPr>
        <w:t xml:space="preserve">, </w:t>
      </w:r>
      <w:proofErr w:type="gramStart"/>
      <w:r w:rsidR="00315B96">
        <w:rPr>
          <w:rFonts w:asciiTheme="minorHAnsi" w:hAnsiTheme="minorHAnsi" w:cstheme="minorHAnsi"/>
          <w:color w:val="auto"/>
          <w:spacing w:val="-2"/>
          <w:sz w:val="22"/>
          <w:szCs w:val="22"/>
          <w:lang w:val="en-GB"/>
        </w:rPr>
        <w:t>monitoring</w:t>
      </w:r>
      <w:proofErr w:type="gramEnd"/>
      <w:r w:rsidR="00315B96">
        <w:rPr>
          <w:rFonts w:asciiTheme="minorHAnsi" w:hAnsiTheme="minorHAnsi" w:cstheme="minorHAnsi"/>
          <w:color w:val="auto"/>
          <w:spacing w:val="-2"/>
          <w:sz w:val="22"/>
          <w:szCs w:val="22"/>
          <w:lang w:val="en-GB"/>
        </w:rPr>
        <w:t xml:space="preserve"> and reporting</w:t>
      </w:r>
      <w:r w:rsidRPr="00695F78">
        <w:rPr>
          <w:rFonts w:asciiTheme="minorHAnsi" w:hAnsiTheme="minorHAnsi" w:cstheme="minorHAnsi"/>
          <w:color w:val="auto"/>
          <w:spacing w:val="-2"/>
          <w:sz w:val="22"/>
          <w:szCs w:val="22"/>
          <w:lang w:val="en-GB"/>
        </w:rPr>
        <w:t xml:space="preserve">. </w:t>
      </w:r>
    </w:p>
    <w:p w14:paraId="390801CA" w14:textId="4EF54784" w:rsidR="00295F47" w:rsidRDefault="00414E3B" w:rsidP="4A7F8DD9">
      <w:pPr>
        <w:pStyle w:val="Heading2"/>
        <w:shd w:val="clear" w:color="auto" w:fill="FFFFFF" w:themeFill="background1"/>
        <w:spacing w:before="120" w:after="120"/>
        <w:ind w:left="142"/>
        <w:jc w:val="both"/>
        <w:rPr>
          <w:rFonts w:asciiTheme="minorHAnsi" w:hAnsiTheme="minorHAnsi" w:cstheme="minorBidi"/>
          <w:color w:val="auto"/>
          <w:spacing w:val="-2"/>
          <w:sz w:val="22"/>
          <w:szCs w:val="22"/>
          <w:lang w:val="en-GB"/>
        </w:rPr>
      </w:pPr>
      <w:r w:rsidRPr="4A7F8DD9">
        <w:rPr>
          <w:rFonts w:asciiTheme="minorHAnsi" w:hAnsiTheme="minorHAnsi" w:cstheme="minorBidi"/>
          <w:color w:val="auto"/>
          <w:spacing w:val="-2"/>
          <w:sz w:val="22"/>
          <w:szCs w:val="22"/>
          <w:lang w:val="en-GB"/>
        </w:rPr>
        <w:t xml:space="preserve">The </w:t>
      </w:r>
      <w:r w:rsidR="00657B6C" w:rsidRPr="4A7F8DD9">
        <w:rPr>
          <w:rFonts w:asciiTheme="minorHAnsi" w:hAnsiTheme="minorHAnsi" w:cstheme="minorBidi"/>
          <w:color w:val="auto"/>
          <w:spacing w:val="-2"/>
          <w:sz w:val="22"/>
          <w:szCs w:val="22"/>
          <w:lang w:val="en-GB"/>
        </w:rPr>
        <w:t>Evaluation will</w:t>
      </w:r>
      <w:r w:rsidRPr="4A7F8DD9">
        <w:rPr>
          <w:rFonts w:asciiTheme="minorHAnsi" w:hAnsiTheme="minorHAnsi" w:cstheme="minorBidi"/>
          <w:color w:val="auto"/>
          <w:spacing w:val="-2"/>
          <w:sz w:val="22"/>
          <w:szCs w:val="22"/>
          <w:lang w:val="en-GB"/>
        </w:rPr>
        <w:t xml:space="preserve"> assess the relevance, </w:t>
      </w:r>
      <w:r w:rsidR="008250D2" w:rsidRPr="4A7F8DD9">
        <w:rPr>
          <w:rFonts w:asciiTheme="minorHAnsi" w:hAnsiTheme="minorHAnsi" w:cstheme="minorBidi"/>
          <w:color w:val="auto"/>
          <w:spacing w:val="-2"/>
          <w:sz w:val="22"/>
          <w:szCs w:val="22"/>
          <w:lang w:val="en-GB"/>
        </w:rPr>
        <w:t xml:space="preserve">coherence, </w:t>
      </w:r>
      <w:r w:rsidRPr="4A7F8DD9">
        <w:rPr>
          <w:rFonts w:asciiTheme="minorHAnsi" w:hAnsiTheme="minorHAnsi" w:cstheme="minorBidi"/>
          <w:color w:val="auto"/>
          <w:spacing w:val="-2"/>
          <w:sz w:val="22"/>
          <w:szCs w:val="22"/>
          <w:lang w:val="en-GB"/>
        </w:rPr>
        <w:t>efficiency, effectiveness, sustainability and</w:t>
      </w:r>
      <w:r w:rsidR="00411185">
        <w:rPr>
          <w:rFonts w:asciiTheme="minorHAnsi" w:hAnsiTheme="minorHAnsi" w:cstheme="minorBidi"/>
          <w:color w:val="auto"/>
          <w:spacing w:val="-2"/>
          <w:sz w:val="22"/>
          <w:szCs w:val="22"/>
          <w:lang w:val="en-GB"/>
        </w:rPr>
        <w:t xml:space="preserve"> the potential</w:t>
      </w:r>
      <w:r w:rsidR="00117C99">
        <w:rPr>
          <w:rFonts w:asciiTheme="minorHAnsi" w:hAnsiTheme="minorHAnsi" w:cstheme="minorBidi"/>
          <w:color w:val="auto"/>
          <w:spacing w:val="-2"/>
          <w:sz w:val="22"/>
          <w:szCs w:val="22"/>
          <w:lang w:val="en-GB"/>
        </w:rPr>
        <w:t xml:space="preserve"> for longer-term </w:t>
      </w:r>
      <w:r w:rsidRPr="4A7F8DD9">
        <w:rPr>
          <w:rFonts w:asciiTheme="minorHAnsi" w:hAnsiTheme="minorHAnsi" w:cstheme="minorBidi"/>
          <w:color w:val="auto"/>
          <w:spacing w:val="-2"/>
          <w:sz w:val="22"/>
          <w:szCs w:val="22"/>
          <w:lang w:val="en-GB"/>
        </w:rPr>
        <w:t xml:space="preserve">impact of the </w:t>
      </w:r>
      <w:proofErr w:type="gramStart"/>
      <w:r w:rsidRPr="4A7F8DD9">
        <w:rPr>
          <w:rFonts w:asciiTheme="minorHAnsi" w:hAnsiTheme="minorHAnsi" w:cstheme="minorBidi"/>
          <w:color w:val="auto"/>
          <w:spacing w:val="-2"/>
          <w:sz w:val="22"/>
          <w:szCs w:val="22"/>
          <w:lang w:val="en-GB"/>
        </w:rPr>
        <w:t>Pro</w:t>
      </w:r>
      <w:r w:rsidR="008250D2" w:rsidRPr="4A7F8DD9">
        <w:rPr>
          <w:rFonts w:asciiTheme="minorHAnsi" w:hAnsiTheme="minorHAnsi" w:cstheme="minorBidi"/>
          <w:color w:val="auto"/>
          <w:spacing w:val="-2"/>
          <w:sz w:val="22"/>
          <w:szCs w:val="22"/>
          <w:lang w:val="en-GB"/>
        </w:rPr>
        <w:t>gramme</w:t>
      </w:r>
      <w:r w:rsidRPr="4A7F8DD9">
        <w:rPr>
          <w:rFonts w:asciiTheme="minorHAnsi" w:hAnsiTheme="minorHAnsi" w:cstheme="minorBidi"/>
          <w:color w:val="auto"/>
          <w:spacing w:val="-2"/>
          <w:sz w:val="22"/>
          <w:szCs w:val="22"/>
          <w:lang w:val="en-GB"/>
        </w:rPr>
        <w:t>, and</w:t>
      </w:r>
      <w:proofErr w:type="gramEnd"/>
      <w:r w:rsidRPr="4A7F8DD9">
        <w:rPr>
          <w:rFonts w:asciiTheme="minorHAnsi" w:hAnsiTheme="minorHAnsi" w:cstheme="minorBidi"/>
          <w:color w:val="auto"/>
          <w:spacing w:val="-2"/>
          <w:sz w:val="22"/>
          <w:szCs w:val="22"/>
          <w:lang w:val="en-GB"/>
        </w:rPr>
        <w:t xml:space="preserve"> make strategic recommendations for future decision-making </w:t>
      </w:r>
      <w:r w:rsidR="000B56E5" w:rsidRPr="4A7F8DD9">
        <w:rPr>
          <w:rFonts w:asciiTheme="minorHAnsi" w:hAnsiTheme="minorHAnsi" w:cstheme="minorBidi"/>
          <w:color w:val="auto"/>
          <w:sz w:val="22"/>
          <w:szCs w:val="22"/>
          <w:lang w:val="en-GB"/>
        </w:rPr>
        <w:t>and progra</w:t>
      </w:r>
      <w:r w:rsidR="004001D3" w:rsidRPr="4A7F8DD9">
        <w:rPr>
          <w:rFonts w:asciiTheme="minorHAnsi" w:hAnsiTheme="minorHAnsi" w:cstheme="minorBidi"/>
          <w:color w:val="auto"/>
          <w:sz w:val="22"/>
          <w:szCs w:val="22"/>
          <w:lang w:val="en-GB"/>
        </w:rPr>
        <w:t xml:space="preserve">mming </w:t>
      </w:r>
      <w:r w:rsidRPr="4A7F8DD9">
        <w:rPr>
          <w:rFonts w:asciiTheme="minorHAnsi" w:hAnsiTheme="minorHAnsi" w:cstheme="minorBidi"/>
          <w:color w:val="auto"/>
          <w:spacing w:val="-2"/>
          <w:sz w:val="22"/>
          <w:szCs w:val="22"/>
          <w:lang w:val="en-GB"/>
        </w:rPr>
        <w:t xml:space="preserve">in the area of </w:t>
      </w:r>
      <w:r w:rsidR="00657B6C" w:rsidRPr="4A7F8DD9">
        <w:rPr>
          <w:rFonts w:asciiTheme="minorHAnsi" w:hAnsiTheme="minorHAnsi" w:cstheme="minorBidi"/>
          <w:color w:val="auto"/>
          <w:spacing w:val="-2"/>
          <w:sz w:val="22"/>
          <w:szCs w:val="22"/>
          <w:lang w:val="en-GB"/>
        </w:rPr>
        <w:t>disaster risk reduction and resilience</w:t>
      </w:r>
      <w:r w:rsidRPr="4A7F8DD9">
        <w:rPr>
          <w:rFonts w:asciiTheme="minorHAnsi" w:hAnsiTheme="minorHAnsi" w:cstheme="minorBidi"/>
          <w:color w:val="auto"/>
          <w:spacing w:val="-2"/>
          <w:sz w:val="22"/>
          <w:szCs w:val="22"/>
          <w:lang w:val="en-GB"/>
        </w:rPr>
        <w:t xml:space="preserve">, both for participating UN agencies and </w:t>
      </w:r>
      <w:r w:rsidR="00657B6C" w:rsidRPr="4A7F8DD9">
        <w:rPr>
          <w:rFonts w:asciiTheme="minorHAnsi" w:hAnsiTheme="minorHAnsi" w:cstheme="minorBidi"/>
          <w:color w:val="auto"/>
          <w:spacing w:val="-2"/>
          <w:sz w:val="22"/>
          <w:szCs w:val="22"/>
          <w:lang w:val="en-GB"/>
        </w:rPr>
        <w:t>the Programme</w:t>
      </w:r>
      <w:r w:rsidRPr="4A7F8DD9">
        <w:rPr>
          <w:rFonts w:asciiTheme="minorHAnsi" w:hAnsiTheme="minorHAnsi" w:cstheme="minorBidi"/>
          <w:color w:val="auto"/>
          <w:spacing w:val="-2"/>
          <w:sz w:val="22"/>
          <w:szCs w:val="22"/>
          <w:lang w:val="en-GB"/>
        </w:rPr>
        <w:t xml:space="preserve"> stakeholders. </w:t>
      </w:r>
      <w:r w:rsidR="004726C6">
        <w:rPr>
          <w:rFonts w:asciiTheme="minorHAnsi" w:hAnsiTheme="minorHAnsi" w:cstheme="minorBidi"/>
          <w:color w:val="auto"/>
          <w:spacing w:val="-2"/>
          <w:sz w:val="22"/>
          <w:szCs w:val="22"/>
          <w:lang w:val="en-GB"/>
        </w:rPr>
        <w:t xml:space="preserve">Provided recommendations will be used in planning the second phase of the DRR JP. </w:t>
      </w:r>
    </w:p>
    <w:p w14:paraId="34787F68" w14:textId="4A94CE7E" w:rsidR="00295F47" w:rsidRDefault="00414E3B" w:rsidP="00417F53">
      <w:pPr>
        <w:pStyle w:val="Heading2"/>
        <w:shd w:val="clear" w:color="auto" w:fill="FFFFFF" w:themeFill="background1"/>
        <w:spacing w:before="120" w:after="120"/>
        <w:ind w:left="142"/>
        <w:jc w:val="both"/>
        <w:rPr>
          <w:rFonts w:asciiTheme="minorHAnsi" w:hAnsiTheme="minorHAnsi" w:cstheme="minorHAnsi"/>
          <w:color w:val="auto"/>
          <w:spacing w:val="-2"/>
          <w:sz w:val="22"/>
          <w:szCs w:val="22"/>
          <w:lang w:val="en-GB"/>
        </w:rPr>
      </w:pPr>
      <w:r w:rsidRPr="00695F78">
        <w:rPr>
          <w:rFonts w:asciiTheme="minorHAnsi" w:hAnsiTheme="minorHAnsi" w:cstheme="minorHAnsi"/>
          <w:color w:val="auto"/>
          <w:spacing w:val="-2"/>
          <w:sz w:val="22"/>
          <w:szCs w:val="22"/>
          <w:lang w:val="en-GB"/>
        </w:rPr>
        <w:t xml:space="preserve">The </w:t>
      </w:r>
      <w:r w:rsidR="00657B6C" w:rsidRPr="00695F78">
        <w:rPr>
          <w:rFonts w:asciiTheme="minorHAnsi" w:hAnsiTheme="minorHAnsi" w:cstheme="minorHAnsi"/>
          <w:color w:val="auto"/>
          <w:spacing w:val="-2"/>
          <w:sz w:val="22"/>
          <w:szCs w:val="22"/>
          <w:lang w:val="en-GB"/>
        </w:rPr>
        <w:t>E</w:t>
      </w:r>
      <w:r w:rsidRPr="00695F78">
        <w:rPr>
          <w:rFonts w:asciiTheme="minorHAnsi" w:hAnsiTheme="minorHAnsi" w:cstheme="minorHAnsi"/>
          <w:color w:val="auto"/>
          <w:spacing w:val="-2"/>
          <w:sz w:val="22"/>
          <w:szCs w:val="22"/>
          <w:lang w:val="en-GB"/>
        </w:rPr>
        <w:t xml:space="preserve">valuation will assess progress </w:t>
      </w:r>
      <w:r w:rsidR="004001D3">
        <w:rPr>
          <w:rFonts w:asciiTheme="minorHAnsi" w:hAnsiTheme="minorHAnsi" w:cstheme="minorHAnsi"/>
          <w:color w:val="auto"/>
          <w:spacing w:val="-2"/>
          <w:sz w:val="22"/>
          <w:szCs w:val="22"/>
          <w:lang w:val="en-GB"/>
        </w:rPr>
        <w:t xml:space="preserve">and results </w:t>
      </w:r>
      <w:r w:rsidRPr="00695F78">
        <w:rPr>
          <w:rFonts w:asciiTheme="minorHAnsi" w:hAnsiTheme="minorHAnsi" w:cstheme="minorHAnsi"/>
          <w:color w:val="auto"/>
          <w:spacing w:val="-2"/>
          <w:sz w:val="22"/>
          <w:szCs w:val="22"/>
          <w:lang w:val="en-GB"/>
        </w:rPr>
        <w:t xml:space="preserve">against the Project Document and </w:t>
      </w:r>
      <w:r w:rsidR="00CD21D3" w:rsidRPr="00695F78">
        <w:rPr>
          <w:rFonts w:asciiTheme="minorHAnsi" w:hAnsiTheme="minorHAnsi" w:cstheme="minorHAnsi"/>
          <w:color w:val="auto"/>
          <w:spacing w:val="-2"/>
          <w:sz w:val="22"/>
          <w:szCs w:val="22"/>
          <w:lang w:val="en-GB"/>
        </w:rPr>
        <w:t xml:space="preserve">its </w:t>
      </w:r>
      <w:r w:rsidRPr="00695F78">
        <w:rPr>
          <w:rFonts w:asciiTheme="minorHAnsi" w:hAnsiTheme="minorHAnsi" w:cstheme="minorHAnsi"/>
          <w:color w:val="auto"/>
          <w:spacing w:val="-2"/>
          <w:sz w:val="22"/>
          <w:szCs w:val="22"/>
          <w:lang w:val="en-GB"/>
        </w:rPr>
        <w:t xml:space="preserve">Results Framework. </w:t>
      </w:r>
    </w:p>
    <w:p w14:paraId="3DA327C1" w14:textId="77777777" w:rsidR="00295F47" w:rsidRDefault="00414E3B" w:rsidP="00417F53">
      <w:pPr>
        <w:pStyle w:val="Heading2"/>
        <w:shd w:val="clear" w:color="auto" w:fill="FFFFFF" w:themeFill="background1"/>
        <w:spacing w:before="120" w:after="120"/>
        <w:ind w:left="142"/>
        <w:jc w:val="both"/>
        <w:rPr>
          <w:rFonts w:asciiTheme="minorHAnsi" w:hAnsiTheme="minorHAnsi" w:cstheme="minorHAnsi"/>
          <w:color w:val="auto"/>
          <w:spacing w:val="-2"/>
          <w:sz w:val="22"/>
          <w:szCs w:val="22"/>
          <w:lang w:val="en-GB"/>
        </w:rPr>
      </w:pPr>
      <w:r w:rsidRPr="00695F78">
        <w:rPr>
          <w:rFonts w:asciiTheme="minorHAnsi" w:hAnsiTheme="minorHAnsi" w:cstheme="minorHAnsi"/>
          <w:color w:val="auto"/>
          <w:spacing w:val="-2"/>
          <w:sz w:val="22"/>
          <w:szCs w:val="22"/>
          <w:lang w:val="en-GB"/>
        </w:rPr>
        <w:t xml:space="preserve">The intended users of the </w:t>
      </w:r>
      <w:r w:rsidR="00E65170" w:rsidRPr="00695F78">
        <w:rPr>
          <w:rFonts w:asciiTheme="minorHAnsi" w:hAnsiTheme="minorHAnsi" w:cstheme="minorHAnsi"/>
          <w:color w:val="auto"/>
          <w:spacing w:val="-2"/>
          <w:sz w:val="22"/>
          <w:szCs w:val="22"/>
          <w:lang w:val="en-GB"/>
        </w:rPr>
        <w:t>E</w:t>
      </w:r>
      <w:r w:rsidRPr="00695F78">
        <w:rPr>
          <w:rFonts w:asciiTheme="minorHAnsi" w:hAnsiTheme="minorHAnsi" w:cstheme="minorHAnsi"/>
          <w:color w:val="auto"/>
          <w:spacing w:val="-2"/>
          <w:sz w:val="22"/>
          <w:szCs w:val="22"/>
          <w:lang w:val="en-GB"/>
        </w:rPr>
        <w:t xml:space="preserve">valuation will be primarily </w:t>
      </w:r>
      <w:r w:rsidR="00657B6C" w:rsidRPr="00695F78">
        <w:rPr>
          <w:rFonts w:asciiTheme="minorHAnsi" w:hAnsiTheme="minorHAnsi" w:cstheme="minorHAnsi"/>
          <w:color w:val="auto"/>
          <w:spacing w:val="-2"/>
          <w:sz w:val="22"/>
          <w:szCs w:val="22"/>
          <w:lang w:val="en-GB"/>
        </w:rPr>
        <w:t xml:space="preserve">the </w:t>
      </w:r>
      <w:r w:rsidR="00D97B70" w:rsidRPr="00695F78">
        <w:rPr>
          <w:rFonts w:asciiTheme="minorHAnsi" w:hAnsiTheme="minorHAnsi" w:cstheme="minorHAnsi"/>
          <w:color w:val="auto"/>
          <w:spacing w:val="-2"/>
          <w:sz w:val="22"/>
          <w:szCs w:val="22"/>
          <w:lang w:val="en-GB"/>
        </w:rPr>
        <w:t>Programme’s stakeholders,</w:t>
      </w:r>
      <w:r w:rsidR="00657B6C" w:rsidRPr="00695F78">
        <w:rPr>
          <w:rFonts w:asciiTheme="minorHAnsi" w:hAnsiTheme="minorHAnsi" w:cstheme="minorHAnsi"/>
          <w:color w:val="auto"/>
          <w:spacing w:val="-2"/>
          <w:sz w:val="22"/>
          <w:szCs w:val="22"/>
          <w:lang w:val="en-GB"/>
        </w:rPr>
        <w:t xml:space="preserve"> </w:t>
      </w:r>
      <w:r w:rsidRPr="00695F78">
        <w:rPr>
          <w:rFonts w:asciiTheme="minorHAnsi" w:hAnsiTheme="minorHAnsi" w:cstheme="minorHAnsi"/>
          <w:color w:val="auto"/>
          <w:spacing w:val="-2"/>
          <w:sz w:val="22"/>
          <w:szCs w:val="22"/>
          <w:lang w:val="en-GB"/>
        </w:rPr>
        <w:t>Pro</w:t>
      </w:r>
      <w:r w:rsidR="00657B6C" w:rsidRPr="00695F78">
        <w:rPr>
          <w:rFonts w:asciiTheme="minorHAnsi" w:hAnsiTheme="minorHAnsi" w:cstheme="minorHAnsi"/>
          <w:color w:val="auto"/>
          <w:spacing w:val="-2"/>
          <w:sz w:val="22"/>
          <w:szCs w:val="22"/>
          <w:lang w:val="en-GB"/>
        </w:rPr>
        <w:t>gramme</w:t>
      </w:r>
      <w:r w:rsidRPr="00695F78">
        <w:rPr>
          <w:rFonts w:asciiTheme="minorHAnsi" w:hAnsiTheme="minorHAnsi" w:cstheme="minorHAnsi"/>
          <w:color w:val="auto"/>
          <w:spacing w:val="-2"/>
          <w:sz w:val="22"/>
          <w:szCs w:val="22"/>
          <w:lang w:val="en-GB"/>
        </w:rPr>
        <w:t xml:space="preserve"> Senior Management Team,</w:t>
      </w:r>
      <w:r w:rsidR="00657B6C" w:rsidRPr="00695F78">
        <w:rPr>
          <w:rFonts w:asciiTheme="minorHAnsi" w:hAnsiTheme="minorHAnsi" w:cstheme="minorHAnsi"/>
          <w:color w:val="auto"/>
          <w:spacing w:val="-2"/>
          <w:sz w:val="22"/>
          <w:szCs w:val="22"/>
          <w:lang w:val="en-GB"/>
        </w:rPr>
        <w:t xml:space="preserve"> Government of </w:t>
      </w:r>
      <w:proofErr w:type="gramStart"/>
      <w:r w:rsidR="00657B6C" w:rsidRPr="00695F78">
        <w:rPr>
          <w:rFonts w:asciiTheme="minorHAnsi" w:hAnsiTheme="minorHAnsi" w:cstheme="minorHAnsi"/>
          <w:color w:val="auto"/>
          <w:spacing w:val="-2"/>
          <w:sz w:val="22"/>
          <w:szCs w:val="22"/>
          <w:lang w:val="en-GB"/>
        </w:rPr>
        <w:t>Switzerland</w:t>
      </w:r>
      <w:proofErr w:type="gramEnd"/>
      <w:r w:rsidR="00657B6C" w:rsidRPr="00695F78">
        <w:rPr>
          <w:rFonts w:asciiTheme="minorHAnsi" w:hAnsiTheme="minorHAnsi" w:cstheme="minorHAnsi"/>
          <w:color w:val="auto"/>
          <w:spacing w:val="-2"/>
          <w:sz w:val="22"/>
          <w:szCs w:val="22"/>
          <w:lang w:val="en-GB"/>
        </w:rPr>
        <w:t xml:space="preserve"> and</w:t>
      </w:r>
      <w:r w:rsidRPr="00695F78">
        <w:rPr>
          <w:rFonts w:asciiTheme="minorHAnsi" w:hAnsiTheme="minorHAnsi" w:cstheme="minorHAnsi"/>
          <w:color w:val="auto"/>
          <w:spacing w:val="-2"/>
          <w:sz w:val="22"/>
          <w:szCs w:val="22"/>
          <w:lang w:val="en-GB"/>
        </w:rPr>
        <w:t xml:space="preserve"> </w:t>
      </w:r>
      <w:r w:rsidR="00467E12" w:rsidRPr="00695F78">
        <w:rPr>
          <w:rFonts w:asciiTheme="minorHAnsi" w:hAnsiTheme="minorHAnsi" w:cstheme="minorHAnsi"/>
          <w:color w:val="auto"/>
          <w:spacing w:val="-2"/>
          <w:sz w:val="22"/>
          <w:szCs w:val="22"/>
          <w:lang w:val="en-GB"/>
        </w:rPr>
        <w:t xml:space="preserve">the </w:t>
      </w:r>
      <w:r w:rsidRPr="00695F78">
        <w:rPr>
          <w:rFonts w:asciiTheme="minorHAnsi" w:hAnsiTheme="minorHAnsi" w:cstheme="minorHAnsi"/>
          <w:color w:val="auto"/>
          <w:spacing w:val="-2"/>
          <w:sz w:val="22"/>
          <w:szCs w:val="22"/>
          <w:lang w:val="en-GB"/>
        </w:rPr>
        <w:t xml:space="preserve">Joint </w:t>
      </w:r>
      <w:r w:rsidR="00C92943" w:rsidRPr="00695F78">
        <w:rPr>
          <w:rFonts w:asciiTheme="minorHAnsi" w:hAnsiTheme="minorHAnsi" w:cstheme="minorHAnsi"/>
          <w:color w:val="auto"/>
          <w:spacing w:val="-2"/>
          <w:sz w:val="22"/>
          <w:szCs w:val="22"/>
          <w:lang w:val="en-GB"/>
        </w:rPr>
        <w:t>Steering</w:t>
      </w:r>
      <w:r w:rsidRPr="00695F78">
        <w:rPr>
          <w:rFonts w:asciiTheme="minorHAnsi" w:hAnsiTheme="minorHAnsi" w:cstheme="minorHAnsi"/>
          <w:color w:val="auto"/>
          <w:spacing w:val="-2"/>
          <w:sz w:val="22"/>
          <w:szCs w:val="22"/>
          <w:lang w:val="en-GB"/>
        </w:rPr>
        <w:t xml:space="preserve"> Board.</w:t>
      </w:r>
      <w:r w:rsidR="000077E3" w:rsidRPr="00695F78">
        <w:rPr>
          <w:rFonts w:asciiTheme="minorHAnsi" w:hAnsiTheme="minorHAnsi" w:cstheme="minorHAnsi"/>
          <w:color w:val="auto"/>
          <w:spacing w:val="-2"/>
          <w:sz w:val="22"/>
          <w:szCs w:val="22"/>
          <w:lang w:val="en-GB"/>
        </w:rPr>
        <w:t xml:space="preserve"> </w:t>
      </w:r>
    </w:p>
    <w:p w14:paraId="061E2CE4" w14:textId="2DFC284F" w:rsidR="00414E3B" w:rsidRPr="00695F78" w:rsidRDefault="00414E3B" w:rsidP="00417F53">
      <w:pPr>
        <w:pStyle w:val="Heading2"/>
        <w:shd w:val="clear" w:color="auto" w:fill="FFFFFF" w:themeFill="background1"/>
        <w:spacing w:before="120" w:after="120"/>
        <w:ind w:left="142"/>
        <w:jc w:val="both"/>
        <w:rPr>
          <w:rFonts w:asciiTheme="minorHAnsi" w:hAnsiTheme="minorHAnsi" w:cstheme="minorHAnsi"/>
          <w:color w:val="auto"/>
          <w:spacing w:val="-2"/>
          <w:sz w:val="22"/>
          <w:szCs w:val="22"/>
          <w:lang w:val="en-GB"/>
        </w:rPr>
      </w:pPr>
      <w:r w:rsidRPr="00695F78">
        <w:rPr>
          <w:rFonts w:asciiTheme="minorHAnsi" w:hAnsiTheme="minorHAnsi" w:cstheme="minorHAnsi"/>
          <w:color w:val="auto"/>
          <w:spacing w:val="-2"/>
          <w:sz w:val="22"/>
          <w:szCs w:val="22"/>
          <w:lang w:val="en-GB"/>
        </w:rPr>
        <w:t>The evaluation process will be informed by the United Nations' Norms and Standards for Evaluation.</w:t>
      </w:r>
    </w:p>
    <w:p w14:paraId="4C7CCD26" w14:textId="77777777" w:rsidR="00414E3B" w:rsidRPr="00695F78" w:rsidRDefault="00414E3B" w:rsidP="00417F53">
      <w:pPr>
        <w:pStyle w:val="Heading2"/>
        <w:shd w:val="clear" w:color="auto" w:fill="FFFFFF" w:themeFill="background1"/>
        <w:spacing w:before="120" w:after="120"/>
        <w:ind w:left="142"/>
        <w:jc w:val="both"/>
        <w:rPr>
          <w:rFonts w:asciiTheme="minorHAnsi" w:hAnsiTheme="minorHAnsi" w:cstheme="minorHAnsi"/>
          <w:color w:val="auto"/>
          <w:spacing w:val="-2"/>
          <w:sz w:val="22"/>
          <w:szCs w:val="22"/>
          <w:lang w:val="en-GB"/>
        </w:rPr>
      </w:pPr>
    </w:p>
    <w:p w14:paraId="272B754B" w14:textId="4A740920" w:rsidR="001E2D3A" w:rsidRPr="00695F78" w:rsidRDefault="008B7592" w:rsidP="00417F53">
      <w:pPr>
        <w:pStyle w:val="ListParagraph"/>
        <w:shd w:val="clear" w:color="auto" w:fill="FFFFFF" w:themeFill="background1"/>
        <w:spacing w:before="120" w:after="120"/>
        <w:ind w:left="142"/>
        <w:contextualSpacing w:val="0"/>
        <w:jc w:val="both"/>
        <w:outlineLvl w:val="0"/>
        <w:rPr>
          <w:rFonts w:asciiTheme="minorHAnsi" w:hAnsiTheme="minorHAnsi" w:cstheme="minorHAnsi"/>
          <w:b/>
          <w:sz w:val="22"/>
          <w:szCs w:val="22"/>
          <w:lang w:val="en-GB"/>
        </w:rPr>
      </w:pPr>
      <w:r w:rsidRPr="00695F78">
        <w:rPr>
          <w:rFonts w:asciiTheme="minorHAnsi" w:hAnsiTheme="minorHAnsi" w:cstheme="minorHAnsi"/>
          <w:b/>
          <w:sz w:val="22"/>
          <w:szCs w:val="22"/>
          <w:lang w:val="en-GB"/>
        </w:rPr>
        <w:t xml:space="preserve">b) </w:t>
      </w:r>
      <w:r w:rsidR="001E2D3A" w:rsidRPr="00695F78">
        <w:rPr>
          <w:rFonts w:asciiTheme="minorHAnsi" w:hAnsiTheme="minorHAnsi" w:cstheme="minorHAnsi"/>
          <w:b/>
          <w:sz w:val="22"/>
          <w:szCs w:val="22"/>
          <w:lang w:val="en-GB"/>
        </w:rPr>
        <w:t>Objective</w:t>
      </w:r>
    </w:p>
    <w:p w14:paraId="674C9750" w14:textId="4C948F42" w:rsidR="0093736E" w:rsidRPr="00695F78" w:rsidRDefault="0093736E" w:rsidP="00D72317">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eastAsiaTheme="majorEastAsia" w:hAnsiTheme="minorHAnsi" w:cstheme="minorHAnsi"/>
          <w:spacing w:val="-2"/>
          <w:sz w:val="22"/>
          <w:szCs w:val="22"/>
          <w:lang w:val="en-GB"/>
        </w:rPr>
        <w:lastRenderedPageBreak/>
        <w:t xml:space="preserve">The objective </w:t>
      </w:r>
      <w:r w:rsidR="00556093">
        <w:rPr>
          <w:rFonts w:asciiTheme="minorHAnsi" w:eastAsiaTheme="majorEastAsia" w:hAnsiTheme="minorHAnsi" w:cstheme="minorHAnsi"/>
          <w:spacing w:val="-2"/>
          <w:sz w:val="22"/>
          <w:szCs w:val="22"/>
          <w:lang w:val="en-GB"/>
        </w:rPr>
        <w:t xml:space="preserve">of the evaluation </w:t>
      </w:r>
      <w:r w:rsidRPr="00695F78">
        <w:rPr>
          <w:rFonts w:asciiTheme="minorHAnsi" w:eastAsiaTheme="majorEastAsia" w:hAnsiTheme="minorHAnsi" w:cstheme="minorHAnsi"/>
          <w:spacing w:val="-2"/>
          <w:sz w:val="22"/>
          <w:szCs w:val="22"/>
          <w:lang w:val="en-GB"/>
        </w:rPr>
        <w:t xml:space="preserve">is to </w:t>
      </w:r>
      <w:r w:rsidR="009754B9">
        <w:rPr>
          <w:rFonts w:asciiTheme="minorHAnsi" w:eastAsiaTheme="majorEastAsia" w:hAnsiTheme="minorHAnsi" w:cstheme="minorHAnsi"/>
          <w:spacing w:val="-2"/>
          <w:sz w:val="22"/>
          <w:szCs w:val="22"/>
          <w:lang w:val="en-GB"/>
        </w:rPr>
        <w:t xml:space="preserve">review and assess </w:t>
      </w:r>
      <w:r w:rsidRPr="00695F78">
        <w:rPr>
          <w:rFonts w:asciiTheme="minorHAnsi" w:eastAsiaTheme="majorEastAsia" w:hAnsiTheme="minorHAnsi" w:cstheme="minorHAnsi"/>
          <w:spacing w:val="-2"/>
          <w:sz w:val="22"/>
          <w:szCs w:val="22"/>
          <w:lang w:val="en-GB"/>
        </w:rPr>
        <w:t xml:space="preserve">the overall performance of the </w:t>
      </w:r>
      <w:r w:rsidR="00154370" w:rsidRPr="00695F78">
        <w:rPr>
          <w:rFonts w:asciiTheme="minorHAnsi" w:eastAsiaTheme="majorEastAsia" w:hAnsiTheme="minorHAnsi" w:cstheme="minorHAnsi"/>
          <w:spacing w:val="-2"/>
          <w:sz w:val="22"/>
          <w:szCs w:val="22"/>
          <w:lang w:val="en-GB"/>
        </w:rPr>
        <w:t>Pro</w:t>
      </w:r>
      <w:r w:rsidR="004B4941" w:rsidRPr="00695F78">
        <w:rPr>
          <w:rFonts w:asciiTheme="minorHAnsi" w:eastAsiaTheme="majorEastAsia" w:hAnsiTheme="minorHAnsi" w:cstheme="minorHAnsi"/>
          <w:spacing w:val="-2"/>
          <w:sz w:val="22"/>
          <w:szCs w:val="22"/>
          <w:lang w:val="en-GB"/>
        </w:rPr>
        <w:t>gramme</w:t>
      </w:r>
      <w:r w:rsidRPr="00695F78">
        <w:rPr>
          <w:rFonts w:asciiTheme="minorHAnsi" w:eastAsiaTheme="majorEastAsia" w:hAnsiTheme="minorHAnsi" w:cstheme="minorHAnsi"/>
          <w:spacing w:val="-2"/>
          <w:sz w:val="22"/>
          <w:szCs w:val="22"/>
          <w:lang w:val="en-GB"/>
        </w:rPr>
        <w:t xml:space="preserve">, </w:t>
      </w:r>
      <w:r w:rsidR="00733E61" w:rsidRPr="00695F78">
        <w:rPr>
          <w:rFonts w:asciiTheme="minorHAnsi" w:eastAsiaTheme="majorEastAsia" w:hAnsiTheme="minorHAnsi" w:cstheme="minorHAnsi"/>
          <w:spacing w:val="-2"/>
          <w:sz w:val="22"/>
          <w:szCs w:val="22"/>
          <w:lang w:val="en-GB"/>
        </w:rPr>
        <w:t>its</w:t>
      </w:r>
      <w:r w:rsidR="004B4941" w:rsidRPr="00695F78">
        <w:rPr>
          <w:rFonts w:asciiTheme="minorHAnsi" w:eastAsiaTheme="majorEastAsia" w:hAnsiTheme="minorHAnsi" w:cstheme="minorHAnsi"/>
          <w:spacing w:val="-2"/>
          <w:sz w:val="22"/>
          <w:szCs w:val="22"/>
          <w:lang w:val="en-GB"/>
        </w:rPr>
        <w:t xml:space="preserve"> results,</w:t>
      </w:r>
      <w:r w:rsidRPr="00695F78">
        <w:rPr>
          <w:rFonts w:asciiTheme="minorHAnsi" w:eastAsiaTheme="majorEastAsia" w:hAnsiTheme="minorHAnsi" w:cstheme="minorHAnsi"/>
          <w:spacing w:val="-2"/>
          <w:sz w:val="22"/>
          <w:szCs w:val="22"/>
          <w:lang w:val="en-GB"/>
        </w:rPr>
        <w:t xml:space="preserve"> inputs activities</w:t>
      </w:r>
      <w:r w:rsidR="00062F96">
        <w:rPr>
          <w:rFonts w:asciiTheme="minorHAnsi" w:eastAsiaTheme="majorEastAsia" w:hAnsiTheme="minorHAnsi" w:cstheme="minorHAnsi"/>
          <w:spacing w:val="-2"/>
          <w:sz w:val="22"/>
          <w:szCs w:val="22"/>
          <w:lang w:val="en-GB"/>
        </w:rPr>
        <w:t>, partnerships and UN-internal set-up</w:t>
      </w:r>
      <w:r w:rsidR="004B4941" w:rsidRPr="00695F78">
        <w:rPr>
          <w:rFonts w:asciiTheme="minorHAnsi" w:eastAsiaTheme="majorEastAsia" w:hAnsiTheme="minorHAnsi" w:cstheme="minorHAnsi"/>
          <w:spacing w:val="-2"/>
          <w:sz w:val="22"/>
          <w:szCs w:val="22"/>
          <w:lang w:val="en-GB"/>
        </w:rPr>
        <w:t xml:space="preserve"> and </w:t>
      </w:r>
      <w:r w:rsidR="00315B96">
        <w:rPr>
          <w:rFonts w:asciiTheme="minorHAnsi" w:eastAsiaTheme="majorEastAsia" w:hAnsiTheme="minorHAnsi" w:cstheme="minorHAnsi"/>
          <w:spacing w:val="-2"/>
          <w:sz w:val="22"/>
          <w:szCs w:val="22"/>
          <w:lang w:val="en-GB"/>
        </w:rPr>
        <w:t xml:space="preserve">if and </w:t>
      </w:r>
      <w:r w:rsidR="004B4941" w:rsidRPr="00695F78">
        <w:rPr>
          <w:rFonts w:asciiTheme="minorHAnsi" w:eastAsiaTheme="majorEastAsia" w:hAnsiTheme="minorHAnsi" w:cstheme="minorHAnsi"/>
          <w:spacing w:val="-2"/>
          <w:sz w:val="22"/>
          <w:szCs w:val="22"/>
          <w:lang w:val="en-GB"/>
        </w:rPr>
        <w:t xml:space="preserve">how the </w:t>
      </w:r>
      <w:r w:rsidR="00CD1938" w:rsidRPr="00695F78">
        <w:rPr>
          <w:rFonts w:asciiTheme="minorHAnsi" w:eastAsiaTheme="majorEastAsia" w:hAnsiTheme="minorHAnsi" w:cstheme="minorHAnsi"/>
          <w:spacing w:val="-2"/>
          <w:sz w:val="22"/>
          <w:szCs w:val="22"/>
          <w:lang w:val="en-GB"/>
        </w:rPr>
        <w:t xml:space="preserve">delivered </w:t>
      </w:r>
      <w:r w:rsidR="004B4941" w:rsidRPr="00695F78">
        <w:rPr>
          <w:rFonts w:asciiTheme="minorHAnsi" w:eastAsiaTheme="majorEastAsia" w:hAnsiTheme="minorHAnsi" w:cstheme="minorHAnsi"/>
          <w:spacing w:val="-2"/>
          <w:sz w:val="22"/>
          <w:szCs w:val="22"/>
          <w:lang w:val="en-GB"/>
        </w:rPr>
        <w:t xml:space="preserve">outputs </w:t>
      </w:r>
      <w:r w:rsidR="00591A3C" w:rsidRPr="00695F78">
        <w:rPr>
          <w:rFonts w:asciiTheme="minorHAnsi" w:eastAsiaTheme="majorEastAsia" w:hAnsiTheme="minorHAnsi" w:cstheme="minorHAnsi"/>
          <w:spacing w:val="-2"/>
          <w:sz w:val="22"/>
          <w:szCs w:val="22"/>
          <w:lang w:val="en-GB"/>
        </w:rPr>
        <w:t>contributed</w:t>
      </w:r>
      <w:r w:rsidR="00CD1938" w:rsidRPr="00695F78">
        <w:rPr>
          <w:rFonts w:asciiTheme="minorHAnsi" w:eastAsiaTheme="majorEastAsia" w:hAnsiTheme="minorHAnsi" w:cstheme="minorHAnsi"/>
          <w:spacing w:val="-2"/>
          <w:sz w:val="22"/>
          <w:szCs w:val="22"/>
          <w:lang w:val="en-GB"/>
        </w:rPr>
        <w:t xml:space="preserve"> </w:t>
      </w:r>
      <w:r w:rsidR="00733E61" w:rsidRPr="00695F78">
        <w:rPr>
          <w:rFonts w:asciiTheme="minorHAnsi" w:eastAsiaTheme="majorEastAsia" w:hAnsiTheme="minorHAnsi" w:cstheme="minorHAnsi"/>
          <w:spacing w:val="-2"/>
          <w:sz w:val="22"/>
          <w:szCs w:val="22"/>
          <w:lang w:val="en-GB"/>
        </w:rPr>
        <w:t>to</w:t>
      </w:r>
      <w:r w:rsidR="00F9783E" w:rsidRPr="00695F78">
        <w:rPr>
          <w:rFonts w:asciiTheme="minorHAnsi" w:eastAsiaTheme="majorEastAsia" w:hAnsiTheme="minorHAnsi" w:cstheme="minorHAnsi"/>
          <w:spacing w:val="-2"/>
          <w:sz w:val="22"/>
          <w:szCs w:val="22"/>
          <w:lang w:val="en-GB"/>
        </w:rPr>
        <w:t xml:space="preserve"> </w:t>
      </w:r>
      <w:r w:rsidR="00733E61" w:rsidRPr="00695F78">
        <w:rPr>
          <w:rFonts w:asciiTheme="minorHAnsi" w:eastAsiaTheme="majorEastAsia" w:hAnsiTheme="minorHAnsi" w:cstheme="minorHAnsi"/>
          <w:spacing w:val="-2"/>
          <w:sz w:val="22"/>
          <w:szCs w:val="22"/>
          <w:lang w:val="en-GB"/>
        </w:rPr>
        <w:t>improved</w:t>
      </w:r>
      <w:r w:rsidR="003E24E2" w:rsidRPr="00695F78">
        <w:rPr>
          <w:rFonts w:asciiTheme="minorHAnsi" w:eastAsiaTheme="majorEastAsia" w:hAnsiTheme="minorHAnsi" w:cstheme="minorHAnsi"/>
          <w:spacing w:val="-2"/>
          <w:sz w:val="22"/>
          <w:szCs w:val="22"/>
          <w:lang w:val="en-GB"/>
        </w:rPr>
        <w:t xml:space="preserve"> </w:t>
      </w:r>
      <w:r w:rsidR="00861BCE" w:rsidRPr="00695F78">
        <w:rPr>
          <w:rFonts w:asciiTheme="minorHAnsi" w:eastAsiaTheme="majorEastAsia" w:hAnsiTheme="minorHAnsi" w:cstheme="minorHAnsi"/>
          <w:spacing w:val="-2"/>
          <w:sz w:val="22"/>
          <w:szCs w:val="22"/>
          <w:lang w:val="en-GB"/>
        </w:rPr>
        <w:t xml:space="preserve">local </w:t>
      </w:r>
      <w:r w:rsidR="003E24E2" w:rsidRPr="00695F78">
        <w:rPr>
          <w:rFonts w:asciiTheme="minorHAnsi" w:eastAsiaTheme="majorEastAsia" w:hAnsiTheme="minorHAnsi" w:cstheme="minorHAnsi"/>
          <w:spacing w:val="-2"/>
          <w:sz w:val="22"/>
          <w:szCs w:val="22"/>
          <w:lang w:val="en-GB"/>
        </w:rPr>
        <w:t xml:space="preserve">community resilience and </w:t>
      </w:r>
      <w:r w:rsidR="00F9783E" w:rsidRPr="00695F78">
        <w:rPr>
          <w:rFonts w:asciiTheme="minorHAnsi" w:eastAsiaTheme="majorEastAsia" w:hAnsiTheme="minorHAnsi" w:cstheme="minorHAnsi"/>
          <w:spacing w:val="-2"/>
          <w:sz w:val="22"/>
          <w:szCs w:val="22"/>
          <w:lang w:val="en-GB"/>
        </w:rPr>
        <w:t>more effective</w:t>
      </w:r>
      <w:r w:rsidR="003E24E2" w:rsidRPr="00695F78">
        <w:rPr>
          <w:rFonts w:asciiTheme="minorHAnsi" w:eastAsiaTheme="majorEastAsia" w:hAnsiTheme="minorHAnsi" w:cstheme="minorHAnsi"/>
          <w:spacing w:val="-2"/>
          <w:sz w:val="22"/>
          <w:szCs w:val="22"/>
          <w:lang w:val="en-GB"/>
        </w:rPr>
        <w:t xml:space="preserve"> prevent</w:t>
      </w:r>
      <w:r w:rsidR="00F9783E" w:rsidRPr="00695F78">
        <w:rPr>
          <w:rFonts w:asciiTheme="minorHAnsi" w:eastAsiaTheme="majorEastAsia" w:hAnsiTheme="minorHAnsi" w:cstheme="minorHAnsi"/>
          <w:spacing w:val="-2"/>
          <w:sz w:val="22"/>
          <w:szCs w:val="22"/>
          <w:lang w:val="en-GB"/>
        </w:rPr>
        <w:t>ion</w:t>
      </w:r>
      <w:r w:rsidR="00861BCE" w:rsidRPr="00695F78">
        <w:rPr>
          <w:rFonts w:asciiTheme="minorHAnsi" w:eastAsiaTheme="majorEastAsia" w:hAnsiTheme="minorHAnsi" w:cstheme="minorHAnsi"/>
          <w:spacing w:val="-2"/>
          <w:sz w:val="22"/>
          <w:szCs w:val="22"/>
          <w:lang w:val="en-GB"/>
        </w:rPr>
        <w:t>, preparedness</w:t>
      </w:r>
      <w:r w:rsidR="003E24E2" w:rsidRPr="00695F78">
        <w:rPr>
          <w:rFonts w:asciiTheme="minorHAnsi" w:eastAsiaTheme="majorEastAsia" w:hAnsiTheme="minorHAnsi" w:cstheme="minorHAnsi"/>
          <w:spacing w:val="-2"/>
          <w:sz w:val="22"/>
          <w:szCs w:val="22"/>
          <w:lang w:val="en-GB"/>
        </w:rPr>
        <w:t xml:space="preserve"> and respon</w:t>
      </w:r>
      <w:r w:rsidR="00F9783E" w:rsidRPr="00695F78">
        <w:rPr>
          <w:rFonts w:asciiTheme="minorHAnsi" w:eastAsiaTheme="majorEastAsia" w:hAnsiTheme="minorHAnsi" w:cstheme="minorHAnsi"/>
          <w:spacing w:val="-2"/>
          <w:sz w:val="22"/>
          <w:szCs w:val="22"/>
          <w:lang w:val="en-GB"/>
        </w:rPr>
        <w:t>se</w:t>
      </w:r>
      <w:r w:rsidR="003E24E2" w:rsidRPr="00695F78">
        <w:rPr>
          <w:rFonts w:asciiTheme="minorHAnsi" w:eastAsiaTheme="majorEastAsia" w:hAnsiTheme="minorHAnsi" w:cstheme="minorHAnsi"/>
          <w:spacing w:val="-2"/>
          <w:sz w:val="22"/>
          <w:szCs w:val="22"/>
          <w:lang w:val="en-GB"/>
        </w:rPr>
        <w:t xml:space="preserve"> to disasters</w:t>
      </w:r>
      <w:r w:rsidR="00A15D9A">
        <w:rPr>
          <w:rFonts w:asciiTheme="minorHAnsi" w:eastAsiaTheme="majorEastAsia" w:hAnsiTheme="minorHAnsi" w:cstheme="minorHAnsi"/>
          <w:spacing w:val="-2"/>
          <w:sz w:val="22"/>
          <w:szCs w:val="22"/>
          <w:lang w:val="en-GB"/>
        </w:rPr>
        <w:t xml:space="preserve"> and </w:t>
      </w:r>
      <w:r w:rsidR="00A15D9A" w:rsidRPr="00695F78">
        <w:rPr>
          <w:rFonts w:asciiTheme="minorHAnsi" w:hAnsiTheme="minorHAnsi" w:cstheme="minorHAnsi"/>
          <w:sz w:val="22"/>
          <w:szCs w:val="22"/>
          <w:lang w:val="en-GB"/>
        </w:rPr>
        <w:t>to provide forward-looking recommendations to the Government of Switzerland</w:t>
      </w:r>
      <w:r w:rsidR="00411185">
        <w:rPr>
          <w:rFonts w:asciiTheme="minorHAnsi" w:hAnsiTheme="minorHAnsi" w:cstheme="minorHAnsi"/>
          <w:sz w:val="22"/>
          <w:szCs w:val="22"/>
          <w:lang w:val="en-GB"/>
        </w:rPr>
        <w:t xml:space="preserve">, </w:t>
      </w:r>
      <w:r w:rsidR="00A15D9A" w:rsidRPr="00695F78">
        <w:rPr>
          <w:rFonts w:asciiTheme="minorHAnsi" w:hAnsiTheme="minorHAnsi" w:cstheme="minorHAnsi"/>
          <w:sz w:val="22"/>
          <w:szCs w:val="22"/>
          <w:lang w:val="en-GB"/>
        </w:rPr>
        <w:t>UN</w:t>
      </w:r>
      <w:r w:rsidR="00BD22B6">
        <w:rPr>
          <w:rFonts w:asciiTheme="minorHAnsi" w:hAnsiTheme="minorHAnsi" w:cstheme="minorHAnsi"/>
          <w:sz w:val="22"/>
          <w:szCs w:val="22"/>
          <w:lang w:val="en-GB"/>
        </w:rPr>
        <w:t xml:space="preserve">, and </w:t>
      </w:r>
      <w:r w:rsidR="00411185">
        <w:rPr>
          <w:rFonts w:asciiTheme="minorHAnsi" w:hAnsiTheme="minorHAnsi" w:cstheme="minorHAnsi"/>
          <w:sz w:val="22"/>
          <w:szCs w:val="22"/>
          <w:lang w:val="en-GB"/>
        </w:rPr>
        <w:t>Government stakeholders</w:t>
      </w:r>
      <w:r w:rsidR="00A15D9A" w:rsidRPr="00695F78">
        <w:rPr>
          <w:rFonts w:asciiTheme="minorHAnsi" w:hAnsiTheme="minorHAnsi" w:cstheme="minorHAnsi"/>
          <w:sz w:val="22"/>
          <w:szCs w:val="22"/>
          <w:lang w:val="en-GB"/>
        </w:rPr>
        <w:t xml:space="preserve"> on the sustainability of the Programme results and its scaling up potentials. </w:t>
      </w:r>
    </w:p>
    <w:p w14:paraId="20EED6A3" w14:textId="3C7059BD" w:rsidR="00490CFD" w:rsidRDefault="00490CFD" w:rsidP="00490CFD">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In a substantive analysis of the effectiveness of the Programme approach and feedback from beneficiaries and relevant stakeholders, the Evaluation should assess cause and effect </w:t>
      </w:r>
      <w:r w:rsidR="007C3617">
        <w:rPr>
          <w:rFonts w:asciiTheme="minorHAnsi" w:hAnsiTheme="minorHAnsi" w:cstheme="minorHAnsi"/>
          <w:sz w:val="22"/>
          <w:szCs w:val="22"/>
          <w:lang w:val="en-GB"/>
        </w:rPr>
        <w:t xml:space="preserve">of </w:t>
      </w:r>
      <w:r w:rsidRPr="00695F78">
        <w:rPr>
          <w:rFonts w:asciiTheme="minorHAnsi" w:hAnsiTheme="minorHAnsi" w:cstheme="minorHAnsi"/>
          <w:sz w:val="22"/>
          <w:szCs w:val="22"/>
          <w:lang w:val="en-GB"/>
        </w:rPr>
        <w:t xml:space="preserve">relations within the Programme, identifying the extent to which the observed changes can be attributed to its interventions. </w:t>
      </w:r>
    </w:p>
    <w:p w14:paraId="58AADA21" w14:textId="3ED50CA0" w:rsidR="009754B9" w:rsidRDefault="00A7082F" w:rsidP="00490CFD">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The selected </w:t>
      </w:r>
      <w:r w:rsidR="008B3158" w:rsidRPr="00695F78">
        <w:rPr>
          <w:rFonts w:asciiTheme="minorHAnsi" w:hAnsiTheme="minorHAnsi" w:cstheme="minorHAnsi"/>
          <w:sz w:val="22"/>
          <w:szCs w:val="22"/>
          <w:lang w:val="en-GB"/>
        </w:rPr>
        <w:t>E</w:t>
      </w:r>
      <w:r w:rsidRPr="00695F78">
        <w:rPr>
          <w:rFonts w:asciiTheme="minorHAnsi" w:hAnsiTheme="minorHAnsi" w:cstheme="minorHAnsi"/>
          <w:sz w:val="22"/>
          <w:szCs w:val="22"/>
          <w:lang w:val="en-GB"/>
        </w:rPr>
        <w:t xml:space="preserve">valuator will take a broad overview of the Programme area by gathering perceptions, aspirations, feedback and data from relevant partners, stakeholders and beneficiaries for objective analysis and conduct of the evaluation. </w:t>
      </w:r>
    </w:p>
    <w:p w14:paraId="46CB7C4D" w14:textId="5F9AA42D" w:rsidR="00490CFD" w:rsidRPr="00695F78" w:rsidRDefault="00A7082F" w:rsidP="00D85171">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The </w:t>
      </w:r>
      <w:r w:rsidR="00A07D37" w:rsidRPr="00695F78">
        <w:rPr>
          <w:rFonts w:asciiTheme="minorHAnsi" w:hAnsiTheme="minorHAnsi" w:cstheme="minorHAnsi"/>
          <w:sz w:val="22"/>
          <w:szCs w:val="22"/>
          <w:lang w:val="en-GB"/>
        </w:rPr>
        <w:t>E</w:t>
      </w:r>
      <w:r w:rsidRPr="00695F78">
        <w:rPr>
          <w:rFonts w:asciiTheme="minorHAnsi" w:hAnsiTheme="minorHAnsi" w:cstheme="minorHAnsi"/>
          <w:sz w:val="22"/>
          <w:szCs w:val="22"/>
          <w:lang w:val="en-GB"/>
        </w:rPr>
        <w:t xml:space="preserve">valuation will look to underline the key factors that have either facilitated or impeded </w:t>
      </w:r>
      <w:r w:rsidR="004C2972" w:rsidRPr="00695F78">
        <w:rPr>
          <w:rFonts w:asciiTheme="minorHAnsi" w:hAnsiTheme="minorHAnsi" w:cstheme="minorHAnsi"/>
          <w:sz w:val="22"/>
          <w:szCs w:val="22"/>
          <w:lang w:val="en-GB"/>
        </w:rPr>
        <w:t xml:space="preserve">Programme </w:t>
      </w:r>
      <w:r w:rsidRPr="00695F78">
        <w:rPr>
          <w:rFonts w:asciiTheme="minorHAnsi" w:hAnsiTheme="minorHAnsi" w:cstheme="minorHAnsi"/>
          <w:sz w:val="22"/>
          <w:szCs w:val="22"/>
          <w:lang w:val="en-GB"/>
        </w:rPr>
        <w:t xml:space="preserve">implementation. </w:t>
      </w:r>
    </w:p>
    <w:p w14:paraId="608EF4A7" w14:textId="77777777" w:rsidR="0093736E" w:rsidRPr="00695F78" w:rsidRDefault="0093736E" w:rsidP="00417F53">
      <w:pPr>
        <w:pStyle w:val="ListParagraph"/>
        <w:shd w:val="clear" w:color="auto" w:fill="FFFFFF" w:themeFill="background1"/>
        <w:spacing w:before="120" w:after="120"/>
        <w:ind w:left="142"/>
        <w:contextualSpacing w:val="0"/>
        <w:jc w:val="both"/>
        <w:outlineLvl w:val="0"/>
        <w:rPr>
          <w:rFonts w:asciiTheme="minorHAnsi" w:hAnsiTheme="minorHAnsi" w:cstheme="minorHAnsi"/>
          <w:b/>
          <w:sz w:val="22"/>
          <w:szCs w:val="22"/>
          <w:lang w:val="en-GB"/>
        </w:rPr>
      </w:pPr>
    </w:p>
    <w:p w14:paraId="62204D07" w14:textId="5C3034F9" w:rsidR="008B7592" w:rsidRPr="00695F78" w:rsidRDefault="001E2D3A" w:rsidP="00417F53">
      <w:pPr>
        <w:pStyle w:val="ListParagraph"/>
        <w:shd w:val="clear" w:color="auto" w:fill="FFFFFF" w:themeFill="background1"/>
        <w:spacing w:before="120" w:after="120"/>
        <w:ind w:left="142"/>
        <w:contextualSpacing w:val="0"/>
        <w:jc w:val="both"/>
        <w:outlineLvl w:val="0"/>
        <w:rPr>
          <w:rFonts w:asciiTheme="minorHAnsi" w:hAnsiTheme="minorHAnsi" w:cstheme="minorHAnsi"/>
          <w:b/>
          <w:sz w:val="22"/>
          <w:szCs w:val="22"/>
          <w:lang w:val="en-GB"/>
        </w:rPr>
      </w:pPr>
      <w:r w:rsidRPr="00695F78">
        <w:rPr>
          <w:rFonts w:asciiTheme="minorHAnsi" w:hAnsiTheme="minorHAnsi" w:cstheme="minorHAnsi"/>
          <w:b/>
          <w:sz w:val="22"/>
          <w:szCs w:val="22"/>
          <w:lang w:val="en-GB"/>
        </w:rPr>
        <w:t xml:space="preserve">c) </w:t>
      </w:r>
      <w:r w:rsidR="008B7592" w:rsidRPr="00695F78">
        <w:rPr>
          <w:rFonts w:asciiTheme="minorHAnsi" w:hAnsiTheme="minorHAnsi" w:cstheme="minorHAnsi"/>
          <w:b/>
          <w:sz w:val="22"/>
          <w:szCs w:val="22"/>
          <w:lang w:val="en-GB"/>
        </w:rPr>
        <w:t>Scope</w:t>
      </w:r>
    </w:p>
    <w:p w14:paraId="27457566" w14:textId="14407130" w:rsidR="00490CFD" w:rsidRPr="00695F78" w:rsidRDefault="00490CFD" w:rsidP="00490CFD">
      <w:pPr>
        <w:shd w:val="clear" w:color="auto" w:fill="FFFFFF" w:themeFill="background1"/>
        <w:spacing w:before="120" w:after="120"/>
        <w:ind w:left="142"/>
        <w:jc w:val="both"/>
        <w:rPr>
          <w:rFonts w:asciiTheme="minorHAnsi" w:eastAsiaTheme="minorEastAsia" w:hAnsiTheme="minorHAnsi" w:cstheme="minorBidi"/>
          <w:sz w:val="22"/>
          <w:szCs w:val="22"/>
          <w:lang w:val="en-GB"/>
        </w:rPr>
      </w:pPr>
      <w:r w:rsidRPr="4A7F8DD9">
        <w:rPr>
          <w:rFonts w:asciiTheme="minorHAnsi" w:eastAsiaTheme="minorEastAsia" w:hAnsiTheme="minorHAnsi" w:cstheme="minorBidi"/>
          <w:sz w:val="22"/>
          <w:szCs w:val="22"/>
          <w:lang w:val="en-GB"/>
        </w:rPr>
        <w:t>The Evaluation will assess the extent to which the planned Programme outcomes and outputs have been achieved since the beginning of the Programme on 1</w:t>
      </w:r>
      <w:r w:rsidRPr="4A7F8DD9">
        <w:rPr>
          <w:rFonts w:asciiTheme="minorHAnsi" w:eastAsiaTheme="minorEastAsia" w:hAnsiTheme="minorHAnsi" w:cstheme="minorBidi"/>
          <w:sz w:val="22"/>
          <w:szCs w:val="22"/>
          <w:vertAlign w:val="superscript"/>
          <w:lang w:val="en-GB"/>
        </w:rPr>
        <w:t>st</w:t>
      </w:r>
      <w:r w:rsidRPr="4A7F8DD9">
        <w:rPr>
          <w:rFonts w:asciiTheme="minorHAnsi" w:eastAsiaTheme="minorEastAsia" w:hAnsiTheme="minorHAnsi" w:cstheme="minorBidi"/>
          <w:sz w:val="22"/>
          <w:szCs w:val="22"/>
          <w:lang w:val="en-GB"/>
        </w:rPr>
        <w:t xml:space="preserve"> January 2019 and </w:t>
      </w:r>
      <w:r w:rsidR="000C0B9C" w:rsidRPr="000C0B9C">
        <w:rPr>
          <w:rFonts w:asciiTheme="minorHAnsi" w:eastAsiaTheme="minorEastAsia" w:hAnsiTheme="minorHAnsi" w:cstheme="minorBidi"/>
          <w:sz w:val="22"/>
          <w:szCs w:val="22"/>
          <w:lang w:val="en-GB"/>
        </w:rPr>
        <w:t>will provide advice for full implementation</w:t>
      </w:r>
      <w:r w:rsidR="00315B96">
        <w:rPr>
          <w:rFonts w:asciiTheme="minorHAnsi" w:eastAsiaTheme="minorEastAsia" w:hAnsiTheme="minorHAnsi" w:cstheme="minorBidi"/>
          <w:sz w:val="22"/>
          <w:szCs w:val="22"/>
          <w:lang w:val="en-GB"/>
        </w:rPr>
        <w:t xml:space="preserve"> and achievement of the planned outcomes</w:t>
      </w:r>
      <w:r w:rsidR="000C0B9C" w:rsidRPr="000C0B9C">
        <w:rPr>
          <w:rFonts w:asciiTheme="minorHAnsi" w:eastAsiaTheme="minorEastAsia" w:hAnsiTheme="minorHAnsi" w:cstheme="minorBidi"/>
          <w:sz w:val="22"/>
          <w:szCs w:val="22"/>
          <w:lang w:val="en-GB"/>
        </w:rPr>
        <w:t xml:space="preserve"> by</w:t>
      </w:r>
      <w:r w:rsidRPr="4A7F8DD9">
        <w:rPr>
          <w:rFonts w:asciiTheme="minorHAnsi" w:eastAsiaTheme="minorEastAsia" w:hAnsiTheme="minorHAnsi" w:cstheme="minorBidi"/>
          <w:sz w:val="22"/>
          <w:szCs w:val="22"/>
          <w:lang w:val="en-GB"/>
        </w:rPr>
        <w:t xml:space="preserve"> 30</w:t>
      </w:r>
      <w:r w:rsidRPr="4A7F8DD9">
        <w:rPr>
          <w:rFonts w:asciiTheme="minorHAnsi" w:eastAsiaTheme="minorEastAsia" w:hAnsiTheme="minorHAnsi" w:cstheme="minorBidi"/>
          <w:sz w:val="22"/>
          <w:szCs w:val="22"/>
          <w:vertAlign w:val="superscript"/>
          <w:lang w:val="en-GB"/>
        </w:rPr>
        <w:t>th</w:t>
      </w:r>
      <w:r w:rsidRPr="4A7F8DD9">
        <w:rPr>
          <w:rFonts w:asciiTheme="minorHAnsi" w:eastAsiaTheme="minorEastAsia" w:hAnsiTheme="minorHAnsi" w:cstheme="minorBidi"/>
          <w:sz w:val="22"/>
          <w:szCs w:val="22"/>
          <w:lang w:val="en-GB"/>
        </w:rPr>
        <w:t xml:space="preserve"> </w:t>
      </w:r>
      <w:proofErr w:type="gramStart"/>
      <w:r w:rsidRPr="4A7F8DD9">
        <w:rPr>
          <w:rFonts w:asciiTheme="minorHAnsi" w:eastAsiaTheme="minorEastAsia" w:hAnsiTheme="minorHAnsi" w:cstheme="minorBidi"/>
          <w:sz w:val="22"/>
          <w:szCs w:val="22"/>
          <w:lang w:val="en-GB"/>
        </w:rPr>
        <w:t>June,</w:t>
      </w:r>
      <w:proofErr w:type="gramEnd"/>
      <w:r w:rsidRPr="4A7F8DD9">
        <w:rPr>
          <w:rFonts w:asciiTheme="minorHAnsi" w:eastAsiaTheme="minorEastAsia" w:hAnsiTheme="minorHAnsi" w:cstheme="minorBidi"/>
          <w:sz w:val="22"/>
          <w:szCs w:val="22"/>
          <w:lang w:val="en-GB"/>
        </w:rPr>
        <w:t xml:space="preserve"> 2023 (based on the Programme Document and its results framework). </w:t>
      </w:r>
    </w:p>
    <w:p w14:paraId="2FAE63F5" w14:textId="7010C032" w:rsidR="002F43B2" w:rsidRDefault="002F43B2" w:rsidP="00417F53">
      <w:pPr>
        <w:shd w:val="clear" w:color="auto" w:fill="FFFFFF" w:themeFill="background1"/>
        <w:spacing w:before="120" w:after="120"/>
        <w:ind w:left="142"/>
        <w:jc w:val="both"/>
        <w:rPr>
          <w:rFonts w:asciiTheme="minorHAnsi" w:eastAsiaTheme="minorEastAsia" w:hAnsiTheme="minorHAnsi" w:cstheme="minorHAnsi"/>
          <w:sz w:val="22"/>
          <w:szCs w:val="22"/>
          <w:lang w:val="en-GB"/>
        </w:rPr>
      </w:pPr>
      <w:r w:rsidRPr="00695F78">
        <w:rPr>
          <w:rFonts w:asciiTheme="minorHAnsi" w:eastAsiaTheme="minorEastAsia" w:hAnsiTheme="minorHAnsi" w:cstheme="minorHAnsi"/>
          <w:sz w:val="22"/>
          <w:szCs w:val="22"/>
          <w:lang w:val="en-GB"/>
        </w:rPr>
        <w:t xml:space="preserve">The Evaluation will </w:t>
      </w:r>
      <w:proofErr w:type="gramStart"/>
      <w:r w:rsidRPr="00695F78">
        <w:rPr>
          <w:rFonts w:asciiTheme="minorHAnsi" w:eastAsiaTheme="minorEastAsia" w:hAnsiTheme="minorHAnsi" w:cstheme="minorHAnsi"/>
          <w:sz w:val="22"/>
          <w:szCs w:val="22"/>
          <w:lang w:val="en-GB"/>
        </w:rPr>
        <w:t>look into</w:t>
      </w:r>
      <w:proofErr w:type="gramEnd"/>
      <w:r w:rsidRPr="00695F78">
        <w:rPr>
          <w:rFonts w:asciiTheme="minorHAnsi" w:eastAsiaTheme="minorEastAsia" w:hAnsiTheme="minorHAnsi" w:cstheme="minorHAnsi"/>
          <w:sz w:val="22"/>
          <w:szCs w:val="22"/>
          <w:lang w:val="en-GB"/>
        </w:rPr>
        <w:t xml:space="preserve"> the </w:t>
      </w:r>
      <w:r w:rsidR="005928DC" w:rsidRPr="00695F78">
        <w:rPr>
          <w:rFonts w:asciiTheme="minorHAnsi" w:eastAsiaTheme="minorEastAsia" w:hAnsiTheme="minorHAnsi" w:cstheme="minorHAnsi"/>
          <w:sz w:val="22"/>
          <w:szCs w:val="22"/>
          <w:lang w:val="en-GB"/>
        </w:rPr>
        <w:t xml:space="preserve">Joint UN </w:t>
      </w:r>
      <w:r w:rsidRPr="00695F78">
        <w:rPr>
          <w:rFonts w:asciiTheme="minorHAnsi" w:eastAsiaTheme="minorEastAsia" w:hAnsiTheme="minorHAnsi" w:cstheme="minorHAnsi"/>
          <w:sz w:val="22"/>
          <w:szCs w:val="22"/>
          <w:lang w:val="en-GB"/>
        </w:rPr>
        <w:t>Pro</w:t>
      </w:r>
      <w:r w:rsidR="00302B60" w:rsidRPr="00695F78">
        <w:rPr>
          <w:rFonts w:asciiTheme="minorHAnsi" w:eastAsiaTheme="minorEastAsia" w:hAnsiTheme="minorHAnsi" w:cstheme="minorHAnsi"/>
          <w:sz w:val="22"/>
          <w:szCs w:val="22"/>
          <w:lang w:val="en-GB"/>
        </w:rPr>
        <w:t>gramme</w:t>
      </w:r>
      <w:r w:rsidRPr="00695F78">
        <w:rPr>
          <w:rFonts w:asciiTheme="minorHAnsi" w:eastAsiaTheme="minorEastAsia" w:hAnsiTheme="minorHAnsi" w:cstheme="minorHAnsi"/>
          <w:sz w:val="22"/>
          <w:szCs w:val="22"/>
          <w:lang w:val="en-GB"/>
        </w:rPr>
        <w:t>’s processes, strategic partnerships and linkages in the specific country’s context that proved critical in producing the intended outputs and the factors that facilitated and/or hindered the progress in achieving the outputs</w:t>
      </w:r>
      <w:r w:rsidR="00503B9B">
        <w:rPr>
          <w:rStyle w:val="FootnoteReference"/>
          <w:rFonts w:asciiTheme="minorHAnsi" w:eastAsiaTheme="minorEastAsia" w:hAnsiTheme="minorHAnsi" w:cstheme="minorHAnsi"/>
          <w:sz w:val="22"/>
          <w:szCs w:val="22"/>
          <w:lang w:val="en-GB"/>
        </w:rPr>
        <w:footnoteReference w:id="3"/>
      </w:r>
      <w:r w:rsidRPr="00695F78">
        <w:rPr>
          <w:rFonts w:asciiTheme="minorHAnsi" w:eastAsiaTheme="minorEastAsia" w:hAnsiTheme="minorHAnsi" w:cstheme="minorHAnsi"/>
          <w:sz w:val="22"/>
          <w:szCs w:val="22"/>
          <w:lang w:val="en-GB"/>
        </w:rPr>
        <w:t xml:space="preserve">, both in terms of the external environment and risks, crisis caused by the pandemic, as well as internal, including weaknesses in programme design, management and implementation, human resource skills, and resources. </w:t>
      </w:r>
      <w:bookmarkStart w:id="3" w:name="_Hlk100242228"/>
      <w:r w:rsidR="00062F96">
        <w:rPr>
          <w:rFonts w:asciiTheme="minorHAnsi" w:eastAsiaTheme="minorEastAsia" w:hAnsiTheme="minorHAnsi" w:cstheme="minorHAnsi"/>
          <w:sz w:val="22"/>
          <w:szCs w:val="22"/>
          <w:lang w:val="en-GB"/>
        </w:rPr>
        <w:t>Particularly the inter-agency coordination, role of UNDP as lead agency and the role of the emerging UNRC and its office shall be assessed.</w:t>
      </w:r>
    </w:p>
    <w:p w14:paraId="2C3A59A5" w14:textId="77777777" w:rsidR="00725925" w:rsidRDefault="00725925" w:rsidP="00725925">
      <w:pPr>
        <w:shd w:val="clear" w:color="auto" w:fill="FFFFFF" w:themeFill="background1"/>
        <w:spacing w:before="120" w:after="120"/>
        <w:ind w:left="142"/>
        <w:jc w:val="both"/>
        <w:rPr>
          <w:rFonts w:asciiTheme="minorHAnsi" w:eastAsiaTheme="minorEastAsia" w:hAnsiTheme="minorHAnsi" w:cstheme="minorHAnsi"/>
          <w:sz w:val="22"/>
          <w:szCs w:val="22"/>
          <w:lang w:val="en-GB"/>
        </w:rPr>
      </w:pPr>
      <w:r>
        <w:rPr>
          <w:rFonts w:asciiTheme="minorHAnsi" w:eastAsiaTheme="minorEastAsia" w:hAnsiTheme="minorHAnsi" w:cstheme="minorHAnsi"/>
          <w:sz w:val="22"/>
          <w:szCs w:val="22"/>
          <w:lang w:val="en-GB"/>
        </w:rPr>
        <w:t>Based on the findings, the Evaluation will provide evidence-based recommendations for the next phase of the Programme in terms of the theory of change, objectives, strategy of intervention, modalities of implementation and geographical areas for interventions.</w:t>
      </w:r>
    </w:p>
    <w:bookmarkEnd w:id="3"/>
    <w:p w14:paraId="416C5867" w14:textId="599FFF71" w:rsidR="002F43B2" w:rsidRPr="00695F78" w:rsidRDefault="002F43B2" w:rsidP="00417F53">
      <w:pPr>
        <w:shd w:val="clear" w:color="auto" w:fill="FFFFFF" w:themeFill="background1"/>
        <w:spacing w:before="120" w:after="120"/>
        <w:ind w:left="142"/>
        <w:jc w:val="both"/>
        <w:rPr>
          <w:rFonts w:asciiTheme="minorHAnsi" w:eastAsiaTheme="minorEastAsia" w:hAnsiTheme="minorHAnsi" w:cstheme="minorHAnsi"/>
          <w:sz w:val="22"/>
          <w:szCs w:val="22"/>
          <w:lang w:val="en-GB"/>
        </w:rPr>
      </w:pPr>
      <w:r w:rsidRPr="00695F78">
        <w:rPr>
          <w:rFonts w:asciiTheme="minorHAnsi" w:eastAsiaTheme="minorEastAsia" w:hAnsiTheme="minorHAnsi" w:cstheme="minorHAnsi"/>
          <w:sz w:val="22"/>
          <w:szCs w:val="22"/>
          <w:lang w:val="en-GB"/>
        </w:rPr>
        <w:t xml:space="preserve">The </w:t>
      </w:r>
      <w:r w:rsidR="005928DC" w:rsidRPr="00695F78">
        <w:rPr>
          <w:rFonts w:asciiTheme="minorHAnsi" w:eastAsiaTheme="minorEastAsia" w:hAnsiTheme="minorHAnsi" w:cstheme="minorHAnsi"/>
          <w:sz w:val="22"/>
          <w:szCs w:val="22"/>
          <w:lang w:val="en-GB"/>
        </w:rPr>
        <w:t>E</w:t>
      </w:r>
      <w:r w:rsidRPr="00695F78">
        <w:rPr>
          <w:rFonts w:asciiTheme="minorHAnsi" w:eastAsiaTheme="minorEastAsia" w:hAnsiTheme="minorHAnsi" w:cstheme="minorHAnsi"/>
          <w:sz w:val="22"/>
          <w:szCs w:val="22"/>
          <w:lang w:val="en-GB"/>
        </w:rPr>
        <w:t xml:space="preserve">valuation will </w:t>
      </w:r>
      <w:r w:rsidR="00F31814" w:rsidRPr="00695F78">
        <w:rPr>
          <w:rFonts w:asciiTheme="minorHAnsi" w:eastAsiaTheme="minorEastAsia" w:hAnsiTheme="minorHAnsi" w:cstheme="minorHAnsi"/>
          <w:sz w:val="22"/>
          <w:szCs w:val="22"/>
          <w:lang w:val="en-GB"/>
        </w:rPr>
        <w:t xml:space="preserve">also assess the </w:t>
      </w:r>
      <w:r w:rsidR="00302B60" w:rsidRPr="00695F78">
        <w:rPr>
          <w:rFonts w:asciiTheme="minorHAnsi" w:eastAsiaTheme="minorEastAsia" w:hAnsiTheme="minorHAnsi" w:cstheme="minorHAnsi"/>
          <w:sz w:val="22"/>
          <w:szCs w:val="22"/>
          <w:lang w:val="en-GB"/>
        </w:rPr>
        <w:t>cross-cutting aspects of the Programme, such as gender equality and human rights</w:t>
      </w:r>
      <w:r w:rsidR="00E65170" w:rsidRPr="00695F78">
        <w:rPr>
          <w:rFonts w:asciiTheme="minorHAnsi" w:eastAsiaTheme="minorEastAsia" w:hAnsiTheme="minorHAnsi" w:cstheme="minorHAnsi"/>
          <w:sz w:val="22"/>
          <w:szCs w:val="22"/>
          <w:lang w:val="en-GB"/>
        </w:rPr>
        <w:t xml:space="preserve"> and</w:t>
      </w:r>
      <w:r w:rsidR="00302B60" w:rsidRPr="00695F78">
        <w:rPr>
          <w:rFonts w:asciiTheme="minorHAnsi" w:eastAsiaTheme="minorEastAsia" w:hAnsiTheme="minorHAnsi" w:cstheme="minorHAnsi"/>
          <w:sz w:val="22"/>
          <w:szCs w:val="22"/>
          <w:lang w:val="en-GB"/>
        </w:rPr>
        <w:t xml:space="preserve"> i</w:t>
      </w:r>
      <w:r w:rsidRPr="00695F78">
        <w:rPr>
          <w:rFonts w:asciiTheme="minorHAnsi" w:eastAsiaTheme="minorEastAsia" w:hAnsiTheme="minorHAnsi" w:cstheme="minorHAnsi"/>
          <w:sz w:val="22"/>
          <w:szCs w:val="22"/>
          <w:lang w:val="en-GB"/>
        </w:rPr>
        <w:t>nnovativeness in result areas</w:t>
      </w:r>
      <w:r w:rsidR="00FE5726" w:rsidRPr="00695F78">
        <w:rPr>
          <w:rFonts w:asciiTheme="minorHAnsi" w:eastAsiaTheme="minorEastAsia" w:hAnsiTheme="minorHAnsi" w:cstheme="minorHAnsi"/>
          <w:sz w:val="22"/>
          <w:szCs w:val="22"/>
          <w:lang w:val="en-GB"/>
        </w:rPr>
        <w:t>.</w:t>
      </w:r>
      <w:r w:rsidRPr="00695F78">
        <w:rPr>
          <w:rFonts w:asciiTheme="minorHAnsi" w:eastAsiaTheme="minorEastAsia" w:hAnsiTheme="minorHAnsi" w:cstheme="minorHAnsi"/>
          <w:sz w:val="22"/>
          <w:szCs w:val="22"/>
          <w:lang w:val="en-GB"/>
        </w:rPr>
        <w:t xml:space="preserve"> </w:t>
      </w:r>
    </w:p>
    <w:p w14:paraId="7A728991" w14:textId="77777777" w:rsidR="00855E58" w:rsidRPr="00695F78" w:rsidRDefault="00855E58" w:rsidP="00417F53">
      <w:pPr>
        <w:pStyle w:val="Memoheading"/>
        <w:shd w:val="clear" w:color="auto" w:fill="FFFFFF" w:themeFill="background1"/>
        <w:ind w:left="142"/>
        <w:jc w:val="both"/>
        <w:rPr>
          <w:rFonts w:asciiTheme="minorHAnsi" w:hAnsiTheme="minorHAnsi" w:cstheme="minorHAnsi"/>
          <w:noProof w:val="0"/>
          <w:spacing w:val="-2"/>
          <w:sz w:val="22"/>
          <w:szCs w:val="22"/>
          <w:lang w:val="en-GB"/>
        </w:rPr>
      </w:pPr>
    </w:p>
    <w:p w14:paraId="47F9D7D8" w14:textId="48CBEF1E" w:rsidR="00114BDF" w:rsidRPr="00695F78" w:rsidRDefault="008B7592"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E</w:t>
      </w:r>
      <w:r w:rsidR="001E2D3A" w:rsidRPr="00695F78">
        <w:rPr>
          <w:rFonts w:asciiTheme="minorHAnsi" w:hAnsiTheme="minorHAnsi" w:cstheme="minorHAnsi"/>
          <w:b/>
          <w:bCs/>
          <w:sz w:val="22"/>
          <w:szCs w:val="22"/>
          <w:lang w:val="en-GB"/>
        </w:rPr>
        <w:t xml:space="preserve">valuation criteria and key </w:t>
      </w:r>
      <w:r w:rsidR="003E76E2" w:rsidRPr="00695F78">
        <w:rPr>
          <w:rFonts w:asciiTheme="minorHAnsi" w:hAnsiTheme="minorHAnsi" w:cstheme="minorHAnsi"/>
          <w:b/>
          <w:bCs/>
          <w:sz w:val="22"/>
          <w:szCs w:val="22"/>
          <w:lang w:val="en-GB"/>
        </w:rPr>
        <w:t>questions</w:t>
      </w:r>
    </w:p>
    <w:p w14:paraId="5F0AF092" w14:textId="4A4B7ADF" w:rsidR="00F81D55" w:rsidRPr="00695F78" w:rsidRDefault="00B7146B" w:rsidP="00417F53">
      <w:pPr>
        <w:pStyle w:val="CommentText"/>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eastAsiaTheme="minorEastAsia" w:hAnsiTheme="minorHAnsi" w:cstheme="minorHAnsi"/>
          <w:sz w:val="22"/>
          <w:szCs w:val="22"/>
          <w:lang w:val="en-GB"/>
        </w:rPr>
        <w:t xml:space="preserve">The Evaluation of </w:t>
      </w:r>
      <w:r w:rsidR="00302B60" w:rsidRPr="00695F78">
        <w:rPr>
          <w:rFonts w:asciiTheme="minorHAnsi" w:eastAsiaTheme="minorEastAsia" w:hAnsiTheme="minorHAnsi" w:cstheme="minorHAnsi"/>
          <w:b/>
          <w:bCs/>
          <w:sz w:val="22"/>
          <w:szCs w:val="22"/>
          <w:lang w:val="en-GB"/>
        </w:rPr>
        <w:t>the</w:t>
      </w:r>
      <w:r w:rsidR="006E35AE" w:rsidRPr="00695F78">
        <w:rPr>
          <w:rFonts w:asciiTheme="minorHAnsi" w:eastAsiaTheme="minorEastAsia" w:hAnsiTheme="minorHAnsi" w:cstheme="minorHAnsi"/>
          <w:b/>
          <w:bCs/>
          <w:sz w:val="22"/>
          <w:szCs w:val="22"/>
          <w:lang w:val="en-GB"/>
        </w:rPr>
        <w:t xml:space="preserve"> Joint</w:t>
      </w:r>
      <w:r w:rsidR="00302B60" w:rsidRPr="00695F78">
        <w:rPr>
          <w:rFonts w:asciiTheme="minorHAnsi" w:eastAsiaTheme="minorEastAsia" w:hAnsiTheme="minorHAnsi" w:cstheme="minorHAnsi"/>
          <w:b/>
          <w:bCs/>
          <w:sz w:val="22"/>
          <w:szCs w:val="22"/>
          <w:lang w:val="en-GB"/>
        </w:rPr>
        <w:t xml:space="preserve"> UN Programme Disaster Risk Reduction for Sustainable Development in Bosnia and Herzegovina </w:t>
      </w:r>
      <w:r w:rsidRPr="00695F78">
        <w:rPr>
          <w:rFonts w:asciiTheme="minorHAnsi" w:eastAsiaTheme="minorEastAsia" w:hAnsiTheme="minorHAnsi" w:cstheme="minorHAnsi"/>
          <w:sz w:val="22"/>
          <w:szCs w:val="22"/>
          <w:lang w:val="en-GB"/>
        </w:rPr>
        <w:t xml:space="preserve">will address the following questions, </w:t>
      </w:r>
      <w:proofErr w:type="gramStart"/>
      <w:r w:rsidRPr="00695F78">
        <w:rPr>
          <w:rFonts w:asciiTheme="minorHAnsi" w:eastAsiaTheme="minorEastAsia" w:hAnsiTheme="minorHAnsi" w:cstheme="minorHAnsi"/>
          <w:sz w:val="22"/>
          <w:szCs w:val="22"/>
          <w:lang w:val="en-GB"/>
        </w:rPr>
        <w:t>so as to</w:t>
      </w:r>
      <w:proofErr w:type="gramEnd"/>
      <w:r w:rsidRPr="00695F78">
        <w:rPr>
          <w:rFonts w:asciiTheme="minorHAnsi" w:eastAsiaTheme="minorEastAsia" w:hAnsiTheme="minorHAnsi" w:cstheme="minorHAnsi"/>
          <w:sz w:val="22"/>
          <w:szCs w:val="22"/>
          <w:lang w:val="en-GB"/>
        </w:rPr>
        <w:t xml:space="preserve"> determine the </w:t>
      </w:r>
      <w:r w:rsidR="00154370" w:rsidRPr="00695F78">
        <w:rPr>
          <w:rFonts w:asciiTheme="minorHAnsi" w:eastAsiaTheme="minorEastAsia" w:hAnsiTheme="minorHAnsi" w:cstheme="minorHAnsi"/>
          <w:sz w:val="22"/>
          <w:szCs w:val="22"/>
          <w:lang w:val="en-GB"/>
        </w:rPr>
        <w:t>Pro</w:t>
      </w:r>
      <w:r w:rsidR="00302B60" w:rsidRPr="00695F78">
        <w:rPr>
          <w:rFonts w:asciiTheme="minorHAnsi" w:eastAsiaTheme="minorEastAsia" w:hAnsiTheme="minorHAnsi" w:cstheme="minorHAnsi"/>
          <w:sz w:val="22"/>
          <w:szCs w:val="22"/>
          <w:lang w:val="en-GB"/>
        </w:rPr>
        <w:t>gramme</w:t>
      </w:r>
      <w:r w:rsidRPr="00695F78">
        <w:rPr>
          <w:rFonts w:asciiTheme="minorHAnsi" w:eastAsiaTheme="minorEastAsia" w:hAnsiTheme="minorHAnsi" w:cstheme="minorHAnsi"/>
          <w:sz w:val="22"/>
          <w:szCs w:val="22"/>
          <w:lang w:val="en-GB"/>
        </w:rPr>
        <w:t>’s relevance,</w:t>
      </w:r>
      <w:r w:rsidR="00BF3ECD" w:rsidRPr="00695F78">
        <w:rPr>
          <w:rFonts w:asciiTheme="minorHAnsi" w:eastAsiaTheme="minorEastAsia" w:hAnsiTheme="minorHAnsi" w:cstheme="minorHAnsi"/>
          <w:sz w:val="22"/>
          <w:szCs w:val="22"/>
          <w:lang w:val="en-GB"/>
        </w:rPr>
        <w:t xml:space="preserve"> coherence,</w:t>
      </w:r>
      <w:r w:rsidRPr="00695F78">
        <w:rPr>
          <w:rFonts w:asciiTheme="minorHAnsi" w:eastAsiaTheme="minorEastAsia" w:hAnsiTheme="minorHAnsi" w:cstheme="minorHAnsi"/>
          <w:sz w:val="22"/>
          <w:szCs w:val="22"/>
          <w:lang w:val="en-GB"/>
        </w:rPr>
        <w:t xml:space="preserve"> effectiveness, efficiency, impact and sustainability, including lessons learned and forward-looking recommendations: </w:t>
      </w:r>
      <w:r w:rsidR="00F81D55" w:rsidRPr="00695F78">
        <w:rPr>
          <w:rFonts w:asciiTheme="minorHAnsi" w:hAnsiTheme="minorHAnsi" w:cstheme="minorHAnsi"/>
          <w:sz w:val="22"/>
          <w:szCs w:val="22"/>
          <w:lang w:val="en-GB"/>
        </w:rPr>
        <w:t xml:space="preserve"> </w:t>
      </w:r>
    </w:p>
    <w:p w14:paraId="17FFFD26" w14:textId="77777777" w:rsidR="005531E2" w:rsidRPr="00695F78" w:rsidRDefault="005531E2" w:rsidP="00417F53">
      <w:pPr>
        <w:pStyle w:val="CommentText"/>
        <w:shd w:val="clear" w:color="auto" w:fill="FFFFFF" w:themeFill="background1"/>
        <w:spacing w:before="120" w:after="120"/>
        <w:ind w:left="142"/>
        <w:jc w:val="both"/>
        <w:rPr>
          <w:rFonts w:asciiTheme="minorHAnsi" w:hAnsiTheme="minorHAnsi" w:cstheme="minorHAnsi"/>
          <w:b/>
          <w:sz w:val="22"/>
          <w:szCs w:val="22"/>
          <w:lang w:val="en-GB"/>
        </w:rPr>
      </w:pPr>
    </w:p>
    <w:p w14:paraId="41BC0088" w14:textId="7B737943" w:rsidR="00F81D55" w:rsidRPr="00695F78" w:rsidRDefault="00F81D55" w:rsidP="00417F53">
      <w:pPr>
        <w:pStyle w:val="CommentText"/>
        <w:shd w:val="clear" w:color="auto" w:fill="FFFFFF" w:themeFill="background1"/>
        <w:spacing w:before="120" w:after="120"/>
        <w:ind w:left="142"/>
        <w:jc w:val="both"/>
        <w:rPr>
          <w:rFonts w:asciiTheme="minorHAnsi" w:hAnsiTheme="minorHAnsi" w:cstheme="minorHAnsi"/>
          <w:b/>
          <w:sz w:val="22"/>
          <w:szCs w:val="22"/>
          <w:lang w:val="en-GB"/>
        </w:rPr>
      </w:pPr>
      <w:r w:rsidRPr="00695F78">
        <w:rPr>
          <w:rFonts w:asciiTheme="minorHAnsi" w:hAnsiTheme="minorHAnsi" w:cstheme="minorHAnsi"/>
          <w:b/>
          <w:sz w:val="22"/>
          <w:szCs w:val="22"/>
          <w:lang w:val="en-GB"/>
        </w:rPr>
        <w:t>Relevance</w:t>
      </w:r>
      <w:r w:rsidR="00DB61D7" w:rsidRPr="00695F78">
        <w:rPr>
          <w:rFonts w:asciiTheme="minorHAnsi" w:hAnsiTheme="minorHAnsi" w:cstheme="minorHAnsi"/>
          <w:b/>
          <w:sz w:val="22"/>
          <w:szCs w:val="22"/>
          <w:lang w:val="en-GB"/>
        </w:rPr>
        <w:t xml:space="preserve"> and coherence </w:t>
      </w:r>
    </w:p>
    <w:p w14:paraId="6C222F48" w14:textId="62EFF49F" w:rsidR="005531E2" w:rsidRPr="00695F78" w:rsidRDefault="00887048"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sz w:val="22"/>
          <w:szCs w:val="22"/>
          <w:lang w:val="en-GB"/>
        </w:rPr>
      </w:pPr>
      <w:r>
        <w:rPr>
          <w:rFonts w:asciiTheme="minorHAnsi" w:hAnsiTheme="minorHAnsi" w:cstheme="minorHAnsi"/>
          <w:bCs/>
          <w:sz w:val="22"/>
          <w:szCs w:val="22"/>
          <w:lang w:val="en-GB"/>
        </w:rPr>
        <w:lastRenderedPageBreak/>
        <w:t>To what extent</w:t>
      </w:r>
      <w:r w:rsidR="00315B96">
        <w:rPr>
          <w:rFonts w:asciiTheme="minorHAnsi" w:hAnsiTheme="minorHAnsi" w:cstheme="minorHAnsi"/>
          <w:bCs/>
          <w:sz w:val="22"/>
          <w:szCs w:val="22"/>
          <w:lang w:val="en-GB"/>
        </w:rPr>
        <w:t xml:space="preserve"> have</w:t>
      </w:r>
      <w:r w:rsidR="00315B96" w:rsidRPr="00695F78">
        <w:rPr>
          <w:rFonts w:asciiTheme="minorHAnsi" w:hAnsiTheme="minorHAnsi" w:cstheme="minorHAnsi"/>
          <w:bCs/>
          <w:sz w:val="22"/>
          <w:szCs w:val="22"/>
          <w:lang w:val="en-GB"/>
        </w:rPr>
        <w:t xml:space="preserve"> </w:t>
      </w:r>
      <w:r w:rsidR="00AE5241" w:rsidRPr="00695F78">
        <w:rPr>
          <w:rFonts w:asciiTheme="minorHAnsi" w:hAnsiTheme="minorHAnsi" w:cstheme="minorHAnsi"/>
          <w:bCs/>
          <w:sz w:val="22"/>
          <w:szCs w:val="22"/>
          <w:lang w:val="en-GB"/>
        </w:rPr>
        <w:t xml:space="preserve">the </w:t>
      </w:r>
      <w:r w:rsidR="00154370" w:rsidRPr="00695F78">
        <w:rPr>
          <w:rFonts w:asciiTheme="minorHAnsi" w:hAnsiTheme="minorHAnsi" w:cstheme="minorHAnsi"/>
          <w:bCs/>
          <w:sz w:val="22"/>
          <w:szCs w:val="22"/>
          <w:lang w:val="en-GB"/>
        </w:rPr>
        <w:t>Pro</w:t>
      </w:r>
      <w:r w:rsidR="00EC54C7" w:rsidRPr="00695F78">
        <w:rPr>
          <w:rFonts w:asciiTheme="minorHAnsi" w:hAnsiTheme="minorHAnsi" w:cstheme="minorHAnsi"/>
          <w:bCs/>
          <w:sz w:val="22"/>
          <w:szCs w:val="22"/>
          <w:lang w:val="en-GB"/>
        </w:rPr>
        <w:t>gramme’s</w:t>
      </w:r>
      <w:r w:rsidR="00AE5241" w:rsidRPr="00695F78">
        <w:rPr>
          <w:rFonts w:asciiTheme="minorHAnsi" w:hAnsiTheme="minorHAnsi" w:cstheme="minorHAnsi"/>
          <w:bCs/>
          <w:sz w:val="22"/>
          <w:szCs w:val="22"/>
          <w:lang w:val="en-GB"/>
        </w:rPr>
        <w:t xml:space="preserve"> objectives </w:t>
      </w:r>
      <w:r w:rsidR="00315B96">
        <w:rPr>
          <w:rFonts w:asciiTheme="minorHAnsi" w:hAnsiTheme="minorHAnsi" w:cstheme="minorHAnsi"/>
          <w:bCs/>
          <w:sz w:val="22"/>
          <w:szCs w:val="22"/>
          <w:lang w:val="en-GB"/>
        </w:rPr>
        <w:t xml:space="preserve">been </w:t>
      </w:r>
      <w:r w:rsidR="00AE5241" w:rsidRPr="00695F78">
        <w:rPr>
          <w:rFonts w:asciiTheme="minorHAnsi" w:hAnsiTheme="minorHAnsi" w:cstheme="minorHAnsi"/>
          <w:bCs/>
          <w:sz w:val="22"/>
          <w:szCs w:val="22"/>
          <w:lang w:val="en-GB"/>
        </w:rPr>
        <w:t>relevant to the needs</w:t>
      </w:r>
      <w:r w:rsidR="00C05AC4" w:rsidRPr="00695F78">
        <w:rPr>
          <w:rFonts w:asciiTheme="minorHAnsi" w:hAnsiTheme="minorHAnsi" w:cstheme="minorHAnsi"/>
          <w:bCs/>
          <w:sz w:val="22"/>
          <w:szCs w:val="22"/>
          <w:lang w:val="en-GB"/>
        </w:rPr>
        <w:t xml:space="preserve"> and priorities</w:t>
      </w:r>
      <w:r w:rsidR="00AE5241" w:rsidRPr="00695F78">
        <w:rPr>
          <w:rFonts w:asciiTheme="minorHAnsi" w:hAnsiTheme="minorHAnsi" w:cstheme="minorHAnsi"/>
          <w:bCs/>
          <w:sz w:val="22"/>
          <w:szCs w:val="22"/>
          <w:lang w:val="en-GB"/>
        </w:rPr>
        <w:t xml:space="preserve"> of </w:t>
      </w:r>
      <w:r w:rsidR="00311A97" w:rsidRPr="00695F78">
        <w:rPr>
          <w:rFonts w:asciiTheme="minorHAnsi" w:hAnsiTheme="minorHAnsi" w:cstheme="minorHAnsi"/>
          <w:bCs/>
          <w:sz w:val="22"/>
          <w:szCs w:val="22"/>
          <w:lang w:val="en-GB"/>
        </w:rPr>
        <w:t>the country</w:t>
      </w:r>
      <w:r w:rsidR="00452962" w:rsidRPr="00695F78">
        <w:rPr>
          <w:rFonts w:asciiTheme="minorHAnsi" w:hAnsiTheme="minorHAnsi" w:cstheme="minorHAnsi"/>
          <w:bCs/>
          <w:sz w:val="22"/>
          <w:szCs w:val="22"/>
          <w:lang w:val="en-GB"/>
        </w:rPr>
        <w:t xml:space="preserve"> and </w:t>
      </w:r>
      <w:r w:rsidR="00333CEE" w:rsidRPr="00695F78">
        <w:rPr>
          <w:rFonts w:asciiTheme="minorHAnsi" w:hAnsiTheme="minorHAnsi" w:cstheme="minorHAnsi"/>
          <w:bCs/>
          <w:sz w:val="22"/>
          <w:szCs w:val="22"/>
          <w:lang w:val="en-GB"/>
        </w:rPr>
        <w:t>beneficiaries</w:t>
      </w:r>
      <w:r w:rsidR="00AE5241" w:rsidRPr="00695F78">
        <w:rPr>
          <w:rFonts w:asciiTheme="minorHAnsi" w:hAnsiTheme="minorHAnsi" w:cstheme="minorHAnsi"/>
          <w:bCs/>
          <w:sz w:val="22"/>
          <w:szCs w:val="22"/>
          <w:lang w:val="en-GB"/>
        </w:rPr>
        <w:t xml:space="preserve">, having in mind political, social, </w:t>
      </w:r>
      <w:proofErr w:type="gramStart"/>
      <w:r w:rsidR="00AE5241" w:rsidRPr="00695F78">
        <w:rPr>
          <w:rFonts w:asciiTheme="minorHAnsi" w:hAnsiTheme="minorHAnsi" w:cstheme="minorHAnsi"/>
          <w:bCs/>
          <w:sz w:val="22"/>
          <w:szCs w:val="22"/>
          <w:lang w:val="en-GB"/>
        </w:rPr>
        <w:t>legal</w:t>
      </w:r>
      <w:proofErr w:type="gramEnd"/>
      <w:r w:rsidR="00AE5241" w:rsidRPr="00695F78">
        <w:rPr>
          <w:rFonts w:asciiTheme="minorHAnsi" w:hAnsiTheme="minorHAnsi" w:cstheme="minorHAnsi"/>
          <w:bCs/>
          <w:sz w:val="22"/>
          <w:szCs w:val="22"/>
          <w:lang w:val="en-GB"/>
        </w:rPr>
        <w:t xml:space="preserve"> and institutional context of the country</w:t>
      </w:r>
      <w:r w:rsidR="00E24353" w:rsidRPr="00695F78">
        <w:rPr>
          <w:rFonts w:asciiTheme="minorHAnsi" w:hAnsiTheme="minorHAnsi" w:cstheme="minorHAnsi"/>
          <w:bCs/>
          <w:sz w:val="22"/>
          <w:szCs w:val="22"/>
          <w:lang w:val="en-GB"/>
        </w:rPr>
        <w:t xml:space="preserve">, </w:t>
      </w:r>
      <w:r w:rsidR="000E2C04" w:rsidRPr="00695F78">
        <w:rPr>
          <w:rFonts w:asciiTheme="minorHAnsi" w:hAnsiTheme="minorHAnsi" w:cstheme="minorHAnsi"/>
          <w:bCs/>
          <w:sz w:val="22"/>
          <w:szCs w:val="22"/>
          <w:lang w:val="en-GB"/>
        </w:rPr>
        <w:t>effect</w:t>
      </w:r>
      <w:r w:rsidR="00302B60" w:rsidRPr="00695F78">
        <w:rPr>
          <w:rFonts w:asciiTheme="minorHAnsi" w:hAnsiTheme="minorHAnsi" w:cstheme="minorHAnsi"/>
          <w:bCs/>
          <w:sz w:val="22"/>
          <w:szCs w:val="22"/>
          <w:lang w:val="en-GB"/>
        </w:rPr>
        <w:t>i</w:t>
      </w:r>
      <w:r w:rsidR="000E2C04" w:rsidRPr="00695F78">
        <w:rPr>
          <w:rFonts w:asciiTheme="minorHAnsi" w:hAnsiTheme="minorHAnsi" w:cstheme="minorHAnsi"/>
          <w:bCs/>
          <w:sz w:val="22"/>
          <w:szCs w:val="22"/>
          <w:lang w:val="en-GB"/>
        </w:rPr>
        <w:t>ve national policies and strategies</w:t>
      </w:r>
      <w:r w:rsidR="00AE5241" w:rsidRPr="00695F78">
        <w:rPr>
          <w:rFonts w:asciiTheme="minorHAnsi" w:hAnsiTheme="minorHAnsi" w:cstheme="minorHAnsi"/>
          <w:bCs/>
          <w:sz w:val="22"/>
          <w:szCs w:val="22"/>
          <w:lang w:val="en-GB"/>
        </w:rPr>
        <w:t>?</w:t>
      </w:r>
    </w:p>
    <w:p w14:paraId="2C56BD48" w14:textId="0700F10A" w:rsidR="00291B1C" w:rsidRPr="00695F78" w:rsidRDefault="00291B1C"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Was the </w:t>
      </w:r>
      <w:r w:rsidRPr="00695F78">
        <w:rPr>
          <w:rFonts w:asciiTheme="minorHAnsi" w:hAnsiTheme="minorHAnsi" w:cstheme="minorHAnsi"/>
          <w:bCs/>
          <w:sz w:val="22"/>
          <w:szCs w:val="22"/>
          <w:lang w:val="en-GB"/>
        </w:rPr>
        <w:t xml:space="preserve">programme </w:t>
      </w:r>
      <w:r w:rsidRPr="00695F78">
        <w:rPr>
          <w:rFonts w:asciiTheme="minorHAnsi" w:hAnsiTheme="minorHAnsi" w:cstheme="minorHAnsi"/>
          <w:sz w:val="22"/>
          <w:szCs w:val="22"/>
          <w:lang w:val="en-GB"/>
        </w:rPr>
        <w:t xml:space="preserve">relevant to the UN’s mandate and the </w:t>
      </w:r>
      <w:proofErr w:type="gramStart"/>
      <w:r w:rsidRPr="00695F78">
        <w:rPr>
          <w:rFonts w:asciiTheme="minorHAnsi" w:hAnsiTheme="minorHAnsi" w:cstheme="minorHAnsi"/>
          <w:sz w:val="22"/>
          <w:szCs w:val="22"/>
          <w:lang w:val="en-GB"/>
        </w:rPr>
        <w:t>Agenda</w:t>
      </w:r>
      <w:proofErr w:type="gramEnd"/>
      <w:r w:rsidRPr="00695F78">
        <w:rPr>
          <w:rFonts w:asciiTheme="minorHAnsi" w:hAnsiTheme="minorHAnsi" w:cstheme="minorHAnsi"/>
          <w:sz w:val="22"/>
          <w:szCs w:val="22"/>
          <w:lang w:val="en-GB"/>
        </w:rPr>
        <w:t xml:space="preserve"> 2030, as well as </w:t>
      </w:r>
      <w:r w:rsidR="00D247EE" w:rsidRPr="00695F78">
        <w:rPr>
          <w:rFonts w:asciiTheme="minorHAnsi" w:hAnsiTheme="minorHAnsi" w:cstheme="minorHAnsi"/>
          <w:sz w:val="22"/>
          <w:szCs w:val="22"/>
          <w:lang w:val="en-GB"/>
        </w:rPr>
        <w:t xml:space="preserve">the priorities set by the UNDAF / </w:t>
      </w:r>
      <w:r w:rsidRPr="00695F78">
        <w:rPr>
          <w:rFonts w:asciiTheme="minorHAnsi" w:hAnsiTheme="minorHAnsi" w:cstheme="minorHAnsi"/>
          <w:sz w:val="22"/>
          <w:szCs w:val="22"/>
          <w:lang w:val="en-GB"/>
        </w:rPr>
        <w:t>UN Sustainable Development Cooperation Framework</w:t>
      </w:r>
      <w:r w:rsidR="00725925">
        <w:rPr>
          <w:rFonts w:asciiTheme="minorHAnsi" w:hAnsiTheme="minorHAnsi" w:cstheme="minorHAnsi"/>
          <w:sz w:val="22"/>
          <w:szCs w:val="22"/>
          <w:lang w:val="en-GB"/>
        </w:rPr>
        <w:t xml:space="preserve"> and the Swiss Cooperation Programme in Bosnia and Herzegovina 2021-2024</w:t>
      </w:r>
      <w:r w:rsidRPr="00695F78">
        <w:rPr>
          <w:rFonts w:asciiTheme="minorHAnsi" w:hAnsiTheme="minorHAnsi" w:cstheme="minorHAnsi"/>
          <w:sz w:val="22"/>
          <w:szCs w:val="22"/>
          <w:lang w:val="en-GB"/>
        </w:rPr>
        <w:t>?</w:t>
      </w:r>
    </w:p>
    <w:p w14:paraId="06F9CFBB" w14:textId="754E4632" w:rsidR="0064027F" w:rsidRPr="00695F78" w:rsidRDefault="00887048" w:rsidP="00417F53">
      <w:pPr>
        <w:pStyle w:val="ListParagraph"/>
        <w:numPr>
          <w:ilvl w:val="0"/>
          <w:numId w:val="12"/>
        </w:numPr>
        <w:shd w:val="clear" w:color="auto" w:fill="FFFFFF" w:themeFill="background1"/>
        <w:tabs>
          <w:tab w:val="left" w:pos="426"/>
        </w:tabs>
        <w:spacing w:before="120" w:after="120"/>
        <w:ind w:left="142" w:firstLine="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To what extent </w:t>
      </w:r>
      <w:r w:rsidR="00315B96">
        <w:rPr>
          <w:rFonts w:asciiTheme="minorHAnsi" w:hAnsiTheme="minorHAnsi" w:cstheme="minorHAnsi"/>
          <w:bCs/>
          <w:sz w:val="22"/>
          <w:szCs w:val="22"/>
          <w:lang w:val="en-GB"/>
        </w:rPr>
        <w:t xml:space="preserve">have </w:t>
      </w:r>
      <w:r w:rsidR="0064027F" w:rsidRPr="00695F78">
        <w:rPr>
          <w:rFonts w:asciiTheme="minorHAnsi" w:hAnsiTheme="minorHAnsi" w:cstheme="minorHAnsi"/>
          <w:bCs/>
          <w:sz w:val="22"/>
          <w:szCs w:val="22"/>
          <w:lang w:val="en-GB"/>
        </w:rPr>
        <w:t xml:space="preserve">the </w:t>
      </w:r>
      <w:r w:rsidR="00154370" w:rsidRPr="00695F78">
        <w:rPr>
          <w:rFonts w:asciiTheme="minorHAnsi" w:hAnsiTheme="minorHAnsi" w:cstheme="minorHAnsi"/>
          <w:bCs/>
          <w:sz w:val="22"/>
          <w:szCs w:val="22"/>
          <w:lang w:val="en-GB"/>
        </w:rPr>
        <w:t>Pro</w:t>
      </w:r>
      <w:r w:rsidR="00A06794" w:rsidRPr="00695F78">
        <w:rPr>
          <w:rFonts w:asciiTheme="minorHAnsi" w:hAnsiTheme="minorHAnsi" w:cstheme="minorHAnsi"/>
          <w:bCs/>
          <w:sz w:val="22"/>
          <w:szCs w:val="22"/>
          <w:lang w:val="en-GB"/>
        </w:rPr>
        <w:t>gramme</w:t>
      </w:r>
      <w:r w:rsidR="0064027F" w:rsidRPr="00695F78">
        <w:rPr>
          <w:rFonts w:asciiTheme="minorHAnsi" w:hAnsiTheme="minorHAnsi" w:cstheme="minorHAnsi"/>
          <w:bCs/>
          <w:sz w:val="22"/>
          <w:szCs w:val="22"/>
          <w:lang w:val="en-GB"/>
        </w:rPr>
        <w:t xml:space="preserve"> objectives and implementation strategies </w:t>
      </w:r>
      <w:r w:rsidR="00315B96">
        <w:rPr>
          <w:rFonts w:asciiTheme="minorHAnsi" w:hAnsiTheme="minorHAnsi" w:cstheme="minorHAnsi"/>
          <w:bCs/>
          <w:sz w:val="22"/>
          <w:szCs w:val="22"/>
          <w:lang w:val="en-GB"/>
        </w:rPr>
        <w:t xml:space="preserve">been </w:t>
      </w:r>
      <w:r w:rsidR="0064027F" w:rsidRPr="00695F78">
        <w:rPr>
          <w:rFonts w:asciiTheme="minorHAnsi" w:hAnsiTheme="minorHAnsi" w:cstheme="minorHAnsi"/>
          <w:bCs/>
          <w:sz w:val="22"/>
          <w:szCs w:val="22"/>
          <w:lang w:val="en-GB"/>
        </w:rPr>
        <w:t xml:space="preserve">consistent with global, regional and </w:t>
      </w:r>
      <w:r w:rsidR="001B09BD" w:rsidRPr="00695F78">
        <w:rPr>
          <w:rFonts w:asciiTheme="minorHAnsi" w:hAnsiTheme="minorHAnsi" w:cstheme="minorHAnsi"/>
          <w:bCs/>
          <w:sz w:val="22"/>
          <w:szCs w:val="22"/>
          <w:lang w:val="en-GB"/>
        </w:rPr>
        <w:t xml:space="preserve">country’s </w:t>
      </w:r>
      <w:r w:rsidR="00FA389D" w:rsidRPr="00695F78">
        <w:rPr>
          <w:rFonts w:asciiTheme="minorHAnsi" w:hAnsiTheme="minorHAnsi" w:cstheme="minorHAnsi"/>
          <w:bCs/>
          <w:sz w:val="22"/>
          <w:szCs w:val="22"/>
          <w:lang w:val="en-GB"/>
        </w:rPr>
        <w:t>resilience</w:t>
      </w:r>
      <w:r w:rsidR="0064027F" w:rsidRPr="00695F78">
        <w:rPr>
          <w:rFonts w:asciiTheme="minorHAnsi" w:hAnsiTheme="minorHAnsi" w:cstheme="minorHAnsi"/>
          <w:bCs/>
          <w:sz w:val="22"/>
          <w:szCs w:val="22"/>
          <w:lang w:val="en-GB"/>
        </w:rPr>
        <w:t xml:space="preserve"> </w:t>
      </w:r>
      <w:r w:rsidR="00AF65BB" w:rsidRPr="00695F78">
        <w:rPr>
          <w:rFonts w:asciiTheme="minorHAnsi" w:hAnsiTheme="minorHAnsi" w:cstheme="minorHAnsi"/>
          <w:bCs/>
          <w:sz w:val="22"/>
          <w:szCs w:val="22"/>
          <w:lang w:val="en-GB"/>
        </w:rPr>
        <w:t xml:space="preserve">and DRR </w:t>
      </w:r>
      <w:r w:rsidR="0064027F" w:rsidRPr="00695F78">
        <w:rPr>
          <w:rFonts w:asciiTheme="minorHAnsi" w:hAnsiTheme="minorHAnsi" w:cstheme="minorHAnsi"/>
          <w:bCs/>
          <w:sz w:val="22"/>
          <w:szCs w:val="22"/>
          <w:lang w:val="en-GB"/>
        </w:rPr>
        <w:t xml:space="preserve">issues and </w:t>
      </w:r>
      <w:r w:rsidR="00C05AC4" w:rsidRPr="00695F78">
        <w:rPr>
          <w:rFonts w:asciiTheme="minorHAnsi" w:hAnsiTheme="minorHAnsi" w:cstheme="minorHAnsi"/>
          <w:bCs/>
          <w:sz w:val="22"/>
          <w:szCs w:val="22"/>
          <w:lang w:val="en-GB"/>
        </w:rPr>
        <w:t xml:space="preserve">priorities, </w:t>
      </w:r>
      <w:r w:rsidR="00AF65BB" w:rsidRPr="00695F78">
        <w:rPr>
          <w:rFonts w:asciiTheme="minorHAnsi" w:hAnsiTheme="minorHAnsi" w:cstheme="minorHAnsi"/>
          <w:bCs/>
          <w:sz w:val="22"/>
          <w:szCs w:val="22"/>
          <w:lang w:val="en-GB"/>
        </w:rPr>
        <w:t>including domestic and international frameworks</w:t>
      </w:r>
      <w:r w:rsidR="00E317B4" w:rsidRPr="00695F78">
        <w:rPr>
          <w:rFonts w:asciiTheme="minorHAnsi" w:hAnsiTheme="minorHAnsi" w:cstheme="minorHAnsi"/>
          <w:bCs/>
          <w:sz w:val="22"/>
          <w:szCs w:val="22"/>
          <w:lang w:val="en-GB"/>
        </w:rPr>
        <w:t>?</w:t>
      </w:r>
    </w:p>
    <w:p w14:paraId="4F3FD110" w14:textId="7385EAF7" w:rsidR="00452962" w:rsidRPr="00695F78" w:rsidRDefault="00452962" w:rsidP="00417F53">
      <w:pPr>
        <w:pStyle w:val="ListParagraph"/>
        <w:numPr>
          <w:ilvl w:val="0"/>
          <w:numId w:val="12"/>
        </w:numPr>
        <w:shd w:val="clear" w:color="auto" w:fill="FFFFFF" w:themeFill="background1"/>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Have any changes been made to the Pro</w:t>
      </w:r>
      <w:r w:rsidR="00A55753"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xml:space="preserve"> design during the implementation? If yes, did they lead to significant design improvements? Were adequate steps taken by the Pro</w:t>
      </w:r>
      <w:r w:rsidR="00E74229"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xml:space="preserve"> to adjust its implementation strategy to the new circumstances and needs</w:t>
      </w:r>
      <w:r w:rsidR="00E74229" w:rsidRPr="00695F78">
        <w:rPr>
          <w:rFonts w:asciiTheme="minorHAnsi" w:hAnsiTheme="minorHAnsi" w:cstheme="minorHAnsi"/>
          <w:bCs/>
          <w:sz w:val="22"/>
          <w:szCs w:val="22"/>
          <w:lang w:val="en-GB"/>
        </w:rPr>
        <w:t>, including the</w:t>
      </w:r>
      <w:r w:rsidRPr="00695F78">
        <w:rPr>
          <w:rFonts w:asciiTheme="minorHAnsi" w:hAnsiTheme="minorHAnsi" w:cstheme="minorHAnsi"/>
          <w:bCs/>
          <w:sz w:val="22"/>
          <w:szCs w:val="22"/>
          <w:lang w:val="en-GB"/>
        </w:rPr>
        <w:t xml:space="preserve"> COVID-19 pandemic</w:t>
      </w:r>
      <w:r w:rsidR="00315B96">
        <w:rPr>
          <w:rFonts w:asciiTheme="minorHAnsi" w:hAnsiTheme="minorHAnsi" w:cstheme="minorHAnsi"/>
          <w:bCs/>
          <w:sz w:val="22"/>
          <w:szCs w:val="22"/>
          <w:lang w:val="en-GB"/>
        </w:rPr>
        <w:t xml:space="preserve">, </w:t>
      </w:r>
      <w:r w:rsidR="00887048">
        <w:rPr>
          <w:rFonts w:asciiTheme="minorHAnsi" w:hAnsiTheme="minorHAnsi" w:cstheme="minorHAnsi"/>
          <w:bCs/>
          <w:sz w:val="22"/>
          <w:szCs w:val="22"/>
          <w:lang w:val="en-GB"/>
        </w:rPr>
        <w:t xml:space="preserve">and to </w:t>
      </w:r>
      <w:r w:rsidR="00315B96">
        <w:rPr>
          <w:rFonts w:asciiTheme="minorHAnsi" w:hAnsiTheme="minorHAnsi" w:cstheme="minorHAnsi"/>
          <w:bCs/>
          <w:sz w:val="22"/>
          <w:szCs w:val="22"/>
          <w:lang w:val="en-GB"/>
        </w:rPr>
        <w:t>safeguard project investments and</w:t>
      </w:r>
      <w:r w:rsidR="00887048">
        <w:rPr>
          <w:rFonts w:asciiTheme="minorHAnsi" w:hAnsiTheme="minorHAnsi" w:cstheme="minorHAnsi"/>
          <w:bCs/>
          <w:sz w:val="22"/>
          <w:szCs w:val="22"/>
          <w:lang w:val="en-GB"/>
        </w:rPr>
        <w:t xml:space="preserve"> retain result orientation</w:t>
      </w:r>
      <w:r w:rsidRPr="00695F78">
        <w:rPr>
          <w:rFonts w:asciiTheme="minorHAnsi" w:hAnsiTheme="minorHAnsi" w:cstheme="minorHAnsi"/>
          <w:bCs/>
          <w:sz w:val="22"/>
          <w:szCs w:val="22"/>
          <w:lang w:val="en-GB"/>
        </w:rPr>
        <w:t>?</w:t>
      </w:r>
    </w:p>
    <w:p w14:paraId="521D86BA" w14:textId="51BFAFAF" w:rsidR="00725925" w:rsidRDefault="00452962" w:rsidP="00D55F7B">
      <w:pPr>
        <w:pStyle w:val="ListParagraph"/>
        <w:numPr>
          <w:ilvl w:val="0"/>
          <w:numId w:val="12"/>
        </w:numPr>
        <w:shd w:val="clear" w:color="auto" w:fill="FFFFFF" w:themeFill="background1"/>
        <w:tabs>
          <w:tab w:val="left" w:pos="426"/>
        </w:tabs>
        <w:spacing w:before="120" w:after="120"/>
        <w:ind w:left="142" w:firstLine="0"/>
        <w:contextualSpacing w:val="0"/>
        <w:jc w:val="both"/>
        <w:rPr>
          <w:rFonts w:asciiTheme="minorHAnsi" w:hAnsiTheme="minorHAnsi" w:cstheme="minorHAnsi"/>
          <w:bCs/>
          <w:sz w:val="22"/>
          <w:szCs w:val="22"/>
          <w:lang w:val="en-GB"/>
        </w:rPr>
      </w:pPr>
      <w:r w:rsidRPr="003A56F7">
        <w:rPr>
          <w:rFonts w:asciiTheme="minorHAnsi" w:hAnsiTheme="minorHAnsi" w:cstheme="minorHAnsi"/>
          <w:bCs/>
          <w:sz w:val="22"/>
          <w:szCs w:val="22"/>
          <w:lang w:val="en-GB"/>
        </w:rPr>
        <w:t>Were coordination, management and financing arrangements clearly defined and did they support institutional strengthening and local ownership?</w:t>
      </w:r>
      <w:r w:rsidR="00725925" w:rsidRPr="003A56F7">
        <w:rPr>
          <w:rFonts w:asciiTheme="minorHAnsi" w:hAnsiTheme="minorHAnsi" w:cstheme="minorHAnsi"/>
          <w:bCs/>
          <w:sz w:val="22"/>
          <w:szCs w:val="22"/>
          <w:lang w:val="en-GB"/>
        </w:rPr>
        <w:t xml:space="preserve"> </w:t>
      </w:r>
    </w:p>
    <w:p w14:paraId="7B67A553" w14:textId="77777777" w:rsidR="00DB7C0D" w:rsidRDefault="003A56F7" w:rsidP="00D55F7B">
      <w:pPr>
        <w:pStyle w:val="ListParagraph"/>
        <w:numPr>
          <w:ilvl w:val="0"/>
          <w:numId w:val="12"/>
        </w:numPr>
        <w:shd w:val="clear" w:color="auto" w:fill="FFFFFF" w:themeFill="background1"/>
        <w:tabs>
          <w:tab w:val="left" w:pos="426"/>
        </w:tabs>
        <w:spacing w:before="120" w:after="120"/>
        <w:ind w:left="142" w:firstLine="0"/>
        <w:contextualSpacing w:val="0"/>
        <w:jc w:val="both"/>
        <w:rPr>
          <w:rFonts w:asciiTheme="minorHAnsi" w:hAnsiTheme="minorHAnsi" w:cstheme="minorHAnsi"/>
          <w:bCs/>
          <w:sz w:val="22"/>
          <w:szCs w:val="22"/>
          <w:lang w:val="en-GB"/>
        </w:rPr>
      </w:pPr>
      <w:proofErr w:type="gramStart"/>
      <w:r>
        <w:rPr>
          <w:rFonts w:asciiTheme="minorHAnsi" w:hAnsiTheme="minorHAnsi" w:cstheme="minorHAnsi"/>
          <w:bCs/>
          <w:sz w:val="22"/>
          <w:szCs w:val="22"/>
          <w:lang w:val="en-GB"/>
        </w:rPr>
        <w:t>Have</w:t>
      </w:r>
      <w:proofErr w:type="gramEnd"/>
      <w:r>
        <w:rPr>
          <w:rFonts w:asciiTheme="minorHAnsi" w:hAnsiTheme="minorHAnsi" w:cstheme="minorHAnsi"/>
          <w:bCs/>
          <w:sz w:val="22"/>
          <w:szCs w:val="22"/>
          <w:lang w:val="en-GB"/>
        </w:rPr>
        <w:t xml:space="preserve"> the selection of 10 partner municipalities proven to be adequate? Should the Programme continue to work in Phase 2 with the same municipalities? If so, with what objective?</w:t>
      </w:r>
    </w:p>
    <w:p w14:paraId="03514007" w14:textId="54EB0B82" w:rsidR="00AE5241" w:rsidRPr="00D55F7B" w:rsidRDefault="00AE5241" w:rsidP="00D55F7B">
      <w:pPr>
        <w:pStyle w:val="ListParagraph"/>
        <w:numPr>
          <w:ilvl w:val="0"/>
          <w:numId w:val="12"/>
        </w:numPr>
        <w:shd w:val="clear" w:color="auto" w:fill="FFFFFF" w:themeFill="background1"/>
        <w:tabs>
          <w:tab w:val="left" w:pos="426"/>
        </w:tabs>
        <w:spacing w:before="120" w:after="120"/>
        <w:ind w:left="142" w:firstLine="0"/>
        <w:contextualSpacing w:val="0"/>
        <w:jc w:val="both"/>
        <w:rPr>
          <w:rFonts w:asciiTheme="minorHAnsi" w:hAnsiTheme="minorHAnsi" w:cstheme="minorHAnsi"/>
          <w:bCs/>
          <w:sz w:val="22"/>
          <w:szCs w:val="22"/>
          <w:lang w:val="en-GB"/>
        </w:rPr>
      </w:pPr>
      <w:r w:rsidRPr="00D55F7B">
        <w:rPr>
          <w:rFonts w:asciiTheme="minorHAnsi" w:hAnsiTheme="minorHAnsi" w:cstheme="minorHAnsi"/>
          <w:bCs/>
          <w:sz w:val="22"/>
          <w:szCs w:val="22"/>
          <w:lang w:val="en-GB"/>
        </w:rPr>
        <w:t xml:space="preserve">To what extent </w:t>
      </w:r>
      <w:r w:rsidR="00035B89" w:rsidRPr="00D55F7B">
        <w:rPr>
          <w:rFonts w:asciiTheme="minorHAnsi" w:hAnsiTheme="minorHAnsi" w:cstheme="minorHAnsi"/>
          <w:bCs/>
          <w:sz w:val="22"/>
          <w:szCs w:val="22"/>
          <w:lang w:val="en-GB"/>
        </w:rPr>
        <w:t>were</w:t>
      </w:r>
      <w:r w:rsidR="00C85872" w:rsidRPr="00D55F7B">
        <w:rPr>
          <w:rFonts w:asciiTheme="minorHAnsi" w:hAnsiTheme="minorHAnsi" w:cstheme="minorHAnsi"/>
          <w:bCs/>
          <w:sz w:val="22"/>
          <w:szCs w:val="22"/>
          <w:lang w:val="en-GB"/>
        </w:rPr>
        <w:t xml:space="preserve"> human</w:t>
      </w:r>
      <w:r w:rsidR="00627A91" w:rsidRPr="00D55F7B">
        <w:rPr>
          <w:rFonts w:asciiTheme="minorHAnsi" w:hAnsiTheme="minorHAnsi" w:cstheme="minorHAnsi"/>
          <w:bCs/>
          <w:sz w:val="22"/>
          <w:szCs w:val="22"/>
          <w:lang w:val="en-GB"/>
        </w:rPr>
        <w:t xml:space="preserve"> rights,</w:t>
      </w:r>
      <w:r w:rsidR="00C85872" w:rsidRPr="00D55F7B">
        <w:rPr>
          <w:rFonts w:asciiTheme="minorHAnsi" w:hAnsiTheme="minorHAnsi" w:cstheme="minorHAnsi"/>
          <w:bCs/>
          <w:sz w:val="22"/>
          <w:szCs w:val="22"/>
          <w:lang w:val="en-GB"/>
        </w:rPr>
        <w:t xml:space="preserve"> </w:t>
      </w:r>
      <w:r w:rsidRPr="00D55F7B">
        <w:rPr>
          <w:rFonts w:asciiTheme="minorHAnsi" w:hAnsiTheme="minorHAnsi" w:cstheme="minorHAnsi"/>
          <w:bCs/>
          <w:sz w:val="22"/>
          <w:szCs w:val="22"/>
          <w:lang w:val="en-GB"/>
        </w:rPr>
        <w:t xml:space="preserve">gender equality and social inclusion mainstreamed within the </w:t>
      </w:r>
      <w:r w:rsidR="00154370" w:rsidRPr="00D55F7B">
        <w:rPr>
          <w:rFonts w:asciiTheme="minorHAnsi" w:hAnsiTheme="minorHAnsi" w:cstheme="minorHAnsi"/>
          <w:bCs/>
          <w:sz w:val="22"/>
          <w:szCs w:val="22"/>
          <w:lang w:val="en-GB"/>
        </w:rPr>
        <w:t>Pro</w:t>
      </w:r>
      <w:r w:rsidR="008E2453" w:rsidRPr="00D55F7B">
        <w:rPr>
          <w:rFonts w:asciiTheme="minorHAnsi" w:hAnsiTheme="minorHAnsi" w:cstheme="minorHAnsi"/>
          <w:bCs/>
          <w:sz w:val="22"/>
          <w:szCs w:val="22"/>
          <w:lang w:val="en-GB"/>
        </w:rPr>
        <w:t>gramme</w:t>
      </w:r>
      <w:r w:rsidRPr="00D55F7B">
        <w:rPr>
          <w:rFonts w:asciiTheme="minorHAnsi" w:hAnsiTheme="minorHAnsi" w:cstheme="minorHAnsi"/>
          <w:bCs/>
          <w:sz w:val="22"/>
          <w:szCs w:val="22"/>
          <w:lang w:val="en-GB"/>
        </w:rPr>
        <w:t>?</w:t>
      </w:r>
      <w:r w:rsidR="0027542E" w:rsidRPr="00D55F7B">
        <w:rPr>
          <w:rFonts w:asciiTheme="minorHAnsi" w:hAnsiTheme="minorHAnsi" w:cstheme="minorHAnsi"/>
          <w:bCs/>
          <w:sz w:val="22"/>
          <w:szCs w:val="22"/>
          <w:lang w:val="en-GB"/>
        </w:rPr>
        <w:t xml:space="preserve"> Has this mainstreaming been relevant to the needs of socially excluded groups and both women and men? </w:t>
      </w:r>
    </w:p>
    <w:p w14:paraId="6A1AF76B" w14:textId="2D6396AB" w:rsidR="00575D55" w:rsidRPr="00695F78" w:rsidRDefault="003D1AF9" w:rsidP="00417F53">
      <w:pPr>
        <w:pStyle w:val="ListParagraph"/>
        <w:numPr>
          <w:ilvl w:val="0"/>
          <w:numId w:val="12"/>
        </w:numPr>
        <w:shd w:val="clear" w:color="auto" w:fill="FFFFFF" w:themeFill="background1"/>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To what extent has the </w:t>
      </w:r>
      <w:r w:rsidR="00154370" w:rsidRPr="00695F78">
        <w:rPr>
          <w:rFonts w:asciiTheme="minorHAnsi" w:hAnsiTheme="minorHAnsi" w:cstheme="minorHAnsi"/>
          <w:bCs/>
          <w:sz w:val="22"/>
          <w:szCs w:val="22"/>
          <w:lang w:val="en-GB"/>
        </w:rPr>
        <w:t>Pro</w:t>
      </w:r>
      <w:r w:rsidR="008E2453"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xml:space="preserve"> been successful in ensuring complementarity, </w:t>
      </w:r>
      <w:proofErr w:type="gramStart"/>
      <w:r w:rsidRPr="00695F78">
        <w:rPr>
          <w:rFonts w:asciiTheme="minorHAnsi" w:hAnsiTheme="minorHAnsi" w:cstheme="minorHAnsi"/>
          <w:bCs/>
          <w:sz w:val="22"/>
          <w:szCs w:val="22"/>
          <w:lang w:val="en-GB"/>
        </w:rPr>
        <w:t>harmonisation</w:t>
      </w:r>
      <w:proofErr w:type="gramEnd"/>
      <w:r w:rsidRPr="00695F78">
        <w:rPr>
          <w:rFonts w:asciiTheme="minorHAnsi" w:hAnsiTheme="minorHAnsi" w:cstheme="minorHAnsi"/>
          <w:bCs/>
          <w:sz w:val="22"/>
          <w:szCs w:val="22"/>
          <w:lang w:val="en-GB"/>
        </w:rPr>
        <w:t xml:space="preserve"> and coordination with other relevant interventions of the governments in BiH and other donors, avoiding duplication of efforts and adding value? </w:t>
      </w:r>
    </w:p>
    <w:p w14:paraId="1A24DE92" w14:textId="77777777" w:rsidR="00820BB6" w:rsidRPr="00695F78" w:rsidRDefault="00820BB6" w:rsidP="00417F53">
      <w:pPr>
        <w:pStyle w:val="ListParagraph"/>
        <w:shd w:val="clear" w:color="auto" w:fill="FFFFFF" w:themeFill="background1"/>
        <w:ind w:left="142"/>
        <w:contextualSpacing w:val="0"/>
        <w:rPr>
          <w:rFonts w:asciiTheme="minorHAnsi" w:hAnsiTheme="minorHAnsi" w:cstheme="minorHAnsi"/>
          <w:bCs/>
          <w:sz w:val="22"/>
          <w:szCs w:val="22"/>
          <w:lang w:val="en-GB"/>
        </w:rPr>
      </w:pPr>
    </w:p>
    <w:p w14:paraId="0B55B4DC" w14:textId="77777777" w:rsidR="00F81D55" w:rsidRPr="00695F78" w:rsidRDefault="00F81D55" w:rsidP="00417F53">
      <w:pPr>
        <w:shd w:val="clear" w:color="auto" w:fill="FFFFFF" w:themeFill="background1"/>
        <w:spacing w:before="120" w:after="120"/>
        <w:ind w:left="142"/>
        <w:jc w:val="both"/>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 xml:space="preserve">Effectiveness </w:t>
      </w:r>
    </w:p>
    <w:p w14:paraId="77C32723" w14:textId="56E7D523" w:rsidR="008A7B3D" w:rsidRPr="00695F78" w:rsidRDefault="008A7B3D"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To what extent </w:t>
      </w:r>
      <w:r w:rsidR="00B61F3B" w:rsidRPr="00695F78">
        <w:rPr>
          <w:rFonts w:asciiTheme="minorHAnsi" w:hAnsiTheme="minorHAnsi" w:cstheme="minorHAnsi"/>
          <w:bCs/>
          <w:sz w:val="22"/>
          <w:szCs w:val="22"/>
          <w:lang w:val="en-GB"/>
        </w:rPr>
        <w:t>have</w:t>
      </w:r>
      <w:r w:rsidRPr="00695F78">
        <w:rPr>
          <w:rFonts w:asciiTheme="minorHAnsi" w:hAnsiTheme="minorHAnsi" w:cstheme="minorHAnsi"/>
          <w:bCs/>
          <w:sz w:val="22"/>
          <w:szCs w:val="22"/>
          <w:lang w:val="en-GB"/>
        </w:rPr>
        <w:t xml:space="preserve"> the intended </w:t>
      </w:r>
      <w:r w:rsidR="00725925">
        <w:rPr>
          <w:rFonts w:asciiTheme="minorHAnsi" w:hAnsiTheme="minorHAnsi" w:cstheme="minorHAnsi"/>
          <w:bCs/>
          <w:sz w:val="22"/>
          <w:szCs w:val="22"/>
          <w:lang w:val="en-GB"/>
        </w:rPr>
        <w:t>objectives/outcomes</w:t>
      </w:r>
      <w:r w:rsidR="00725925" w:rsidRPr="00695F78">
        <w:rPr>
          <w:rFonts w:asciiTheme="minorHAnsi" w:hAnsiTheme="minorHAnsi" w:cstheme="minorHAnsi"/>
          <w:bCs/>
          <w:sz w:val="22"/>
          <w:szCs w:val="22"/>
          <w:lang w:val="en-GB"/>
        </w:rPr>
        <w:t xml:space="preserve"> </w:t>
      </w:r>
      <w:r w:rsidR="00B61F3B" w:rsidRPr="00695F78">
        <w:rPr>
          <w:rFonts w:asciiTheme="minorHAnsi" w:hAnsiTheme="minorHAnsi" w:cstheme="minorHAnsi"/>
          <w:bCs/>
          <w:sz w:val="22"/>
          <w:szCs w:val="22"/>
          <w:lang w:val="en-GB"/>
        </w:rPr>
        <w:t xml:space="preserve">been </w:t>
      </w:r>
      <w:r w:rsidRPr="00695F78">
        <w:rPr>
          <w:rFonts w:asciiTheme="minorHAnsi" w:hAnsiTheme="minorHAnsi" w:cstheme="minorHAnsi"/>
          <w:bCs/>
          <w:sz w:val="22"/>
          <w:szCs w:val="22"/>
          <w:lang w:val="en-GB"/>
        </w:rPr>
        <w:t xml:space="preserve">achieved? What are the main </w:t>
      </w:r>
      <w:r w:rsidR="00154370" w:rsidRPr="00695F78">
        <w:rPr>
          <w:rFonts w:asciiTheme="minorHAnsi" w:hAnsiTheme="minorHAnsi" w:cstheme="minorHAnsi"/>
          <w:bCs/>
          <w:sz w:val="22"/>
          <w:szCs w:val="22"/>
          <w:lang w:val="en-GB"/>
        </w:rPr>
        <w:t>Pro</w:t>
      </w:r>
      <w:r w:rsidR="00407FD2"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xml:space="preserve"> accomplishments? Overview of the </w:t>
      </w:r>
      <w:r w:rsidR="00154370" w:rsidRPr="00695F78">
        <w:rPr>
          <w:rFonts w:asciiTheme="minorHAnsi" w:hAnsiTheme="minorHAnsi" w:cstheme="minorHAnsi"/>
          <w:bCs/>
          <w:sz w:val="22"/>
          <w:szCs w:val="22"/>
          <w:lang w:val="en-GB"/>
        </w:rPr>
        <w:t>Pro</w:t>
      </w:r>
      <w:r w:rsidR="00407FD2" w:rsidRPr="00695F78">
        <w:rPr>
          <w:rFonts w:asciiTheme="minorHAnsi" w:hAnsiTheme="minorHAnsi" w:cstheme="minorHAnsi"/>
          <w:bCs/>
          <w:sz w:val="22"/>
          <w:szCs w:val="22"/>
          <w:lang w:val="en-GB"/>
        </w:rPr>
        <w:t xml:space="preserve">gramme’s </w:t>
      </w:r>
      <w:r w:rsidRPr="00695F78">
        <w:rPr>
          <w:rFonts w:asciiTheme="minorHAnsi" w:hAnsiTheme="minorHAnsi" w:cstheme="minorHAnsi"/>
          <w:bCs/>
          <w:sz w:val="22"/>
          <w:szCs w:val="22"/>
          <w:lang w:val="en-GB"/>
        </w:rPr>
        <w:t xml:space="preserve">progress against the result framework indicators is to be provided in an Annex of the Evaluation Report. </w:t>
      </w:r>
    </w:p>
    <w:p w14:paraId="0BC8BC9A" w14:textId="77777777" w:rsidR="00725925" w:rsidRDefault="00CE11C5" w:rsidP="00725925">
      <w:pPr>
        <w:pStyle w:val="ListParagraph"/>
        <w:numPr>
          <w:ilvl w:val="0"/>
          <w:numId w:val="19"/>
        </w:numPr>
        <w:tabs>
          <w:tab w:val="left" w:pos="426"/>
        </w:tabs>
        <w:spacing w:before="120" w:after="120"/>
        <w:ind w:left="142" w:firstLine="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Briefly explain the reasons behind the success (or failure) of the </w:t>
      </w:r>
      <w:r w:rsidR="00154370" w:rsidRPr="00695F78">
        <w:rPr>
          <w:rFonts w:asciiTheme="minorHAnsi" w:hAnsiTheme="minorHAnsi" w:cstheme="minorHAnsi"/>
          <w:bCs/>
          <w:sz w:val="22"/>
          <w:szCs w:val="22"/>
          <w:lang w:val="en-GB"/>
        </w:rPr>
        <w:t>Pr</w:t>
      </w:r>
      <w:r w:rsidR="00035B89" w:rsidRPr="00695F78">
        <w:rPr>
          <w:rFonts w:asciiTheme="minorHAnsi" w:hAnsiTheme="minorHAnsi" w:cstheme="minorHAnsi"/>
          <w:bCs/>
          <w:sz w:val="22"/>
          <w:szCs w:val="22"/>
          <w:lang w:val="en-GB"/>
        </w:rPr>
        <w:t>ogramme</w:t>
      </w:r>
      <w:r w:rsidRPr="00695F78">
        <w:rPr>
          <w:rFonts w:asciiTheme="minorHAnsi" w:hAnsiTheme="minorHAnsi" w:cstheme="minorHAnsi"/>
          <w:bCs/>
          <w:sz w:val="22"/>
          <w:szCs w:val="22"/>
          <w:lang w:val="en-GB"/>
        </w:rPr>
        <w:t xml:space="preserve"> in producing its different outputs</w:t>
      </w:r>
      <w:r w:rsidR="00887048">
        <w:rPr>
          <w:rFonts w:asciiTheme="minorHAnsi" w:hAnsiTheme="minorHAnsi" w:cstheme="minorHAnsi"/>
          <w:bCs/>
          <w:sz w:val="22"/>
          <w:szCs w:val="22"/>
          <w:lang w:val="en-GB"/>
        </w:rPr>
        <w:t xml:space="preserve"> and reaching outcomes</w:t>
      </w:r>
      <w:r w:rsidRPr="00695F78">
        <w:rPr>
          <w:rFonts w:asciiTheme="minorHAnsi" w:hAnsiTheme="minorHAnsi" w:cstheme="minorHAnsi"/>
          <w:bCs/>
          <w:sz w:val="22"/>
          <w:szCs w:val="22"/>
          <w:lang w:val="en-GB"/>
        </w:rPr>
        <w:t>? Were key stakeholders appropriately involved in producing the programmed outputs?</w:t>
      </w:r>
      <w:r w:rsidR="00725925">
        <w:rPr>
          <w:rFonts w:asciiTheme="minorHAnsi" w:hAnsiTheme="minorHAnsi" w:cstheme="minorHAnsi"/>
          <w:bCs/>
          <w:sz w:val="22"/>
          <w:szCs w:val="22"/>
          <w:lang w:val="en-GB"/>
        </w:rPr>
        <w:t xml:space="preserve"> </w:t>
      </w:r>
    </w:p>
    <w:p w14:paraId="4D6DA152" w14:textId="77777777" w:rsidR="00725925" w:rsidRDefault="00725925" w:rsidP="006E3209">
      <w:pPr>
        <w:pStyle w:val="ListParagraph"/>
        <w:tabs>
          <w:tab w:val="left" w:pos="426"/>
        </w:tabs>
        <w:spacing w:before="120" w:after="120"/>
        <w:ind w:left="142"/>
        <w:jc w:val="both"/>
        <w:rPr>
          <w:rFonts w:asciiTheme="minorHAnsi" w:hAnsiTheme="minorHAnsi" w:cstheme="minorHAnsi"/>
          <w:bCs/>
          <w:sz w:val="22"/>
          <w:szCs w:val="22"/>
          <w:lang w:val="en-GB"/>
        </w:rPr>
      </w:pPr>
    </w:p>
    <w:p w14:paraId="3D6672BE" w14:textId="68FB53C5" w:rsidR="00725925" w:rsidRDefault="00725925" w:rsidP="00725925">
      <w:pPr>
        <w:pStyle w:val="ListParagraph"/>
        <w:numPr>
          <w:ilvl w:val="0"/>
          <w:numId w:val="19"/>
        </w:numPr>
        <w:tabs>
          <w:tab w:val="left" w:pos="426"/>
        </w:tabs>
        <w:spacing w:before="120" w:after="120"/>
        <w:ind w:left="142" w:firstLine="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Are the Programme goals realistic? Is the comprehensive (complex) set-up of the Programme an enabling or a disabling factor for reaching the Programme objectives? To what extent the Steering Committee was </w:t>
      </w:r>
      <w:r w:rsidR="005C30DB">
        <w:rPr>
          <w:rFonts w:asciiTheme="minorHAnsi" w:hAnsiTheme="minorHAnsi" w:cstheme="minorHAnsi"/>
          <w:bCs/>
          <w:sz w:val="22"/>
          <w:szCs w:val="22"/>
          <w:lang w:val="en-GB"/>
        </w:rPr>
        <w:t xml:space="preserve">effective and </w:t>
      </w:r>
      <w:r>
        <w:rPr>
          <w:rFonts w:asciiTheme="minorHAnsi" w:hAnsiTheme="minorHAnsi" w:cstheme="minorHAnsi"/>
          <w:bCs/>
          <w:sz w:val="22"/>
          <w:szCs w:val="22"/>
          <w:lang w:val="en-GB"/>
        </w:rPr>
        <w:t>supportive to implementation of the Programme?</w:t>
      </w:r>
    </w:p>
    <w:p w14:paraId="525ADB73" w14:textId="400FA597" w:rsidR="00CE11C5" w:rsidRPr="00695F78" w:rsidRDefault="00CE11C5" w:rsidP="00CD2E85">
      <w:pPr>
        <w:pStyle w:val="ListParagraph"/>
        <w:tabs>
          <w:tab w:val="left" w:pos="426"/>
        </w:tabs>
        <w:spacing w:before="120" w:after="120"/>
        <w:ind w:left="142"/>
        <w:contextualSpacing w:val="0"/>
        <w:jc w:val="both"/>
        <w:rPr>
          <w:rFonts w:asciiTheme="minorHAnsi" w:hAnsiTheme="minorHAnsi" w:cstheme="minorHAnsi"/>
          <w:bCs/>
          <w:sz w:val="22"/>
          <w:szCs w:val="22"/>
          <w:lang w:val="en-GB"/>
        </w:rPr>
      </w:pPr>
    </w:p>
    <w:p w14:paraId="2B645242" w14:textId="1811A5B0" w:rsidR="00407FD2" w:rsidRPr="00695F78" w:rsidRDefault="00452962"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To what extent has the </w:t>
      </w:r>
      <w:r w:rsidR="00AD17B4" w:rsidRPr="00695F78">
        <w:rPr>
          <w:rFonts w:asciiTheme="minorHAnsi" w:hAnsiTheme="minorHAnsi" w:cstheme="minorHAnsi"/>
          <w:bCs/>
          <w:sz w:val="22"/>
          <w:szCs w:val="22"/>
          <w:lang w:val="en-GB"/>
        </w:rPr>
        <w:t>Programme</w:t>
      </w:r>
      <w:r w:rsidRPr="00695F78">
        <w:rPr>
          <w:rFonts w:asciiTheme="minorHAnsi" w:hAnsiTheme="minorHAnsi" w:cstheme="minorHAnsi"/>
          <w:bCs/>
          <w:sz w:val="22"/>
          <w:szCs w:val="22"/>
          <w:lang w:val="en-GB"/>
        </w:rPr>
        <w:t xml:space="preserve"> </w:t>
      </w:r>
      <w:r w:rsidR="009E63D2" w:rsidRPr="00695F78">
        <w:rPr>
          <w:rFonts w:asciiTheme="minorHAnsi" w:hAnsiTheme="minorHAnsi" w:cstheme="minorHAnsi"/>
          <w:bCs/>
          <w:sz w:val="22"/>
          <w:szCs w:val="22"/>
          <w:lang w:val="en-GB"/>
        </w:rPr>
        <w:t xml:space="preserve">instigated systemic improvements in </w:t>
      </w:r>
      <w:r w:rsidR="00686F69" w:rsidRPr="00695F78">
        <w:rPr>
          <w:rFonts w:asciiTheme="minorHAnsi" w:hAnsiTheme="minorHAnsi" w:cstheme="minorHAnsi"/>
          <w:bCs/>
          <w:sz w:val="22"/>
          <w:szCs w:val="22"/>
          <w:lang w:val="en-GB"/>
        </w:rPr>
        <w:t>disaster risk management</w:t>
      </w:r>
      <w:r w:rsidR="009E63D2" w:rsidRPr="00695F78">
        <w:rPr>
          <w:rFonts w:asciiTheme="minorHAnsi" w:hAnsiTheme="minorHAnsi" w:cstheme="minorHAnsi"/>
          <w:bCs/>
          <w:sz w:val="22"/>
          <w:szCs w:val="22"/>
          <w:lang w:val="en-GB"/>
        </w:rPr>
        <w:t xml:space="preserve"> system,</w:t>
      </w:r>
      <w:r w:rsidR="00686F69" w:rsidRPr="00695F78">
        <w:rPr>
          <w:rFonts w:asciiTheme="minorHAnsi" w:hAnsiTheme="minorHAnsi" w:cstheme="minorHAnsi"/>
          <w:bCs/>
          <w:sz w:val="22"/>
          <w:szCs w:val="22"/>
          <w:lang w:val="en-GB"/>
        </w:rPr>
        <w:t xml:space="preserve"> including </w:t>
      </w:r>
      <w:r w:rsidR="00893149" w:rsidRPr="00695F78">
        <w:rPr>
          <w:rFonts w:asciiTheme="minorHAnsi" w:hAnsiTheme="minorHAnsi" w:cstheme="minorHAnsi"/>
          <w:bCs/>
          <w:sz w:val="22"/>
          <w:szCs w:val="22"/>
          <w:lang w:val="en-GB"/>
        </w:rPr>
        <w:t xml:space="preserve">cross-sectoral </w:t>
      </w:r>
      <w:r w:rsidR="004918BD" w:rsidRPr="00695F78">
        <w:rPr>
          <w:rFonts w:asciiTheme="minorHAnsi" w:hAnsiTheme="minorHAnsi" w:cstheme="minorHAnsi"/>
          <w:bCs/>
          <w:sz w:val="22"/>
          <w:szCs w:val="22"/>
          <w:lang w:val="en-GB"/>
        </w:rPr>
        <w:t xml:space="preserve">coordination </w:t>
      </w:r>
      <w:r w:rsidR="00686F69" w:rsidRPr="00695F78">
        <w:rPr>
          <w:rFonts w:asciiTheme="minorHAnsi" w:hAnsiTheme="minorHAnsi" w:cstheme="minorHAnsi"/>
          <w:bCs/>
          <w:sz w:val="22"/>
          <w:szCs w:val="22"/>
          <w:lang w:val="en-GB"/>
        </w:rPr>
        <w:t>at local level</w:t>
      </w:r>
      <w:r w:rsidRPr="00695F78">
        <w:rPr>
          <w:rFonts w:asciiTheme="minorHAnsi" w:hAnsiTheme="minorHAnsi" w:cstheme="minorHAnsi"/>
          <w:bCs/>
          <w:sz w:val="22"/>
          <w:szCs w:val="22"/>
          <w:lang w:val="en-GB"/>
        </w:rPr>
        <w:t>?</w:t>
      </w:r>
    </w:p>
    <w:p w14:paraId="459B3C7A" w14:textId="7ED32109" w:rsidR="00F16841" w:rsidRDefault="00F16841"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What good </w:t>
      </w:r>
      <w:r w:rsidR="00926EDD" w:rsidRPr="00695F78">
        <w:rPr>
          <w:rFonts w:asciiTheme="minorHAnsi" w:hAnsiTheme="minorHAnsi" w:cstheme="minorHAnsi"/>
          <w:bCs/>
          <w:sz w:val="22"/>
          <w:szCs w:val="22"/>
          <w:lang w:val="en-GB"/>
        </w:rPr>
        <w:t xml:space="preserve">and scalable </w:t>
      </w:r>
      <w:r w:rsidRPr="00695F78">
        <w:rPr>
          <w:rFonts w:asciiTheme="minorHAnsi" w:hAnsiTheme="minorHAnsi" w:cstheme="minorHAnsi"/>
          <w:bCs/>
          <w:sz w:val="22"/>
          <w:szCs w:val="22"/>
          <w:lang w:val="en-GB"/>
        </w:rPr>
        <w:t>practices</w:t>
      </w:r>
      <w:r w:rsidR="00B2204B" w:rsidRPr="00695F78">
        <w:rPr>
          <w:rFonts w:asciiTheme="minorHAnsi" w:hAnsiTheme="minorHAnsi" w:cstheme="minorHAnsi"/>
          <w:bCs/>
          <w:sz w:val="22"/>
          <w:szCs w:val="22"/>
          <w:lang w:val="en-GB"/>
        </w:rPr>
        <w:t xml:space="preserve"> or </w:t>
      </w:r>
      <w:r w:rsidR="00926EDD" w:rsidRPr="00695F78">
        <w:rPr>
          <w:rFonts w:asciiTheme="minorHAnsi" w:hAnsiTheme="minorHAnsi" w:cstheme="minorHAnsi"/>
          <w:bCs/>
          <w:sz w:val="22"/>
          <w:szCs w:val="22"/>
          <w:lang w:val="en-GB"/>
        </w:rPr>
        <w:t>innovative approaches</w:t>
      </w:r>
      <w:r w:rsidRPr="00695F78">
        <w:rPr>
          <w:rFonts w:asciiTheme="minorHAnsi" w:hAnsiTheme="minorHAnsi" w:cstheme="minorHAnsi"/>
          <w:bCs/>
          <w:sz w:val="22"/>
          <w:szCs w:val="22"/>
          <w:lang w:val="en-GB"/>
        </w:rPr>
        <w:t xml:space="preserve"> have been identified?</w:t>
      </w:r>
    </w:p>
    <w:p w14:paraId="04A74B76" w14:textId="52F41547" w:rsidR="004E71AB" w:rsidRPr="00695F78" w:rsidRDefault="004E71AB"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Have DRR models of work introduced by the Programme been effective, avoiding overlaps with already existing structures, relying on local </w:t>
      </w:r>
      <w:proofErr w:type="gramStart"/>
      <w:r>
        <w:rPr>
          <w:rFonts w:asciiTheme="minorHAnsi" w:hAnsiTheme="minorHAnsi" w:cstheme="minorHAnsi"/>
          <w:bCs/>
          <w:sz w:val="22"/>
          <w:szCs w:val="22"/>
          <w:lang w:val="en-GB"/>
        </w:rPr>
        <w:t>capacities</w:t>
      </w:r>
      <w:proofErr w:type="gramEnd"/>
      <w:r>
        <w:rPr>
          <w:rFonts w:asciiTheme="minorHAnsi" w:hAnsiTheme="minorHAnsi" w:cstheme="minorHAnsi"/>
          <w:bCs/>
          <w:sz w:val="22"/>
          <w:szCs w:val="22"/>
          <w:lang w:val="en-GB"/>
        </w:rPr>
        <w:t xml:space="preserve"> and ensuring local ownership? </w:t>
      </w:r>
      <w:r w:rsidR="00391A3B">
        <w:rPr>
          <w:rFonts w:asciiTheme="minorHAnsi" w:hAnsiTheme="minorHAnsi" w:cstheme="minorHAnsi"/>
          <w:bCs/>
          <w:sz w:val="22"/>
          <w:szCs w:val="22"/>
          <w:lang w:val="en-GB"/>
        </w:rPr>
        <w:t>What are related areas for improvement?</w:t>
      </w:r>
    </w:p>
    <w:p w14:paraId="705481DB" w14:textId="3C6F200E" w:rsidR="00291B1C" w:rsidRPr="00695F78" w:rsidRDefault="00291B1C"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How effective was the programme’s interaction with other complementary projects (including implemented by the UN) </w:t>
      </w:r>
      <w:proofErr w:type="gramStart"/>
      <w:r w:rsidRPr="00695F78">
        <w:rPr>
          <w:rFonts w:asciiTheme="minorHAnsi" w:hAnsiTheme="minorHAnsi" w:cstheme="minorHAnsi"/>
          <w:bCs/>
          <w:sz w:val="22"/>
          <w:szCs w:val="22"/>
          <w:lang w:val="en-GB"/>
        </w:rPr>
        <w:t>in order to</w:t>
      </w:r>
      <w:proofErr w:type="gramEnd"/>
      <w:r w:rsidRPr="00695F78">
        <w:rPr>
          <w:rFonts w:asciiTheme="minorHAnsi" w:hAnsiTheme="minorHAnsi" w:cstheme="minorHAnsi"/>
          <w:bCs/>
          <w:sz w:val="22"/>
          <w:szCs w:val="22"/>
          <w:lang w:val="en-GB"/>
        </w:rPr>
        <w:t xml:space="preserve"> trigger synergies maximizing development results?</w:t>
      </w:r>
    </w:p>
    <w:p w14:paraId="22051356" w14:textId="24F31EB5" w:rsidR="00BA2D68" w:rsidRPr="00695F78" w:rsidRDefault="00452962"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lastRenderedPageBreak/>
        <w:t xml:space="preserve">To what extend has the </w:t>
      </w:r>
      <w:r w:rsidR="001141C1" w:rsidRPr="00695F78">
        <w:rPr>
          <w:rFonts w:asciiTheme="minorHAnsi" w:hAnsiTheme="minorHAnsi" w:cstheme="minorHAnsi"/>
          <w:bCs/>
          <w:sz w:val="22"/>
          <w:szCs w:val="22"/>
          <w:lang w:val="en-GB"/>
        </w:rPr>
        <w:t xml:space="preserve">Programme </w:t>
      </w:r>
      <w:r w:rsidRPr="00695F78">
        <w:rPr>
          <w:rFonts w:asciiTheme="minorHAnsi" w:hAnsiTheme="minorHAnsi" w:cstheme="minorHAnsi"/>
          <w:bCs/>
          <w:sz w:val="22"/>
          <w:szCs w:val="22"/>
          <w:lang w:val="en-GB"/>
        </w:rPr>
        <w:t>outreached marginalized groups (</w:t>
      </w:r>
      <w:proofErr w:type="gramStart"/>
      <w:r w:rsidRPr="00695F78">
        <w:rPr>
          <w:rFonts w:asciiTheme="minorHAnsi" w:hAnsiTheme="minorHAnsi" w:cstheme="minorHAnsi"/>
          <w:bCs/>
          <w:sz w:val="22"/>
          <w:szCs w:val="22"/>
          <w:lang w:val="en-GB"/>
        </w:rPr>
        <w:t>i.e.</w:t>
      </w:r>
      <w:proofErr w:type="gramEnd"/>
      <w:r w:rsidRPr="00695F78">
        <w:rPr>
          <w:rFonts w:asciiTheme="minorHAnsi" w:hAnsiTheme="minorHAnsi" w:cstheme="minorHAnsi"/>
          <w:bCs/>
          <w:sz w:val="22"/>
          <w:szCs w:val="22"/>
          <w:lang w:val="en-GB"/>
        </w:rPr>
        <w:t xml:space="preserve"> </w:t>
      </w:r>
      <w:r w:rsidR="00B2204B" w:rsidRPr="00695F78">
        <w:rPr>
          <w:rFonts w:asciiTheme="minorHAnsi" w:hAnsiTheme="minorHAnsi" w:cstheme="minorHAnsi"/>
          <w:bCs/>
          <w:sz w:val="22"/>
          <w:szCs w:val="22"/>
          <w:lang w:val="en-GB"/>
        </w:rPr>
        <w:t xml:space="preserve">women, </w:t>
      </w:r>
      <w:r w:rsidRPr="00695F78">
        <w:rPr>
          <w:rFonts w:asciiTheme="minorHAnsi" w:hAnsiTheme="minorHAnsi" w:cstheme="minorHAnsi"/>
          <w:bCs/>
          <w:sz w:val="22"/>
          <w:szCs w:val="22"/>
          <w:lang w:val="en-GB"/>
        </w:rPr>
        <w:t xml:space="preserve">persons </w:t>
      </w:r>
      <w:r w:rsidR="004B0B4B">
        <w:rPr>
          <w:rFonts w:asciiTheme="minorHAnsi" w:hAnsiTheme="minorHAnsi" w:cstheme="minorHAnsi"/>
          <w:bCs/>
          <w:sz w:val="22"/>
          <w:szCs w:val="22"/>
          <w:lang w:val="en-GB"/>
        </w:rPr>
        <w:t xml:space="preserve">and children </w:t>
      </w:r>
      <w:r w:rsidRPr="00695F78">
        <w:rPr>
          <w:rFonts w:asciiTheme="minorHAnsi" w:hAnsiTheme="minorHAnsi" w:cstheme="minorHAnsi"/>
          <w:bCs/>
          <w:sz w:val="22"/>
          <w:szCs w:val="22"/>
          <w:lang w:val="en-GB"/>
        </w:rPr>
        <w:t xml:space="preserve">with disabilities, </w:t>
      </w:r>
      <w:r w:rsidR="00B2204B" w:rsidRPr="00695F78">
        <w:rPr>
          <w:rFonts w:asciiTheme="minorHAnsi" w:hAnsiTheme="minorHAnsi" w:cstheme="minorHAnsi"/>
          <w:bCs/>
          <w:sz w:val="22"/>
          <w:szCs w:val="22"/>
          <w:lang w:val="en-GB"/>
        </w:rPr>
        <w:t xml:space="preserve">the poor, </w:t>
      </w:r>
      <w:r w:rsidR="00A46DC8">
        <w:rPr>
          <w:rFonts w:asciiTheme="minorHAnsi" w:hAnsiTheme="minorHAnsi" w:cstheme="minorHAnsi"/>
          <w:bCs/>
          <w:sz w:val="22"/>
          <w:szCs w:val="22"/>
          <w:lang w:val="en-GB"/>
        </w:rPr>
        <w:t>vulnerable families and child</w:t>
      </w:r>
      <w:r w:rsidR="004B0B4B">
        <w:rPr>
          <w:rFonts w:asciiTheme="minorHAnsi" w:hAnsiTheme="minorHAnsi" w:cstheme="minorHAnsi"/>
          <w:bCs/>
          <w:sz w:val="22"/>
          <w:szCs w:val="22"/>
          <w:lang w:val="en-GB"/>
        </w:rPr>
        <w:t>ren</w:t>
      </w:r>
      <w:r w:rsidR="00887048">
        <w:rPr>
          <w:rFonts w:asciiTheme="minorHAnsi" w:hAnsiTheme="minorHAnsi" w:cstheme="minorHAnsi"/>
          <w:bCs/>
          <w:sz w:val="22"/>
          <w:szCs w:val="22"/>
          <w:lang w:val="en-GB"/>
        </w:rPr>
        <w:t>,</w:t>
      </w:r>
      <w:r w:rsidR="004B0B4B">
        <w:rPr>
          <w:rFonts w:asciiTheme="minorHAnsi" w:hAnsiTheme="minorHAnsi" w:cstheme="minorHAnsi"/>
          <w:bCs/>
          <w:sz w:val="22"/>
          <w:szCs w:val="22"/>
          <w:lang w:val="en-GB"/>
        </w:rPr>
        <w:t xml:space="preserve"> </w:t>
      </w:r>
      <w:r w:rsidR="00B2204B" w:rsidRPr="00695F78">
        <w:rPr>
          <w:rFonts w:asciiTheme="minorHAnsi" w:hAnsiTheme="minorHAnsi" w:cstheme="minorHAnsi"/>
          <w:bCs/>
          <w:sz w:val="22"/>
          <w:szCs w:val="22"/>
          <w:lang w:val="en-GB"/>
        </w:rPr>
        <w:t>etc.</w:t>
      </w:r>
      <w:r w:rsidRPr="00695F78">
        <w:rPr>
          <w:rFonts w:asciiTheme="minorHAnsi" w:hAnsiTheme="minorHAnsi" w:cstheme="minorHAnsi"/>
          <w:bCs/>
          <w:sz w:val="22"/>
          <w:szCs w:val="22"/>
          <w:lang w:val="en-GB"/>
        </w:rPr>
        <w:t xml:space="preserve">)? What </w:t>
      </w:r>
      <w:r w:rsidR="009419BB">
        <w:rPr>
          <w:rFonts w:asciiTheme="minorHAnsi" w:hAnsiTheme="minorHAnsi" w:cstheme="minorHAnsi"/>
          <w:bCs/>
          <w:sz w:val="22"/>
          <w:szCs w:val="22"/>
          <w:lang w:val="en-GB"/>
        </w:rPr>
        <w:t>participation</w:t>
      </w:r>
      <w:r w:rsidRPr="00695F78">
        <w:rPr>
          <w:rFonts w:asciiTheme="minorHAnsi" w:hAnsiTheme="minorHAnsi" w:cstheme="minorHAnsi"/>
          <w:bCs/>
          <w:sz w:val="22"/>
          <w:szCs w:val="22"/>
          <w:lang w:val="en-GB"/>
        </w:rPr>
        <w:t xml:space="preserve"> mechanisms have been applied?</w:t>
      </w:r>
    </w:p>
    <w:p w14:paraId="643B5C0C" w14:textId="77777777" w:rsidR="00AF34DC" w:rsidRPr="00695F78" w:rsidRDefault="00AF34DC" w:rsidP="00417F53">
      <w:pPr>
        <w:pStyle w:val="ListParagraph"/>
        <w:shd w:val="clear" w:color="auto" w:fill="FFFFFF" w:themeFill="background1"/>
        <w:spacing w:after="120"/>
        <w:ind w:left="142"/>
        <w:contextualSpacing w:val="0"/>
        <w:jc w:val="both"/>
        <w:rPr>
          <w:rFonts w:asciiTheme="minorHAnsi" w:hAnsiTheme="minorHAnsi" w:cstheme="minorHAnsi"/>
          <w:sz w:val="22"/>
          <w:szCs w:val="22"/>
          <w:lang w:val="en-GB"/>
        </w:rPr>
      </w:pPr>
    </w:p>
    <w:p w14:paraId="1E7B4156" w14:textId="77777777" w:rsidR="00F81D55" w:rsidRPr="00695F78" w:rsidRDefault="00F81D55" w:rsidP="00417F53">
      <w:pPr>
        <w:pStyle w:val="BodyText"/>
        <w:shd w:val="clear" w:color="auto" w:fill="FFFFFF" w:themeFill="background1"/>
        <w:spacing w:before="120"/>
        <w:ind w:left="142"/>
        <w:jc w:val="both"/>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Efficiency</w:t>
      </w:r>
    </w:p>
    <w:p w14:paraId="223C74A2" w14:textId="09A4128E" w:rsidR="001141C1" w:rsidRPr="00695F78" w:rsidRDefault="007764BE"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Have resources (financial, human, technical) been allocated strategically</w:t>
      </w:r>
      <w:r w:rsidR="00633F8E" w:rsidRPr="00695F78">
        <w:rPr>
          <w:rFonts w:asciiTheme="minorHAnsi" w:hAnsiTheme="minorHAnsi" w:cstheme="minorHAnsi"/>
          <w:bCs/>
          <w:sz w:val="22"/>
          <w:szCs w:val="22"/>
          <w:lang w:val="en-GB"/>
        </w:rPr>
        <w:t xml:space="preserve"> and economically</w:t>
      </w:r>
      <w:r w:rsidRPr="00695F78">
        <w:rPr>
          <w:rFonts w:asciiTheme="minorHAnsi" w:hAnsiTheme="minorHAnsi" w:cstheme="minorHAnsi"/>
          <w:bCs/>
          <w:sz w:val="22"/>
          <w:szCs w:val="22"/>
          <w:lang w:val="en-GB"/>
        </w:rPr>
        <w:t xml:space="preserve"> to achieve the </w:t>
      </w:r>
      <w:r w:rsidR="00154370" w:rsidRPr="00695F78">
        <w:rPr>
          <w:rFonts w:asciiTheme="minorHAnsi" w:hAnsiTheme="minorHAnsi" w:cstheme="minorHAnsi"/>
          <w:bCs/>
          <w:sz w:val="22"/>
          <w:szCs w:val="22"/>
          <w:lang w:val="en-GB"/>
        </w:rPr>
        <w:t>Pro</w:t>
      </w:r>
      <w:r w:rsidR="001141C1"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xml:space="preserve"> results? </w:t>
      </w:r>
    </w:p>
    <w:p w14:paraId="7198BE00" w14:textId="0D2BC5E0" w:rsidR="007764BE" w:rsidRPr="00695F78" w:rsidRDefault="007764BE"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Were the </w:t>
      </w:r>
      <w:r w:rsidR="00154370" w:rsidRPr="00695F78">
        <w:rPr>
          <w:rFonts w:asciiTheme="minorHAnsi" w:hAnsiTheme="minorHAnsi" w:cstheme="minorHAnsi"/>
          <w:bCs/>
          <w:sz w:val="22"/>
          <w:szCs w:val="22"/>
          <w:lang w:val="en-GB"/>
        </w:rPr>
        <w:t>Pro</w:t>
      </w:r>
      <w:r w:rsidR="001141C1"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xml:space="preserve"> activities implemented as scheduled and with the planned financial resources?</w:t>
      </w:r>
      <w:r w:rsidR="0046111E" w:rsidRPr="00695F78">
        <w:rPr>
          <w:rFonts w:asciiTheme="minorHAnsi" w:hAnsiTheme="minorHAnsi" w:cstheme="minorHAnsi"/>
          <w:bCs/>
          <w:sz w:val="22"/>
          <w:szCs w:val="22"/>
          <w:lang w:val="en-GB"/>
        </w:rPr>
        <w:t xml:space="preserve"> Is the relationship between </w:t>
      </w:r>
      <w:r w:rsidR="00154370" w:rsidRPr="00695F78">
        <w:rPr>
          <w:rFonts w:asciiTheme="minorHAnsi" w:hAnsiTheme="minorHAnsi" w:cstheme="minorHAnsi"/>
          <w:bCs/>
          <w:sz w:val="22"/>
          <w:szCs w:val="22"/>
          <w:lang w:val="en-GB"/>
        </w:rPr>
        <w:t>Pro</w:t>
      </w:r>
      <w:r w:rsidR="001141C1" w:rsidRPr="00695F78">
        <w:rPr>
          <w:rFonts w:asciiTheme="minorHAnsi" w:hAnsiTheme="minorHAnsi" w:cstheme="minorHAnsi"/>
          <w:bCs/>
          <w:sz w:val="22"/>
          <w:szCs w:val="22"/>
          <w:lang w:val="en-GB"/>
        </w:rPr>
        <w:t>gramme</w:t>
      </w:r>
      <w:r w:rsidR="0046111E" w:rsidRPr="00695F78">
        <w:rPr>
          <w:rFonts w:asciiTheme="minorHAnsi" w:hAnsiTheme="minorHAnsi" w:cstheme="minorHAnsi"/>
          <w:bCs/>
          <w:sz w:val="22"/>
          <w:szCs w:val="22"/>
          <w:lang w:val="en-GB"/>
        </w:rPr>
        <w:t xml:space="preserve"> inputs and results achieved appropriate and justifiable?</w:t>
      </w:r>
    </w:p>
    <w:p w14:paraId="7DA5FB4B" w14:textId="42C5C033" w:rsidR="004918BD" w:rsidRPr="00695F78" w:rsidRDefault="004918BD"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To what extent did </w:t>
      </w:r>
      <w:r w:rsidR="00363426" w:rsidRPr="00695F78">
        <w:rPr>
          <w:rFonts w:asciiTheme="minorHAnsi" w:hAnsiTheme="minorHAnsi" w:cstheme="minorHAnsi"/>
          <w:bCs/>
          <w:sz w:val="22"/>
          <w:szCs w:val="22"/>
          <w:lang w:val="en-GB"/>
        </w:rPr>
        <w:t xml:space="preserve">the Programme </w:t>
      </w:r>
      <w:r w:rsidRPr="00695F78">
        <w:rPr>
          <w:rFonts w:asciiTheme="minorHAnsi" w:hAnsiTheme="minorHAnsi" w:cstheme="minorHAnsi"/>
          <w:bCs/>
          <w:sz w:val="22"/>
          <w:szCs w:val="22"/>
          <w:lang w:val="en-GB"/>
        </w:rPr>
        <w:t>engage or coordinate with different beneficiaries (men and women), implementing partners</w:t>
      </w:r>
      <w:r w:rsidR="00363426" w:rsidRPr="00695F78">
        <w:rPr>
          <w:rFonts w:asciiTheme="minorHAnsi" w:hAnsiTheme="minorHAnsi" w:cstheme="minorHAnsi"/>
          <w:bCs/>
          <w:sz w:val="22"/>
          <w:szCs w:val="22"/>
          <w:lang w:val="en-GB"/>
        </w:rPr>
        <w:t xml:space="preserve"> </w:t>
      </w:r>
      <w:r w:rsidRPr="00695F78">
        <w:rPr>
          <w:rFonts w:asciiTheme="minorHAnsi" w:hAnsiTheme="minorHAnsi" w:cstheme="minorHAnsi"/>
          <w:bCs/>
          <w:sz w:val="22"/>
          <w:szCs w:val="22"/>
          <w:lang w:val="en-GB"/>
        </w:rPr>
        <w:t xml:space="preserve">and </w:t>
      </w:r>
      <w:r w:rsidR="00133DBF">
        <w:rPr>
          <w:rFonts w:asciiTheme="minorHAnsi" w:hAnsiTheme="minorHAnsi" w:cstheme="minorHAnsi"/>
          <w:bCs/>
          <w:sz w:val="22"/>
          <w:szCs w:val="22"/>
          <w:lang w:val="en-GB"/>
        </w:rPr>
        <w:t xml:space="preserve">government </w:t>
      </w:r>
      <w:r w:rsidRPr="00695F78">
        <w:rPr>
          <w:rFonts w:asciiTheme="minorHAnsi" w:hAnsiTheme="minorHAnsi" w:cstheme="minorHAnsi"/>
          <w:bCs/>
          <w:sz w:val="22"/>
          <w:szCs w:val="22"/>
          <w:lang w:val="en-GB"/>
        </w:rPr>
        <w:t>counterparts to achieve outcome-level results?</w:t>
      </w:r>
      <w:r w:rsidR="00363426" w:rsidRPr="00695F78">
        <w:rPr>
          <w:rFonts w:asciiTheme="minorHAnsi" w:hAnsiTheme="minorHAnsi" w:cstheme="minorHAnsi"/>
          <w:bCs/>
          <w:sz w:val="22"/>
          <w:szCs w:val="22"/>
          <w:lang w:val="en-GB"/>
        </w:rPr>
        <w:t xml:space="preserve"> To what extent were the Programme coordination approaches conducive to the delivery of the Programme outputs?</w:t>
      </w:r>
    </w:p>
    <w:p w14:paraId="089BE5EA" w14:textId="4AB83FA9" w:rsidR="0046111E" w:rsidRPr="00695F78" w:rsidRDefault="0046111E"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Has the communication</w:t>
      </w:r>
      <w:r w:rsidR="00133DBF">
        <w:rPr>
          <w:rFonts w:asciiTheme="minorHAnsi" w:hAnsiTheme="minorHAnsi" w:cstheme="minorHAnsi"/>
          <w:bCs/>
          <w:sz w:val="22"/>
          <w:szCs w:val="22"/>
          <w:lang w:val="en-GB"/>
        </w:rPr>
        <w:t>, visibility</w:t>
      </w:r>
      <w:r w:rsidRPr="00695F78">
        <w:rPr>
          <w:rFonts w:asciiTheme="minorHAnsi" w:hAnsiTheme="minorHAnsi" w:cstheme="minorHAnsi"/>
          <w:bCs/>
          <w:sz w:val="22"/>
          <w:szCs w:val="22"/>
          <w:lang w:val="en-GB"/>
        </w:rPr>
        <w:t xml:space="preserve"> and outreach of the </w:t>
      </w:r>
      <w:r w:rsidR="00154370" w:rsidRPr="00695F78">
        <w:rPr>
          <w:rFonts w:asciiTheme="minorHAnsi" w:hAnsiTheme="minorHAnsi" w:cstheme="minorHAnsi"/>
          <w:bCs/>
          <w:sz w:val="22"/>
          <w:szCs w:val="22"/>
          <w:lang w:val="en-GB"/>
        </w:rPr>
        <w:t>Pro</w:t>
      </w:r>
      <w:r w:rsidR="005A3D74"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xml:space="preserve"> been </w:t>
      </w:r>
      <w:r w:rsidR="00887048">
        <w:rPr>
          <w:rFonts w:asciiTheme="minorHAnsi" w:hAnsiTheme="minorHAnsi" w:cstheme="minorHAnsi"/>
          <w:bCs/>
          <w:sz w:val="22"/>
          <w:szCs w:val="22"/>
          <w:lang w:val="en-GB"/>
        </w:rPr>
        <w:t xml:space="preserve">successful in </w:t>
      </w:r>
      <w:r w:rsidR="00391A3B">
        <w:rPr>
          <w:rFonts w:asciiTheme="minorHAnsi" w:hAnsiTheme="minorHAnsi" w:cstheme="minorHAnsi"/>
          <w:bCs/>
          <w:sz w:val="22"/>
          <w:szCs w:val="22"/>
          <w:lang w:val="en-GB"/>
        </w:rPr>
        <w:t>supporting its result orientation</w:t>
      </w:r>
      <w:r w:rsidRPr="00695F78">
        <w:rPr>
          <w:rFonts w:asciiTheme="minorHAnsi" w:hAnsiTheme="minorHAnsi" w:cstheme="minorHAnsi"/>
          <w:bCs/>
          <w:sz w:val="22"/>
          <w:szCs w:val="22"/>
          <w:lang w:val="en-GB"/>
        </w:rPr>
        <w:t xml:space="preserve">? </w:t>
      </w:r>
    </w:p>
    <w:p w14:paraId="541606FF" w14:textId="2867D41C" w:rsidR="003D6048" w:rsidRPr="00695F78" w:rsidRDefault="003D6048"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Did the </w:t>
      </w:r>
      <w:r w:rsidR="00154370" w:rsidRPr="00695F78">
        <w:rPr>
          <w:rFonts w:asciiTheme="minorHAnsi" w:hAnsiTheme="minorHAnsi" w:cstheme="minorHAnsi"/>
          <w:bCs/>
          <w:sz w:val="22"/>
          <w:szCs w:val="22"/>
          <w:lang w:val="en-GB"/>
        </w:rPr>
        <w:t>Pro</w:t>
      </w:r>
      <w:r w:rsidR="005A3D74" w:rsidRPr="00695F78">
        <w:rPr>
          <w:rFonts w:asciiTheme="minorHAnsi" w:hAnsiTheme="minorHAnsi" w:cstheme="minorHAnsi"/>
          <w:bCs/>
          <w:sz w:val="22"/>
          <w:szCs w:val="22"/>
          <w:lang w:val="en-GB"/>
        </w:rPr>
        <w:t xml:space="preserve">gramme </w:t>
      </w:r>
      <w:r w:rsidRPr="00695F78">
        <w:rPr>
          <w:rFonts w:asciiTheme="minorHAnsi" w:hAnsiTheme="minorHAnsi" w:cstheme="minorHAnsi"/>
          <w:bCs/>
          <w:sz w:val="22"/>
          <w:szCs w:val="22"/>
          <w:lang w:val="en-GB"/>
        </w:rPr>
        <w:t xml:space="preserve">have a sound M&amp;E plan to monitor results and track progress towards achieving </w:t>
      </w:r>
      <w:r w:rsidR="00154370" w:rsidRPr="00695F78">
        <w:rPr>
          <w:rFonts w:asciiTheme="minorHAnsi" w:hAnsiTheme="minorHAnsi" w:cstheme="minorHAnsi"/>
          <w:bCs/>
          <w:sz w:val="22"/>
          <w:szCs w:val="22"/>
          <w:lang w:val="en-GB"/>
        </w:rPr>
        <w:t>Project</w:t>
      </w:r>
      <w:r w:rsidRPr="00695F78">
        <w:rPr>
          <w:rFonts w:asciiTheme="minorHAnsi" w:hAnsiTheme="minorHAnsi" w:cstheme="minorHAnsi"/>
          <w:bCs/>
          <w:sz w:val="22"/>
          <w:szCs w:val="22"/>
          <w:lang w:val="en-GB"/>
        </w:rPr>
        <w:t xml:space="preserve"> objectives?</w:t>
      </w:r>
    </w:p>
    <w:p w14:paraId="2A1373F9" w14:textId="16E88BFD" w:rsidR="00291B1C" w:rsidRDefault="00291B1C"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To what degree did the political developments influence the </w:t>
      </w:r>
      <w:r w:rsidR="005B2D26" w:rsidRPr="00695F78">
        <w:rPr>
          <w:rFonts w:asciiTheme="minorHAnsi" w:hAnsiTheme="minorHAnsi" w:cstheme="minorHAnsi"/>
          <w:bCs/>
          <w:sz w:val="22"/>
          <w:szCs w:val="22"/>
          <w:lang w:val="en-GB"/>
        </w:rPr>
        <w:t>P</w:t>
      </w:r>
      <w:r w:rsidRPr="00695F78">
        <w:rPr>
          <w:rFonts w:asciiTheme="minorHAnsi" w:hAnsiTheme="minorHAnsi" w:cstheme="minorHAnsi"/>
          <w:bCs/>
          <w:sz w:val="22"/>
          <w:szCs w:val="22"/>
          <w:lang w:val="en-GB"/>
        </w:rPr>
        <w:t>rogramme’s efficiency?</w:t>
      </w:r>
    </w:p>
    <w:p w14:paraId="6F9E958F" w14:textId="3F317D14" w:rsidR="00887048" w:rsidRPr="00695F78" w:rsidRDefault="00887048"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To what extend have UN partner agencies</w:t>
      </w:r>
      <w:r w:rsidR="00AC54EE">
        <w:rPr>
          <w:rFonts w:asciiTheme="minorHAnsi" w:hAnsiTheme="minorHAnsi" w:cstheme="minorHAnsi"/>
          <w:bCs/>
          <w:sz w:val="22"/>
          <w:szCs w:val="22"/>
          <w:lang w:val="en-GB"/>
        </w:rPr>
        <w:t>, UNDP and the UNRCO</w:t>
      </w:r>
      <w:r>
        <w:rPr>
          <w:rFonts w:asciiTheme="minorHAnsi" w:hAnsiTheme="minorHAnsi" w:cstheme="minorHAnsi"/>
          <w:bCs/>
          <w:sz w:val="22"/>
          <w:szCs w:val="22"/>
          <w:lang w:val="en-GB"/>
        </w:rPr>
        <w:t xml:space="preserve"> acted in harmonised manner, avoiding </w:t>
      </w:r>
      <w:proofErr w:type="gramStart"/>
      <w:r>
        <w:rPr>
          <w:rFonts w:asciiTheme="minorHAnsi" w:hAnsiTheme="minorHAnsi" w:cstheme="minorHAnsi"/>
          <w:bCs/>
          <w:sz w:val="22"/>
          <w:szCs w:val="22"/>
          <w:lang w:val="en-GB"/>
        </w:rPr>
        <w:t>overlaps</w:t>
      </w:r>
      <w:proofErr w:type="gramEnd"/>
      <w:r>
        <w:rPr>
          <w:rFonts w:asciiTheme="minorHAnsi" w:hAnsiTheme="minorHAnsi" w:cstheme="minorHAnsi"/>
          <w:bCs/>
          <w:sz w:val="22"/>
          <w:szCs w:val="22"/>
          <w:lang w:val="en-GB"/>
        </w:rPr>
        <w:t xml:space="preserve"> and remaining focused on the Programme results</w:t>
      </w:r>
      <w:r w:rsidR="00627618">
        <w:rPr>
          <w:rFonts w:asciiTheme="minorHAnsi" w:hAnsiTheme="minorHAnsi" w:cstheme="minorHAnsi"/>
          <w:bCs/>
          <w:sz w:val="22"/>
          <w:szCs w:val="22"/>
          <w:lang w:val="en-GB"/>
        </w:rPr>
        <w:t>, both at the institutional and at the local level?</w:t>
      </w:r>
      <w:r>
        <w:rPr>
          <w:rFonts w:asciiTheme="minorHAnsi" w:hAnsiTheme="minorHAnsi" w:cstheme="minorHAnsi"/>
          <w:bCs/>
          <w:sz w:val="22"/>
          <w:szCs w:val="22"/>
          <w:lang w:val="en-GB"/>
        </w:rPr>
        <w:t xml:space="preserve"> </w:t>
      </w:r>
    </w:p>
    <w:p w14:paraId="10E1AE98" w14:textId="5FD008F7" w:rsidR="007764BE" w:rsidRPr="00695F78" w:rsidRDefault="007764BE" w:rsidP="00417F53">
      <w:pPr>
        <w:pStyle w:val="ListParagraph"/>
        <w:shd w:val="clear" w:color="auto" w:fill="FFFFFF" w:themeFill="background1"/>
        <w:spacing w:after="120"/>
        <w:ind w:left="142"/>
        <w:contextualSpacing w:val="0"/>
        <w:jc w:val="both"/>
        <w:rPr>
          <w:rFonts w:asciiTheme="minorHAnsi" w:hAnsiTheme="minorHAnsi" w:cstheme="minorHAnsi"/>
          <w:bCs/>
          <w:sz w:val="22"/>
          <w:szCs w:val="22"/>
          <w:lang w:val="en-GB"/>
        </w:rPr>
      </w:pPr>
    </w:p>
    <w:p w14:paraId="413A19E2" w14:textId="0CBD16F6" w:rsidR="00F81D55" w:rsidRPr="00695F78" w:rsidRDefault="000A116D" w:rsidP="4A7F8DD9">
      <w:pPr>
        <w:pStyle w:val="BodyText"/>
        <w:shd w:val="clear" w:color="auto" w:fill="FFFFFF" w:themeFill="background1"/>
        <w:spacing w:before="120"/>
        <w:ind w:left="142"/>
        <w:jc w:val="both"/>
        <w:rPr>
          <w:rFonts w:asciiTheme="minorHAnsi" w:hAnsiTheme="minorHAnsi" w:cstheme="minorBidi"/>
          <w:b/>
          <w:bCs/>
          <w:sz w:val="22"/>
          <w:szCs w:val="22"/>
          <w:lang w:val="en-GB"/>
        </w:rPr>
      </w:pPr>
      <w:r>
        <w:rPr>
          <w:rFonts w:asciiTheme="minorHAnsi" w:hAnsiTheme="minorHAnsi" w:cstheme="minorBidi"/>
          <w:b/>
          <w:bCs/>
          <w:sz w:val="22"/>
          <w:szCs w:val="22"/>
          <w:lang w:val="en-GB"/>
        </w:rPr>
        <w:t>Potential for longer-term i</w:t>
      </w:r>
      <w:r w:rsidR="00F81D55" w:rsidRPr="4A7F8DD9">
        <w:rPr>
          <w:rFonts w:asciiTheme="minorHAnsi" w:hAnsiTheme="minorHAnsi" w:cstheme="minorBidi"/>
          <w:b/>
          <w:bCs/>
          <w:sz w:val="22"/>
          <w:szCs w:val="22"/>
          <w:lang w:val="en-GB"/>
        </w:rPr>
        <w:t>mpact</w:t>
      </w:r>
    </w:p>
    <w:p w14:paraId="02F6E179" w14:textId="48350B38" w:rsidR="003D3D9B" w:rsidRPr="00695F78" w:rsidRDefault="003D3D9B"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What </w:t>
      </w:r>
      <w:r w:rsidR="00884069" w:rsidRPr="00695F78">
        <w:rPr>
          <w:rFonts w:asciiTheme="minorHAnsi" w:hAnsiTheme="minorHAnsi" w:cstheme="minorHAnsi"/>
          <w:bCs/>
          <w:sz w:val="22"/>
          <w:szCs w:val="22"/>
          <w:lang w:val="en-GB"/>
        </w:rPr>
        <w:t xml:space="preserve">is </w:t>
      </w:r>
      <w:r w:rsidRPr="00695F78">
        <w:rPr>
          <w:rFonts w:asciiTheme="minorHAnsi" w:hAnsiTheme="minorHAnsi" w:cstheme="minorHAnsi"/>
          <w:bCs/>
          <w:sz w:val="22"/>
          <w:szCs w:val="22"/>
          <w:lang w:val="en-GB"/>
        </w:rPr>
        <w:t xml:space="preserve">the </w:t>
      </w:r>
      <w:r w:rsidR="00154370" w:rsidRPr="00695F78">
        <w:rPr>
          <w:rFonts w:asciiTheme="minorHAnsi" w:hAnsiTheme="minorHAnsi" w:cstheme="minorHAnsi"/>
          <w:bCs/>
          <w:sz w:val="22"/>
          <w:szCs w:val="22"/>
          <w:lang w:val="en-GB"/>
        </w:rPr>
        <w:t>Pro</w:t>
      </w:r>
      <w:r w:rsidR="005A3D74"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xml:space="preserve"> impact in qualitative as well as quantitative terms from a broader development and system building perspective?</w:t>
      </w:r>
      <w:r w:rsidR="0046111E" w:rsidRPr="00695F78">
        <w:rPr>
          <w:rFonts w:asciiTheme="minorHAnsi" w:hAnsiTheme="minorHAnsi" w:cstheme="minorHAnsi"/>
          <w:bCs/>
          <w:sz w:val="22"/>
          <w:szCs w:val="22"/>
          <w:lang w:val="en-GB"/>
        </w:rPr>
        <w:t xml:space="preserve"> What would the development have been like without the </w:t>
      </w:r>
      <w:r w:rsidR="00154370" w:rsidRPr="00695F78">
        <w:rPr>
          <w:rFonts w:asciiTheme="minorHAnsi" w:hAnsiTheme="minorHAnsi" w:cstheme="minorHAnsi"/>
          <w:bCs/>
          <w:sz w:val="22"/>
          <w:szCs w:val="22"/>
          <w:lang w:val="en-GB"/>
        </w:rPr>
        <w:t>Pro</w:t>
      </w:r>
      <w:r w:rsidR="00035B89" w:rsidRPr="00695F78">
        <w:rPr>
          <w:rFonts w:asciiTheme="minorHAnsi" w:hAnsiTheme="minorHAnsi" w:cstheme="minorHAnsi"/>
          <w:bCs/>
          <w:sz w:val="22"/>
          <w:szCs w:val="22"/>
          <w:lang w:val="en-GB"/>
        </w:rPr>
        <w:t>gramme</w:t>
      </w:r>
      <w:r w:rsidR="0046111E" w:rsidRPr="00695F78">
        <w:rPr>
          <w:rFonts w:asciiTheme="minorHAnsi" w:hAnsiTheme="minorHAnsi" w:cstheme="minorHAnsi"/>
          <w:bCs/>
          <w:sz w:val="22"/>
          <w:szCs w:val="22"/>
          <w:lang w:val="en-GB"/>
        </w:rPr>
        <w:t xml:space="preserve"> interventions </w:t>
      </w:r>
      <w:proofErr w:type="gramStart"/>
      <w:r w:rsidR="0046111E" w:rsidRPr="00695F78">
        <w:rPr>
          <w:rFonts w:asciiTheme="minorHAnsi" w:hAnsiTheme="minorHAnsi" w:cstheme="minorHAnsi"/>
          <w:bCs/>
          <w:sz w:val="22"/>
          <w:szCs w:val="22"/>
          <w:lang w:val="en-GB"/>
        </w:rPr>
        <w:t>in the area of</w:t>
      </w:r>
      <w:proofErr w:type="gramEnd"/>
      <w:r w:rsidR="0046111E" w:rsidRPr="00695F78">
        <w:rPr>
          <w:rFonts w:asciiTheme="minorHAnsi" w:hAnsiTheme="minorHAnsi" w:cstheme="minorHAnsi"/>
          <w:bCs/>
          <w:sz w:val="22"/>
          <w:szCs w:val="22"/>
          <w:lang w:val="en-GB"/>
        </w:rPr>
        <w:t xml:space="preserve"> concern?</w:t>
      </w:r>
    </w:p>
    <w:p w14:paraId="5046872F" w14:textId="193E4192" w:rsidR="00167F91" w:rsidRPr="00695F78" w:rsidRDefault="00167F91"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What are the positive or negative, </w:t>
      </w:r>
      <w:proofErr w:type="gramStart"/>
      <w:r w:rsidRPr="00695F78">
        <w:rPr>
          <w:rFonts w:asciiTheme="minorHAnsi" w:hAnsiTheme="minorHAnsi" w:cstheme="minorHAnsi"/>
          <w:bCs/>
          <w:sz w:val="22"/>
          <w:szCs w:val="22"/>
          <w:lang w:val="en-GB"/>
        </w:rPr>
        <w:t>intended</w:t>
      </w:r>
      <w:proofErr w:type="gramEnd"/>
      <w:r w:rsidRPr="00695F78">
        <w:rPr>
          <w:rFonts w:asciiTheme="minorHAnsi" w:hAnsiTheme="minorHAnsi" w:cstheme="minorHAnsi"/>
          <w:bCs/>
          <w:sz w:val="22"/>
          <w:szCs w:val="22"/>
          <w:lang w:val="en-GB"/>
        </w:rPr>
        <w:t xml:space="preserve"> or unintended, changes brought about by the </w:t>
      </w:r>
      <w:r w:rsidR="00154370" w:rsidRPr="00695F78">
        <w:rPr>
          <w:rFonts w:asciiTheme="minorHAnsi" w:hAnsiTheme="minorHAnsi" w:cstheme="minorHAnsi"/>
          <w:bCs/>
          <w:sz w:val="22"/>
          <w:szCs w:val="22"/>
          <w:lang w:val="en-GB"/>
        </w:rPr>
        <w:t>Pro</w:t>
      </w:r>
      <w:r w:rsidR="005A3D74" w:rsidRPr="00695F78">
        <w:rPr>
          <w:rFonts w:asciiTheme="minorHAnsi" w:hAnsiTheme="minorHAnsi" w:cstheme="minorHAnsi"/>
          <w:bCs/>
          <w:sz w:val="22"/>
          <w:szCs w:val="22"/>
          <w:lang w:val="en-GB"/>
        </w:rPr>
        <w:t>gramme</w:t>
      </w:r>
      <w:r w:rsidR="00884069" w:rsidRPr="00695F78">
        <w:rPr>
          <w:rFonts w:asciiTheme="minorHAnsi" w:hAnsiTheme="minorHAnsi" w:cstheme="minorHAnsi"/>
          <w:bCs/>
          <w:sz w:val="22"/>
          <w:szCs w:val="22"/>
          <w:lang w:val="en-GB"/>
        </w:rPr>
        <w:t>’</w:t>
      </w:r>
      <w:r w:rsidR="0038358E" w:rsidRPr="00695F78">
        <w:rPr>
          <w:rFonts w:asciiTheme="minorHAnsi" w:hAnsiTheme="minorHAnsi" w:cstheme="minorHAnsi"/>
          <w:bCs/>
          <w:sz w:val="22"/>
          <w:szCs w:val="22"/>
          <w:lang w:val="en-GB"/>
        </w:rPr>
        <w:t>s</w:t>
      </w:r>
      <w:r w:rsidRPr="00695F78">
        <w:rPr>
          <w:rFonts w:asciiTheme="minorHAnsi" w:hAnsiTheme="minorHAnsi" w:cstheme="minorHAnsi"/>
          <w:bCs/>
          <w:sz w:val="22"/>
          <w:szCs w:val="22"/>
          <w:lang w:val="en-GB"/>
        </w:rPr>
        <w:t xml:space="preserve"> interventions? </w:t>
      </w:r>
    </w:p>
    <w:p w14:paraId="73BBB077" w14:textId="539B390F" w:rsidR="00E5418E" w:rsidRPr="00695F78" w:rsidRDefault="00E5418E"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What real differences have the Pro</w:t>
      </w:r>
      <w:r w:rsidR="005A3D74"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xml:space="preserve"> interventions made to the beneficiaries? How many people have been </w:t>
      </w:r>
      <w:r w:rsidR="00D77BE6">
        <w:rPr>
          <w:rFonts w:asciiTheme="minorHAnsi" w:hAnsiTheme="minorHAnsi" w:cstheme="minorHAnsi"/>
          <w:bCs/>
          <w:sz w:val="22"/>
          <w:szCs w:val="22"/>
          <w:lang w:val="en-GB"/>
        </w:rPr>
        <w:t>benefited</w:t>
      </w:r>
      <w:r w:rsidR="00D77BE6">
        <w:rPr>
          <w:rFonts w:asciiTheme="minorHAnsi" w:hAnsiTheme="minorHAnsi" w:cstheme="minorHAnsi"/>
          <w:bCs/>
          <w:sz w:val="22"/>
          <w:szCs w:val="22"/>
          <w:lang w:val="bs-Latn-BA"/>
        </w:rPr>
        <w:t>?</w:t>
      </w:r>
      <w:r w:rsidRPr="00695F78">
        <w:rPr>
          <w:rFonts w:asciiTheme="minorHAnsi" w:hAnsiTheme="minorHAnsi" w:cstheme="minorHAnsi"/>
          <w:bCs/>
          <w:sz w:val="22"/>
          <w:szCs w:val="22"/>
          <w:lang w:val="en-GB"/>
        </w:rPr>
        <w:t xml:space="preserve"> Have women and men equally benefited from the Pro</w:t>
      </w:r>
      <w:r w:rsidR="00360D71"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xml:space="preserve">? </w:t>
      </w:r>
    </w:p>
    <w:p w14:paraId="2CBF2737" w14:textId="0F4832F0" w:rsidR="00F81D55" w:rsidRPr="00695F78" w:rsidRDefault="00F81D55"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To what extent are key stakeholders</w:t>
      </w:r>
      <w:r w:rsidR="00DF4D63" w:rsidRPr="00695F78">
        <w:rPr>
          <w:rFonts w:asciiTheme="minorHAnsi" w:hAnsiTheme="minorHAnsi" w:cstheme="minorHAnsi"/>
          <w:bCs/>
          <w:sz w:val="22"/>
          <w:szCs w:val="22"/>
          <w:lang w:val="en-GB"/>
        </w:rPr>
        <w:t xml:space="preserve"> </w:t>
      </w:r>
      <w:r w:rsidRPr="00695F78">
        <w:rPr>
          <w:rFonts w:asciiTheme="minorHAnsi" w:hAnsiTheme="minorHAnsi" w:cstheme="minorHAnsi"/>
          <w:bCs/>
          <w:sz w:val="22"/>
          <w:szCs w:val="22"/>
          <w:lang w:val="en-GB"/>
        </w:rPr>
        <w:t>satisfied with the implementation</w:t>
      </w:r>
      <w:r w:rsidR="006453C2" w:rsidRPr="00695F78">
        <w:rPr>
          <w:rFonts w:asciiTheme="minorHAnsi" w:hAnsiTheme="minorHAnsi" w:cstheme="minorHAnsi"/>
          <w:bCs/>
          <w:sz w:val="22"/>
          <w:szCs w:val="22"/>
          <w:lang w:val="en-GB"/>
        </w:rPr>
        <w:t xml:space="preserve"> </w:t>
      </w:r>
      <w:r w:rsidR="00884069" w:rsidRPr="00695F78">
        <w:rPr>
          <w:rFonts w:asciiTheme="minorHAnsi" w:hAnsiTheme="minorHAnsi" w:cstheme="minorHAnsi"/>
          <w:bCs/>
          <w:sz w:val="22"/>
          <w:szCs w:val="22"/>
          <w:lang w:val="en-GB"/>
        </w:rPr>
        <w:t xml:space="preserve">and results </w:t>
      </w:r>
      <w:r w:rsidR="006453C2" w:rsidRPr="00695F78">
        <w:rPr>
          <w:rFonts w:asciiTheme="minorHAnsi" w:hAnsiTheme="minorHAnsi" w:cstheme="minorHAnsi"/>
          <w:bCs/>
          <w:sz w:val="22"/>
          <w:szCs w:val="22"/>
          <w:lang w:val="en-GB"/>
        </w:rPr>
        <w:t xml:space="preserve">of the </w:t>
      </w:r>
      <w:r w:rsidR="00154370" w:rsidRPr="00695F78">
        <w:rPr>
          <w:rFonts w:asciiTheme="minorHAnsi" w:hAnsiTheme="minorHAnsi" w:cstheme="minorHAnsi"/>
          <w:bCs/>
          <w:sz w:val="22"/>
          <w:szCs w:val="22"/>
          <w:lang w:val="en-GB"/>
        </w:rPr>
        <w:t>Pro</w:t>
      </w:r>
      <w:r w:rsidR="00360D71" w:rsidRPr="00695F78">
        <w:rPr>
          <w:rFonts w:asciiTheme="minorHAnsi" w:hAnsiTheme="minorHAnsi" w:cstheme="minorHAnsi"/>
          <w:bCs/>
          <w:sz w:val="22"/>
          <w:szCs w:val="22"/>
          <w:lang w:val="en-GB"/>
        </w:rPr>
        <w:t>gramme</w:t>
      </w:r>
      <w:r w:rsidRPr="00695F78">
        <w:rPr>
          <w:rFonts w:asciiTheme="minorHAnsi" w:hAnsiTheme="minorHAnsi" w:cstheme="minorHAnsi"/>
          <w:bCs/>
          <w:sz w:val="22"/>
          <w:szCs w:val="22"/>
          <w:lang w:val="en-GB"/>
        </w:rPr>
        <w:t>, specifically in terms of the partnership support</w:t>
      </w:r>
      <w:r w:rsidR="00627618">
        <w:rPr>
          <w:rFonts w:asciiTheme="minorHAnsi" w:hAnsiTheme="minorHAnsi" w:cstheme="minorHAnsi"/>
          <w:bCs/>
          <w:sz w:val="22"/>
          <w:szCs w:val="22"/>
          <w:lang w:val="en-GB"/>
        </w:rPr>
        <w:t>,</w:t>
      </w:r>
      <w:r w:rsidRPr="00695F78">
        <w:rPr>
          <w:rFonts w:asciiTheme="minorHAnsi" w:hAnsiTheme="minorHAnsi" w:cstheme="minorHAnsi"/>
          <w:bCs/>
          <w:sz w:val="22"/>
          <w:szCs w:val="22"/>
          <w:lang w:val="en-GB"/>
        </w:rPr>
        <w:t xml:space="preserve"> and what are specific </w:t>
      </w:r>
      <w:r w:rsidR="005E3F27" w:rsidRPr="00695F78">
        <w:rPr>
          <w:rFonts w:asciiTheme="minorHAnsi" w:hAnsiTheme="minorHAnsi" w:cstheme="minorHAnsi"/>
          <w:bCs/>
          <w:sz w:val="22"/>
          <w:szCs w:val="22"/>
          <w:lang w:val="en-GB"/>
        </w:rPr>
        <w:t xml:space="preserve">remaining issues </w:t>
      </w:r>
      <w:proofErr w:type="gramStart"/>
      <w:r w:rsidR="005E3F27" w:rsidRPr="00695F78">
        <w:rPr>
          <w:rFonts w:asciiTheme="minorHAnsi" w:hAnsiTheme="minorHAnsi" w:cstheme="minorHAnsi"/>
          <w:bCs/>
          <w:sz w:val="22"/>
          <w:szCs w:val="22"/>
          <w:lang w:val="en-GB"/>
        </w:rPr>
        <w:t>in the area of</w:t>
      </w:r>
      <w:proofErr w:type="gramEnd"/>
      <w:r w:rsidR="005E3F27" w:rsidRPr="00695F78">
        <w:rPr>
          <w:rFonts w:asciiTheme="minorHAnsi" w:hAnsiTheme="minorHAnsi" w:cstheme="minorHAnsi"/>
          <w:bCs/>
          <w:sz w:val="22"/>
          <w:szCs w:val="22"/>
          <w:lang w:val="en-GB"/>
        </w:rPr>
        <w:t xml:space="preserve"> concern</w:t>
      </w:r>
      <w:r w:rsidRPr="00695F78">
        <w:rPr>
          <w:rFonts w:asciiTheme="minorHAnsi" w:hAnsiTheme="minorHAnsi" w:cstheme="minorHAnsi"/>
          <w:bCs/>
          <w:sz w:val="22"/>
          <w:szCs w:val="22"/>
          <w:lang w:val="en-GB"/>
        </w:rPr>
        <w:t xml:space="preserve">? </w:t>
      </w:r>
    </w:p>
    <w:p w14:paraId="6B0E53E5" w14:textId="724F2E71" w:rsidR="00291B1C" w:rsidRPr="00695F78" w:rsidRDefault="00291B1C"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What are the key lessons to be drawn at this point of the </w:t>
      </w:r>
      <w:r w:rsidR="00A970CB" w:rsidRPr="00695F78">
        <w:rPr>
          <w:rFonts w:asciiTheme="minorHAnsi" w:hAnsiTheme="minorHAnsi" w:cstheme="minorHAnsi"/>
          <w:bCs/>
          <w:sz w:val="22"/>
          <w:szCs w:val="22"/>
          <w:lang w:val="en-GB"/>
        </w:rPr>
        <w:t>P</w:t>
      </w:r>
      <w:r w:rsidRPr="00695F78">
        <w:rPr>
          <w:rFonts w:asciiTheme="minorHAnsi" w:hAnsiTheme="minorHAnsi" w:cstheme="minorHAnsi"/>
          <w:bCs/>
          <w:sz w:val="22"/>
          <w:szCs w:val="22"/>
          <w:lang w:val="en-GB"/>
        </w:rPr>
        <w:t xml:space="preserve">rogramme implementation? What are the main recommendations for the remainder, as well as for future programming? </w:t>
      </w:r>
      <w:r w:rsidR="00627618">
        <w:rPr>
          <w:rFonts w:asciiTheme="minorHAnsi" w:hAnsiTheme="minorHAnsi" w:cstheme="minorHAnsi"/>
          <w:bCs/>
          <w:sz w:val="22"/>
          <w:szCs w:val="22"/>
          <w:lang w:val="en-GB"/>
        </w:rPr>
        <w:t xml:space="preserve">What kind of adaptations are required in the Programme </w:t>
      </w:r>
      <w:r w:rsidR="00FA2C1F">
        <w:rPr>
          <w:rFonts w:asciiTheme="minorHAnsi" w:hAnsiTheme="minorHAnsi" w:cstheme="minorHAnsi"/>
          <w:bCs/>
          <w:sz w:val="22"/>
          <w:szCs w:val="22"/>
          <w:lang w:val="en-GB"/>
        </w:rPr>
        <w:t xml:space="preserve">theory of change, </w:t>
      </w:r>
      <w:r w:rsidR="00627618">
        <w:rPr>
          <w:rFonts w:asciiTheme="minorHAnsi" w:hAnsiTheme="minorHAnsi" w:cstheme="minorHAnsi"/>
          <w:bCs/>
          <w:sz w:val="22"/>
          <w:szCs w:val="22"/>
          <w:lang w:val="en-GB"/>
        </w:rPr>
        <w:t>objectives, implementation strategy</w:t>
      </w:r>
      <w:r w:rsidR="00FA2C1F">
        <w:rPr>
          <w:rFonts w:asciiTheme="minorHAnsi" w:hAnsiTheme="minorHAnsi" w:cstheme="minorHAnsi"/>
          <w:bCs/>
          <w:sz w:val="22"/>
          <w:szCs w:val="22"/>
          <w:lang w:val="en-GB"/>
        </w:rPr>
        <w:t xml:space="preserve"> and modalities including</w:t>
      </w:r>
      <w:r w:rsidR="00627618">
        <w:rPr>
          <w:rFonts w:asciiTheme="minorHAnsi" w:hAnsiTheme="minorHAnsi" w:cstheme="minorHAnsi"/>
          <w:bCs/>
          <w:sz w:val="22"/>
          <w:szCs w:val="22"/>
          <w:lang w:val="en-GB"/>
        </w:rPr>
        <w:t xml:space="preserve"> organisational structure in Phase 2, </w:t>
      </w:r>
      <w:proofErr w:type="gramStart"/>
      <w:r w:rsidR="00627618">
        <w:rPr>
          <w:rFonts w:asciiTheme="minorHAnsi" w:hAnsiTheme="minorHAnsi" w:cstheme="minorHAnsi"/>
          <w:bCs/>
          <w:sz w:val="22"/>
          <w:szCs w:val="22"/>
          <w:lang w:val="en-GB"/>
        </w:rPr>
        <w:t>in order to</w:t>
      </w:r>
      <w:proofErr w:type="gramEnd"/>
      <w:r w:rsidR="00627618">
        <w:rPr>
          <w:rFonts w:asciiTheme="minorHAnsi" w:hAnsiTheme="minorHAnsi" w:cstheme="minorHAnsi"/>
          <w:bCs/>
          <w:sz w:val="22"/>
          <w:szCs w:val="22"/>
          <w:lang w:val="en-GB"/>
        </w:rPr>
        <w:t xml:space="preserve"> achieve expected impact</w:t>
      </w:r>
      <w:r w:rsidR="00FA2C1F">
        <w:rPr>
          <w:rFonts w:asciiTheme="minorHAnsi" w:hAnsiTheme="minorHAnsi" w:cstheme="minorHAnsi"/>
          <w:bCs/>
          <w:sz w:val="22"/>
          <w:szCs w:val="22"/>
          <w:lang w:val="en-GB"/>
        </w:rPr>
        <w:t xml:space="preserve"> and sustain results</w:t>
      </w:r>
      <w:r w:rsidR="00627618">
        <w:rPr>
          <w:rFonts w:asciiTheme="minorHAnsi" w:hAnsiTheme="minorHAnsi" w:cstheme="minorHAnsi"/>
          <w:bCs/>
          <w:sz w:val="22"/>
          <w:szCs w:val="22"/>
          <w:lang w:val="en-GB"/>
        </w:rPr>
        <w:t>?</w:t>
      </w:r>
    </w:p>
    <w:p w14:paraId="0A476144" w14:textId="796F7A26" w:rsidR="00FE5726" w:rsidRPr="00695F78" w:rsidRDefault="00874FEB"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To what </w:t>
      </w:r>
      <w:r w:rsidR="00FE5726" w:rsidRPr="00695F78">
        <w:rPr>
          <w:rFonts w:asciiTheme="minorHAnsi" w:hAnsiTheme="minorHAnsi" w:cstheme="minorHAnsi"/>
          <w:bCs/>
          <w:sz w:val="22"/>
          <w:szCs w:val="22"/>
          <w:lang w:val="en-GB"/>
        </w:rPr>
        <w:t xml:space="preserve">extent </w:t>
      </w:r>
      <w:r w:rsidRPr="00695F78">
        <w:rPr>
          <w:rFonts w:asciiTheme="minorHAnsi" w:hAnsiTheme="minorHAnsi" w:cstheme="minorHAnsi"/>
          <w:bCs/>
          <w:sz w:val="22"/>
          <w:szCs w:val="22"/>
          <w:lang w:val="en-GB"/>
        </w:rPr>
        <w:t xml:space="preserve">the Programme </w:t>
      </w:r>
      <w:r w:rsidR="00FE5726" w:rsidRPr="00695F78">
        <w:rPr>
          <w:rFonts w:asciiTheme="minorHAnsi" w:hAnsiTheme="minorHAnsi" w:cstheme="minorHAnsi"/>
          <w:bCs/>
          <w:sz w:val="22"/>
          <w:szCs w:val="22"/>
          <w:lang w:val="en-GB"/>
        </w:rPr>
        <w:t>may</w:t>
      </w:r>
      <w:r w:rsidRPr="00695F78">
        <w:rPr>
          <w:rFonts w:asciiTheme="minorHAnsi" w:hAnsiTheme="minorHAnsi" w:cstheme="minorHAnsi"/>
          <w:bCs/>
          <w:sz w:val="22"/>
          <w:szCs w:val="22"/>
          <w:lang w:val="en-GB"/>
        </w:rPr>
        <w:t xml:space="preserve"> have</w:t>
      </w:r>
      <w:r w:rsidR="00FE5726" w:rsidRPr="00695F78">
        <w:rPr>
          <w:rFonts w:asciiTheme="minorHAnsi" w:hAnsiTheme="minorHAnsi" w:cstheme="minorHAnsi"/>
          <w:bCs/>
          <w:sz w:val="22"/>
          <w:szCs w:val="22"/>
          <w:lang w:val="en-GB"/>
        </w:rPr>
        <w:t xml:space="preserve"> led to adaptive change and paradigm shift towards resilient development pathways</w:t>
      </w:r>
      <w:r w:rsidRPr="00695F78">
        <w:rPr>
          <w:rFonts w:asciiTheme="minorHAnsi" w:hAnsiTheme="minorHAnsi" w:cstheme="minorHAnsi"/>
          <w:bCs/>
          <w:sz w:val="22"/>
          <w:szCs w:val="22"/>
          <w:lang w:val="en-GB"/>
        </w:rPr>
        <w:t>?</w:t>
      </w:r>
    </w:p>
    <w:p w14:paraId="6307B09B" w14:textId="77777777" w:rsidR="00A970CB" w:rsidRPr="00695F78" w:rsidRDefault="00A970CB" w:rsidP="00417F53">
      <w:pPr>
        <w:pStyle w:val="ListParagraph"/>
        <w:shd w:val="clear" w:color="auto" w:fill="FFFFFF" w:themeFill="background1"/>
        <w:ind w:left="142"/>
        <w:contextualSpacing w:val="0"/>
        <w:jc w:val="both"/>
        <w:rPr>
          <w:rFonts w:asciiTheme="minorHAnsi" w:hAnsiTheme="minorHAnsi" w:cstheme="minorHAnsi"/>
          <w:bCs/>
          <w:sz w:val="22"/>
          <w:szCs w:val="22"/>
          <w:lang w:val="en-GB"/>
        </w:rPr>
      </w:pPr>
    </w:p>
    <w:p w14:paraId="6C2C1A76" w14:textId="12A4C7EA" w:rsidR="00F81D55" w:rsidRPr="00695F78" w:rsidRDefault="00F81D55" w:rsidP="00417F53">
      <w:pPr>
        <w:pStyle w:val="BodyText"/>
        <w:shd w:val="clear" w:color="auto" w:fill="FFFFFF" w:themeFill="background1"/>
        <w:spacing w:before="120"/>
        <w:ind w:left="142"/>
        <w:jc w:val="both"/>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 xml:space="preserve">Sustainability </w:t>
      </w:r>
    </w:p>
    <w:p w14:paraId="11F6E456" w14:textId="577B5475" w:rsidR="00C57315" w:rsidRPr="00695F78" w:rsidRDefault="00F81D55"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lastRenderedPageBreak/>
        <w:t xml:space="preserve">To what extent are </w:t>
      </w:r>
      <w:r w:rsidR="00884069" w:rsidRPr="00695F78">
        <w:rPr>
          <w:rFonts w:asciiTheme="minorHAnsi" w:hAnsiTheme="minorHAnsi" w:cstheme="minorHAnsi"/>
          <w:bCs/>
          <w:sz w:val="22"/>
          <w:szCs w:val="22"/>
          <w:lang w:val="en-GB"/>
        </w:rPr>
        <w:t xml:space="preserve">the achieved </w:t>
      </w:r>
      <w:r w:rsidR="00C82AC7" w:rsidRPr="00695F78">
        <w:rPr>
          <w:rFonts w:asciiTheme="minorHAnsi" w:hAnsiTheme="minorHAnsi" w:cstheme="minorHAnsi"/>
          <w:bCs/>
          <w:sz w:val="22"/>
          <w:szCs w:val="22"/>
          <w:lang w:val="en-GB"/>
        </w:rPr>
        <w:t xml:space="preserve">outcomes and </w:t>
      </w:r>
      <w:r w:rsidR="008960EB" w:rsidRPr="00695F78">
        <w:rPr>
          <w:rFonts w:asciiTheme="minorHAnsi" w:hAnsiTheme="minorHAnsi" w:cstheme="minorHAnsi"/>
          <w:bCs/>
          <w:sz w:val="22"/>
          <w:szCs w:val="22"/>
          <w:lang w:val="en-GB"/>
        </w:rPr>
        <w:t>outputs</w:t>
      </w:r>
      <w:r w:rsidRPr="00695F78">
        <w:rPr>
          <w:rFonts w:asciiTheme="minorHAnsi" w:hAnsiTheme="minorHAnsi" w:cstheme="minorHAnsi"/>
          <w:bCs/>
          <w:sz w:val="22"/>
          <w:szCs w:val="22"/>
          <w:lang w:val="en-GB"/>
        </w:rPr>
        <w:t xml:space="preserve"> sustainable? </w:t>
      </w:r>
      <w:r w:rsidR="005A76AB" w:rsidRPr="00695F78">
        <w:rPr>
          <w:rFonts w:asciiTheme="minorHAnsi" w:hAnsiTheme="minorHAnsi" w:cstheme="minorHAnsi"/>
          <w:bCs/>
          <w:sz w:val="22"/>
          <w:szCs w:val="22"/>
          <w:lang w:val="en-GB"/>
        </w:rPr>
        <w:t xml:space="preserve">Will the outputs lead to benefits beyond the lifespan of the </w:t>
      </w:r>
      <w:r w:rsidR="00154370" w:rsidRPr="00695F78">
        <w:rPr>
          <w:rFonts w:asciiTheme="minorHAnsi" w:hAnsiTheme="minorHAnsi" w:cstheme="minorHAnsi"/>
          <w:bCs/>
          <w:sz w:val="22"/>
          <w:szCs w:val="22"/>
          <w:lang w:val="en-GB"/>
        </w:rPr>
        <w:t>Pro</w:t>
      </w:r>
      <w:r w:rsidR="00E43FDC" w:rsidRPr="00695F78">
        <w:rPr>
          <w:rFonts w:asciiTheme="minorHAnsi" w:hAnsiTheme="minorHAnsi" w:cstheme="minorHAnsi"/>
          <w:bCs/>
          <w:sz w:val="22"/>
          <w:szCs w:val="22"/>
          <w:lang w:val="en-GB"/>
        </w:rPr>
        <w:t>gramme</w:t>
      </w:r>
      <w:r w:rsidR="005A76AB" w:rsidRPr="00695F78">
        <w:rPr>
          <w:rFonts w:asciiTheme="minorHAnsi" w:hAnsiTheme="minorHAnsi" w:cstheme="minorHAnsi"/>
          <w:bCs/>
          <w:sz w:val="22"/>
          <w:szCs w:val="22"/>
          <w:lang w:val="en-GB"/>
        </w:rPr>
        <w:t xml:space="preserve">? </w:t>
      </w:r>
    </w:p>
    <w:p w14:paraId="54EB0DC4" w14:textId="3C89D6EF" w:rsidR="00762B46" w:rsidRPr="00695F78" w:rsidRDefault="00762B46"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How well is the Programme embedded in the institutional structures that will survive beyond the life of the Prog</w:t>
      </w:r>
      <w:r w:rsidR="00D852A2" w:rsidRPr="00695F78">
        <w:rPr>
          <w:rFonts w:asciiTheme="minorHAnsi" w:hAnsiTheme="minorHAnsi" w:cstheme="minorHAnsi"/>
          <w:bCs/>
          <w:sz w:val="22"/>
          <w:szCs w:val="22"/>
          <w:lang w:val="en-GB"/>
        </w:rPr>
        <w:t>r</w:t>
      </w:r>
      <w:r w:rsidRPr="00695F78">
        <w:rPr>
          <w:rFonts w:asciiTheme="minorHAnsi" w:hAnsiTheme="minorHAnsi" w:cstheme="minorHAnsi"/>
          <w:bCs/>
          <w:sz w:val="22"/>
          <w:szCs w:val="22"/>
          <w:lang w:val="en-GB"/>
        </w:rPr>
        <w:t>amme?</w:t>
      </w:r>
      <w:r w:rsidR="00874FEB" w:rsidRPr="00695F78">
        <w:rPr>
          <w:rFonts w:asciiTheme="minorHAnsi" w:hAnsiTheme="minorHAnsi" w:cstheme="minorHAnsi"/>
          <w:bCs/>
          <w:sz w:val="22"/>
          <w:szCs w:val="22"/>
          <w:lang w:val="en-GB"/>
        </w:rPr>
        <w:t xml:space="preserve"> </w:t>
      </w:r>
    </w:p>
    <w:p w14:paraId="47CA5714" w14:textId="2135BB26" w:rsidR="00D852A2" w:rsidRPr="00695F78" w:rsidRDefault="00D852A2"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To what extent do </w:t>
      </w:r>
      <w:r w:rsidR="00D657D4">
        <w:rPr>
          <w:rFonts w:asciiTheme="minorHAnsi" w:hAnsiTheme="minorHAnsi" w:cstheme="minorHAnsi"/>
          <w:bCs/>
          <w:sz w:val="22"/>
          <w:szCs w:val="22"/>
          <w:lang w:val="en-GB"/>
        </w:rPr>
        <w:t xml:space="preserve">government </w:t>
      </w:r>
      <w:r w:rsidRPr="00695F78">
        <w:rPr>
          <w:rFonts w:asciiTheme="minorHAnsi" w:hAnsiTheme="minorHAnsi" w:cstheme="minorHAnsi"/>
          <w:bCs/>
          <w:sz w:val="22"/>
          <w:szCs w:val="22"/>
          <w:lang w:val="en-GB"/>
        </w:rPr>
        <w:t xml:space="preserve">partners have the institutional capacities, including sustainability strategies, in place to sustain the Programme results? </w:t>
      </w:r>
    </w:p>
    <w:p w14:paraId="6718AEBC" w14:textId="4CB64BCE" w:rsidR="00D852A2" w:rsidRPr="00695F78" w:rsidRDefault="00D852A2"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Is</w:t>
      </w:r>
      <w:r w:rsidR="00D8651A" w:rsidRPr="00695F78">
        <w:rPr>
          <w:rFonts w:asciiTheme="minorHAnsi" w:hAnsiTheme="minorHAnsi" w:cstheme="minorHAnsi"/>
          <w:bCs/>
          <w:sz w:val="22"/>
          <w:szCs w:val="22"/>
          <w:lang w:val="en-GB"/>
        </w:rPr>
        <w:t xml:space="preserve"> the Programme financially catalytic?</w:t>
      </w:r>
      <w:r w:rsidRPr="00695F78">
        <w:rPr>
          <w:rFonts w:asciiTheme="minorHAnsi" w:hAnsiTheme="minorHAnsi" w:cstheme="minorHAnsi"/>
          <w:bCs/>
          <w:sz w:val="22"/>
          <w:szCs w:val="22"/>
          <w:lang w:val="en-GB"/>
        </w:rPr>
        <w:t xml:space="preserve"> To what extent have partners committed to providing continuing support</w:t>
      </w:r>
      <w:r w:rsidR="008574FB" w:rsidRPr="00695F78">
        <w:rPr>
          <w:rFonts w:asciiTheme="minorHAnsi" w:hAnsiTheme="minorHAnsi" w:cstheme="minorHAnsi"/>
          <w:bCs/>
          <w:sz w:val="22"/>
          <w:szCs w:val="22"/>
          <w:lang w:val="en-GB"/>
        </w:rPr>
        <w:t>?</w:t>
      </w:r>
    </w:p>
    <w:p w14:paraId="6E6A0901" w14:textId="346FB545" w:rsidR="00D8651A" w:rsidRPr="00695F78" w:rsidRDefault="00D852A2"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To what extent do partnerships exist with other national institutions, NGOs, United Nations agencies, the private sector and other development partners to sustain the attained results?</w:t>
      </w:r>
    </w:p>
    <w:p w14:paraId="28477F08" w14:textId="061DB979" w:rsidR="002310CF" w:rsidRDefault="00E76CE6"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To what extent has the integration of </w:t>
      </w:r>
      <w:r w:rsidR="001E4316" w:rsidRPr="00695F78">
        <w:rPr>
          <w:rFonts w:asciiTheme="minorHAnsi" w:hAnsiTheme="minorHAnsi" w:cstheme="minorHAnsi"/>
          <w:bCs/>
          <w:sz w:val="22"/>
          <w:szCs w:val="22"/>
          <w:lang w:val="en-GB"/>
        </w:rPr>
        <w:t>human rights</w:t>
      </w:r>
      <w:r w:rsidRPr="00695F78">
        <w:rPr>
          <w:rFonts w:asciiTheme="minorHAnsi" w:hAnsiTheme="minorHAnsi" w:cstheme="minorHAnsi"/>
          <w:bCs/>
          <w:sz w:val="22"/>
          <w:szCs w:val="22"/>
          <w:lang w:val="en-GB"/>
        </w:rPr>
        <w:t xml:space="preserve"> and </w:t>
      </w:r>
      <w:r w:rsidR="001E4316" w:rsidRPr="00695F78">
        <w:rPr>
          <w:rFonts w:asciiTheme="minorHAnsi" w:hAnsiTheme="minorHAnsi" w:cstheme="minorHAnsi"/>
          <w:bCs/>
          <w:sz w:val="22"/>
          <w:szCs w:val="22"/>
          <w:lang w:val="en-GB"/>
        </w:rPr>
        <w:t>gender</w:t>
      </w:r>
      <w:r w:rsidRPr="00695F78">
        <w:rPr>
          <w:rFonts w:asciiTheme="minorHAnsi" w:hAnsiTheme="minorHAnsi" w:cstheme="minorHAnsi"/>
          <w:bCs/>
          <w:sz w:val="22"/>
          <w:szCs w:val="22"/>
          <w:lang w:val="en-GB"/>
        </w:rPr>
        <w:t xml:space="preserve"> led to an increase in the likelihood of sustainability of </w:t>
      </w:r>
      <w:r w:rsidR="00154370" w:rsidRPr="00695F78">
        <w:rPr>
          <w:rFonts w:asciiTheme="minorHAnsi" w:hAnsiTheme="minorHAnsi" w:cstheme="minorHAnsi"/>
          <w:bCs/>
          <w:sz w:val="22"/>
          <w:szCs w:val="22"/>
          <w:lang w:val="en-GB"/>
        </w:rPr>
        <w:t>Project</w:t>
      </w:r>
      <w:r w:rsidRPr="00695F78">
        <w:rPr>
          <w:rFonts w:asciiTheme="minorHAnsi" w:hAnsiTheme="minorHAnsi" w:cstheme="minorHAnsi"/>
          <w:bCs/>
          <w:sz w:val="22"/>
          <w:szCs w:val="22"/>
          <w:lang w:val="en-GB"/>
        </w:rPr>
        <w:t xml:space="preserve"> results?</w:t>
      </w:r>
      <w:r w:rsidR="002310CF" w:rsidRPr="00695F78">
        <w:rPr>
          <w:rFonts w:asciiTheme="minorHAnsi" w:hAnsiTheme="minorHAnsi" w:cstheme="minorHAnsi"/>
          <w:bCs/>
          <w:sz w:val="22"/>
          <w:szCs w:val="22"/>
          <w:lang w:val="en-GB"/>
        </w:rPr>
        <w:t xml:space="preserve"> </w:t>
      </w:r>
    </w:p>
    <w:p w14:paraId="3D611513" w14:textId="1E379666" w:rsidR="00627618" w:rsidRPr="00695F78" w:rsidRDefault="00627618"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What measures the Programme needs to include </w:t>
      </w:r>
      <w:proofErr w:type="gramStart"/>
      <w:r>
        <w:rPr>
          <w:rFonts w:asciiTheme="minorHAnsi" w:hAnsiTheme="minorHAnsi" w:cstheme="minorHAnsi"/>
          <w:bCs/>
          <w:sz w:val="22"/>
          <w:szCs w:val="22"/>
          <w:lang w:val="en-GB"/>
        </w:rPr>
        <w:t>in the course of</w:t>
      </w:r>
      <w:proofErr w:type="gramEnd"/>
      <w:r>
        <w:rPr>
          <w:rFonts w:asciiTheme="minorHAnsi" w:hAnsiTheme="minorHAnsi" w:cstheme="minorHAnsi"/>
          <w:bCs/>
          <w:sz w:val="22"/>
          <w:szCs w:val="22"/>
          <w:lang w:val="en-GB"/>
        </w:rPr>
        <w:t xml:space="preserve"> Phase 1 implementation and in Phase 2 design to ensure full sustainability of its results?</w:t>
      </w:r>
    </w:p>
    <w:p w14:paraId="20D7849A" w14:textId="0706D1D4" w:rsidR="005F7425" w:rsidRPr="00695F78" w:rsidRDefault="005F7425" w:rsidP="00417F53">
      <w:pPr>
        <w:shd w:val="clear" w:color="auto" w:fill="FFFFFF" w:themeFill="background1"/>
        <w:ind w:left="142"/>
        <w:jc w:val="both"/>
        <w:rPr>
          <w:rFonts w:asciiTheme="minorHAnsi" w:hAnsiTheme="minorHAnsi" w:cstheme="minorHAnsi"/>
          <w:b/>
          <w:bCs/>
          <w:sz w:val="22"/>
          <w:szCs w:val="22"/>
          <w:lang w:val="en-GB"/>
        </w:rPr>
      </w:pPr>
    </w:p>
    <w:p w14:paraId="104E1DFB" w14:textId="136424EC" w:rsidR="005F7425" w:rsidRPr="00695F78" w:rsidRDefault="005F7425" w:rsidP="00417F53">
      <w:pPr>
        <w:pStyle w:val="BodyText"/>
        <w:shd w:val="clear" w:color="auto" w:fill="FFFFFF" w:themeFill="background1"/>
        <w:spacing w:before="120"/>
        <w:ind w:left="142"/>
        <w:jc w:val="both"/>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Future-looking concept and recommendations</w:t>
      </w:r>
    </w:p>
    <w:p w14:paraId="1242D569" w14:textId="50DB1D5C" w:rsidR="00D945C1" w:rsidRPr="00695F78" w:rsidRDefault="00D945C1" w:rsidP="00417F53">
      <w:pPr>
        <w:pStyle w:val="BodyText"/>
        <w:shd w:val="clear" w:color="auto" w:fill="FFFFFF" w:themeFill="background1"/>
        <w:spacing w:before="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It is critical for </w:t>
      </w:r>
      <w:r w:rsidR="001C2E98" w:rsidRPr="00695F78">
        <w:rPr>
          <w:rFonts w:asciiTheme="minorHAnsi" w:hAnsiTheme="minorHAnsi" w:cstheme="minorHAnsi"/>
          <w:sz w:val="22"/>
          <w:szCs w:val="22"/>
          <w:lang w:val="en-GB"/>
        </w:rPr>
        <w:t>the E</w:t>
      </w:r>
      <w:r w:rsidRPr="00695F78">
        <w:rPr>
          <w:rFonts w:asciiTheme="minorHAnsi" w:hAnsiTheme="minorHAnsi" w:cstheme="minorHAnsi"/>
          <w:sz w:val="22"/>
          <w:szCs w:val="22"/>
          <w:lang w:val="en-GB"/>
        </w:rPr>
        <w:t>valuation to balance its contribution to collective learning</w:t>
      </w:r>
      <w:r w:rsidR="00322ECF" w:rsidRPr="00695F78">
        <w:rPr>
          <w:rFonts w:asciiTheme="minorHAnsi" w:hAnsiTheme="minorHAnsi" w:cstheme="minorHAnsi"/>
          <w:sz w:val="22"/>
          <w:szCs w:val="22"/>
          <w:lang w:val="en-GB"/>
        </w:rPr>
        <w:t xml:space="preserve">, with </w:t>
      </w:r>
      <w:r w:rsidRPr="00695F78">
        <w:rPr>
          <w:rFonts w:asciiTheme="minorHAnsi" w:hAnsiTheme="minorHAnsi" w:cstheme="minorHAnsi"/>
          <w:sz w:val="22"/>
          <w:szCs w:val="22"/>
          <w:lang w:val="en-GB"/>
        </w:rPr>
        <w:t>greater focus on</w:t>
      </w:r>
      <w:r w:rsidR="004A2BC9"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adaptive management</w:t>
      </w:r>
      <w:r w:rsidR="004A2BC9" w:rsidRPr="00695F78">
        <w:rPr>
          <w:rFonts w:asciiTheme="minorHAnsi" w:hAnsiTheme="minorHAnsi" w:cstheme="minorHAnsi"/>
          <w:sz w:val="22"/>
          <w:szCs w:val="22"/>
          <w:lang w:val="en-GB"/>
        </w:rPr>
        <w:t xml:space="preserve"> and systemic change</w:t>
      </w:r>
      <w:r w:rsidRPr="00695F78">
        <w:rPr>
          <w:rFonts w:asciiTheme="minorHAnsi" w:hAnsiTheme="minorHAnsi" w:cstheme="minorHAnsi"/>
          <w:sz w:val="22"/>
          <w:szCs w:val="22"/>
          <w:lang w:val="en-GB"/>
        </w:rPr>
        <w:t>,</w:t>
      </w:r>
      <w:r w:rsidR="00322ECF"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accountability over the use of public resources, considering the strategic context and the authorizing environment</w:t>
      </w:r>
      <w:r w:rsidR="003667FE" w:rsidRPr="00695F78">
        <w:rPr>
          <w:rFonts w:asciiTheme="minorHAnsi" w:hAnsiTheme="minorHAnsi" w:cstheme="minorHAnsi"/>
          <w:sz w:val="22"/>
          <w:szCs w:val="22"/>
          <w:lang w:val="en-GB"/>
        </w:rPr>
        <w:t>.</w:t>
      </w:r>
      <w:r w:rsidR="00E65D9F" w:rsidRPr="00695F78">
        <w:rPr>
          <w:rFonts w:asciiTheme="minorHAnsi" w:hAnsiTheme="minorHAnsi" w:cstheme="minorHAnsi"/>
          <w:sz w:val="22"/>
          <w:szCs w:val="22"/>
          <w:lang w:val="en-GB"/>
        </w:rPr>
        <w:t xml:space="preserve"> </w:t>
      </w:r>
      <w:r w:rsidR="00D34219" w:rsidRPr="00695F78">
        <w:rPr>
          <w:rFonts w:asciiTheme="minorHAnsi" w:hAnsiTheme="minorHAnsi" w:cstheme="minorHAnsi"/>
          <w:sz w:val="22"/>
          <w:szCs w:val="22"/>
          <w:lang w:val="en-GB"/>
        </w:rPr>
        <w:t>With</w:t>
      </w:r>
      <w:r w:rsidR="008574FB" w:rsidRPr="00695F78">
        <w:rPr>
          <w:rFonts w:asciiTheme="minorHAnsi" w:hAnsiTheme="minorHAnsi" w:cstheme="minorHAnsi"/>
          <w:sz w:val="22"/>
          <w:szCs w:val="22"/>
          <w:lang w:val="en-GB"/>
        </w:rPr>
        <w:t xml:space="preserve"> </w:t>
      </w:r>
      <w:r w:rsidR="00D34219" w:rsidRPr="00695F78">
        <w:rPr>
          <w:rFonts w:asciiTheme="minorHAnsi" w:hAnsiTheme="minorHAnsi" w:cstheme="minorHAnsi"/>
          <w:sz w:val="22"/>
          <w:szCs w:val="22"/>
          <w:lang w:val="en-GB"/>
        </w:rPr>
        <w:t>that view</w:t>
      </w:r>
      <w:r w:rsidR="008574FB" w:rsidRPr="00695F78">
        <w:rPr>
          <w:rFonts w:asciiTheme="minorHAnsi" w:hAnsiTheme="minorHAnsi" w:cstheme="minorHAnsi"/>
          <w:sz w:val="22"/>
          <w:szCs w:val="22"/>
          <w:lang w:val="en-GB"/>
        </w:rPr>
        <w:t>, in</w:t>
      </w:r>
      <w:r w:rsidR="00E65D9F" w:rsidRPr="00695F78">
        <w:rPr>
          <w:rFonts w:asciiTheme="minorHAnsi" w:hAnsiTheme="minorHAnsi" w:cstheme="minorHAnsi"/>
          <w:sz w:val="22"/>
          <w:szCs w:val="22"/>
          <w:lang w:val="en-GB"/>
        </w:rPr>
        <w:t xml:space="preserve"> </w:t>
      </w:r>
      <w:r w:rsidR="004A2BC9" w:rsidRPr="00695F78">
        <w:rPr>
          <w:rFonts w:asciiTheme="minorHAnsi" w:hAnsiTheme="minorHAnsi" w:cstheme="minorHAnsi"/>
          <w:sz w:val="22"/>
          <w:szCs w:val="22"/>
          <w:lang w:val="en-GB"/>
        </w:rPr>
        <w:t xml:space="preserve">the </w:t>
      </w:r>
      <w:r w:rsidR="00D34219" w:rsidRPr="00695F78">
        <w:rPr>
          <w:rFonts w:asciiTheme="minorHAnsi" w:hAnsiTheme="minorHAnsi" w:cstheme="minorHAnsi"/>
          <w:sz w:val="22"/>
          <w:szCs w:val="22"/>
          <w:lang w:val="en-GB"/>
        </w:rPr>
        <w:t>forward-looking</w:t>
      </w:r>
      <w:r w:rsidR="004A2BC9" w:rsidRPr="00695F78">
        <w:rPr>
          <w:rFonts w:asciiTheme="minorHAnsi" w:hAnsiTheme="minorHAnsi" w:cstheme="minorHAnsi"/>
          <w:sz w:val="22"/>
          <w:szCs w:val="22"/>
          <w:lang w:val="en-GB"/>
        </w:rPr>
        <w:t xml:space="preserve"> recommendations</w:t>
      </w:r>
      <w:r w:rsidR="00E65D9F" w:rsidRPr="00695F78">
        <w:rPr>
          <w:rFonts w:asciiTheme="minorHAnsi" w:hAnsiTheme="minorHAnsi" w:cstheme="minorHAnsi"/>
          <w:sz w:val="22"/>
          <w:szCs w:val="22"/>
          <w:lang w:val="en-GB"/>
        </w:rPr>
        <w:t>, t</w:t>
      </w:r>
      <w:r w:rsidR="009336D8" w:rsidRPr="00695F78">
        <w:rPr>
          <w:rFonts w:asciiTheme="minorHAnsi" w:hAnsiTheme="minorHAnsi" w:cstheme="minorHAnsi"/>
          <w:sz w:val="22"/>
          <w:szCs w:val="22"/>
          <w:lang w:val="en-GB"/>
        </w:rPr>
        <w:t>he Evaluation will also consider:</w:t>
      </w:r>
    </w:p>
    <w:p w14:paraId="01022CDD" w14:textId="744E0EAB" w:rsidR="004717C0" w:rsidRPr="00695F78" w:rsidRDefault="004717C0" w:rsidP="00417F53">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 xml:space="preserve">The need for follow-up work </w:t>
      </w:r>
      <w:r w:rsidR="005C27AA" w:rsidRPr="00695F78">
        <w:rPr>
          <w:rFonts w:asciiTheme="minorHAnsi" w:hAnsiTheme="minorHAnsi" w:cstheme="minorHAnsi"/>
          <w:bCs/>
          <w:sz w:val="22"/>
          <w:szCs w:val="22"/>
          <w:lang w:val="en-GB"/>
        </w:rPr>
        <w:t>of the intervention.</w:t>
      </w:r>
    </w:p>
    <w:p w14:paraId="73098B55" w14:textId="72BF9DE7" w:rsidR="00354929" w:rsidRDefault="00D55F7B" w:rsidP="00354929">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P</w:t>
      </w:r>
      <w:r w:rsidR="00E758A3" w:rsidRPr="00695F78">
        <w:rPr>
          <w:rFonts w:asciiTheme="minorHAnsi" w:hAnsiTheme="minorHAnsi" w:cstheme="minorHAnsi"/>
          <w:bCs/>
          <w:sz w:val="22"/>
          <w:szCs w:val="22"/>
          <w:lang w:val="en-GB"/>
        </w:rPr>
        <w:t>ossible priority interventions</w:t>
      </w:r>
      <w:r w:rsidR="00240188" w:rsidRPr="00695F78">
        <w:rPr>
          <w:rFonts w:asciiTheme="minorHAnsi" w:hAnsiTheme="minorHAnsi" w:cstheme="minorHAnsi"/>
          <w:bCs/>
          <w:sz w:val="22"/>
          <w:szCs w:val="22"/>
          <w:lang w:val="en-GB"/>
        </w:rPr>
        <w:t xml:space="preserve"> and scope of work</w:t>
      </w:r>
      <w:r w:rsidR="00FA2C1F">
        <w:rPr>
          <w:rFonts w:asciiTheme="minorHAnsi" w:hAnsiTheme="minorHAnsi" w:cstheme="minorHAnsi"/>
          <w:bCs/>
          <w:sz w:val="22"/>
          <w:szCs w:val="22"/>
          <w:lang w:val="en-GB"/>
        </w:rPr>
        <w:t xml:space="preserve"> visible and stipulated within the concept note and Programme document of the second phase</w:t>
      </w:r>
      <w:r w:rsidR="001C5A52" w:rsidRPr="00695F78">
        <w:rPr>
          <w:rFonts w:asciiTheme="minorHAnsi" w:hAnsiTheme="minorHAnsi" w:cstheme="minorHAnsi"/>
          <w:bCs/>
          <w:sz w:val="22"/>
          <w:szCs w:val="22"/>
          <w:lang w:val="en-GB"/>
        </w:rPr>
        <w:t>,</w:t>
      </w:r>
      <w:r w:rsidR="00E758A3" w:rsidRPr="00695F78">
        <w:rPr>
          <w:rFonts w:asciiTheme="minorHAnsi" w:hAnsiTheme="minorHAnsi" w:cstheme="minorHAnsi"/>
          <w:bCs/>
          <w:sz w:val="22"/>
          <w:szCs w:val="22"/>
          <w:lang w:val="en-GB"/>
        </w:rPr>
        <w:t xml:space="preserve"> which could further </w:t>
      </w:r>
      <w:r w:rsidR="005C27AA" w:rsidRPr="00695F78">
        <w:rPr>
          <w:rFonts w:asciiTheme="minorHAnsi" w:hAnsiTheme="minorHAnsi" w:cstheme="minorHAnsi"/>
          <w:bCs/>
          <w:sz w:val="22"/>
          <w:szCs w:val="22"/>
          <w:lang w:val="en-GB"/>
        </w:rPr>
        <w:t xml:space="preserve">scale and </w:t>
      </w:r>
      <w:r w:rsidR="00E758A3" w:rsidRPr="00695F78">
        <w:rPr>
          <w:rFonts w:asciiTheme="minorHAnsi" w:hAnsiTheme="minorHAnsi" w:cstheme="minorHAnsi"/>
          <w:bCs/>
          <w:sz w:val="22"/>
          <w:szCs w:val="22"/>
          <w:lang w:val="en-GB"/>
        </w:rPr>
        <w:t>sustain</w:t>
      </w:r>
      <w:r w:rsidR="005C27AA" w:rsidRPr="00695F78">
        <w:rPr>
          <w:rFonts w:asciiTheme="minorHAnsi" w:hAnsiTheme="minorHAnsi" w:cstheme="minorHAnsi"/>
          <w:bCs/>
          <w:sz w:val="22"/>
          <w:szCs w:val="22"/>
          <w:lang w:val="en-GB"/>
        </w:rPr>
        <w:t xml:space="preserve"> the</w:t>
      </w:r>
      <w:r w:rsidR="00E758A3" w:rsidRPr="00695F78">
        <w:rPr>
          <w:rFonts w:asciiTheme="minorHAnsi" w:hAnsiTheme="minorHAnsi" w:cstheme="minorHAnsi"/>
          <w:bCs/>
          <w:sz w:val="22"/>
          <w:szCs w:val="22"/>
          <w:lang w:val="en-GB"/>
        </w:rPr>
        <w:t xml:space="preserve"> </w:t>
      </w:r>
      <w:r w:rsidR="00154370" w:rsidRPr="00695F78">
        <w:rPr>
          <w:rFonts w:asciiTheme="minorHAnsi" w:hAnsiTheme="minorHAnsi" w:cstheme="minorHAnsi"/>
          <w:bCs/>
          <w:sz w:val="22"/>
          <w:szCs w:val="22"/>
          <w:lang w:val="en-GB"/>
        </w:rPr>
        <w:t>Pro</w:t>
      </w:r>
      <w:r w:rsidR="00D8651A" w:rsidRPr="00695F78">
        <w:rPr>
          <w:rFonts w:asciiTheme="minorHAnsi" w:hAnsiTheme="minorHAnsi" w:cstheme="minorHAnsi"/>
          <w:bCs/>
          <w:sz w:val="22"/>
          <w:szCs w:val="22"/>
          <w:lang w:val="en-GB"/>
        </w:rPr>
        <w:t>gramme</w:t>
      </w:r>
      <w:r w:rsidR="00E758A3" w:rsidRPr="00695F78">
        <w:rPr>
          <w:rFonts w:asciiTheme="minorHAnsi" w:hAnsiTheme="minorHAnsi" w:cstheme="minorHAnsi"/>
          <w:bCs/>
          <w:sz w:val="22"/>
          <w:szCs w:val="22"/>
          <w:lang w:val="en-GB"/>
        </w:rPr>
        <w:t xml:space="preserve">’s achievements and contribute to accelerated </w:t>
      </w:r>
      <w:r w:rsidR="00FB1EEC" w:rsidRPr="00695F78">
        <w:rPr>
          <w:rFonts w:asciiTheme="minorHAnsi" w:hAnsiTheme="minorHAnsi" w:cstheme="minorHAnsi"/>
          <w:bCs/>
          <w:sz w:val="22"/>
          <w:szCs w:val="22"/>
          <w:lang w:val="en-GB"/>
        </w:rPr>
        <w:t xml:space="preserve">and resilient </w:t>
      </w:r>
      <w:r w:rsidR="00E758A3" w:rsidRPr="00695F78">
        <w:rPr>
          <w:rFonts w:asciiTheme="minorHAnsi" w:hAnsiTheme="minorHAnsi" w:cstheme="minorHAnsi"/>
          <w:bCs/>
          <w:sz w:val="22"/>
          <w:szCs w:val="22"/>
          <w:lang w:val="en-GB"/>
        </w:rPr>
        <w:t>development in Bosnia and Herzegovina, particularly in the context of Agenda 2030?</w:t>
      </w:r>
    </w:p>
    <w:p w14:paraId="63FD954C" w14:textId="5E6EE868" w:rsidR="00354929" w:rsidRDefault="00354929" w:rsidP="00354929">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w:t>
      </w:r>
      <w:r w:rsidRPr="002361EF">
        <w:rPr>
          <w:rFonts w:asciiTheme="minorHAnsi" w:hAnsiTheme="minorHAnsi" w:cstheme="minorHAnsi"/>
          <w:bCs/>
          <w:sz w:val="22"/>
          <w:szCs w:val="22"/>
          <w:lang w:val="en-GB"/>
        </w:rPr>
        <w:t xml:space="preserve">inter-agency coordination, role of UNDP as lead agency and the role of the emerging UNRC </w:t>
      </w:r>
      <w:r>
        <w:rPr>
          <w:rFonts w:asciiTheme="minorHAnsi" w:hAnsiTheme="minorHAnsi" w:cstheme="minorHAnsi"/>
          <w:bCs/>
          <w:sz w:val="22"/>
          <w:szCs w:val="22"/>
          <w:lang w:val="en-GB"/>
        </w:rPr>
        <w:t>office</w:t>
      </w:r>
      <w:r w:rsidRPr="002361EF">
        <w:rPr>
          <w:rFonts w:asciiTheme="minorHAnsi" w:hAnsiTheme="minorHAnsi" w:cstheme="minorHAnsi"/>
          <w:bCs/>
          <w:sz w:val="22"/>
          <w:szCs w:val="22"/>
          <w:lang w:val="en-GB"/>
        </w:rPr>
        <w:t>.</w:t>
      </w:r>
    </w:p>
    <w:p w14:paraId="7FD5C68A" w14:textId="531309C7" w:rsidR="00354929" w:rsidRPr="002361EF" w:rsidRDefault="00354929" w:rsidP="002361EF">
      <w:pPr>
        <w:pStyle w:val="ListParagraph"/>
        <w:numPr>
          <w:ilvl w:val="0"/>
          <w:numId w:val="12"/>
        </w:numPr>
        <w:tabs>
          <w:tab w:val="left" w:pos="426"/>
        </w:tabs>
        <w:spacing w:before="120" w:after="120"/>
        <w:ind w:left="142" w:firstLine="0"/>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T</w:t>
      </w:r>
      <w:r w:rsidRPr="002361EF">
        <w:rPr>
          <w:rFonts w:asciiTheme="minorHAnsi" w:hAnsiTheme="minorHAnsi" w:cstheme="minorHAnsi"/>
          <w:bCs/>
          <w:sz w:val="22"/>
          <w:szCs w:val="22"/>
          <w:lang w:val="en-GB"/>
        </w:rPr>
        <w:t>he theory of change, objectives, strategy of intervention, modalities of implementation and geographical areas for interventions.</w:t>
      </w:r>
    </w:p>
    <w:p w14:paraId="0EBA7F0A" w14:textId="2CB014A3" w:rsidR="00F81D55" w:rsidRPr="00695F78" w:rsidRDefault="00F81D55" w:rsidP="00417F53">
      <w:pPr>
        <w:shd w:val="clear" w:color="auto" w:fill="FFFFFF" w:themeFill="background1"/>
        <w:spacing w:before="120" w:after="120"/>
        <w:ind w:left="142"/>
        <w:jc w:val="both"/>
        <w:rPr>
          <w:rStyle w:val="Hyperlink"/>
          <w:rFonts w:asciiTheme="minorHAnsi" w:hAnsiTheme="minorHAnsi" w:cstheme="minorHAnsi"/>
          <w:color w:val="auto"/>
          <w:sz w:val="22"/>
          <w:szCs w:val="22"/>
          <w:u w:val="none"/>
          <w:lang w:val="en-GB"/>
        </w:rPr>
      </w:pPr>
      <w:r w:rsidRPr="00695F78">
        <w:rPr>
          <w:rFonts w:asciiTheme="minorHAnsi" w:hAnsiTheme="minorHAnsi" w:cstheme="minorHAnsi"/>
          <w:sz w:val="22"/>
          <w:szCs w:val="22"/>
          <w:lang w:val="en-GB"/>
        </w:rPr>
        <w:t xml:space="preserve">The evaluation needs to assess the degree to which the </w:t>
      </w:r>
      <w:r w:rsidR="00154370" w:rsidRPr="00695F78">
        <w:rPr>
          <w:rFonts w:asciiTheme="minorHAnsi" w:hAnsiTheme="minorHAnsi" w:cstheme="minorHAnsi"/>
          <w:sz w:val="22"/>
          <w:szCs w:val="22"/>
          <w:lang w:val="en-GB"/>
        </w:rPr>
        <w:t>Pro</w:t>
      </w:r>
      <w:r w:rsidR="00FB76C2" w:rsidRPr="00695F78">
        <w:rPr>
          <w:rFonts w:asciiTheme="minorHAnsi" w:hAnsiTheme="minorHAnsi" w:cstheme="minorHAnsi"/>
          <w:sz w:val="22"/>
          <w:szCs w:val="22"/>
          <w:lang w:val="en-GB"/>
        </w:rPr>
        <w:t>gramme</w:t>
      </w:r>
      <w:r w:rsidR="00633856" w:rsidRPr="00695F78">
        <w:rPr>
          <w:rFonts w:asciiTheme="minorHAnsi" w:hAnsiTheme="minorHAnsi" w:cstheme="minorHAnsi"/>
          <w:sz w:val="22"/>
          <w:szCs w:val="22"/>
          <w:lang w:val="en-GB"/>
        </w:rPr>
        <w:t>’</w:t>
      </w:r>
      <w:r w:rsidR="0038358E" w:rsidRPr="00695F78">
        <w:rPr>
          <w:rFonts w:asciiTheme="minorHAnsi" w:hAnsiTheme="minorHAnsi" w:cstheme="minorHAnsi"/>
          <w:sz w:val="22"/>
          <w:szCs w:val="22"/>
          <w:lang w:val="en-GB"/>
        </w:rPr>
        <w:t>s</w:t>
      </w:r>
      <w:r w:rsidR="00186164"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 xml:space="preserve">supported or promoted gender equality, a rights-based approach, and human development. In this regard, </w:t>
      </w:r>
      <w:hyperlink r:id="rId15" w:history="1">
        <w:r w:rsidRPr="00695F78">
          <w:rPr>
            <w:rStyle w:val="Hyperlink"/>
            <w:rFonts w:asciiTheme="minorHAnsi" w:eastAsiaTheme="majorEastAsia" w:hAnsiTheme="minorHAnsi" w:cstheme="minorHAnsi"/>
            <w:color w:val="auto"/>
            <w:sz w:val="22"/>
            <w:szCs w:val="22"/>
            <w:lang w:val="en-GB"/>
          </w:rPr>
          <w:t>United Nations Evaluation Group’s guidance on Integrating Human Rights and Gender Equality in Evaluation should be consulted.</w:t>
        </w:r>
      </w:hyperlink>
    </w:p>
    <w:p w14:paraId="34D17821" w14:textId="77777777" w:rsidR="002C5800" w:rsidRPr="00695F78" w:rsidRDefault="002C5800" w:rsidP="00417F53">
      <w:pPr>
        <w:shd w:val="clear" w:color="auto" w:fill="FFFFFF" w:themeFill="background1"/>
        <w:ind w:left="142"/>
        <w:jc w:val="both"/>
        <w:rPr>
          <w:rFonts w:asciiTheme="minorHAnsi" w:hAnsiTheme="minorHAnsi" w:cstheme="minorHAnsi"/>
          <w:sz w:val="22"/>
          <w:szCs w:val="22"/>
          <w:lang w:val="en-GB"/>
        </w:rPr>
      </w:pPr>
    </w:p>
    <w:p w14:paraId="4CF0B463" w14:textId="73D9FCEC" w:rsidR="00336E93" w:rsidRPr="00695F78" w:rsidRDefault="00E80675"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Methodology</w:t>
      </w:r>
      <w:r w:rsidR="00336E93" w:rsidRPr="00695F78">
        <w:rPr>
          <w:rFonts w:asciiTheme="minorHAnsi" w:hAnsiTheme="minorHAnsi" w:cstheme="minorHAnsi"/>
          <w:b/>
          <w:bCs/>
          <w:sz w:val="22"/>
          <w:szCs w:val="22"/>
          <w:lang w:val="en-GB"/>
        </w:rPr>
        <w:t xml:space="preserve"> </w:t>
      </w:r>
    </w:p>
    <w:p w14:paraId="5F512703" w14:textId="048E4252" w:rsidR="00A97FA7" w:rsidRPr="00695F78" w:rsidRDefault="00A97FA7" w:rsidP="00417F53">
      <w:pPr>
        <w:shd w:val="clear" w:color="auto" w:fill="FFFFFF" w:themeFill="background1"/>
        <w:autoSpaceDE w:val="0"/>
        <w:autoSpaceDN w:val="0"/>
        <w:adjustRightInd w:val="0"/>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Based on the </w:t>
      </w:r>
      <w:hyperlink r:id="rId16" w:history="1">
        <w:r w:rsidR="00FB1EEC" w:rsidRPr="00695F78">
          <w:rPr>
            <w:rStyle w:val="Hyperlink"/>
            <w:rFonts w:asciiTheme="minorHAnsi" w:hAnsiTheme="minorHAnsi" w:cstheme="minorHAnsi"/>
            <w:sz w:val="22"/>
            <w:szCs w:val="22"/>
            <w:lang w:val="en-GB"/>
          </w:rPr>
          <w:t xml:space="preserve">UNDP Evaluation Guidelines </w:t>
        </w:r>
      </w:hyperlink>
      <w:r w:rsidR="00FB1EEC" w:rsidRPr="00695F78">
        <w:rPr>
          <w:rStyle w:val="Hyperlink"/>
          <w:rFonts w:asciiTheme="minorHAnsi" w:hAnsiTheme="minorHAnsi" w:cstheme="minorHAnsi"/>
          <w:color w:val="auto"/>
          <w:sz w:val="22"/>
          <w:szCs w:val="22"/>
          <w:u w:val="none"/>
          <w:lang w:val="en-GB"/>
        </w:rPr>
        <w:t xml:space="preserve"> and</w:t>
      </w:r>
      <w:r w:rsidRPr="00695F78">
        <w:rPr>
          <w:rFonts w:asciiTheme="minorHAnsi" w:hAnsiTheme="minorHAnsi" w:cstheme="minorHAnsi"/>
          <w:sz w:val="22"/>
          <w:szCs w:val="22"/>
          <w:lang w:val="en-GB"/>
        </w:rPr>
        <w:t xml:space="preserve"> </w:t>
      </w:r>
      <w:hyperlink r:id="rId17" w:history="1">
        <w:r w:rsidRPr="00695F78">
          <w:rPr>
            <w:rStyle w:val="Hyperlink"/>
            <w:rFonts w:asciiTheme="minorHAnsi" w:hAnsiTheme="minorHAnsi" w:cstheme="minorHAnsi"/>
            <w:sz w:val="22"/>
            <w:szCs w:val="22"/>
            <w:lang w:val="en-GB"/>
          </w:rPr>
          <w:t xml:space="preserve">UNEG Norms and Stand for Evaluations </w:t>
        </w:r>
      </w:hyperlink>
      <w:r w:rsidRPr="00695F78">
        <w:rPr>
          <w:rFonts w:asciiTheme="minorHAnsi" w:hAnsiTheme="minorHAnsi" w:cstheme="minorHAnsi"/>
          <w:sz w:val="22"/>
          <w:szCs w:val="22"/>
          <w:lang w:val="en-GB"/>
        </w:rPr>
        <w:t>and</w:t>
      </w:r>
      <w:r w:rsidR="00FB1EEC" w:rsidRPr="00695F78">
        <w:rPr>
          <w:rFonts w:asciiTheme="minorHAnsi" w:hAnsiTheme="minorHAnsi" w:cstheme="minorHAnsi"/>
          <w:sz w:val="22"/>
          <w:szCs w:val="22"/>
          <w:lang w:val="en-GB"/>
        </w:rPr>
        <w:t xml:space="preserve"> </w:t>
      </w:r>
      <w:r w:rsidR="00B55A1A" w:rsidRPr="00695F78">
        <w:rPr>
          <w:rFonts w:asciiTheme="minorHAnsi" w:hAnsiTheme="minorHAnsi" w:cstheme="minorHAnsi"/>
          <w:sz w:val="22"/>
          <w:szCs w:val="22"/>
          <w:lang w:val="en-GB"/>
        </w:rPr>
        <w:t>in</w:t>
      </w:r>
      <w:r w:rsidRPr="00695F78">
        <w:rPr>
          <w:rFonts w:asciiTheme="minorHAnsi" w:hAnsiTheme="minorHAnsi" w:cstheme="minorHAnsi"/>
          <w:sz w:val="22"/>
          <w:szCs w:val="22"/>
          <w:lang w:val="en-GB"/>
        </w:rPr>
        <w:t xml:space="preserve"> consultations with</w:t>
      </w:r>
      <w:r w:rsidR="00E862E9" w:rsidRPr="00695F78">
        <w:rPr>
          <w:rFonts w:asciiTheme="minorHAnsi" w:hAnsiTheme="minorHAnsi" w:cstheme="minorHAnsi"/>
          <w:sz w:val="22"/>
          <w:szCs w:val="22"/>
          <w:lang w:val="en-GB"/>
        </w:rPr>
        <w:t xml:space="preserve"> the participating</w:t>
      </w:r>
      <w:r w:rsidRPr="00695F78">
        <w:rPr>
          <w:rFonts w:asciiTheme="minorHAnsi" w:hAnsiTheme="minorHAnsi" w:cstheme="minorHAnsi"/>
          <w:sz w:val="22"/>
          <w:szCs w:val="22"/>
          <w:lang w:val="en-GB"/>
        </w:rPr>
        <w:t xml:space="preserve"> UN</w:t>
      </w:r>
      <w:r w:rsidR="00E862E9" w:rsidRPr="00695F78">
        <w:rPr>
          <w:rFonts w:asciiTheme="minorHAnsi" w:hAnsiTheme="minorHAnsi" w:cstheme="minorHAnsi"/>
          <w:sz w:val="22"/>
          <w:szCs w:val="22"/>
          <w:lang w:val="en-GB"/>
        </w:rPr>
        <w:t xml:space="preserve"> Agencies</w:t>
      </w:r>
      <w:r w:rsidR="00850F6C" w:rsidRPr="00695F78">
        <w:rPr>
          <w:rFonts w:asciiTheme="minorHAnsi" w:hAnsiTheme="minorHAnsi" w:cstheme="minorHAnsi"/>
          <w:sz w:val="22"/>
          <w:szCs w:val="22"/>
          <w:lang w:val="en-GB"/>
        </w:rPr>
        <w:t xml:space="preserve"> and the UN Resident Coordinator</w:t>
      </w:r>
      <w:r w:rsidRPr="00695F78">
        <w:rPr>
          <w:rFonts w:asciiTheme="minorHAnsi" w:hAnsiTheme="minorHAnsi" w:cstheme="minorHAnsi"/>
          <w:sz w:val="22"/>
          <w:szCs w:val="22"/>
          <w:lang w:val="en-GB"/>
        </w:rPr>
        <w:t>, the Evaluation will be participatory, involving relevant stakeholders.</w:t>
      </w:r>
    </w:p>
    <w:p w14:paraId="47529035" w14:textId="28574E43" w:rsidR="00A97FA7" w:rsidRDefault="00A97FA7" w:rsidP="00417F53">
      <w:pPr>
        <w:shd w:val="clear" w:color="auto" w:fill="FFFFFF" w:themeFill="background1"/>
        <w:autoSpaceDE w:val="0"/>
        <w:autoSpaceDN w:val="0"/>
        <w:adjustRightInd w:val="0"/>
        <w:spacing w:before="120" w:after="120"/>
        <w:ind w:left="142"/>
        <w:jc w:val="both"/>
        <w:rPr>
          <w:rFonts w:asciiTheme="minorHAnsi" w:eastAsia="Calibri" w:hAnsiTheme="minorHAnsi" w:cstheme="minorHAnsi"/>
          <w:sz w:val="22"/>
          <w:szCs w:val="22"/>
          <w:lang w:val="en-GB"/>
        </w:rPr>
      </w:pPr>
      <w:bookmarkStart w:id="4" w:name="_Hlk519869498"/>
      <w:r w:rsidRPr="00695F78">
        <w:rPr>
          <w:rStyle w:val="normaltextrun"/>
          <w:rFonts w:asciiTheme="minorHAnsi" w:eastAsiaTheme="majorEastAsia" w:hAnsiTheme="minorHAnsi" w:cstheme="minorHAnsi"/>
          <w:b/>
          <w:bCs/>
          <w:color w:val="000000"/>
          <w:sz w:val="22"/>
          <w:szCs w:val="22"/>
          <w:bdr w:val="none" w:sz="0" w:space="0" w:color="auto" w:frame="1"/>
          <w:lang w:val="en-GB"/>
        </w:rPr>
        <w:t>The Evaluation will be conducted by</w:t>
      </w:r>
      <w:r w:rsidR="00A56303" w:rsidRPr="00695F78">
        <w:rPr>
          <w:rStyle w:val="normaltextrun"/>
          <w:rFonts w:asciiTheme="minorHAnsi" w:eastAsiaTheme="majorEastAsia" w:hAnsiTheme="minorHAnsi" w:cstheme="minorHAnsi"/>
          <w:b/>
          <w:bCs/>
          <w:color w:val="000000"/>
          <w:sz w:val="22"/>
          <w:szCs w:val="22"/>
          <w:bdr w:val="none" w:sz="0" w:space="0" w:color="auto" w:frame="1"/>
          <w:lang w:val="en-GB"/>
        </w:rPr>
        <w:t xml:space="preserve"> an</w:t>
      </w:r>
      <w:r w:rsidRPr="00695F78">
        <w:rPr>
          <w:rStyle w:val="normaltextrun"/>
          <w:rFonts w:asciiTheme="minorHAnsi" w:eastAsiaTheme="majorEastAsia" w:hAnsiTheme="minorHAnsi" w:cstheme="minorHAnsi"/>
          <w:b/>
          <w:bCs/>
          <w:color w:val="000000"/>
          <w:sz w:val="22"/>
          <w:szCs w:val="22"/>
          <w:bdr w:val="none" w:sz="0" w:space="0" w:color="auto" w:frame="1"/>
          <w:lang w:val="en-GB"/>
        </w:rPr>
        <w:t xml:space="preserve"> </w:t>
      </w:r>
      <w:r w:rsidR="0046111E" w:rsidRPr="00695F78">
        <w:rPr>
          <w:rStyle w:val="normaltextrun"/>
          <w:rFonts w:asciiTheme="minorHAnsi" w:eastAsiaTheme="majorEastAsia" w:hAnsiTheme="minorHAnsi" w:cstheme="minorHAnsi"/>
          <w:b/>
          <w:bCs/>
          <w:color w:val="000000"/>
          <w:sz w:val="22"/>
          <w:szCs w:val="22"/>
          <w:bdr w:val="none" w:sz="0" w:space="0" w:color="auto" w:frame="1"/>
          <w:lang w:val="en-GB"/>
        </w:rPr>
        <w:t xml:space="preserve">International </w:t>
      </w:r>
      <w:r w:rsidRPr="00695F78">
        <w:rPr>
          <w:rStyle w:val="normaltextrun"/>
          <w:rFonts w:asciiTheme="minorHAnsi" w:eastAsiaTheme="majorEastAsia" w:hAnsiTheme="minorHAnsi" w:cstheme="minorHAnsi"/>
          <w:b/>
          <w:bCs/>
          <w:color w:val="000000"/>
          <w:sz w:val="22"/>
          <w:szCs w:val="22"/>
          <w:bdr w:val="none" w:sz="0" w:space="0" w:color="auto" w:frame="1"/>
          <w:lang w:val="en-GB"/>
        </w:rPr>
        <w:t>Evaluation Consultant (the Evaluator</w:t>
      </w:r>
      <w:proofErr w:type="gramStart"/>
      <w:r w:rsidRPr="00695F78">
        <w:rPr>
          <w:rStyle w:val="normaltextrun"/>
          <w:rFonts w:asciiTheme="minorHAnsi" w:eastAsiaTheme="majorEastAsia" w:hAnsiTheme="minorHAnsi" w:cstheme="minorHAnsi"/>
          <w:b/>
          <w:bCs/>
          <w:color w:val="000000"/>
          <w:sz w:val="22"/>
          <w:szCs w:val="22"/>
          <w:bdr w:val="none" w:sz="0" w:space="0" w:color="auto" w:frame="1"/>
          <w:lang w:val="en-GB"/>
        </w:rPr>
        <w:t>)</w:t>
      </w:r>
      <w:r w:rsidR="00A42C04">
        <w:rPr>
          <w:rStyle w:val="normaltextrun"/>
          <w:rFonts w:asciiTheme="minorHAnsi" w:eastAsiaTheme="majorEastAsia" w:hAnsiTheme="minorHAnsi" w:cstheme="minorHAnsi"/>
          <w:b/>
          <w:bCs/>
          <w:color w:val="000000"/>
          <w:sz w:val="22"/>
          <w:szCs w:val="22"/>
          <w:bdr w:val="none" w:sz="0" w:space="0" w:color="auto" w:frame="1"/>
          <w:lang w:val="en-GB"/>
        </w:rPr>
        <w:t>.</w:t>
      </w:r>
      <w:bookmarkEnd w:id="4"/>
      <w:r w:rsidRPr="00695F78">
        <w:rPr>
          <w:rFonts w:asciiTheme="minorHAnsi" w:eastAsia="Calibri" w:hAnsiTheme="minorHAnsi" w:cstheme="minorHAnsi"/>
          <w:sz w:val="22"/>
          <w:szCs w:val="22"/>
          <w:lang w:val="en-GB"/>
        </w:rPr>
        <w:t>.</w:t>
      </w:r>
      <w:proofErr w:type="gramEnd"/>
      <w:r w:rsidRPr="00695F78">
        <w:rPr>
          <w:rFonts w:asciiTheme="minorHAnsi" w:eastAsia="Calibri" w:hAnsiTheme="minorHAnsi" w:cstheme="minorHAnsi"/>
          <w:sz w:val="22"/>
          <w:szCs w:val="22"/>
          <w:lang w:val="en-GB"/>
        </w:rPr>
        <w:t xml:space="preserve"> </w:t>
      </w:r>
    </w:p>
    <w:p w14:paraId="628CDD1C" w14:textId="5F90C181" w:rsidR="00A42C04" w:rsidRPr="00E90D19" w:rsidRDefault="00A42C04" w:rsidP="00A42C04">
      <w:pPr>
        <w:pStyle w:val="BodyText"/>
        <w:tabs>
          <w:tab w:val="left" w:pos="8370"/>
        </w:tabs>
        <w:spacing w:after="0"/>
        <w:ind w:left="180" w:right="29"/>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The Evaluator </w:t>
      </w:r>
      <w:r w:rsidRPr="0013396F">
        <w:rPr>
          <w:rFonts w:asciiTheme="minorHAnsi" w:eastAsia="Calibri" w:hAnsiTheme="minorHAnsi" w:cstheme="minorHAnsi"/>
          <w:sz w:val="22"/>
          <w:szCs w:val="22"/>
          <w:lang w:val="en-GB"/>
        </w:rPr>
        <w:t>will propose an evaluation methodology and agree on a detailed plan for the assignment as a part of the evaluation Inception Report. The proposed methodology</w:t>
      </w:r>
      <w:r w:rsidRPr="00E90D19">
        <w:rPr>
          <w:rFonts w:asciiTheme="minorHAnsi" w:eastAsia="Calibri" w:hAnsiTheme="minorHAnsi" w:cstheme="minorHAnsi"/>
          <w:sz w:val="22"/>
          <w:szCs w:val="22"/>
          <w:lang w:val="en-GB"/>
        </w:rPr>
        <w:t xml:space="preserve"> may employ any relevant and appropriate quantitative, </w:t>
      </w:r>
      <w:proofErr w:type="gramStart"/>
      <w:r w:rsidRPr="00E90D19">
        <w:rPr>
          <w:rFonts w:asciiTheme="minorHAnsi" w:eastAsia="Calibri" w:hAnsiTheme="minorHAnsi" w:cstheme="minorHAnsi"/>
          <w:sz w:val="22"/>
          <w:szCs w:val="22"/>
          <w:lang w:val="en-GB"/>
        </w:rPr>
        <w:t>qualitative</w:t>
      </w:r>
      <w:proofErr w:type="gramEnd"/>
      <w:r w:rsidRPr="00E90D19">
        <w:rPr>
          <w:rFonts w:asciiTheme="minorHAnsi" w:eastAsia="Calibri" w:hAnsiTheme="minorHAnsi" w:cstheme="minorHAnsi"/>
          <w:sz w:val="22"/>
          <w:szCs w:val="22"/>
          <w:lang w:val="en-GB"/>
        </w:rPr>
        <w:t xml:space="preserve"> or combined methods to conduct the Final Project Evaluation, exploring specific</w:t>
      </w:r>
      <w:r>
        <w:rPr>
          <w:rFonts w:asciiTheme="minorHAnsi" w:eastAsia="Calibri" w:hAnsiTheme="minorHAnsi" w:cstheme="minorHAnsi"/>
          <w:sz w:val="22"/>
          <w:szCs w:val="22"/>
          <w:lang w:val="en-GB"/>
        </w:rPr>
        <w:t xml:space="preserve"> gender sensitive </w:t>
      </w:r>
      <w:r w:rsidRPr="00E90D19">
        <w:rPr>
          <w:rFonts w:asciiTheme="minorHAnsi" w:eastAsia="Calibri" w:hAnsiTheme="minorHAnsi" w:cstheme="minorHAnsi"/>
          <w:sz w:val="22"/>
          <w:szCs w:val="22"/>
          <w:lang w:val="en-GB"/>
        </w:rPr>
        <w:t xml:space="preserve">data collecting and analytical methods and tools applicable in the concrete case. The Consultant is expected to creatively combine the standard and other evaluation tools and technics to ensure maximum reliability of data and validity of the evaluation findings. </w:t>
      </w:r>
    </w:p>
    <w:p w14:paraId="45730D3B" w14:textId="1CFD64A2" w:rsidR="00A97FA7" w:rsidRPr="00695F78" w:rsidRDefault="00A97FA7" w:rsidP="00A42C04">
      <w:pPr>
        <w:shd w:val="clear" w:color="auto" w:fill="FFFFFF" w:themeFill="background1"/>
        <w:autoSpaceDE w:val="0"/>
        <w:autoSpaceDN w:val="0"/>
        <w:adjustRightInd w:val="0"/>
        <w:spacing w:before="120" w:after="120"/>
        <w:ind w:left="180"/>
        <w:jc w:val="both"/>
        <w:rPr>
          <w:rFonts w:asciiTheme="minorHAnsi" w:eastAsia="Calibri" w:hAnsiTheme="minorHAnsi" w:cstheme="minorHAnsi"/>
          <w:spacing w:val="-2"/>
          <w:sz w:val="22"/>
          <w:szCs w:val="22"/>
          <w:lang w:val="en-GB"/>
        </w:rPr>
      </w:pPr>
      <w:r w:rsidRPr="00695F78">
        <w:rPr>
          <w:rFonts w:asciiTheme="minorHAnsi" w:eastAsia="Calibri" w:hAnsiTheme="minorHAnsi" w:cstheme="minorHAnsi"/>
          <w:spacing w:val="-2"/>
          <w:sz w:val="22"/>
          <w:szCs w:val="22"/>
          <w:lang w:val="en-GB"/>
        </w:rPr>
        <w:lastRenderedPageBreak/>
        <w:t xml:space="preserve">The proposed methodology should employ </w:t>
      </w:r>
      <w:r w:rsidR="00441609" w:rsidRPr="00695F78">
        <w:rPr>
          <w:rFonts w:asciiTheme="minorHAnsi" w:eastAsia="Calibri" w:hAnsiTheme="minorHAnsi" w:cstheme="minorHAnsi"/>
          <w:spacing w:val="-2"/>
          <w:sz w:val="22"/>
          <w:szCs w:val="22"/>
          <w:lang w:val="en-GB"/>
        </w:rPr>
        <w:t xml:space="preserve">participatory approaches, </w:t>
      </w:r>
      <w:r w:rsidRPr="00695F78">
        <w:rPr>
          <w:rFonts w:asciiTheme="minorHAnsi" w:eastAsia="Calibri" w:hAnsiTheme="minorHAnsi" w:cstheme="minorHAnsi"/>
          <w:spacing w:val="-2"/>
          <w:sz w:val="22"/>
          <w:szCs w:val="22"/>
          <w:lang w:val="en-GB"/>
        </w:rPr>
        <w:t xml:space="preserve">relevant quantitative, </w:t>
      </w:r>
      <w:proofErr w:type="gramStart"/>
      <w:r w:rsidRPr="00695F78">
        <w:rPr>
          <w:rFonts w:asciiTheme="minorHAnsi" w:eastAsia="Calibri" w:hAnsiTheme="minorHAnsi" w:cstheme="minorHAnsi"/>
          <w:spacing w:val="-2"/>
          <w:sz w:val="22"/>
          <w:szCs w:val="22"/>
          <w:lang w:val="en-GB"/>
        </w:rPr>
        <w:t>qualitative</w:t>
      </w:r>
      <w:proofErr w:type="gramEnd"/>
      <w:r w:rsidRPr="00695F78">
        <w:rPr>
          <w:rFonts w:asciiTheme="minorHAnsi" w:eastAsia="Calibri" w:hAnsiTheme="minorHAnsi" w:cstheme="minorHAnsi"/>
          <w:spacing w:val="-2"/>
          <w:sz w:val="22"/>
          <w:szCs w:val="22"/>
          <w:lang w:val="en-GB"/>
        </w:rPr>
        <w:t xml:space="preserve"> or combined methods to conduct the Evaluation, </w:t>
      </w:r>
      <w:r w:rsidR="00441609" w:rsidRPr="00695F78">
        <w:rPr>
          <w:rFonts w:asciiTheme="minorHAnsi" w:eastAsia="Calibri" w:hAnsiTheme="minorHAnsi" w:cstheme="minorHAnsi"/>
          <w:spacing w:val="-2"/>
          <w:sz w:val="22"/>
          <w:szCs w:val="22"/>
          <w:lang w:val="en-GB"/>
        </w:rPr>
        <w:t>based</w:t>
      </w:r>
      <w:r w:rsidRPr="00695F78">
        <w:rPr>
          <w:rFonts w:asciiTheme="minorHAnsi" w:eastAsia="Calibri" w:hAnsiTheme="minorHAnsi" w:cstheme="minorHAnsi"/>
          <w:spacing w:val="-2"/>
          <w:sz w:val="22"/>
          <w:szCs w:val="22"/>
          <w:lang w:val="en-GB"/>
        </w:rPr>
        <w:t xml:space="preserve"> on </w:t>
      </w:r>
      <w:r w:rsidR="00441609" w:rsidRPr="00695F78">
        <w:rPr>
          <w:rFonts w:asciiTheme="minorHAnsi" w:eastAsia="Calibri" w:hAnsiTheme="minorHAnsi" w:cstheme="minorHAnsi"/>
          <w:spacing w:val="-2"/>
          <w:sz w:val="22"/>
          <w:szCs w:val="22"/>
          <w:lang w:val="en-GB"/>
        </w:rPr>
        <w:t xml:space="preserve">diverse ecosystem of evidence, using </w:t>
      </w:r>
      <w:r w:rsidRPr="00695F78">
        <w:rPr>
          <w:rFonts w:asciiTheme="minorHAnsi" w:eastAsia="Calibri" w:hAnsiTheme="minorHAnsi" w:cstheme="minorHAnsi"/>
          <w:spacing w:val="-2"/>
          <w:sz w:val="22"/>
          <w:szCs w:val="22"/>
          <w:lang w:val="en-GB"/>
        </w:rPr>
        <w:t>gender sensitive data collecti</w:t>
      </w:r>
      <w:r w:rsidR="00C568A9" w:rsidRPr="00695F78">
        <w:rPr>
          <w:rFonts w:asciiTheme="minorHAnsi" w:eastAsia="Calibri" w:hAnsiTheme="minorHAnsi" w:cstheme="minorHAnsi"/>
          <w:spacing w:val="-2"/>
          <w:sz w:val="22"/>
          <w:szCs w:val="22"/>
          <w:lang w:val="en-GB"/>
        </w:rPr>
        <w:t>o</w:t>
      </w:r>
      <w:r w:rsidRPr="00695F78">
        <w:rPr>
          <w:rFonts w:asciiTheme="minorHAnsi" w:eastAsia="Calibri" w:hAnsiTheme="minorHAnsi" w:cstheme="minorHAnsi"/>
          <w:spacing w:val="-2"/>
          <w:sz w:val="22"/>
          <w:szCs w:val="22"/>
          <w:lang w:val="en-GB"/>
        </w:rPr>
        <w:t>n and analytical methods and tools applicable in the concrete case. The Evaluator</w:t>
      </w:r>
      <w:r w:rsidR="00757F7B" w:rsidRPr="00695F78">
        <w:rPr>
          <w:rFonts w:asciiTheme="minorHAnsi" w:eastAsia="Calibri" w:hAnsiTheme="minorHAnsi" w:cstheme="minorHAnsi"/>
          <w:spacing w:val="-2"/>
          <w:sz w:val="22"/>
          <w:szCs w:val="22"/>
          <w:lang w:val="en-GB"/>
        </w:rPr>
        <w:t xml:space="preserve"> is</w:t>
      </w:r>
      <w:r w:rsidRPr="00695F78">
        <w:rPr>
          <w:rFonts w:asciiTheme="minorHAnsi" w:eastAsia="Calibri" w:hAnsiTheme="minorHAnsi" w:cstheme="minorHAnsi"/>
          <w:spacing w:val="-2"/>
          <w:sz w:val="22"/>
          <w:szCs w:val="22"/>
          <w:lang w:val="en-GB"/>
        </w:rPr>
        <w:t xml:space="preserve"> expected to combine the standard and other evaluation tools and techniques to ensure maximum reliability of data and validity of the evaluation findings. </w:t>
      </w:r>
      <w:r w:rsidR="00D542D9" w:rsidRPr="00695F78">
        <w:rPr>
          <w:rFonts w:asciiTheme="minorHAnsi" w:eastAsia="Calibri" w:hAnsiTheme="minorHAnsi" w:cstheme="minorHAnsi"/>
          <w:b/>
          <w:bCs/>
          <w:spacing w:val="-2"/>
          <w:sz w:val="22"/>
          <w:szCs w:val="22"/>
          <w:lang w:val="en-GB"/>
        </w:rPr>
        <w:t>These methods and approaches need to generate feedback loops and insights for transformational change</w:t>
      </w:r>
      <w:r w:rsidR="00D542D9" w:rsidRPr="00695F78">
        <w:rPr>
          <w:rFonts w:asciiTheme="minorHAnsi" w:eastAsia="Calibri" w:hAnsiTheme="minorHAnsi" w:cstheme="minorHAnsi"/>
          <w:spacing w:val="-2"/>
          <w:sz w:val="22"/>
          <w:szCs w:val="22"/>
          <w:lang w:val="en-GB"/>
        </w:rPr>
        <w:t>. Stakeholder participation is an important source of data which can mitigate observational biases. The Evaluation recommendations will be forward looking</w:t>
      </w:r>
      <w:r w:rsidR="00F92640" w:rsidRPr="00695F78">
        <w:rPr>
          <w:rFonts w:asciiTheme="minorHAnsi" w:eastAsia="Calibri" w:hAnsiTheme="minorHAnsi" w:cstheme="minorHAnsi"/>
          <w:spacing w:val="-2"/>
          <w:sz w:val="22"/>
          <w:szCs w:val="22"/>
          <w:lang w:val="en-GB"/>
        </w:rPr>
        <w:t xml:space="preserve"> </w:t>
      </w:r>
      <w:r w:rsidR="00D542D9" w:rsidRPr="00695F78">
        <w:rPr>
          <w:rFonts w:asciiTheme="minorHAnsi" w:eastAsia="Calibri" w:hAnsiTheme="minorHAnsi" w:cstheme="minorHAnsi"/>
          <w:spacing w:val="-2"/>
          <w:sz w:val="22"/>
          <w:szCs w:val="22"/>
          <w:lang w:val="en-GB"/>
        </w:rPr>
        <w:t>a</w:t>
      </w:r>
      <w:r w:rsidR="00692E2C" w:rsidRPr="00695F78">
        <w:rPr>
          <w:rFonts w:asciiTheme="minorHAnsi" w:eastAsia="Calibri" w:hAnsiTheme="minorHAnsi" w:cstheme="minorHAnsi"/>
          <w:spacing w:val="-2"/>
          <w:sz w:val="22"/>
          <w:szCs w:val="22"/>
          <w:lang w:val="en-GB"/>
        </w:rPr>
        <w:t>nd focused on adap</w:t>
      </w:r>
      <w:r w:rsidR="00D542D9" w:rsidRPr="00695F78">
        <w:rPr>
          <w:rFonts w:asciiTheme="minorHAnsi" w:eastAsia="Calibri" w:hAnsiTheme="minorHAnsi" w:cstheme="minorHAnsi"/>
          <w:spacing w:val="-2"/>
          <w:sz w:val="22"/>
          <w:szCs w:val="22"/>
          <w:lang w:val="en-GB"/>
        </w:rPr>
        <w:t>tation in the</w:t>
      </w:r>
      <w:r w:rsidR="00692E2C" w:rsidRPr="00695F78">
        <w:rPr>
          <w:rFonts w:asciiTheme="minorHAnsi" w:eastAsia="Calibri" w:hAnsiTheme="minorHAnsi" w:cstheme="minorHAnsi"/>
          <w:spacing w:val="-2"/>
          <w:sz w:val="22"/>
          <w:szCs w:val="22"/>
          <w:lang w:val="en-GB"/>
        </w:rPr>
        <w:t xml:space="preserve"> changing</w:t>
      </w:r>
      <w:r w:rsidR="00D542D9" w:rsidRPr="00695F78">
        <w:rPr>
          <w:rFonts w:asciiTheme="minorHAnsi" w:eastAsia="Calibri" w:hAnsiTheme="minorHAnsi" w:cstheme="minorHAnsi"/>
          <w:spacing w:val="-2"/>
          <w:sz w:val="22"/>
          <w:szCs w:val="22"/>
          <w:lang w:val="en-GB"/>
        </w:rPr>
        <w:t xml:space="preserve"> system addressed by the Pro</w:t>
      </w:r>
      <w:r w:rsidR="00692E2C" w:rsidRPr="00695F78">
        <w:rPr>
          <w:rFonts w:asciiTheme="minorHAnsi" w:eastAsia="Calibri" w:hAnsiTheme="minorHAnsi" w:cstheme="minorHAnsi"/>
          <w:spacing w:val="-2"/>
          <w:sz w:val="22"/>
          <w:szCs w:val="22"/>
          <w:lang w:val="en-GB"/>
        </w:rPr>
        <w:t>gr</w:t>
      </w:r>
      <w:r w:rsidR="00D542D9" w:rsidRPr="00695F78">
        <w:rPr>
          <w:rFonts w:asciiTheme="minorHAnsi" w:eastAsia="Calibri" w:hAnsiTheme="minorHAnsi" w:cstheme="minorHAnsi"/>
          <w:spacing w:val="-2"/>
          <w:sz w:val="22"/>
          <w:szCs w:val="22"/>
          <w:lang w:val="en-GB"/>
        </w:rPr>
        <w:t xml:space="preserve">amme intervention. </w:t>
      </w:r>
    </w:p>
    <w:p w14:paraId="69CF7150" w14:textId="2917322D" w:rsidR="00A97FA7" w:rsidRPr="00695F78" w:rsidRDefault="00A97FA7" w:rsidP="00417F53">
      <w:pPr>
        <w:pStyle w:val="BodyText"/>
        <w:shd w:val="clear" w:color="auto" w:fill="FFFFFF" w:themeFill="background1"/>
        <w:tabs>
          <w:tab w:val="left" w:pos="8370"/>
        </w:tabs>
        <w:spacing w:before="120"/>
        <w:ind w:left="142"/>
        <w:jc w:val="both"/>
        <w:rPr>
          <w:rFonts w:asciiTheme="minorHAnsi" w:eastAsia="Calibri" w:hAnsiTheme="minorHAnsi" w:cstheme="minorHAnsi"/>
          <w:sz w:val="22"/>
          <w:szCs w:val="22"/>
          <w:lang w:val="en-GB"/>
        </w:rPr>
      </w:pPr>
      <w:r w:rsidRPr="00695F78">
        <w:rPr>
          <w:rFonts w:asciiTheme="minorHAnsi" w:eastAsia="Calibri" w:hAnsiTheme="minorHAnsi" w:cstheme="minorHAnsi"/>
          <w:sz w:val="22"/>
          <w:szCs w:val="22"/>
          <w:lang w:val="en-GB"/>
        </w:rPr>
        <w:t>Limitations to the chosen approach/methodology and methods shall be made explicit by the Evaluator</w:t>
      </w:r>
      <w:r w:rsidR="00912AFA" w:rsidRPr="00695F78">
        <w:rPr>
          <w:rFonts w:asciiTheme="minorHAnsi" w:eastAsia="Calibri" w:hAnsiTheme="minorHAnsi" w:cstheme="minorHAnsi"/>
          <w:sz w:val="22"/>
          <w:szCs w:val="22"/>
          <w:lang w:val="en-GB"/>
        </w:rPr>
        <w:t xml:space="preserve"> </w:t>
      </w:r>
      <w:r w:rsidRPr="00695F78">
        <w:rPr>
          <w:rFonts w:asciiTheme="minorHAnsi" w:eastAsia="Calibri" w:hAnsiTheme="minorHAnsi" w:cstheme="minorHAnsi"/>
          <w:sz w:val="22"/>
          <w:szCs w:val="22"/>
          <w:lang w:val="en-GB"/>
        </w:rPr>
        <w:t>and the consequences of these limitations discussed in the proposed methodology. The Evaluator shall, to the extent possible, present mitigation measures to address the</w:t>
      </w:r>
      <w:r w:rsidR="00873F8E" w:rsidRPr="00695F78">
        <w:rPr>
          <w:rFonts w:asciiTheme="minorHAnsi" w:eastAsia="Calibri" w:hAnsiTheme="minorHAnsi" w:cstheme="minorHAnsi"/>
          <w:sz w:val="22"/>
          <w:szCs w:val="22"/>
          <w:lang w:val="en-GB"/>
        </w:rPr>
        <w:t>se limitations</w:t>
      </w:r>
      <w:r w:rsidRPr="00695F78">
        <w:rPr>
          <w:rFonts w:asciiTheme="minorHAnsi" w:eastAsia="Calibri" w:hAnsiTheme="minorHAnsi" w:cstheme="minorHAnsi"/>
          <w:sz w:val="22"/>
          <w:szCs w:val="22"/>
          <w:lang w:val="en-GB"/>
        </w:rPr>
        <w:t xml:space="preserve">. </w:t>
      </w:r>
    </w:p>
    <w:p w14:paraId="784112A3" w14:textId="585976A0" w:rsidR="008C698F" w:rsidRPr="00695F78" w:rsidRDefault="008C698F" w:rsidP="00417F53">
      <w:pPr>
        <w:shd w:val="clear" w:color="auto" w:fill="FFFFFF" w:themeFill="background1"/>
        <w:spacing w:before="120" w:after="120"/>
        <w:ind w:left="142"/>
        <w:jc w:val="both"/>
        <w:rPr>
          <w:rFonts w:asciiTheme="minorHAnsi" w:eastAsia="Calibri" w:hAnsiTheme="minorHAnsi" w:cstheme="minorHAnsi"/>
          <w:sz w:val="22"/>
          <w:szCs w:val="22"/>
          <w:lang w:val="en-GB"/>
        </w:rPr>
      </w:pPr>
      <w:r w:rsidRPr="00695F78">
        <w:rPr>
          <w:rFonts w:asciiTheme="minorHAnsi" w:eastAsia="Calibri" w:hAnsiTheme="minorHAnsi" w:cstheme="minorHAnsi"/>
          <w:sz w:val="22"/>
          <w:szCs w:val="22"/>
          <w:lang w:val="en-GB"/>
        </w:rPr>
        <w:t xml:space="preserve">The </w:t>
      </w:r>
      <w:r w:rsidR="00AC2630" w:rsidRPr="00695F78">
        <w:rPr>
          <w:rFonts w:asciiTheme="minorHAnsi" w:eastAsia="Calibri" w:hAnsiTheme="minorHAnsi" w:cstheme="minorHAnsi"/>
          <w:sz w:val="22"/>
          <w:szCs w:val="22"/>
          <w:lang w:val="en-GB"/>
        </w:rPr>
        <w:t>E</w:t>
      </w:r>
      <w:r w:rsidRPr="00695F78">
        <w:rPr>
          <w:rFonts w:asciiTheme="minorHAnsi" w:eastAsia="Calibri" w:hAnsiTheme="minorHAnsi" w:cstheme="minorHAnsi"/>
          <w:sz w:val="22"/>
          <w:szCs w:val="22"/>
          <w:lang w:val="en-GB"/>
        </w:rPr>
        <w:t>valuat</w:t>
      </w:r>
      <w:r w:rsidR="00EC5BCB" w:rsidRPr="00695F78">
        <w:rPr>
          <w:rFonts w:asciiTheme="minorHAnsi" w:eastAsia="Calibri" w:hAnsiTheme="minorHAnsi" w:cstheme="minorHAnsi"/>
          <w:sz w:val="22"/>
          <w:szCs w:val="22"/>
          <w:lang w:val="en-GB"/>
        </w:rPr>
        <w:t>o</w:t>
      </w:r>
      <w:r w:rsidR="00A97FA7" w:rsidRPr="00695F78">
        <w:rPr>
          <w:rFonts w:asciiTheme="minorHAnsi" w:eastAsia="Calibri" w:hAnsiTheme="minorHAnsi" w:cstheme="minorHAnsi"/>
          <w:sz w:val="22"/>
          <w:szCs w:val="22"/>
          <w:lang w:val="en-GB"/>
        </w:rPr>
        <w:t xml:space="preserve">r </w:t>
      </w:r>
      <w:r w:rsidR="00912AFA" w:rsidRPr="00695F78">
        <w:rPr>
          <w:rFonts w:asciiTheme="minorHAnsi" w:eastAsia="Calibri" w:hAnsiTheme="minorHAnsi" w:cstheme="minorHAnsi"/>
          <w:sz w:val="22"/>
          <w:szCs w:val="22"/>
          <w:lang w:val="en-GB"/>
        </w:rPr>
        <w:t>is</w:t>
      </w:r>
      <w:r w:rsidR="00A97FA7" w:rsidRPr="00695F78">
        <w:rPr>
          <w:rFonts w:asciiTheme="minorHAnsi" w:eastAsia="Calibri" w:hAnsiTheme="minorHAnsi" w:cstheme="minorHAnsi"/>
          <w:sz w:val="22"/>
          <w:szCs w:val="22"/>
          <w:lang w:val="en-GB"/>
        </w:rPr>
        <w:t xml:space="preserve"> e</w:t>
      </w:r>
      <w:r w:rsidRPr="00695F78">
        <w:rPr>
          <w:rFonts w:asciiTheme="minorHAnsi" w:eastAsia="Calibri" w:hAnsiTheme="minorHAnsi" w:cstheme="minorHAnsi"/>
          <w:sz w:val="22"/>
          <w:szCs w:val="22"/>
          <w:lang w:val="en-GB"/>
        </w:rPr>
        <w:t xml:space="preserve">xpected to </w:t>
      </w:r>
      <w:r w:rsidR="00A97FA7" w:rsidRPr="00695F78">
        <w:rPr>
          <w:rFonts w:asciiTheme="minorHAnsi" w:eastAsia="Calibri" w:hAnsiTheme="minorHAnsi" w:cstheme="minorHAnsi"/>
          <w:sz w:val="22"/>
          <w:szCs w:val="22"/>
          <w:lang w:val="en-GB"/>
        </w:rPr>
        <w:t>carry out</w:t>
      </w:r>
      <w:r w:rsidRPr="00695F78">
        <w:rPr>
          <w:rFonts w:asciiTheme="minorHAnsi" w:eastAsia="Calibri" w:hAnsiTheme="minorHAnsi" w:cstheme="minorHAnsi"/>
          <w:sz w:val="22"/>
          <w:szCs w:val="22"/>
          <w:lang w:val="en-GB"/>
        </w:rPr>
        <w:t xml:space="preserve"> the evaluation process with careful consideration of</w:t>
      </w:r>
      <w:r w:rsidR="00A97FA7" w:rsidRPr="00695F78">
        <w:rPr>
          <w:rFonts w:asciiTheme="minorHAnsi" w:eastAsia="Calibri" w:hAnsiTheme="minorHAnsi" w:cstheme="minorHAnsi"/>
          <w:sz w:val="22"/>
          <w:szCs w:val="22"/>
          <w:lang w:val="en-GB"/>
        </w:rPr>
        <w:t xml:space="preserve"> th</w:t>
      </w:r>
      <w:r w:rsidR="00912AFA" w:rsidRPr="00695F78">
        <w:rPr>
          <w:rFonts w:asciiTheme="minorHAnsi" w:eastAsia="Calibri" w:hAnsiTheme="minorHAnsi" w:cstheme="minorHAnsi"/>
          <w:sz w:val="22"/>
          <w:szCs w:val="22"/>
          <w:lang w:val="en-GB"/>
        </w:rPr>
        <w:t>ese</w:t>
      </w:r>
      <w:r w:rsidR="00A97FA7" w:rsidRPr="00695F78">
        <w:rPr>
          <w:rFonts w:asciiTheme="minorHAnsi" w:eastAsia="Calibri" w:hAnsiTheme="minorHAnsi" w:cstheme="minorHAnsi"/>
          <w:sz w:val="22"/>
          <w:szCs w:val="22"/>
          <w:lang w:val="en-GB"/>
        </w:rPr>
        <w:t xml:space="preserve"> Terms of References.</w:t>
      </w:r>
      <w:r w:rsidRPr="00695F78">
        <w:rPr>
          <w:rFonts w:asciiTheme="minorHAnsi" w:eastAsia="Calibri" w:hAnsiTheme="minorHAnsi" w:cstheme="minorHAnsi"/>
          <w:sz w:val="22"/>
          <w:szCs w:val="22"/>
          <w:lang w:val="en-GB"/>
        </w:rPr>
        <w:t xml:space="preserve"> In cases where sensitive or confidential issues are to be addressed in the evaluation, </w:t>
      </w:r>
      <w:r w:rsidR="00EC5BCB" w:rsidRPr="00695F78">
        <w:rPr>
          <w:rFonts w:asciiTheme="minorHAnsi" w:eastAsia="Calibri" w:hAnsiTheme="minorHAnsi" w:cstheme="minorHAnsi"/>
          <w:sz w:val="22"/>
          <w:szCs w:val="22"/>
          <w:lang w:val="en-GB"/>
        </w:rPr>
        <w:t>the E</w:t>
      </w:r>
      <w:r w:rsidRPr="00695F78">
        <w:rPr>
          <w:rFonts w:asciiTheme="minorHAnsi" w:eastAsia="Calibri" w:hAnsiTheme="minorHAnsi" w:cstheme="minorHAnsi"/>
          <w:sz w:val="22"/>
          <w:szCs w:val="22"/>
          <w:lang w:val="en-GB"/>
        </w:rPr>
        <w:t>valuator should ensure an evaluation design that do not put informants and stakeholders at risk during the data collection phase or the dissemination phase.</w:t>
      </w:r>
    </w:p>
    <w:p w14:paraId="11303C4E" w14:textId="6E40BFD5" w:rsidR="007D4388" w:rsidRPr="00695F78" w:rsidRDefault="006F0633" w:rsidP="00417F53">
      <w:pPr>
        <w:shd w:val="clear" w:color="auto" w:fill="FFFFFF" w:themeFill="background1"/>
        <w:autoSpaceDE w:val="0"/>
        <w:autoSpaceDN w:val="0"/>
        <w:adjustRightInd w:val="0"/>
        <w:spacing w:before="120" w:after="120"/>
        <w:ind w:left="142"/>
        <w:jc w:val="both"/>
        <w:rPr>
          <w:rFonts w:asciiTheme="minorHAnsi" w:hAnsiTheme="minorHAnsi" w:cstheme="minorHAnsi"/>
          <w:color w:val="FF0000"/>
          <w:sz w:val="22"/>
          <w:szCs w:val="22"/>
          <w:lang w:val="en-GB"/>
        </w:rPr>
      </w:pPr>
      <w:r w:rsidRPr="00695F78">
        <w:rPr>
          <w:rFonts w:asciiTheme="minorHAnsi" w:hAnsiTheme="minorHAnsi" w:cstheme="minorHAnsi"/>
          <w:sz w:val="22"/>
          <w:szCs w:val="22"/>
          <w:lang w:val="en-GB"/>
        </w:rPr>
        <w:t>Standard</w:t>
      </w:r>
      <w:r w:rsidR="008C2549" w:rsidRPr="00695F78">
        <w:rPr>
          <w:rFonts w:asciiTheme="minorHAnsi" w:hAnsiTheme="minorHAnsi" w:cstheme="minorHAnsi"/>
          <w:sz w:val="22"/>
          <w:szCs w:val="22"/>
          <w:lang w:val="en-GB"/>
        </w:rPr>
        <w:t xml:space="preserve"> UNDP</w:t>
      </w:r>
      <w:r w:rsidR="007D4388" w:rsidRPr="00695F78">
        <w:rPr>
          <w:rFonts w:asciiTheme="minorHAnsi" w:hAnsiTheme="minorHAnsi" w:cstheme="minorHAnsi"/>
          <w:sz w:val="22"/>
          <w:szCs w:val="22"/>
          <w:lang w:val="en-GB"/>
        </w:rPr>
        <w:t xml:space="preserve"> evaluation</w:t>
      </w:r>
      <w:r w:rsidRPr="00695F78">
        <w:rPr>
          <w:rFonts w:asciiTheme="minorHAnsi" w:hAnsiTheme="minorHAnsi" w:cstheme="minorHAnsi"/>
          <w:sz w:val="22"/>
          <w:szCs w:val="22"/>
          <w:lang w:val="en-GB"/>
        </w:rPr>
        <w:t xml:space="preserve"> methodology would suggest </w:t>
      </w:r>
      <w:r w:rsidR="00306CB1" w:rsidRPr="00695F78">
        <w:rPr>
          <w:rFonts w:asciiTheme="minorHAnsi" w:hAnsiTheme="minorHAnsi" w:cstheme="minorHAnsi"/>
          <w:sz w:val="22"/>
          <w:szCs w:val="22"/>
          <w:lang w:val="en-GB"/>
        </w:rPr>
        <w:t>the following</w:t>
      </w:r>
      <w:r w:rsidR="00E210B9" w:rsidRPr="00695F78">
        <w:rPr>
          <w:rFonts w:asciiTheme="minorHAnsi" w:hAnsiTheme="minorHAnsi" w:cstheme="minorHAnsi"/>
          <w:sz w:val="22"/>
          <w:szCs w:val="22"/>
          <w:lang w:val="en-GB"/>
        </w:rPr>
        <w:t xml:space="preserve"> data collecting methods</w:t>
      </w:r>
      <w:r w:rsidR="00306CB1" w:rsidRPr="00695F78">
        <w:rPr>
          <w:rFonts w:asciiTheme="minorHAnsi" w:hAnsiTheme="minorHAnsi" w:cstheme="minorHAnsi"/>
          <w:sz w:val="22"/>
          <w:szCs w:val="22"/>
          <w:lang w:val="en-GB"/>
        </w:rPr>
        <w:t>:</w:t>
      </w:r>
      <w:r w:rsidR="00FE4F3A" w:rsidRPr="00695F78">
        <w:rPr>
          <w:rFonts w:asciiTheme="minorHAnsi" w:hAnsiTheme="minorHAnsi" w:cstheme="minorHAnsi"/>
          <w:sz w:val="22"/>
          <w:szCs w:val="22"/>
          <w:lang w:val="en-GB"/>
        </w:rPr>
        <w:t xml:space="preserve"> </w:t>
      </w:r>
      <w:r w:rsidR="00FE4F3A" w:rsidRPr="00695F78">
        <w:rPr>
          <w:rFonts w:asciiTheme="minorHAnsi" w:hAnsiTheme="minorHAnsi" w:cstheme="minorHAnsi"/>
          <w:color w:val="FF0000"/>
          <w:sz w:val="22"/>
          <w:szCs w:val="22"/>
          <w:lang w:val="en-GB"/>
        </w:rPr>
        <w:t xml:space="preserve">  </w:t>
      </w:r>
    </w:p>
    <w:p w14:paraId="51438D55" w14:textId="77777777" w:rsidR="007B073E" w:rsidRPr="000217E9" w:rsidRDefault="001A4021" w:rsidP="00417F53">
      <w:pPr>
        <w:pStyle w:val="ListParagraph"/>
        <w:numPr>
          <w:ilvl w:val="0"/>
          <w:numId w:val="4"/>
        </w:numPr>
        <w:shd w:val="clear" w:color="auto" w:fill="FFFFFF" w:themeFill="background1"/>
        <w:tabs>
          <w:tab w:val="left" w:pos="426"/>
        </w:tabs>
        <w:autoSpaceDE w:val="0"/>
        <w:autoSpaceDN w:val="0"/>
        <w:adjustRightInd w:val="0"/>
        <w:spacing w:before="120" w:after="120"/>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u w:val="single"/>
          <w:lang w:val="en-GB"/>
        </w:rPr>
        <w:t>D</w:t>
      </w:r>
      <w:r w:rsidR="00336E93" w:rsidRPr="00695F78">
        <w:rPr>
          <w:rFonts w:asciiTheme="minorHAnsi" w:hAnsiTheme="minorHAnsi" w:cstheme="minorHAnsi"/>
          <w:sz w:val="22"/>
          <w:szCs w:val="22"/>
          <w:u w:val="single"/>
          <w:lang w:val="en-GB"/>
        </w:rPr>
        <w:t>esk review</w:t>
      </w:r>
      <w:r w:rsidR="00191192" w:rsidRPr="00695F78">
        <w:rPr>
          <w:rFonts w:asciiTheme="minorHAnsi" w:hAnsiTheme="minorHAnsi" w:cstheme="minorHAnsi"/>
          <w:sz w:val="22"/>
          <w:szCs w:val="22"/>
          <w:lang w:val="en-GB"/>
        </w:rPr>
        <w:t>:</w:t>
      </w:r>
      <w:r w:rsidR="00191192" w:rsidRPr="00695F78">
        <w:rPr>
          <w:rFonts w:asciiTheme="minorHAnsi" w:hAnsiTheme="minorHAnsi" w:cstheme="minorHAnsi"/>
          <w:b/>
          <w:sz w:val="22"/>
          <w:szCs w:val="22"/>
          <w:lang w:val="en-GB"/>
        </w:rPr>
        <w:t xml:space="preserve"> </w:t>
      </w:r>
    </w:p>
    <w:p w14:paraId="3E742219" w14:textId="2E814F31" w:rsidR="00191192" w:rsidRPr="00695F78" w:rsidRDefault="00D57D14" w:rsidP="000217E9">
      <w:pPr>
        <w:pStyle w:val="ListParagraph"/>
        <w:shd w:val="clear" w:color="auto" w:fill="FFFFFF" w:themeFill="background1"/>
        <w:tabs>
          <w:tab w:val="left" w:pos="426"/>
        </w:tabs>
        <w:autoSpaceDE w:val="0"/>
        <w:autoSpaceDN w:val="0"/>
        <w:adjustRightInd w:val="0"/>
        <w:spacing w:before="120" w:after="120"/>
        <w:ind w:left="142"/>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191192" w:rsidRPr="00695F78">
        <w:rPr>
          <w:rFonts w:asciiTheme="minorHAnsi" w:hAnsiTheme="minorHAnsi" w:cstheme="minorHAnsi"/>
          <w:sz w:val="22"/>
          <w:szCs w:val="22"/>
          <w:lang w:val="en-GB"/>
        </w:rPr>
        <w:t xml:space="preserve">he </w:t>
      </w:r>
      <w:r w:rsidR="00DD6400" w:rsidRPr="00695F78">
        <w:rPr>
          <w:rFonts w:asciiTheme="minorHAnsi" w:hAnsiTheme="minorHAnsi" w:cstheme="minorHAnsi"/>
          <w:sz w:val="22"/>
          <w:szCs w:val="22"/>
          <w:lang w:val="en-GB"/>
        </w:rPr>
        <w:t>E</w:t>
      </w:r>
      <w:r w:rsidR="00DC726B" w:rsidRPr="00695F78">
        <w:rPr>
          <w:rFonts w:asciiTheme="minorHAnsi" w:hAnsiTheme="minorHAnsi" w:cstheme="minorHAnsi"/>
          <w:sz w:val="22"/>
          <w:szCs w:val="22"/>
          <w:lang w:val="en-GB"/>
        </w:rPr>
        <w:t>valuat</w:t>
      </w:r>
      <w:r w:rsidR="00EC5BCB" w:rsidRPr="00695F78">
        <w:rPr>
          <w:rFonts w:asciiTheme="minorHAnsi" w:hAnsiTheme="minorHAnsi" w:cstheme="minorHAnsi"/>
          <w:sz w:val="22"/>
          <w:szCs w:val="22"/>
          <w:lang w:val="en-GB"/>
        </w:rPr>
        <w:t>or</w:t>
      </w:r>
      <w:r w:rsidR="00191192" w:rsidRPr="00695F78">
        <w:rPr>
          <w:rFonts w:asciiTheme="minorHAnsi" w:hAnsiTheme="minorHAnsi" w:cstheme="minorHAnsi"/>
          <w:sz w:val="22"/>
          <w:szCs w:val="22"/>
          <w:lang w:val="en-GB"/>
        </w:rPr>
        <w:t xml:space="preserve"> will conduct a detailed review </w:t>
      </w:r>
      <w:r w:rsidR="00336E93" w:rsidRPr="00695F78">
        <w:rPr>
          <w:rFonts w:asciiTheme="minorHAnsi" w:hAnsiTheme="minorHAnsi" w:cstheme="minorHAnsi"/>
          <w:sz w:val="22"/>
          <w:szCs w:val="22"/>
          <w:lang w:val="en-GB"/>
        </w:rPr>
        <w:t>of</w:t>
      </w:r>
      <w:r w:rsidR="00191192" w:rsidRPr="00695F78">
        <w:rPr>
          <w:rFonts w:asciiTheme="minorHAnsi" w:hAnsiTheme="minorHAnsi" w:cstheme="minorHAnsi"/>
          <w:sz w:val="22"/>
          <w:szCs w:val="22"/>
          <w:lang w:val="en-GB"/>
        </w:rPr>
        <w:t xml:space="preserve"> the</w:t>
      </w:r>
      <w:r w:rsidR="00336E93" w:rsidRPr="00695F78">
        <w:rPr>
          <w:rFonts w:asciiTheme="minorHAnsi" w:hAnsiTheme="minorHAnsi" w:cstheme="minorHAnsi"/>
          <w:sz w:val="22"/>
          <w:szCs w:val="22"/>
          <w:lang w:val="en-GB"/>
        </w:rPr>
        <w:t xml:space="preserve"> </w:t>
      </w:r>
      <w:r w:rsidR="00154370" w:rsidRPr="00695F78">
        <w:rPr>
          <w:rFonts w:asciiTheme="minorHAnsi" w:hAnsiTheme="minorHAnsi" w:cstheme="minorHAnsi"/>
          <w:sz w:val="22"/>
          <w:szCs w:val="22"/>
          <w:lang w:val="en-GB"/>
        </w:rPr>
        <w:t>Pro</w:t>
      </w:r>
      <w:r w:rsidR="00692E2C" w:rsidRPr="00695F78">
        <w:rPr>
          <w:rFonts w:asciiTheme="minorHAnsi" w:hAnsiTheme="minorHAnsi" w:cstheme="minorHAnsi"/>
          <w:sz w:val="22"/>
          <w:szCs w:val="22"/>
          <w:lang w:val="en-GB"/>
        </w:rPr>
        <w:t>gramme</w:t>
      </w:r>
      <w:r w:rsidR="00336E93" w:rsidRPr="00695F78">
        <w:rPr>
          <w:rFonts w:asciiTheme="minorHAnsi" w:hAnsiTheme="minorHAnsi" w:cstheme="minorHAnsi"/>
          <w:sz w:val="22"/>
          <w:szCs w:val="22"/>
          <w:lang w:val="en-GB"/>
        </w:rPr>
        <w:t xml:space="preserve"> materials and deliverables</w:t>
      </w:r>
      <w:r w:rsidR="00867523" w:rsidRPr="00695F78">
        <w:rPr>
          <w:rFonts w:asciiTheme="minorHAnsi" w:hAnsiTheme="minorHAnsi" w:cstheme="minorHAnsi"/>
          <w:sz w:val="22"/>
          <w:szCs w:val="22"/>
          <w:lang w:val="en-GB"/>
        </w:rPr>
        <w:t xml:space="preserve"> including</w:t>
      </w:r>
      <w:r w:rsidR="00186164" w:rsidRPr="00695F78">
        <w:rPr>
          <w:rFonts w:asciiTheme="minorHAnsi" w:hAnsiTheme="minorHAnsi" w:cstheme="minorHAnsi"/>
          <w:sz w:val="22"/>
          <w:szCs w:val="22"/>
          <w:lang w:val="en-GB"/>
        </w:rPr>
        <w:t xml:space="preserve"> </w:t>
      </w:r>
      <w:r w:rsidR="00462FA5" w:rsidRPr="00695F78">
        <w:rPr>
          <w:rFonts w:asciiTheme="minorHAnsi" w:hAnsiTheme="minorHAnsi" w:cstheme="minorHAnsi"/>
          <w:sz w:val="22"/>
          <w:szCs w:val="22"/>
          <w:lang w:val="en-GB"/>
        </w:rPr>
        <w:t xml:space="preserve">but not limited to </w:t>
      </w:r>
      <w:r w:rsidR="00186164" w:rsidRPr="00695F78">
        <w:rPr>
          <w:rFonts w:asciiTheme="minorHAnsi" w:hAnsiTheme="minorHAnsi" w:cstheme="minorHAnsi"/>
          <w:sz w:val="22"/>
          <w:szCs w:val="22"/>
          <w:lang w:val="en-GB"/>
        </w:rPr>
        <w:t>the</w:t>
      </w:r>
      <w:r w:rsidR="00867523" w:rsidRPr="00695F78">
        <w:rPr>
          <w:rFonts w:asciiTheme="minorHAnsi" w:hAnsiTheme="minorHAnsi" w:cstheme="minorHAnsi"/>
          <w:sz w:val="22"/>
          <w:szCs w:val="22"/>
          <w:lang w:val="en-GB"/>
        </w:rPr>
        <w:t xml:space="preserve"> </w:t>
      </w:r>
      <w:r w:rsidR="00154370" w:rsidRPr="00695F78">
        <w:rPr>
          <w:rFonts w:asciiTheme="minorHAnsi" w:hAnsiTheme="minorHAnsi" w:cstheme="minorHAnsi"/>
          <w:sz w:val="22"/>
          <w:szCs w:val="22"/>
          <w:lang w:val="en-GB"/>
        </w:rPr>
        <w:t>Pro</w:t>
      </w:r>
      <w:r w:rsidR="00692E2C" w:rsidRPr="00695F78">
        <w:rPr>
          <w:rFonts w:asciiTheme="minorHAnsi" w:hAnsiTheme="minorHAnsi" w:cstheme="minorHAnsi"/>
          <w:sz w:val="22"/>
          <w:szCs w:val="22"/>
          <w:lang w:val="en-GB"/>
        </w:rPr>
        <w:t>gramme</w:t>
      </w:r>
      <w:r w:rsidR="00186164" w:rsidRPr="00695F78">
        <w:rPr>
          <w:rFonts w:asciiTheme="minorHAnsi" w:hAnsiTheme="minorHAnsi" w:cstheme="minorHAnsi"/>
          <w:sz w:val="22"/>
          <w:szCs w:val="22"/>
          <w:lang w:val="en-GB"/>
        </w:rPr>
        <w:t xml:space="preserve"> D</w:t>
      </w:r>
      <w:r w:rsidR="00867523" w:rsidRPr="00695F78">
        <w:rPr>
          <w:rFonts w:asciiTheme="minorHAnsi" w:hAnsiTheme="minorHAnsi" w:cstheme="minorHAnsi"/>
          <w:sz w:val="22"/>
          <w:szCs w:val="22"/>
          <w:lang w:val="en-GB"/>
        </w:rPr>
        <w:t>ocument</w:t>
      </w:r>
      <w:r w:rsidR="00C5606C" w:rsidRPr="00695F78">
        <w:rPr>
          <w:rFonts w:asciiTheme="minorHAnsi" w:hAnsiTheme="minorHAnsi" w:cstheme="minorHAnsi"/>
          <w:sz w:val="22"/>
          <w:szCs w:val="22"/>
          <w:lang w:val="en-GB"/>
        </w:rPr>
        <w:t xml:space="preserve"> and Addendums</w:t>
      </w:r>
      <w:r w:rsidR="00867523" w:rsidRPr="00695F78">
        <w:rPr>
          <w:rFonts w:asciiTheme="minorHAnsi" w:hAnsiTheme="minorHAnsi" w:cstheme="minorHAnsi"/>
          <w:sz w:val="22"/>
          <w:szCs w:val="22"/>
          <w:lang w:val="en-GB"/>
        </w:rPr>
        <w:t xml:space="preserve">, theory of change and results framework, </w:t>
      </w:r>
      <w:proofErr w:type="gramStart"/>
      <w:r w:rsidR="00867523" w:rsidRPr="00695F78">
        <w:rPr>
          <w:rFonts w:asciiTheme="minorHAnsi" w:hAnsiTheme="minorHAnsi" w:cstheme="minorHAnsi"/>
          <w:sz w:val="22"/>
          <w:szCs w:val="22"/>
          <w:lang w:val="en-GB"/>
        </w:rPr>
        <w:t>monitoring</w:t>
      </w:r>
      <w:proofErr w:type="gramEnd"/>
      <w:r w:rsidR="00867523" w:rsidRPr="00695F78">
        <w:rPr>
          <w:rFonts w:asciiTheme="minorHAnsi" w:hAnsiTheme="minorHAnsi" w:cstheme="minorHAnsi"/>
          <w:sz w:val="22"/>
          <w:szCs w:val="22"/>
          <w:lang w:val="en-GB"/>
        </w:rPr>
        <w:t xml:space="preserve"> and </w:t>
      </w:r>
      <w:r w:rsidR="00154370" w:rsidRPr="00695F78">
        <w:rPr>
          <w:rFonts w:asciiTheme="minorHAnsi" w:hAnsiTheme="minorHAnsi" w:cstheme="minorHAnsi"/>
          <w:sz w:val="22"/>
          <w:szCs w:val="22"/>
          <w:lang w:val="en-GB"/>
        </w:rPr>
        <w:t>Project</w:t>
      </w:r>
      <w:r w:rsidR="00186164" w:rsidRPr="00695F78">
        <w:rPr>
          <w:rFonts w:asciiTheme="minorHAnsi" w:hAnsiTheme="minorHAnsi" w:cstheme="minorHAnsi"/>
          <w:sz w:val="22"/>
          <w:szCs w:val="22"/>
          <w:lang w:val="en-GB"/>
        </w:rPr>
        <w:t xml:space="preserve"> </w:t>
      </w:r>
      <w:r w:rsidR="00867523" w:rsidRPr="00695F78">
        <w:rPr>
          <w:rFonts w:asciiTheme="minorHAnsi" w:hAnsiTheme="minorHAnsi" w:cstheme="minorHAnsi"/>
          <w:sz w:val="22"/>
          <w:szCs w:val="22"/>
          <w:lang w:val="en-GB"/>
        </w:rPr>
        <w:t xml:space="preserve">quality assurance reports, annual workplans, </w:t>
      </w:r>
      <w:r w:rsidR="00867523" w:rsidRPr="00695F78">
        <w:rPr>
          <w:rFonts w:asciiTheme="minorHAnsi" w:hAnsiTheme="minorHAnsi" w:cstheme="minorHAnsi"/>
          <w:spacing w:val="-2"/>
          <w:sz w:val="22"/>
          <w:szCs w:val="22"/>
          <w:lang w:val="en-GB"/>
        </w:rPr>
        <w:t>consolidated progress reports etc.</w:t>
      </w:r>
      <w:r w:rsidR="00191192" w:rsidRPr="00695F78">
        <w:rPr>
          <w:rFonts w:asciiTheme="minorHAnsi" w:hAnsiTheme="minorHAnsi" w:cstheme="minorHAnsi"/>
          <w:spacing w:val="-2"/>
          <w:sz w:val="22"/>
          <w:szCs w:val="22"/>
          <w:lang w:val="en-GB"/>
        </w:rPr>
        <w:t xml:space="preserve"> </w:t>
      </w:r>
      <w:r w:rsidR="001A4021" w:rsidRPr="00695F78">
        <w:rPr>
          <w:rFonts w:asciiTheme="minorHAnsi" w:hAnsiTheme="minorHAnsi" w:cstheme="minorHAnsi"/>
          <w:i/>
          <w:spacing w:val="-2"/>
          <w:sz w:val="22"/>
          <w:szCs w:val="22"/>
          <w:lang w:val="en-GB"/>
        </w:rPr>
        <w:t>A</w:t>
      </w:r>
      <w:r w:rsidR="00191192" w:rsidRPr="00695F78">
        <w:rPr>
          <w:rFonts w:asciiTheme="minorHAnsi" w:hAnsiTheme="minorHAnsi" w:cstheme="minorHAnsi"/>
          <w:i/>
          <w:spacing w:val="-2"/>
          <w:sz w:val="22"/>
          <w:szCs w:val="22"/>
          <w:lang w:val="en-GB"/>
        </w:rPr>
        <w:t xml:space="preserve">n </w:t>
      </w:r>
      <w:r w:rsidR="00005076" w:rsidRPr="00695F78">
        <w:rPr>
          <w:rFonts w:asciiTheme="minorHAnsi" w:hAnsiTheme="minorHAnsi" w:cstheme="minorHAnsi"/>
          <w:i/>
          <w:spacing w:val="-2"/>
          <w:sz w:val="22"/>
          <w:szCs w:val="22"/>
          <w:lang w:val="en-GB"/>
        </w:rPr>
        <w:t>extensive</w:t>
      </w:r>
      <w:r w:rsidR="00191192" w:rsidRPr="00695F78">
        <w:rPr>
          <w:rFonts w:asciiTheme="minorHAnsi" w:hAnsiTheme="minorHAnsi" w:cstheme="minorHAnsi"/>
          <w:i/>
          <w:spacing w:val="-2"/>
          <w:sz w:val="22"/>
          <w:szCs w:val="22"/>
          <w:lang w:val="en-GB"/>
        </w:rPr>
        <w:t xml:space="preserve"> list of documents</w:t>
      </w:r>
      <w:r w:rsidR="00EC4864" w:rsidRPr="00695F78">
        <w:rPr>
          <w:rFonts w:asciiTheme="minorHAnsi" w:hAnsiTheme="minorHAnsi" w:cstheme="minorHAnsi"/>
          <w:i/>
          <w:spacing w:val="-2"/>
          <w:sz w:val="22"/>
          <w:szCs w:val="22"/>
          <w:lang w:val="en-GB"/>
        </w:rPr>
        <w:t xml:space="preserve"> for desk review</w:t>
      </w:r>
      <w:r w:rsidR="00191192" w:rsidRPr="00695F78">
        <w:rPr>
          <w:rFonts w:asciiTheme="minorHAnsi" w:hAnsiTheme="minorHAnsi" w:cstheme="minorHAnsi"/>
          <w:i/>
          <w:spacing w:val="-2"/>
          <w:sz w:val="22"/>
          <w:szCs w:val="22"/>
          <w:lang w:val="en-GB"/>
        </w:rPr>
        <w:t xml:space="preserve"> is provided in Annex </w:t>
      </w:r>
      <w:r w:rsidR="0066388A" w:rsidRPr="00695F78">
        <w:rPr>
          <w:rFonts w:asciiTheme="minorHAnsi" w:hAnsiTheme="minorHAnsi" w:cstheme="minorHAnsi"/>
          <w:i/>
          <w:spacing w:val="-2"/>
          <w:sz w:val="22"/>
          <w:szCs w:val="22"/>
          <w:lang w:val="en-GB"/>
        </w:rPr>
        <w:t>3</w:t>
      </w:r>
      <w:r w:rsidR="001A4021" w:rsidRPr="00695F78">
        <w:rPr>
          <w:rFonts w:asciiTheme="minorHAnsi" w:hAnsiTheme="minorHAnsi" w:cstheme="minorHAnsi"/>
          <w:i/>
          <w:spacing w:val="-2"/>
          <w:sz w:val="22"/>
          <w:szCs w:val="22"/>
          <w:lang w:val="en-GB"/>
        </w:rPr>
        <w:t>.</w:t>
      </w:r>
    </w:p>
    <w:p w14:paraId="2792738E" w14:textId="77777777" w:rsidR="007B073E" w:rsidRDefault="001A4021" w:rsidP="00417F53">
      <w:pPr>
        <w:pStyle w:val="ListParagraph"/>
        <w:numPr>
          <w:ilvl w:val="0"/>
          <w:numId w:val="4"/>
        </w:numPr>
        <w:shd w:val="clear" w:color="auto" w:fill="FFFFFF" w:themeFill="background1"/>
        <w:tabs>
          <w:tab w:val="left" w:pos="426"/>
        </w:tabs>
        <w:autoSpaceDE w:val="0"/>
        <w:autoSpaceDN w:val="0"/>
        <w:adjustRightInd w:val="0"/>
        <w:spacing w:before="120" w:after="120"/>
        <w:ind w:left="142" w:firstLine="0"/>
        <w:contextualSpacing w:val="0"/>
        <w:jc w:val="both"/>
        <w:rPr>
          <w:rFonts w:asciiTheme="minorHAnsi" w:hAnsiTheme="minorHAnsi" w:cstheme="minorHAnsi"/>
          <w:spacing w:val="-2"/>
          <w:sz w:val="22"/>
          <w:szCs w:val="22"/>
          <w:lang w:val="en-GB"/>
        </w:rPr>
      </w:pPr>
      <w:r w:rsidRPr="00695F78">
        <w:rPr>
          <w:rFonts w:asciiTheme="minorHAnsi" w:hAnsiTheme="minorHAnsi" w:cstheme="minorHAnsi"/>
          <w:spacing w:val="-2"/>
          <w:sz w:val="22"/>
          <w:szCs w:val="22"/>
          <w:u w:val="single"/>
          <w:lang w:val="en-GB"/>
        </w:rPr>
        <w:t>K</w:t>
      </w:r>
      <w:r w:rsidR="00191192" w:rsidRPr="00695F78">
        <w:rPr>
          <w:rFonts w:asciiTheme="minorHAnsi" w:hAnsiTheme="minorHAnsi" w:cstheme="minorHAnsi"/>
          <w:spacing w:val="-2"/>
          <w:sz w:val="22"/>
          <w:szCs w:val="22"/>
          <w:u w:val="single"/>
          <w:lang w:val="en-GB"/>
        </w:rPr>
        <w:t>ey informant interviews</w:t>
      </w:r>
      <w:r w:rsidR="00191192" w:rsidRPr="000217E9">
        <w:rPr>
          <w:rFonts w:asciiTheme="minorHAnsi" w:hAnsiTheme="minorHAnsi" w:cstheme="minorHAnsi"/>
          <w:spacing w:val="-2"/>
          <w:sz w:val="22"/>
          <w:szCs w:val="22"/>
          <w:lang w:val="en-GB"/>
        </w:rPr>
        <w:t xml:space="preserve">: </w:t>
      </w:r>
    </w:p>
    <w:p w14:paraId="2DA2D086" w14:textId="3B32C251" w:rsidR="00842404" w:rsidRDefault="00E247FD" w:rsidP="007B073E">
      <w:pPr>
        <w:shd w:val="clear" w:color="auto" w:fill="FFFFFF" w:themeFill="background1"/>
        <w:tabs>
          <w:tab w:val="left" w:pos="426"/>
        </w:tabs>
        <w:autoSpaceDE w:val="0"/>
        <w:autoSpaceDN w:val="0"/>
        <w:adjustRightInd w:val="0"/>
        <w:spacing w:before="120" w:after="120"/>
        <w:ind w:left="142"/>
        <w:jc w:val="both"/>
        <w:rPr>
          <w:rFonts w:asciiTheme="minorHAnsi" w:hAnsiTheme="minorHAnsi" w:cstheme="minorHAnsi"/>
          <w:spacing w:val="-2"/>
          <w:sz w:val="22"/>
          <w:szCs w:val="22"/>
          <w:lang w:val="en-GB"/>
        </w:rPr>
      </w:pPr>
      <w:r>
        <w:rPr>
          <w:rFonts w:asciiTheme="minorHAnsi" w:hAnsiTheme="minorHAnsi" w:cstheme="minorHAnsi"/>
          <w:spacing w:val="-2"/>
          <w:sz w:val="22"/>
          <w:szCs w:val="22"/>
          <w:lang w:val="en-GB"/>
        </w:rPr>
        <w:t>T</w:t>
      </w:r>
      <w:r w:rsidR="00A519BE" w:rsidRPr="000217E9">
        <w:rPr>
          <w:rFonts w:asciiTheme="minorHAnsi" w:hAnsiTheme="minorHAnsi" w:cstheme="minorHAnsi"/>
          <w:spacing w:val="-2"/>
          <w:sz w:val="22"/>
          <w:szCs w:val="22"/>
          <w:lang w:val="en-GB"/>
        </w:rPr>
        <w:t xml:space="preserve">he </w:t>
      </w:r>
      <w:r w:rsidR="00DD6400" w:rsidRPr="000217E9">
        <w:rPr>
          <w:rFonts w:asciiTheme="minorHAnsi" w:hAnsiTheme="minorHAnsi" w:cstheme="minorHAnsi"/>
          <w:spacing w:val="-2"/>
          <w:sz w:val="22"/>
          <w:szCs w:val="22"/>
          <w:lang w:val="en-GB"/>
        </w:rPr>
        <w:t>E</w:t>
      </w:r>
      <w:r w:rsidR="00DC726B" w:rsidRPr="000217E9">
        <w:rPr>
          <w:rFonts w:asciiTheme="minorHAnsi" w:hAnsiTheme="minorHAnsi" w:cstheme="minorHAnsi"/>
          <w:spacing w:val="-2"/>
          <w:sz w:val="22"/>
          <w:szCs w:val="22"/>
          <w:lang w:val="en-GB"/>
        </w:rPr>
        <w:t>valuat</w:t>
      </w:r>
      <w:r w:rsidR="00EC5BCB" w:rsidRPr="000217E9">
        <w:rPr>
          <w:rFonts w:asciiTheme="minorHAnsi" w:hAnsiTheme="minorHAnsi" w:cstheme="minorHAnsi"/>
          <w:spacing w:val="-2"/>
          <w:sz w:val="22"/>
          <w:szCs w:val="22"/>
          <w:lang w:val="en-GB"/>
        </w:rPr>
        <w:t>or</w:t>
      </w:r>
      <w:r w:rsidR="00A519BE" w:rsidRPr="000217E9">
        <w:rPr>
          <w:rFonts w:asciiTheme="minorHAnsi" w:hAnsiTheme="minorHAnsi" w:cstheme="minorHAnsi"/>
          <w:spacing w:val="-2"/>
          <w:sz w:val="22"/>
          <w:szCs w:val="22"/>
          <w:lang w:val="en-GB"/>
        </w:rPr>
        <w:t xml:space="preserve"> will interview</w:t>
      </w:r>
      <w:r w:rsidR="00842404">
        <w:rPr>
          <w:rFonts w:asciiTheme="minorHAnsi" w:hAnsiTheme="minorHAnsi" w:cstheme="minorHAnsi"/>
          <w:spacing w:val="-2"/>
          <w:sz w:val="22"/>
          <w:szCs w:val="22"/>
          <w:lang w:val="en-GB"/>
        </w:rPr>
        <w:t>:</w:t>
      </w:r>
    </w:p>
    <w:p w14:paraId="6237319E" w14:textId="7806B0E7" w:rsidR="00632063" w:rsidRPr="000217E9" w:rsidRDefault="00A03607" w:rsidP="00A03607">
      <w:pPr>
        <w:pStyle w:val="ListParagraph"/>
        <w:shd w:val="clear" w:color="auto" w:fill="FFFFFF" w:themeFill="background1"/>
        <w:tabs>
          <w:tab w:val="left" w:pos="810"/>
        </w:tabs>
        <w:autoSpaceDE w:val="0"/>
        <w:autoSpaceDN w:val="0"/>
        <w:adjustRightInd w:val="0"/>
        <w:spacing w:before="120" w:after="120"/>
        <w:ind w:left="360"/>
        <w:jc w:val="both"/>
        <w:rPr>
          <w:rFonts w:asciiTheme="minorHAnsi" w:hAnsiTheme="minorHAnsi" w:cstheme="minorHAnsi"/>
          <w:i/>
          <w:iCs/>
          <w:spacing w:val="-2"/>
          <w:sz w:val="22"/>
          <w:szCs w:val="22"/>
          <w:lang w:val="en-GB"/>
        </w:rPr>
      </w:pPr>
      <w:r>
        <w:rPr>
          <w:rFonts w:asciiTheme="minorHAnsi" w:hAnsiTheme="minorHAnsi" w:cstheme="minorHAnsi"/>
          <w:spacing w:val="-2"/>
          <w:sz w:val="22"/>
          <w:szCs w:val="22"/>
          <w:lang w:val="en-GB"/>
        </w:rPr>
        <w:t xml:space="preserve">- </w:t>
      </w:r>
      <w:r w:rsidR="00167698" w:rsidRPr="000217E9">
        <w:rPr>
          <w:rFonts w:asciiTheme="minorHAnsi" w:hAnsiTheme="minorHAnsi" w:cstheme="minorHAnsi"/>
          <w:spacing w:val="-2"/>
          <w:sz w:val="22"/>
          <w:szCs w:val="22"/>
          <w:lang w:val="en-GB"/>
        </w:rPr>
        <w:t>representatives of</w:t>
      </w:r>
      <w:r w:rsidR="00E62895" w:rsidRPr="000217E9">
        <w:rPr>
          <w:rFonts w:asciiTheme="minorHAnsi" w:hAnsiTheme="minorHAnsi" w:cstheme="minorHAnsi"/>
          <w:spacing w:val="-2"/>
          <w:sz w:val="22"/>
          <w:szCs w:val="22"/>
          <w:lang w:val="en-GB"/>
        </w:rPr>
        <w:t xml:space="preserve"> </w:t>
      </w:r>
      <w:bookmarkStart w:id="5" w:name="_Hlk83752167"/>
      <w:r w:rsidR="00F014BE" w:rsidRPr="000217E9">
        <w:rPr>
          <w:rFonts w:asciiTheme="minorHAnsi" w:hAnsiTheme="minorHAnsi" w:cstheme="minorHAnsi"/>
          <w:spacing w:val="-2"/>
          <w:sz w:val="22"/>
          <w:szCs w:val="22"/>
          <w:lang w:val="en-GB"/>
        </w:rPr>
        <w:t>Participating UN agencies (</w:t>
      </w:r>
      <w:r w:rsidR="00E62895" w:rsidRPr="000217E9">
        <w:rPr>
          <w:rFonts w:asciiTheme="minorHAnsi" w:hAnsiTheme="minorHAnsi" w:cstheme="minorHAnsi"/>
          <w:i/>
          <w:iCs/>
          <w:spacing w:val="-2"/>
          <w:sz w:val="22"/>
          <w:szCs w:val="22"/>
          <w:lang w:val="en-GB"/>
        </w:rPr>
        <w:t>UNDP,</w:t>
      </w:r>
      <w:r w:rsidR="00F014BE" w:rsidRPr="000217E9">
        <w:rPr>
          <w:rFonts w:asciiTheme="minorHAnsi" w:hAnsiTheme="minorHAnsi" w:cstheme="minorHAnsi"/>
          <w:i/>
          <w:iCs/>
          <w:spacing w:val="-2"/>
          <w:sz w:val="22"/>
          <w:szCs w:val="22"/>
          <w:lang w:val="en-GB"/>
        </w:rPr>
        <w:t xml:space="preserve"> UNICEF, UNFPA, FAO and UNESCO)</w:t>
      </w:r>
    </w:p>
    <w:p w14:paraId="0CFD2977" w14:textId="03CE7AD2" w:rsidR="00632063" w:rsidRDefault="00632063" w:rsidP="00A03607">
      <w:pPr>
        <w:shd w:val="clear" w:color="auto" w:fill="FFFFFF" w:themeFill="background1"/>
        <w:tabs>
          <w:tab w:val="left" w:pos="426"/>
        </w:tabs>
        <w:autoSpaceDE w:val="0"/>
        <w:autoSpaceDN w:val="0"/>
        <w:adjustRightInd w:val="0"/>
        <w:spacing w:before="120" w:after="120"/>
        <w:ind w:left="360"/>
        <w:jc w:val="both"/>
        <w:rPr>
          <w:rFonts w:asciiTheme="minorHAnsi" w:hAnsiTheme="minorHAnsi" w:cstheme="minorHAnsi"/>
          <w:i/>
          <w:iCs/>
          <w:spacing w:val="-2"/>
          <w:sz w:val="22"/>
          <w:szCs w:val="22"/>
          <w:lang w:val="en-GB"/>
        </w:rPr>
      </w:pPr>
      <w:r>
        <w:rPr>
          <w:rFonts w:asciiTheme="minorHAnsi" w:hAnsiTheme="minorHAnsi" w:cstheme="minorHAnsi"/>
          <w:i/>
          <w:iCs/>
          <w:spacing w:val="-2"/>
          <w:sz w:val="22"/>
          <w:szCs w:val="22"/>
          <w:lang w:val="en-GB"/>
        </w:rPr>
        <w:t xml:space="preserve">- </w:t>
      </w:r>
      <w:r w:rsidR="00027846" w:rsidRPr="000217E9">
        <w:rPr>
          <w:rFonts w:asciiTheme="minorHAnsi" w:hAnsiTheme="minorHAnsi" w:cstheme="minorHAnsi"/>
          <w:i/>
          <w:iCs/>
          <w:spacing w:val="-2"/>
          <w:sz w:val="22"/>
          <w:szCs w:val="22"/>
          <w:lang w:val="en-GB"/>
        </w:rPr>
        <w:t>the UN Resident Co</w:t>
      </w:r>
      <w:r w:rsidR="00AF4EB0" w:rsidRPr="000217E9">
        <w:rPr>
          <w:rFonts w:asciiTheme="minorHAnsi" w:hAnsiTheme="minorHAnsi" w:cstheme="minorHAnsi"/>
          <w:i/>
          <w:iCs/>
          <w:spacing w:val="-2"/>
          <w:sz w:val="22"/>
          <w:szCs w:val="22"/>
          <w:lang w:val="en-GB"/>
        </w:rPr>
        <w:t>o</w:t>
      </w:r>
      <w:r w:rsidR="00027846" w:rsidRPr="000217E9">
        <w:rPr>
          <w:rFonts w:asciiTheme="minorHAnsi" w:hAnsiTheme="minorHAnsi" w:cstheme="minorHAnsi"/>
          <w:i/>
          <w:iCs/>
          <w:spacing w:val="-2"/>
          <w:sz w:val="22"/>
          <w:szCs w:val="22"/>
          <w:lang w:val="en-GB"/>
        </w:rPr>
        <w:t>rdinator</w:t>
      </w:r>
    </w:p>
    <w:p w14:paraId="26812B08" w14:textId="25556C54" w:rsidR="00632063" w:rsidRDefault="00632063" w:rsidP="00A03607">
      <w:pPr>
        <w:shd w:val="clear" w:color="auto" w:fill="FFFFFF" w:themeFill="background1"/>
        <w:tabs>
          <w:tab w:val="left" w:pos="426"/>
        </w:tabs>
        <w:autoSpaceDE w:val="0"/>
        <w:autoSpaceDN w:val="0"/>
        <w:adjustRightInd w:val="0"/>
        <w:spacing w:before="120" w:after="120"/>
        <w:ind w:left="360"/>
        <w:jc w:val="both"/>
        <w:rPr>
          <w:rFonts w:asciiTheme="minorHAnsi" w:hAnsiTheme="minorHAnsi" w:cstheme="minorHAnsi"/>
          <w:i/>
          <w:iCs/>
          <w:spacing w:val="-2"/>
          <w:sz w:val="22"/>
          <w:szCs w:val="22"/>
          <w:lang w:val="en-GB"/>
        </w:rPr>
      </w:pPr>
      <w:r>
        <w:rPr>
          <w:rFonts w:asciiTheme="minorHAnsi" w:hAnsiTheme="minorHAnsi" w:cstheme="minorHAnsi"/>
          <w:i/>
          <w:iCs/>
          <w:spacing w:val="-2"/>
          <w:sz w:val="22"/>
          <w:szCs w:val="22"/>
          <w:lang w:val="en-GB"/>
        </w:rPr>
        <w:t xml:space="preserve">- </w:t>
      </w:r>
      <w:r w:rsidR="00252509" w:rsidRPr="000217E9">
        <w:rPr>
          <w:rFonts w:asciiTheme="minorHAnsi" w:hAnsiTheme="minorHAnsi" w:cstheme="minorHAnsi"/>
          <w:i/>
          <w:iCs/>
          <w:spacing w:val="-2"/>
          <w:sz w:val="22"/>
          <w:szCs w:val="22"/>
          <w:lang w:val="en-GB"/>
        </w:rPr>
        <w:t xml:space="preserve">the </w:t>
      </w:r>
      <w:r w:rsidR="00B37069">
        <w:rPr>
          <w:rFonts w:asciiTheme="minorHAnsi" w:hAnsiTheme="minorHAnsi" w:cstheme="minorHAnsi"/>
          <w:i/>
          <w:iCs/>
          <w:spacing w:val="-2"/>
          <w:sz w:val="22"/>
          <w:szCs w:val="22"/>
          <w:lang w:val="en-GB"/>
        </w:rPr>
        <w:t>Embassy of Switzerland in BiH</w:t>
      </w:r>
    </w:p>
    <w:p w14:paraId="1BCF63A3" w14:textId="2FED6A9C" w:rsidR="00E247FD" w:rsidRDefault="00E247FD" w:rsidP="00A03607">
      <w:pPr>
        <w:pStyle w:val="ListParagraph"/>
        <w:numPr>
          <w:ilvl w:val="0"/>
          <w:numId w:val="17"/>
        </w:numPr>
        <w:shd w:val="clear" w:color="auto" w:fill="FFFFFF" w:themeFill="background1"/>
        <w:tabs>
          <w:tab w:val="left" w:pos="426"/>
        </w:tabs>
        <w:autoSpaceDE w:val="0"/>
        <w:autoSpaceDN w:val="0"/>
        <w:adjustRightInd w:val="0"/>
        <w:spacing w:before="120" w:after="120"/>
        <w:ind w:left="360" w:firstLine="0"/>
        <w:jc w:val="both"/>
        <w:rPr>
          <w:rFonts w:asciiTheme="minorHAnsi" w:hAnsiTheme="minorHAnsi" w:cstheme="minorHAnsi"/>
          <w:i/>
          <w:iCs/>
          <w:spacing w:val="-2"/>
          <w:sz w:val="22"/>
          <w:szCs w:val="22"/>
          <w:lang w:val="en-GB"/>
        </w:rPr>
      </w:pPr>
      <w:r>
        <w:rPr>
          <w:rFonts w:asciiTheme="minorHAnsi" w:hAnsiTheme="minorHAnsi" w:cstheme="minorHAnsi"/>
          <w:i/>
          <w:iCs/>
          <w:spacing w:val="-2"/>
          <w:sz w:val="22"/>
          <w:szCs w:val="22"/>
          <w:lang w:val="en-GB"/>
        </w:rPr>
        <w:t>The State level institutions:</w:t>
      </w:r>
    </w:p>
    <w:p w14:paraId="723FCCFF" w14:textId="77777777" w:rsidR="00E247FD" w:rsidRDefault="00E247FD" w:rsidP="00E247FD">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0217E9">
        <w:rPr>
          <w:rFonts w:asciiTheme="minorHAnsi" w:hAnsiTheme="minorHAnsi" w:cstheme="minorHAnsi"/>
          <w:i/>
          <w:iCs/>
          <w:spacing w:val="-2"/>
          <w:sz w:val="22"/>
          <w:szCs w:val="22"/>
          <w:lang w:val="en-GB"/>
        </w:rPr>
        <w:t xml:space="preserve">the Ministry of Security </w:t>
      </w:r>
    </w:p>
    <w:p w14:paraId="14A83DDD" w14:textId="77777777" w:rsidR="00E247FD" w:rsidRDefault="00E247FD" w:rsidP="00E247FD">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0217E9">
        <w:rPr>
          <w:rFonts w:asciiTheme="minorHAnsi" w:hAnsiTheme="minorHAnsi" w:cstheme="minorHAnsi"/>
          <w:i/>
          <w:iCs/>
          <w:spacing w:val="-2"/>
          <w:sz w:val="22"/>
          <w:szCs w:val="22"/>
          <w:lang w:val="en-GB"/>
        </w:rPr>
        <w:t>the Ministry of Foreign Trade and Economic Relations</w:t>
      </w:r>
    </w:p>
    <w:p w14:paraId="421FA2F6" w14:textId="53E63455" w:rsidR="00E247FD" w:rsidRPr="0030435A" w:rsidRDefault="00E247FD" w:rsidP="0030435A">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0217E9">
        <w:rPr>
          <w:rFonts w:asciiTheme="minorHAnsi" w:hAnsiTheme="minorHAnsi" w:cstheme="minorHAnsi"/>
          <w:i/>
          <w:iCs/>
          <w:spacing w:val="-2"/>
          <w:sz w:val="22"/>
          <w:szCs w:val="22"/>
          <w:lang w:val="en-GB"/>
        </w:rPr>
        <w:t>the Ministry of Civil Affairs</w:t>
      </w:r>
    </w:p>
    <w:p w14:paraId="378B6E4E" w14:textId="1B580BF5" w:rsidR="00632063" w:rsidRDefault="00632063" w:rsidP="00A03607">
      <w:pPr>
        <w:pStyle w:val="ListParagraph"/>
        <w:numPr>
          <w:ilvl w:val="0"/>
          <w:numId w:val="17"/>
        </w:numPr>
        <w:shd w:val="clear" w:color="auto" w:fill="FFFFFF" w:themeFill="background1"/>
        <w:tabs>
          <w:tab w:val="left" w:pos="426"/>
        </w:tabs>
        <w:autoSpaceDE w:val="0"/>
        <w:autoSpaceDN w:val="0"/>
        <w:adjustRightInd w:val="0"/>
        <w:spacing w:before="120" w:after="120"/>
        <w:ind w:left="360" w:firstLine="0"/>
        <w:jc w:val="both"/>
        <w:rPr>
          <w:rFonts w:asciiTheme="minorHAnsi" w:hAnsiTheme="minorHAnsi" w:cstheme="minorHAnsi"/>
          <w:i/>
          <w:iCs/>
          <w:spacing w:val="-2"/>
          <w:sz w:val="22"/>
          <w:szCs w:val="22"/>
          <w:lang w:val="en-GB"/>
        </w:rPr>
      </w:pPr>
      <w:r w:rsidRPr="000217E9">
        <w:rPr>
          <w:rFonts w:asciiTheme="minorHAnsi" w:hAnsiTheme="minorHAnsi" w:cstheme="minorHAnsi"/>
          <w:i/>
          <w:iCs/>
          <w:spacing w:val="-2"/>
          <w:sz w:val="22"/>
          <w:szCs w:val="22"/>
          <w:lang w:val="en-GB"/>
        </w:rPr>
        <w:t>Federation of Bosnia and Herzegovina:</w:t>
      </w:r>
    </w:p>
    <w:p w14:paraId="4899672A" w14:textId="6742B8D6" w:rsidR="00652028" w:rsidRDefault="004550C7" w:rsidP="00652028">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0217E9">
        <w:rPr>
          <w:rFonts w:asciiTheme="minorHAnsi" w:hAnsiTheme="minorHAnsi" w:cstheme="minorHAnsi"/>
          <w:i/>
          <w:iCs/>
          <w:spacing w:val="-2"/>
          <w:sz w:val="22"/>
          <w:szCs w:val="22"/>
          <w:lang w:val="en-GB"/>
        </w:rPr>
        <w:t>the</w:t>
      </w:r>
      <w:r w:rsidR="00F014BE" w:rsidRPr="000217E9">
        <w:rPr>
          <w:rFonts w:asciiTheme="minorHAnsi" w:hAnsiTheme="minorHAnsi" w:cstheme="minorHAnsi"/>
          <w:i/>
          <w:iCs/>
          <w:spacing w:val="-2"/>
          <w:sz w:val="22"/>
          <w:szCs w:val="22"/>
          <w:lang w:val="en-GB"/>
        </w:rPr>
        <w:t xml:space="preserve"> Ministry of Labo</w:t>
      </w:r>
      <w:r w:rsidR="00AF720F" w:rsidRPr="000217E9">
        <w:rPr>
          <w:rFonts w:asciiTheme="minorHAnsi" w:hAnsiTheme="minorHAnsi" w:cstheme="minorHAnsi"/>
          <w:i/>
          <w:iCs/>
          <w:spacing w:val="-2"/>
          <w:sz w:val="22"/>
          <w:szCs w:val="22"/>
          <w:lang w:val="en-GB"/>
        </w:rPr>
        <w:t>u</w:t>
      </w:r>
      <w:r w:rsidR="00F014BE" w:rsidRPr="000217E9">
        <w:rPr>
          <w:rFonts w:asciiTheme="minorHAnsi" w:hAnsiTheme="minorHAnsi" w:cstheme="minorHAnsi"/>
          <w:i/>
          <w:iCs/>
          <w:spacing w:val="-2"/>
          <w:sz w:val="22"/>
          <w:szCs w:val="22"/>
          <w:lang w:val="en-GB"/>
        </w:rPr>
        <w:t>r and Social Policy</w:t>
      </w:r>
      <w:r w:rsidR="00A31AF8" w:rsidRPr="000217E9">
        <w:rPr>
          <w:rFonts w:asciiTheme="minorHAnsi" w:hAnsiTheme="minorHAnsi" w:cstheme="minorHAnsi"/>
          <w:i/>
          <w:iCs/>
          <w:spacing w:val="-2"/>
          <w:sz w:val="22"/>
          <w:szCs w:val="22"/>
          <w:lang w:val="en-GB"/>
        </w:rPr>
        <w:t xml:space="preserve"> </w:t>
      </w:r>
    </w:p>
    <w:p w14:paraId="6AED83A1" w14:textId="4D8A18CE" w:rsidR="00652028" w:rsidRDefault="00652028" w:rsidP="00652028">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564D93">
        <w:rPr>
          <w:rFonts w:asciiTheme="minorHAnsi" w:hAnsiTheme="minorHAnsi" w:cstheme="minorHAnsi"/>
          <w:i/>
          <w:iCs/>
          <w:spacing w:val="-2"/>
          <w:sz w:val="22"/>
          <w:szCs w:val="22"/>
          <w:lang w:val="en-GB"/>
        </w:rPr>
        <w:t>the Ministry of Health</w:t>
      </w:r>
    </w:p>
    <w:p w14:paraId="1ABF4B9E" w14:textId="4E6E6356" w:rsidR="00FD2346" w:rsidRDefault="00FD2346" w:rsidP="00652028">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564D93">
        <w:rPr>
          <w:rFonts w:asciiTheme="minorHAnsi" w:hAnsiTheme="minorHAnsi" w:cstheme="minorHAnsi"/>
          <w:i/>
          <w:iCs/>
          <w:spacing w:val="-2"/>
          <w:sz w:val="22"/>
          <w:szCs w:val="22"/>
          <w:lang w:val="en-GB"/>
        </w:rPr>
        <w:t>the Ministry of Education</w:t>
      </w:r>
    </w:p>
    <w:p w14:paraId="54818335" w14:textId="20AE4DE7" w:rsidR="00D81AFE" w:rsidRDefault="00D81AFE" w:rsidP="00652028">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564D93">
        <w:rPr>
          <w:rFonts w:asciiTheme="minorHAnsi" w:hAnsiTheme="minorHAnsi" w:cstheme="minorHAnsi"/>
          <w:i/>
          <w:iCs/>
          <w:spacing w:val="-2"/>
          <w:sz w:val="22"/>
          <w:szCs w:val="22"/>
          <w:lang w:val="en-GB"/>
        </w:rPr>
        <w:t>the Ministry of Agriculture, Water Management and Forestry</w:t>
      </w:r>
    </w:p>
    <w:p w14:paraId="7D49E64C" w14:textId="57008FF4" w:rsidR="00D81AFE" w:rsidRDefault="00D81AFE" w:rsidP="00652028">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564D93">
        <w:rPr>
          <w:rFonts w:asciiTheme="minorHAnsi" w:hAnsiTheme="minorHAnsi" w:cstheme="minorHAnsi"/>
          <w:i/>
          <w:iCs/>
          <w:spacing w:val="-2"/>
          <w:sz w:val="22"/>
          <w:szCs w:val="22"/>
          <w:lang w:val="en-GB"/>
        </w:rPr>
        <w:t>the Civil Protection Directorate</w:t>
      </w:r>
    </w:p>
    <w:p w14:paraId="31A0F96C" w14:textId="1751A33C" w:rsidR="00652028" w:rsidRPr="000217E9" w:rsidRDefault="00652028" w:rsidP="000217E9">
      <w:pPr>
        <w:pStyle w:val="ListParagraph"/>
        <w:numPr>
          <w:ilvl w:val="0"/>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proofErr w:type="spellStart"/>
      <w:r w:rsidRPr="00564D93">
        <w:rPr>
          <w:rFonts w:asciiTheme="minorHAnsi" w:hAnsiTheme="minorHAnsi" w:cstheme="minorHAnsi"/>
          <w:i/>
          <w:iCs/>
          <w:spacing w:val="-2"/>
          <w:sz w:val="22"/>
          <w:szCs w:val="22"/>
          <w:lang w:val="en-GB"/>
        </w:rPr>
        <w:t>Republika</w:t>
      </w:r>
      <w:proofErr w:type="spellEnd"/>
      <w:r w:rsidRPr="00564D93">
        <w:rPr>
          <w:rFonts w:asciiTheme="minorHAnsi" w:hAnsiTheme="minorHAnsi" w:cstheme="minorHAnsi"/>
          <w:i/>
          <w:iCs/>
          <w:spacing w:val="-2"/>
          <w:sz w:val="22"/>
          <w:szCs w:val="22"/>
          <w:lang w:val="en-GB"/>
        </w:rPr>
        <w:t xml:space="preserve"> </w:t>
      </w:r>
      <w:proofErr w:type="spellStart"/>
      <w:r w:rsidRPr="00564D93">
        <w:rPr>
          <w:rFonts w:asciiTheme="minorHAnsi" w:hAnsiTheme="minorHAnsi" w:cstheme="minorHAnsi"/>
          <w:i/>
          <w:iCs/>
          <w:spacing w:val="-2"/>
          <w:sz w:val="22"/>
          <w:szCs w:val="22"/>
          <w:lang w:val="en-GB"/>
        </w:rPr>
        <w:t>Spska</w:t>
      </w:r>
      <w:proofErr w:type="spellEnd"/>
    </w:p>
    <w:p w14:paraId="20A8C76D" w14:textId="2E3CC1A9" w:rsidR="00FD2346" w:rsidRDefault="004550C7" w:rsidP="00652028">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0217E9">
        <w:rPr>
          <w:rFonts w:asciiTheme="minorHAnsi" w:hAnsiTheme="minorHAnsi" w:cstheme="minorHAnsi"/>
          <w:i/>
          <w:iCs/>
          <w:spacing w:val="-2"/>
          <w:sz w:val="22"/>
          <w:szCs w:val="22"/>
          <w:lang w:val="en-GB"/>
        </w:rPr>
        <w:t xml:space="preserve">the </w:t>
      </w:r>
      <w:r w:rsidR="00F014BE" w:rsidRPr="000217E9">
        <w:rPr>
          <w:rFonts w:asciiTheme="minorHAnsi" w:hAnsiTheme="minorHAnsi" w:cstheme="minorHAnsi"/>
          <w:i/>
          <w:iCs/>
          <w:spacing w:val="-2"/>
          <w:sz w:val="22"/>
          <w:szCs w:val="22"/>
          <w:lang w:val="en-GB"/>
        </w:rPr>
        <w:t>Ministry of Education and Culture</w:t>
      </w:r>
    </w:p>
    <w:p w14:paraId="33A4929C" w14:textId="6057A0BC" w:rsidR="00FD2346" w:rsidRDefault="004550C7" w:rsidP="00652028">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0217E9">
        <w:rPr>
          <w:rFonts w:asciiTheme="minorHAnsi" w:hAnsiTheme="minorHAnsi" w:cstheme="minorHAnsi"/>
          <w:i/>
          <w:iCs/>
          <w:spacing w:val="-2"/>
          <w:sz w:val="22"/>
          <w:szCs w:val="22"/>
          <w:lang w:val="en-GB"/>
        </w:rPr>
        <w:t xml:space="preserve">the </w:t>
      </w:r>
      <w:r w:rsidR="00F014BE" w:rsidRPr="000217E9">
        <w:rPr>
          <w:rFonts w:asciiTheme="minorHAnsi" w:hAnsiTheme="minorHAnsi" w:cstheme="minorHAnsi"/>
          <w:i/>
          <w:iCs/>
          <w:spacing w:val="-2"/>
          <w:sz w:val="22"/>
          <w:szCs w:val="22"/>
          <w:lang w:val="en-GB"/>
        </w:rPr>
        <w:t xml:space="preserve">Ministry of Agriculture, Forestry and Water Management </w:t>
      </w:r>
    </w:p>
    <w:p w14:paraId="636A5190" w14:textId="63597A45" w:rsidR="00D81AFE" w:rsidRDefault="004550C7" w:rsidP="00D81AFE">
      <w:pPr>
        <w:pStyle w:val="ListParagraph"/>
        <w:numPr>
          <w:ilvl w:val="1"/>
          <w:numId w:val="17"/>
        </w:num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0217E9">
        <w:rPr>
          <w:rFonts w:asciiTheme="minorHAnsi" w:hAnsiTheme="minorHAnsi" w:cstheme="minorHAnsi"/>
          <w:i/>
          <w:iCs/>
          <w:spacing w:val="-2"/>
          <w:sz w:val="22"/>
          <w:szCs w:val="22"/>
          <w:lang w:val="en-GB"/>
        </w:rPr>
        <w:t xml:space="preserve">the </w:t>
      </w:r>
      <w:r w:rsidR="00F014BE" w:rsidRPr="000217E9">
        <w:rPr>
          <w:rFonts w:asciiTheme="minorHAnsi" w:hAnsiTheme="minorHAnsi" w:cstheme="minorHAnsi"/>
          <w:i/>
          <w:iCs/>
          <w:spacing w:val="-2"/>
          <w:sz w:val="22"/>
          <w:szCs w:val="22"/>
          <w:lang w:val="en-GB"/>
        </w:rPr>
        <w:t>Civil Protection Directorate</w:t>
      </w:r>
    </w:p>
    <w:p w14:paraId="6A4FA13B" w14:textId="77777777" w:rsidR="00A03607" w:rsidRDefault="00D81AFE" w:rsidP="00A03607">
      <w:pPr>
        <w:shd w:val="clear" w:color="auto" w:fill="FFFFFF" w:themeFill="background1"/>
        <w:tabs>
          <w:tab w:val="left" w:pos="426"/>
        </w:tabs>
        <w:autoSpaceDE w:val="0"/>
        <w:autoSpaceDN w:val="0"/>
        <w:adjustRightInd w:val="0"/>
        <w:spacing w:before="120" w:after="120"/>
        <w:ind w:left="360" w:hanging="90"/>
        <w:jc w:val="both"/>
        <w:rPr>
          <w:rFonts w:asciiTheme="minorHAnsi" w:hAnsiTheme="minorHAnsi" w:cstheme="minorHAnsi"/>
          <w:spacing w:val="-2"/>
          <w:sz w:val="22"/>
          <w:szCs w:val="22"/>
          <w:lang w:val="en-GB"/>
        </w:rPr>
      </w:pPr>
      <w:r>
        <w:rPr>
          <w:rFonts w:asciiTheme="minorHAnsi" w:hAnsiTheme="minorHAnsi" w:cstheme="minorHAnsi"/>
          <w:i/>
          <w:iCs/>
          <w:spacing w:val="-2"/>
          <w:sz w:val="22"/>
          <w:szCs w:val="22"/>
          <w:lang w:val="en-GB"/>
        </w:rPr>
        <w:t>- L</w:t>
      </w:r>
      <w:r w:rsidR="006C1490" w:rsidRPr="000217E9">
        <w:rPr>
          <w:rFonts w:asciiTheme="minorHAnsi" w:hAnsiTheme="minorHAnsi" w:cstheme="minorHAnsi"/>
          <w:i/>
          <w:iCs/>
          <w:spacing w:val="-2"/>
          <w:sz w:val="22"/>
          <w:szCs w:val="22"/>
          <w:lang w:val="en-GB"/>
        </w:rPr>
        <w:t xml:space="preserve">ocal </w:t>
      </w:r>
      <w:r w:rsidR="004550C7" w:rsidRPr="000217E9">
        <w:rPr>
          <w:rFonts w:asciiTheme="minorHAnsi" w:hAnsiTheme="minorHAnsi" w:cstheme="minorHAnsi"/>
          <w:i/>
          <w:iCs/>
          <w:spacing w:val="-2"/>
          <w:sz w:val="22"/>
          <w:szCs w:val="22"/>
          <w:lang w:val="en-GB"/>
        </w:rPr>
        <w:t>governments</w:t>
      </w:r>
      <w:r w:rsidR="00AD2E50" w:rsidRPr="000217E9">
        <w:rPr>
          <w:rFonts w:asciiTheme="minorHAnsi" w:hAnsiTheme="minorHAnsi" w:cstheme="minorHAnsi"/>
          <w:i/>
          <w:iCs/>
          <w:spacing w:val="-2"/>
          <w:sz w:val="22"/>
          <w:szCs w:val="22"/>
          <w:lang w:val="en-GB"/>
        </w:rPr>
        <w:t xml:space="preserve"> (</w:t>
      </w:r>
      <w:r w:rsidR="00F014BE" w:rsidRPr="000217E9">
        <w:rPr>
          <w:rFonts w:asciiTheme="minorHAnsi" w:hAnsiTheme="minorHAnsi" w:cstheme="minorHAnsi"/>
          <w:i/>
          <w:iCs/>
          <w:spacing w:val="-2"/>
          <w:sz w:val="22"/>
          <w:szCs w:val="22"/>
          <w:lang w:val="en-GB"/>
        </w:rPr>
        <w:t xml:space="preserve">Banja Luka, Bijeljina, Prijedor, Srebrenica, Trebinje, Bihac, </w:t>
      </w:r>
      <w:proofErr w:type="spellStart"/>
      <w:r w:rsidR="00F014BE" w:rsidRPr="000217E9">
        <w:rPr>
          <w:rFonts w:asciiTheme="minorHAnsi" w:hAnsiTheme="minorHAnsi" w:cstheme="minorHAnsi"/>
          <w:i/>
          <w:iCs/>
          <w:spacing w:val="-2"/>
          <w:sz w:val="22"/>
          <w:szCs w:val="22"/>
          <w:lang w:val="en-GB"/>
        </w:rPr>
        <w:t>Kalesija</w:t>
      </w:r>
      <w:proofErr w:type="spellEnd"/>
      <w:r w:rsidR="00F014BE" w:rsidRPr="000217E9">
        <w:rPr>
          <w:rFonts w:asciiTheme="minorHAnsi" w:hAnsiTheme="minorHAnsi" w:cstheme="minorHAnsi"/>
          <w:i/>
          <w:iCs/>
          <w:spacing w:val="-2"/>
          <w:sz w:val="22"/>
          <w:szCs w:val="22"/>
          <w:lang w:val="en-GB"/>
        </w:rPr>
        <w:t xml:space="preserve">, </w:t>
      </w:r>
      <w:proofErr w:type="spellStart"/>
      <w:r w:rsidR="00F014BE" w:rsidRPr="000217E9">
        <w:rPr>
          <w:rFonts w:asciiTheme="minorHAnsi" w:hAnsiTheme="minorHAnsi" w:cstheme="minorHAnsi"/>
          <w:i/>
          <w:iCs/>
          <w:spacing w:val="-2"/>
          <w:sz w:val="22"/>
          <w:szCs w:val="22"/>
          <w:lang w:val="en-GB"/>
        </w:rPr>
        <w:t>Kakanj</w:t>
      </w:r>
      <w:proofErr w:type="spellEnd"/>
      <w:r w:rsidR="00F014BE" w:rsidRPr="000217E9">
        <w:rPr>
          <w:rFonts w:asciiTheme="minorHAnsi" w:hAnsiTheme="minorHAnsi" w:cstheme="minorHAnsi"/>
          <w:i/>
          <w:iCs/>
          <w:spacing w:val="-2"/>
          <w:sz w:val="22"/>
          <w:szCs w:val="22"/>
          <w:lang w:val="en-GB"/>
        </w:rPr>
        <w:t xml:space="preserve">, </w:t>
      </w:r>
      <w:proofErr w:type="spellStart"/>
      <w:r w:rsidR="00F014BE" w:rsidRPr="000217E9">
        <w:rPr>
          <w:rFonts w:asciiTheme="minorHAnsi" w:hAnsiTheme="minorHAnsi" w:cstheme="minorHAnsi"/>
          <w:i/>
          <w:iCs/>
          <w:spacing w:val="-2"/>
          <w:sz w:val="22"/>
          <w:szCs w:val="22"/>
          <w:lang w:val="en-GB"/>
        </w:rPr>
        <w:t>Gradačac</w:t>
      </w:r>
      <w:proofErr w:type="spellEnd"/>
      <w:r w:rsidR="00F014BE" w:rsidRPr="000217E9">
        <w:rPr>
          <w:rFonts w:asciiTheme="minorHAnsi" w:hAnsiTheme="minorHAnsi" w:cstheme="minorHAnsi"/>
          <w:i/>
          <w:iCs/>
          <w:spacing w:val="-2"/>
          <w:sz w:val="22"/>
          <w:szCs w:val="22"/>
          <w:lang w:val="en-GB"/>
        </w:rPr>
        <w:t xml:space="preserve">, </w:t>
      </w:r>
      <w:proofErr w:type="spellStart"/>
      <w:r w:rsidR="00F014BE" w:rsidRPr="000217E9">
        <w:rPr>
          <w:rFonts w:asciiTheme="minorHAnsi" w:hAnsiTheme="minorHAnsi" w:cstheme="minorHAnsi"/>
          <w:i/>
          <w:iCs/>
          <w:spacing w:val="-2"/>
          <w:sz w:val="22"/>
          <w:szCs w:val="22"/>
          <w:lang w:val="en-GB"/>
        </w:rPr>
        <w:t>Sanski</w:t>
      </w:r>
      <w:proofErr w:type="spellEnd"/>
      <w:r w:rsidR="00F014BE" w:rsidRPr="000217E9">
        <w:rPr>
          <w:rFonts w:asciiTheme="minorHAnsi" w:hAnsiTheme="minorHAnsi" w:cstheme="minorHAnsi"/>
          <w:i/>
          <w:iCs/>
          <w:spacing w:val="-2"/>
          <w:sz w:val="22"/>
          <w:szCs w:val="22"/>
          <w:lang w:val="en-GB"/>
        </w:rPr>
        <w:t xml:space="preserve"> Most</w:t>
      </w:r>
      <w:r w:rsidR="00AD2E50" w:rsidRPr="000217E9">
        <w:rPr>
          <w:rFonts w:asciiTheme="minorHAnsi" w:hAnsiTheme="minorHAnsi" w:cstheme="minorHAnsi"/>
          <w:i/>
          <w:iCs/>
          <w:spacing w:val="-2"/>
          <w:sz w:val="22"/>
          <w:szCs w:val="22"/>
          <w:lang w:val="en-GB"/>
        </w:rPr>
        <w:t>)</w:t>
      </w:r>
      <w:bookmarkEnd w:id="5"/>
      <w:r w:rsidR="006C1490" w:rsidRPr="000217E9">
        <w:rPr>
          <w:rFonts w:asciiTheme="minorHAnsi" w:hAnsiTheme="minorHAnsi" w:cstheme="minorHAnsi"/>
          <w:i/>
          <w:iCs/>
          <w:spacing w:val="-2"/>
          <w:sz w:val="22"/>
          <w:szCs w:val="22"/>
          <w:lang w:val="en-GB"/>
        </w:rPr>
        <w:t>, etc</w:t>
      </w:r>
      <w:r w:rsidR="006C1490" w:rsidRPr="000217E9">
        <w:rPr>
          <w:rFonts w:asciiTheme="minorHAnsi" w:hAnsiTheme="minorHAnsi" w:cstheme="minorHAnsi"/>
          <w:spacing w:val="-2"/>
          <w:sz w:val="22"/>
          <w:szCs w:val="22"/>
          <w:lang w:val="en-GB"/>
        </w:rPr>
        <w:t>.</w:t>
      </w:r>
      <w:r w:rsidR="00E5418E" w:rsidRPr="000217E9">
        <w:rPr>
          <w:rFonts w:asciiTheme="minorHAnsi" w:hAnsiTheme="minorHAnsi" w:cstheme="minorHAnsi"/>
          <w:spacing w:val="-2"/>
          <w:sz w:val="22"/>
          <w:szCs w:val="22"/>
          <w:lang w:val="en-GB"/>
        </w:rPr>
        <w:t xml:space="preserve"> </w:t>
      </w:r>
    </w:p>
    <w:p w14:paraId="069F258E" w14:textId="48703D83" w:rsidR="00D200A6" w:rsidRDefault="00A03607" w:rsidP="00A03607">
      <w:pPr>
        <w:shd w:val="clear" w:color="auto" w:fill="FFFFFF" w:themeFill="background1"/>
        <w:tabs>
          <w:tab w:val="left" w:pos="426"/>
        </w:tabs>
        <w:autoSpaceDE w:val="0"/>
        <w:autoSpaceDN w:val="0"/>
        <w:adjustRightInd w:val="0"/>
        <w:spacing w:before="120" w:after="120"/>
        <w:ind w:left="360" w:hanging="90"/>
        <w:jc w:val="both"/>
        <w:rPr>
          <w:rFonts w:asciiTheme="minorHAnsi" w:hAnsiTheme="minorHAnsi" w:cstheme="minorHAnsi"/>
          <w:spacing w:val="-2"/>
          <w:sz w:val="22"/>
          <w:szCs w:val="22"/>
          <w:lang w:val="en-GB"/>
        </w:rPr>
      </w:pPr>
      <w:r w:rsidRPr="00A03607">
        <w:rPr>
          <w:rFonts w:asciiTheme="minorHAnsi" w:hAnsiTheme="minorHAnsi" w:cstheme="minorHAnsi"/>
          <w:spacing w:val="-2"/>
          <w:sz w:val="22"/>
          <w:szCs w:val="22"/>
          <w:lang w:val="en-GB"/>
        </w:rPr>
        <w:t>-</w:t>
      </w:r>
      <w:r>
        <w:rPr>
          <w:rFonts w:asciiTheme="minorHAnsi" w:hAnsiTheme="minorHAnsi" w:cstheme="minorHAnsi"/>
          <w:spacing w:val="-2"/>
          <w:sz w:val="22"/>
          <w:szCs w:val="22"/>
          <w:lang w:val="en-GB"/>
        </w:rPr>
        <w:t xml:space="preserve"> </w:t>
      </w:r>
      <w:r w:rsidR="00D200A6">
        <w:rPr>
          <w:rFonts w:asciiTheme="minorHAnsi" w:hAnsiTheme="minorHAnsi" w:cstheme="minorHAnsi"/>
          <w:spacing w:val="-2"/>
          <w:sz w:val="22"/>
          <w:szCs w:val="22"/>
          <w:lang w:val="en-GB"/>
        </w:rPr>
        <w:t xml:space="preserve">Implementing partners: </w:t>
      </w:r>
      <w:r w:rsidR="00D200A6" w:rsidRPr="00D200A6">
        <w:rPr>
          <w:rFonts w:asciiTheme="minorHAnsi" w:hAnsiTheme="minorHAnsi" w:cstheme="minorHAnsi"/>
          <w:spacing w:val="-2"/>
          <w:sz w:val="22"/>
          <w:szCs w:val="22"/>
          <w:lang w:val="en-GB"/>
        </w:rPr>
        <w:t xml:space="preserve">World Vision </w:t>
      </w:r>
      <w:r>
        <w:rPr>
          <w:rFonts w:asciiTheme="minorHAnsi" w:hAnsiTheme="minorHAnsi" w:cstheme="minorHAnsi"/>
          <w:spacing w:val="-2"/>
          <w:sz w:val="22"/>
          <w:szCs w:val="22"/>
          <w:lang w:val="en-GB"/>
        </w:rPr>
        <w:t>Bosnia and Herzegovina</w:t>
      </w:r>
      <w:r w:rsidR="00D200A6" w:rsidRPr="00D200A6">
        <w:rPr>
          <w:rFonts w:asciiTheme="minorHAnsi" w:hAnsiTheme="minorHAnsi" w:cstheme="minorHAnsi"/>
          <w:spacing w:val="-2"/>
          <w:sz w:val="22"/>
          <w:szCs w:val="22"/>
          <w:lang w:val="en-GB"/>
        </w:rPr>
        <w:t xml:space="preserve">, Public Health Institute </w:t>
      </w:r>
      <w:r>
        <w:rPr>
          <w:rFonts w:asciiTheme="minorHAnsi" w:hAnsiTheme="minorHAnsi" w:cstheme="minorHAnsi"/>
          <w:spacing w:val="-2"/>
          <w:sz w:val="22"/>
          <w:szCs w:val="22"/>
          <w:lang w:val="en-GB"/>
        </w:rPr>
        <w:t xml:space="preserve">of </w:t>
      </w:r>
      <w:proofErr w:type="spellStart"/>
      <w:r>
        <w:rPr>
          <w:rFonts w:asciiTheme="minorHAnsi" w:hAnsiTheme="minorHAnsi" w:cstheme="minorHAnsi"/>
          <w:spacing w:val="-2"/>
          <w:sz w:val="22"/>
          <w:szCs w:val="22"/>
          <w:lang w:val="en-GB"/>
        </w:rPr>
        <w:t>Republika</w:t>
      </w:r>
      <w:proofErr w:type="spellEnd"/>
      <w:r>
        <w:rPr>
          <w:rFonts w:asciiTheme="minorHAnsi" w:hAnsiTheme="minorHAnsi" w:cstheme="minorHAnsi"/>
          <w:spacing w:val="-2"/>
          <w:sz w:val="22"/>
          <w:szCs w:val="22"/>
          <w:lang w:val="en-GB"/>
        </w:rPr>
        <w:t xml:space="preserve"> Srpska</w:t>
      </w:r>
      <w:r w:rsidR="00D200A6" w:rsidRPr="00D200A6">
        <w:rPr>
          <w:rFonts w:asciiTheme="minorHAnsi" w:hAnsiTheme="minorHAnsi" w:cstheme="minorHAnsi"/>
          <w:spacing w:val="-2"/>
          <w:sz w:val="22"/>
          <w:szCs w:val="22"/>
          <w:lang w:val="en-GB"/>
        </w:rPr>
        <w:t xml:space="preserve"> and Centar "Fenix".</w:t>
      </w:r>
    </w:p>
    <w:p w14:paraId="480E5109" w14:textId="632235EA" w:rsidR="00191192" w:rsidRDefault="00D81AFE" w:rsidP="000217E9">
      <w:pPr>
        <w:shd w:val="clear" w:color="auto" w:fill="FFFFFF" w:themeFill="background1"/>
        <w:tabs>
          <w:tab w:val="left" w:pos="426"/>
        </w:tabs>
        <w:autoSpaceDE w:val="0"/>
        <w:autoSpaceDN w:val="0"/>
        <w:adjustRightInd w:val="0"/>
        <w:spacing w:before="120" w:after="120"/>
        <w:jc w:val="both"/>
        <w:rPr>
          <w:rFonts w:asciiTheme="minorHAnsi" w:hAnsiTheme="minorHAnsi" w:cstheme="minorHAnsi"/>
          <w:i/>
          <w:iCs/>
          <w:spacing w:val="-2"/>
          <w:sz w:val="22"/>
          <w:szCs w:val="22"/>
          <w:lang w:val="en-GB"/>
        </w:rPr>
      </w:pPr>
      <w:r w:rsidRPr="00A03607">
        <w:rPr>
          <w:rFonts w:asciiTheme="minorHAnsi" w:hAnsiTheme="minorHAnsi" w:cstheme="minorHAnsi"/>
          <w:i/>
          <w:iCs/>
          <w:spacing w:val="-2"/>
          <w:sz w:val="22"/>
          <w:szCs w:val="22"/>
          <w:lang w:val="en-GB"/>
        </w:rPr>
        <w:t>A d</w:t>
      </w:r>
      <w:r w:rsidR="00913DE6" w:rsidRPr="00A03607">
        <w:rPr>
          <w:rFonts w:asciiTheme="minorHAnsi" w:hAnsiTheme="minorHAnsi" w:cstheme="minorHAnsi"/>
          <w:i/>
          <w:iCs/>
          <w:spacing w:val="-2"/>
          <w:sz w:val="22"/>
          <w:szCs w:val="22"/>
          <w:lang w:val="en-GB"/>
        </w:rPr>
        <w:t xml:space="preserve">etailed </w:t>
      </w:r>
      <w:r w:rsidR="00236B84" w:rsidRPr="00A03607">
        <w:rPr>
          <w:rFonts w:asciiTheme="minorHAnsi" w:hAnsiTheme="minorHAnsi" w:cstheme="minorHAnsi"/>
          <w:i/>
          <w:iCs/>
          <w:spacing w:val="-2"/>
          <w:sz w:val="22"/>
          <w:szCs w:val="22"/>
          <w:lang w:val="en-GB"/>
        </w:rPr>
        <w:t xml:space="preserve">list of </w:t>
      </w:r>
      <w:r w:rsidR="001A4021" w:rsidRPr="00A03607">
        <w:rPr>
          <w:rFonts w:asciiTheme="minorHAnsi" w:hAnsiTheme="minorHAnsi" w:cstheme="minorHAnsi"/>
          <w:i/>
          <w:iCs/>
          <w:spacing w:val="-2"/>
          <w:sz w:val="22"/>
          <w:szCs w:val="22"/>
          <w:lang w:val="en-GB"/>
        </w:rPr>
        <w:t xml:space="preserve">main </w:t>
      </w:r>
      <w:r w:rsidR="00236B84" w:rsidRPr="00A03607">
        <w:rPr>
          <w:rFonts w:asciiTheme="minorHAnsi" w:hAnsiTheme="minorHAnsi" w:cstheme="minorHAnsi"/>
          <w:i/>
          <w:iCs/>
          <w:spacing w:val="-2"/>
          <w:sz w:val="22"/>
          <w:szCs w:val="22"/>
          <w:lang w:val="en-GB"/>
        </w:rPr>
        <w:t xml:space="preserve">stakeholders </w:t>
      </w:r>
      <w:r w:rsidR="001A4021" w:rsidRPr="00A03607">
        <w:rPr>
          <w:rFonts w:asciiTheme="minorHAnsi" w:hAnsiTheme="minorHAnsi" w:cstheme="minorHAnsi"/>
          <w:i/>
          <w:iCs/>
          <w:spacing w:val="-2"/>
          <w:sz w:val="22"/>
          <w:szCs w:val="22"/>
          <w:lang w:val="en-GB"/>
        </w:rPr>
        <w:t xml:space="preserve">that may be considered for meetings </w:t>
      </w:r>
      <w:r w:rsidR="00405080" w:rsidRPr="00A03607">
        <w:rPr>
          <w:rFonts w:asciiTheme="minorHAnsi" w:hAnsiTheme="minorHAnsi" w:cstheme="minorHAnsi"/>
          <w:i/>
          <w:iCs/>
          <w:spacing w:val="-2"/>
          <w:sz w:val="22"/>
          <w:szCs w:val="22"/>
          <w:lang w:val="en-GB"/>
        </w:rPr>
        <w:t xml:space="preserve">is provided in Annex </w:t>
      </w:r>
      <w:r w:rsidR="001A4021" w:rsidRPr="00A03607">
        <w:rPr>
          <w:rFonts w:asciiTheme="minorHAnsi" w:hAnsiTheme="minorHAnsi" w:cstheme="minorHAnsi"/>
          <w:i/>
          <w:iCs/>
          <w:spacing w:val="-2"/>
          <w:sz w:val="22"/>
          <w:szCs w:val="22"/>
          <w:lang w:val="en-GB"/>
        </w:rPr>
        <w:t>2</w:t>
      </w:r>
      <w:r w:rsidR="00191192" w:rsidRPr="00A03607">
        <w:rPr>
          <w:rFonts w:asciiTheme="minorHAnsi" w:hAnsiTheme="minorHAnsi" w:cstheme="minorHAnsi"/>
          <w:i/>
          <w:iCs/>
          <w:spacing w:val="-2"/>
          <w:sz w:val="22"/>
          <w:szCs w:val="22"/>
          <w:lang w:val="en-GB"/>
        </w:rPr>
        <w:t>.</w:t>
      </w:r>
    </w:p>
    <w:p w14:paraId="0656C00E" w14:textId="1080BD26" w:rsidR="001D61AB" w:rsidRPr="009622A1" w:rsidRDefault="001D61AB" w:rsidP="001D61AB">
      <w:pPr>
        <w:pStyle w:val="ListParagraph"/>
        <w:numPr>
          <w:ilvl w:val="0"/>
          <w:numId w:val="4"/>
        </w:numPr>
        <w:autoSpaceDE w:val="0"/>
        <w:autoSpaceDN w:val="0"/>
        <w:adjustRightInd w:val="0"/>
        <w:ind w:left="360"/>
        <w:jc w:val="both"/>
        <w:rPr>
          <w:rFonts w:asciiTheme="minorHAnsi" w:hAnsiTheme="minorHAnsi" w:cstheme="minorHAnsi"/>
          <w:spacing w:val="-2"/>
          <w:sz w:val="22"/>
          <w:szCs w:val="22"/>
          <w:lang w:val="en-GB"/>
        </w:rPr>
      </w:pPr>
      <w:r w:rsidRPr="00DF4AB4">
        <w:rPr>
          <w:rFonts w:asciiTheme="minorHAnsi" w:hAnsiTheme="minorHAnsi" w:cstheme="minorHAnsi"/>
          <w:spacing w:val="-2"/>
          <w:sz w:val="22"/>
          <w:szCs w:val="22"/>
          <w:u w:val="single"/>
          <w:lang w:val="en-GB"/>
        </w:rPr>
        <w:lastRenderedPageBreak/>
        <w:t xml:space="preserve">Meetings / focus group </w:t>
      </w:r>
      <w:r w:rsidRPr="009622A1">
        <w:rPr>
          <w:rFonts w:asciiTheme="minorHAnsi" w:hAnsiTheme="minorHAnsi" w:cstheme="minorHAnsi"/>
          <w:spacing w:val="-2"/>
          <w:sz w:val="22"/>
          <w:szCs w:val="22"/>
          <w:lang w:val="en-GB"/>
        </w:rPr>
        <w:t>discussions with</w:t>
      </w:r>
      <w:r w:rsidR="00031130" w:rsidRPr="009622A1">
        <w:rPr>
          <w:rFonts w:asciiTheme="minorHAnsi" w:hAnsiTheme="minorHAnsi" w:cstheme="minorHAnsi"/>
          <w:spacing w:val="-2"/>
          <w:sz w:val="22"/>
          <w:szCs w:val="22"/>
          <w:lang w:val="en-GB"/>
        </w:rPr>
        <w:t xml:space="preserve"> relevant stakeholders and beneficiaries and site visits as needed</w:t>
      </w:r>
      <w:r w:rsidRPr="009622A1">
        <w:rPr>
          <w:rFonts w:asciiTheme="minorHAnsi" w:hAnsiTheme="minorHAnsi" w:cstheme="minorHAnsi"/>
          <w:spacing w:val="-2"/>
          <w:sz w:val="22"/>
          <w:szCs w:val="22"/>
          <w:lang w:val="en-GB"/>
        </w:rPr>
        <w:t xml:space="preserve"> </w:t>
      </w:r>
    </w:p>
    <w:p w14:paraId="1F775623" w14:textId="6AECEB2A" w:rsidR="00191192" w:rsidRPr="00695F78" w:rsidRDefault="004B3A12" w:rsidP="00D85171">
      <w:pPr>
        <w:pStyle w:val="ListParagraph"/>
        <w:numPr>
          <w:ilvl w:val="0"/>
          <w:numId w:val="4"/>
        </w:numPr>
        <w:shd w:val="clear" w:color="auto" w:fill="FFFFFF" w:themeFill="background1"/>
        <w:tabs>
          <w:tab w:val="left" w:pos="426"/>
        </w:tabs>
        <w:autoSpaceDE w:val="0"/>
        <w:autoSpaceDN w:val="0"/>
        <w:adjustRightInd w:val="0"/>
        <w:spacing w:before="120" w:after="120"/>
        <w:ind w:left="360"/>
        <w:contextualSpacing w:val="0"/>
        <w:jc w:val="both"/>
        <w:rPr>
          <w:rFonts w:asciiTheme="minorHAnsi" w:hAnsiTheme="minorHAnsi" w:cstheme="minorHAnsi"/>
          <w:sz w:val="22"/>
          <w:szCs w:val="22"/>
          <w:lang w:val="en-GB"/>
        </w:rPr>
      </w:pPr>
      <w:r w:rsidRPr="00172EB6">
        <w:rPr>
          <w:rFonts w:asciiTheme="minorHAnsi" w:hAnsiTheme="minorHAnsi" w:cstheme="minorHAnsi"/>
          <w:sz w:val="22"/>
          <w:szCs w:val="22"/>
          <w:u w:val="single"/>
          <w:lang w:val="en-GB"/>
        </w:rPr>
        <w:t>O</w:t>
      </w:r>
      <w:r w:rsidR="00191192" w:rsidRPr="00AB10E0">
        <w:rPr>
          <w:rFonts w:asciiTheme="minorHAnsi" w:hAnsiTheme="minorHAnsi" w:cstheme="minorHAnsi"/>
          <w:sz w:val="22"/>
          <w:szCs w:val="22"/>
          <w:u w:val="single"/>
          <w:lang w:val="en-GB"/>
        </w:rPr>
        <w:t>ther methodologies</w:t>
      </w:r>
      <w:r w:rsidR="00191192" w:rsidRPr="00172EB6">
        <w:rPr>
          <w:rFonts w:asciiTheme="minorHAnsi" w:hAnsiTheme="minorHAnsi" w:cstheme="minorHAnsi"/>
          <w:sz w:val="22"/>
          <w:szCs w:val="22"/>
          <w:lang w:val="en-GB"/>
        </w:rPr>
        <w:t>,</w:t>
      </w:r>
      <w:r w:rsidR="00191192" w:rsidRPr="00695F78">
        <w:rPr>
          <w:rFonts w:asciiTheme="minorHAnsi" w:hAnsiTheme="minorHAnsi" w:cstheme="minorHAnsi"/>
          <w:sz w:val="22"/>
          <w:szCs w:val="22"/>
          <w:lang w:val="en-GB"/>
        </w:rPr>
        <w:t xml:space="preserve"> as appropriate, such as case studies, statistical analysis, social network analysis, etc.</w:t>
      </w:r>
      <w:r w:rsidR="0094601F" w:rsidRPr="00695F78">
        <w:rPr>
          <w:rFonts w:asciiTheme="minorHAnsi" w:hAnsiTheme="minorHAnsi" w:cstheme="minorHAnsi"/>
          <w:sz w:val="22"/>
          <w:szCs w:val="22"/>
          <w:lang w:val="en-GB"/>
        </w:rPr>
        <w:t xml:space="preserve"> </w:t>
      </w:r>
      <w:r w:rsidR="00912AFA" w:rsidRPr="00695F78">
        <w:rPr>
          <w:rFonts w:asciiTheme="minorHAnsi" w:hAnsiTheme="minorHAnsi" w:cstheme="minorHAnsi"/>
          <w:sz w:val="22"/>
          <w:szCs w:val="22"/>
          <w:lang w:val="en-GB"/>
        </w:rPr>
        <w:t>online</w:t>
      </w:r>
      <w:r w:rsidR="0094601F" w:rsidRPr="00695F78">
        <w:rPr>
          <w:rFonts w:asciiTheme="minorHAnsi" w:hAnsiTheme="minorHAnsi" w:cstheme="minorHAnsi"/>
          <w:sz w:val="22"/>
          <w:szCs w:val="22"/>
          <w:lang w:val="en-GB"/>
        </w:rPr>
        <w:t xml:space="preserve"> interviews, mobile questionnaires, online surveys, </w:t>
      </w:r>
      <w:r w:rsidR="00991278" w:rsidRPr="00695F78">
        <w:rPr>
          <w:rFonts w:asciiTheme="minorHAnsi" w:hAnsiTheme="minorHAnsi" w:cstheme="minorHAnsi"/>
          <w:sz w:val="22"/>
          <w:szCs w:val="22"/>
          <w:lang w:val="en-GB"/>
        </w:rPr>
        <w:t xml:space="preserve">and </w:t>
      </w:r>
      <w:r w:rsidR="0094601F" w:rsidRPr="00695F78">
        <w:rPr>
          <w:rFonts w:asciiTheme="minorHAnsi" w:hAnsiTheme="minorHAnsi" w:cstheme="minorHAnsi"/>
          <w:sz w:val="22"/>
          <w:szCs w:val="22"/>
          <w:lang w:val="en-GB"/>
        </w:rPr>
        <w:t>collaboration platforms (</w:t>
      </w:r>
      <w:r w:rsidR="004D2AE4">
        <w:rPr>
          <w:rFonts w:asciiTheme="minorHAnsi" w:hAnsiTheme="minorHAnsi" w:cstheme="minorHAnsi"/>
          <w:sz w:val="22"/>
          <w:szCs w:val="22"/>
          <w:lang w:val="en-GB"/>
        </w:rPr>
        <w:t>S</w:t>
      </w:r>
      <w:r w:rsidR="0094601F" w:rsidRPr="00695F78">
        <w:rPr>
          <w:rFonts w:asciiTheme="minorHAnsi" w:hAnsiTheme="minorHAnsi" w:cstheme="minorHAnsi"/>
          <w:sz w:val="22"/>
          <w:szCs w:val="22"/>
          <w:lang w:val="en-GB"/>
        </w:rPr>
        <w:t xml:space="preserve">lack or </w:t>
      </w:r>
      <w:r w:rsidR="004D2AE4">
        <w:rPr>
          <w:rFonts w:asciiTheme="minorHAnsi" w:hAnsiTheme="minorHAnsi" w:cstheme="minorHAnsi"/>
          <w:sz w:val="22"/>
          <w:szCs w:val="22"/>
          <w:lang w:val="en-GB"/>
        </w:rPr>
        <w:t>Y</w:t>
      </w:r>
      <w:r w:rsidR="0094601F" w:rsidRPr="00695F78">
        <w:rPr>
          <w:rFonts w:asciiTheme="minorHAnsi" w:hAnsiTheme="minorHAnsi" w:cstheme="minorHAnsi"/>
          <w:sz w:val="22"/>
          <w:szCs w:val="22"/>
          <w:lang w:val="en-GB"/>
        </w:rPr>
        <w:t xml:space="preserve">ammer) </w:t>
      </w:r>
      <w:r w:rsidR="00E2669A">
        <w:rPr>
          <w:rFonts w:asciiTheme="minorHAnsi" w:hAnsiTheme="minorHAnsi" w:cstheme="minorHAnsi"/>
          <w:sz w:val="22"/>
          <w:szCs w:val="22"/>
          <w:lang w:val="en-GB"/>
        </w:rPr>
        <w:t>can also</w:t>
      </w:r>
      <w:r w:rsidR="0094601F" w:rsidRPr="00695F78">
        <w:rPr>
          <w:rFonts w:asciiTheme="minorHAnsi" w:hAnsiTheme="minorHAnsi" w:cstheme="minorHAnsi"/>
          <w:sz w:val="22"/>
          <w:szCs w:val="22"/>
          <w:lang w:val="en-GB"/>
        </w:rPr>
        <w:t xml:space="preserve"> be used to gather data. Stakeholders that are dealing with existing emergencies should be given advance notice</w:t>
      </w:r>
      <w:r w:rsidR="00C572C8" w:rsidRPr="00695F78">
        <w:rPr>
          <w:rFonts w:asciiTheme="minorHAnsi" w:hAnsiTheme="minorHAnsi" w:cstheme="minorHAnsi"/>
          <w:sz w:val="22"/>
          <w:szCs w:val="22"/>
          <w:lang w:val="en-GB"/>
        </w:rPr>
        <w:t>.</w:t>
      </w:r>
    </w:p>
    <w:p w14:paraId="4DDF2C1D" w14:textId="6C0A3B87" w:rsidR="00E07DFD" w:rsidRPr="000217E9" w:rsidRDefault="00336E93" w:rsidP="00417F53">
      <w:pPr>
        <w:shd w:val="clear" w:color="auto" w:fill="FFFFFF" w:themeFill="background1"/>
        <w:autoSpaceDE w:val="0"/>
        <w:autoSpaceDN w:val="0"/>
        <w:adjustRightInd w:val="0"/>
        <w:ind w:left="142"/>
        <w:jc w:val="both"/>
        <w:rPr>
          <w:rFonts w:asciiTheme="minorHAnsi" w:hAnsiTheme="minorHAnsi" w:cstheme="minorHAnsi"/>
          <w:b/>
          <w:spacing w:val="-4"/>
          <w:sz w:val="22"/>
          <w:szCs w:val="22"/>
          <w:lang w:val="en-GB"/>
        </w:rPr>
      </w:pPr>
      <w:r w:rsidRPr="000217E9">
        <w:rPr>
          <w:rFonts w:asciiTheme="minorHAnsi" w:hAnsiTheme="minorHAnsi" w:cstheme="minorHAnsi"/>
          <w:b/>
          <w:spacing w:val="-4"/>
          <w:sz w:val="22"/>
          <w:szCs w:val="22"/>
          <w:lang w:val="en-GB"/>
        </w:rPr>
        <w:t xml:space="preserve">The expected duration of the assignment is up to </w:t>
      </w:r>
      <w:r w:rsidR="00736125" w:rsidRPr="000217E9">
        <w:rPr>
          <w:rFonts w:asciiTheme="minorHAnsi" w:hAnsiTheme="minorHAnsi" w:cstheme="minorHAnsi"/>
          <w:b/>
          <w:spacing w:val="-4"/>
          <w:sz w:val="22"/>
          <w:szCs w:val="22"/>
          <w:lang w:val="en-GB"/>
        </w:rPr>
        <w:t>4</w:t>
      </w:r>
      <w:r w:rsidR="00686F69" w:rsidRPr="000217E9">
        <w:rPr>
          <w:rFonts w:asciiTheme="minorHAnsi" w:hAnsiTheme="minorHAnsi" w:cstheme="minorHAnsi"/>
          <w:b/>
          <w:spacing w:val="-4"/>
          <w:sz w:val="22"/>
          <w:szCs w:val="22"/>
          <w:lang w:val="en-GB"/>
        </w:rPr>
        <w:t xml:space="preserve">0 </w:t>
      </w:r>
      <w:r w:rsidR="00AF720F" w:rsidRPr="000217E9">
        <w:rPr>
          <w:rFonts w:asciiTheme="minorHAnsi" w:hAnsiTheme="minorHAnsi" w:cstheme="minorHAnsi"/>
          <w:b/>
          <w:spacing w:val="-4"/>
          <w:sz w:val="22"/>
          <w:szCs w:val="22"/>
          <w:lang w:val="en-GB"/>
        </w:rPr>
        <w:t>expert</w:t>
      </w:r>
      <w:r w:rsidR="00AD2E50" w:rsidRPr="000217E9">
        <w:rPr>
          <w:rFonts w:asciiTheme="minorHAnsi" w:hAnsiTheme="minorHAnsi" w:cstheme="minorHAnsi"/>
          <w:b/>
          <w:spacing w:val="-4"/>
          <w:sz w:val="22"/>
          <w:szCs w:val="22"/>
          <w:lang w:val="en-GB"/>
        </w:rPr>
        <w:t xml:space="preserve"> </w:t>
      </w:r>
      <w:r w:rsidRPr="000217E9">
        <w:rPr>
          <w:rFonts w:asciiTheme="minorHAnsi" w:hAnsiTheme="minorHAnsi" w:cstheme="minorHAnsi"/>
          <w:b/>
          <w:spacing w:val="-4"/>
          <w:sz w:val="22"/>
          <w:szCs w:val="22"/>
          <w:lang w:val="en-GB"/>
        </w:rPr>
        <w:t>days</w:t>
      </w:r>
      <w:r w:rsidR="002F3026" w:rsidRPr="000217E9">
        <w:rPr>
          <w:rFonts w:asciiTheme="minorHAnsi" w:hAnsiTheme="minorHAnsi" w:cstheme="minorHAnsi"/>
          <w:b/>
          <w:spacing w:val="-4"/>
          <w:sz w:val="22"/>
          <w:szCs w:val="22"/>
          <w:lang w:val="en-GB"/>
        </w:rPr>
        <w:t xml:space="preserve"> </w:t>
      </w:r>
      <w:r w:rsidRPr="000217E9">
        <w:rPr>
          <w:rFonts w:asciiTheme="minorHAnsi" w:hAnsiTheme="minorHAnsi" w:cstheme="minorHAnsi"/>
          <w:b/>
          <w:spacing w:val="-4"/>
          <w:sz w:val="22"/>
          <w:szCs w:val="22"/>
          <w:lang w:val="en-GB"/>
        </w:rPr>
        <w:t xml:space="preserve">in </w:t>
      </w:r>
      <w:r w:rsidR="00333C71" w:rsidRPr="000217E9">
        <w:rPr>
          <w:rFonts w:asciiTheme="minorHAnsi" w:hAnsiTheme="minorHAnsi" w:cstheme="minorHAnsi"/>
          <w:b/>
          <w:spacing w:val="-4"/>
          <w:sz w:val="22"/>
          <w:szCs w:val="22"/>
          <w:lang w:val="en-GB"/>
        </w:rPr>
        <w:t xml:space="preserve">the period </w:t>
      </w:r>
      <w:r w:rsidR="00686F69" w:rsidRPr="000217E9">
        <w:rPr>
          <w:rFonts w:asciiTheme="minorHAnsi" w:hAnsiTheme="minorHAnsi" w:cstheme="minorHAnsi"/>
          <w:b/>
          <w:spacing w:val="-4"/>
          <w:sz w:val="22"/>
          <w:szCs w:val="22"/>
          <w:lang w:val="en-GB"/>
        </w:rPr>
        <w:t>June – September 2022</w:t>
      </w:r>
      <w:r w:rsidR="00A13ECF">
        <w:rPr>
          <w:rFonts w:asciiTheme="minorHAnsi" w:hAnsiTheme="minorHAnsi" w:cstheme="minorHAnsi"/>
          <w:b/>
          <w:spacing w:val="-4"/>
          <w:sz w:val="22"/>
          <w:szCs w:val="22"/>
          <w:lang w:val="en-GB"/>
        </w:rPr>
        <w:t xml:space="preserve">, </w:t>
      </w:r>
      <w:r w:rsidR="00A13ECF" w:rsidRPr="00D85171">
        <w:rPr>
          <w:rFonts w:asciiTheme="minorHAnsi" w:hAnsiTheme="minorHAnsi" w:cstheme="minorHAnsi"/>
          <w:b/>
          <w:spacing w:val="-4"/>
          <w:sz w:val="22"/>
          <w:szCs w:val="22"/>
          <w:lang w:val="en-GB"/>
        </w:rPr>
        <w:t xml:space="preserve">including one filed mission to Bosnia and Herzegovina </w:t>
      </w:r>
      <w:r w:rsidR="003356A0" w:rsidRPr="00D85171">
        <w:rPr>
          <w:rFonts w:asciiTheme="minorHAnsi" w:hAnsiTheme="minorHAnsi" w:cstheme="minorHAnsi"/>
          <w:b/>
          <w:spacing w:val="-4"/>
          <w:sz w:val="22"/>
          <w:szCs w:val="22"/>
          <w:lang w:val="en-GB"/>
        </w:rPr>
        <w:t xml:space="preserve">in duration of </w:t>
      </w:r>
      <w:r w:rsidR="00D85171">
        <w:rPr>
          <w:rFonts w:asciiTheme="minorHAnsi" w:hAnsiTheme="minorHAnsi" w:cstheme="minorHAnsi"/>
          <w:b/>
          <w:spacing w:val="-4"/>
          <w:sz w:val="22"/>
          <w:szCs w:val="22"/>
          <w:lang w:val="en-GB"/>
        </w:rPr>
        <w:t>minimum 10</w:t>
      </w:r>
      <w:r w:rsidR="003356A0" w:rsidRPr="00D85171">
        <w:rPr>
          <w:rFonts w:asciiTheme="minorHAnsi" w:hAnsiTheme="minorHAnsi" w:cstheme="minorHAnsi"/>
          <w:b/>
          <w:spacing w:val="-4"/>
          <w:sz w:val="22"/>
          <w:szCs w:val="22"/>
          <w:lang w:val="en-GB"/>
        </w:rPr>
        <w:t xml:space="preserve"> working days</w:t>
      </w:r>
      <w:r w:rsidRPr="00D85171">
        <w:rPr>
          <w:rFonts w:asciiTheme="minorHAnsi" w:hAnsiTheme="minorHAnsi" w:cstheme="minorHAnsi"/>
          <w:b/>
          <w:spacing w:val="-4"/>
          <w:sz w:val="22"/>
          <w:szCs w:val="22"/>
          <w:lang w:val="en-GB"/>
        </w:rPr>
        <w:t>.</w:t>
      </w:r>
    </w:p>
    <w:p w14:paraId="67A9BE91" w14:textId="77777777" w:rsidR="004D2AE4" w:rsidRDefault="004D2AE4" w:rsidP="000217E9">
      <w:pPr>
        <w:pStyle w:val="Heading2"/>
        <w:shd w:val="clear" w:color="auto" w:fill="FFFFFF" w:themeFill="background1"/>
        <w:tabs>
          <w:tab w:val="left" w:pos="567"/>
        </w:tabs>
        <w:spacing w:after="120"/>
        <w:ind w:left="284"/>
        <w:rPr>
          <w:rFonts w:asciiTheme="minorHAnsi" w:hAnsiTheme="minorHAnsi" w:cstheme="minorHAnsi"/>
          <w:b/>
          <w:bCs/>
          <w:sz w:val="22"/>
          <w:szCs w:val="22"/>
          <w:lang w:val="en-GB"/>
        </w:rPr>
      </w:pPr>
    </w:p>
    <w:p w14:paraId="09586F28" w14:textId="15A4A063" w:rsidR="00294927" w:rsidRPr="00695F78" w:rsidRDefault="00294927"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E</w:t>
      </w:r>
      <w:r w:rsidR="00E80675" w:rsidRPr="00695F78">
        <w:rPr>
          <w:rFonts w:asciiTheme="minorHAnsi" w:hAnsiTheme="minorHAnsi" w:cstheme="minorHAnsi"/>
          <w:b/>
          <w:bCs/>
          <w:sz w:val="22"/>
          <w:szCs w:val="22"/>
          <w:lang w:val="en-GB"/>
        </w:rPr>
        <w:t xml:space="preserve">valuation tasks </w:t>
      </w:r>
      <w:r w:rsidR="005D1E99" w:rsidRPr="00695F78">
        <w:rPr>
          <w:rFonts w:asciiTheme="minorHAnsi" w:hAnsiTheme="minorHAnsi" w:cstheme="minorHAnsi"/>
          <w:b/>
          <w:bCs/>
          <w:sz w:val="22"/>
          <w:szCs w:val="22"/>
          <w:lang w:val="en-GB"/>
        </w:rPr>
        <w:t>/</w:t>
      </w:r>
      <w:r w:rsidRPr="00695F78">
        <w:rPr>
          <w:rFonts w:asciiTheme="minorHAnsi" w:hAnsiTheme="minorHAnsi" w:cstheme="minorHAnsi"/>
          <w:b/>
          <w:bCs/>
          <w:sz w:val="22"/>
          <w:szCs w:val="22"/>
          <w:lang w:val="en-GB"/>
        </w:rPr>
        <w:t xml:space="preserve"> </w:t>
      </w:r>
      <w:r w:rsidR="00E80675" w:rsidRPr="00695F78">
        <w:rPr>
          <w:rFonts w:asciiTheme="minorHAnsi" w:hAnsiTheme="minorHAnsi" w:cstheme="minorHAnsi"/>
          <w:b/>
          <w:bCs/>
          <w:sz w:val="22"/>
          <w:szCs w:val="22"/>
          <w:lang w:val="en-GB"/>
        </w:rPr>
        <w:t xml:space="preserve">deliverables </w:t>
      </w:r>
    </w:p>
    <w:p w14:paraId="20AD00F7" w14:textId="2CA654B1" w:rsidR="00294927" w:rsidRPr="00695F78" w:rsidRDefault="00294927" w:rsidP="00417F53">
      <w:pPr>
        <w:shd w:val="clear" w:color="auto" w:fill="FFFFFF" w:themeFill="background1"/>
        <w:tabs>
          <w:tab w:val="left" w:pos="567"/>
        </w:tabs>
        <w:autoSpaceDE w:val="0"/>
        <w:autoSpaceDN w:val="0"/>
        <w:adjustRightInd w:val="0"/>
        <w:spacing w:before="120" w:after="120"/>
        <w:ind w:left="142"/>
        <w:jc w:val="both"/>
        <w:rPr>
          <w:rFonts w:asciiTheme="minorHAnsi" w:hAnsiTheme="minorHAnsi" w:cstheme="minorHAnsi"/>
          <w:bCs/>
          <w:sz w:val="22"/>
          <w:szCs w:val="22"/>
          <w:lang w:val="en-GB"/>
        </w:rPr>
      </w:pPr>
      <w:r w:rsidRPr="00695F78">
        <w:rPr>
          <w:rFonts w:asciiTheme="minorHAnsi" w:hAnsiTheme="minorHAnsi" w:cstheme="minorHAnsi"/>
          <w:bCs/>
          <w:sz w:val="22"/>
          <w:szCs w:val="22"/>
          <w:lang w:val="en-GB"/>
        </w:rPr>
        <w:t>Following</w:t>
      </w:r>
      <w:r w:rsidR="00684D60" w:rsidRPr="00695F78">
        <w:rPr>
          <w:rFonts w:asciiTheme="minorHAnsi" w:hAnsiTheme="minorHAnsi" w:cstheme="minorHAnsi"/>
          <w:bCs/>
          <w:sz w:val="22"/>
          <w:szCs w:val="22"/>
          <w:lang w:val="en-GB"/>
        </w:rPr>
        <w:t xml:space="preserve"> the initial briefing and</w:t>
      </w:r>
      <w:r w:rsidRPr="00695F78">
        <w:rPr>
          <w:rFonts w:asciiTheme="minorHAnsi" w:hAnsiTheme="minorHAnsi" w:cstheme="minorHAnsi"/>
          <w:bCs/>
          <w:sz w:val="22"/>
          <w:szCs w:val="22"/>
          <w:lang w:val="en-GB"/>
        </w:rPr>
        <w:t xml:space="preserve"> </w:t>
      </w:r>
      <w:r w:rsidR="00684D60" w:rsidRPr="00695F78">
        <w:rPr>
          <w:rFonts w:asciiTheme="minorHAnsi" w:hAnsiTheme="minorHAnsi" w:cstheme="minorHAnsi"/>
          <w:bCs/>
          <w:sz w:val="22"/>
          <w:szCs w:val="22"/>
          <w:lang w:val="en-GB"/>
        </w:rPr>
        <w:t xml:space="preserve">a </w:t>
      </w:r>
      <w:r w:rsidRPr="00695F78">
        <w:rPr>
          <w:rFonts w:asciiTheme="minorHAnsi" w:hAnsiTheme="minorHAnsi" w:cstheme="minorHAnsi"/>
          <w:bCs/>
          <w:sz w:val="22"/>
          <w:szCs w:val="22"/>
          <w:lang w:val="en-GB"/>
        </w:rPr>
        <w:t>detailed desk review</w:t>
      </w:r>
      <w:r w:rsidR="005C4BF2" w:rsidRPr="00695F78">
        <w:rPr>
          <w:rFonts w:asciiTheme="minorHAnsi" w:hAnsiTheme="minorHAnsi" w:cstheme="minorHAnsi"/>
          <w:bCs/>
          <w:sz w:val="22"/>
          <w:szCs w:val="22"/>
          <w:u w:val="single"/>
          <w:lang w:val="en-GB"/>
        </w:rPr>
        <w:t>,</w:t>
      </w:r>
      <w:r w:rsidR="005C4BF2" w:rsidRPr="00695F78">
        <w:rPr>
          <w:rFonts w:asciiTheme="minorHAnsi" w:hAnsiTheme="minorHAnsi" w:cstheme="minorHAnsi"/>
          <w:bCs/>
          <w:sz w:val="22"/>
          <w:szCs w:val="22"/>
          <w:lang w:val="en-GB"/>
        </w:rPr>
        <w:t xml:space="preserve"> the </w:t>
      </w:r>
      <w:r w:rsidR="004863A6" w:rsidRPr="00695F78">
        <w:rPr>
          <w:rFonts w:asciiTheme="minorHAnsi" w:hAnsiTheme="minorHAnsi" w:cstheme="minorHAnsi"/>
          <w:bCs/>
          <w:sz w:val="22"/>
          <w:szCs w:val="22"/>
          <w:lang w:val="en-GB"/>
        </w:rPr>
        <w:t>E</w:t>
      </w:r>
      <w:r w:rsidR="004404B9" w:rsidRPr="00695F78">
        <w:rPr>
          <w:rFonts w:asciiTheme="minorHAnsi" w:hAnsiTheme="minorHAnsi" w:cstheme="minorHAnsi"/>
          <w:bCs/>
          <w:sz w:val="22"/>
          <w:szCs w:val="22"/>
          <w:lang w:val="en-GB"/>
        </w:rPr>
        <w:t>valuat</w:t>
      </w:r>
      <w:r w:rsidR="00EC5BCB" w:rsidRPr="00695F78">
        <w:rPr>
          <w:rFonts w:asciiTheme="minorHAnsi" w:hAnsiTheme="minorHAnsi" w:cstheme="minorHAnsi"/>
          <w:bCs/>
          <w:sz w:val="22"/>
          <w:szCs w:val="22"/>
          <w:lang w:val="en-GB"/>
        </w:rPr>
        <w:t xml:space="preserve">or </w:t>
      </w:r>
      <w:r w:rsidRPr="00695F78">
        <w:rPr>
          <w:rFonts w:asciiTheme="minorHAnsi" w:hAnsiTheme="minorHAnsi" w:cstheme="minorHAnsi"/>
          <w:bCs/>
          <w:sz w:val="22"/>
          <w:szCs w:val="22"/>
          <w:lang w:val="en-GB"/>
        </w:rPr>
        <w:t>will</w:t>
      </w:r>
      <w:r w:rsidR="00AA5645" w:rsidRPr="00695F78">
        <w:rPr>
          <w:rFonts w:asciiTheme="minorHAnsi" w:hAnsiTheme="minorHAnsi" w:cstheme="minorHAnsi"/>
          <w:bCs/>
          <w:sz w:val="22"/>
          <w:szCs w:val="22"/>
          <w:lang w:val="en-GB"/>
        </w:rPr>
        <w:t xml:space="preserve"> be</w:t>
      </w:r>
      <w:r w:rsidRPr="00695F78">
        <w:rPr>
          <w:rFonts w:asciiTheme="minorHAnsi" w:hAnsiTheme="minorHAnsi" w:cstheme="minorHAnsi"/>
          <w:bCs/>
          <w:sz w:val="22"/>
          <w:szCs w:val="22"/>
          <w:lang w:val="en-GB"/>
        </w:rPr>
        <w:t xml:space="preserve"> responsible for delivering the following products</w:t>
      </w:r>
      <w:r w:rsidR="0026153B" w:rsidRPr="00695F78">
        <w:rPr>
          <w:rFonts w:asciiTheme="minorHAnsi" w:hAnsiTheme="minorHAnsi" w:cstheme="minorHAnsi"/>
          <w:bCs/>
          <w:sz w:val="22"/>
          <w:szCs w:val="22"/>
          <w:lang w:val="en-GB"/>
        </w:rPr>
        <w:t xml:space="preserve"> and tasks</w:t>
      </w:r>
      <w:r w:rsidRPr="00695F78">
        <w:rPr>
          <w:rFonts w:asciiTheme="minorHAnsi" w:hAnsiTheme="minorHAnsi" w:cstheme="minorHAnsi"/>
          <w:bCs/>
          <w:sz w:val="22"/>
          <w:szCs w:val="22"/>
          <w:lang w:val="en-GB"/>
        </w:rPr>
        <w:t xml:space="preserve">: </w:t>
      </w:r>
    </w:p>
    <w:p w14:paraId="280AB662" w14:textId="417274E0" w:rsidR="00294927" w:rsidRPr="00695F78" w:rsidRDefault="00294927" w:rsidP="00417F53">
      <w:pPr>
        <w:pStyle w:val="ListParagraph"/>
        <w:numPr>
          <w:ilvl w:val="0"/>
          <w:numId w:val="5"/>
        </w:numPr>
        <w:shd w:val="clear" w:color="auto" w:fill="FFFFFF" w:themeFill="background1"/>
        <w:tabs>
          <w:tab w:val="left" w:pos="567"/>
        </w:tabs>
        <w:autoSpaceDE w:val="0"/>
        <w:autoSpaceDN w:val="0"/>
        <w:adjustRightInd w:val="0"/>
        <w:spacing w:before="120" w:after="120"/>
        <w:ind w:left="142" w:firstLine="0"/>
        <w:contextualSpacing w:val="0"/>
        <w:jc w:val="both"/>
        <w:rPr>
          <w:rFonts w:asciiTheme="minorHAnsi" w:hAnsiTheme="minorHAnsi" w:cstheme="minorHAnsi"/>
          <w:bCs/>
          <w:color w:val="0070C0"/>
          <w:sz w:val="22"/>
          <w:szCs w:val="22"/>
          <w:lang w:val="en-GB"/>
        </w:rPr>
      </w:pPr>
      <w:r w:rsidRPr="00695F78">
        <w:rPr>
          <w:rFonts w:asciiTheme="minorHAnsi" w:hAnsiTheme="minorHAnsi" w:cstheme="minorHAnsi"/>
          <w:b/>
          <w:bCs/>
          <w:sz w:val="22"/>
          <w:szCs w:val="22"/>
          <w:lang w:val="en-GB"/>
        </w:rPr>
        <w:t>Inception Report</w:t>
      </w:r>
      <w:r w:rsidR="005C4BF2" w:rsidRPr="00695F78">
        <w:rPr>
          <w:rFonts w:asciiTheme="minorHAnsi" w:hAnsiTheme="minorHAnsi" w:cstheme="minorHAnsi"/>
          <w:b/>
          <w:bCs/>
          <w:sz w:val="22"/>
          <w:szCs w:val="22"/>
          <w:lang w:val="en-GB"/>
        </w:rPr>
        <w:t xml:space="preserve"> </w:t>
      </w:r>
      <w:r w:rsidR="005C4BF2" w:rsidRPr="00695F78">
        <w:rPr>
          <w:rFonts w:asciiTheme="minorHAnsi" w:hAnsiTheme="minorHAnsi" w:cstheme="minorHAnsi"/>
          <w:sz w:val="22"/>
          <w:szCs w:val="22"/>
          <w:lang w:val="en-GB"/>
        </w:rPr>
        <w:t>(</w:t>
      </w:r>
      <w:r w:rsidR="00E247FD">
        <w:rPr>
          <w:rFonts w:asciiTheme="minorHAnsi" w:hAnsiTheme="minorHAnsi" w:cstheme="minorHAnsi"/>
          <w:sz w:val="22"/>
          <w:szCs w:val="22"/>
          <w:lang w:val="en-GB"/>
        </w:rPr>
        <w:t xml:space="preserve">max </w:t>
      </w:r>
      <w:r w:rsidR="005C4BF2" w:rsidRPr="00695F78">
        <w:rPr>
          <w:rFonts w:asciiTheme="minorHAnsi" w:hAnsiTheme="minorHAnsi" w:cstheme="minorHAnsi"/>
          <w:sz w:val="22"/>
          <w:szCs w:val="22"/>
          <w:lang w:val="en-GB"/>
        </w:rPr>
        <w:t>10 pages)</w:t>
      </w:r>
      <w:r w:rsidR="005C4BF2" w:rsidRPr="00695F78">
        <w:rPr>
          <w:rFonts w:asciiTheme="minorHAnsi" w:hAnsiTheme="minorHAnsi" w:cstheme="minorHAnsi"/>
          <w:bCs/>
          <w:sz w:val="22"/>
          <w:szCs w:val="22"/>
          <w:lang w:val="en-GB"/>
        </w:rPr>
        <w:t xml:space="preserve"> will be presented before the </w:t>
      </w:r>
      <w:r w:rsidR="00C76AA1" w:rsidRPr="00695F78">
        <w:rPr>
          <w:rFonts w:asciiTheme="minorHAnsi" w:hAnsiTheme="minorHAnsi" w:cstheme="minorHAnsi"/>
          <w:bCs/>
          <w:sz w:val="22"/>
          <w:szCs w:val="22"/>
          <w:lang w:val="en-GB"/>
        </w:rPr>
        <w:t>E</w:t>
      </w:r>
      <w:r w:rsidR="005C4BF2" w:rsidRPr="00695F78">
        <w:rPr>
          <w:rFonts w:asciiTheme="minorHAnsi" w:hAnsiTheme="minorHAnsi" w:cstheme="minorHAnsi"/>
          <w:bCs/>
          <w:sz w:val="22"/>
          <w:szCs w:val="22"/>
          <w:lang w:val="en-GB"/>
        </w:rPr>
        <w:t>valuation starts</w:t>
      </w:r>
      <w:r w:rsidR="00EC4864" w:rsidRPr="00695F78">
        <w:rPr>
          <w:rFonts w:asciiTheme="minorHAnsi" w:hAnsiTheme="minorHAnsi" w:cstheme="minorHAnsi"/>
          <w:bCs/>
          <w:sz w:val="22"/>
          <w:szCs w:val="22"/>
          <w:lang w:val="en-GB"/>
        </w:rPr>
        <w:t xml:space="preserve">, </w:t>
      </w:r>
      <w:r w:rsidRPr="00695F78">
        <w:rPr>
          <w:rFonts w:asciiTheme="minorHAnsi" w:hAnsiTheme="minorHAnsi" w:cstheme="minorHAnsi"/>
          <w:bCs/>
          <w:sz w:val="22"/>
          <w:szCs w:val="22"/>
          <w:lang w:val="en-GB"/>
        </w:rPr>
        <w:t xml:space="preserve">showing how each evaluation question will be answered by proposing methods, sources of data and data collection procedures. The Inception </w:t>
      </w:r>
      <w:r w:rsidR="00684D60" w:rsidRPr="00695F78">
        <w:rPr>
          <w:rFonts w:asciiTheme="minorHAnsi" w:hAnsiTheme="minorHAnsi" w:cstheme="minorHAnsi"/>
          <w:bCs/>
          <w:sz w:val="22"/>
          <w:szCs w:val="22"/>
          <w:lang w:val="en-GB"/>
        </w:rPr>
        <w:t>R</w:t>
      </w:r>
      <w:r w:rsidRPr="00695F78">
        <w:rPr>
          <w:rFonts w:asciiTheme="minorHAnsi" w:hAnsiTheme="minorHAnsi" w:cstheme="minorHAnsi"/>
          <w:bCs/>
          <w:sz w:val="22"/>
          <w:szCs w:val="22"/>
          <w:lang w:val="en-GB"/>
        </w:rPr>
        <w:t xml:space="preserve">eport should elaborate an </w:t>
      </w:r>
      <w:r w:rsidRPr="00695F78">
        <w:rPr>
          <w:rFonts w:asciiTheme="minorHAnsi" w:hAnsiTheme="minorHAnsi" w:cstheme="minorHAnsi"/>
          <w:b/>
          <w:bCs/>
          <w:sz w:val="22"/>
          <w:szCs w:val="22"/>
          <w:lang w:val="en-GB"/>
        </w:rPr>
        <w:t>evaluation matrix</w:t>
      </w:r>
      <w:r w:rsidRPr="00695F78">
        <w:rPr>
          <w:rFonts w:asciiTheme="minorHAnsi" w:hAnsiTheme="minorHAnsi" w:cstheme="minorHAnsi"/>
          <w:bCs/>
          <w:sz w:val="22"/>
          <w:szCs w:val="22"/>
          <w:lang w:val="en-GB"/>
        </w:rPr>
        <w:t xml:space="preserve"> </w:t>
      </w:r>
      <w:r w:rsidR="008220F8" w:rsidRPr="00695F78">
        <w:rPr>
          <w:rFonts w:asciiTheme="minorHAnsi" w:hAnsiTheme="minorHAnsi" w:cstheme="minorHAnsi"/>
          <w:bCs/>
          <w:sz w:val="22"/>
          <w:szCs w:val="22"/>
          <w:lang w:val="en-GB"/>
        </w:rPr>
        <w:t>(</w:t>
      </w:r>
      <w:r w:rsidR="00333C71" w:rsidRPr="00695F78">
        <w:rPr>
          <w:rFonts w:asciiTheme="minorHAnsi" w:hAnsiTheme="minorHAnsi" w:cstheme="minorHAnsi"/>
          <w:bCs/>
          <w:i/>
          <w:sz w:val="22"/>
          <w:szCs w:val="22"/>
          <w:lang w:val="en-GB"/>
        </w:rPr>
        <w:t xml:space="preserve">provided in </w:t>
      </w:r>
      <w:r w:rsidR="008220F8" w:rsidRPr="00695F78">
        <w:rPr>
          <w:rFonts w:asciiTheme="minorHAnsi" w:hAnsiTheme="minorHAnsi" w:cstheme="minorHAnsi"/>
          <w:bCs/>
          <w:i/>
          <w:sz w:val="22"/>
          <w:szCs w:val="22"/>
          <w:lang w:val="en-GB"/>
        </w:rPr>
        <w:t xml:space="preserve">Annex </w:t>
      </w:r>
      <w:r w:rsidR="00EC4864" w:rsidRPr="00695F78">
        <w:rPr>
          <w:rFonts w:asciiTheme="minorHAnsi" w:hAnsiTheme="minorHAnsi" w:cstheme="minorHAnsi"/>
          <w:bCs/>
          <w:i/>
          <w:sz w:val="22"/>
          <w:szCs w:val="22"/>
          <w:lang w:val="en-GB"/>
        </w:rPr>
        <w:t>4</w:t>
      </w:r>
      <w:r w:rsidR="008220F8" w:rsidRPr="00695F78">
        <w:rPr>
          <w:rFonts w:asciiTheme="minorHAnsi" w:hAnsiTheme="minorHAnsi" w:cstheme="minorHAnsi"/>
          <w:bCs/>
          <w:sz w:val="22"/>
          <w:szCs w:val="22"/>
          <w:lang w:val="en-GB"/>
        </w:rPr>
        <w:t xml:space="preserve">) </w:t>
      </w:r>
      <w:r w:rsidRPr="00695F78">
        <w:rPr>
          <w:rFonts w:asciiTheme="minorHAnsi" w:hAnsiTheme="minorHAnsi" w:cstheme="minorHAnsi"/>
          <w:bCs/>
          <w:sz w:val="22"/>
          <w:szCs w:val="22"/>
          <w:lang w:val="en-GB"/>
        </w:rPr>
        <w:t xml:space="preserve">for the </w:t>
      </w:r>
      <w:r w:rsidR="00383B99" w:rsidRPr="00695F78">
        <w:rPr>
          <w:rFonts w:asciiTheme="minorHAnsi" w:hAnsiTheme="minorHAnsi" w:cstheme="minorHAnsi"/>
          <w:bCs/>
          <w:sz w:val="22"/>
          <w:szCs w:val="22"/>
          <w:lang w:val="en-GB"/>
        </w:rPr>
        <w:t>Programme</w:t>
      </w:r>
      <w:r w:rsidRPr="00695F78">
        <w:rPr>
          <w:rFonts w:asciiTheme="minorHAnsi" w:hAnsiTheme="minorHAnsi" w:cstheme="minorHAnsi"/>
          <w:bCs/>
          <w:sz w:val="22"/>
          <w:szCs w:val="22"/>
          <w:lang w:val="en-GB"/>
        </w:rPr>
        <w:t xml:space="preserve"> and propose </w:t>
      </w:r>
      <w:r w:rsidR="00333C71" w:rsidRPr="00695F78">
        <w:rPr>
          <w:rFonts w:asciiTheme="minorHAnsi" w:hAnsiTheme="minorHAnsi" w:cstheme="minorHAnsi"/>
          <w:bCs/>
          <w:sz w:val="22"/>
          <w:szCs w:val="22"/>
          <w:lang w:val="en-GB"/>
        </w:rPr>
        <w:t xml:space="preserve">a </w:t>
      </w:r>
      <w:r w:rsidRPr="00695F78">
        <w:rPr>
          <w:rFonts w:asciiTheme="minorHAnsi" w:hAnsiTheme="minorHAnsi" w:cstheme="minorHAnsi"/>
          <w:bCs/>
          <w:sz w:val="22"/>
          <w:szCs w:val="22"/>
          <w:lang w:val="en-GB"/>
        </w:rPr>
        <w:t xml:space="preserve">schedule of tasks, </w:t>
      </w:r>
      <w:proofErr w:type="gramStart"/>
      <w:r w:rsidRPr="00695F78">
        <w:rPr>
          <w:rFonts w:asciiTheme="minorHAnsi" w:hAnsiTheme="minorHAnsi" w:cstheme="minorHAnsi"/>
          <w:bCs/>
          <w:sz w:val="22"/>
          <w:szCs w:val="22"/>
          <w:lang w:val="en-GB"/>
        </w:rPr>
        <w:t>activities</w:t>
      </w:r>
      <w:proofErr w:type="gramEnd"/>
      <w:r w:rsidRPr="00695F78">
        <w:rPr>
          <w:rFonts w:asciiTheme="minorHAnsi" w:hAnsiTheme="minorHAnsi" w:cstheme="minorHAnsi"/>
          <w:bCs/>
          <w:sz w:val="22"/>
          <w:szCs w:val="22"/>
          <w:lang w:val="en-GB"/>
        </w:rPr>
        <w:t xml:space="preserve"> and evaluation deliverables. The </w:t>
      </w:r>
      <w:r w:rsidR="008220F8" w:rsidRPr="00695F78">
        <w:rPr>
          <w:rFonts w:asciiTheme="minorHAnsi" w:hAnsiTheme="minorHAnsi" w:cstheme="minorHAnsi"/>
          <w:bCs/>
          <w:sz w:val="22"/>
          <w:szCs w:val="22"/>
          <w:lang w:val="en-GB"/>
        </w:rPr>
        <w:t xml:space="preserve">Evaluation </w:t>
      </w:r>
      <w:r w:rsidRPr="00695F78">
        <w:rPr>
          <w:rFonts w:asciiTheme="minorHAnsi" w:hAnsiTheme="minorHAnsi" w:cstheme="minorHAnsi"/>
          <w:bCs/>
          <w:sz w:val="22"/>
          <w:szCs w:val="22"/>
          <w:lang w:val="en-GB"/>
        </w:rPr>
        <w:t xml:space="preserve">Inception </w:t>
      </w:r>
      <w:r w:rsidR="008220F8" w:rsidRPr="00695F78">
        <w:rPr>
          <w:rFonts w:asciiTheme="minorHAnsi" w:hAnsiTheme="minorHAnsi" w:cstheme="minorHAnsi"/>
          <w:bCs/>
          <w:sz w:val="22"/>
          <w:szCs w:val="22"/>
          <w:lang w:val="en-GB"/>
        </w:rPr>
        <w:t>R</w:t>
      </w:r>
      <w:r w:rsidRPr="00695F78">
        <w:rPr>
          <w:rFonts w:asciiTheme="minorHAnsi" w:hAnsiTheme="minorHAnsi" w:cstheme="minorHAnsi"/>
          <w:bCs/>
          <w:sz w:val="22"/>
          <w:szCs w:val="22"/>
          <w:lang w:val="en-GB"/>
        </w:rPr>
        <w:t xml:space="preserve">eport should follow the structure proposed in the </w:t>
      </w:r>
      <w:hyperlink r:id="rId18" w:history="1">
        <w:r w:rsidR="00650DBA" w:rsidRPr="00695F78">
          <w:rPr>
            <w:rFonts w:asciiTheme="minorHAnsi" w:hAnsiTheme="minorHAnsi" w:cstheme="minorHAnsi"/>
            <w:color w:val="0070C0"/>
            <w:sz w:val="22"/>
            <w:szCs w:val="22"/>
            <w:lang w:val="en-GB"/>
          </w:rPr>
          <w:t>UNDP Evaluation Guidelines, p. 27</w:t>
        </w:r>
      </w:hyperlink>
      <w:r w:rsidRPr="00695F78">
        <w:rPr>
          <w:rFonts w:asciiTheme="minorHAnsi" w:hAnsiTheme="minorHAnsi" w:cstheme="minorHAnsi"/>
          <w:bCs/>
          <w:color w:val="0070C0"/>
          <w:sz w:val="22"/>
          <w:szCs w:val="22"/>
          <w:lang w:val="en-GB"/>
        </w:rPr>
        <w:t xml:space="preserve"> </w:t>
      </w:r>
    </w:p>
    <w:p w14:paraId="16D35D6D" w14:textId="2FF1AD89" w:rsidR="00294927" w:rsidRPr="00695F78" w:rsidRDefault="005D1E99" w:rsidP="00417F53">
      <w:pPr>
        <w:pStyle w:val="ListParagraph"/>
        <w:numPr>
          <w:ilvl w:val="0"/>
          <w:numId w:val="5"/>
        </w:numPr>
        <w:shd w:val="clear" w:color="auto" w:fill="FFFFFF" w:themeFill="background1"/>
        <w:tabs>
          <w:tab w:val="left" w:pos="567"/>
        </w:tabs>
        <w:autoSpaceDE w:val="0"/>
        <w:autoSpaceDN w:val="0"/>
        <w:adjustRightInd w:val="0"/>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
          <w:bCs/>
          <w:spacing w:val="-2"/>
          <w:sz w:val="22"/>
          <w:szCs w:val="22"/>
          <w:lang w:val="en-GB"/>
        </w:rPr>
        <w:t>Evaluation and data collection:</w:t>
      </w:r>
      <w:r w:rsidRPr="00695F78">
        <w:rPr>
          <w:rFonts w:asciiTheme="minorHAnsi" w:hAnsiTheme="minorHAnsi" w:cstheme="minorHAnsi"/>
          <w:bCs/>
          <w:spacing w:val="-2"/>
          <w:sz w:val="22"/>
          <w:szCs w:val="22"/>
          <w:lang w:val="en-GB"/>
        </w:rPr>
        <w:t xml:space="preserve"> Upon the approval of the Inception </w:t>
      </w:r>
      <w:r w:rsidR="00EC4864" w:rsidRPr="00695F78">
        <w:rPr>
          <w:rFonts w:asciiTheme="minorHAnsi" w:hAnsiTheme="minorHAnsi" w:cstheme="minorHAnsi"/>
          <w:bCs/>
          <w:spacing w:val="-2"/>
          <w:sz w:val="22"/>
          <w:szCs w:val="22"/>
          <w:lang w:val="en-GB"/>
        </w:rPr>
        <w:t>R</w:t>
      </w:r>
      <w:r w:rsidRPr="00695F78">
        <w:rPr>
          <w:rFonts w:asciiTheme="minorHAnsi" w:hAnsiTheme="minorHAnsi" w:cstheme="minorHAnsi"/>
          <w:bCs/>
          <w:spacing w:val="-2"/>
          <w:sz w:val="22"/>
          <w:szCs w:val="22"/>
          <w:lang w:val="en-GB"/>
        </w:rPr>
        <w:t>eport and the evaluation work plan by the U</w:t>
      </w:r>
      <w:r w:rsidR="00A9254C" w:rsidRPr="00695F78">
        <w:rPr>
          <w:rFonts w:asciiTheme="minorHAnsi" w:hAnsiTheme="minorHAnsi" w:cstheme="minorHAnsi"/>
          <w:bCs/>
          <w:spacing w:val="-2"/>
          <w:sz w:val="22"/>
          <w:szCs w:val="22"/>
          <w:lang w:val="en-GB"/>
        </w:rPr>
        <w:t>N team</w:t>
      </w:r>
      <w:r w:rsidR="00B37069">
        <w:rPr>
          <w:rFonts w:asciiTheme="minorHAnsi" w:hAnsiTheme="minorHAnsi" w:cstheme="minorHAnsi"/>
          <w:bCs/>
          <w:spacing w:val="-2"/>
          <w:sz w:val="22"/>
          <w:szCs w:val="22"/>
          <w:lang w:val="en-GB"/>
        </w:rPr>
        <w:t xml:space="preserve"> and the Embassy of Switzerland in BiH</w:t>
      </w:r>
      <w:r w:rsidRPr="00695F78">
        <w:rPr>
          <w:rFonts w:asciiTheme="minorHAnsi" w:hAnsiTheme="minorHAnsi" w:cstheme="minorHAnsi"/>
          <w:bCs/>
          <w:spacing w:val="-2"/>
          <w:sz w:val="22"/>
          <w:szCs w:val="22"/>
          <w:lang w:val="en-GB"/>
        </w:rPr>
        <w:t xml:space="preserve">, the </w:t>
      </w:r>
      <w:r w:rsidR="001C4306" w:rsidRPr="00695F78">
        <w:rPr>
          <w:rFonts w:asciiTheme="minorHAnsi" w:hAnsiTheme="minorHAnsi" w:cstheme="minorHAnsi"/>
          <w:bCs/>
          <w:spacing w:val="-2"/>
          <w:sz w:val="22"/>
          <w:szCs w:val="22"/>
          <w:lang w:val="en-GB"/>
        </w:rPr>
        <w:t>E</w:t>
      </w:r>
      <w:r w:rsidR="004404B9" w:rsidRPr="00695F78">
        <w:rPr>
          <w:rFonts w:asciiTheme="minorHAnsi" w:hAnsiTheme="minorHAnsi" w:cstheme="minorHAnsi"/>
          <w:bCs/>
          <w:spacing w:val="-2"/>
          <w:sz w:val="22"/>
          <w:szCs w:val="22"/>
          <w:lang w:val="en-GB"/>
        </w:rPr>
        <w:t>valuat</w:t>
      </w:r>
      <w:r w:rsidR="00EC5BCB" w:rsidRPr="00695F78">
        <w:rPr>
          <w:rFonts w:asciiTheme="minorHAnsi" w:hAnsiTheme="minorHAnsi" w:cstheme="minorHAnsi"/>
          <w:bCs/>
          <w:spacing w:val="-2"/>
          <w:sz w:val="22"/>
          <w:szCs w:val="22"/>
          <w:lang w:val="en-GB"/>
        </w:rPr>
        <w:t>or</w:t>
      </w:r>
      <w:r w:rsidRPr="00695F78">
        <w:rPr>
          <w:rFonts w:asciiTheme="minorHAnsi" w:hAnsiTheme="minorHAnsi" w:cstheme="minorHAnsi"/>
          <w:bCs/>
          <w:spacing w:val="-2"/>
          <w:sz w:val="22"/>
          <w:szCs w:val="22"/>
          <w:lang w:val="en-GB"/>
        </w:rPr>
        <w:t xml:space="preserve"> is expected to carry out the </w:t>
      </w:r>
      <w:r w:rsidR="00BF79D2" w:rsidRPr="00695F78">
        <w:rPr>
          <w:rFonts w:asciiTheme="minorHAnsi" w:hAnsiTheme="minorHAnsi" w:cstheme="minorHAnsi"/>
          <w:bCs/>
          <w:spacing w:val="-2"/>
          <w:sz w:val="22"/>
          <w:szCs w:val="22"/>
          <w:lang w:val="en-GB"/>
        </w:rPr>
        <w:t>E</w:t>
      </w:r>
      <w:r w:rsidRPr="00695F78">
        <w:rPr>
          <w:rFonts w:asciiTheme="minorHAnsi" w:hAnsiTheme="minorHAnsi" w:cstheme="minorHAnsi"/>
          <w:bCs/>
          <w:spacing w:val="-2"/>
          <w:sz w:val="22"/>
          <w:szCs w:val="22"/>
          <w:lang w:val="en-GB"/>
        </w:rPr>
        <w:t>valuation</w:t>
      </w:r>
      <w:r w:rsidR="00B2794B" w:rsidRPr="00695F78">
        <w:rPr>
          <w:rFonts w:asciiTheme="minorHAnsi" w:hAnsiTheme="minorHAnsi" w:cstheme="minorHAnsi"/>
          <w:bCs/>
          <w:spacing w:val="-2"/>
          <w:sz w:val="22"/>
          <w:szCs w:val="22"/>
          <w:lang w:val="en-GB"/>
        </w:rPr>
        <w:t>.</w:t>
      </w:r>
      <w:r w:rsidR="00456BE1" w:rsidRPr="00695F78">
        <w:rPr>
          <w:rFonts w:asciiTheme="minorHAnsi" w:hAnsiTheme="minorHAnsi" w:cstheme="minorHAnsi"/>
          <w:bCs/>
          <w:spacing w:val="-2"/>
          <w:sz w:val="22"/>
          <w:szCs w:val="22"/>
          <w:lang w:val="en-GB"/>
        </w:rPr>
        <w:t xml:space="preserve"> </w:t>
      </w:r>
      <w:r w:rsidR="000228DB" w:rsidRPr="00695F78">
        <w:rPr>
          <w:rFonts w:asciiTheme="minorHAnsi" w:hAnsiTheme="minorHAnsi" w:cstheme="minorHAnsi"/>
          <w:bCs/>
          <w:spacing w:val="-2"/>
          <w:sz w:val="22"/>
          <w:szCs w:val="22"/>
          <w:lang w:val="en-GB"/>
        </w:rPr>
        <w:t>D</w:t>
      </w:r>
      <w:r w:rsidR="00B6101C" w:rsidRPr="00695F78">
        <w:rPr>
          <w:rFonts w:asciiTheme="minorHAnsi" w:hAnsiTheme="minorHAnsi" w:cstheme="minorHAnsi"/>
          <w:bCs/>
          <w:sz w:val="22"/>
          <w:szCs w:val="22"/>
          <w:lang w:val="en-GB"/>
        </w:rPr>
        <w:t>ata collecting</w:t>
      </w:r>
      <w:r w:rsidR="00A77332" w:rsidRPr="00695F78">
        <w:rPr>
          <w:rFonts w:asciiTheme="minorHAnsi" w:hAnsiTheme="minorHAnsi" w:cstheme="minorHAnsi"/>
          <w:bCs/>
          <w:sz w:val="22"/>
          <w:szCs w:val="22"/>
          <w:lang w:val="en-GB"/>
        </w:rPr>
        <w:t xml:space="preserve"> methodolog</w:t>
      </w:r>
      <w:r w:rsidR="00C568A9" w:rsidRPr="00695F78">
        <w:rPr>
          <w:rFonts w:asciiTheme="minorHAnsi" w:hAnsiTheme="minorHAnsi" w:cstheme="minorHAnsi"/>
          <w:bCs/>
          <w:sz w:val="22"/>
          <w:szCs w:val="22"/>
          <w:lang w:val="en-GB"/>
        </w:rPr>
        <w:t>y</w:t>
      </w:r>
      <w:r w:rsidR="00B6101C" w:rsidRPr="00695F78">
        <w:rPr>
          <w:rFonts w:asciiTheme="minorHAnsi" w:hAnsiTheme="minorHAnsi" w:cstheme="minorHAnsi"/>
          <w:bCs/>
          <w:sz w:val="22"/>
          <w:szCs w:val="22"/>
          <w:lang w:val="en-GB"/>
        </w:rPr>
        <w:t xml:space="preserve"> </w:t>
      </w:r>
      <w:r w:rsidR="00A323D2" w:rsidRPr="00695F78">
        <w:rPr>
          <w:rFonts w:asciiTheme="minorHAnsi" w:hAnsiTheme="minorHAnsi" w:cstheme="minorHAnsi"/>
          <w:bCs/>
          <w:sz w:val="22"/>
          <w:szCs w:val="22"/>
          <w:lang w:val="en-GB"/>
        </w:rPr>
        <w:t>will deploy</w:t>
      </w:r>
      <w:r w:rsidR="00202461" w:rsidRPr="00695F78">
        <w:rPr>
          <w:rFonts w:asciiTheme="minorHAnsi" w:hAnsiTheme="minorHAnsi" w:cstheme="minorHAnsi"/>
          <w:bCs/>
          <w:spacing w:val="-2"/>
          <w:sz w:val="22"/>
          <w:szCs w:val="22"/>
          <w:lang w:val="en-GB"/>
        </w:rPr>
        <w:t xml:space="preserve"> remote and virtual methodologies</w:t>
      </w:r>
      <w:r w:rsidR="002A7A45" w:rsidRPr="00695F78">
        <w:rPr>
          <w:rFonts w:asciiTheme="minorHAnsi" w:hAnsiTheme="minorHAnsi" w:cstheme="minorHAnsi"/>
          <w:bCs/>
          <w:spacing w:val="-2"/>
          <w:sz w:val="22"/>
          <w:szCs w:val="22"/>
          <w:lang w:val="en-GB"/>
        </w:rPr>
        <w:t>.</w:t>
      </w:r>
      <w:r w:rsidR="00557202" w:rsidRPr="00695F78">
        <w:rPr>
          <w:rFonts w:asciiTheme="minorHAnsi" w:hAnsiTheme="minorHAnsi" w:cstheme="minorHAnsi"/>
          <w:bCs/>
          <w:spacing w:val="-2"/>
          <w:sz w:val="22"/>
          <w:szCs w:val="22"/>
          <w:lang w:val="en-GB"/>
        </w:rPr>
        <w:t xml:space="preserve"> </w:t>
      </w:r>
    </w:p>
    <w:p w14:paraId="3E039F59" w14:textId="1DAD1908" w:rsidR="00294927" w:rsidRPr="00695F78" w:rsidRDefault="00294927" w:rsidP="00417F53">
      <w:pPr>
        <w:pStyle w:val="ListParagraph"/>
        <w:numPr>
          <w:ilvl w:val="0"/>
          <w:numId w:val="5"/>
        </w:numPr>
        <w:shd w:val="clear" w:color="auto" w:fill="FFFFFF" w:themeFill="background1"/>
        <w:tabs>
          <w:tab w:val="left" w:pos="567"/>
        </w:tabs>
        <w:autoSpaceDE w:val="0"/>
        <w:autoSpaceDN w:val="0"/>
        <w:adjustRightInd w:val="0"/>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
          <w:bCs/>
          <w:sz w:val="22"/>
          <w:szCs w:val="22"/>
          <w:lang w:val="en-GB"/>
        </w:rPr>
        <w:t>Draft Evaluation Report:</w:t>
      </w:r>
      <w:r w:rsidRPr="00695F78">
        <w:rPr>
          <w:rFonts w:asciiTheme="minorHAnsi" w:hAnsiTheme="minorHAnsi" w:cstheme="minorHAnsi"/>
          <w:bCs/>
          <w:sz w:val="22"/>
          <w:szCs w:val="22"/>
          <w:lang w:val="en-GB"/>
        </w:rPr>
        <w:t xml:space="preserve"> </w:t>
      </w:r>
      <w:bookmarkStart w:id="6" w:name="_Hlk2255172"/>
      <w:r w:rsidR="005D1E99" w:rsidRPr="00695F78">
        <w:rPr>
          <w:rFonts w:asciiTheme="minorHAnsi" w:hAnsiTheme="minorHAnsi" w:cstheme="minorHAnsi"/>
          <w:bCs/>
          <w:sz w:val="22"/>
          <w:szCs w:val="22"/>
          <w:lang w:val="en-GB"/>
        </w:rPr>
        <w:t>B</w:t>
      </w:r>
      <w:r w:rsidRPr="00695F78">
        <w:rPr>
          <w:rFonts w:asciiTheme="minorHAnsi" w:hAnsiTheme="minorHAnsi" w:cstheme="minorHAnsi"/>
          <w:bCs/>
          <w:sz w:val="22"/>
          <w:szCs w:val="22"/>
          <w:lang w:val="en-GB"/>
        </w:rPr>
        <w:t>ased on</w:t>
      </w:r>
      <w:r w:rsidR="0041335C" w:rsidRPr="00695F78">
        <w:rPr>
          <w:rFonts w:asciiTheme="minorHAnsi" w:hAnsiTheme="minorHAnsi" w:cstheme="minorHAnsi"/>
          <w:bCs/>
          <w:sz w:val="22"/>
          <w:szCs w:val="22"/>
          <w:lang w:val="en-GB"/>
        </w:rPr>
        <w:t xml:space="preserve"> the</w:t>
      </w:r>
      <w:r w:rsidRPr="00695F78">
        <w:rPr>
          <w:rFonts w:asciiTheme="minorHAnsi" w:hAnsiTheme="minorHAnsi" w:cstheme="minorHAnsi"/>
          <w:bCs/>
          <w:sz w:val="22"/>
          <w:szCs w:val="22"/>
          <w:lang w:val="en-GB"/>
        </w:rPr>
        <w:t xml:space="preserve"> </w:t>
      </w:r>
      <w:r w:rsidR="00B3232F" w:rsidRPr="00695F78">
        <w:rPr>
          <w:rFonts w:asciiTheme="minorHAnsi" w:hAnsiTheme="minorHAnsi" w:cstheme="minorHAnsi"/>
          <w:bCs/>
          <w:sz w:val="22"/>
          <w:szCs w:val="22"/>
          <w:lang w:val="en-GB"/>
        </w:rPr>
        <w:t xml:space="preserve">findings generated </w:t>
      </w:r>
      <w:r w:rsidR="0041335C" w:rsidRPr="00695F78">
        <w:rPr>
          <w:rFonts w:asciiTheme="minorHAnsi" w:hAnsiTheme="minorHAnsi" w:cstheme="minorHAnsi"/>
          <w:bCs/>
          <w:sz w:val="22"/>
          <w:szCs w:val="22"/>
          <w:lang w:val="en-GB"/>
        </w:rPr>
        <w:t>through</w:t>
      </w:r>
      <w:r w:rsidR="00B3232F" w:rsidRPr="00695F78">
        <w:rPr>
          <w:rFonts w:asciiTheme="minorHAnsi" w:hAnsiTheme="minorHAnsi" w:cstheme="minorHAnsi"/>
          <w:bCs/>
          <w:sz w:val="22"/>
          <w:szCs w:val="22"/>
          <w:lang w:val="en-GB"/>
        </w:rPr>
        <w:t xml:space="preserve"> desk review and data collection</w:t>
      </w:r>
      <w:r w:rsidR="007458C0" w:rsidRPr="00695F78">
        <w:rPr>
          <w:rFonts w:asciiTheme="minorHAnsi" w:hAnsiTheme="minorHAnsi" w:cstheme="minorHAnsi"/>
          <w:bCs/>
          <w:sz w:val="22"/>
          <w:szCs w:val="22"/>
          <w:lang w:val="en-GB"/>
        </w:rPr>
        <w:t xml:space="preserve"> process</w:t>
      </w:r>
      <w:r w:rsidR="00B3232F" w:rsidRPr="00695F78">
        <w:rPr>
          <w:rFonts w:asciiTheme="minorHAnsi" w:hAnsiTheme="minorHAnsi" w:cstheme="minorHAnsi"/>
          <w:bCs/>
          <w:sz w:val="22"/>
          <w:szCs w:val="22"/>
          <w:lang w:val="en-GB"/>
        </w:rPr>
        <w:t xml:space="preserve">, </w:t>
      </w:r>
      <w:r w:rsidR="00FC55D1" w:rsidRPr="00695F78">
        <w:rPr>
          <w:rFonts w:asciiTheme="minorHAnsi" w:hAnsiTheme="minorHAnsi" w:cstheme="minorHAnsi"/>
          <w:bCs/>
          <w:sz w:val="22"/>
          <w:szCs w:val="22"/>
          <w:lang w:val="en-GB"/>
        </w:rPr>
        <w:t>the</w:t>
      </w:r>
      <w:r w:rsidR="002470DE" w:rsidRPr="00695F78">
        <w:rPr>
          <w:rFonts w:asciiTheme="minorHAnsi" w:hAnsiTheme="minorHAnsi" w:cstheme="minorHAnsi"/>
          <w:bCs/>
          <w:sz w:val="22"/>
          <w:szCs w:val="22"/>
          <w:lang w:val="en-GB"/>
        </w:rPr>
        <w:t xml:space="preserve"> </w:t>
      </w:r>
      <w:r w:rsidR="00891DB3" w:rsidRPr="00695F78">
        <w:rPr>
          <w:rFonts w:asciiTheme="minorHAnsi" w:hAnsiTheme="minorHAnsi" w:cstheme="minorHAnsi"/>
          <w:bCs/>
          <w:sz w:val="22"/>
          <w:szCs w:val="22"/>
          <w:lang w:val="en-GB"/>
        </w:rPr>
        <w:t>E</w:t>
      </w:r>
      <w:r w:rsidR="004404B9" w:rsidRPr="00695F78">
        <w:rPr>
          <w:rFonts w:asciiTheme="minorHAnsi" w:hAnsiTheme="minorHAnsi" w:cstheme="minorHAnsi"/>
          <w:bCs/>
          <w:sz w:val="22"/>
          <w:szCs w:val="22"/>
          <w:lang w:val="en-GB"/>
        </w:rPr>
        <w:t>valuat</w:t>
      </w:r>
      <w:r w:rsidR="00EC5BCB" w:rsidRPr="00695F78">
        <w:rPr>
          <w:rFonts w:asciiTheme="minorHAnsi" w:hAnsiTheme="minorHAnsi" w:cstheme="minorHAnsi"/>
          <w:bCs/>
          <w:sz w:val="22"/>
          <w:szCs w:val="22"/>
          <w:lang w:val="en-GB"/>
        </w:rPr>
        <w:t xml:space="preserve">or </w:t>
      </w:r>
      <w:r w:rsidRPr="00695F78">
        <w:rPr>
          <w:rFonts w:asciiTheme="minorHAnsi" w:hAnsiTheme="minorHAnsi" w:cstheme="minorHAnsi"/>
          <w:bCs/>
          <w:sz w:val="22"/>
          <w:szCs w:val="22"/>
          <w:lang w:val="en-GB"/>
        </w:rPr>
        <w:t xml:space="preserve">will </w:t>
      </w:r>
      <w:r w:rsidR="00B3232F" w:rsidRPr="00695F78">
        <w:rPr>
          <w:rFonts w:asciiTheme="minorHAnsi" w:hAnsiTheme="minorHAnsi" w:cstheme="minorHAnsi"/>
          <w:bCs/>
          <w:sz w:val="22"/>
          <w:szCs w:val="22"/>
          <w:lang w:val="en-GB"/>
        </w:rPr>
        <w:t xml:space="preserve">prepare and </w:t>
      </w:r>
      <w:r w:rsidR="00FC55D1" w:rsidRPr="00695F78">
        <w:rPr>
          <w:rFonts w:asciiTheme="minorHAnsi" w:hAnsiTheme="minorHAnsi" w:cstheme="minorHAnsi"/>
          <w:bCs/>
          <w:sz w:val="22"/>
          <w:szCs w:val="22"/>
          <w:lang w:val="en-GB"/>
        </w:rPr>
        <w:t>submit the Draft Evaluation Report</w:t>
      </w:r>
      <w:r w:rsidRPr="00695F78">
        <w:rPr>
          <w:rFonts w:asciiTheme="minorHAnsi" w:hAnsiTheme="minorHAnsi" w:cstheme="minorHAnsi"/>
          <w:bCs/>
          <w:sz w:val="22"/>
          <w:szCs w:val="22"/>
          <w:lang w:val="en-GB"/>
        </w:rPr>
        <w:t xml:space="preserve"> to the UN team</w:t>
      </w:r>
      <w:r w:rsidR="005B2AD4" w:rsidRPr="00695F78">
        <w:rPr>
          <w:rFonts w:asciiTheme="minorHAnsi" w:hAnsiTheme="minorHAnsi" w:cstheme="minorHAnsi"/>
          <w:bCs/>
          <w:sz w:val="22"/>
          <w:szCs w:val="22"/>
          <w:lang w:val="en-GB"/>
        </w:rPr>
        <w:t xml:space="preserve"> and key stakeholders</w:t>
      </w:r>
      <w:r w:rsidRPr="00695F78">
        <w:rPr>
          <w:rFonts w:asciiTheme="minorHAnsi" w:hAnsiTheme="minorHAnsi" w:cstheme="minorHAnsi"/>
          <w:bCs/>
          <w:sz w:val="22"/>
          <w:szCs w:val="22"/>
          <w:lang w:val="en-GB"/>
        </w:rPr>
        <w:t xml:space="preserve"> for review</w:t>
      </w:r>
      <w:bookmarkEnd w:id="6"/>
      <w:r w:rsidR="00E23715" w:rsidRPr="00695F78">
        <w:rPr>
          <w:rFonts w:asciiTheme="minorHAnsi" w:hAnsiTheme="minorHAnsi" w:cstheme="minorHAnsi"/>
          <w:bCs/>
          <w:sz w:val="22"/>
          <w:szCs w:val="22"/>
          <w:lang w:val="en-GB"/>
        </w:rPr>
        <w:t xml:space="preserve">. </w:t>
      </w:r>
      <w:r w:rsidR="003A34C8" w:rsidRPr="00695F78">
        <w:rPr>
          <w:rFonts w:asciiTheme="minorHAnsi" w:hAnsiTheme="minorHAnsi" w:cstheme="minorHAnsi"/>
          <w:b/>
          <w:sz w:val="22"/>
          <w:szCs w:val="22"/>
          <w:lang w:val="en-GB"/>
        </w:rPr>
        <w:t>T</w:t>
      </w:r>
      <w:r w:rsidR="009B610E" w:rsidRPr="00695F78">
        <w:rPr>
          <w:rFonts w:asciiTheme="minorHAnsi" w:hAnsiTheme="minorHAnsi" w:cstheme="minorHAnsi"/>
          <w:b/>
          <w:sz w:val="22"/>
          <w:szCs w:val="22"/>
          <w:lang w:val="en-GB"/>
        </w:rPr>
        <w:t xml:space="preserve">he Evaluation findings, lessons </w:t>
      </w:r>
      <w:proofErr w:type="gramStart"/>
      <w:r w:rsidR="009B610E" w:rsidRPr="00695F78">
        <w:rPr>
          <w:rFonts w:asciiTheme="minorHAnsi" w:hAnsiTheme="minorHAnsi" w:cstheme="minorHAnsi"/>
          <w:b/>
          <w:sz w:val="22"/>
          <w:szCs w:val="22"/>
          <w:lang w:val="en-GB"/>
        </w:rPr>
        <w:t>learned</w:t>
      </w:r>
      <w:proofErr w:type="gramEnd"/>
      <w:r w:rsidR="009B610E" w:rsidRPr="00695F78">
        <w:rPr>
          <w:rFonts w:asciiTheme="minorHAnsi" w:hAnsiTheme="minorHAnsi" w:cstheme="minorHAnsi"/>
          <w:b/>
          <w:sz w:val="22"/>
          <w:szCs w:val="22"/>
          <w:lang w:val="en-GB"/>
        </w:rPr>
        <w:t xml:space="preserve"> and </w:t>
      </w:r>
      <w:r w:rsidR="003A34C8" w:rsidRPr="00695F78">
        <w:rPr>
          <w:rFonts w:asciiTheme="minorHAnsi" w:hAnsiTheme="minorHAnsi" w:cstheme="minorHAnsi"/>
          <w:b/>
          <w:sz w:val="22"/>
          <w:szCs w:val="22"/>
          <w:lang w:val="en-GB"/>
        </w:rPr>
        <w:t>forward</w:t>
      </w:r>
      <w:r w:rsidR="00C672D8" w:rsidRPr="00695F78">
        <w:rPr>
          <w:rFonts w:asciiTheme="minorHAnsi" w:hAnsiTheme="minorHAnsi" w:cstheme="minorHAnsi"/>
          <w:b/>
          <w:sz w:val="22"/>
          <w:szCs w:val="22"/>
          <w:lang w:val="en-GB"/>
        </w:rPr>
        <w:t>-</w:t>
      </w:r>
      <w:r w:rsidR="003A34C8" w:rsidRPr="00695F78">
        <w:rPr>
          <w:rFonts w:asciiTheme="minorHAnsi" w:hAnsiTheme="minorHAnsi" w:cstheme="minorHAnsi"/>
          <w:b/>
          <w:sz w:val="22"/>
          <w:szCs w:val="22"/>
          <w:lang w:val="en-GB"/>
        </w:rPr>
        <w:t xml:space="preserve">looking recommendations </w:t>
      </w:r>
      <w:r w:rsidR="00F6173F" w:rsidRPr="00695F78">
        <w:rPr>
          <w:rFonts w:asciiTheme="minorHAnsi" w:hAnsiTheme="minorHAnsi" w:cstheme="minorHAnsi"/>
          <w:b/>
          <w:sz w:val="22"/>
          <w:szCs w:val="22"/>
          <w:lang w:val="en-GB"/>
        </w:rPr>
        <w:t>will be separately presented</w:t>
      </w:r>
      <w:r w:rsidR="0057004F" w:rsidRPr="00695F78">
        <w:rPr>
          <w:rFonts w:asciiTheme="minorHAnsi" w:hAnsiTheme="minorHAnsi" w:cstheme="minorHAnsi"/>
          <w:b/>
          <w:sz w:val="22"/>
          <w:szCs w:val="22"/>
          <w:lang w:val="en-GB"/>
        </w:rPr>
        <w:t xml:space="preserve"> </w:t>
      </w:r>
      <w:r w:rsidR="002029DD" w:rsidRPr="00695F78">
        <w:rPr>
          <w:rFonts w:asciiTheme="minorHAnsi" w:hAnsiTheme="minorHAnsi" w:cstheme="minorHAnsi"/>
          <w:b/>
          <w:sz w:val="22"/>
          <w:szCs w:val="22"/>
          <w:lang w:val="en-GB"/>
        </w:rPr>
        <w:t>in</w:t>
      </w:r>
      <w:r w:rsidR="00F02413" w:rsidRPr="00695F78">
        <w:rPr>
          <w:rFonts w:asciiTheme="minorHAnsi" w:hAnsiTheme="minorHAnsi" w:cstheme="minorHAnsi"/>
          <w:b/>
          <w:sz w:val="22"/>
          <w:szCs w:val="22"/>
          <w:lang w:val="en-GB"/>
        </w:rPr>
        <w:t xml:space="preserve"> </w:t>
      </w:r>
      <w:r w:rsidR="00160A96" w:rsidRPr="00695F78">
        <w:rPr>
          <w:rFonts w:asciiTheme="minorHAnsi" w:hAnsiTheme="minorHAnsi" w:cstheme="minorHAnsi"/>
          <w:b/>
          <w:sz w:val="22"/>
          <w:szCs w:val="22"/>
          <w:lang w:val="en-GB"/>
        </w:rPr>
        <w:t xml:space="preserve">distinct </w:t>
      </w:r>
      <w:r w:rsidR="009B610E" w:rsidRPr="00695F78">
        <w:rPr>
          <w:rFonts w:asciiTheme="minorHAnsi" w:hAnsiTheme="minorHAnsi" w:cstheme="minorHAnsi"/>
          <w:b/>
          <w:sz w:val="22"/>
          <w:szCs w:val="22"/>
          <w:lang w:val="en-GB"/>
        </w:rPr>
        <w:t>sections</w:t>
      </w:r>
      <w:r w:rsidR="002B158B" w:rsidRPr="00695F78">
        <w:rPr>
          <w:rFonts w:asciiTheme="minorHAnsi" w:hAnsiTheme="minorHAnsi" w:cstheme="minorHAnsi"/>
          <w:b/>
          <w:sz w:val="22"/>
          <w:szCs w:val="22"/>
          <w:lang w:val="en-GB"/>
        </w:rPr>
        <w:t xml:space="preserve"> of the Evaluation Report</w:t>
      </w:r>
      <w:r w:rsidR="006A39AE" w:rsidRPr="00695F78">
        <w:rPr>
          <w:rFonts w:asciiTheme="minorHAnsi" w:hAnsiTheme="minorHAnsi" w:cstheme="minorHAnsi"/>
          <w:bCs/>
          <w:sz w:val="22"/>
          <w:szCs w:val="22"/>
          <w:lang w:val="en-GB"/>
        </w:rPr>
        <w:t xml:space="preserve">. </w:t>
      </w:r>
      <w:r w:rsidR="00E23715" w:rsidRPr="00695F78">
        <w:rPr>
          <w:rFonts w:asciiTheme="minorHAnsi" w:hAnsiTheme="minorHAnsi" w:cstheme="minorHAnsi"/>
          <w:bCs/>
          <w:i/>
          <w:sz w:val="22"/>
          <w:szCs w:val="22"/>
          <w:lang w:val="en-GB"/>
        </w:rPr>
        <w:t xml:space="preserve">Structure of </w:t>
      </w:r>
      <w:r w:rsidR="00B3232F" w:rsidRPr="00695F78">
        <w:rPr>
          <w:rFonts w:asciiTheme="minorHAnsi" w:hAnsiTheme="minorHAnsi" w:cstheme="minorHAnsi"/>
          <w:bCs/>
          <w:i/>
          <w:sz w:val="22"/>
          <w:szCs w:val="22"/>
          <w:lang w:val="en-GB"/>
        </w:rPr>
        <w:t>the Report is outlined in Annex 5.</w:t>
      </w:r>
    </w:p>
    <w:p w14:paraId="5ADC81BC" w14:textId="68E18540" w:rsidR="007A0432" w:rsidRPr="00695F78" w:rsidRDefault="007A0432" w:rsidP="00417F53">
      <w:pPr>
        <w:pStyle w:val="ListParagraph"/>
        <w:numPr>
          <w:ilvl w:val="0"/>
          <w:numId w:val="5"/>
        </w:numPr>
        <w:shd w:val="clear" w:color="auto" w:fill="FFFFFF" w:themeFill="background1"/>
        <w:tabs>
          <w:tab w:val="left" w:pos="567"/>
        </w:tabs>
        <w:autoSpaceDE w:val="0"/>
        <w:autoSpaceDN w:val="0"/>
        <w:adjustRightInd w:val="0"/>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
          <w:bCs/>
          <w:sz w:val="22"/>
          <w:szCs w:val="22"/>
          <w:lang w:val="en-GB"/>
        </w:rPr>
        <w:t xml:space="preserve">Evaluation review process </w:t>
      </w:r>
      <w:r w:rsidRPr="00695F78">
        <w:rPr>
          <w:rFonts w:asciiTheme="minorHAnsi" w:hAnsiTheme="minorHAnsi" w:cstheme="minorHAnsi"/>
          <w:bCs/>
          <w:sz w:val="22"/>
          <w:szCs w:val="22"/>
          <w:lang w:val="en-GB"/>
        </w:rPr>
        <w:t xml:space="preserve">(and eventual dispute settlement): </w:t>
      </w:r>
      <w:r w:rsidR="00E23715" w:rsidRPr="00695F78">
        <w:rPr>
          <w:rFonts w:asciiTheme="minorHAnsi" w:hAnsiTheme="minorHAnsi" w:cstheme="minorHAnsi"/>
          <w:bCs/>
          <w:sz w:val="22"/>
          <w:szCs w:val="22"/>
          <w:lang w:val="en-GB"/>
        </w:rPr>
        <w:t>C</w:t>
      </w:r>
      <w:r w:rsidRPr="00695F78">
        <w:rPr>
          <w:rFonts w:asciiTheme="minorHAnsi" w:hAnsiTheme="minorHAnsi" w:cstheme="minorHAnsi"/>
          <w:bCs/>
          <w:sz w:val="22"/>
          <w:szCs w:val="22"/>
          <w:lang w:val="en-GB"/>
        </w:rPr>
        <w:t xml:space="preserve">omments, questions, </w:t>
      </w:r>
      <w:proofErr w:type="gramStart"/>
      <w:r w:rsidRPr="00695F78">
        <w:rPr>
          <w:rFonts w:asciiTheme="minorHAnsi" w:hAnsiTheme="minorHAnsi" w:cstheme="minorHAnsi"/>
          <w:bCs/>
          <w:sz w:val="22"/>
          <w:szCs w:val="22"/>
          <w:lang w:val="en-GB"/>
        </w:rPr>
        <w:t>suggestions</w:t>
      </w:r>
      <w:proofErr w:type="gramEnd"/>
      <w:r w:rsidRPr="00695F78">
        <w:rPr>
          <w:rFonts w:asciiTheme="minorHAnsi" w:hAnsiTheme="minorHAnsi" w:cstheme="minorHAnsi"/>
          <w:bCs/>
          <w:sz w:val="22"/>
          <w:szCs w:val="22"/>
          <w:lang w:val="en-GB"/>
        </w:rPr>
        <w:t xml:space="preserve"> and requests for clarification on the evaluation draft </w:t>
      </w:r>
      <w:r w:rsidR="00E23715" w:rsidRPr="00695F78">
        <w:rPr>
          <w:rFonts w:asciiTheme="minorHAnsi" w:hAnsiTheme="minorHAnsi" w:cstheme="minorHAnsi"/>
          <w:bCs/>
          <w:sz w:val="22"/>
          <w:szCs w:val="22"/>
          <w:lang w:val="en-GB"/>
        </w:rPr>
        <w:t xml:space="preserve">will be </w:t>
      </w:r>
      <w:r w:rsidRPr="00695F78">
        <w:rPr>
          <w:rFonts w:asciiTheme="minorHAnsi" w:hAnsiTheme="minorHAnsi" w:cstheme="minorHAnsi"/>
          <w:bCs/>
          <w:sz w:val="22"/>
          <w:szCs w:val="22"/>
          <w:lang w:val="en-GB"/>
        </w:rPr>
        <w:t xml:space="preserve">submitted to the </w:t>
      </w:r>
      <w:r w:rsidR="00E628B3" w:rsidRPr="00695F78">
        <w:rPr>
          <w:rFonts w:asciiTheme="minorHAnsi" w:hAnsiTheme="minorHAnsi" w:cstheme="minorHAnsi"/>
          <w:bCs/>
          <w:sz w:val="22"/>
          <w:szCs w:val="22"/>
          <w:lang w:val="en-GB"/>
        </w:rPr>
        <w:t>E</w:t>
      </w:r>
      <w:r w:rsidR="004404B9" w:rsidRPr="00695F78">
        <w:rPr>
          <w:rFonts w:asciiTheme="minorHAnsi" w:hAnsiTheme="minorHAnsi" w:cstheme="minorHAnsi"/>
          <w:bCs/>
          <w:sz w:val="22"/>
          <w:szCs w:val="22"/>
          <w:lang w:val="en-GB"/>
        </w:rPr>
        <w:t>valuat</w:t>
      </w:r>
      <w:r w:rsidR="00EC5BCB" w:rsidRPr="00695F78">
        <w:rPr>
          <w:rFonts w:asciiTheme="minorHAnsi" w:hAnsiTheme="minorHAnsi" w:cstheme="minorHAnsi"/>
          <w:bCs/>
          <w:sz w:val="22"/>
          <w:szCs w:val="22"/>
          <w:lang w:val="en-GB"/>
        </w:rPr>
        <w:t>or</w:t>
      </w:r>
      <w:r w:rsidRPr="00695F78">
        <w:rPr>
          <w:rFonts w:asciiTheme="minorHAnsi" w:hAnsiTheme="minorHAnsi" w:cstheme="minorHAnsi"/>
          <w:bCs/>
          <w:sz w:val="22"/>
          <w:szCs w:val="22"/>
          <w:lang w:val="en-GB"/>
        </w:rPr>
        <w:t xml:space="preserve"> and addressed in the agreed timeframe</w:t>
      </w:r>
      <w:r w:rsidR="00E23715" w:rsidRPr="00695F78">
        <w:rPr>
          <w:rFonts w:asciiTheme="minorHAnsi" w:hAnsiTheme="minorHAnsi" w:cstheme="minorHAnsi"/>
          <w:bCs/>
          <w:sz w:val="22"/>
          <w:szCs w:val="22"/>
          <w:lang w:val="en-GB"/>
        </w:rPr>
        <w:t xml:space="preserve">. </w:t>
      </w:r>
      <w:r w:rsidRPr="00695F78">
        <w:rPr>
          <w:rFonts w:asciiTheme="minorHAnsi" w:hAnsiTheme="minorHAnsi" w:cstheme="minorHAnsi"/>
          <w:bCs/>
          <w:sz w:val="22"/>
          <w:szCs w:val="22"/>
          <w:lang w:val="en-GB"/>
        </w:rPr>
        <w:t xml:space="preserve">The </w:t>
      </w:r>
      <w:r w:rsidR="00E628B3" w:rsidRPr="00695F78">
        <w:rPr>
          <w:rFonts w:asciiTheme="minorHAnsi" w:hAnsiTheme="minorHAnsi" w:cstheme="minorHAnsi"/>
          <w:bCs/>
          <w:sz w:val="22"/>
          <w:szCs w:val="22"/>
          <w:lang w:val="en-GB"/>
        </w:rPr>
        <w:t>E</w:t>
      </w:r>
      <w:r w:rsidR="004404B9" w:rsidRPr="00695F78">
        <w:rPr>
          <w:rFonts w:asciiTheme="minorHAnsi" w:hAnsiTheme="minorHAnsi" w:cstheme="minorHAnsi"/>
          <w:bCs/>
          <w:sz w:val="22"/>
          <w:szCs w:val="22"/>
          <w:lang w:val="en-GB"/>
        </w:rPr>
        <w:t>valua</w:t>
      </w:r>
      <w:r w:rsidR="00EC5BCB" w:rsidRPr="00695F78">
        <w:rPr>
          <w:rFonts w:asciiTheme="minorHAnsi" w:hAnsiTheme="minorHAnsi" w:cstheme="minorHAnsi"/>
          <w:bCs/>
          <w:sz w:val="22"/>
          <w:szCs w:val="22"/>
          <w:lang w:val="en-GB"/>
        </w:rPr>
        <w:t>tor</w:t>
      </w:r>
      <w:r w:rsidRPr="00695F78">
        <w:rPr>
          <w:rFonts w:asciiTheme="minorHAnsi" w:hAnsiTheme="minorHAnsi" w:cstheme="minorHAnsi"/>
          <w:bCs/>
          <w:sz w:val="22"/>
          <w:szCs w:val="22"/>
          <w:lang w:val="en-GB"/>
        </w:rPr>
        <w:t xml:space="preserve"> should reply to the comments through the </w:t>
      </w:r>
      <w:r w:rsidRPr="00695F78">
        <w:rPr>
          <w:rFonts w:asciiTheme="minorHAnsi" w:hAnsiTheme="minorHAnsi" w:cstheme="minorHAnsi"/>
          <w:b/>
          <w:bCs/>
          <w:sz w:val="22"/>
          <w:szCs w:val="22"/>
          <w:lang w:val="en-GB"/>
        </w:rPr>
        <w:t>evaluation audit trail document</w:t>
      </w:r>
      <w:r w:rsidRPr="00695F78">
        <w:rPr>
          <w:rStyle w:val="FootnoteReference"/>
          <w:rFonts w:asciiTheme="minorHAnsi" w:hAnsiTheme="minorHAnsi" w:cstheme="minorHAnsi"/>
          <w:bCs/>
          <w:sz w:val="22"/>
          <w:szCs w:val="22"/>
          <w:lang w:val="en-GB"/>
        </w:rPr>
        <w:footnoteReference w:id="4"/>
      </w:r>
      <w:r w:rsidRPr="00695F78">
        <w:rPr>
          <w:rFonts w:asciiTheme="minorHAnsi" w:hAnsiTheme="minorHAnsi" w:cstheme="minorHAnsi"/>
          <w:bCs/>
          <w:sz w:val="22"/>
          <w:szCs w:val="22"/>
          <w:lang w:val="en-GB"/>
        </w:rPr>
        <w:t>. If there is disagreement in findings, these should be documented through the evaluation audit trail</w:t>
      </w:r>
      <w:r w:rsidR="00E23715" w:rsidRPr="00695F78">
        <w:rPr>
          <w:rFonts w:asciiTheme="minorHAnsi" w:hAnsiTheme="minorHAnsi" w:cstheme="minorHAnsi"/>
          <w:bCs/>
          <w:sz w:val="22"/>
          <w:szCs w:val="22"/>
          <w:lang w:val="en-GB"/>
        </w:rPr>
        <w:t xml:space="preserve">, while </w:t>
      </w:r>
      <w:r w:rsidRPr="00695F78">
        <w:rPr>
          <w:rFonts w:asciiTheme="minorHAnsi" w:hAnsiTheme="minorHAnsi" w:cstheme="minorHAnsi"/>
          <w:bCs/>
          <w:sz w:val="22"/>
          <w:szCs w:val="22"/>
          <w:lang w:val="en-GB"/>
        </w:rPr>
        <w:t xml:space="preserve">effort </w:t>
      </w:r>
      <w:r w:rsidR="00E23715" w:rsidRPr="00695F78">
        <w:rPr>
          <w:rFonts w:asciiTheme="minorHAnsi" w:hAnsiTheme="minorHAnsi" w:cstheme="minorHAnsi"/>
          <w:bCs/>
          <w:sz w:val="22"/>
          <w:szCs w:val="22"/>
          <w:lang w:val="en-GB"/>
        </w:rPr>
        <w:t xml:space="preserve">should be </w:t>
      </w:r>
      <w:r w:rsidRPr="00695F78">
        <w:rPr>
          <w:rFonts w:asciiTheme="minorHAnsi" w:hAnsiTheme="minorHAnsi" w:cstheme="minorHAnsi"/>
          <w:bCs/>
          <w:sz w:val="22"/>
          <w:szCs w:val="22"/>
          <w:lang w:val="en-GB"/>
        </w:rPr>
        <w:t>made to come to an agreement.</w:t>
      </w:r>
    </w:p>
    <w:p w14:paraId="34AB9305" w14:textId="5EFA809A" w:rsidR="009C3DD4" w:rsidRPr="00695F78" w:rsidRDefault="00294927" w:rsidP="00417F53">
      <w:pPr>
        <w:pStyle w:val="ListParagraph"/>
        <w:numPr>
          <w:ilvl w:val="0"/>
          <w:numId w:val="5"/>
        </w:numPr>
        <w:shd w:val="clear" w:color="auto" w:fill="FFFFFF" w:themeFill="background1"/>
        <w:tabs>
          <w:tab w:val="left" w:pos="567"/>
        </w:tabs>
        <w:autoSpaceDE w:val="0"/>
        <w:autoSpaceDN w:val="0"/>
        <w:adjustRightInd w:val="0"/>
        <w:spacing w:before="120" w:after="120"/>
        <w:ind w:left="142" w:firstLine="0"/>
        <w:contextualSpacing w:val="0"/>
        <w:jc w:val="both"/>
        <w:rPr>
          <w:rFonts w:asciiTheme="minorHAnsi" w:hAnsiTheme="minorHAnsi" w:cstheme="minorHAnsi"/>
          <w:bCs/>
          <w:sz w:val="22"/>
          <w:szCs w:val="22"/>
          <w:lang w:val="en-GB"/>
        </w:rPr>
      </w:pPr>
      <w:r w:rsidRPr="00695F78">
        <w:rPr>
          <w:rFonts w:asciiTheme="minorHAnsi" w:hAnsiTheme="minorHAnsi" w:cstheme="minorHAnsi"/>
          <w:b/>
          <w:bCs/>
          <w:spacing w:val="-2"/>
          <w:sz w:val="22"/>
          <w:szCs w:val="22"/>
          <w:lang w:val="en-GB"/>
        </w:rPr>
        <w:t>Evaluation debriefing</w:t>
      </w:r>
      <w:r w:rsidR="00C8757B" w:rsidRPr="00695F78">
        <w:rPr>
          <w:rFonts w:asciiTheme="minorHAnsi" w:hAnsiTheme="minorHAnsi" w:cstheme="minorHAnsi"/>
          <w:b/>
          <w:bCs/>
          <w:spacing w:val="-2"/>
          <w:sz w:val="22"/>
          <w:szCs w:val="22"/>
          <w:lang w:val="en-GB"/>
        </w:rPr>
        <w:t xml:space="preserve">: </w:t>
      </w:r>
      <w:r w:rsidR="008D2E3C" w:rsidRPr="00695F78">
        <w:rPr>
          <w:rFonts w:asciiTheme="minorHAnsi" w:hAnsiTheme="minorHAnsi" w:cstheme="minorHAnsi"/>
          <w:bCs/>
          <w:spacing w:val="-2"/>
          <w:sz w:val="22"/>
          <w:szCs w:val="22"/>
          <w:lang w:val="en-GB"/>
        </w:rPr>
        <w:t>will be held</w:t>
      </w:r>
      <w:r w:rsidRPr="00695F78">
        <w:rPr>
          <w:rFonts w:asciiTheme="minorHAnsi" w:hAnsiTheme="minorHAnsi" w:cstheme="minorHAnsi"/>
          <w:bCs/>
          <w:spacing w:val="-2"/>
          <w:sz w:val="22"/>
          <w:szCs w:val="22"/>
          <w:lang w:val="en-GB"/>
        </w:rPr>
        <w:t xml:space="preserve"> with </w:t>
      </w:r>
      <w:r w:rsidR="00A21434" w:rsidRPr="00695F78">
        <w:rPr>
          <w:rFonts w:asciiTheme="minorHAnsi" w:hAnsiTheme="minorHAnsi" w:cstheme="minorHAnsi"/>
          <w:bCs/>
          <w:spacing w:val="-2"/>
          <w:sz w:val="22"/>
          <w:szCs w:val="22"/>
          <w:lang w:val="en-GB"/>
        </w:rPr>
        <w:t>UN</w:t>
      </w:r>
      <w:r w:rsidR="00A31AF8" w:rsidRPr="00695F78">
        <w:rPr>
          <w:rFonts w:asciiTheme="minorHAnsi" w:hAnsiTheme="minorHAnsi" w:cstheme="minorHAnsi"/>
          <w:bCs/>
          <w:spacing w:val="-2"/>
          <w:sz w:val="22"/>
          <w:szCs w:val="22"/>
          <w:lang w:val="en-GB"/>
        </w:rPr>
        <w:t xml:space="preserve"> Joint Programme</w:t>
      </w:r>
      <w:r w:rsidR="00A21434" w:rsidRPr="00695F78">
        <w:rPr>
          <w:rFonts w:asciiTheme="minorHAnsi" w:hAnsiTheme="minorHAnsi" w:cstheme="minorHAnsi"/>
          <w:bCs/>
          <w:spacing w:val="-2"/>
          <w:sz w:val="22"/>
          <w:szCs w:val="22"/>
          <w:lang w:val="en-GB"/>
        </w:rPr>
        <w:t xml:space="preserve"> team</w:t>
      </w:r>
      <w:r w:rsidR="00B37069">
        <w:rPr>
          <w:rFonts w:asciiTheme="minorHAnsi" w:hAnsiTheme="minorHAnsi" w:cstheme="minorHAnsi"/>
          <w:bCs/>
          <w:spacing w:val="-2"/>
          <w:sz w:val="22"/>
          <w:szCs w:val="22"/>
          <w:lang w:val="en-GB"/>
        </w:rPr>
        <w:t xml:space="preserve"> and the Embassy of Switzerland in BiH</w:t>
      </w:r>
      <w:r w:rsidR="006453C2" w:rsidRPr="00695F78">
        <w:rPr>
          <w:rFonts w:asciiTheme="minorHAnsi" w:hAnsiTheme="minorHAnsi" w:cstheme="minorHAnsi"/>
          <w:bCs/>
          <w:spacing w:val="-2"/>
          <w:sz w:val="22"/>
          <w:szCs w:val="22"/>
          <w:lang w:val="en-GB"/>
        </w:rPr>
        <w:t>,</w:t>
      </w:r>
      <w:r w:rsidR="00E247FD">
        <w:rPr>
          <w:rFonts w:asciiTheme="minorHAnsi" w:hAnsiTheme="minorHAnsi" w:cstheme="minorHAnsi"/>
          <w:bCs/>
          <w:spacing w:val="-2"/>
          <w:sz w:val="22"/>
          <w:szCs w:val="22"/>
          <w:lang w:val="en-GB"/>
        </w:rPr>
        <w:t xml:space="preserve"> if needed </w:t>
      </w:r>
      <w:r w:rsidR="00A90B44">
        <w:rPr>
          <w:rFonts w:asciiTheme="minorHAnsi" w:hAnsiTheme="minorHAnsi" w:cstheme="minorHAnsi"/>
          <w:bCs/>
          <w:spacing w:val="-2"/>
          <w:sz w:val="22"/>
          <w:szCs w:val="22"/>
          <w:lang w:val="en-GB"/>
        </w:rPr>
        <w:t>and upon Management responses with</w:t>
      </w:r>
      <w:r w:rsidR="00E247FD">
        <w:rPr>
          <w:rFonts w:asciiTheme="minorHAnsi" w:hAnsiTheme="minorHAnsi" w:cstheme="minorHAnsi"/>
          <w:bCs/>
          <w:spacing w:val="-2"/>
          <w:sz w:val="22"/>
          <w:szCs w:val="22"/>
          <w:lang w:val="en-GB"/>
        </w:rPr>
        <w:t xml:space="preserve"> </w:t>
      </w:r>
      <w:r w:rsidR="002E5999" w:rsidRPr="00695F78">
        <w:rPr>
          <w:rFonts w:asciiTheme="minorHAnsi" w:hAnsiTheme="minorHAnsi" w:cstheme="minorHAnsi"/>
          <w:bCs/>
          <w:spacing w:val="-2"/>
          <w:sz w:val="22"/>
          <w:szCs w:val="22"/>
          <w:lang w:val="en-GB"/>
        </w:rPr>
        <w:t>institutions’</w:t>
      </w:r>
      <w:r w:rsidR="0022101D" w:rsidRPr="00695F78">
        <w:rPr>
          <w:rFonts w:asciiTheme="minorHAnsi" w:hAnsiTheme="minorHAnsi" w:cstheme="minorHAnsi"/>
          <w:bCs/>
          <w:spacing w:val="-2"/>
          <w:sz w:val="22"/>
          <w:szCs w:val="22"/>
          <w:lang w:val="en-GB"/>
        </w:rPr>
        <w:t xml:space="preserve"> representatives</w:t>
      </w:r>
      <w:r w:rsidR="0000060F" w:rsidRPr="00695F78">
        <w:rPr>
          <w:rFonts w:asciiTheme="minorHAnsi" w:hAnsiTheme="minorHAnsi" w:cstheme="minorHAnsi"/>
          <w:bCs/>
          <w:spacing w:val="-2"/>
          <w:sz w:val="22"/>
          <w:szCs w:val="22"/>
          <w:lang w:val="en-GB"/>
        </w:rPr>
        <w:t xml:space="preserve"> and other key stakeholders</w:t>
      </w:r>
      <w:r w:rsidR="00C513EF" w:rsidRPr="00695F78">
        <w:rPr>
          <w:rFonts w:asciiTheme="minorHAnsi" w:hAnsiTheme="minorHAnsi" w:cstheme="minorHAnsi"/>
          <w:bCs/>
          <w:spacing w:val="-2"/>
          <w:sz w:val="22"/>
          <w:szCs w:val="22"/>
          <w:lang w:val="en-GB"/>
        </w:rPr>
        <w:t xml:space="preserve"> </w:t>
      </w:r>
      <w:r w:rsidR="008D2E3C" w:rsidRPr="00695F78">
        <w:rPr>
          <w:rFonts w:asciiTheme="minorHAnsi" w:hAnsiTheme="minorHAnsi" w:cstheme="minorHAnsi"/>
          <w:bCs/>
          <w:spacing w:val="-2"/>
          <w:sz w:val="22"/>
          <w:szCs w:val="22"/>
          <w:lang w:val="en-GB"/>
        </w:rPr>
        <w:t>to present main</w:t>
      </w:r>
      <w:r w:rsidRPr="00695F78">
        <w:rPr>
          <w:rFonts w:asciiTheme="minorHAnsi" w:hAnsiTheme="minorHAnsi" w:cstheme="minorHAnsi"/>
          <w:bCs/>
          <w:spacing w:val="-2"/>
          <w:sz w:val="22"/>
          <w:szCs w:val="22"/>
          <w:lang w:val="en-GB"/>
        </w:rPr>
        <w:t xml:space="preserve"> findings</w:t>
      </w:r>
      <w:r w:rsidR="008E6937" w:rsidRPr="00695F78">
        <w:rPr>
          <w:rFonts w:asciiTheme="minorHAnsi" w:hAnsiTheme="minorHAnsi" w:cstheme="minorHAnsi"/>
          <w:bCs/>
          <w:spacing w:val="-2"/>
          <w:sz w:val="22"/>
          <w:szCs w:val="22"/>
          <w:lang w:val="en-GB"/>
        </w:rPr>
        <w:t xml:space="preserve"> and recommendations</w:t>
      </w:r>
      <w:r w:rsidR="00DD1C0D" w:rsidRPr="00695F78">
        <w:rPr>
          <w:rFonts w:asciiTheme="minorHAnsi" w:hAnsiTheme="minorHAnsi" w:cstheme="minorHAnsi"/>
          <w:bCs/>
          <w:spacing w:val="-2"/>
          <w:sz w:val="22"/>
          <w:szCs w:val="22"/>
          <w:lang w:val="en-GB"/>
        </w:rPr>
        <w:t xml:space="preserve"> </w:t>
      </w:r>
      <w:r w:rsidR="00C91F28" w:rsidRPr="00695F78">
        <w:rPr>
          <w:rFonts w:asciiTheme="minorHAnsi" w:hAnsiTheme="minorHAnsi" w:cstheme="minorHAnsi"/>
          <w:bCs/>
          <w:spacing w:val="-2"/>
          <w:sz w:val="22"/>
          <w:szCs w:val="22"/>
          <w:lang w:val="en-GB"/>
        </w:rPr>
        <w:t xml:space="preserve">in </w:t>
      </w:r>
      <w:r w:rsidR="0032403C" w:rsidRPr="00695F78">
        <w:rPr>
          <w:rFonts w:asciiTheme="minorHAnsi" w:hAnsiTheme="minorHAnsi" w:cstheme="minorHAnsi"/>
          <w:bCs/>
          <w:spacing w:val="-2"/>
          <w:sz w:val="22"/>
          <w:szCs w:val="22"/>
          <w:lang w:val="en-GB"/>
        </w:rPr>
        <w:t xml:space="preserve">an online </w:t>
      </w:r>
      <w:r w:rsidR="00C91F28" w:rsidRPr="00695F78">
        <w:rPr>
          <w:rFonts w:asciiTheme="minorHAnsi" w:hAnsiTheme="minorHAnsi" w:cstheme="minorHAnsi"/>
          <w:bCs/>
          <w:spacing w:val="-2"/>
          <w:sz w:val="22"/>
          <w:szCs w:val="22"/>
          <w:lang w:val="en-GB"/>
        </w:rPr>
        <w:t xml:space="preserve">form </w:t>
      </w:r>
      <w:r w:rsidR="0032403C" w:rsidRPr="00695F78">
        <w:rPr>
          <w:rFonts w:asciiTheme="minorHAnsi" w:hAnsiTheme="minorHAnsi" w:cstheme="minorHAnsi"/>
          <w:bCs/>
          <w:spacing w:val="-2"/>
          <w:sz w:val="22"/>
          <w:szCs w:val="22"/>
          <w:lang w:val="en-GB"/>
        </w:rPr>
        <w:t>(</w:t>
      </w:r>
      <w:proofErr w:type="gramStart"/>
      <w:r w:rsidR="0032403C" w:rsidRPr="00695F78">
        <w:rPr>
          <w:rFonts w:asciiTheme="minorHAnsi" w:hAnsiTheme="minorHAnsi" w:cstheme="minorHAnsi"/>
          <w:bCs/>
          <w:spacing w:val="-2"/>
          <w:sz w:val="22"/>
          <w:szCs w:val="22"/>
          <w:lang w:val="en-GB"/>
        </w:rPr>
        <w:t>i.e.</w:t>
      </w:r>
      <w:proofErr w:type="gramEnd"/>
      <w:r w:rsidR="0032403C" w:rsidRPr="00695F78">
        <w:rPr>
          <w:rFonts w:asciiTheme="minorHAnsi" w:hAnsiTheme="minorHAnsi" w:cstheme="minorHAnsi"/>
          <w:bCs/>
          <w:spacing w:val="-2"/>
          <w:sz w:val="22"/>
          <w:szCs w:val="22"/>
          <w:lang w:val="en-GB"/>
        </w:rPr>
        <w:t xml:space="preserve"> </w:t>
      </w:r>
      <w:r w:rsidR="006704C6" w:rsidRPr="00695F78">
        <w:rPr>
          <w:rFonts w:asciiTheme="minorHAnsi" w:hAnsiTheme="minorHAnsi" w:cstheme="minorHAnsi"/>
          <w:bCs/>
          <w:spacing w:val="-2"/>
          <w:sz w:val="22"/>
          <w:szCs w:val="22"/>
          <w:lang w:val="en-GB"/>
        </w:rPr>
        <w:t>Skype</w:t>
      </w:r>
      <w:r w:rsidR="0022101D" w:rsidRPr="00695F78">
        <w:rPr>
          <w:rFonts w:asciiTheme="minorHAnsi" w:hAnsiTheme="minorHAnsi" w:cstheme="minorHAnsi"/>
          <w:bCs/>
          <w:spacing w:val="-2"/>
          <w:sz w:val="22"/>
          <w:szCs w:val="22"/>
          <w:lang w:val="en-GB"/>
        </w:rPr>
        <w:t>/Zoom/Microsoft Teams</w:t>
      </w:r>
      <w:r w:rsidR="006704C6" w:rsidRPr="00695F78">
        <w:rPr>
          <w:rFonts w:asciiTheme="minorHAnsi" w:hAnsiTheme="minorHAnsi" w:cstheme="minorHAnsi"/>
          <w:bCs/>
          <w:spacing w:val="-2"/>
          <w:sz w:val="22"/>
          <w:szCs w:val="22"/>
          <w:lang w:val="en-GB"/>
        </w:rPr>
        <w:t xml:space="preserve"> briefing</w:t>
      </w:r>
      <w:r w:rsidR="0032403C" w:rsidRPr="00695F78">
        <w:rPr>
          <w:rFonts w:asciiTheme="minorHAnsi" w:hAnsiTheme="minorHAnsi" w:cstheme="minorHAnsi"/>
          <w:bCs/>
          <w:spacing w:val="-2"/>
          <w:sz w:val="22"/>
          <w:szCs w:val="22"/>
          <w:lang w:val="en-GB"/>
        </w:rPr>
        <w:t>)</w:t>
      </w:r>
      <w:r w:rsidR="001003A3" w:rsidRPr="00695F78">
        <w:rPr>
          <w:rFonts w:asciiTheme="minorHAnsi" w:hAnsiTheme="minorHAnsi" w:cstheme="minorHAnsi"/>
          <w:bCs/>
          <w:spacing w:val="-2"/>
          <w:sz w:val="22"/>
          <w:szCs w:val="22"/>
          <w:lang w:val="en-GB"/>
        </w:rPr>
        <w:t xml:space="preserve">. </w:t>
      </w:r>
      <w:r w:rsidR="0000555E" w:rsidRPr="00695F78">
        <w:rPr>
          <w:rFonts w:asciiTheme="minorHAnsi" w:hAnsiTheme="minorHAnsi" w:cstheme="minorHAnsi"/>
          <w:bCs/>
          <w:spacing w:val="-2"/>
          <w:sz w:val="22"/>
          <w:szCs w:val="22"/>
          <w:lang w:val="en-GB"/>
        </w:rPr>
        <w:t xml:space="preserve">In addition, short </w:t>
      </w:r>
      <w:r w:rsidR="00E80D4A" w:rsidRPr="00695F78">
        <w:rPr>
          <w:rFonts w:asciiTheme="minorHAnsi" w:hAnsiTheme="minorHAnsi" w:cstheme="minorHAnsi"/>
          <w:bCs/>
          <w:spacing w:val="-2"/>
          <w:sz w:val="22"/>
          <w:szCs w:val="22"/>
          <w:lang w:val="en-GB"/>
        </w:rPr>
        <w:t>briefings</w:t>
      </w:r>
      <w:r w:rsidR="0000555E" w:rsidRPr="00695F78">
        <w:rPr>
          <w:rFonts w:asciiTheme="minorHAnsi" w:hAnsiTheme="minorHAnsi" w:cstheme="minorHAnsi"/>
          <w:bCs/>
          <w:spacing w:val="-2"/>
          <w:sz w:val="22"/>
          <w:szCs w:val="22"/>
          <w:lang w:val="en-GB"/>
        </w:rPr>
        <w:t xml:space="preserve"> on </w:t>
      </w:r>
      <w:r w:rsidR="005B1F58" w:rsidRPr="00695F78">
        <w:rPr>
          <w:rFonts w:asciiTheme="minorHAnsi" w:hAnsiTheme="minorHAnsi" w:cstheme="minorHAnsi"/>
          <w:bCs/>
          <w:spacing w:val="-2"/>
          <w:sz w:val="22"/>
          <w:szCs w:val="22"/>
          <w:lang w:val="en-GB"/>
        </w:rPr>
        <w:t xml:space="preserve">immediate findings </w:t>
      </w:r>
      <w:r w:rsidR="00117890" w:rsidRPr="00695F78">
        <w:rPr>
          <w:rFonts w:asciiTheme="minorHAnsi" w:hAnsiTheme="minorHAnsi" w:cstheme="minorHAnsi"/>
          <w:bCs/>
          <w:spacing w:val="-2"/>
          <w:sz w:val="22"/>
          <w:szCs w:val="22"/>
          <w:lang w:val="en-GB"/>
        </w:rPr>
        <w:t>with UN s</w:t>
      </w:r>
      <w:r w:rsidR="009C3DD4" w:rsidRPr="00695F78">
        <w:rPr>
          <w:rFonts w:asciiTheme="minorHAnsi" w:hAnsiTheme="minorHAnsi" w:cstheme="minorHAnsi"/>
          <w:bCs/>
          <w:spacing w:val="-2"/>
          <w:sz w:val="22"/>
          <w:szCs w:val="22"/>
          <w:lang w:val="en-GB"/>
        </w:rPr>
        <w:t>enior</w:t>
      </w:r>
      <w:r w:rsidR="00117890" w:rsidRPr="00695F78">
        <w:rPr>
          <w:rFonts w:asciiTheme="minorHAnsi" w:hAnsiTheme="minorHAnsi" w:cstheme="minorHAnsi"/>
          <w:bCs/>
          <w:spacing w:val="-2"/>
          <w:sz w:val="22"/>
          <w:szCs w:val="22"/>
          <w:lang w:val="en-GB"/>
        </w:rPr>
        <w:t xml:space="preserve"> </w:t>
      </w:r>
      <w:r w:rsidR="008F4A71" w:rsidRPr="00695F78">
        <w:rPr>
          <w:rFonts w:asciiTheme="minorHAnsi" w:hAnsiTheme="minorHAnsi" w:cstheme="minorHAnsi"/>
          <w:bCs/>
          <w:spacing w:val="-2"/>
          <w:sz w:val="22"/>
          <w:szCs w:val="22"/>
          <w:lang w:val="en-GB"/>
        </w:rPr>
        <w:t>management</w:t>
      </w:r>
      <w:r w:rsidR="00BF36B9" w:rsidRPr="00695F78">
        <w:rPr>
          <w:rFonts w:asciiTheme="minorHAnsi" w:hAnsiTheme="minorHAnsi" w:cstheme="minorHAnsi"/>
          <w:bCs/>
          <w:spacing w:val="-2"/>
          <w:sz w:val="22"/>
          <w:szCs w:val="22"/>
          <w:lang w:val="en-GB"/>
        </w:rPr>
        <w:t xml:space="preserve"> and the Government</w:t>
      </w:r>
      <w:r w:rsidR="00A90B44">
        <w:rPr>
          <w:rFonts w:asciiTheme="minorHAnsi" w:hAnsiTheme="minorHAnsi" w:cstheme="minorHAnsi"/>
          <w:bCs/>
          <w:spacing w:val="-2"/>
          <w:sz w:val="22"/>
          <w:szCs w:val="22"/>
          <w:lang w:val="en-GB"/>
        </w:rPr>
        <w:t xml:space="preserve"> counterparts involved in the Programme</w:t>
      </w:r>
      <w:r w:rsidR="008F4A71" w:rsidRPr="00695F78">
        <w:rPr>
          <w:rFonts w:asciiTheme="minorHAnsi" w:hAnsiTheme="minorHAnsi" w:cstheme="minorHAnsi"/>
          <w:bCs/>
          <w:spacing w:val="-2"/>
          <w:sz w:val="22"/>
          <w:szCs w:val="22"/>
          <w:lang w:val="en-GB"/>
        </w:rPr>
        <w:t xml:space="preserve"> </w:t>
      </w:r>
      <w:r w:rsidR="00A90B44">
        <w:rPr>
          <w:rFonts w:asciiTheme="minorHAnsi" w:hAnsiTheme="minorHAnsi" w:cstheme="minorHAnsi"/>
          <w:bCs/>
          <w:spacing w:val="-2"/>
          <w:sz w:val="22"/>
          <w:szCs w:val="22"/>
          <w:lang w:val="en-GB"/>
        </w:rPr>
        <w:t xml:space="preserve">(Steering Committee members) </w:t>
      </w:r>
      <w:r w:rsidR="008F4A71" w:rsidRPr="00695F78">
        <w:rPr>
          <w:rFonts w:asciiTheme="minorHAnsi" w:hAnsiTheme="minorHAnsi" w:cstheme="minorHAnsi"/>
          <w:bCs/>
          <w:spacing w:val="-2"/>
          <w:sz w:val="22"/>
          <w:szCs w:val="22"/>
          <w:lang w:val="en-GB"/>
        </w:rPr>
        <w:t>will</w:t>
      </w:r>
      <w:r w:rsidR="001D25B6" w:rsidRPr="00695F78">
        <w:rPr>
          <w:rFonts w:asciiTheme="minorHAnsi" w:hAnsiTheme="minorHAnsi" w:cstheme="minorHAnsi"/>
          <w:bCs/>
          <w:spacing w:val="-2"/>
          <w:sz w:val="22"/>
          <w:szCs w:val="22"/>
          <w:lang w:val="en-GB"/>
        </w:rPr>
        <w:t xml:space="preserve"> be considered</w:t>
      </w:r>
      <w:r w:rsidR="005B1F58" w:rsidRPr="00695F78">
        <w:rPr>
          <w:rFonts w:asciiTheme="minorHAnsi" w:hAnsiTheme="minorHAnsi" w:cstheme="minorHAnsi"/>
          <w:bCs/>
          <w:spacing w:val="-2"/>
          <w:sz w:val="22"/>
          <w:szCs w:val="22"/>
          <w:lang w:val="en-GB"/>
        </w:rPr>
        <w:t xml:space="preserve"> </w:t>
      </w:r>
      <w:r w:rsidR="00117890" w:rsidRPr="00695F78">
        <w:rPr>
          <w:rFonts w:asciiTheme="minorHAnsi" w:hAnsiTheme="minorHAnsi" w:cstheme="minorHAnsi"/>
          <w:bCs/>
          <w:spacing w:val="-2"/>
          <w:sz w:val="22"/>
          <w:szCs w:val="22"/>
          <w:lang w:val="en-GB"/>
        </w:rPr>
        <w:t xml:space="preserve">after completion of </w:t>
      </w:r>
      <w:r w:rsidR="009C3DD4" w:rsidRPr="00695F78">
        <w:rPr>
          <w:rFonts w:asciiTheme="minorHAnsi" w:hAnsiTheme="minorHAnsi" w:cstheme="minorHAnsi"/>
          <w:bCs/>
          <w:spacing w:val="-2"/>
          <w:sz w:val="22"/>
          <w:szCs w:val="22"/>
          <w:lang w:val="en-GB"/>
        </w:rPr>
        <w:t>the initial assessment.</w:t>
      </w:r>
      <w:r w:rsidR="009C3DD4" w:rsidRPr="00695F78">
        <w:rPr>
          <w:rFonts w:asciiTheme="minorHAnsi" w:hAnsiTheme="minorHAnsi" w:cstheme="minorHAnsi"/>
          <w:bCs/>
          <w:sz w:val="22"/>
          <w:szCs w:val="22"/>
          <w:lang w:val="en-GB"/>
        </w:rPr>
        <w:t xml:space="preserve"> </w:t>
      </w:r>
    </w:p>
    <w:p w14:paraId="4B7176A1" w14:textId="35A8A61E" w:rsidR="00DC6BC5" w:rsidRDefault="00294927" w:rsidP="00A03607">
      <w:pPr>
        <w:pStyle w:val="ListParagraph"/>
        <w:numPr>
          <w:ilvl w:val="0"/>
          <w:numId w:val="5"/>
        </w:numPr>
        <w:shd w:val="clear" w:color="auto" w:fill="FFFFFF" w:themeFill="background1"/>
        <w:tabs>
          <w:tab w:val="left" w:pos="567"/>
        </w:tabs>
        <w:autoSpaceDE w:val="0"/>
        <w:autoSpaceDN w:val="0"/>
        <w:adjustRightInd w:val="0"/>
        <w:spacing w:before="120" w:after="120"/>
        <w:ind w:left="142" w:firstLine="0"/>
        <w:contextualSpacing w:val="0"/>
        <w:jc w:val="both"/>
        <w:rPr>
          <w:rFonts w:asciiTheme="minorHAnsi" w:hAnsiTheme="minorHAnsi" w:cstheme="minorHAnsi"/>
          <w:spacing w:val="-2"/>
          <w:sz w:val="22"/>
          <w:szCs w:val="22"/>
          <w:lang w:val="en-GB"/>
        </w:rPr>
      </w:pPr>
      <w:r w:rsidRPr="00A03607">
        <w:rPr>
          <w:rFonts w:asciiTheme="minorHAnsi" w:hAnsiTheme="minorHAnsi" w:cstheme="minorHAnsi"/>
          <w:b/>
          <w:bCs/>
          <w:spacing w:val="-2"/>
          <w:sz w:val="22"/>
          <w:szCs w:val="22"/>
          <w:lang w:val="en-GB"/>
        </w:rPr>
        <w:t>Evaluation Report</w:t>
      </w:r>
      <w:r w:rsidR="00A833A3" w:rsidRPr="00A03607">
        <w:rPr>
          <w:rFonts w:asciiTheme="minorHAnsi" w:hAnsiTheme="minorHAnsi" w:cstheme="minorHAnsi"/>
          <w:b/>
          <w:bCs/>
          <w:spacing w:val="-2"/>
          <w:sz w:val="22"/>
          <w:szCs w:val="22"/>
          <w:lang w:val="en-GB"/>
        </w:rPr>
        <w:t xml:space="preserve"> </w:t>
      </w:r>
      <w:r w:rsidR="00EE58C9" w:rsidRPr="00A03607">
        <w:rPr>
          <w:rFonts w:asciiTheme="minorHAnsi" w:hAnsiTheme="minorHAnsi" w:cstheme="minorHAnsi"/>
          <w:b/>
          <w:bCs/>
          <w:spacing w:val="-2"/>
          <w:sz w:val="22"/>
          <w:szCs w:val="22"/>
          <w:lang w:val="en-GB"/>
        </w:rPr>
        <w:t xml:space="preserve">(maximum </w:t>
      </w:r>
      <w:r w:rsidR="00991278" w:rsidRPr="00A03607">
        <w:rPr>
          <w:rFonts w:asciiTheme="minorHAnsi" w:hAnsiTheme="minorHAnsi" w:cstheme="minorHAnsi"/>
          <w:b/>
          <w:bCs/>
          <w:spacing w:val="-2"/>
          <w:sz w:val="22"/>
          <w:szCs w:val="22"/>
          <w:lang w:val="en-GB"/>
        </w:rPr>
        <w:t>4</w:t>
      </w:r>
      <w:r w:rsidR="00EE58C9" w:rsidRPr="00A03607">
        <w:rPr>
          <w:rFonts w:asciiTheme="minorHAnsi" w:hAnsiTheme="minorHAnsi" w:cstheme="minorHAnsi"/>
          <w:b/>
          <w:bCs/>
          <w:spacing w:val="-2"/>
          <w:sz w:val="22"/>
          <w:szCs w:val="22"/>
          <w:lang w:val="en-GB"/>
        </w:rPr>
        <w:t xml:space="preserve">0 pages of the main body) </w:t>
      </w:r>
      <w:bookmarkStart w:id="7" w:name="_Hlk2255328"/>
      <w:r w:rsidR="0026153B" w:rsidRPr="00A03607">
        <w:rPr>
          <w:rFonts w:asciiTheme="minorHAnsi" w:hAnsiTheme="minorHAnsi" w:cstheme="minorHAnsi"/>
          <w:b/>
          <w:bCs/>
          <w:spacing w:val="-2"/>
          <w:sz w:val="22"/>
          <w:szCs w:val="22"/>
          <w:lang w:val="en-GB"/>
        </w:rPr>
        <w:t>should</w:t>
      </w:r>
      <w:r w:rsidR="0026153B" w:rsidRPr="00A03607">
        <w:rPr>
          <w:rFonts w:asciiTheme="minorHAnsi" w:hAnsiTheme="minorHAnsi" w:cstheme="minorHAnsi"/>
          <w:spacing w:val="-2"/>
          <w:sz w:val="22"/>
          <w:szCs w:val="22"/>
          <w:lang w:val="en-GB"/>
        </w:rPr>
        <w:t xml:space="preserve"> be logically structured</w:t>
      </w:r>
      <w:r w:rsidR="00C443E1" w:rsidRPr="00A03607">
        <w:rPr>
          <w:rFonts w:asciiTheme="minorHAnsi" w:hAnsiTheme="minorHAnsi" w:cstheme="minorHAnsi"/>
          <w:spacing w:val="-2"/>
          <w:sz w:val="22"/>
          <w:szCs w:val="22"/>
          <w:lang w:val="en-GB"/>
        </w:rPr>
        <w:t xml:space="preserve"> </w:t>
      </w:r>
      <w:r w:rsidR="00E12655" w:rsidRPr="00A03607">
        <w:rPr>
          <w:rFonts w:asciiTheme="minorHAnsi" w:hAnsiTheme="minorHAnsi" w:cstheme="minorHAnsi"/>
          <w:spacing w:val="-2"/>
          <w:sz w:val="22"/>
          <w:szCs w:val="22"/>
          <w:lang w:val="en-GB"/>
        </w:rPr>
        <w:t xml:space="preserve">(structure of the Evaluation Report is outlined in </w:t>
      </w:r>
      <w:r w:rsidR="00C443E1" w:rsidRPr="00A03607">
        <w:rPr>
          <w:rFonts w:asciiTheme="minorHAnsi" w:hAnsiTheme="minorHAnsi" w:cstheme="minorHAnsi"/>
          <w:spacing w:val="-2"/>
          <w:sz w:val="22"/>
          <w:szCs w:val="22"/>
          <w:lang w:val="en-GB"/>
        </w:rPr>
        <w:t>Annex</w:t>
      </w:r>
      <w:r w:rsidR="00E12655" w:rsidRPr="00A03607">
        <w:rPr>
          <w:rFonts w:asciiTheme="minorHAnsi" w:hAnsiTheme="minorHAnsi" w:cstheme="minorHAnsi"/>
          <w:spacing w:val="-2"/>
          <w:sz w:val="22"/>
          <w:szCs w:val="22"/>
          <w:lang w:val="en-GB"/>
        </w:rPr>
        <w:t xml:space="preserve"> 5 of the T</w:t>
      </w:r>
      <w:r w:rsidR="009C72AC" w:rsidRPr="00A03607">
        <w:rPr>
          <w:rFonts w:asciiTheme="minorHAnsi" w:hAnsiTheme="minorHAnsi" w:cstheme="minorHAnsi"/>
          <w:spacing w:val="-2"/>
          <w:sz w:val="22"/>
          <w:szCs w:val="22"/>
          <w:lang w:val="en-GB"/>
        </w:rPr>
        <w:t xml:space="preserve">erms of </w:t>
      </w:r>
      <w:r w:rsidR="00E12655" w:rsidRPr="00A03607">
        <w:rPr>
          <w:rFonts w:asciiTheme="minorHAnsi" w:hAnsiTheme="minorHAnsi" w:cstheme="minorHAnsi"/>
          <w:spacing w:val="-2"/>
          <w:sz w:val="22"/>
          <w:szCs w:val="22"/>
          <w:lang w:val="en-GB"/>
        </w:rPr>
        <w:t>R</w:t>
      </w:r>
      <w:r w:rsidR="009C72AC" w:rsidRPr="00A03607">
        <w:rPr>
          <w:rFonts w:asciiTheme="minorHAnsi" w:hAnsiTheme="minorHAnsi" w:cstheme="minorHAnsi"/>
          <w:spacing w:val="-2"/>
          <w:sz w:val="22"/>
          <w:szCs w:val="22"/>
          <w:lang w:val="en-GB"/>
        </w:rPr>
        <w:t>eference</w:t>
      </w:r>
      <w:r w:rsidR="00E12655" w:rsidRPr="00A03607">
        <w:rPr>
          <w:rFonts w:asciiTheme="minorHAnsi" w:hAnsiTheme="minorHAnsi" w:cstheme="minorHAnsi"/>
          <w:spacing w:val="-2"/>
          <w:sz w:val="22"/>
          <w:szCs w:val="22"/>
          <w:lang w:val="en-GB"/>
        </w:rPr>
        <w:t>)</w:t>
      </w:r>
      <w:r w:rsidR="00E23715" w:rsidRPr="00A03607">
        <w:rPr>
          <w:rFonts w:asciiTheme="minorHAnsi" w:hAnsiTheme="minorHAnsi" w:cstheme="minorHAnsi"/>
          <w:spacing w:val="-2"/>
          <w:sz w:val="22"/>
          <w:szCs w:val="22"/>
          <w:lang w:val="en-GB"/>
        </w:rPr>
        <w:t xml:space="preserve">, </w:t>
      </w:r>
      <w:r w:rsidR="0026153B" w:rsidRPr="00A03607">
        <w:rPr>
          <w:rFonts w:asciiTheme="minorHAnsi" w:hAnsiTheme="minorHAnsi" w:cstheme="minorHAnsi"/>
          <w:spacing w:val="-2"/>
          <w:sz w:val="22"/>
          <w:szCs w:val="22"/>
          <w:lang w:val="en-GB"/>
        </w:rPr>
        <w:t xml:space="preserve">contain </w:t>
      </w:r>
      <w:r w:rsidR="00F07023" w:rsidRPr="00A03607">
        <w:rPr>
          <w:rFonts w:asciiTheme="minorHAnsi" w:hAnsiTheme="minorHAnsi" w:cstheme="minorHAnsi"/>
          <w:spacing w:val="-2"/>
          <w:sz w:val="22"/>
          <w:szCs w:val="22"/>
          <w:lang w:val="en-GB"/>
        </w:rPr>
        <w:t xml:space="preserve">data and </w:t>
      </w:r>
      <w:r w:rsidR="0026153B" w:rsidRPr="00A03607">
        <w:rPr>
          <w:rFonts w:asciiTheme="minorHAnsi" w:hAnsiTheme="minorHAnsi" w:cstheme="minorHAnsi"/>
          <w:spacing w:val="-2"/>
          <w:sz w:val="22"/>
          <w:szCs w:val="22"/>
          <w:lang w:val="en-GB"/>
        </w:rPr>
        <w:t xml:space="preserve">evidence-based findings, conclusions, lessons </w:t>
      </w:r>
      <w:r w:rsidR="00C568A9" w:rsidRPr="00A03607">
        <w:rPr>
          <w:rFonts w:asciiTheme="minorHAnsi" w:hAnsiTheme="minorHAnsi" w:cstheme="minorHAnsi"/>
          <w:spacing w:val="-2"/>
          <w:sz w:val="22"/>
          <w:szCs w:val="22"/>
          <w:lang w:val="en-GB"/>
        </w:rPr>
        <w:t xml:space="preserve">learnt </w:t>
      </w:r>
      <w:r w:rsidR="0026153B" w:rsidRPr="00A03607">
        <w:rPr>
          <w:rFonts w:asciiTheme="minorHAnsi" w:hAnsiTheme="minorHAnsi" w:cstheme="minorHAnsi"/>
          <w:spacing w:val="-2"/>
          <w:sz w:val="22"/>
          <w:szCs w:val="22"/>
          <w:lang w:val="en-GB"/>
        </w:rPr>
        <w:t>and recommendations</w:t>
      </w:r>
      <w:r w:rsidR="00E23715" w:rsidRPr="00A03607">
        <w:rPr>
          <w:rFonts w:asciiTheme="minorHAnsi" w:hAnsiTheme="minorHAnsi" w:cstheme="minorHAnsi"/>
          <w:spacing w:val="-2"/>
          <w:sz w:val="22"/>
          <w:szCs w:val="22"/>
          <w:lang w:val="en-GB"/>
        </w:rPr>
        <w:t xml:space="preserve">, </w:t>
      </w:r>
      <w:r w:rsidR="0026153B" w:rsidRPr="00A03607">
        <w:rPr>
          <w:rFonts w:asciiTheme="minorHAnsi" w:hAnsiTheme="minorHAnsi" w:cstheme="minorHAnsi"/>
          <w:spacing w:val="-2"/>
          <w:sz w:val="22"/>
          <w:szCs w:val="22"/>
          <w:lang w:val="en-GB"/>
        </w:rPr>
        <w:t>and be presented in a way that makes the information accessible and comprehensible</w:t>
      </w:r>
      <w:r w:rsidR="00515304" w:rsidRPr="00A03607">
        <w:rPr>
          <w:rFonts w:asciiTheme="minorHAnsi" w:hAnsiTheme="minorHAnsi" w:cstheme="minorHAnsi"/>
          <w:spacing w:val="-2"/>
          <w:sz w:val="22"/>
          <w:szCs w:val="22"/>
          <w:lang w:val="en-GB"/>
        </w:rPr>
        <w:t>.</w:t>
      </w:r>
      <w:r w:rsidR="000A5087" w:rsidRPr="00A03607">
        <w:rPr>
          <w:rFonts w:asciiTheme="minorHAnsi" w:hAnsiTheme="minorHAnsi" w:cstheme="minorHAnsi"/>
          <w:spacing w:val="-2"/>
          <w:sz w:val="22"/>
          <w:szCs w:val="22"/>
          <w:lang w:val="en-GB"/>
        </w:rPr>
        <w:t xml:space="preserve"> </w:t>
      </w:r>
    </w:p>
    <w:p w14:paraId="21F99402" w14:textId="02DF5D36" w:rsidR="00B37069" w:rsidRPr="00A03607" w:rsidRDefault="00B37069" w:rsidP="00A03607">
      <w:pPr>
        <w:pStyle w:val="ListParagraph"/>
        <w:numPr>
          <w:ilvl w:val="0"/>
          <w:numId w:val="5"/>
        </w:numPr>
        <w:shd w:val="clear" w:color="auto" w:fill="FFFFFF" w:themeFill="background1"/>
        <w:tabs>
          <w:tab w:val="left" w:pos="567"/>
        </w:tabs>
        <w:autoSpaceDE w:val="0"/>
        <w:autoSpaceDN w:val="0"/>
        <w:adjustRightInd w:val="0"/>
        <w:spacing w:before="120" w:after="120"/>
        <w:ind w:left="142" w:firstLine="0"/>
        <w:contextualSpacing w:val="0"/>
        <w:jc w:val="both"/>
        <w:rPr>
          <w:rFonts w:asciiTheme="minorHAnsi" w:hAnsiTheme="minorHAnsi" w:cstheme="minorHAnsi"/>
          <w:spacing w:val="-2"/>
          <w:sz w:val="22"/>
          <w:szCs w:val="22"/>
          <w:lang w:val="en-GB"/>
        </w:rPr>
      </w:pPr>
      <w:r>
        <w:rPr>
          <w:rFonts w:asciiTheme="minorHAnsi" w:hAnsiTheme="minorHAnsi" w:cstheme="minorHAnsi"/>
          <w:bCs/>
          <w:sz w:val="22"/>
          <w:szCs w:val="22"/>
          <w:lang w:val="en-GB"/>
        </w:rPr>
        <w:t xml:space="preserve">The Evaluation is ending with a Management Response provided by the </w:t>
      </w:r>
      <w:r w:rsidR="006377EB">
        <w:rPr>
          <w:rFonts w:asciiTheme="minorHAnsi" w:hAnsiTheme="minorHAnsi" w:cstheme="minorHAnsi"/>
          <w:bCs/>
          <w:sz w:val="22"/>
          <w:szCs w:val="22"/>
          <w:lang w:val="en-GB"/>
        </w:rPr>
        <w:t xml:space="preserve">UN Participating Agencies and the </w:t>
      </w:r>
      <w:r>
        <w:rPr>
          <w:rFonts w:asciiTheme="minorHAnsi" w:hAnsiTheme="minorHAnsi" w:cstheme="minorHAnsi"/>
          <w:bCs/>
          <w:sz w:val="22"/>
          <w:szCs w:val="22"/>
          <w:lang w:val="en-GB"/>
        </w:rPr>
        <w:t>Embassy of Switzerland in BiH. It</w:t>
      </w:r>
      <w:r>
        <w:rPr>
          <w:sz w:val="22"/>
          <w:szCs w:val="22"/>
        </w:rPr>
        <w:t xml:space="preserve"> </w:t>
      </w:r>
      <w:r>
        <w:rPr>
          <w:rFonts w:asciiTheme="minorHAnsi" w:hAnsiTheme="minorHAnsi" w:cstheme="minorHAnsi"/>
          <w:bCs/>
          <w:sz w:val="22"/>
          <w:szCs w:val="22"/>
          <w:lang w:val="en-GB"/>
        </w:rPr>
        <w:t xml:space="preserve">shall contain a general assessment of the conducted Evaluation and its process, as well as a statement of the </w:t>
      </w:r>
      <w:r w:rsidR="00DB7C0D">
        <w:rPr>
          <w:rFonts w:asciiTheme="minorHAnsi" w:hAnsiTheme="minorHAnsi" w:cstheme="minorHAnsi"/>
          <w:bCs/>
          <w:sz w:val="22"/>
          <w:szCs w:val="22"/>
          <w:lang w:val="en-GB"/>
        </w:rPr>
        <w:t xml:space="preserve">UN Agencies’ and </w:t>
      </w:r>
      <w:r>
        <w:rPr>
          <w:rFonts w:asciiTheme="minorHAnsi" w:hAnsiTheme="minorHAnsi" w:cstheme="minorHAnsi"/>
          <w:bCs/>
          <w:sz w:val="22"/>
          <w:szCs w:val="22"/>
          <w:lang w:val="en-GB"/>
        </w:rPr>
        <w:t>Embassy’s position regarding the conclusions and recommendations given in the final Evaluation report</w:t>
      </w:r>
      <w:r w:rsidR="006377EB">
        <w:rPr>
          <w:rFonts w:asciiTheme="minorHAnsi" w:hAnsiTheme="minorHAnsi" w:cstheme="minorHAnsi"/>
          <w:bCs/>
          <w:sz w:val="22"/>
          <w:szCs w:val="22"/>
          <w:lang w:val="en-GB"/>
        </w:rPr>
        <w:t>.</w:t>
      </w:r>
    </w:p>
    <w:p w14:paraId="12D6A122" w14:textId="0173F38D" w:rsidR="009B7B3E" w:rsidRDefault="001C61C6" w:rsidP="00417F53">
      <w:pPr>
        <w:pStyle w:val="ListParagraph"/>
        <w:shd w:val="clear" w:color="auto" w:fill="FFFFFF" w:themeFill="background1"/>
        <w:autoSpaceDE w:val="0"/>
        <w:autoSpaceDN w:val="0"/>
        <w:adjustRightInd w:val="0"/>
        <w:spacing w:before="120" w:after="120"/>
        <w:ind w:left="142"/>
        <w:contextualSpacing w:val="0"/>
        <w:jc w:val="both"/>
        <w:rPr>
          <w:rFonts w:asciiTheme="minorHAnsi" w:hAnsiTheme="minorHAnsi" w:cstheme="minorHAnsi"/>
          <w:bCs/>
          <w:sz w:val="22"/>
          <w:szCs w:val="22"/>
          <w:lang w:val="en-GB"/>
        </w:rPr>
      </w:pPr>
      <w:r w:rsidRPr="00695F78">
        <w:rPr>
          <w:rFonts w:asciiTheme="minorHAnsi" w:hAnsiTheme="minorHAnsi" w:cstheme="minorHAnsi"/>
          <w:b/>
          <w:noProof/>
          <w:sz w:val="22"/>
          <w:szCs w:val="22"/>
          <w:lang w:val="en-GB" w:eastAsia="en-GB"/>
        </w:rPr>
        <w:lastRenderedPageBreak/>
        <mc:AlternateContent>
          <mc:Choice Requires="wps">
            <w:drawing>
              <wp:anchor distT="45720" distB="45720" distL="114300" distR="114300" simplePos="0" relativeHeight="251659264" behindDoc="0" locked="0" layoutInCell="1" allowOverlap="1" wp14:anchorId="5EB69E35" wp14:editId="3F769673">
                <wp:simplePos x="0" y="0"/>
                <wp:positionH relativeFrom="margin">
                  <wp:posOffset>74930</wp:posOffset>
                </wp:positionH>
                <wp:positionV relativeFrom="paragraph">
                  <wp:posOffset>1073785</wp:posOffset>
                </wp:positionV>
                <wp:extent cx="5905500" cy="23164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316480"/>
                        </a:xfrm>
                        <a:prstGeom prst="rect">
                          <a:avLst/>
                        </a:prstGeom>
                        <a:solidFill>
                          <a:srgbClr val="FFFFFF"/>
                        </a:solidFill>
                        <a:ln w="9525">
                          <a:solidFill>
                            <a:srgbClr val="000000"/>
                          </a:solidFill>
                          <a:miter lim="800000"/>
                          <a:headEnd/>
                          <a:tailEnd/>
                        </a:ln>
                      </wps:spPr>
                      <wps:txbx>
                        <w:txbxContent>
                          <w:p w14:paraId="2CBF6463" w14:textId="49BE69A1" w:rsidR="007806C3" w:rsidRPr="0064383E" w:rsidRDefault="007806C3" w:rsidP="00187EA6">
                            <w:pPr>
                              <w:jc w:val="both"/>
                              <w:rPr>
                                <w:rFonts w:ascii="Calibri" w:eastAsia="Calibri" w:hAnsi="Calibri" w:cs="Calibri"/>
                                <w:i/>
                                <w:iCs/>
                                <w:color w:val="000000"/>
                              </w:rPr>
                            </w:pPr>
                            <w:r w:rsidRPr="0064383E">
                              <w:rPr>
                                <w:rFonts w:ascii="Calibri" w:eastAsia="Calibri" w:hAnsi="Calibri" w:cs="Calibri"/>
                                <w:b/>
                                <w:bCs/>
                                <w:i/>
                                <w:iCs/>
                                <w:color w:val="000000"/>
                              </w:rPr>
                              <w:t>Note</w:t>
                            </w:r>
                            <w:r>
                              <w:rPr>
                                <w:rFonts w:ascii="Calibri" w:eastAsia="Calibri" w:hAnsi="Calibri" w:cs="Calibri"/>
                                <w:b/>
                                <w:bCs/>
                                <w:i/>
                                <w:iCs/>
                                <w:color w:val="000000"/>
                              </w:rPr>
                              <w:t xml:space="preserve"> (as per </w:t>
                            </w:r>
                            <w:r w:rsidRPr="0064383E">
                              <w:rPr>
                                <w:rFonts w:ascii="Calibri" w:eastAsia="Calibri" w:hAnsi="Calibri" w:cs="Calibri"/>
                                <w:b/>
                                <w:bCs/>
                                <w:i/>
                                <w:iCs/>
                                <w:color w:val="000000"/>
                              </w:rPr>
                              <w:t>UNDP Evaluation Guidelines</w:t>
                            </w:r>
                            <w:r>
                              <w:rPr>
                                <w:rFonts w:ascii="Calibri" w:eastAsia="Calibri" w:hAnsi="Calibri" w:cs="Calibri"/>
                                <w:b/>
                                <w:bCs/>
                                <w:i/>
                                <w:iCs/>
                                <w:color w:val="000000"/>
                              </w:rPr>
                              <w:t>):</w:t>
                            </w:r>
                            <w:r w:rsidR="00314ECF">
                              <w:rPr>
                                <w:rFonts w:ascii="Calibri" w:eastAsia="Calibri" w:hAnsi="Calibri" w:cs="Calibri"/>
                                <w:b/>
                                <w:bCs/>
                                <w:i/>
                                <w:iCs/>
                                <w:color w:val="000000"/>
                              </w:rPr>
                              <w:t xml:space="preserve"> </w:t>
                            </w:r>
                            <w:r w:rsidRPr="0064383E">
                              <w:rPr>
                                <w:rFonts w:ascii="Calibri" w:eastAsia="Calibri" w:hAnsi="Calibri" w:cs="Calibri"/>
                                <w:i/>
                                <w:iCs/>
                                <w:color w:val="000000"/>
                              </w:rPr>
                              <w:t xml:space="preserve">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457AE3CF" w14:textId="77777777" w:rsidR="007806C3" w:rsidRPr="0064383E" w:rsidRDefault="007806C3" w:rsidP="00187EA6">
                            <w:pPr>
                              <w:jc w:val="both"/>
                              <w:rPr>
                                <w:rFonts w:ascii="Calibri" w:eastAsia="Calibri" w:hAnsi="Calibri" w:cs="Calibri"/>
                                <w:i/>
                                <w:iCs/>
                                <w:color w:val="000000"/>
                              </w:rPr>
                            </w:pPr>
                            <w:r w:rsidRPr="0064383E">
                              <w:rPr>
                                <w:rFonts w:ascii="Calibri" w:eastAsia="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542E9E1C" w14:textId="2EBD909E" w:rsidR="007806C3" w:rsidRPr="0064383E" w:rsidRDefault="007806C3" w:rsidP="00187EA6">
                            <w:pPr>
                              <w:jc w:val="both"/>
                              <w:rPr>
                                <w:b/>
                                <w:bCs/>
                              </w:rPr>
                            </w:pPr>
                            <w:r w:rsidRPr="0064383E">
                              <w:rPr>
                                <w:rFonts w:ascii="Calibri" w:eastAsia="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eastAsia="Calibri" w:hAnsi="Calibri" w:cs="Calibri"/>
                                <w:b/>
                                <w:bCs/>
                                <w:i/>
                                <w:iCs/>
                                <w:color w:val="000000"/>
                              </w:rPr>
                              <w:t xml:space="preserve">. No stakeholders, consultants or UN staff should be put in harm and the safety is the key priority.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69E35" id="_x0000_t202" coordsize="21600,21600" o:spt="202" path="m,l,21600r21600,l21600,xe">
                <v:stroke joinstyle="miter"/>
                <v:path gradientshapeok="t" o:connecttype="rect"/>
              </v:shapetype>
              <v:shape id="Text Box 2" o:spid="_x0000_s1026" type="#_x0000_t202" style="position:absolute;left:0;text-align:left;margin-left:5.9pt;margin-top:84.55pt;width:465pt;height:18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">
                <v:textbox>
                  <w:txbxContent>
                    <w:p w14:paraId="2CBF6463" w14:textId="49BE69A1" w:rsidR="007806C3" w:rsidRPr="0064383E" w:rsidRDefault="007806C3" w:rsidP="00187EA6">
                      <w:pPr>
                        <w:jc w:val="both"/>
                        <w:rPr>
                          <w:rFonts w:ascii="Calibri" w:eastAsia="Calibri" w:hAnsi="Calibri" w:cs="Calibri"/>
                          <w:i/>
                          <w:iCs/>
                          <w:color w:val="000000"/>
                        </w:rPr>
                      </w:pPr>
                      <w:r w:rsidRPr="0064383E">
                        <w:rPr>
                          <w:rFonts w:ascii="Calibri" w:eastAsia="Calibri" w:hAnsi="Calibri" w:cs="Calibri"/>
                          <w:b/>
                          <w:bCs/>
                          <w:i/>
                          <w:iCs/>
                          <w:color w:val="000000"/>
                        </w:rPr>
                        <w:t>Note</w:t>
                      </w:r>
                      <w:r>
                        <w:rPr>
                          <w:rFonts w:ascii="Calibri" w:eastAsia="Calibri" w:hAnsi="Calibri" w:cs="Calibri"/>
                          <w:b/>
                          <w:bCs/>
                          <w:i/>
                          <w:iCs/>
                          <w:color w:val="000000"/>
                        </w:rPr>
                        <w:t xml:space="preserve"> (as per </w:t>
                      </w:r>
                      <w:r w:rsidRPr="0064383E">
                        <w:rPr>
                          <w:rFonts w:ascii="Calibri" w:eastAsia="Calibri" w:hAnsi="Calibri" w:cs="Calibri"/>
                          <w:b/>
                          <w:bCs/>
                          <w:i/>
                          <w:iCs/>
                          <w:color w:val="000000"/>
                        </w:rPr>
                        <w:t>UNDP Evaluation Guidelines</w:t>
                      </w:r>
                      <w:r>
                        <w:rPr>
                          <w:rFonts w:ascii="Calibri" w:eastAsia="Calibri" w:hAnsi="Calibri" w:cs="Calibri"/>
                          <w:b/>
                          <w:bCs/>
                          <w:i/>
                          <w:iCs/>
                          <w:color w:val="000000"/>
                        </w:rPr>
                        <w:t>):</w:t>
                      </w:r>
                      <w:r w:rsidR="00314ECF">
                        <w:rPr>
                          <w:rFonts w:ascii="Calibri" w:eastAsia="Calibri" w:hAnsi="Calibri" w:cs="Calibri"/>
                          <w:b/>
                          <w:bCs/>
                          <w:i/>
                          <w:iCs/>
                          <w:color w:val="000000"/>
                        </w:rPr>
                        <w:t xml:space="preserve"> </w:t>
                      </w:r>
                      <w:r w:rsidRPr="0064383E">
                        <w:rPr>
                          <w:rFonts w:ascii="Calibri" w:eastAsia="Calibri" w:hAnsi="Calibri" w:cs="Calibri"/>
                          <w:i/>
                          <w:iCs/>
                          <w:color w:val="000000"/>
                        </w:rPr>
                        <w:t xml:space="preserve">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457AE3CF" w14:textId="77777777" w:rsidR="007806C3" w:rsidRPr="0064383E" w:rsidRDefault="007806C3" w:rsidP="00187EA6">
                      <w:pPr>
                        <w:jc w:val="both"/>
                        <w:rPr>
                          <w:rFonts w:ascii="Calibri" w:eastAsia="Calibri" w:hAnsi="Calibri" w:cs="Calibri"/>
                          <w:i/>
                          <w:iCs/>
                          <w:color w:val="000000"/>
                        </w:rPr>
                      </w:pPr>
                      <w:r w:rsidRPr="0064383E">
                        <w:rPr>
                          <w:rFonts w:ascii="Calibri" w:eastAsia="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542E9E1C" w14:textId="2EBD909E" w:rsidR="007806C3" w:rsidRPr="0064383E" w:rsidRDefault="007806C3" w:rsidP="00187EA6">
                      <w:pPr>
                        <w:jc w:val="both"/>
                        <w:rPr>
                          <w:b/>
                          <w:bCs/>
                        </w:rPr>
                      </w:pPr>
                      <w:r w:rsidRPr="0064383E">
                        <w:rPr>
                          <w:rFonts w:ascii="Calibri" w:eastAsia="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eastAsia="Calibri" w:hAnsi="Calibri" w:cs="Calibri"/>
                          <w:b/>
                          <w:bCs/>
                          <w:i/>
                          <w:iCs/>
                          <w:color w:val="000000"/>
                        </w:rPr>
                        <w:t xml:space="preserve">. No stakeholders, consultants or UN staff should be put in harm and the safety is the key priority. </w:t>
                      </w:r>
                    </w:p>
                  </w:txbxContent>
                </v:textbox>
                <w10:wrap type="square" anchorx="margin"/>
              </v:shape>
            </w:pict>
          </mc:Fallback>
        </mc:AlternateContent>
      </w:r>
      <w:r w:rsidR="00C54AE0" w:rsidRPr="00695F78">
        <w:rPr>
          <w:rFonts w:asciiTheme="minorHAnsi" w:hAnsiTheme="minorHAnsi" w:cstheme="minorHAnsi"/>
          <w:bCs/>
          <w:sz w:val="22"/>
          <w:szCs w:val="22"/>
          <w:lang w:val="en-GB"/>
        </w:rPr>
        <w:t xml:space="preserve">Finally, </w:t>
      </w:r>
      <w:r w:rsidR="00515304" w:rsidRPr="00695F78">
        <w:rPr>
          <w:rFonts w:asciiTheme="minorHAnsi" w:hAnsiTheme="minorHAnsi" w:cstheme="minorHAnsi"/>
          <w:bCs/>
          <w:sz w:val="22"/>
          <w:szCs w:val="22"/>
          <w:lang w:val="en-GB"/>
        </w:rPr>
        <w:t>based on the evaluation finding</w:t>
      </w:r>
      <w:r w:rsidR="00A833A3" w:rsidRPr="00695F78">
        <w:rPr>
          <w:rFonts w:asciiTheme="minorHAnsi" w:hAnsiTheme="minorHAnsi" w:cstheme="minorHAnsi"/>
          <w:bCs/>
          <w:sz w:val="22"/>
          <w:szCs w:val="22"/>
          <w:lang w:val="en-GB"/>
        </w:rPr>
        <w:t>s</w:t>
      </w:r>
      <w:r w:rsidR="008220F8" w:rsidRPr="00695F78">
        <w:rPr>
          <w:rFonts w:asciiTheme="minorHAnsi" w:hAnsiTheme="minorHAnsi" w:cstheme="minorHAnsi"/>
          <w:bCs/>
          <w:sz w:val="22"/>
          <w:szCs w:val="22"/>
          <w:lang w:val="en-GB"/>
        </w:rPr>
        <w:t xml:space="preserve"> and in a distinct </w:t>
      </w:r>
      <w:r w:rsidR="00411EFA" w:rsidRPr="00695F78">
        <w:rPr>
          <w:rFonts w:asciiTheme="minorHAnsi" w:hAnsiTheme="minorHAnsi" w:cstheme="minorHAnsi"/>
          <w:bCs/>
          <w:sz w:val="22"/>
          <w:szCs w:val="22"/>
          <w:lang w:val="en-GB"/>
        </w:rPr>
        <w:t>r</w:t>
      </w:r>
      <w:r w:rsidR="008220F8" w:rsidRPr="00695F78">
        <w:rPr>
          <w:rFonts w:asciiTheme="minorHAnsi" w:hAnsiTheme="minorHAnsi" w:cstheme="minorHAnsi"/>
          <w:bCs/>
          <w:sz w:val="22"/>
          <w:szCs w:val="22"/>
          <w:lang w:val="en-GB"/>
        </w:rPr>
        <w:t xml:space="preserve">eport section, </w:t>
      </w:r>
      <w:r w:rsidR="00C54AE0" w:rsidRPr="00695F78">
        <w:rPr>
          <w:rFonts w:asciiTheme="minorHAnsi" w:hAnsiTheme="minorHAnsi" w:cstheme="minorHAnsi"/>
          <w:bCs/>
          <w:sz w:val="22"/>
          <w:szCs w:val="22"/>
          <w:lang w:val="en-GB"/>
        </w:rPr>
        <w:t xml:space="preserve">the </w:t>
      </w:r>
      <w:r w:rsidR="009F5008" w:rsidRPr="00695F78">
        <w:rPr>
          <w:rFonts w:asciiTheme="minorHAnsi" w:hAnsiTheme="minorHAnsi" w:cstheme="minorHAnsi"/>
          <w:bCs/>
          <w:sz w:val="22"/>
          <w:szCs w:val="22"/>
          <w:lang w:val="en-GB"/>
        </w:rPr>
        <w:t>E</w:t>
      </w:r>
      <w:r w:rsidR="004404B9" w:rsidRPr="00695F78">
        <w:rPr>
          <w:rFonts w:asciiTheme="minorHAnsi" w:hAnsiTheme="minorHAnsi" w:cstheme="minorHAnsi"/>
          <w:bCs/>
          <w:sz w:val="22"/>
          <w:szCs w:val="22"/>
          <w:lang w:val="en-GB"/>
        </w:rPr>
        <w:t>valuat</w:t>
      </w:r>
      <w:r w:rsidR="00EC5BCB" w:rsidRPr="00695F78">
        <w:rPr>
          <w:rFonts w:asciiTheme="minorHAnsi" w:hAnsiTheme="minorHAnsi" w:cstheme="minorHAnsi"/>
          <w:bCs/>
          <w:sz w:val="22"/>
          <w:szCs w:val="22"/>
          <w:lang w:val="en-GB"/>
        </w:rPr>
        <w:t xml:space="preserve">or </w:t>
      </w:r>
      <w:r w:rsidR="00C54AE0" w:rsidRPr="00695F78">
        <w:rPr>
          <w:rFonts w:asciiTheme="minorHAnsi" w:hAnsiTheme="minorHAnsi" w:cstheme="minorHAnsi"/>
          <w:bCs/>
          <w:sz w:val="22"/>
          <w:szCs w:val="22"/>
          <w:lang w:val="en-GB"/>
        </w:rPr>
        <w:t>will provide</w:t>
      </w:r>
      <w:r w:rsidR="001A621A" w:rsidRPr="00695F78">
        <w:rPr>
          <w:rFonts w:asciiTheme="minorHAnsi" w:hAnsiTheme="minorHAnsi" w:cstheme="minorHAnsi"/>
          <w:bCs/>
          <w:sz w:val="22"/>
          <w:szCs w:val="22"/>
          <w:lang w:val="en-GB"/>
        </w:rPr>
        <w:t xml:space="preserve"> a</w:t>
      </w:r>
      <w:r w:rsidR="00C54AE0" w:rsidRPr="00695F78">
        <w:rPr>
          <w:rFonts w:asciiTheme="minorHAnsi" w:hAnsiTheme="minorHAnsi" w:cstheme="minorHAnsi"/>
          <w:bCs/>
          <w:sz w:val="22"/>
          <w:szCs w:val="22"/>
          <w:lang w:val="en-GB"/>
        </w:rPr>
        <w:t xml:space="preserve"> </w:t>
      </w:r>
      <w:r w:rsidR="00276D6F" w:rsidRPr="00695F78">
        <w:rPr>
          <w:rFonts w:asciiTheme="minorHAnsi" w:hAnsiTheme="minorHAnsi" w:cstheme="minorHAnsi"/>
          <w:b/>
          <w:bCs/>
          <w:sz w:val="22"/>
          <w:szCs w:val="22"/>
          <w:lang w:val="en-GB"/>
        </w:rPr>
        <w:t xml:space="preserve">forward-looking </w:t>
      </w:r>
      <w:r w:rsidR="00E23715" w:rsidRPr="00695F78">
        <w:rPr>
          <w:rFonts w:asciiTheme="minorHAnsi" w:hAnsiTheme="minorHAnsi" w:cstheme="minorHAnsi"/>
          <w:b/>
          <w:bCs/>
          <w:sz w:val="22"/>
          <w:szCs w:val="22"/>
          <w:lang w:val="en-GB"/>
        </w:rPr>
        <w:t>actionable recommendations</w:t>
      </w:r>
      <w:bookmarkEnd w:id="7"/>
      <w:r w:rsidR="00A90B44">
        <w:rPr>
          <w:rFonts w:asciiTheme="minorHAnsi" w:hAnsiTheme="minorHAnsi" w:cstheme="minorHAnsi"/>
          <w:b/>
          <w:bCs/>
          <w:sz w:val="22"/>
          <w:szCs w:val="22"/>
          <w:lang w:val="en-GB"/>
        </w:rPr>
        <w:t xml:space="preserve"> to the Programme team and </w:t>
      </w:r>
      <w:r w:rsidR="00A90B44" w:rsidRPr="00695F78">
        <w:rPr>
          <w:rFonts w:asciiTheme="minorHAnsi" w:hAnsiTheme="minorHAnsi" w:cstheme="minorHAnsi"/>
          <w:bCs/>
          <w:spacing w:val="-2"/>
          <w:sz w:val="22"/>
          <w:szCs w:val="22"/>
          <w:lang w:val="en-GB"/>
        </w:rPr>
        <w:t>the Government</w:t>
      </w:r>
      <w:r w:rsidR="00A90B44">
        <w:rPr>
          <w:rFonts w:asciiTheme="minorHAnsi" w:hAnsiTheme="minorHAnsi" w:cstheme="minorHAnsi"/>
          <w:bCs/>
          <w:spacing w:val="-2"/>
          <w:sz w:val="22"/>
          <w:szCs w:val="22"/>
          <w:lang w:val="en-GB"/>
        </w:rPr>
        <w:t xml:space="preserve"> counterparts involved in the Programme</w:t>
      </w:r>
      <w:r w:rsidR="00A90B44" w:rsidRPr="00695F78">
        <w:rPr>
          <w:rFonts w:asciiTheme="minorHAnsi" w:hAnsiTheme="minorHAnsi" w:cstheme="minorHAnsi"/>
          <w:bCs/>
          <w:spacing w:val="-2"/>
          <w:sz w:val="22"/>
          <w:szCs w:val="22"/>
          <w:lang w:val="en-GB"/>
        </w:rPr>
        <w:t xml:space="preserve"> </w:t>
      </w:r>
      <w:r w:rsidR="00A90B44">
        <w:rPr>
          <w:rFonts w:asciiTheme="minorHAnsi" w:hAnsiTheme="minorHAnsi" w:cstheme="minorHAnsi"/>
          <w:bCs/>
          <w:spacing w:val="-2"/>
          <w:sz w:val="22"/>
          <w:szCs w:val="22"/>
          <w:lang w:val="en-GB"/>
        </w:rPr>
        <w:t>(Steering Committee members)</w:t>
      </w:r>
      <w:r w:rsidR="00A21434" w:rsidRPr="00695F78">
        <w:rPr>
          <w:rFonts w:asciiTheme="minorHAnsi" w:hAnsiTheme="minorHAnsi" w:cstheme="minorHAnsi"/>
          <w:b/>
          <w:bCs/>
          <w:sz w:val="22"/>
          <w:szCs w:val="22"/>
          <w:lang w:val="en-GB"/>
        </w:rPr>
        <w:t xml:space="preserve">, </w:t>
      </w:r>
      <w:r w:rsidR="00187EA6" w:rsidRPr="00695F78">
        <w:rPr>
          <w:rFonts w:asciiTheme="minorHAnsi" w:hAnsiTheme="minorHAnsi" w:cstheme="minorHAnsi"/>
          <w:bCs/>
          <w:sz w:val="22"/>
          <w:szCs w:val="22"/>
          <w:lang w:val="en-GB"/>
        </w:rPr>
        <w:t xml:space="preserve">outlining key strategic priorities to be addressed </w:t>
      </w:r>
      <w:r w:rsidR="007F691A" w:rsidRPr="00695F78">
        <w:rPr>
          <w:rFonts w:asciiTheme="minorHAnsi" w:hAnsiTheme="minorHAnsi" w:cstheme="minorHAnsi"/>
          <w:bCs/>
          <w:sz w:val="22"/>
          <w:szCs w:val="22"/>
          <w:lang w:val="en-GB"/>
        </w:rPr>
        <w:t xml:space="preserve">after completion of the </w:t>
      </w:r>
      <w:r w:rsidR="00154370" w:rsidRPr="00695F78">
        <w:rPr>
          <w:rFonts w:asciiTheme="minorHAnsi" w:hAnsiTheme="minorHAnsi" w:cstheme="minorHAnsi"/>
          <w:bCs/>
          <w:sz w:val="22"/>
          <w:szCs w:val="22"/>
          <w:lang w:val="en-GB"/>
        </w:rPr>
        <w:t>Pro</w:t>
      </w:r>
      <w:r w:rsidR="00A21434" w:rsidRPr="00695F78">
        <w:rPr>
          <w:rFonts w:asciiTheme="minorHAnsi" w:hAnsiTheme="minorHAnsi" w:cstheme="minorHAnsi"/>
          <w:bCs/>
          <w:sz w:val="22"/>
          <w:szCs w:val="22"/>
          <w:lang w:val="en-GB"/>
        </w:rPr>
        <w:t>gramme</w:t>
      </w:r>
      <w:r w:rsidR="00A90B44">
        <w:rPr>
          <w:rFonts w:asciiTheme="minorHAnsi" w:hAnsiTheme="minorHAnsi" w:cstheme="minorHAnsi"/>
          <w:bCs/>
          <w:sz w:val="22"/>
          <w:szCs w:val="22"/>
          <w:lang w:val="en-GB"/>
        </w:rPr>
        <w:t xml:space="preserve"> in first phase</w:t>
      </w:r>
      <w:r w:rsidR="00B122F8" w:rsidRPr="00695F78">
        <w:rPr>
          <w:rFonts w:asciiTheme="minorHAnsi" w:hAnsiTheme="minorHAnsi" w:cstheme="minorHAnsi"/>
          <w:bCs/>
          <w:sz w:val="22"/>
          <w:szCs w:val="22"/>
          <w:lang w:val="en-GB"/>
        </w:rPr>
        <w:t xml:space="preserve"> </w:t>
      </w:r>
      <w:r w:rsidR="00C568A9" w:rsidRPr="00695F78">
        <w:rPr>
          <w:rFonts w:asciiTheme="minorHAnsi" w:hAnsiTheme="minorHAnsi" w:cstheme="minorHAnsi"/>
          <w:bCs/>
          <w:sz w:val="22"/>
          <w:szCs w:val="22"/>
          <w:lang w:val="en-GB"/>
        </w:rPr>
        <w:t xml:space="preserve">in terms of policy dialogue </w:t>
      </w:r>
      <w:r w:rsidR="00B954B8" w:rsidRPr="00695F78">
        <w:rPr>
          <w:rFonts w:asciiTheme="minorHAnsi" w:hAnsiTheme="minorHAnsi" w:cstheme="minorHAnsi"/>
          <w:bCs/>
          <w:sz w:val="22"/>
          <w:szCs w:val="22"/>
          <w:lang w:val="en-GB"/>
        </w:rPr>
        <w:t xml:space="preserve">and the </w:t>
      </w:r>
      <w:r w:rsidR="009B7B3E" w:rsidRPr="00695F78">
        <w:rPr>
          <w:rFonts w:asciiTheme="minorHAnsi" w:hAnsiTheme="minorHAnsi" w:cstheme="minorHAnsi"/>
          <w:bCs/>
          <w:sz w:val="22"/>
          <w:szCs w:val="22"/>
          <w:lang w:val="en-GB"/>
        </w:rPr>
        <w:t xml:space="preserve">work influenced by UN, Government of Switzerland </w:t>
      </w:r>
      <w:r w:rsidR="009B7B3E" w:rsidRPr="00695F78">
        <w:rPr>
          <w:rFonts w:asciiTheme="minorHAnsi" w:hAnsiTheme="minorHAnsi" w:cstheme="minorHAnsi"/>
          <w:sz w:val="22"/>
          <w:szCs w:val="22"/>
          <w:lang w:val="en-GB"/>
        </w:rPr>
        <w:t xml:space="preserve">and follow-up activities by the governments and public institutions in </w:t>
      </w:r>
      <w:r w:rsidR="009B7B3E" w:rsidRPr="00695F78">
        <w:rPr>
          <w:rFonts w:asciiTheme="minorHAnsi" w:hAnsiTheme="minorHAnsi" w:cstheme="minorHAnsi"/>
          <w:iCs/>
          <w:color w:val="000000"/>
          <w:sz w:val="22"/>
          <w:szCs w:val="22"/>
          <w:lang w:val="en-GB" w:eastAsia="en-GB"/>
        </w:rPr>
        <w:t>Bosnia and Herzegovina</w:t>
      </w:r>
      <w:r w:rsidR="009B7B3E" w:rsidRPr="00695F78">
        <w:rPr>
          <w:rFonts w:asciiTheme="minorHAnsi" w:hAnsiTheme="minorHAnsi" w:cstheme="minorHAnsi"/>
          <w:bCs/>
          <w:sz w:val="22"/>
          <w:szCs w:val="22"/>
          <w:lang w:val="en-GB"/>
        </w:rPr>
        <w:t>.</w:t>
      </w:r>
    </w:p>
    <w:p w14:paraId="4EC52C30" w14:textId="77777777" w:rsidR="00D812F2" w:rsidRPr="00695F78" w:rsidRDefault="00D812F2" w:rsidP="00417F53">
      <w:pPr>
        <w:pStyle w:val="ListParagraph"/>
        <w:shd w:val="clear" w:color="auto" w:fill="FFFFFF" w:themeFill="background1"/>
        <w:autoSpaceDE w:val="0"/>
        <w:autoSpaceDN w:val="0"/>
        <w:adjustRightInd w:val="0"/>
        <w:spacing w:before="120" w:after="120"/>
        <w:ind w:left="142"/>
        <w:contextualSpacing w:val="0"/>
        <w:jc w:val="both"/>
        <w:rPr>
          <w:rFonts w:asciiTheme="minorHAnsi" w:hAnsiTheme="minorHAnsi" w:cstheme="minorHAnsi"/>
          <w:bCs/>
          <w:sz w:val="22"/>
          <w:szCs w:val="22"/>
          <w:lang w:val="en-GB"/>
        </w:rPr>
      </w:pPr>
    </w:p>
    <w:p w14:paraId="37428F04" w14:textId="77777777" w:rsidR="0066316D" w:rsidRPr="00695F78" w:rsidRDefault="0066316D" w:rsidP="00417F53">
      <w:pPr>
        <w:shd w:val="clear" w:color="auto" w:fill="FFFFFF" w:themeFill="background1"/>
        <w:autoSpaceDE w:val="0"/>
        <w:autoSpaceDN w:val="0"/>
        <w:adjustRightInd w:val="0"/>
        <w:ind w:left="142"/>
        <w:jc w:val="both"/>
        <w:rPr>
          <w:rFonts w:asciiTheme="minorHAnsi" w:hAnsiTheme="minorHAnsi" w:cstheme="minorHAnsi"/>
          <w:sz w:val="22"/>
          <w:szCs w:val="22"/>
          <w:lang w:val="en-GB"/>
        </w:rPr>
      </w:pPr>
    </w:p>
    <w:p w14:paraId="4CCB1A02" w14:textId="398B410E" w:rsidR="008220F8" w:rsidRPr="00695F78" w:rsidRDefault="008220F8"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E</w:t>
      </w:r>
      <w:r w:rsidR="00E80675" w:rsidRPr="00695F78">
        <w:rPr>
          <w:rFonts w:asciiTheme="minorHAnsi" w:hAnsiTheme="minorHAnsi" w:cstheme="minorHAnsi"/>
          <w:b/>
          <w:bCs/>
          <w:sz w:val="22"/>
          <w:szCs w:val="22"/>
          <w:lang w:val="en-GB"/>
        </w:rPr>
        <w:t xml:space="preserve">valuation team composition and required competencies </w:t>
      </w:r>
    </w:p>
    <w:p w14:paraId="406A1599" w14:textId="5D4DA59F" w:rsidR="00B739B3" w:rsidRPr="00695F78" w:rsidRDefault="00B739B3" w:rsidP="00417F53">
      <w:pPr>
        <w:pStyle w:val="paragraph"/>
        <w:shd w:val="clear" w:color="auto" w:fill="FFFFFF" w:themeFill="background1"/>
        <w:spacing w:before="0" w:beforeAutospacing="0" w:after="0" w:afterAutospacing="0"/>
        <w:ind w:left="142"/>
        <w:jc w:val="both"/>
        <w:textAlignment w:val="baseline"/>
        <w:rPr>
          <w:rFonts w:asciiTheme="minorHAnsi" w:hAnsiTheme="minorHAnsi" w:cstheme="minorHAnsi"/>
          <w:sz w:val="22"/>
          <w:szCs w:val="22"/>
          <w:lang w:val="en-GB"/>
        </w:rPr>
      </w:pPr>
      <w:r w:rsidRPr="00695F78">
        <w:rPr>
          <w:rStyle w:val="normaltextrun"/>
          <w:rFonts w:asciiTheme="minorHAnsi" w:hAnsiTheme="minorHAnsi" w:cstheme="minorHAnsi"/>
          <w:sz w:val="22"/>
          <w:szCs w:val="22"/>
          <w:lang w:val="en-GB"/>
        </w:rPr>
        <w:t xml:space="preserve">The </w:t>
      </w:r>
      <w:r w:rsidR="009B7B3E" w:rsidRPr="00695F78">
        <w:rPr>
          <w:rStyle w:val="normaltextrun"/>
          <w:rFonts w:asciiTheme="minorHAnsi" w:hAnsiTheme="minorHAnsi" w:cstheme="minorHAnsi"/>
          <w:sz w:val="22"/>
          <w:szCs w:val="22"/>
          <w:lang w:val="en-GB"/>
        </w:rPr>
        <w:t>E</w:t>
      </w:r>
      <w:r w:rsidRPr="00695F78">
        <w:rPr>
          <w:rStyle w:val="normaltextrun"/>
          <w:rFonts w:asciiTheme="minorHAnsi" w:hAnsiTheme="minorHAnsi" w:cstheme="minorHAnsi"/>
          <w:sz w:val="22"/>
          <w:szCs w:val="22"/>
          <w:lang w:val="en-GB"/>
        </w:rPr>
        <w:t>valuation will be conducted by the</w:t>
      </w:r>
      <w:r w:rsidR="008D64E2" w:rsidRPr="00695F78">
        <w:rPr>
          <w:rStyle w:val="normaltextrun"/>
          <w:rFonts w:asciiTheme="minorHAnsi" w:hAnsiTheme="minorHAnsi" w:cstheme="minorHAnsi"/>
          <w:sz w:val="22"/>
          <w:szCs w:val="22"/>
          <w:lang w:val="en-GB"/>
        </w:rPr>
        <w:t xml:space="preserve"> International Evaluation Consultant</w:t>
      </w:r>
      <w:r w:rsidR="00C4543D" w:rsidRPr="00695F78">
        <w:rPr>
          <w:rStyle w:val="normaltextrun"/>
          <w:rFonts w:asciiTheme="minorHAnsi" w:hAnsiTheme="minorHAnsi" w:cstheme="minorHAnsi"/>
          <w:sz w:val="22"/>
          <w:szCs w:val="22"/>
          <w:lang w:val="en-GB"/>
        </w:rPr>
        <w:t xml:space="preserve"> who </w:t>
      </w:r>
      <w:r w:rsidRPr="00695F78">
        <w:rPr>
          <w:rStyle w:val="normaltextrun"/>
          <w:rFonts w:asciiTheme="minorHAnsi" w:hAnsiTheme="minorHAnsi" w:cstheme="minorHAnsi"/>
          <w:sz w:val="22"/>
          <w:szCs w:val="22"/>
          <w:lang w:val="en-GB"/>
        </w:rPr>
        <w:t xml:space="preserve">will </w:t>
      </w:r>
      <w:r w:rsidR="00C4543D" w:rsidRPr="00695F78">
        <w:rPr>
          <w:rStyle w:val="normaltextrun"/>
          <w:rFonts w:asciiTheme="minorHAnsi" w:hAnsiTheme="minorHAnsi" w:cstheme="minorHAnsi"/>
          <w:sz w:val="22"/>
          <w:szCs w:val="22"/>
          <w:lang w:val="en-GB"/>
        </w:rPr>
        <w:t>design and implement</w:t>
      </w:r>
      <w:r w:rsidRPr="00695F78">
        <w:rPr>
          <w:rStyle w:val="normaltextrun"/>
          <w:rFonts w:asciiTheme="minorHAnsi" w:hAnsiTheme="minorHAnsi" w:cstheme="minorHAnsi"/>
          <w:sz w:val="22"/>
          <w:szCs w:val="22"/>
          <w:lang w:val="en-GB"/>
        </w:rPr>
        <w:t xml:space="preserve"> the evaluation process</w:t>
      </w:r>
      <w:r w:rsidR="00C4543D" w:rsidRPr="00695F78">
        <w:rPr>
          <w:rStyle w:val="normaltextrun"/>
          <w:rFonts w:asciiTheme="minorHAnsi" w:hAnsiTheme="minorHAnsi" w:cstheme="minorHAnsi"/>
          <w:sz w:val="22"/>
          <w:szCs w:val="22"/>
          <w:lang w:val="en-GB"/>
        </w:rPr>
        <w:t xml:space="preserve"> in line with th</w:t>
      </w:r>
      <w:r w:rsidR="00396D8F" w:rsidRPr="00695F78">
        <w:rPr>
          <w:rStyle w:val="normaltextrun"/>
          <w:rFonts w:asciiTheme="minorHAnsi" w:hAnsiTheme="minorHAnsi" w:cstheme="minorHAnsi"/>
          <w:sz w:val="22"/>
          <w:szCs w:val="22"/>
          <w:lang w:val="en-GB"/>
        </w:rPr>
        <w:t>e</w:t>
      </w:r>
      <w:r w:rsidR="00C4543D" w:rsidRPr="00695F78">
        <w:rPr>
          <w:rStyle w:val="normaltextrun"/>
          <w:rFonts w:asciiTheme="minorHAnsi" w:hAnsiTheme="minorHAnsi" w:cstheme="minorHAnsi"/>
          <w:sz w:val="22"/>
          <w:szCs w:val="22"/>
          <w:lang w:val="en-GB"/>
        </w:rPr>
        <w:t>s</w:t>
      </w:r>
      <w:r w:rsidR="00396D8F" w:rsidRPr="00695F78">
        <w:rPr>
          <w:rStyle w:val="normaltextrun"/>
          <w:rFonts w:asciiTheme="minorHAnsi" w:hAnsiTheme="minorHAnsi" w:cstheme="minorHAnsi"/>
          <w:sz w:val="22"/>
          <w:szCs w:val="22"/>
          <w:lang w:val="en-GB"/>
        </w:rPr>
        <w:t>e</w:t>
      </w:r>
      <w:r w:rsidR="00C4543D" w:rsidRPr="00695F78">
        <w:rPr>
          <w:rStyle w:val="normaltextrun"/>
          <w:rFonts w:asciiTheme="minorHAnsi" w:hAnsiTheme="minorHAnsi" w:cstheme="minorHAnsi"/>
          <w:sz w:val="22"/>
          <w:szCs w:val="22"/>
          <w:lang w:val="en-GB"/>
        </w:rPr>
        <w:t xml:space="preserve"> Terms of Reference</w:t>
      </w:r>
      <w:r w:rsidR="00396D8F" w:rsidRPr="00695F78">
        <w:rPr>
          <w:rStyle w:val="normaltextrun"/>
          <w:rFonts w:asciiTheme="minorHAnsi" w:hAnsiTheme="minorHAnsi" w:cstheme="minorHAnsi"/>
          <w:sz w:val="22"/>
          <w:szCs w:val="22"/>
          <w:lang w:val="en-GB"/>
        </w:rPr>
        <w:t>s</w:t>
      </w:r>
      <w:r w:rsidRPr="00695F78">
        <w:rPr>
          <w:rStyle w:val="normaltextrun"/>
          <w:rFonts w:asciiTheme="minorHAnsi" w:hAnsiTheme="minorHAnsi" w:cstheme="minorHAnsi"/>
          <w:sz w:val="22"/>
          <w:szCs w:val="22"/>
          <w:lang w:val="en-GB"/>
        </w:rPr>
        <w:t xml:space="preserve">. </w:t>
      </w:r>
    </w:p>
    <w:p w14:paraId="241C3A47" w14:textId="51F0B8AB" w:rsidR="008220F8" w:rsidRPr="00695F78" w:rsidRDefault="00E80675" w:rsidP="00417F53">
      <w:pPr>
        <w:pStyle w:val="ListParagraph"/>
        <w:shd w:val="clear" w:color="auto" w:fill="FFFFFF" w:themeFill="background1"/>
        <w:spacing w:before="120" w:after="120"/>
        <w:ind w:left="142"/>
        <w:contextualSpacing w:val="0"/>
        <w:jc w:val="both"/>
        <w:outlineLvl w:val="0"/>
        <w:rPr>
          <w:rFonts w:asciiTheme="minorHAnsi" w:hAnsiTheme="minorHAnsi" w:cstheme="minorHAnsi"/>
          <w:b/>
          <w:sz w:val="22"/>
          <w:szCs w:val="22"/>
          <w:lang w:val="en-GB"/>
        </w:rPr>
      </w:pPr>
      <w:r w:rsidRPr="00695F78">
        <w:rPr>
          <w:rFonts w:asciiTheme="minorHAnsi" w:hAnsiTheme="minorHAnsi" w:cstheme="minorHAnsi"/>
          <w:b/>
          <w:sz w:val="22"/>
          <w:szCs w:val="22"/>
          <w:lang w:val="en-GB"/>
        </w:rPr>
        <w:t xml:space="preserve">a) </w:t>
      </w:r>
      <w:r w:rsidR="008220F8" w:rsidRPr="00695F78">
        <w:rPr>
          <w:rFonts w:asciiTheme="minorHAnsi" w:hAnsiTheme="minorHAnsi" w:cstheme="minorHAnsi"/>
          <w:b/>
          <w:sz w:val="22"/>
          <w:szCs w:val="22"/>
          <w:lang w:val="en-GB"/>
        </w:rPr>
        <w:t>Competencies</w:t>
      </w:r>
    </w:p>
    <w:p w14:paraId="69F47CE6" w14:textId="77777777" w:rsidR="008220F8" w:rsidRPr="00695F78" w:rsidRDefault="008220F8" w:rsidP="00417F53">
      <w:pPr>
        <w:shd w:val="clear" w:color="auto" w:fill="FFFFFF" w:themeFill="background1"/>
        <w:spacing w:before="120" w:after="120"/>
        <w:ind w:left="142"/>
        <w:jc w:val="both"/>
        <w:rPr>
          <w:rFonts w:asciiTheme="minorHAnsi" w:hAnsiTheme="minorHAnsi" w:cstheme="minorHAnsi"/>
          <w:b/>
          <w:sz w:val="22"/>
          <w:szCs w:val="22"/>
          <w:lang w:val="en-GB"/>
        </w:rPr>
      </w:pPr>
      <w:r w:rsidRPr="00695F78">
        <w:rPr>
          <w:rFonts w:asciiTheme="minorHAnsi" w:hAnsiTheme="minorHAnsi" w:cstheme="minorHAnsi"/>
          <w:b/>
          <w:sz w:val="22"/>
          <w:szCs w:val="22"/>
          <w:lang w:val="en-GB"/>
        </w:rPr>
        <w:t>Core values</w:t>
      </w:r>
    </w:p>
    <w:p w14:paraId="63686BDA" w14:textId="77777777" w:rsidR="008220F8" w:rsidRPr="00695F78" w:rsidRDefault="008220F8"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Demonstrates integrity and fairness by modelling UN values and ethical </w:t>
      </w:r>
      <w:proofErr w:type="gramStart"/>
      <w:r w:rsidRPr="00695F78">
        <w:rPr>
          <w:rFonts w:asciiTheme="minorHAnsi" w:hAnsiTheme="minorHAnsi" w:cstheme="minorHAnsi"/>
          <w:sz w:val="22"/>
          <w:szCs w:val="22"/>
          <w:lang w:val="en-GB"/>
        </w:rPr>
        <w:t>standards;</w:t>
      </w:r>
      <w:proofErr w:type="gramEnd"/>
    </w:p>
    <w:p w14:paraId="37FE8467" w14:textId="77777777" w:rsidR="008220F8" w:rsidRPr="00695F78" w:rsidRDefault="008220F8"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Displays cultural, gender, religion, race, nationality and age sensitivity and adaptability.</w:t>
      </w:r>
    </w:p>
    <w:p w14:paraId="686C7399" w14:textId="77777777" w:rsidR="004C4314" w:rsidRPr="00695F78" w:rsidRDefault="004C4314" w:rsidP="00417F53">
      <w:pPr>
        <w:shd w:val="clear" w:color="auto" w:fill="FFFFFF" w:themeFill="background1"/>
        <w:spacing w:before="120" w:after="120"/>
        <w:ind w:left="142"/>
        <w:jc w:val="both"/>
        <w:rPr>
          <w:rFonts w:asciiTheme="minorHAnsi" w:hAnsiTheme="minorHAnsi" w:cstheme="minorHAnsi"/>
          <w:b/>
          <w:sz w:val="22"/>
          <w:szCs w:val="22"/>
          <w:lang w:val="en-GB"/>
        </w:rPr>
      </w:pPr>
    </w:p>
    <w:p w14:paraId="02F56DB6" w14:textId="77777777" w:rsidR="008220F8" w:rsidRPr="00695F78" w:rsidRDefault="008220F8" w:rsidP="00417F53">
      <w:pPr>
        <w:shd w:val="clear" w:color="auto" w:fill="FFFFFF" w:themeFill="background1"/>
        <w:spacing w:before="120" w:after="120"/>
        <w:ind w:left="142"/>
        <w:jc w:val="both"/>
        <w:rPr>
          <w:rFonts w:asciiTheme="minorHAnsi" w:hAnsiTheme="minorHAnsi" w:cstheme="minorHAnsi"/>
          <w:b/>
          <w:sz w:val="22"/>
          <w:szCs w:val="22"/>
          <w:lang w:val="en-GB"/>
        </w:rPr>
      </w:pPr>
      <w:r w:rsidRPr="00695F78">
        <w:rPr>
          <w:rFonts w:asciiTheme="minorHAnsi" w:hAnsiTheme="minorHAnsi" w:cstheme="minorHAnsi"/>
          <w:b/>
          <w:sz w:val="22"/>
          <w:szCs w:val="22"/>
          <w:lang w:val="en-GB"/>
        </w:rPr>
        <w:t>Core competencies</w:t>
      </w:r>
    </w:p>
    <w:p w14:paraId="1C7E8F60" w14:textId="77777777" w:rsidR="008220F8" w:rsidRPr="00695F78" w:rsidRDefault="008220F8"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Demonstrates professional competence to meet responsibilities and post requirements and is conscientious and efficient in meeting commitments, observing deadlines and achieving </w:t>
      </w:r>
      <w:proofErr w:type="gramStart"/>
      <w:r w:rsidRPr="00695F78">
        <w:rPr>
          <w:rFonts w:asciiTheme="minorHAnsi" w:hAnsiTheme="minorHAnsi" w:cstheme="minorHAnsi"/>
          <w:sz w:val="22"/>
          <w:szCs w:val="22"/>
          <w:lang w:val="en-GB"/>
        </w:rPr>
        <w:t>results;</w:t>
      </w:r>
      <w:proofErr w:type="gramEnd"/>
    </w:p>
    <w:p w14:paraId="3E4F0874" w14:textId="77777777" w:rsidR="008220F8" w:rsidRPr="00695F78" w:rsidRDefault="008220F8"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Results-Orientation: Plans and produces quality results to meet established goals, generates innovative, practical solutions to challenging </w:t>
      </w:r>
      <w:proofErr w:type="gramStart"/>
      <w:r w:rsidRPr="00695F78">
        <w:rPr>
          <w:rFonts w:asciiTheme="minorHAnsi" w:hAnsiTheme="minorHAnsi" w:cstheme="minorHAnsi"/>
          <w:sz w:val="22"/>
          <w:szCs w:val="22"/>
          <w:lang w:val="en-GB"/>
        </w:rPr>
        <w:t>situations;</w:t>
      </w:r>
      <w:proofErr w:type="gramEnd"/>
    </w:p>
    <w:p w14:paraId="79042BEB" w14:textId="77777777" w:rsidR="008220F8" w:rsidRPr="00695F78" w:rsidRDefault="008220F8"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Communication: Excellent communication skills, including the ability to convey complex concepts and recommendations, both orally and in writing, in a clear and persuasive style tailored to match different </w:t>
      </w:r>
      <w:proofErr w:type="gramStart"/>
      <w:r w:rsidRPr="00695F78">
        <w:rPr>
          <w:rFonts w:asciiTheme="minorHAnsi" w:hAnsiTheme="minorHAnsi" w:cstheme="minorHAnsi"/>
          <w:sz w:val="22"/>
          <w:szCs w:val="22"/>
          <w:lang w:val="en-GB"/>
        </w:rPr>
        <w:t>audiences;</w:t>
      </w:r>
      <w:proofErr w:type="gramEnd"/>
    </w:p>
    <w:p w14:paraId="3015D826" w14:textId="77777777" w:rsidR="008220F8" w:rsidRPr="00695F78" w:rsidRDefault="008220F8"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proofErr w:type="gramStart"/>
      <w:r w:rsidRPr="00695F78">
        <w:rPr>
          <w:rFonts w:asciiTheme="minorHAnsi" w:hAnsiTheme="minorHAnsi" w:cstheme="minorHAnsi"/>
          <w:sz w:val="22"/>
          <w:szCs w:val="22"/>
          <w:lang w:val="en-GB"/>
        </w:rPr>
        <w:t>Team work</w:t>
      </w:r>
      <w:proofErr w:type="gramEnd"/>
      <w:r w:rsidRPr="00695F78">
        <w:rPr>
          <w:rFonts w:asciiTheme="minorHAnsi" w:hAnsiTheme="minorHAnsi" w:cstheme="minorHAnsi"/>
          <w:sz w:val="22"/>
          <w:szCs w:val="22"/>
          <w:lang w:val="en-GB"/>
        </w:rPr>
        <w:t>: Ability to interact, establish and maintain effective working relations with a culturally diverse team;</w:t>
      </w:r>
    </w:p>
    <w:p w14:paraId="5111F45C" w14:textId="028E556E" w:rsidR="008220F8" w:rsidRPr="00695F78" w:rsidRDefault="008220F8"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Client orientation: Ability to establish and maintain productive partnerships with national partners and stakeholders and pro-activeness in identifying of beneficiaries and partners’ </w:t>
      </w:r>
      <w:r w:rsidR="000D2B03" w:rsidRPr="00695F78">
        <w:rPr>
          <w:rFonts w:asciiTheme="minorHAnsi" w:hAnsiTheme="minorHAnsi" w:cstheme="minorHAnsi"/>
          <w:sz w:val="22"/>
          <w:szCs w:val="22"/>
          <w:lang w:val="en-GB"/>
        </w:rPr>
        <w:t>needs and</w:t>
      </w:r>
      <w:r w:rsidRPr="00695F78">
        <w:rPr>
          <w:rFonts w:asciiTheme="minorHAnsi" w:hAnsiTheme="minorHAnsi" w:cstheme="minorHAnsi"/>
          <w:sz w:val="22"/>
          <w:szCs w:val="22"/>
          <w:lang w:val="en-GB"/>
        </w:rPr>
        <w:t xml:space="preserve"> matching them to appropriate solutions.</w:t>
      </w:r>
    </w:p>
    <w:p w14:paraId="38D83CFF" w14:textId="77777777" w:rsidR="008220F8" w:rsidRPr="00695F78" w:rsidRDefault="008220F8" w:rsidP="00417F53">
      <w:pPr>
        <w:shd w:val="clear" w:color="auto" w:fill="FFFFFF" w:themeFill="background1"/>
        <w:suppressAutoHyphens/>
        <w:ind w:left="142"/>
        <w:jc w:val="both"/>
        <w:rPr>
          <w:rFonts w:asciiTheme="minorHAnsi" w:hAnsiTheme="minorHAnsi" w:cstheme="minorHAnsi"/>
          <w:i/>
          <w:color w:val="A6A6A6"/>
          <w:sz w:val="22"/>
          <w:szCs w:val="22"/>
          <w:lang w:val="en-GB"/>
        </w:rPr>
      </w:pPr>
    </w:p>
    <w:p w14:paraId="5AA8D8BA" w14:textId="3C9BF5BD" w:rsidR="008220F8" w:rsidRPr="00695F78" w:rsidRDefault="00E80675" w:rsidP="00417F53">
      <w:pPr>
        <w:pStyle w:val="ListParagraph"/>
        <w:shd w:val="clear" w:color="auto" w:fill="FFFFFF" w:themeFill="background1"/>
        <w:spacing w:before="120" w:after="120"/>
        <w:ind w:left="142"/>
        <w:contextualSpacing w:val="0"/>
        <w:jc w:val="both"/>
        <w:outlineLvl w:val="0"/>
        <w:rPr>
          <w:rFonts w:asciiTheme="minorHAnsi" w:hAnsiTheme="minorHAnsi" w:cstheme="minorHAnsi"/>
          <w:b/>
          <w:sz w:val="22"/>
          <w:szCs w:val="22"/>
          <w:lang w:val="en-GB"/>
        </w:rPr>
      </w:pPr>
      <w:r w:rsidRPr="00695F78">
        <w:rPr>
          <w:rFonts w:asciiTheme="minorHAnsi" w:hAnsiTheme="minorHAnsi" w:cstheme="minorHAnsi"/>
          <w:b/>
          <w:sz w:val="22"/>
          <w:szCs w:val="22"/>
          <w:lang w:val="en-GB"/>
        </w:rPr>
        <w:lastRenderedPageBreak/>
        <w:t xml:space="preserve">b) </w:t>
      </w:r>
      <w:r w:rsidR="008220F8" w:rsidRPr="00695F78">
        <w:rPr>
          <w:rFonts w:asciiTheme="minorHAnsi" w:hAnsiTheme="minorHAnsi" w:cstheme="minorHAnsi"/>
          <w:b/>
          <w:sz w:val="22"/>
          <w:szCs w:val="22"/>
          <w:lang w:val="en-GB"/>
        </w:rPr>
        <w:t xml:space="preserve">Required </w:t>
      </w:r>
      <w:r w:rsidRPr="00695F78">
        <w:rPr>
          <w:rFonts w:asciiTheme="minorHAnsi" w:hAnsiTheme="minorHAnsi" w:cstheme="minorHAnsi"/>
          <w:b/>
          <w:sz w:val="22"/>
          <w:szCs w:val="22"/>
          <w:lang w:val="en-GB"/>
        </w:rPr>
        <w:t>q</w:t>
      </w:r>
      <w:r w:rsidR="008220F8" w:rsidRPr="00695F78">
        <w:rPr>
          <w:rFonts w:asciiTheme="minorHAnsi" w:hAnsiTheme="minorHAnsi" w:cstheme="minorHAnsi"/>
          <w:b/>
          <w:sz w:val="22"/>
          <w:szCs w:val="22"/>
          <w:lang w:val="en-GB"/>
        </w:rPr>
        <w:t>ualifications for the Evaluation Consultant</w:t>
      </w:r>
    </w:p>
    <w:p w14:paraId="265D1A93" w14:textId="77777777" w:rsidR="005561E6" w:rsidRPr="00695F78" w:rsidRDefault="005561E6"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Qualifications/Education</w:t>
      </w:r>
    </w:p>
    <w:p w14:paraId="675E8365" w14:textId="4A0F2E84" w:rsidR="00494F0B" w:rsidRPr="00695F78" w:rsidRDefault="00494F0B"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Minimum Master’s degree in </w:t>
      </w:r>
      <w:r w:rsidR="007A5738" w:rsidRPr="00695F78">
        <w:rPr>
          <w:rFonts w:asciiTheme="minorHAnsi" w:hAnsiTheme="minorHAnsi" w:cstheme="minorHAnsi"/>
          <w:sz w:val="22"/>
          <w:szCs w:val="22"/>
          <w:lang w:val="en-GB"/>
        </w:rPr>
        <w:t>climate</w:t>
      </w:r>
      <w:r w:rsidRPr="00695F78">
        <w:rPr>
          <w:rFonts w:asciiTheme="minorHAnsi" w:hAnsiTheme="minorHAnsi" w:cstheme="minorHAnsi"/>
          <w:sz w:val="22"/>
          <w:szCs w:val="22"/>
          <w:lang w:val="en-GB"/>
        </w:rPr>
        <w:t>/ environmental</w:t>
      </w:r>
      <w:r w:rsidR="007A5738" w:rsidRPr="00695F78">
        <w:rPr>
          <w:rFonts w:asciiTheme="minorHAnsi" w:hAnsiTheme="minorHAnsi" w:cstheme="minorHAnsi"/>
          <w:sz w:val="22"/>
          <w:szCs w:val="22"/>
          <w:lang w:val="en-GB"/>
        </w:rPr>
        <w:t xml:space="preserve">/disaster risk </w:t>
      </w:r>
      <w:r w:rsidRPr="00695F78">
        <w:rPr>
          <w:rFonts w:asciiTheme="minorHAnsi" w:hAnsiTheme="minorHAnsi" w:cstheme="minorHAnsi"/>
          <w:sz w:val="22"/>
          <w:szCs w:val="22"/>
          <w:lang w:val="en-GB"/>
        </w:rPr>
        <w:t>management</w:t>
      </w:r>
      <w:r w:rsidR="007A5738"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 xml:space="preserve"> business/ public administration other related </w:t>
      </w:r>
      <w:proofErr w:type="gramStart"/>
      <w:r w:rsidRPr="00695F78">
        <w:rPr>
          <w:rFonts w:asciiTheme="minorHAnsi" w:hAnsiTheme="minorHAnsi" w:cstheme="minorHAnsi"/>
          <w:sz w:val="22"/>
          <w:szCs w:val="22"/>
          <w:lang w:val="en-GB"/>
        </w:rPr>
        <w:t>disciplines;</w:t>
      </w:r>
      <w:proofErr w:type="gramEnd"/>
    </w:p>
    <w:p w14:paraId="62DB4111" w14:textId="77777777" w:rsidR="005561E6" w:rsidRPr="00695F78" w:rsidRDefault="005561E6"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Experience</w:t>
      </w:r>
    </w:p>
    <w:p w14:paraId="4925B49E" w14:textId="3F073368" w:rsidR="00494F0B" w:rsidRPr="00695F78" w:rsidRDefault="00494F0B" w:rsidP="00417F53">
      <w:pPr>
        <w:numPr>
          <w:ilvl w:val="1"/>
          <w:numId w:val="7"/>
        </w:numPr>
        <w:shd w:val="clear" w:color="auto" w:fill="FFFFFF" w:themeFill="background1"/>
        <w:spacing w:before="120" w:after="120"/>
        <w:ind w:left="142" w:firstLine="0"/>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Minimum 7 years of relevant </w:t>
      </w:r>
      <w:r w:rsidR="001E6E56" w:rsidRPr="00695F78">
        <w:rPr>
          <w:rFonts w:asciiTheme="minorHAnsi" w:hAnsiTheme="minorHAnsi" w:cstheme="minorHAnsi"/>
          <w:sz w:val="22"/>
          <w:szCs w:val="22"/>
          <w:lang w:val="en-GB"/>
        </w:rPr>
        <w:t xml:space="preserve">experience </w:t>
      </w:r>
      <w:r w:rsidRPr="00695F78">
        <w:rPr>
          <w:rFonts w:asciiTheme="minorHAnsi" w:hAnsiTheme="minorHAnsi" w:cstheme="minorHAnsi"/>
          <w:sz w:val="22"/>
          <w:szCs w:val="22"/>
          <w:lang w:val="en-GB"/>
        </w:rPr>
        <w:t>pro</w:t>
      </w:r>
      <w:r w:rsidR="001E6E56" w:rsidRPr="00695F78">
        <w:rPr>
          <w:rFonts w:asciiTheme="minorHAnsi" w:hAnsiTheme="minorHAnsi" w:cstheme="minorHAnsi"/>
          <w:sz w:val="22"/>
          <w:szCs w:val="22"/>
          <w:lang w:val="en-GB"/>
        </w:rPr>
        <w:t xml:space="preserve">ject and programme </w:t>
      </w:r>
      <w:proofErr w:type="gramStart"/>
      <w:r w:rsidR="001E6E56" w:rsidRPr="00695F78">
        <w:rPr>
          <w:rFonts w:asciiTheme="minorHAnsi" w:hAnsiTheme="minorHAnsi" w:cstheme="minorHAnsi"/>
          <w:sz w:val="22"/>
          <w:szCs w:val="22"/>
          <w:lang w:val="en-GB"/>
        </w:rPr>
        <w:t>evaluations;</w:t>
      </w:r>
      <w:proofErr w:type="gramEnd"/>
    </w:p>
    <w:p w14:paraId="755BE3E3" w14:textId="078BC013" w:rsidR="00494F0B" w:rsidRPr="00695F78" w:rsidRDefault="00494F0B" w:rsidP="00417F53">
      <w:pPr>
        <w:numPr>
          <w:ilvl w:val="1"/>
          <w:numId w:val="7"/>
        </w:numPr>
        <w:shd w:val="clear" w:color="auto" w:fill="FFFFFF" w:themeFill="background1"/>
        <w:spacing w:before="120" w:after="120"/>
        <w:ind w:left="142" w:firstLine="0"/>
        <w:rPr>
          <w:rFonts w:asciiTheme="minorHAnsi" w:hAnsiTheme="minorHAnsi" w:cstheme="minorHAnsi"/>
          <w:sz w:val="22"/>
          <w:szCs w:val="22"/>
          <w:lang w:val="en-GB"/>
        </w:rPr>
      </w:pPr>
      <w:r w:rsidRPr="00695F78">
        <w:rPr>
          <w:rFonts w:asciiTheme="minorHAnsi" w:hAnsiTheme="minorHAnsi" w:cstheme="minorHAnsi"/>
          <w:sz w:val="22"/>
          <w:szCs w:val="22"/>
          <w:lang w:val="en-GB"/>
        </w:rPr>
        <w:t>Knowledge of UN</w:t>
      </w:r>
      <w:r w:rsidR="009B7B3E"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 xml:space="preserve">monitoring and evaluation policies and </w:t>
      </w:r>
      <w:proofErr w:type="gramStart"/>
      <w:r w:rsidRPr="00695F78">
        <w:rPr>
          <w:rFonts w:asciiTheme="minorHAnsi" w:hAnsiTheme="minorHAnsi" w:cstheme="minorHAnsi"/>
          <w:sz w:val="22"/>
          <w:szCs w:val="22"/>
          <w:lang w:val="en-GB"/>
        </w:rPr>
        <w:t>guidelines</w:t>
      </w:r>
      <w:r w:rsidR="001E6E56" w:rsidRPr="00695F78">
        <w:rPr>
          <w:rFonts w:asciiTheme="minorHAnsi" w:hAnsiTheme="minorHAnsi" w:cstheme="minorHAnsi"/>
          <w:sz w:val="22"/>
          <w:szCs w:val="22"/>
          <w:lang w:val="en-GB"/>
        </w:rPr>
        <w:t>;</w:t>
      </w:r>
      <w:proofErr w:type="gramEnd"/>
    </w:p>
    <w:p w14:paraId="4E13865A" w14:textId="7040D5C5" w:rsidR="00494F0B" w:rsidRPr="00695F78" w:rsidRDefault="00262679" w:rsidP="00417F53">
      <w:pPr>
        <w:numPr>
          <w:ilvl w:val="1"/>
          <w:numId w:val="7"/>
        </w:numPr>
        <w:shd w:val="clear" w:color="auto" w:fill="FFFFFF" w:themeFill="background1"/>
        <w:spacing w:before="120" w:after="120"/>
        <w:ind w:left="142" w:firstLine="0"/>
        <w:rPr>
          <w:rFonts w:asciiTheme="minorHAnsi" w:hAnsiTheme="minorHAnsi" w:cstheme="minorHAnsi"/>
          <w:sz w:val="22"/>
          <w:szCs w:val="22"/>
          <w:lang w:val="en-GB"/>
        </w:rPr>
      </w:pPr>
      <w:r w:rsidRPr="00695F78">
        <w:rPr>
          <w:rFonts w:asciiTheme="minorHAnsi" w:hAnsiTheme="minorHAnsi" w:cstheme="minorHAnsi"/>
          <w:sz w:val="22"/>
          <w:szCs w:val="22"/>
          <w:lang w:val="en-GB"/>
        </w:rPr>
        <w:t>Experience working in or closely with UN agencies</w:t>
      </w:r>
      <w:r w:rsidR="001E6E56" w:rsidRPr="00695F78">
        <w:rPr>
          <w:rFonts w:asciiTheme="minorHAnsi" w:hAnsiTheme="minorHAnsi" w:cstheme="minorHAnsi"/>
          <w:sz w:val="22"/>
          <w:szCs w:val="22"/>
          <w:lang w:val="en-GB"/>
        </w:rPr>
        <w:t xml:space="preserve"> </w:t>
      </w:r>
      <w:r w:rsidRPr="00695F78">
        <w:rPr>
          <w:rFonts w:asciiTheme="minorHAnsi" w:hAnsiTheme="minorHAnsi" w:cstheme="minorHAnsi"/>
          <w:sz w:val="22"/>
          <w:szCs w:val="22"/>
          <w:lang w:val="en-GB"/>
        </w:rPr>
        <w:t xml:space="preserve">is </w:t>
      </w:r>
      <w:proofErr w:type="gramStart"/>
      <w:r w:rsidRPr="00695F78">
        <w:rPr>
          <w:rFonts w:asciiTheme="minorHAnsi" w:hAnsiTheme="minorHAnsi" w:cstheme="minorHAnsi"/>
          <w:sz w:val="22"/>
          <w:szCs w:val="22"/>
          <w:lang w:val="en-GB"/>
        </w:rPr>
        <w:t>preferred</w:t>
      </w:r>
      <w:r w:rsidR="00494F0B" w:rsidRPr="00695F78">
        <w:rPr>
          <w:rFonts w:asciiTheme="minorHAnsi" w:hAnsiTheme="minorHAnsi" w:cstheme="minorHAnsi"/>
          <w:sz w:val="22"/>
          <w:szCs w:val="22"/>
          <w:lang w:val="en-GB"/>
        </w:rPr>
        <w:t>;</w:t>
      </w:r>
      <w:proofErr w:type="gramEnd"/>
    </w:p>
    <w:p w14:paraId="7D38E56F" w14:textId="7C431F17" w:rsidR="00494F0B" w:rsidRPr="00695F78" w:rsidRDefault="00494F0B" w:rsidP="00417F53">
      <w:pPr>
        <w:numPr>
          <w:ilvl w:val="1"/>
          <w:numId w:val="7"/>
        </w:numPr>
        <w:shd w:val="clear" w:color="auto" w:fill="FFFFFF" w:themeFill="background1"/>
        <w:spacing w:before="120" w:after="120"/>
        <w:ind w:left="142" w:firstLine="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Sound knowledge of results-based management systems, and monitoring and evaluation</w:t>
      </w:r>
      <w:r w:rsidR="00262679" w:rsidRPr="00695F78">
        <w:rPr>
          <w:rFonts w:asciiTheme="minorHAnsi" w:hAnsiTheme="minorHAnsi" w:cstheme="minorHAnsi"/>
          <w:sz w:val="22"/>
          <w:szCs w:val="22"/>
          <w:lang w:val="en-GB"/>
        </w:rPr>
        <w:t xml:space="preserve"> </w:t>
      </w:r>
      <w:proofErr w:type="gramStart"/>
      <w:r w:rsidRPr="00695F78">
        <w:rPr>
          <w:rFonts w:asciiTheme="minorHAnsi" w:hAnsiTheme="minorHAnsi" w:cstheme="minorHAnsi"/>
          <w:sz w:val="22"/>
          <w:szCs w:val="22"/>
          <w:lang w:val="en-GB"/>
        </w:rPr>
        <w:t>methodologies;</w:t>
      </w:r>
      <w:proofErr w:type="gramEnd"/>
      <w:r w:rsidRPr="00695F78">
        <w:rPr>
          <w:rFonts w:asciiTheme="minorHAnsi" w:hAnsiTheme="minorHAnsi" w:cstheme="minorHAnsi"/>
          <w:sz w:val="22"/>
          <w:szCs w:val="22"/>
          <w:lang w:val="en-GB"/>
        </w:rPr>
        <w:t xml:space="preserve"> </w:t>
      </w:r>
    </w:p>
    <w:p w14:paraId="79A4B8D0" w14:textId="0F96B1B6" w:rsidR="001171AC" w:rsidRPr="00695F78" w:rsidRDefault="00262679" w:rsidP="00417F53">
      <w:pPr>
        <w:numPr>
          <w:ilvl w:val="1"/>
          <w:numId w:val="7"/>
        </w:numPr>
        <w:shd w:val="clear" w:color="auto" w:fill="FFFFFF" w:themeFill="background1"/>
        <w:spacing w:before="120" w:after="120"/>
        <w:ind w:left="142" w:firstLine="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U</w:t>
      </w:r>
      <w:r w:rsidR="00494F0B" w:rsidRPr="00695F78">
        <w:rPr>
          <w:rFonts w:asciiTheme="minorHAnsi" w:hAnsiTheme="minorHAnsi" w:cstheme="minorHAnsi"/>
          <w:sz w:val="22"/>
          <w:szCs w:val="22"/>
          <w:lang w:val="en-GB"/>
        </w:rPr>
        <w:t xml:space="preserve">nderstanding of issues related to </w:t>
      </w:r>
      <w:r w:rsidR="006116DD" w:rsidRPr="00695F78">
        <w:rPr>
          <w:rFonts w:asciiTheme="minorHAnsi" w:hAnsiTheme="minorHAnsi" w:cstheme="minorHAnsi"/>
          <w:sz w:val="22"/>
          <w:szCs w:val="22"/>
          <w:lang w:val="en-GB"/>
        </w:rPr>
        <w:t xml:space="preserve">disaster risk reduction and </w:t>
      </w:r>
      <w:r w:rsidR="00494F0B" w:rsidRPr="00695F78">
        <w:rPr>
          <w:rFonts w:asciiTheme="minorHAnsi" w:hAnsiTheme="minorHAnsi" w:cstheme="minorHAnsi"/>
          <w:sz w:val="22"/>
          <w:szCs w:val="22"/>
          <w:lang w:val="en-GB"/>
        </w:rPr>
        <w:t xml:space="preserve">climate change </w:t>
      </w:r>
      <w:proofErr w:type="gramStart"/>
      <w:r w:rsidR="006116DD" w:rsidRPr="00695F78">
        <w:rPr>
          <w:rFonts w:asciiTheme="minorHAnsi" w:hAnsiTheme="minorHAnsi" w:cstheme="minorHAnsi"/>
          <w:sz w:val="22"/>
          <w:szCs w:val="22"/>
          <w:lang w:val="en-GB"/>
        </w:rPr>
        <w:t>mitigation;</w:t>
      </w:r>
      <w:proofErr w:type="gramEnd"/>
      <w:r w:rsidR="006116DD" w:rsidRPr="00695F78">
        <w:rPr>
          <w:rFonts w:asciiTheme="minorHAnsi" w:hAnsiTheme="minorHAnsi" w:cstheme="minorHAnsi"/>
          <w:sz w:val="22"/>
          <w:szCs w:val="22"/>
          <w:lang w:val="en-GB"/>
        </w:rPr>
        <w:t xml:space="preserve"> </w:t>
      </w:r>
    </w:p>
    <w:p w14:paraId="61A9FA20" w14:textId="77777777" w:rsidR="005561E6" w:rsidRPr="00695F78" w:rsidRDefault="005561E6"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Languages Requirements</w:t>
      </w:r>
    </w:p>
    <w:p w14:paraId="50ED9403" w14:textId="6F6A26D1" w:rsidR="005561E6" w:rsidRPr="00695F78" w:rsidRDefault="005561E6" w:rsidP="00417F53">
      <w:pPr>
        <w:numPr>
          <w:ilvl w:val="0"/>
          <w:numId w:val="6"/>
        </w:numPr>
        <w:shd w:val="clear" w:color="auto" w:fill="FFFFFF" w:themeFill="background1"/>
        <w:spacing w:before="120" w:after="120"/>
        <w:ind w:left="142" w:firstLine="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Fluency in English language; knowledge of local languages of B</w:t>
      </w:r>
      <w:r w:rsidR="00626B10" w:rsidRPr="00695F78">
        <w:rPr>
          <w:rFonts w:asciiTheme="minorHAnsi" w:hAnsiTheme="minorHAnsi" w:cstheme="minorHAnsi"/>
          <w:sz w:val="22"/>
          <w:szCs w:val="22"/>
          <w:lang w:val="en-GB"/>
        </w:rPr>
        <w:t>osnia and Herzegovina</w:t>
      </w:r>
      <w:r w:rsidRPr="00695F78">
        <w:rPr>
          <w:rFonts w:asciiTheme="minorHAnsi" w:hAnsiTheme="minorHAnsi" w:cstheme="minorHAnsi"/>
          <w:sz w:val="22"/>
          <w:szCs w:val="22"/>
          <w:lang w:val="en-GB"/>
        </w:rPr>
        <w:t xml:space="preserve"> </w:t>
      </w:r>
      <w:r w:rsidR="004F5C09" w:rsidRPr="00695F78">
        <w:rPr>
          <w:rFonts w:asciiTheme="minorHAnsi" w:hAnsiTheme="minorHAnsi" w:cstheme="minorHAnsi"/>
          <w:sz w:val="22"/>
          <w:szCs w:val="22"/>
          <w:lang w:val="en-GB"/>
        </w:rPr>
        <w:t>will be taken as asset</w:t>
      </w:r>
      <w:r w:rsidRPr="00695F78">
        <w:rPr>
          <w:rFonts w:asciiTheme="minorHAnsi" w:hAnsiTheme="minorHAnsi" w:cstheme="minorHAnsi"/>
          <w:sz w:val="22"/>
          <w:szCs w:val="22"/>
          <w:lang w:val="en-GB"/>
        </w:rPr>
        <w:t>.</w:t>
      </w:r>
    </w:p>
    <w:p w14:paraId="455410A1" w14:textId="77777777" w:rsidR="005561E6" w:rsidRPr="00695F78" w:rsidRDefault="005561E6" w:rsidP="00417F53">
      <w:pPr>
        <w:numPr>
          <w:ilvl w:val="0"/>
          <w:numId w:val="14"/>
        </w:numPr>
        <w:shd w:val="clear" w:color="auto" w:fill="FFFFFF" w:themeFill="background1"/>
        <w:spacing w:before="120" w:after="12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Other</w:t>
      </w:r>
    </w:p>
    <w:p w14:paraId="7964C86F" w14:textId="5C2C9766" w:rsidR="00262679" w:rsidRPr="00695F78" w:rsidRDefault="00262679" w:rsidP="00417F53">
      <w:pPr>
        <w:pStyle w:val="ListParagraph"/>
        <w:numPr>
          <w:ilvl w:val="0"/>
          <w:numId w:val="6"/>
        </w:numPr>
        <w:shd w:val="clear" w:color="auto" w:fill="FFFFFF" w:themeFill="background1"/>
        <w:spacing w:before="120" w:after="120"/>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A deep understanding of the development context in B</w:t>
      </w:r>
      <w:r w:rsidR="00626B10" w:rsidRPr="00695F78">
        <w:rPr>
          <w:rFonts w:asciiTheme="minorHAnsi" w:hAnsiTheme="minorHAnsi" w:cstheme="minorHAnsi"/>
          <w:sz w:val="22"/>
          <w:szCs w:val="22"/>
          <w:lang w:val="en-GB"/>
        </w:rPr>
        <w:t>osnia and Herzegovina</w:t>
      </w:r>
      <w:r w:rsidRPr="00695F78">
        <w:rPr>
          <w:rFonts w:asciiTheme="minorHAnsi" w:hAnsiTheme="minorHAnsi" w:cstheme="minorHAnsi"/>
          <w:sz w:val="22"/>
          <w:szCs w:val="22"/>
          <w:lang w:val="en-GB"/>
        </w:rPr>
        <w:t xml:space="preserve"> and preferably understanding of climate change/natural resource management issues within the </w:t>
      </w:r>
      <w:r w:rsidR="005D0218" w:rsidRPr="00695F78">
        <w:rPr>
          <w:rFonts w:asciiTheme="minorHAnsi" w:hAnsiTheme="minorHAnsi" w:cstheme="minorHAnsi"/>
          <w:sz w:val="22"/>
          <w:szCs w:val="22"/>
          <w:lang w:val="en-GB"/>
        </w:rPr>
        <w:t>country</w:t>
      </w:r>
      <w:r w:rsidRPr="00695F78">
        <w:rPr>
          <w:rFonts w:asciiTheme="minorHAnsi" w:hAnsiTheme="minorHAnsi" w:cstheme="minorHAnsi"/>
          <w:sz w:val="22"/>
          <w:szCs w:val="22"/>
          <w:lang w:val="en-GB"/>
        </w:rPr>
        <w:t xml:space="preserve"> </w:t>
      </w:r>
      <w:proofErr w:type="gramStart"/>
      <w:r w:rsidRPr="00695F78">
        <w:rPr>
          <w:rFonts w:asciiTheme="minorHAnsi" w:hAnsiTheme="minorHAnsi" w:cstheme="minorHAnsi"/>
          <w:sz w:val="22"/>
          <w:szCs w:val="22"/>
          <w:lang w:val="en-GB"/>
        </w:rPr>
        <w:t>context;</w:t>
      </w:r>
      <w:proofErr w:type="gramEnd"/>
    </w:p>
    <w:p w14:paraId="0338C69D" w14:textId="15015B9D" w:rsidR="00E53695" w:rsidRDefault="00E53695" w:rsidP="00417F53">
      <w:pPr>
        <w:pStyle w:val="ListParagraph"/>
        <w:numPr>
          <w:ilvl w:val="0"/>
          <w:numId w:val="6"/>
        </w:numPr>
        <w:shd w:val="clear" w:color="auto" w:fill="FFFFFF" w:themeFill="background1"/>
        <w:spacing w:before="120" w:after="120"/>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Understanding and knowledge of the political and administrative context in Bosnia and Herzegovina is an asset.  </w:t>
      </w:r>
    </w:p>
    <w:p w14:paraId="644BB5B4" w14:textId="4DABEA60" w:rsidR="005D30C7" w:rsidRDefault="005D30C7" w:rsidP="005D30C7">
      <w:pPr>
        <w:shd w:val="clear" w:color="auto" w:fill="FFFFFF" w:themeFill="background1"/>
        <w:autoSpaceDE w:val="0"/>
        <w:autoSpaceDN w:val="0"/>
        <w:adjustRightInd w:val="0"/>
        <w:jc w:val="both"/>
        <w:rPr>
          <w:rFonts w:asciiTheme="minorHAnsi" w:hAnsiTheme="minorHAnsi" w:cstheme="minorHAnsi"/>
          <w:b/>
          <w:bCs/>
          <w:sz w:val="22"/>
          <w:szCs w:val="22"/>
          <w:lang w:val="en-GB"/>
        </w:rPr>
      </w:pPr>
    </w:p>
    <w:p w14:paraId="574B332D" w14:textId="7AF71811" w:rsidR="005D30C7" w:rsidRDefault="005D30C7" w:rsidP="005D30C7">
      <w:pPr>
        <w:shd w:val="clear" w:color="auto" w:fill="FFFFFF" w:themeFill="background1"/>
        <w:autoSpaceDE w:val="0"/>
        <w:autoSpaceDN w:val="0"/>
        <w:adjustRightInd w:val="0"/>
        <w:jc w:val="both"/>
        <w:rPr>
          <w:rFonts w:asciiTheme="minorHAnsi" w:hAnsiTheme="minorHAnsi" w:cstheme="minorHAnsi"/>
          <w:b/>
          <w:bCs/>
          <w:sz w:val="22"/>
          <w:szCs w:val="22"/>
          <w:lang w:val="en-GB"/>
        </w:rPr>
      </w:pPr>
    </w:p>
    <w:p w14:paraId="74633264" w14:textId="1C912E07" w:rsidR="005D30C7" w:rsidRDefault="005D30C7" w:rsidP="005D30C7">
      <w:pPr>
        <w:shd w:val="clear" w:color="auto" w:fill="FFFFFF" w:themeFill="background1"/>
        <w:autoSpaceDE w:val="0"/>
        <w:autoSpaceDN w:val="0"/>
        <w:adjustRightInd w:val="0"/>
        <w:jc w:val="both"/>
        <w:rPr>
          <w:rFonts w:asciiTheme="minorHAnsi" w:hAnsiTheme="minorHAnsi" w:cstheme="minorHAnsi"/>
          <w:b/>
          <w:bCs/>
          <w:sz w:val="22"/>
          <w:szCs w:val="22"/>
          <w:lang w:val="en-GB"/>
        </w:rPr>
      </w:pPr>
    </w:p>
    <w:p w14:paraId="089F7439" w14:textId="683A7297" w:rsidR="005D30C7" w:rsidRDefault="005D30C7" w:rsidP="005D30C7">
      <w:pPr>
        <w:shd w:val="clear" w:color="auto" w:fill="FFFFFF" w:themeFill="background1"/>
        <w:autoSpaceDE w:val="0"/>
        <w:autoSpaceDN w:val="0"/>
        <w:adjustRightInd w:val="0"/>
        <w:jc w:val="both"/>
        <w:rPr>
          <w:rFonts w:asciiTheme="minorHAnsi" w:hAnsiTheme="minorHAnsi" w:cstheme="minorHAnsi"/>
          <w:b/>
          <w:bCs/>
          <w:sz w:val="22"/>
          <w:szCs w:val="22"/>
          <w:lang w:val="en-GB"/>
        </w:rPr>
      </w:pPr>
    </w:p>
    <w:p w14:paraId="254AFA6D" w14:textId="4875ECD5" w:rsidR="005D30C7" w:rsidRDefault="005D30C7" w:rsidP="005D30C7">
      <w:pPr>
        <w:shd w:val="clear" w:color="auto" w:fill="FFFFFF" w:themeFill="background1"/>
        <w:autoSpaceDE w:val="0"/>
        <w:autoSpaceDN w:val="0"/>
        <w:adjustRightInd w:val="0"/>
        <w:jc w:val="both"/>
        <w:rPr>
          <w:rFonts w:asciiTheme="minorHAnsi" w:hAnsiTheme="minorHAnsi" w:cstheme="minorHAnsi"/>
          <w:b/>
          <w:bCs/>
          <w:sz w:val="22"/>
          <w:szCs w:val="22"/>
          <w:lang w:val="en-GB"/>
        </w:rPr>
      </w:pPr>
    </w:p>
    <w:p w14:paraId="6F0B7AEC" w14:textId="77777777" w:rsidR="005D30C7" w:rsidRPr="00D85171" w:rsidRDefault="005D30C7" w:rsidP="00D85171">
      <w:pPr>
        <w:shd w:val="clear" w:color="auto" w:fill="FFFFFF" w:themeFill="background1"/>
        <w:autoSpaceDE w:val="0"/>
        <w:autoSpaceDN w:val="0"/>
        <w:adjustRightInd w:val="0"/>
        <w:jc w:val="both"/>
        <w:rPr>
          <w:rFonts w:asciiTheme="minorHAnsi" w:hAnsiTheme="minorHAnsi" w:cstheme="minorHAnsi"/>
          <w:b/>
          <w:bCs/>
          <w:sz w:val="22"/>
          <w:szCs w:val="22"/>
          <w:lang w:val="en-GB"/>
        </w:rPr>
      </w:pPr>
    </w:p>
    <w:p w14:paraId="4786AA8F" w14:textId="0B53DE8A" w:rsidR="005D30C7" w:rsidRDefault="005D30C7" w:rsidP="00D85171">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D85171">
        <w:rPr>
          <w:rFonts w:asciiTheme="minorHAnsi" w:hAnsiTheme="minorHAnsi" w:cstheme="minorHAnsi"/>
          <w:b/>
          <w:bCs/>
          <w:sz w:val="22"/>
          <w:szCs w:val="22"/>
          <w:lang w:val="en-GB"/>
        </w:rPr>
        <w:t>Evaluation time</w:t>
      </w:r>
      <w:r w:rsidR="00EE11FC">
        <w:rPr>
          <w:rFonts w:asciiTheme="minorHAnsi" w:hAnsiTheme="minorHAnsi" w:cstheme="minorHAnsi"/>
          <w:b/>
          <w:bCs/>
          <w:sz w:val="22"/>
          <w:szCs w:val="22"/>
          <w:lang w:val="en-GB"/>
        </w:rPr>
        <w:t xml:space="preserve">lines and deliverables </w:t>
      </w:r>
    </w:p>
    <w:p w14:paraId="39180E86" w14:textId="6AF20BEF" w:rsidR="00EE11FC" w:rsidRDefault="00EE11FC" w:rsidP="00EE11FC">
      <w:pPr>
        <w:shd w:val="clear" w:color="auto" w:fill="FFFFFF" w:themeFill="background1"/>
        <w:autoSpaceDE w:val="0"/>
        <w:autoSpaceDN w:val="0"/>
        <w:adjustRightInd w:val="0"/>
        <w:jc w:val="both"/>
        <w:rPr>
          <w:rFonts w:asciiTheme="minorHAnsi" w:hAnsiTheme="minorHAnsi" w:cstheme="minorHAnsi"/>
          <w:b/>
          <w:bCs/>
          <w:sz w:val="22"/>
          <w:szCs w:val="22"/>
          <w:lang w:val="en-GB"/>
        </w:rPr>
      </w:pPr>
    </w:p>
    <w:p w14:paraId="62C0C72F" w14:textId="77777777" w:rsidR="00EE11FC" w:rsidRPr="00D85171" w:rsidRDefault="00EE11FC" w:rsidP="00D85171">
      <w:pPr>
        <w:shd w:val="clear" w:color="auto" w:fill="FFFFFF" w:themeFill="background1"/>
        <w:autoSpaceDE w:val="0"/>
        <w:autoSpaceDN w:val="0"/>
        <w:adjustRightInd w:val="0"/>
        <w:jc w:val="both"/>
        <w:rPr>
          <w:rFonts w:asciiTheme="minorHAnsi" w:hAnsiTheme="minorHAnsi" w:cstheme="minorHAnsi"/>
          <w:b/>
          <w:bCs/>
          <w:sz w:val="22"/>
          <w:szCs w:val="22"/>
          <w:lang w:val="en-GB"/>
        </w:rPr>
      </w:pPr>
    </w:p>
    <w:tbl>
      <w:tblPr>
        <w:tblStyle w:val="TableGrid"/>
        <w:tblW w:w="9050" w:type="dxa"/>
        <w:jc w:val="center"/>
        <w:tblLook w:val="04A0" w:firstRow="1" w:lastRow="0" w:firstColumn="1" w:lastColumn="0" w:noHBand="0" w:noVBand="1"/>
      </w:tblPr>
      <w:tblGrid>
        <w:gridCol w:w="3114"/>
        <w:gridCol w:w="2126"/>
        <w:gridCol w:w="1134"/>
        <w:gridCol w:w="2676"/>
      </w:tblGrid>
      <w:tr w:rsidR="005D30C7" w:rsidRPr="00695F78" w14:paraId="6BF8257C" w14:textId="77777777" w:rsidTr="00293F16">
        <w:trPr>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4A0692"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center"/>
              <w:outlineLvl w:val="0"/>
              <w:rPr>
                <w:rFonts w:asciiTheme="minorHAnsi" w:hAnsiTheme="minorHAnsi" w:cstheme="minorHAnsi"/>
                <w:b/>
                <w:bCs/>
                <w:color w:val="auto"/>
                <w:sz w:val="22"/>
                <w:szCs w:val="22"/>
                <w:lang w:val="en-GB"/>
              </w:rPr>
            </w:pPr>
            <w:r w:rsidRPr="00695F78">
              <w:rPr>
                <w:rFonts w:asciiTheme="minorHAnsi" w:hAnsiTheme="minorHAnsi" w:cstheme="minorHAnsi"/>
                <w:b/>
                <w:bCs/>
                <w:color w:val="auto"/>
                <w:sz w:val="22"/>
                <w:szCs w:val="22"/>
                <w:lang w:val="en-GB"/>
              </w:rPr>
              <w:t>Deliverable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AC19D"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center"/>
              <w:outlineLvl w:val="0"/>
              <w:rPr>
                <w:rFonts w:asciiTheme="minorHAnsi" w:hAnsiTheme="minorHAnsi" w:cstheme="minorHAnsi"/>
                <w:b/>
                <w:bCs/>
                <w:color w:val="auto"/>
                <w:sz w:val="22"/>
                <w:szCs w:val="22"/>
                <w:lang w:val="en-GB"/>
              </w:rPr>
            </w:pPr>
            <w:r w:rsidRPr="00695F78">
              <w:rPr>
                <w:rFonts w:asciiTheme="minorHAnsi" w:hAnsiTheme="minorHAnsi" w:cstheme="minorHAnsi"/>
                <w:b/>
                <w:bCs/>
                <w:color w:val="auto"/>
                <w:sz w:val="22"/>
                <w:szCs w:val="22"/>
                <w:lang w:val="en-GB"/>
              </w:rPr>
              <w:t>Anticipated timing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2952E"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center"/>
              <w:outlineLvl w:val="0"/>
              <w:rPr>
                <w:rFonts w:asciiTheme="minorHAnsi" w:hAnsiTheme="minorHAnsi" w:cstheme="minorHAnsi"/>
                <w:b/>
                <w:bCs/>
                <w:color w:val="auto"/>
                <w:sz w:val="22"/>
                <w:szCs w:val="22"/>
                <w:lang w:val="en-GB"/>
              </w:rPr>
            </w:pPr>
            <w:r w:rsidRPr="00695F78">
              <w:rPr>
                <w:rFonts w:asciiTheme="minorHAnsi" w:hAnsiTheme="minorHAnsi" w:cstheme="minorHAnsi"/>
                <w:b/>
                <w:bCs/>
                <w:color w:val="auto"/>
                <w:sz w:val="22"/>
                <w:szCs w:val="22"/>
                <w:lang w:val="en-GB"/>
              </w:rPr>
              <w:t>Number of days</w:t>
            </w:r>
          </w:p>
        </w:tc>
        <w:tc>
          <w:tcPr>
            <w:tcW w:w="2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1C3FB"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center"/>
              <w:outlineLvl w:val="0"/>
              <w:rPr>
                <w:rFonts w:asciiTheme="minorHAnsi" w:hAnsiTheme="minorHAnsi" w:cstheme="minorHAnsi"/>
                <w:b/>
                <w:bCs/>
                <w:color w:val="auto"/>
                <w:sz w:val="22"/>
                <w:szCs w:val="22"/>
                <w:lang w:val="en-GB"/>
              </w:rPr>
            </w:pPr>
            <w:r w:rsidRPr="00695F78">
              <w:rPr>
                <w:rFonts w:asciiTheme="minorHAnsi" w:hAnsiTheme="minorHAnsi" w:cstheme="minorHAnsi"/>
                <w:b/>
                <w:bCs/>
                <w:color w:val="auto"/>
                <w:sz w:val="22"/>
                <w:szCs w:val="22"/>
                <w:lang w:val="en-GB"/>
              </w:rPr>
              <w:t>Responsible party</w:t>
            </w:r>
          </w:p>
        </w:tc>
      </w:tr>
      <w:tr w:rsidR="005D30C7" w:rsidRPr="00695F78" w14:paraId="3CCD8461" w14:textId="77777777" w:rsidTr="00293F16">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29C2F3D2"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 xml:space="preserve">Desk review and Inception Report </w:t>
            </w:r>
          </w:p>
        </w:tc>
        <w:tc>
          <w:tcPr>
            <w:tcW w:w="2126" w:type="dxa"/>
            <w:tcBorders>
              <w:top w:val="single" w:sz="4" w:space="0" w:color="auto"/>
              <w:left w:val="single" w:sz="4" w:space="0" w:color="auto"/>
              <w:bottom w:val="single" w:sz="4" w:space="0" w:color="auto"/>
              <w:right w:val="single" w:sz="4" w:space="0" w:color="auto"/>
            </w:tcBorders>
            <w:vAlign w:val="center"/>
          </w:tcPr>
          <w:p w14:paraId="371076D0"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1 – 6 June, 2022</w:t>
            </w:r>
          </w:p>
        </w:tc>
        <w:tc>
          <w:tcPr>
            <w:tcW w:w="1134" w:type="dxa"/>
            <w:tcBorders>
              <w:top w:val="single" w:sz="4" w:space="0" w:color="auto"/>
              <w:left w:val="single" w:sz="4" w:space="0" w:color="auto"/>
              <w:bottom w:val="single" w:sz="4" w:space="0" w:color="auto"/>
              <w:right w:val="single" w:sz="4" w:space="0" w:color="auto"/>
            </w:tcBorders>
            <w:vAlign w:val="center"/>
          </w:tcPr>
          <w:p w14:paraId="0DAAD3E5"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center"/>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5</w:t>
            </w:r>
          </w:p>
        </w:tc>
        <w:tc>
          <w:tcPr>
            <w:tcW w:w="2676" w:type="dxa"/>
            <w:tcBorders>
              <w:top w:val="single" w:sz="4" w:space="0" w:color="auto"/>
              <w:left w:val="single" w:sz="4" w:space="0" w:color="auto"/>
              <w:bottom w:val="single" w:sz="4" w:space="0" w:color="auto"/>
              <w:right w:val="single" w:sz="4" w:space="0" w:color="auto"/>
            </w:tcBorders>
            <w:vAlign w:val="center"/>
          </w:tcPr>
          <w:p w14:paraId="6D8FB2DC"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 xml:space="preserve">Evaluator </w:t>
            </w:r>
          </w:p>
        </w:tc>
      </w:tr>
      <w:tr w:rsidR="005D30C7" w:rsidRPr="00695F78" w14:paraId="43395962" w14:textId="77777777" w:rsidTr="00293F16">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335C4ACA"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Field data collection/</w:t>
            </w:r>
            <w:r w:rsidRPr="00695F78">
              <w:rPr>
                <w:rStyle w:val="FootnoteReference"/>
                <w:rFonts w:asciiTheme="minorHAnsi" w:hAnsiTheme="minorHAnsi" w:cstheme="minorHAnsi"/>
                <w:color w:val="auto"/>
                <w:sz w:val="22"/>
                <w:szCs w:val="22"/>
                <w:lang w:val="en-GB"/>
              </w:rPr>
              <w:footnoteReference w:id="5"/>
            </w:r>
          </w:p>
        </w:tc>
        <w:tc>
          <w:tcPr>
            <w:tcW w:w="2126" w:type="dxa"/>
            <w:tcBorders>
              <w:top w:val="single" w:sz="4" w:space="0" w:color="auto"/>
              <w:left w:val="single" w:sz="4" w:space="0" w:color="auto"/>
              <w:bottom w:val="single" w:sz="4" w:space="0" w:color="auto"/>
              <w:right w:val="single" w:sz="4" w:space="0" w:color="auto"/>
            </w:tcBorders>
            <w:vAlign w:val="center"/>
          </w:tcPr>
          <w:p w14:paraId="76AE0125"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13 June – 30 June, 2022</w:t>
            </w:r>
          </w:p>
        </w:tc>
        <w:tc>
          <w:tcPr>
            <w:tcW w:w="1134" w:type="dxa"/>
            <w:tcBorders>
              <w:top w:val="single" w:sz="4" w:space="0" w:color="auto"/>
              <w:left w:val="single" w:sz="4" w:space="0" w:color="auto"/>
              <w:bottom w:val="single" w:sz="4" w:space="0" w:color="auto"/>
              <w:right w:val="single" w:sz="4" w:space="0" w:color="auto"/>
            </w:tcBorders>
            <w:vAlign w:val="center"/>
          </w:tcPr>
          <w:p w14:paraId="0C6ED983"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center"/>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17</w:t>
            </w:r>
          </w:p>
        </w:tc>
        <w:tc>
          <w:tcPr>
            <w:tcW w:w="2676" w:type="dxa"/>
            <w:tcBorders>
              <w:top w:val="single" w:sz="4" w:space="0" w:color="auto"/>
              <w:left w:val="single" w:sz="4" w:space="0" w:color="auto"/>
              <w:bottom w:val="single" w:sz="4" w:space="0" w:color="auto"/>
              <w:right w:val="single" w:sz="4" w:space="0" w:color="auto"/>
            </w:tcBorders>
            <w:vAlign w:val="center"/>
          </w:tcPr>
          <w:p w14:paraId="139B2DD1"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 xml:space="preserve">Evaluator </w:t>
            </w:r>
          </w:p>
        </w:tc>
      </w:tr>
      <w:tr w:rsidR="005D30C7" w:rsidRPr="00695F78" w14:paraId="190A7BA2" w14:textId="77777777" w:rsidTr="00293F16">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0A26CFC2"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 xml:space="preserve">Evaluation debriefing/presentation </w:t>
            </w:r>
          </w:p>
        </w:tc>
        <w:tc>
          <w:tcPr>
            <w:tcW w:w="2126" w:type="dxa"/>
            <w:tcBorders>
              <w:top w:val="single" w:sz="4" w:space="0" w:color="auto"/>
              <w:left w:val="single" w:sz="4" w:space="0" w:color="auto"/>
              <w:bottom w:val="single" w:sz="4" w:space="0" w:color="auto"/>
              <w:right w:val="single" w:sz="4" w:space="0" w:color="auto"/>
            </w:tcBorders>
            <w:vAlign w:val="center"/>
          </w:tcPr>
          <w:p w14:paraId="0DFD0013"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4 July, 2022</w:t>
            </w:r>
          </w:p>
        </w:tc>
        <w:tc>
          <w:tcPr>
            <w:tcW w:w="1134" w:type="dxa"/>
            <w:tcBorders>
              <w:top w:val="single" w:sz="4" w:space="0" w:color="auto"/>
              <w:left w:val="single" w:sz="4" w:space="0" w:color="auto"/>
              <w:bottom w:val="single" w:sz="4" w:space="0" w:color="auto"/>
              <w:right w:val="single" w:sz="4" w:space="0" w:color="auto"/>
            </w:tcBorders>
            <w:vAlign w:val="center"/>
          </w:tcPr>
          <w:p w14:paraId="3DF88E07"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center"/>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1</w:t>
            </w:r>
          </w:p>
        </w:tc>
        <w:tc>
          <w:tcPr>
            <w:tcW w:w="2676" w:type="dxa"/>
            <w:tcBorders>
              <w:top w:val="single" w:sz="4" w:space="0" w:color="auto"/>
              <w:left w:val="single" w:sz="4" w:space="0" w:color="auto"/>
              <w:bottom w:val="single" w:sz="4" w:space="0" w:color="auto"/>
              <w:right w:val="single" w:sz="4" w:space="0" w:color="auto"/>
            </w:tcBorders>
            <w:vAlign w:val="center"/>
          </w:tcPr>
          <w:p w14:paraId="036D7412"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Evaluator</w:t>
            </w:r>
          </w:p>
        </w:tc>
      </w:tr>
      <w:tr w:rsidR="005D30C7" w:rsidRPr="00695F78" w14:paraId="4F7E7CAC" w14:textId="77777777" w:rsidTr="00293F16">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235A5F5"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 xml:space="preserve">Draft Evaluation Report </w:t>
            </w:r>
          </w:p>
        </w:tc>
        <w:tc>
          <w:tcPr>
            <w:tcW w:w="2126" w:type="dxa"/>
            <w:tcBorders>
              <w:top w:val="single" w:sz="4" w:space="0" w:color="auto"/>
              <w:left w:val="single" w:sz="4" w:space="0" w:color="auto"/>
              <w:bottom w:val="single" w:sz="4" w:space="0" w:color="auto"/>
              <w:right w:val="single" w:sz="4" w:space="0" w:color="auto"/>
            </w:tcBorders>
            <w:vAlign w:val="center"/>
          </w:tcPr>
          <w:p w14:paraId="1F2C7302"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6 – 16 July, 2022</w:t>
            </w:r>
          </w:p>
        </w:tc>
        <w:tc>
          <w:tcPr>
            <w:tcW w:w="1134" w:type="dxa"/>
            <w:tcBorders>
              <w:top w:val="single" w:sz="4" w:space="0" w:color="auto"/>
              <w:left w:val="single" w:sz="4" w:space="0" w:color="auto"/>
              <w:bottom w:val="single" w:sz="4" w:space="0" w:color="auto"/>
              <w:right w:val="single" w:sz="4" w:space="0" w:color="auto"/>
            </w:tcBorders>
            <w:vAlign w:val="center"/>
          </w:tcPr>
          <w:p w14:paraId="0744E6C0"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center"/>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10</w:t>
            </w:r>
          </w:p>
        </w:tc>
        <w:tc>
          <w:tcPr>
            <w:tcW w:w="2676" w:type="dxa"/>
            <w:tcBorders>
              <w:top w:val="single" w:sz="4" w:space="0" w:color="auto"/>
              <w:left w:val="single" w:sz="4" w:space="0" w:color="auto"/>
              <w:bottom w:val="single" w:sz="4" w:space="0" w:color="auto"/>
              <w:right w:val="single" w:sz="4" w:space="0" w:color="auto"/>
            </w:tcBorders>
            <w:vAlign w:val="center"/>
          </w:tcPr>
          <w:p w14:paraId="7955111D"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 xml:space="preserve">Evaluator </w:t>
            </w:r>
          </w:p>
        </w:tc>
      </w:tr>
      <w:tr w:rsidR="005D30C7" w:rsidRPr="00695F78" w14:paraId="1816B70B" w14:textId="77777777" w:rsidTr="00293F16">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281A521" w14:textId="77777777" w:rsidR="005D30C7" w:rsidRPr="00B06382"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i/>
                <w:iCs/>
                <w:color w:val="auto"/>
                <w:sz w:val="22"/>
                <w:szCs w:val="22"/>
                <w:lang w:val="en-GB"/>
              </w:rPr>
            </w:pPr>
            <w:r w:rsidRPr="00B06382">
              <w:rPr>
                <w:rFonts w:asciiTheme="minorHAnsi" w:hAnsiTheme="minorHAnsi" w:cstheme="minorHAnsi"/>
                <w:i/>
                <w:iCs/>
                <w:color w:val="auto"/>
                <w:sz w:val="22"/>
                <w:szCs w:val="22"/>
                <w:lang w:val="en-GB"/>
              </w:rPr>
              <w:t>Review of the Draft Evaluation Report</w:t>
            </w:r>
          </w:p>
        </w:tc>
        <w:tc>
          <w:tcPr>
            <w:tcW w:w="2126" w:type="dxa"/>
            <w:tcBorders>
              <w:top w:val="single" w:sz="4" w:space="0" w:color="auto"/>
              <w:left w:val="single" w:sz="4" w:space="0" w:color="auto"/>
              <w:bottom w:val="single" w:sz="4" w:space="0" w:color="auto"/>
              <w:right w:val="single" w:sz="4" w:space="0" w:color="auto"/>
            </w:tcBorders>
            <w:vAlign w:val="center"/>
          </w:tcPr>
          <w:p w14:paraId="02A8CA3E" w14:textId="77777777" w:rsidR="005D30C7" w:rsidRPr="00B06382"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i/>
                <w:iCs/>
                <w:color w:val="auto"/>
                <w:sz w:val="22"/>
                <w:szCs w:val="22"/>
                <w:lang w:val="en-GB"/>
              </w:rPr>
            </w:pPr>
            <w:r w:rsidRPr="00B06382">
              <w:rPr>
                <w:rFonts w:asciiTheme="minorHAnsi" w:hAnsiTheme="minorHAnsi" w:cstheme="minorHAnsi"/>
                <w:i/>
                <w:iCs/>
                <w:color w:val="auto"/>
                <w:sz w:val="22"/>
                <w:szCs w:val="22"/>
                <w:lang w:val="en-GB"/>
              </w:rPr>
              <w:t>July - August</w:t>
            </w:r>
          </w:p>
        </w:tc>
        <w:tc>
          <w:tcPr>
            <w:tcW w:w="1134" w:type="dxa"/>
            <w:tcBorders>
              <w:top w:val="single" w:sz="4" w:space="0" w:color="auto"/>
              <w:left w:val="single" w:sz="4" w:space="0" w:color="auto"/>
              <w:bottom w:val="single" w:sz="4" w:space="0" w:color="auto"/>
              <w:right w:val="single" w:sz="4" w:space="0" w:color="auto"/>
            </w:tcBorders>
            <w:vAlign w:val="center"/>
          </w:tcPr>
          <w:p w14:paraId="20636B8A" w14:textId="77777777" w:rsidR="005D30C7" w:rsidRPr="00B06382" w:rsidRDefault="005D30C7" w:rsidP="00293F16">
            <w:pPr>
              <w:pStyle w:val="Heading1"/>
              <w:keepNext w:val="0"/>
              <w:keepLines w:val="0"/>
              <w:widowControl w:val="0"/>
              <w:shd w:val="clear" w:color="auto" w:fill="FFFFFF" w:themeFill="background1"/>
              <w:tabs>
                <w:tab w:val="left" w:pos="415"/>
              </w:tabs>
              <w:spacing w:before="0" w:line="240" w:lineRule="exact"/>
              <w:ind w:left="142"/>
              <w:jc w:val="center"/>
              <w:outlineLvl w:val="0"/>
              <w:rPr>
                <w:rFonts w:asciiTheme="minorHAnsi" w:hAnsiTheme="minorHAnsi" w:cstheme="minorHAnsi"/>
                <w:i/>
                <w:iCs/>
                <w:color w:val="auto"/>
                <w:sz w:val="22"/>
                <w:szCs w:val="22"/>
                <w:lang w:val="en-GB"/>
              </w:rPr>
            </w:pPr>
          </w:p>
        </w:tc>
        <w:tc>
          <w:tcPr>
            <w:tcW w:w="2676" w:type="dxa"/>
            <w:tcBorders>
              <w:top w:val="single" w:sz="4" w:space="0" w:color="auto"/>
              <w:left w:val="single" w:sz="4" w:space="0" w:color="auto"/>
              <w:bottom w:val="single" w:sz="4" w:space="0" w:color="auto"/>
              <w:right w:val="single" w:sz="4" w:space="0" w:color="auto"/>
            </w:tcBorders>
            <w:vAlign w:val="center"/>
          </w:tcPr>
          <w:p w14:paraId="21215DC3" w14:textId="77777777" w:rsidR="005D30C7" w:rsidRPr="00B06382"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i/>
                <w:iCs/>
                <w:color w:val="auto"/>
                <w:sz w:val="22"/>
                <w:szCs w:val="22"/>
                <w:lang w:val="en-GB"/>
              </w:rPr>
            </w:pPr>
            <w:r w:rsidRPr="00B06382">
              <w:rPr>
                <w:rFonts w:asciiTheme="minorHAnsi" w:hAnsiTheme="minorHAnsi" w:cstheme="minorHAnsi"/>
                <w:i/>
                <w:iCs/>
                <w:color w:val="auto"/>
                <w:sz w:val="22"/>
                <w:szCs w:val="22"/>
                <w:lang w:val="en-GB"/>
              </w:rPr>
              <w:t>Evaluation Reference Group</w:t>
            </w:r>
            <w:r w:rsidRPr="00B06382">
              <w:rPr>
                <w:rStyle w:val="FootnoteReference"/>
                <w:rFonts w:asciiTheme="minorHAnsi" w:hAnsiTheme="minorHAnsi" w:cstheme="minorHAnsi"/>
                <w:i/>
                <w:iCs/>
                <w:color w:val="auto"/>
                <w:sz w:val="22"/>
                <w:szCs w:val="22"/>
                <w:lang w:val="en-GB"/>
              </w:rPr>
              <w:footnoteReference w:id="6"/>
            </w:r>
          </w:p>
        </w:tc>
      </w:tr>
      <w:tr w:rsidR="005D30C7" w:rsidRPr="00695F78" w14:paraId="26C74FD8" w14:textId="77777777" w:rsidTr="00293F16">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3A78D320"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Final Report</w:t>
            </w:r>
          </w:p>
        </w:tc>
        <w:tc>
          <w:tcPr>
            <w:tcW w:w="2126" w:type="dxa"/>
            <w:tcBorders>
              <w:top w:val="single" w:sz="4" w:space="0" w:color="auto"/>
              <w:left w:val="single" w:sz="4" w:space="0" w:color="auto"/>
              <w:bottom w:val="single" w:sz="4" w:space="0" w:color="auto"/>
              <w:right w:val="single" w:sz="4" w:space="0" w:color="auto"/>
            </w:tcBorders>
            <w:vAlign w:val="center"/>
          </w:tcPr>
          <w:p w14:paraId="484839F5"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30 Sep, 2022</w:t>
            </w:r>
          </w:p>
        </w:tc>
        <w:tc>
          <w:tcPr>
            <w:tcW w:w="1134" w:type="dxa"/>
            <w:tcBorders>
              <w:top w:val="single" w:sz="4" w:space="0" w:color="auto"/>
              <w:left w:val="single" w:sz="4" w:space="0" w:color="auto"/>
              <w:bottom w:val="single" w:sz="4" w:space="0" w:color="auto"/>
              <w:right w:val="single" w:sz="4" w:space="0" w:color="auto"/>
            </w:tcBorders>
            <w:vAlign w:val="center"/>
          </w:tcPr>
          <w:p w14:paraId="15E442D9"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center"/>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7</w:t>
            </w:r>
          </w:p>
        </w:tc>
        <w:tc>
          <w:tcPr>
            <w:tcW w:w="2676" w:type="dxa"/>
            <w:tcBorders>
              <w:top w:val="single" w:sz="4" w:space="0" w:color="auto"/>
              <w:left w:val="single" w:sz="4" w:space="0" w:color="auto"/>
              <w:bottom w:val="single" w:sz="4" w:space="0" w:color="auto"/>
              <w:right w:val="single" w:sz="4" w:space="0" w:color="auto"/>
            </w:tcBorders>
            <w:vAlign w:val="center"/>
          </w:tcPr>
          <w:p w14:paraId="70E54650" w14:textId="77777777" w:rsidR="005D30C7" w:rsidRPr="00695F78" w:rsidRDefault="005D30C7" w:rsidP="00293F16">
            <w:pPr>
              <w:pStyle w:val="Heading1"/>
              <w:keepNext w:val="0"/>
              <w:keepLines w:val="0"/>
              <w:widowControl w:val="0"/>
              <w:shd w:val="clear" w:color="auto" w:fill="FFFFFF" w:themeFill="background1"/>
              <w:tabs>
                <w:tab w:val="left" w:pos="415"/>
              </w:tabs>
              <w:spacing w:before="0" w:line="240" w:lineRule="exact"/>
              <w:ind w:left="142"/>
              <w:jc w:val="both"/>
              <w:outlineLvl w:val="0"/>
              <w:rPr>
                <w:rFonts w:asciiTheme="minorHAnsi" w:hAnsiTheme="minorHAnsi" w:cstheme="minorHAnsi"/>
                <w:color w:val="auto"/>
                <w:sz w:val="22"/>
                <w:szCs w:val="22"/>
                <w:lang w:val="en-GB"/>
              </w:rPr>
            </w:pPr>
            <w:r w:rsidRPr="00695F78">
              <w:rPr>
                <w:rFonts w:asciiTheme="minorHAnsi" w:hAnsiTheme="minorHAnsi" w:cstheme="minorHAnsi"/>
                <w:color w:val="auto"/>
                <w:sz w:val="22"/>
                <w:szCs w:val="22"/>
                <w:lang w:val="en-GB"/>
              </w:rPr>
              <w:t xml:space="preserve">Evaluator </w:t>
            </w:r>
          </w:p>
        </w:tc>
      </w:tr>
    </w:tbl>
    <w:p w14:paraId="474ED0C8" w14:textId="77777777" w:rsidR="005D30C7" w:rsidRPr="005D30C7" w:rsidRDefault="005D30C7" w:rsidP="00D85171">
      <w:pPr>
        <w:pStyle w:val="ListParagraph"/>
        <w:shd w:val="clear" w:color="auto" w:fill="FFFFFF" w:themeFill="background1"/>
        <w:autoSpaceDE w:val="0"/>
        <w:autoSpaceDN w:val="0"/>
        <w:adjustRightInd w:val="0"/>
        <w:jc w:val="both"/>
        <w:rPr>
          <w:rFonts w:asciiTheme="minorHAnsi" w:hAnsiTheme="minorHAnsi" w:cstheme="minorHAnsi"/>
          <w:sz w:val="22"/>
          <w:szCs w:val="22"/>
          <w:lang w:val="en-GB"/>
        </w:rPr>
      </w:pPr>
    </w:p>
    <w:p w14:paraId="35AC7527" w14:textId="77777777" w:rsidR="005D30C7" w:rsidRPr="00D85171" w:rsidRDefault="005D30C7" w:rsidP="00D85171">
      <w:pPr>
        <w:shd w:val="clear" w:color="auto" w:fill="FFFFFF" w:themeFill="background1"/>
        <w:autoSpaceDE w:val="0"/>
        <w:autoSpaceDN w:val="0"/>
        <w:adjustRightInd w:val="0"/>
        <w:ind w:left="142"/>
        <w:jc w:val="both"/>
        <w:rPr>
          <w:rFonts w:asciiTheme="minorHAnsi" w:eastAsia="Calibri" w:hAnsiTheme="minorHAnsi" w:cstheme="minorHAnsi"/>
          <w:color w:val="000000"/>
          <w:sz w:val="22"/>
          <w:szCs w:val="22"/>
          <w:lang w:val="en-GB"/>
        </w:rPr>
      </w:pPr>
      <w:r w:rsidRPr="00D85171">
        <w:rPr>
          <w:rFonts w:asciiTheme="minorHAnsi" w:eastAsia="Calibri" w:hAnsiTheme="minorHAnsi" w:cstheme="minorHAnsi"/>
          <w:color w:val="000000"/>
          <w:sz w:val="22"/>
          <w:szCs w:val="22"/>
          <w:lang w:val="en-GB"/>
        </w:rPr>
        <w:lastRenderedPageBreak/>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4288FAD3" w14:textId="77777777" w:rsidR="0053272E" w:rsidRPr="00695F78" w:rsidRDefault="0053272E" w:rsidP="00417F53">
      <w:pPr>
        <w:shd w:val="clear" w:color="auto" w:fill="FFFFFF" w:themeFill="background1"/>
        <w:tabs>
          <w:tab w:val="left" w:pos="3375"/>
        </w:tabs>
        <w:ind w:left="142"/>
        <w:jc w:val="both"/>
        <w:rPr>
          <w:rFonts w:asciiTheme="minorHAnsi" w:hAnsiTheme="minorHAnsi" w:cstheme="minorHAnsi"/>
          <w:sz w:val="22"/>
          <w:szCs w:val="22"/>
          <w:lang w:val="en-GB"/>
        </w:rPr>
      </w:pPr>
    </w:p>
    <w:p w14:paraId="009785ED" w14:textId="0A74EE8F" w:rsidR="00954028" w:rsidRPr="00695F78" w:rsidRDefault="009E4D95"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E</w:t>
      </w:r>
      <w:r w:rsidR="00E80675" w:rsidRPr="00695F78">
        <w:rPr>
          <w:rFonts w:asciiTheme="minorHAnsi" w:hAnsiTheme="minorHAnsi" w:cstheme="minorHAnsi"/>
          <w:b/>
          <w:bCs/>
          <w:sz w:val="22"/>
          <w:szCs w:val="22"/>
          <w:lang w:val="en-GB"/>
        </w:rPr>
        <w:t>valuation ethics</w:t>
      </w:r>
    </w:p>
    <w:p w14:paraId="214F1588" w14:textId="0C353472" w:rsidR="00D13F6F" w:rsidRPr="00695F78" w:rsidRDefault="0047165B" w:rsidP="00417F53">
      <w:pPr>
        <w:shd w:val="clear" w:color="auto" w:fill="FFFFFF" w:themeFill="background1"/>
        <w:tabs>
          <w:tab w:val="left" w:pos="3375"/>
        </w:tabs>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This evaluation will be conducted in accordance with the principles outlined in the </w:t>
      </w:r>
      <w:hyperlink r:id="rId19" w:history="1">
        <w:r w:rsidRPr="00695F78">
          <w:rPr>
            <w:rStyle w:val="Hyperlink"/>
            <w:rFonts w:asciiTheme="minorHAnsi" w:hAnsiTheme="minorHAnsi" w:cstheme="minorHAnsi"/>
            <w:sz w:val="22"/>
            <w:szCs w:val="22"/>
            <w:lang w:val="en-GB"/>
          </w:rPr>
          <w:t>UNEG ‘Ethical Guidelines for Evaluation’.</w:t>
        </w:r>
      </w:hyperlink>
      <w:r w:rsidRPr="00695F78">
        <w:rPr>
          <w:rFonts w:asciiTheme="minorHAnsi" w:hAnsiTheme="minorHAnsi" w:cstheme="minorHAnsi"/>
          <w:sz w:val="22"/>
          <w:szCs w:val="22"/>
          <w:lang w:val="en-GB"/>
        </w:rPr>
        <w:t xml:space="preserve"> The </w:t>
      </w:r>
      <w:r w:rsidR="0066316D" w:rsidRPr="00695F78">
        <w:rPr>
          <w:rFonts w:asciiTheme="minorHAnsi" w:hAnsiTheme="minorHAnsi" w:cstheme="minorHAnsi"/>
          <w:sz w:val="22"/>
          <w:szCs w:val="22"/>
          <w:lang w:val="en-GB"/>
        </w:rPr>
        <w:t>Evaluator shall</w:t>
      </w:r>
      <w:r w:rsidRPr="00695F78">
        <w:rPr>
          <w:rFonts w:asciiTheme="minorHAnsi" w:hAnsiTheme="minorHAnsi" w:cstheme="minorHAnsi"/>
          <w:sz w:val="22"/>
          <w:szCs w:val="22"/>
          <w:lang w:val="en-GB"/>
        </w:rPr>
        <w:t xml:space="preserve"> safeguard the rights and confidentiality of information providers, interviewees and stakeholders through measures to ensure compliance with legal and other relevant codes governing collection of data and reporting on data. The </w:t>
      </w:r>
      <w:r w:rsidR="0066316D" w:rsidRPr="00695F78">
        <w:rPr>
          <w:rFonts w:asciiTheme="minorHAnsi" w:hAnsiTheme="minorHAnsi" w:cstheme="minorHAnsi"/>
          <w:sz w:val="22"/>
          <w:szCs w:val="22"/>
          <w:lang w:val="en-GB"/>
        </w:rPr>
        <w:t>Evaluator</w:t>
      </w:r>
      <w:r w:rsidRPr="00695F78">
        <w:rPr>
          <w:rFonts w:asciiTheme="minorHAnsi" w:hAnsiTheme="minorHAnsi" w:cstheme="minorHAnsi"/>
          <w:sz w:val="22"/>
          <w:szCs w:val="22"/>
          <w:lang w:val="en-GB"/>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175EC6" w:rsidRPr="00695F78">
        <w:rPr>
          <w:rFonts w:asciiTheme="minorHAnsi" w:hAnsiTheme="minorHAnsi" w:cstheme="minorHAnsi"/>
          <w:sz w:val="22"/>
          <w:szCs w:val="22"/>
          <w:lang w:val="en-GB"/>
        </w:rPr>
        <w:t xml:space="preserve"> </w:t>
      </w:r>
      <w:r w:rsidR="001128B9" w:rsidRPr="00695F78">
        <w:rPr>
          <w:rFonts w:asciiTheme="minorHAnsi" w:hAnsiTheme="minorHAnsi" w:cstheme="minorHAnsi"/>
          <w:sz w:val="22"/>
          <w:szCs w:val="22"/>
          <w:lang w:val="en-GB"/>
        </w:rPr>
        <w:t>The</w:t>
      </w:r>
      <w:r w:rsidR="00175EC6" w:rsidRPr="00695F78">
        <w:rPr>
          <w:rFonts w:asciiTheme="minorHAnsi" w:hAnsiTheme="minorHAnsi" w:cstheme="minorHAnsi"/>
          <w:sz w:val="22"/>
          <w:szCs w:val="22"/>
          <w:lang w:val="en-GB"/>
        </w:rPr>
        <w:t xml:space="preserve"> </w:t>
      </w:r>
      <w:r w:rsidR="0066316D" w:rsidRPr="00695F78">
        <w:rPr>
          <w:rFonts w:asciiTheme="minorHAnsi" w:hAnsiTheme="minorHAnsi" w:cstheme="minorHAnsi"/>
          <w:sz w:val="22"/>
          <w:szCs w:val="22"/>
          <w:lang w:val="en-GB"/>
        </w:rPr>
        <w:t>Evaluator must be</w:t>
      </w:r>
      <w:r w:rsidR="001128B9" w:rsidRPr="00695F78">
        <w:rPr>
          <w:rFonts w:asciiTheme="minorHAnsi" w:hAnsiTheme="minorHAnsi" w:cstheme="minorHAnsi"/>
          <w:sz w:val="22"/>
          <w:szCs w:val="22"/>
          <w:lang w:val="en-GB"/>
        </w:rPr>
        <w:t xml:space="preserve"> free from any conflict of interest related to this evaluation.</w:t>
      </w:r>
      <w:r w:rsidR="00917FA5" w:rsidRPr="00695F78">
        <w:rPr>
          <w:rStyle w:val="FootnoteReference"/>
          <w:rFonts w:asciiTheme="minorHAnsi" w:hAnsiTheme="minorHAnsi" w:cstheme="minorHAnsi"/>
          <w:sz w:val="22"/>
          <w:szCs w:val="22"/>
          <w:lang w:val="en-GB"/>
        </w:rPr>
        <w:footnoteReference w:id="7"/>
      </w:r>
      <w:r w:rsidR="00917FA5" w:rsidRPr="00695F78">
        <w:rPr>
          <w:rFonts w:asciiTheme="minorHAnsi" w:hAnsiTheme="minorHAnsi" w:cstheme="minorHAnsi"/>
          <w:sz w:val="22"/>
          <w:szCs w:val="22"/>
          <w:lang w:val="en-GB"/>
        </w:rPr>
        <w:t xml:space="preserve"> </w:t>
      </w:r>
      <w:r w:rsidR="001128B9" w:rsidRPr="00695F78">
        <w:rPr>
          <w:rFonts w:asciiTheme="minorHAnsi" w:hAnsiTheme="minorHAnsi" w:cstheme="minorHAnsi"/>
          <w:sz w:val="22"/>
          <w:szCs w:val="22"/>
          <w:lang w:val="en-GB"/>
        </w:rPr>
        <w:t xml:space="preserve"> </w:t>
      </w:r>
    </w:p>
    <w:p w14:paraId="4D91B358" w14:textId="335BAEEC" w:rsidR="00954028" w:rsidRPr="00695F78" w:rsidRDefault="00954028" w:rsidP="00417F53">
      <w:pPr>
        <w:shd w:val="clear" w:color="auto" w:fill="FFFFFF" w:themeFill="background1"/>
        <w:ind w:left="142"/>
        <w:jc w:val="both"/>
        <w:rPr>
          <w:rFonts w:asciiTheme="minorHAnsi" w:eastAsia="MS Mincho" w:hAnsiTheme="minorHAnsi" w:cstheme="minorHAnsi"/>
          <w:color w:val="000000" w:themeColor="text1"/>
          <w:lang w:val="en-GB" w:eastAsia="en-GB"/>
        </w:rPr>
      </w:pPr>
    </w:p>
    <w:p w14:paraId="6B8C0DC4" w14:textId="3E5A63D6" w:rsidR="00515304" w:rsidRPr="00695F78" w:rsidRDefault="00336E93"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I</w:t>
      </w:r>
      <w:r w:rsidR="00144313" w:rsidRPr="00695F78">
        <w:rPr>
          <w:rFonts w:asciiTheme="minorHAnsi" w:hAnsiTheme="minorHAnsi" w:cstheme="minorHAnsi"/>
          <w:b/>
          <w:bCs/>
          <w:sz w:val="22"/>
          <w:szCs w:val="22"/>
          <w:lang w:val="en-GB"/>
        </w:rPr>
        <w:t xml:space="preserve">mplementation arrangements and reporting relations </w:t>
      </w:r>
    </w:p>
    <w:p w14:paraId="01CC3EF1" w14:textId="62A52C79" w:rsidR="00C0285D" w:rsidRPr="00695F78" w:rsidRDefault="00515304" w:rsidP="00417F53">
      <w:pPr>
        <w:shd w:val="clear" w:color="auto" w:fill="FFFFFF" w:themeFill="background1"/>
        <w:ind w:left="142"/>
        <w:jc w:val="both"/>
        <w:outlineLvl w:val="0"/>
        <w:rPr>
          <w:rFonts w:asciiTheme="minorHAnsi" w:hAnsiTheme="minorHAnsi" w:cstheme="minorHAnsi"/>
          <w:sz w:val="22"/>
          <w:szCs w:val="22"/>
          <w:lang w:val="en-GB"/>
        </w:rPr>
      </w:pPr>
      <w:r w:rsidRPr="00695F78">
        <w:rPr>
          <w:rFonts w:asciiTheme="minorHAnsi" w:hAnsiTheme="minorHAnsi" w:cstheme="minorHAnsi"/>
          <w:sz w:val="22"/>
          <w:szCs w:val="22"/>
          <w:lang w:val="en-GB"/>
        </w:rPr>
        <w:t>The</w:t>
      </w:r>
      <w:r w:rsidR="00BA6CEA" w:rsidRPr="00695F78">
        <w:rPr>
          <w:rFonts w:asciiTheme="minorHAnsi" w:hAnsiTheme="minorHAnsi" w:cstheme="minorHAnsi"/>
          <w:sz w:val="22"/>
          <w:szCs w:val="22"/>
          <w:lang w:val="en-GB"/>
        </w:rPr>
        <w:t xml:space="preserve"> Evaluat</w:t>
      </w:r>
      <w:r w:rsidR="0066316D" w:rsidRPr="00695F78">
        <w:rPr>
          <w:rFonts w:asciiTheme="minorHAnsi" w:hAnsiTheme="minorHAnsi" w:cstheme="minorHAnsi"/>
          <w:sz w:val="22"/>
          <w:szCs w:val="22"/>
          <w:lang w:val="en-GB"/>
        </w:rPr>
        <w:t xml:space="preserve">or </w:t>
      </w:r>
      <w:r w:rsidRPr="00695F78">
        <w:rPr>
          <w:rFonts w:asciiTheme="minorHAnsi" w:hAnsiTheme="minorHAnsi" w:cstheme="minorHAnsi"/>
          <w:sz w:val="22"/>
          <w:szCs w:val="22"/>
          <w:lang w:val="en-GB"/>
        </w:rPr>
        <w:t xml:space="preserve">will report to the </w:t>
      </w:r>
      <w:r w:rsidR="002A2991" w:rsidRPr="00695F78">
        <w:rPr>
          <w:rFonts w:asciiTheme="minorHAnsi" w:hAnsiTheme="minorHAnsi" w:cstheme="minorHAnsi"/>
          <w:sz w:val="22"/>
          <w:szCs w:val="22"/>
          <w:lang w:val="en-GB"/>
        </w:rPr>
        <w:t>Evaluation Manager</w:t>
      </w:r>
      <w:r w:rsidR="00D34861" w:rsidRPr="00695F78">
        <w:rPr>
          <w:rFonts w:asciiTheme="minorHAnsi" w:hAnsiTheme="minorHAnsi" w:cstheme="minorHAnsi"/>
          <w:sz w:val="22"/>
          <w:szCs w:val="22"/>
          <w:lang w:val="en-GB"/>
        </w:rPr>
        <w:t xml:space="preserve"> appointed by </w:t>
      </w:r>
      <w:r w:rsidR="00EE417A" w:rsidRPr="00695F78">
        <w:rPr>
          <w:rFonts w:asciiTheme="minorHAnsi" w:hAnsiTheme="minorHAnsi" w:cstheme="minorHAnsi"/>
          <w:sz w:val="22"/>
          <w:szCs w:val="22"/>
          <w:lang w:val="en-GB"/>
        </w:rPr>
        <w:t xml:space="preserve">the </w:t>
      </w:r>
      <w:r w:rsidR="00D34861" w:rsidRPr="00695F78">
        <w:rPr>
          <w:rFonts w:asciiTheme="minorHAnsi" w:hAnsiTheme="minorHAnsi" w:cstheme="minorHAnsi"/>
          <w:sz w:val="22"/>
          <w:szCs w:val="22"/>
          <w:lang w:val="en-GB"/>
        </w:rPr>
        <w:t>UN</w:t>
      </w:r>
      <w:r w:rsidR="006116DD" w:rsidRPr="00695F78">
        <w:rPr>
          <w:rFonts w:asciiTheme="minorHAnsi" w:hAnsiTheme="minorHAnsi" w:cstheme="minorHAnsi"/>
          <w:sz w:val="22"/>
          <w:szCs w:val="22"/>
          <w:lang w:val="en-GB"/>
        </w:rPr>
        <w:t xml:space="preserve"> team</w:t>
      </w:r>
      <w:r w:rsidR="00D34861" w:rsidRPr="00695F78">
        <w:rPr>
          <w:rFonts w:asciiTheme="minorHAnsi" w:hAnsiTheme="minorHAnsi" w:cstheme="minorHAnsi"/>
          <w:sz w:val="22"/>
          <w:szCs w:val="22"/>
          <w:lang w:val="en-GB"/>
        </w:rPr>
        <w:t>,</w:t>
      </w:r>
      <w:r w:rsidR="002A2991" w:rsidRPr="00695F78">
        <w:rPr>
          <w:rFonts w:asciiTheme="minorHAnsi" w:hAnsiTheme="minorHAnsi" w:cstheme="minorHAnsi"/>
          <w:sz w:val="22"/>
          <w:szCs w:val="22"/>
          <w:lang w:val="en-GB"/>
        </w:rPr>
        <w:t xml:space="preserve"> who will </w:t>
      </w:r>
      <w:r w:rsidRPr="00695F78">
        <w:rPr>
          <w:rFonts w:asciiTheme="minorHAnsi" w:hAnsiTheme="minorHAnsi" w:cstheme="minorHAnsi"/>
          <w:sz w:val="22"/>
          <w:szCs w:val="22"/>
          <w:lang w:val="en-GB"/>
        </w:rPr>
        <w:t xml:space="preserve">oversee and support the overall evaluation process. </w:t>
      </w:r>
      <w:r w:rsidR="005D0218" w:rsidRPr="00695F78">
        <w:rPr>
          <w:rFonts w:asciiTheme="minorHAnsi" w:hAnsiTheme="minorHAnsi" w:cstheme="minorHAnsi"/>
          <w:sz w:val="22"/>
          <w:szCs w:val="22"/>
          <w:lang w:val="en-GB"/>
        </w:rPr>
        <w:t>A</w:t>
      </w:r>
      <w:r w:rsidRPr="00695F78">
        <w:rPr>
          <w:rFonts w:asciiTheme="minorHAnsi" w:hAnsiTheme="minorHAnsi" w:cstheme="minorHAnsi"/>
          <w:sz w:val="22"/>
          <w:szCs w:val="22"/>
          <w:lang w:val="en-GB"/>
        </w:rPr>
        <w:t xml:space="preserve">n evaluation reference group will be formed to provide critical and objective inputs throughout the evaluation process to strengthen the quality of the evaluation. </w:t>
      </w:r>
      <w:r w:rsidR="00B00F85" w:rsidRPr="00695F78">
        <w:rPr>
          <w:rFonts w:asciiTheme="minorHAnsi" w:hAnsiTheme="minorHAnsi" w:cstheme="minorHAnsi"/>
          <w:sz w:val="22"/>
          <w:szCs w:val="22"/>
          <w:lang w:val="en-GB"/>
        </w:rPr>
        <w:t>The UN</w:t>
      </w:r>
      <w:r w:rsidRPr="00695F78">
        <w:rPr>
          <w:rFonts w:asciiTheme="minorHAnsi" w:hAnsiTheme="minorHAnsi" w:cstheme="minorHAnsi"/>
          <w:sz w:val="22"/>
          <w:szCs w:val="22"/>
          <w:lang w:val="en-GB"/>
        </w:rPr>
        <w:t xml:space="preserve"> Senior Management </w:t>
      </w:r>
      <w:r w:rsidR="00117212">
        <w:rPr>
          <w:rFonts w:asciiTheme="minorHAnsi" w:hAnsiTheme="minorHAnsi" w:cstheme="minorHAnsi"/>
          <w:sz w:val="22"/>
          <w:szCs w:val="22"/>
          <w:lang w:val="en-GB"/>
        </w:rPr>
        <w:t xml:space="preserve">and Swiss Embassy Management </w:t>
      </w:r>
      <w:r w:rsidRPr="00695F78">
        <w:rPr>
          <w:rFonts w:asciiTheme="minorHAnsi" w:hAnsiTheme="minorHAnsi" w:cstheme="minorHAnsi"/>
          <w:sz w:val="22"/>
          <w:szCs w:val="22"/>
          <w:lang w:val="en-GB"/>
        </w:rPr>
        <w:t>will take responsibility for the approval of the evaluation report.</w:t>
      </w:r>
      <w:r w:rsidR="00507DF2" w:rsidRPr="00695F78">
        <w:rPr>
          <w:rFonts w:asciiTheme="minorHAnsi" w:hAnsiTheme="minorHAnsi" w:cstheme="minorHAnsi"/>
          <w:sz w:val="22"/>
          <w:szCs w:val="22"/>
          <w:lang w:val="en-GB"/>
        </w:rPr>
        <w:t xml:space="preserve"> UN</w:t>
      </w:r>
      <w:r w:rsidR="006116DD" w:rsidRPr="00695F78">
        <w:rPr>
          <w:rFonts w:asciiTheme="minorHAnsi" w:hAnsiTheme="minorHAnsi" w:cstheme="minorHAnsi"/>
          <w:sz w:val="22"/>
          <w:szCs w:val="22"/>
          <w:lang w:val="en-GB"/>
        </w:rPr>
        <w:t xml:space="preserve"> team</w:t>
      </w:r>
      <w:r w:rsidR="00507DF2" w:rsidRPr="00695F78">
        <w:rPr>
          <w:rFonts w:asciiTheme="minorHAnsi" w:hAnsiTheme="minorHAnsi" w:cstheme="minorHAnsi"/>
          <w:sz w:val="22"/>
          <w:szCs w:val="22"/>
          <w:lang w:val="en-GB"/>
        </w:rPr>
        <w:t xml:space="preserve"> will support the implementation of meetings</w:t>
      </w:r>
      <w:r w:rsidR="005D0218" w:rsidRPr="00695F78">
        <w:rPr>
          <w:rFonts w:asciiTheme="minorHAnsi" w:hAnsiTheme="minorHAnsi" w:cstheme="minorHAnsi"/>
          <w:sz w:val="22"/>
          <w:szCs w:val="22"/>
          <w:lang w:val="en-GB"/>
        </w:rPr>
        <w:t>, including translation from and to local languages</w:t>
      </w:r>
      <w:r w:rsidR="00507DF2" w:rsidRPr="00695F78">
        <w:rPr>
          <w:rFonts w:asciiTheme="minorHAnsi" w:hAnsiTheme="minorHAnsi" w:cstheme="minorHAnsi"/>
          <w:sz w:val="22"/>
          <w:szCs w:val="22"/>
          <w:lang w:val="en-GB"/>
        </w:rPr>
        <w:t xml:space="preserve">. An updated stakeholder list with contact details (phone and email) will be provided by the </w:t>
      </w:r>
      <w:r w:rsidR="005D0218" w:rsidRPr="00695F78">
        <w:rPr>
          <w:rFonts w:asciiTheme="minorHAnsi" w:hAnsiTheme="minorHAnsi" w:cstheme="minorHAnsi"/>
          <w:sz w:val="22"/>
          <w:szCs w:val="22"/>
          <w:lang w:val="en-GB"/>
        </w:rPr>
        <w:t xml:space="preserve">UN Joint </w:t>
      </w:r>
      <w:proofErr w:type="spellStart"/>
      <w:r w:rsidR="005D0218" w:rsidRPr="00695F78">
        <w:rPr>
          <w:rFonts w:asciiTheme="minorHAnsi" w:hAnsiTheme="minorHAnsi" w:cstheme="minorHAnsi"/>
          <w:sz w:val="22"/>
          <w:szCs w:val="22"/>
          <w:lang w:val="en-GB"/>
        </w:rPr>
        <w:t>Progamme</w:t>
      </w:r>
      <w:proofErr w:type="spellEnd"/>
      <w:r w:rsidR="00507DF2" w:rsidRPr="00695F78">
        <w:rPr>
          <w:rFonts w:asciiTheme="minorHAnsi" w:hAnsiTheme="minorHAnsi" w:cstheme="minorHAnsi"/>
          <w:sz w:val="22"/>
          <w:szCs w:val="22"/>
          <w:lang w:val="en-GB"/>
        </w:rPr>
        <w:t xml:space="preserve"> to the evaluation team.</w:t>
      </w:r>
    </w:p>
    <w:p w14:paraId="55B97174" w14:textId="464244C9" w:rsidR="008D70BB" w:rsidRPr="00695F78" w:rsidRDefault="008D70BB" w:rsidP="00417F53">
      <w:pPr>
        <w:shd w:val="clear" w:color="auto" w:fill="FFFFFF" w:themeFill="background1"/>
        <w:ind w:left="142"/>
        <w:jc w:val="both"/>
        <w:outlineLvl w:val="0"/>
        <w:rPr>
          <w:rFonts w:asciiTheme="minorHAnsi" w:hAnsiTheme="minorHAnsi" w:cstheme="minorHAnsi"/>
          <w:sz w:val="22"/>
          <w:szCs w:val="22"/>
          <w:lang w:val="en-GB"/>
        </w:rPr>
      </w:pPr>
    </w:p>
    <w:p w14:paraId="01283E88" w14:textId="77777777" w:rsidR="00711F55" w:rsidRPr="00695F78" w:rsidRDefault="00711F55"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t>TOR annexes</w:t>
      </w:r>
    </w:p>
    <w:p w14:paraId="4A6A6D55" w14:textId="77FC8C9F" w:rsidR="00711F55" w:rsidRPr="00695F78" w:rsidRDefault="00711F55" w:rsidP="00417F53">
      <w:pPr>
        <w:shd w:val="clear" w:color="auto" w:fill="FFFFFF" w:themeFill="background1"/>
        <w:spacing w:before="120" w:after="120"/>
        <w:ind w:left="142"/>
        <w:rPr>
          <w:rFonts w:asciiTheme="minorHAnsi" w:hAnsiTheme="minorHAnsi" w:cstheme="minorHAnsi"/>
          <w:i/>
          <w:iCs/>
          <w:sz w:val="22"/>
          <w:szCs w:val="22"/>
          <w:lang w:val="en-GB"/>
        </w:rPr>
      </w:pPr>
      <w:r w:rsidRPr="00695F78">
        <w:rPr>
          <w:rFonts w:asciiTheme="minorHAnsi" w:hAnsiTheme="minorHAnsi" w:cstheme="minorHAnsi"/>
          <w:i/>
          <w:iCs/>
          <w:sz w:val="22"/>
          <w:szCs w:val="22"/>
          <w:lang w:val="en-GB"/>
        </w:rPr>
        <w:t xml:space="preserve">Annex 1. </w:t>
      </w:r>
      <w:r w:rsidR="00154370" w:rsidRPr="00695F78">
        <w:rPr>
          <w:rFonts w:asciiTheme="minorHAnsi" w:hAnsiTheme="minorHAnsi" w:cstheme="minorHAnsi"/>
          <w:i/>
          <w:iCs/>
          <w:sz w:val="22"/>
          <w:szCs w:val="22"/>
          <w:lang w:val="en-GB"/>
        </w:rPr>
        <w:t>Project</w:t>
      </w:r>
      <w:r w:rsidRPr="00695F78">
        <w:rPr>
          <w:rFonts w:asciiTheme="minorHAnsi" w:hAnsiTheme="minorHAnsi" w:cstheme="minorHAnsi"/>
          <w:i/>
          <w:iCs/>
          <w:sz w:val="22"/>
          <w:szCs w:val="22"/>
          <w:lang w:val="en-GB"/>
        </w:rPr>
        <w:t xml:space="preserve"> Logical Framework</w:t>
      </w:r>
      <w:r w:rsidR="001C33E6" w:rsidRPr="00695F78">
        <w:rPr>
          <w:rFonts w:asciiTheme="minorHAnsi" w:hAnsiTheme="minorHAnsi" w:cstheme="minorHAnsi"/>
          <w:i/>
          <w:iCs/>
          <w:sz w:val="22"/>
          <w:szCs w:val="22"/>
          <w:lang w:val="en-GB"/>
        </w:rPr>
        <w:t xml:space="preserve"> and Theory of Change</w:t>
      </w:r>
    </w:p>
    <w:p w14:paraId="588D2FF4" w14:textId="7BBBBE77" w:rsidR="00A45EE6" w:rsidRPr="00695F78" w:rsidRDefault="00711F55" w:rsidP="00417F53">
      <w:pPr>
        <w:shd w:val="clear" w:color="auto" w:fill="FFFFFF" w:themeFill="background1"/>
        <w:spacing w:before="120" w:after="120"/>
        <w:ind w:left="142"/>
        <w:rPr>
          <w:rFonts w:asciiTheme="minorHAnsi" w:hAnsiTheme="minorHAnsi" w:cstheme="minorHAnsi"/>
          <w:i/>
          <w:iCs/>
          <w:sz w:val="22"/>
          <w:szCs w:val="22"/>
          <w:lang w:val="en-GB"/>
        </w:rPr>
      </w:pPr>
      <w:r w:rsidRPr="00695F78">
        <w:rPr>
          <w:rFonts w:asciiTheme="minorHAnsi" w:hAnsiTheme="minorHAnsi" w:cstheme="minorHAnsi"/>
          <w:i/>
          <w:iCs/>
          <w:sz w:val="22"/>
          <w:szCs w:val="22"/>
          <w:lang w:val="en-GB"/>
        </w:rPr>
        <w:t xml:space="preserve">Annex 2. </w:t>
      </w:r>
      <w:r w:rsidR="004A32ED" w:rsidRPr="00695F78">
        <w:rPr>
          <w:rFonts w:asciiTheme="minorHAnsi" w:hAnsiTheme="minorHAnsi" w:cstheme="minorHAnsi"/>
          <w:i/>
          <w:iCs/>
          <w:sz w:val="22"/>
          <w:szCs w:val="22"/>
          <w:lang w:val="en-GB"/>
        </w:rPr>
        <w:t>L</w:t>
      </w:r>
      <w:r w:rsidRPr="00695F78">
        <w:rPr>
          <w:rFonts w:asciiTheme="minorHAnsi" w:hAnsiTheme="minorHAnsi" w:cstheme="minorHAnsi"/>
          <w:i/>
          <w:iCs/>
          <w:sz w:val="22"/>
          <w:szCs w:val="22"/>
          <w:lang w:val="en-GB"/>
        </w:rPr>
        <w:t>ist of the main stakeholders and their roles in evaluation</w:t>
      </w:r>
    </w:p>
    <w:p w14:paraId="7FC47655" w14:textId="38CBCD05" w:rsidR="00711F55" w:rsidRPr="00695F78" w:rsidRDefault="00A45EE6" w:rsidP="00417F53">
      <w:pPr>
        <w:shd w:val="clear" w:color="auto" w:fill="FFFFFF" w:themeFill="background1"/>
        <w:spacing w:before="120" w:after="120"/>
        <w:ind w:left="142"/>
        <w:rPr>
          <w:rFonts w:asciiTheme="minorHAnsi" w:hAnsiTheme="minorHAnsi" w:cstheme="minorHAnsi"/>
          <w:i/>
          <w:iCs/>
          <w:sz w:val="22"/>
          <w:szCs w:val="22"/>
          <w:lang w:val="en-GB"/>
        </w:rPr>
      </w:pPr>
      <w:r w:rsidRPr="00695F78">
        <w:rPr>
          <w:rFonts w:asciiTheme="minorHAnsi" w:hAnsiTheme="minorHAnsi" w:cstheme="minorHAnsi"/>
          <w:i/>
          <w:iCs/>
          <w:sz w:val="22"/>
          <w:szCs w:val="22"/>
          <w:lang w:val="en-GB"/>
        </w:rPr>
        <w:t>Annex 3. List of documents to be considered for the evaluation desk review</w:t>
      </w:r>
    </w:p>
    <w:p w14:paraId="7B268161" w14:textId="2B105CFB" w:rsidR="00711F55" w:rsidRPr="00695F78" w:rsidRDefault="00A45EE6" w:rsidP="00417F53">
      <w:pPr>
        <w:shd w:val="clear" w:color="auto" w:fill="FFFFFF" w:themeFill="background1"/>
        <w:spacing w:before="120" w:after="120"/>
        <w:ind w:left="142"/>
        <w:rPr>
          <w:rFonts w:asciiTheme="minorHAnsi" w:hAnsiTheme="minorHAnsi" w:cstheme="minorHAnsi"/>
          <w:i/>
          <w:iCs/>
          <w:sz w:val="22"/>
          <w:szCs w:val="22"/>
          <w:lang w:val="en-GB"/>
        </w:rPr>
      </w:pPr>
      <w:r w:rsidRPr="00695F78">
        <w:rPr>
          <w:rFonts w:asciiTheme="minorHAnsi" w:hAnsiTheme="minorHAnsi" w:cstheme="minorHAnsi"/>
          <w:i/>
          <w:iCs/>
          <w:sz w:val="22"/>
          <w:szCs w:val="22"/>
          <w:lang w:val="en-GB"/>
        </w:rPr>
        <w:t>Annex 4. Required Evaluation Matrix Template</w:t>
      </w:r>
    </w:p>
    <w:p w14:paraId="2DCBD024" w14:textId="6C86C7E0" w:rsidR="00A45EE6" w:rsidRPr="00695F78" w:rsidRDefault="00A45EE6" w:rsidP="00417F53">
      <w:pPr>
        <w:shd w:val="clear" w:color="auto" w:fill="FFFFFF" w:themeFill="background1"/>
        <w:spacing w:before="120" w:after="120"/>
        <w:ind w:left="142"/>
        <w:rPr>
          <w:rFonts w:asciiTheme="minorHAnsi" w:hAnsiTheme="minorHAnsi" w:cstheme="minorHAnsi"/>
          <w:i/>
          <w:iCs/>
          <w:sz w:val="22"/>
          <w:szCs w:val="22"/>
          <w:lang w:val="en-GB"/>
        </w:rPr>
      </w:pPr>
      <w:r w:rsidRPr="00695F78">
        <w:rPr>
          <w:rFonts w:asciiTheme="minorHAnsi" w:hAnsiTheme="minorHAnsi" w:cstheme="minorHAnsi"/>
          <w:i/>
          <w:iCs/>
          <w:sz w:val="22"/>
          <w:szCs w:val="22"/>
          <w:lang w:val="en-GB"/>
        </w:rPr>
        <w:t>Annex 5. Standard outline for an evaluation repo</w:t>
      </w:r>
      <w:r w:rsidR="00C61844" w:rsidRPr="00695F78">
        <w:rPr>
          <w:rFonts w:asciiTheme="minorHAnsi" w:hAnsiTheme="minorHAnsi" w:cstheme="minorHAnsi"/>
          <w:i/>
          <w:iCs/>
          <w:sz w:val="22"/>
          <w:szCs w:val="22"/>
          <w:lang w:val="en-GB"/>
        </w:rPr>
        <w:t>rt</w:t>
      </w:r>
    </w:p>
    <w:p w14:paraId="09AEC4E7" w14:textId="0B2C7B01" w:rsidR="004A32ED" w:rsidRPr="00695F78" w:rsidRDefault="004A32ED" w:rsidP="00417F53">
      <w:pPr>
        <w:shd w:val="clear" w:color="auto" w:fill="FFFFFF" w:themeFill="background1"/>
        <w:spacing w:before="120" w:after="120"/>
        <w:ind w:left="142"/>
        <w:rPr>
          <w:rFonts w:asciiTheme="minorHAnsi" w:hAnsiTheme="minorHAnsi" w:cstheme="minorHAnsi"/>
          <w:i/>
          <w:iCs/>
          <w:sz w:val="22"/>
          <w:szCs w:val="22"/>
          <w:lang w:val="en-GB"/>
        </w:rPr>
      </w:pPr>
      <w:r w:rsidRPr="00695F78">
        <w:rPr>
          <w:rFonts w:asciiTheme="minorHAnsi" w:hAnsiTheme="minorHAnsi" w:cstheme="minorHAnsi"/>
          <w:i/>
          <w:iCs/>
          <w:sz w:val="22"/>
          <w:szCs w:val="22"/>
          <w:lang w:val="en-GB"/>
        </w:rPr>
        <w:t xml:space="preserve">Annex 6. </w:t>
      </w:r>
      <w:r w:rsidR="005E6BE3" w:rsidRPr="00695F78">
        <w:rPr>
          <w:rFonts w:asciiTheme="minorHAnsi" w:hAnsiTheme="minorHAnsi" w:cstheme="minorHAnsi"/>
          <w:i/>
          <w:iCs/>
          <w:sz w:val="22"/>
          <w:szCs w:val="22"/>
          <w:lang w:val="en-GB"/>
        </w:rPr>
        <w:t>Code of Conduct</w:t>
      </w:r>
    </w:p>
    <w:p w14:paraId="03D2B6A3" w14:textId="161F17EA" w:rsidR="000B3C20" w:rsidRDefault="007F06D3" w:rsidP="00417F53">
      <w:pPr>
        <w:shd w:val="clear" w:color="auto" w:fill="FFFFFF" w:themeFill="background1"/>
        <w:spacing w:before="120" w:after="120"/>
        <w:ind w:left="142"/>
        <w:rPr>
          <w:rFonts w:asciiTheme="minorHAnsi" w:hAnsiTheme="minorHAnsi" w:cstheme="minorHAnsi"/>
          <w:i/>
          <w:iCs/>
          <w:sz w:val="22"/>
          <w:szCs w:val="22"/>
          <w:lang w:val="en-GB"/>
        </w:rPr>
      </w:pPr>
      <w:r w:rsidRPr="00695F78">
        <w:rPr>
          <w:rFonts w:asciiTheme="minorHAnsi" w:hAnsiTheme="minorHAnsi" w:cstheme="minorHAnsi"/>
          <w:i/>
          <w:iCs/>
          <w:sz w:val="22"/>
          <w:szCs w:val="22"/>
          <w:lang w:val="en-GB"/>
        </w:rPr>
        <w:t xml:space="preserve">Annex 7. </w:t>
      </w:r>
      <w:r w:rsidR="000B3C20" w:rsidRPr="00695F78">
        <w:rPr>
          <w:rFonts w:asciiTheme="minorHAnsi" w:hAnsiTheme="minorHAnsi" w:cstheme="minorHAnsi"/>
          <w:i/>
          <w:iCs/>
          <w:sz w:val="22"/>
          <w:szCs w:val="22"/>
          <w:lang w:val="en-GB"/>
        </w:rPr>
        <w:t>Link to UNDP Evaluation Guidelines and Evaluation Quality Assessment Process</w:t>
      </w:r>
    </w:p>
    <w:p w14:paraId="41E522B5" w14:textId="140A1347" w:rsidR="00B37069" w:rsidRPr="00695F78" w:rsidRDefault="00B37069" w:rsidP="00417F53">
      <w:pPr>
        <w:shd w:val="clear" w:color="auto" w:fill="FFFFFF" w:themeFill="background1"/>
        <w:spacing w:before="120" w:after="120"/>
        <w:ind w:left="142"/>
        <w:rPr>
          <w:rFonts w:asciiTheme="minorHAnsi" w:hAnsiTheme="minorHAnsi" w:cstheme="minorHAnsi"/>
          <w:i/>
          <w:iCs/>
          <w:sz w:val="22"/>
          <w:szCs w:val="22"/>
          <w:lang w:val="en-GB"/>
        </w:rPr>
      </w:pPr>
      <w:r>
        <w:rPr>
          <w:rFonts w:asciiTheme="minorHAnsi" w:hAnsiTheme="minorHAnsi" w:cstheme="minorHAnsi"/>
          <w:i/>
          <w:iCs/>
          <w:sz w:val="22"/>
          <w:szCs w:val="22"/>
          <w:lang w:val="en-GB"/>
        </w:rPr>
        <w:t>Annex 8. Concept for the 2</w:t>
      </w:r>
      <w:r w:rsidRPr="00352036">
        <w:rPr>
          <w:rFonts w:asciiTheme="minorHAnsi" w:hAnsiTheme="minorHAnsi" w:cstheme="minorHAnsi"/>
          <w:i/>
          <w:iCs/>
          <w:sz w:val="22"/>
          <w:szCs w:val="22"/>
          <w:vertAlign w:val="superscript"/>
          <w:lang w:val="en-GB"/>
        </w:rPr>
        <w:t>nd</w:t>
      </w:r>
      <w:r>
        <w:rPr>
          <w:rFonts w:asciiTheme="minorHAnsi" w:hAnsiTheme="minorHAnsi" w:cstheme="minorHAnsi"/>
          <w:i/>
          <w:iCs/>
          <w:sz w:val="22"/>
          <w:szCs w:val="22"/>
          <w:lang w:val="en-GB"/>
        </w:rPr>
        <w:t xml:space="preserve"> Phase of the Programme</w:t>
      </w:r>
    </w:p>
    <w:p w14:paraId="4FB15363" w14:textId="610D4E44" w:rsidR="00D83906" w:rsidRDefault="00D83906" w:rsidP="00417F53">
      <w:pPr>
        <w:shd w:val="clear" w:color="auto" w:fill="FFFFFF" w:themeFill="background1"/>
        <w:ind w:left="142"/>
        <w:rPr>
          <w:rFonts w:asciiTheme="minorHAnsi" w:hAnsiTheme="minorHAnsi" w:cstheme="minorHAnsi"/>
          <w:sz w:val="22"/>
          <w:szCs w:val="22"/>
          <w:lang w:val="en-GB"/>
        </w:rPr>
      </w:pPr>
    </w:p>
    <w:p w14:paraId="568079CB" w14:textId="19CD3A96" w:rsidR="006808E1" w:rsidRDefault="006808E1" w:rsidP="00417F53">
      <w:pPr>
        <w:shd w:val="clear" w:color="auto" w:fill="FFFFFF" w:themeFill="background1"/>
        <w:ind w:left="142"/>
        <w:rPr>
          <w:rFonts w:asciiTheme="minorHAnsi" w:hAnsiTheme="minorHAnsi" w:cstheme="minorHAnsi"/>
          <w:sz w:val="22"/>
          <w:szCs w:val="22"/>
          <w:lang w:val="en-GB"/>
        </w:rPr>
      </w:pPr>
    </w:p>
    <w:p w14:paraId="714D5E29" w14:textId="40224AA6" w:rsidR="006808E1" w:rsidRDefault="006808E1" w:rsidP="00417F53">
      <w:pPr>
        <w:shd w:val="clear" w:color="auto" w:fill="FFFFFF" w:themeFill="background1"/>
        <w:ind w:left="142"/>
        <w:rPr>
          <w:rFonts w:asciiTheme="minorHAnsi" w:hAnsiTheme="minorHAnsi" w:cstheme="minorHAnsi"/>
          <w:sz w:val="22"/>
          <w:szCs w:val="22"/>
          <w:lang w:val="en-GB"/>
        </w:rPr>
      </w:pPr>
    </w:p>
    <w:p w14:paraId="7E96909A" w14:textId="71365D07" w:rsidR="006808E1" w:rsidRDefault="006808E1" w:rsidP="00417F53">
      <w:pPr>
        <w:shd w:val="clear" w:color="auto" w:fill="FFFFFF" w:themeFill="background1"/>
        <w:ind w:left="142"/>
        <w:rPr>
          <w:rFonts w:asciiTheme="minorHAnsi" w:hAnsiTheme="minorHAnsi" w:cstheme="minorHAnsi"/>
          <w:sz w:val="22"/>
          <w:szCs w:val="22"/>
          <w:lang w:val="en-GB"/>
        </w:rPr>
      </w:pPr>
    </w:p>
    <w:p w14:paraId="4D9BC3C3" w14:textId="6BB1F12B" w:rsidR="006808E1" w:rsidRDefault="006808E1" w:rsidP="00417F53">
      <w:pPr>
        <w:shd w:val="clear" w:color="auto" w:fill="FFFFFF" w:themeFill="background1"/>
        <w:ind w:left="142"/>
        <w:rPr>
          <w:rFonts w:asciiTheme="minorHAnsi" w:hAnsiTheme="minorHAnsi" w:cstheme="minorHAnsi"/>
          <w:sz w:val="22"/>
          <w:szCs w:val="22"/>
          <w:lang w:val="en-GB"/>
        </w:rPr>
      </w:pPr>
    </w:p>
    <w:p w14:paraId="247DFCF4" w14:textId="105DD9B6" w:rsidR="006808E1" w:rsidRDefault="006808E1" w:rsidP="00417F53">
      <w:pPr>
        <w:shd w:val="clear" w:color="auto" w:fill="FFFFFF" w:themeFill="background1"/>
        <w:ind w:left="142"/>
        <w:rPr>
          <w:rFonts w:asciiTheme="minorHAnsi" w:hAnsiTheme="minorHAnsi" w:cstheme="minorHAnsi"/>
          <w:sz w:val="22"/>
          <w:szCs w:val="22"/>
          <w:lang w:val="en-GB"/>
        </w:rPr>
      </w:pPr>
    </w:p>
    <w:p w14:paraId="7B75D003" w14:textId="71BA0C6E" w:rsidR="006808E1" w:rsidRDefault="006808E1" w:rsidP="00417F53">
      <w:pPr>
        <w:shd w:val="clear" w:color="auto" w:fill="FFFFFF" w:themeFill="background1"/>
        <w:ind w:left="142"/>
        <w:rPr>
          <w:rFonts w:asciiTheme="minorHAnsi" w:hAnsiTheme="minorHAnsi" w:cstheme="minorHAnsi"/>
          <w:sz w:val="22"/>
          <w:szCs w:val="22"/>
          <w:lang w:val="en-GB"/>
        </w:rPr>
      </w:pPr>
    </w:p>
    <w:p w14:paraId="097BD638" w14:textId="6ED5D85D" w:rsidR="006808E1" w:rsidRDefault="006808E1" w:rsidP="00417F53">
      <w:pPr>
        <w:shd w:val="clear" w:color="auto" w:fill="FFFFFF" w:themeFill="background1"/>
        <w:ind w:left="142"/>
        <w:rPr>
          <w:rFonts w:asciiTheme="minorHAnsi" w:hAnsiTheme="minorHAnsi" w:cstheme="minorHAnsi"/>
          <w:sz w:val="22"/>
          <w:szCs w:val="22"/>
          <w:lang w:val="en-GB"/>
        </w:rPr>
      </w:pPr>
    </w:p>
    <w:p w14:paraId="1CDA6691" w14:textId="77777777" w:rsidR="006808E1" w:rsidRPr="00695F78" w:rsidRDefault="006808E1" w:rsidP="00417F53">
      <w:pPr>
        <w:shd w:val="clear" w:color="auto" w:fill="FFFFFF" w:themeFill="background1"/>
        <w:ind w:left="142"/>
        <w:rPr>
          <w:rFonts w:asciiTheme="minorHAnsi" w:hAnsiTheme="minorHAnsi" w:cstheme="minorHAnsi"/>
          <w:sz w:val="22"/>
          <w:szCs w:val="22"/>
          <w:lang w:val="en-GB"/>
        </w:rPr>
      </w:pPr>
    </w:p>
    <w:p w14:paraId="7527833D" w14:textId="2F9A810D" w:rsidR="00711F55" w:rsidRPr="00695F78" w:rsidRDefault="005D0218" w:rsidP="00417F53">
      <w:pPr>
        <w:pStyle w:val="Heading2"/>
        <w:numPr>
          <w:ilvl w:val="0"/>
          <w:numId w:val="1"/>
        </w:numPr>
        <w:shd w:val="clear" w:color="auto" w:fill="FFFFFF" w:themeFill="background1"/>
        <w:tabs>
          <w:tab w:val="left" w:pos="567"/>
        </w:tabs>
        <w:spacing w:after="120"/>
        <w:ind w:left="142" w:firstLine="142"/>
        <w:rPr>
          <w:rFonts w:asciiTheme="minorHAnsi" w:hAnsiTheme="minorHAnsi" w:cstheme="minorHAnsi"/>
          <w:b/>
          <w:bCs/>
          <w:sz w:val="22"/>
          <w:szCs w:val="22"/>
          <w:lang w:val="en-GB"/>
        </w:rPr>
      </w:pPr>
      <w:r w:rsidRPr="00695F78">
        <w:rPr>
          <w:rFonts w:asciiTheme="minorHAnsi" w:hAnsiTheme="minorHAnsi" w:cstheme="minorHAnsi"/>
          <w:b/>
          <w:bCs/>
          <w:sz w:val="22"/>
          <w:szCs w:val="22"/>
          <w:lang w:val="en-GB"/>
        </w:rPr>
        <w:lastRenderedPageBreak/>
        <w:t>P</w:t>
      </w:r>
      <w:r w:rsidR="00711F55" w:rsidRPr="00695F78">
        <w:rPr>
          <w:rFonts w:asciiTheme="minorHAnsi" w:hAnsiTheme="minorHAnsi" w:cstheme="minorHAnsi"/>
          <w:b/>
          <w:bCs/>
          <w:sz w:val="22"/>
          <w:szCs w:val="22"/>
          <w:lang w:val="en-GB"/>
        </w:rPr>
        <w:t>rocurement Notice</w:t>
      </w:r>
    </w:p>
    <w:p w14:paraId="369C2A3B" w14:textId="019D890B" w:rsidR="00CC1CDE" w:rsidRPr="00695F78" w:rsidRDefault="00CC1CDE" w:rsidP="00417F53">
      <w:pPr>
        <w:shd w:val="clear" w:color="auto" w:fill="FFFFFF" w:themeFill="background1"/>
        <w:ind w:left="142"/>
        <w:rPr>
          <w:rFonts w:asciiTheme="minorHAnsi" w:hAnsiTheme="minorHAnsi" w:cstheme="minorHAnsi"/>
          <w:b/>
          <w:snapToGrid w:val="0"/>
          <w:sz w:val="22"/>
          <w:szCs w:val="22"/>
          <w:lang w:val="en-GB"/>
        </w:rPr>
      </w:pPr>
    </w:p>
    <w:p w14:paraId="2B0334E9" w14:textId="77777777" w:rsidR="00BA0DF4" w:rsidRPr="00695F78" w:rsidRDefault="00BA0DF4" w:rsidP="00417F53">
      <w:pPr>
        <w:pStyle w:val="ListParagraph"/>
        <w:numPr>
          <w:ilvl w:val="0"/>
          <w:numId w:val="2"/>
        </w:numPr>
        <w:shd w:val="clear" w:color="auto" w:fill="FFFFFF" w:themeFill="background1"/>
        <w:tabs>
          <w:tab w:val="left" w:pos="426"/>
        </w:tabs>
        <w:spacing w:after="120"/>
        <w:ind w:left="142" w:firstLine="0"/>
        <w:contextualSpacing w:val="0"/>
        <w:jc w:val="both"/>
        <w:rPr>
          <w:rFonts w:asciiTheme="minorHAnsi" w:hAnsiTheme="minorHAnsi" w:cstheme="minorHAnsi"/>
          <w:b/>
          <w:snapToGrid w:val="0"/>
          <w:sz w:val="22"/>
          <w:szCs w:val="22"/>
          <w:lang w:val="en-GB"/>
        </w:rPr>
      </w:pPr>
      <w:r w:rsidRPr="00695F78">
        <w:rPr>
          <w:rFonts w:asciiTheme="minorHAnsi" w:hAnsiTheme="minorHAnsi" w:cstheme="minorHAnsi"/>
          <w:b/>
          <w:snapToGrid w:val="0"/>
          <w:sz w:val="22"/>
          <w:szCs w:val="22"/>
          <w:lang w:val="en-GB"/>
        </w:rPr>
        <w:t>Sourcing of candidates (please complete applicable section):</w:t>
      </w:r>
    </w:p>
    <w:tbl>
      <w:tblPr>
        <w:tblStyle w:val="TableGrid"/>
        <w:tblW w:w="9715" w:type="dxa"/>
        <w:tblLook w:val="04A0" w:firstRow="1" w:lastRow="0" w:firstColumn="1" w:lastColumn="0" w:noHBand="0" w:noVBand="1"/>
      </w:tblPr>
      <w:tblGrid>
        <w:gridCol w:w="2605"/>
        <w:gridCol w:w="2250"/>
        <w:gridCol w:w="2937"/>
        <w:gridCol w:w="1923"/>
      </w:tblGrid>
      <w:tr w:rsidR="00BA0DF4" w:rsidRPr="00695F78" w14:paraId="29FE12D1" w14:textId="77777777" w:rsidTr="00F7696A">
        <w:trPr>
          <w:trHeight w:val="845"/>
        </w:trPr>
        <w:tc>
          <w:tcPr>
            <w:tcW w:w="2605" w:type="dxa"/>
          </w:tcPr>
          <w:p w14:paraId="35119E4B" w14:textId="256B269F" w:rsidR="00BA0DF4" w:rsidRPr="00695F78" w:rsidRDefault="00BA0DF4"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bCs/>
                <w:iCs/>
                <w:color w:val="000000" w:themeColor="text1"/>
                <w:sz w:val="22"/>
                <w:szCs w:val="22"/>
                <w:lang w:val="en-GB"/>
              </w:rPr>
              <w:t>Advertisement:</w:t>
            </w:r>
          </w:p>
        </w:tc>
        <w:tc>
          <w:tcPr>
            <w:tcW w:w="2250" w:type="dxa"/>
          </w:tcPr>
          <w:p w14:paraId="7FF2804E"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 xml:space="preserve">Yes: </w:t>
            </w:r>
            <w:r w:rsidRPr="00695F78">
              <w:rPr>
                <w:rFonts w:ascii="Segoe UI Symbol" w:eastAsia="MS Gothic" w:hAnsi="Segoe UI Symbol" w:cs="Segoe UI Symbol"/>
                <w:snapToGrid w:val="0"/>
                <w:sz w:val="22"/>
                <w:szCs w:val="22"/>
                <w:lang w:val="en-GB"/>
              </w:rPr>
              <w:t>☒</w:t>
            </w:r>
          </w:p>
          <w:p w14:paraId="1531211B"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 xml:space="preserve">No:  </w:t>
            </w:r>
            <w:r w:rsidRPr="00695F78">
              <w:rPr>
                <w:rFonts w:ascii="Segoe UI Symbol" w:eastAsia="MS Gothic" w:hAnsi="Segoe UI Symbol" w:cs="Segoe UI Symbol"/>
                <w:snapToGrid w:val="0"/>
                <w:sz w:val="22"/>
                <w:szCs w:val="22"/>
                <w:lang w:val="en-GB"/>
              </w:rPr>
              <w:t>☐</w:t>
            </w:r>
          </w:p>
        </w:tc>
        <w:tc>
          <w:tcPr>
            <w:tcW w:w="2937" w:type="dxa"/>
          </w:tcPr>
          <w:p w14:paraId="18CFCA86" w14:textId="312B05C8"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If yes: Dates (</w:t>
            </w:r>
            <w:r w:rsidR="00C52A22" w:rsidRPr="00695F78">
              <w:rPr>
                <w:rFonts w:asciiTheme="minorHAnsi" w:hAnsiTheme="minorHAnsi" w:cstheme="minorHAnsi"/>
                <w:snapToGrid w:val="0"/>
                <w:sz w:val="22"/>
                <w:szCs w:val="22"/>
                <w:lang w:val="en-GB"/>
              </w:rPr>
              <w:t>XXX</w:t>
            </w:r>
            <w:r w:rsidRPr="00695F78">
              <w:rPr>
                <w:rFonts w:asciiTheme="minorHAnsi" w:hAnsiTheme="minorHAnsi" w:cstheme="minorHAnsi"/>
                <w:snapToGrid w:val="0"/>
                <w:sz w:val="22"/>
                <w:szCs w:val="22"/>
                <w:lang w:val="en-GB"/>
              </w:rPr>
              <w:t xml:space="preserve">):            </w:t>
            </w:r>
          </w:p>
          <w:p w14:paraId="7699359E"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Local website:</w:t>
            </w:r>
          </w:p>
          <w:p w14:paraId="6EAADE6A"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Global website:</w:t>
            </w:r>
          </w:p>
        </w:tc>
        <w:tc>
          <w:tcPr>
            <w:tcW w:w="1923" w:type="dxa"/>
          </w:tcPr>
          <w:p w14:paraId="2C2377A1" w14:textId="77777777" w:rsidR="00BA0DF4" w:rsidRPr="00695F78" w:rsidRDefault="00BA0DF4" w:rsidP="00417F53">
            <w:pPr>
              <w:shd w:val="clear" w:color="auto" w:fill="FFFFFF" w:themeFill="background1"/>
              <w:ind w:left="142"/>
              <w:jc w:val="both"/>
              <w:rPr>
                <w:rFonts w:asciiTheme="minorHAnsi" w:hAnsiTheme="minorHAnsi" w:cstheme="minorHAnsi"/>
                <w:b/>
                <w:snapToGrid w:val="0"/>
                <w:sz w:val="22"/>
                <w:szCs w:val="22"/>
                <w:lang w:val="en-GB"/>
              </w:rPr>
            </w:pPr>
            <w:r w:rsidRPr="00695F78">
              <w:rPr>
                <w:rFonts w:asciiTheme="minorHAnsi" w:hAnsiTheme="minorHAnsi" w:cstheme="minorHAnsi"/>
                <w:b/>
                <w:snapToGrid w:val="0"/>
                <w:sz w:val="22"/>
                <w:szCs w:val="22"/>
                <w:lang w:val="en-GB"/>
              </w:rPr>
              <w:fldChar w:fldCharType="begin">
                <w:ffData>
                  <w:name w:val="Text5"/>
                  <w:enabled/>
                  <w:calcOnExit w:val="0"/>
                  <w:textInput/>
                </w:ffData>
              </w:fldChar>
            </w:r>
            <w:r w:rsidRPr="00695F78">
              <w:rPr>
                <w:rFonts w:asciiTheme="minorHAnsi" w:hAnsiTheme="minorHAnsi" w:cstheme="minorHAnsi"/>
                <w:b/>
                <w:snapToGrid w:val="0"/>
                <w:sz w:val="22"/>
                <w:szCs w:val="22"/>
                <w:lang w:val="en-GB"/>
              </w:rPr>
              <w:instrText xml:space="preserve"> FORMTEXT </w:instrText>
            </w:r>
            <w:r w:rsidRPr="00695F78">
              <w:rPr>
                <w:rFonts w:asciiTheme="minorHAnsi" w:hAnsiTheme="minorHAnsi" w:cstheme="minorHAnsi"/>
                <w:b/>
                <w:snapToGrid w:val="0"/>
                <w:sz w:val="22"/>
                <w:szCs w:val="22"/>
                <w:lang w:val="en-GB"/>
              </w:rPr>
            </w:r>
            <w:r w:rsidRPr="00695F78">
              <w:rPr>
                <w:rFonts w:asciiTheme="minorHAnsi" w:hAnsiTheme="minorHAnsi" w:cstheme="minorHAnsi"/>
                <w:b/>
                <w:snapToGrid w:val="0"/>
                <w:sz w:val="22"/>
                <w:szCs w:val="22"/>
                <w:lang w:val="en-GB"/>
              </w:rPr>
              <w:fldChar w:fldCharType="separate"/>
            </w:r>
            <w:r w:rsidRPr="00695F78">
              <w:rPr>
                <w:rFonts w:asciiTheme="minorHAnsi" w:hAnsiTheme="minorHAnsi" w:cstheme="minorHAnsi"/>
                <w:b/>
                <w:snapToGrid w:val="0"/>
                <w:sz w:val="22"/>
                <w:szCs w:val="22"/>
                <w:lang w:val="en-GB"/>
              </w:rPr>
              <w:t> </w:t>
            </w:r>
            <w:r w:rsidRPr="00695F78">
              <w:rPr>
                <w:rFonts w:asciiTheme="minorHAnsi" w:hAnsiTheme="minorHAnsi" w:cstheme="minorHAnsi"/>
                <w:b/>
                <w:snapToGrid w:val="0"/>
                <w:sz w:val="22"/>
                <w:szCs w:val="22"/>
                <w:lang w:val="en-GB"/>
              </w:rPr>
              <w:t> </w:t>
            </w:r>
            <w:r w:rsidRPr="00695F78">
              <w:rPr>
                <w:rFonts w:asciiTheme="minorHAnsi" w:hAnsiTheme="minorHAnsi" w:cstheme="minorHAnsi"/>
                <w:b/>
                <w:snapToGrid w:val="0"/>
                <w:sz w:val="22"/>
                <w:szCs w:val="22"/>
                <w:lang w:val="en-GB"/>
              </w:rPr>
              <w:t> </w:t>
            </w:r>
            <w:r w:rsidRPr="00695F78">
              <w:rPr>
                <w:rFonts w:asciiTheme="minorHAnsi" w:hAnsiTheme="minorHAnsi" w:cstheme="minorHAnsi"/>
                <w:b/>
                <w:snapToGrid w:val="0"/>
                <w:sz w:val="22"/>
                <w:szCs w:val="22"/>
                <w:lang w:val="en-GB"/>
              </w:rPr>
              <w:t> </w:t>
            </w:r>
            <w:r w:rsidRPr="00695F78">
              <w:rPr>
                <w:rFonts w:asciiTheme="minorHAnsi" w:hAnsiTheme="minorHAnsi" w:cstheme="minorHAnsi"/>
                <w:b/>
                <w:snapToGrid w:val="0"/>
                <w:sz w:val="22"/>
                <w:szCs w:val="22"/>
                <w:lang w:val="en-GB"/>
              </w:rPr>
              <w:t> </w:t>
            </w:r>
            <w:r w:rsidRPr="00695F78">
              <w:rPr>
                <w:rFonts w:asciiTheme="minorHAnsi" w:hAnsiTheme="minorHAnsi" w:cstheme="minorHAnsi"/>
                <w:b/>
                <w:snapToGrid w:val="0"/>
                <w:sz w:val="22"/>
                <w:szCs w:val="22"/>
                <w:lang w:val="en-GB"/>
              </w:rPr>
              <w:fldChar w:fldCharType="end"/>
            </w:r>
            <w:r w:rsidRPr="00695F78">
              <w:rPr>
                <w:rFonts w:asciiTheme="minorHAnsi" w:hAnsiTheme="minorHAnsi" w:cstheme="minorHAnsi"/>
                <w:b/>
                <w:snapToGrid w:val="0"/>
                <w:sz w:val="22"/>
                <w:szCs w:val="22"/>
                <w:lang w:val="en-GB"/>
              </w:rPr>
              <w:t xml:space="preserve"> </w:t>
            </w:r>
          </w:p>
          <w:p w14:paraId="67B11D59"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proofErr w:type="gramStart"/>
            <w:r w:rsidRPr="00695F78">
              <w:rPr>
                <w:rFonts w:asciiTheme="minorHAnsi" w:hAnsiTheme="minorHAnsi" w:cstheme="minorHAnsi"/>
                <w:snapToGrid w:val="0"/>
                <w:sz w:val="22"/>
                <w:szCs w:val="22"/>
                <w:lang w:val="en-GB"/>
              </w:rPr>
              <w:t>Yes:</w:t>
            </w:r>
            <w:r w:rsidRPr="00695F78">
              <w:rPr>
                <w:rFonts w:ascii="Segoe UI Symbol" w:eastAsia="MS Gothic" w:hAnsi="Segoe UI Symbol" w:cs="Segoe UI Symbol"/>
                <w:snapToGrid w:val="0"/>
                <w:sz w:val="22"/>
                <w:szCs w:val="22"/>
                <w:lang w:val="en-GB"/>
              </w:rPr>
              <w:t>☒</w:t>
            </w:r>
            <w:proofErr w:type="gramEnd"/>
            <w:r w:rsidRPr="00695F78">
              <w:rPr>
                <w:rFonts w:asciiTheme="minorHAnsi" w:hAnsiTheme="minorHAnsi" w:cstheme="minorHAnsi"/>
                <w:snapToGrid w:val="0"/>
                <w:sz w:val="22"/>
                <w:szCs w:val="22"/>
                <w:lang w:val="en-GB"/>
              </w:rPr>
              <w:t xml:space="preserve">     No: </w:t>
            </w:r>
            <w:r w:rsidRPr="00695F78">
              <w:rPr>
                <w:rFonts w:ascii="Segoe UI Symbol" w:eastAsia="MS Gothic" w:hAnsi="Segoe UI Symbol" w:cs="Segoe UI Symbol"/>
                <w:snapToGrid w:val="0"/>
                <w:sz w:val="22"/>
                <w:szCs w:val="22"/>
                <w:lang w:val="en-GB"/>
              </w:rPr>
              <w:t>☐</w:t>
            </w:r>
          </w:p>
          <w:p w14:paraId="10BFD293" w14:textId="77777777" w:rsidR="00BA0DF4" w:rsidRPr="00695F78" w:rsidRDefault="00BA0DF4" w:rsidP="00417F53">
            <w:pPr>
              <w:shd w:val="clear" w:color="auto" w:fill="FFFFFF" w:themeFill="background1"/>
              <w:ind w:left="142"/>
              <w:jc w:val="both"/>
              <w:rPr>
                <w:rFonts w:asciiTheme="minorHAnsi" w:hAnsiTheme="minorHAnsi" w:cstheme="minorHAnsi"/>
                <w:b/>
                <w:snapToGrid w:val="0"/>
                <w:sz w:val="22"/>
                <w:szCs w:val="22"/>
                <w:lang w:val="en-GB"/>
              </w:rPr>
            </w:pPr>
            <w:proofErr w:type="gramStart"/>
            <w:r w:rsidRPr="00695F78">
              <w:rPr>
                <w:rFonts w:asciiTheme="minorHAnsi" w:hAnsiTheme="minorHAnsi" w:cstheme="minorHAnsi"/>
                <w:snapToGrid w:val="0"/>
                <w:sz w:val="22"/>
                <w:szCs w:val="22"/>
                <w:lang w:val="en-GB"/>
              </w:rPr>
              <w:t>Yes:</w:t>
            </w:r>
            <w:r w:rsidRPr="00695F78">
              <w:rPr>
                <w:rFonts w:ascii="Segoe UI Symbol" w:eastAsia="MS Gothic" w:hAnsi="Segoe UI Symbol" w:cs="Segoe UI Symbol"/>
                <w:snapToGrid w:val="0"/>
                <w:sz w:val="22"/>
                <w:szCs w:val="22"/>
                <w:lang w:val="en-GB"/>
              </w:rPr>
              <w:t>☒</w:t>
            </w:r>
            <w:proofErr w:type="gramEnd"/>
            <w:r w:rsidRPr="00695F78">
              <w:rPr>
                <w:rFonts w:asciiTheme="minorHAnsi" w:hAnsiTheme="minorHAnsi" w:cstheme="minorHAnsi"/>
                <w:snapToGrid w:val="0"/>
                <w:sz w:val="22"/>
                <w:szCs w:val="22"/>
                <w:lang w:val="en-GB"/>
              </w:rPr>
              <w:t xml:space="preserve">     No: </w:t>
            </w:r>
            <w:r w:rsidRPr="00695F78">
              <w:rPr>
                <w:rFonts w:ascii="Segoe UI Symbol" w:eastAsia="MS Gothic" w:hAnsi="Segoe UI Symbol" w:cs="Segoe UI Symbol"/>
                <w:snapToGrid w:val="0"/>
                <w:sz w:val="22"/>
                <w:szCs w:val="22"/>
                <w:lang w:val="en-GB"/>
              </w:rPr>
              <w:t>☐</w:t>
            </w:r>
          </w:p>
        </w:tc>
      </w:tr>
      <w:tr w:rsidR="00BA0DF4" w:rsidRPr="00695F78" w14:paraId="38C446F7" w14:textId="77777777" w:rsidTr="00F7696A">
        <w:tc>
          <w:tcPr>
            <w:tcW w:w="2605" w:type="dxa"/>
          </w:tcPr>
          <w:p w14:paraId="1324A55C"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bCs/>
                <w:snapToGrid w:val="0"/>
                <w:color w:val="000000" w:themeColor="text1"/>
                <w:sz w:val="22"/>
                <w:szCs w:val="22"/>
                <w:lang w:val="en-GB"/>
              </w:rPr>
              <w:t>Sourcing through Registry:</w:t>
            </w:r>
          </w:p>
        </w:tc>
        <w:tc>
          <w:tcPr>
            <w:tcW w:w="2250" w:type="dxa"/>
          </w:tcPr>
          <w:p w14:paraId="7FE86E32"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 xml:space="preserve">Yes: </w:t>
            </w:r>
            <w:r w:rsidRPr="00695F78">
              <w:rPr>
                <w:rFonts w:ascii="Segoe UI Symbol" w:eastAsia="MS Gothic" w:hAnsi="Segoe UI Symbol" w:cs="Segoe UI Symbol"/>
                <w:snapToGrid w:val="0"/>
                <w:sz w:val="22"/>
                <w:szCs w:val="22"/>
                <w:lang w:val="en-GB"/>
              </w:rPr>
              <w:t>☐</w:t>
            </w:r>
          </w:p>
          <w:p w14:paraId="12D861B6"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 xml:space="preserve">No:  </w:t>
            </w:r>
            <w:r w:rsidRPr="00695F78">
              <w:rPr>
                <w:rFonts w:ascii="Segoe UI Symbol" w:eastAsia="MS Gothic" w:hAnsi="Segoe UI Symbol" w:cs="Segoe UI Symbol"/>
                <w:snapToGrid w:val="0"/>
                <w:sz w:val="22"/>
                <w:szCs w:val="22"/>
                <w:lang w:val="en-GB"/>
              </w:rPr>
              <w:t>☒</w:t>
            </w:r>
          </w:p>
        </w:tc>
        <w:tc>
          <w:tcPr>
            <w:tcW w:w="2937" w:type="dxa"/>
          </w:tcPr>
          <w:p w14:paraId="12294C2D"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Direct contracting</w:t>
            </w:r>
          </w:p>
        </w:tc>
        <w:tc>
          <w:tcPr>
            <w:tcW w:w="1923" w:type="dxa"/>
          </w:tcPr>
          <w:p w14:paraId="555C11A5"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proofErr w:type="gramStart"/>
            <w:r w:rsidRPr="00695F78">
              <w:rPr>
                <w:rFonts w:asciiTheme="minorHAnsi" w:hAnsiTheme="minorHAnsi" w:cstheme="minorHAnsi"/>
                <w:snapToGrid w:val="0"/>
                <w:sz w:val="22"/>
                <w:szCs w:val="22"/>
                <w:lang w:val="en-GB"/>
              </w:rPr>
              <w:t>Yes:</w:t>
            </w:r>
            <w:r w:rsidRPr="00695F78">
              <w:rPr>
                <w:rFonts w:ascii="Segoe UI Symbol" w:eastAsia="MS Gothic" w:hAnsi="Segoe UI Symbol" w:cs="Segoe UI Symbol"/>
                <w:snapToGrid w:val="0"/>
                <w:sz w:val="22"/>
                <w:szCs w:val="22"/>
                <w:lang w:val="en-GB"/>
              </w:rPr>
              <w:t>☐</w:t>
            </w:r>
            <w:proofErr w:type="gramEnd"/>
            <w:r w:rsidRPr="00695F78">
              <w:rPr>
                <w:rFonts w:asciiTheme="minorHAnsi" w:hAnsiTheme="minorHAnsi" w:cstheme="minorHAnsi"/>
                <w:snapToGrid w:val="0"/>
                <w:sz w:val="22"/>
                <w:szCs w:val="22"/>
                <w:lang w:val="en-GB"/>
              </w:rPr>
              <w:t xml:space="preserve">     No: </w:t>
            </w:r>
            <w:r w:rsidRPr="00695F78">
              <w:rPr>
                <w:rFonts w:ascii="Segoe UI Symbol" w:eastAsia="MS Gothic" w:hAnsi="Segoe UI Symbol" w:cs="Segoe UI Symbol"/>
                <w:snapToGrid w:val="0"/>
                <w:sz w:val="22"/>
                <w:szCs w:val="22"/>
                <w:lang w:val="en-GB"/>
              </w:rPr>
              <w:t>☒</w:t>
            </w:r>
          </w:p>
          <w:p w14:paraId="481DC2BA" w14:textId="77777777" w:rsidR="00BA0DF4" w:rsidRPr="00695F78" w:rsidRDefault="00BA0DF4" w:rsidP="00417F53">
            <w:pPr>
              <w:shd w:val="clear" w:color="auto" w:fill="FFFFFF" w:themeFill="background1"/>
              <w:ind w:left="142"/>
              <w:jc w:val="both"/>
              <w:rPr>
                <w:rFonts w:asciiTheme="minorHAnsi" w:hAnsiTheme="minorHAnsi" w:cstheme="minorHAnsi"/>
                <w:b/>
                <w:snapToGrid w:val="0"/>
                <w:sz w:val="22"/>
                <w:szCs w:val="22"/>
                <w:lang w:val="en-GB"/>
              </w:rPr>
            </w:pPr>
          </w:p>
        </w:tc>
      </w:tr>
    </w:tbl>
    <w:p w14:paraId="5CE35310" w14:textId="77777777" w:rsidR="00BA0DF4" w:rsidRPr="00695F78" w:rsidRDefault="00BA0DF4" w:rsidP="00417F53">
      <w:pPr>
        <w:shd w:val="clear" w:color="auto" w:fill="FFFFFF" w:themeFill="background1"/>
        <w:ind w:left="142"/>
        <w:rPr>
          <w:rFonts w:asciiTheme="minorHAnsi" w:hAnsiTheme="minorHAnsi" w:cstheme="minorHAnsi"/>
          <w:sz w:val="22"/>
          <w:szCs w:val="22"/>
          <w:lang w:val="en-GB"/>
        </w:rPr>
      </w:pPr>
    </w:p>
    <w:p w14:paraId="17F664C8" w14:textId="77777777" w:rsidR="00BA0DF4" w:rsidRPr="00EC7F88" w:rsidRDefault="00BA0DF4" w:rsidP="00417F53">
      <w:pPr>
        <w:pStyle w:val="ListParagraph"/>
        <w:numPr>
          <w:ilvl w:val="0"/>
          <w:numId w:val="2"/>
        </w:numPr>
        <w:shd w:val="clear" w:color="auto" w:fill="FFFFFF" w:themeFill="background1"/>
        <w:tabs>
          <w:tab w:val="left" w:pos="426"/>
        </w:tabs>
        <w:spacing w:after="120"/>
        <w:ind w:left="142" w:firstLine="0"/>
        <w:contextualSpacing w:val="0"/>
        <w:jc w:val="both"/>
        <w:rPr>
          <w:rFonts w:asciiTheme="minorHAnsi" w:hAnsiTheme="minorHAnsi" w:cstheme="minorHAnsi"/>
          <w:b/>
          <w:snapToGrid w:val="0"/>
          <w:sz w:val="22"/>
          <w:szCs w:val="22"/>
          <w:lang w:val="en-GB"/>
        </w:rPr>
      </w:pPr>
      <w:r w:rsidRPr="00EC7F88">
        <w:rPr>
          <w:rFonts w:asciiTheme="minorHAnsi" w:hAnsiTheme="minorHAnsi" w:cstheme="minorHAnsi"/>
          <w:b/>
          <w:snapToGrid w:val="0"/>
          <w:sz w:val="22"/>
          <w:szCs w:val="22"/>
          <w:lang w:val="en-GB"/>
        </w:rPr>
        <w:t xml:space="preserve">Documents to be included when submitting the proposals </w:t>
      </w:r>
    </w:p>
    <w:tbl>
      <w:tblPr>
        <w:tblStyle w:val="TableGrid"/>
        <w:tblW w:w="9697" w:type="dxa"/>
        <w:tblInd w:w="-5" w:type="dxa"/>
        <w:tblLook w:val="04A0" w:firstRow="1" w:lastRow="0" w:firstColumn="1" w:lastColumn="0" w:noHBand="0" w:noVBand="1"/>
      </w:tblPr>
      <w:tblGrid>
        <w:gridCol w:w="9697"/>
      </w:tblGrid>
      <w:tr w:rsidR="00BA0DF4" w:rsidRPr="00695F78" w14:paraId="2BB8763C" w14:textId="77777777" w:rsidTr="00E101FE">
        <w:trPr>
          <w:trHeight w:val="3482"/>
        </w:trPr>
        <w:tc>
          <w:tcPr>
            <w:tcW w:w="9697" w:type="dxa"/>
          </w:tcPr>
          <w:p w14:paraId="62850992" w14:textId="77777777" w:rsidR="00BA0DF4" w:rsidRPr="00695F78" w:rsidRDefault="00BA0DF4"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Interested individual consultants must submit the following documents/information to demonstrate their qualifications and interest:</w:t>
            </w:r>
          </w:p>
          <w:p w14:paraId="24CD19BB" w14:textId="77777777" w:rsidR="00BA0DF4" w:rsidRPr="00695F78" w:rsidRDefault="00BA0DF4" w:rsidP="00417F53">
            <w:pPr>
              <w:pStyle w:val="ListParagraph"/>
              <w:numPr>
                <w:ilvl w:val="0"/>
                <w:numId w:val="3"/>
              </w:numPr>
              <w:shd w:val="clear" w:color="auto" w:fill="FFFFFF" w:themeFill="background1"/>
              <w:ind w:left="142" w:firstLine="0"/>
              <w:contextualSpacing w:val="0"/>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Most recent CV, including reference to similar evaluations conducted by the </w:t>
            </w:r>
            <w:proofErr w:type="gramStart"/>
            <w:r w:rsidRPr="00695F78">
              <w:rPr>
                <w:rFonts w:asciiTheme="minorHAnsi" w:hAnsiTheme="minorHAnsi" w:cstheme="minorHAnsi"/>
                <w:sz w:val="22"/>
                <w:szCs w:val="22"/>
                <w:lang w:val="en-GB"/>
              </w:rPr>
              <w:t>candidate;</w:t>
            </w:r>
            <w:proofErr w:type="gramEnd"/>
          </w:p>
          <w:p w14:paraId="6B60DFCA" w14:textId="77777777" w:rsidR="00BA0DF4" w:rsidRPr="00695F78" w:rsidRDefault="00BA0DF4" w:rsidP="00417F53">
            <w:pPr>
              <w:pStyle w:val="ListParagraph"/>
              <w:numPr>
                <w:ilvl w:val="0"/>
                <w:numId w:val="3"/>
              </w:numPr>
              <w:shd w:val="clear" w:color="auto" w:fill="FFFFFF" w:themeFill="background1"/>
              <w:ind w:left="142" w:firstLine="0"/>
              <w:contextualSpacing w:val="0"/>
              <w:rPr>
                <w:rFonts w:asciiTheme="minorHAnsi" w:hAnsiTheme="minorHAnsi" w:cstheme="minorHAnsi"/>
                <w:sz w:val="22"/>
                <w:szCs w:val="22"/>
                <w:lang w:val="en-GB"/>
              </w:rPr>
            </w:pPr>
            <w:r w:rsidRPr="00695F78">
              <w:rPr>
                <w:rFonts w:asciiTheme="minorHAnsi" w:hAnsiTheme="minorHAnsi" w:cstheme="minorHAnsi"/>
                <w:sz w:val="22"/>
                <w:szCs w:val="22"/>
                <w:lang w:val="en-GB"/>
              </w:rPr>
              <w:t>Financial proposal (to be submitted separately</w:t>
            </w:r>
            <w:proofErr w:type="gramStart"/>
            <w:r w:rsidRPr="00695F78">
              <w:rPr>
                <w:rFonts w:asciiTheme="minorHAnsi" w:hAnsiTheme="minorHAnsi" w:cstheme="minorHAnsi"/>
                <w:sz w:val="22"/>
                <w:szCs w:val="22"/>
                <w:lang w:val="en-GB"/>
              </w:rPr>
              <w:t>);</w:t>
            </w:r>
            <w:proofErr w:type="gramEnd"/>
          </w:p>
          <w:p w14:paraId="7E7645CF" w14:textId="5CAA6EFE" w:rsidR="00BA0DF4" w:rsidRPr="00695F78" w:rsidRDefault="005D0218" w:rsidP="00417F53">
            <w:pPr>
              <w:pStyle w:val="ListParagraph"/>
              <w:numPr>
                <w:ilvl w:val="0"/>
                <w:numId w:val="3"/>
              </w:numPr>
              <w:shd w:val="clear" w:color="auto" w:fill="FFFFFF" w:themeFill="background1"/>
              <w:ind w:left="142" w:firstLine="0"/>
              <w:contextualSpacing w:val="0"/>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Evaluation Methodology </w:t>
            </w:r>
            <w:r w:rsidR="00BA0DF4" w:rsidRPr="00695F78">
              <w:rPr>
                <w:rFonts w:asciiTheme="minorHAnsi" w:hAnsiTheme="minorHAnsi" w:cstheme="minorHAnsi"/>
                <w:sz w:val="22"/>
                <w:szCs w:val="22"/>
                <w:lang w:val="en-GB"/>
              </w:rPr>
              <w:t>Proposal (outlining the specific design and methods for the evaluation):</w:t>
            </w:r>
          </w:p>
          <w:p w14:paraId="1A61191A" w14:textId="77777777" w:rsidR="00BA0DF4" w:rsidRPr="00695F78" w:rsidRDefault="00BA0DF4" w:rsidP="00417F53">
            <w:pPr>
              <w:pStyle w:val="ListParagraph"/>
              <w:numPr>
                <w:ilvl w:val="0"/>
                <w:numId w:val="8"/>
              </w:numPr>
              <w:shd w:val="clear" w:color="auto" w:fill="FFFFFF" w:themeFill="background1"/>
              <w:ind w:left="142" w:firstLine="0"/>
              <w:contextualSpacing w:val="0"/>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Explaining why they are the most suitable for the </w:t>
            </w:r>
            <w:proofErr w:type="gramStart"/>
            <w:r w:rsidRPr="00695F78">
              <w:rPr>
                <w:rFonts w:asciiTheme="minorHAnsi" w:hAnsiTheme="minorHAnsi" w:cstheme="minorHAnsi"/>
                <w:sz w:val="22"/>
                <w:szCs w:val="22"/>
                <w:lang w:val="en-GB"/>
              </w:rPr>
              <w:t>work;</w:t>
            </w:r>
            <w:proofErr w:type="gramEnd"/>
          </w:p>
          <w:p w14:paraId="1A0CBA83" w14:textId="77777777" w:rsidR="00BA0DF4" w:rsidRPr="00695F78" w:rsidRDefault="00BA0DF4" w:rsidP="00417F53">
            <w:pPr>
              <w:pStyle w:val="ListParagraph"/>
              <w:numPr>
                <w:ilvl w:val="0"/>
                <w:numId w:val="8"/>
              </w:numPr>
              <w:shd w:val="clear" w:color="auto" w:fill="FFFFFF" w:themeFill="background1"/>
              <w:ind w:left="142" w:firstLine="0"/>
              <w:contextualSpacing w:val="0"/>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Providing a brief methodology on how they will approach and conduct the </w:t>
            </w:r>
            <w:proofErr w:type="gramStart"/>
            <w:r w:rsidRPr="00695F78">
              <w:rPr>
                <w:rFonts w:asciiTheme="minorHAnsi" w:hAnsiTheme="minorHAnsi" w:cstheme="minorHAnsi"/>
                <w:sz w:val="22"/>
                <w:szCs w:val="22"/>
                <w:lang w:val="en-GB"/>
              </w:rPr>
              <w:t>work;</w:t>
            </w:r>
            <w:proofErr w:type="gramEnd"/>
          </w:p>
          <w:p w14:paraId="755BF2AD" w14:textId="77777777" w:rsidR="00BA0DF4" w:rsidRPr="00695F78" w:rsidRDefault="00BA0DF4" w:rsidP="00417F53">
            <w:pPr>
              <w:pStyle w:val="ListParagraph"/>
              <w:numPr>
                <w:ilvl w:val="0"/>
                <w:numId w:val="9"/>
              </w:numPr>
              <w:shd w:val="clear" w:color="auto" w:fill="FFFFFF" w:themeFill="background1"/>
              <w:ind w:left="142" w:firstLine="0"/>
              <w:contextualSpacing w:val="0"/>
              <w:jc w:val="both"/>
              <w:outlineLvl w:val="1"/>
              <w:rPr>
                <w:rFonts w:asciiTheme="minorHAnsi" w:eastAsia="MS Mincho" w:hAnsiTheme="minorHAnsi" w:cstheme="minorHAnsi"/>
                <w:sz w:val="22"/>
                <w:szCs w:val="22"/>
                <w:lang w:val="en-GB"/>
              </w:rPr>
            </w:pPr>
            <w:r w:rsidRPr="00695F78">
              <w:rPr>
                <w:rFonts w:asciiTheme="minorHAnsi" w:eastAsia="MS Mincho" w:hAnsiTheme="minorHAnsi" w:cstheme="minorHAnsi"/>
                <w:sz w:val="22"/>
                <w:szCs w:val="22"/>
                <w:lang w:val="en-GB"/>
              </w:rPr>
              <w:t xml:space="preserve">the methodology should present the Consultant’s approach, proposed detailed methods and tools, scope and evaluation criteria and </w:t>
            </w:r>
            <w:proofErr w:type="gramStart"/>
            <w:r w:rsidRPr="00695F78">
              <w:rPr>
                <w:rFonts w:asciiTheme="minorHAnsi" w:eastAsia="MS Mincho" w:hAnsiTheme="minorHAnsi" w:cstheme="minorHAnsi"/>
                <w:sz w:val="22"/>
                <w:szCs w:val="22"/>
                <w:lang w:val="en-GB"/>
              </w:rPr>
              <w:t>questions;</w:t>
            </w:r>
            <w:proofErr w:type="gramEnd"/>
          </w:p>
          <w:p w14:paraId="6379D4CD" w14:textId="77777777" w:rsidR="00BA0DF4" w:rsidRPr="00695F78" w:rsidRDefault="00BA0DF4" w:rsidP="00417F53">
            <w:pPr>
              <w:pStyle w:val="ListParagraph"/>
              <w:numPr>
                <w:ilvl w:val="0"/>
                <w:numId w:val="9"/>
              </w:numPr>
              <w:shd w:val="clear" w:color="auto" w:fill="FFFFFF" w:themeFill="background1"/>
              <w:ind w:left="142" w:firstLine="0"/>
              <w:contextualSpacing w:val="0"/>
              <w:jc w:val="both"/>
              <w:outlineLvl w:val="1"/>
              <w:rPr>
                <w:rFonts w:asciiTheme="minorHAnsi" w:eastAsia="MS Mincho" w:hAnsiTheme="minorHAnsi" w:cstheme="minorHAnsi"/>
                <w:sz w:val="22"/>
                <w:szCs w:val="22"/>
                <w:lang w:val="en-GB"/>
              </w:rPr>
            </w:pPr>
            <w:r w:rsidRPr="00695F78">
              <w:rPr>
                <w:rFonts w:asciiTheme="minorHAnsi" w:eastAsia="MS Mincho" w:hAnsiTheme="minorHAnsi" w:cstheme="minorHAnsi"/>
                <w:sz w:val="22"/>
                <w:szCs w:val="22"/>
                <w:lang w:val="en-GB"/>
              </w:rPr>
              <w:t xml:space="preserve">the methodology should apply a mixed-method approach collecting both quantitative and qualitative data to validate and triangulate </w:t>
            </w:r>
            <w:proofErr w:type="gramStart"/>
            <w:r w:rsidRPr="00695F78">
              <w:rPr>
                <w:rFonts w:asciiTheme="minorHAnsi" w:eastAsia="MS Mincho" w:hAnsiTheme="minorHAnsi" w:cstheme="minorHAnsi"/>
                <w:sz w:val="22"/>
                <w:szCs w:val="22"/>
                <w:lang w:val="en-GB"/>
              </w:rPr>
              <w:t>data;</w:t>
            </w:r>
            <w:proofErr w:type="gramEnd"/>
          </w:p>
          <w:p w14:paraId="05B82297" w14:textId="3DCC46C9" w:rsidR="00BA0DF4" w:rsidRDefault="00BA0DF4" w:rsidP="00417F53">
            <w:pPr>
              <w:pStyle w:val="ListParagraph"/>
              <w:numPr>
                <w:ilvl w:val="0"/>
                <w:numId w:val="9"/>
              </w:numPr>
              <w:shd w:val="clear" w:color="auto" w:fill="FFFFFF" w:themeFill="background1"/>
              <w:ind w:left="142" w:firstLine="0"/>
              <w:contextualSpacing w:val="0"/>
              <w:jc w:val="both"/>
              <w:outlineLvl w:val="1"/>
              <w:rPr>
                <w:rFonts w:asciiTheme="minorHAnsi" w:eastAsia="MS Mincho" w:hAnsiTheme="minorHAnsi" w:cstheme="minorHAnsi"/>
                <w:sz w:val="22"/>
                <w:szCs w:val="22"/>
                <w:lang w:val="en-GB"/>
              </w:rPr>
            </w:pPr>
            <w:r w:rsidRPr="00695F78">
              <w:rPr>
                <w:rFonts w:asciiTheme="minorHAnsi" w:eastAsia="MS Mincho" w:hAnsiTheme="minorHAnsi" w:cstheme="minorHAnsi"/>
                <w:sz w:val="22"/>
                <w:szCs w:val="22"/>
                <w:lang w:val="en-GB"/>
              </w:rPr>
              <w:t>the methodology should include the filled in evaluation matrix (Annex 4)</w:t>
            </w:r>
            <w:r w:rsidR="00E81FC0">
              <w:rPr>
                <w:rFonts w:asciiTheme="minorHAnsi" w:eastAsia="MS Mincho" w:hAnsiTheme="minorHAnsi" w:cstheme="minorHAnsi"/>
                <w:sz w:val="22"/>
                <w:szCs w:val="22"/>
                <w:lang w:val="en-GB"/>
              </w:rPr>
              <w:t>.</w:t>
            </w:r>
          </w:p>
          <w:p w14:paraId="60C46A74" w14:textId="2B33C387" w:rsidR="00912ABF" w:rsidRDefault="001C6E21" w:rsidP="00912ABF">
            <w:pPr>
              <w:pStyle w:val="ListParagraph"/>
              <w:shd w:val="clear" w:color="auto" w:fill="FFFFFF" w:themeFill="background1"/>
              <w:ind w:left="142"/>
              <w:contextualSpacing w:val="0"/>
              <w:jc w:val="both"/>
              <w:outlineLvl w:val="1"/>
              <w:rPr>
                <w:rFonts w:asciiTheme="minorHAnsi" w:eastAsia="MS Mincho" w:hAnsiTheme="minorHAnsi" w:cstheme="minorHAnsi"/>
                <w:sz w:val="22"/>
                <w:szCs w:val="22"/>
                <w:lang w:val="en-GB"/>
              </w:rPr>
            </w:pPr>
            <w:r>
              <w:rPr>
                <w:rFonts w:asciiTheme="minorHAnsi" w:eastAsia="MS Mincho" w:hAnsiTheme="minorHAnsi" w:cstheme="minorHAnsi"/>
                <w:sz w:val="22"/>
                <w:szCs w:val="22"/>
                <w:lang w:val="en-GB"/>
              </w:rPr>
              <w:t xml:space="preserve">The </w:t>
            </w:r>
            <w:r w:rsidR="00912ABF">
              <w:rPr>
                <w:rFonts w:asciiTheme="minorHAnsi" w:eastAsia="MS Mincho" w:hAnsiTheme="minorHAnsi" w:cstheme="minorHAnsi"/>
                <w:sz w:val="22"/>
                <w:szCs w:val="22"/>
                <w:lang w:val="en-GB"/>
              </w:rPr>
              <w:t>Anne</w:t>
            </w:r>
            <w:r>
              <w:rPr>
                <w:rFonts w:asciiTheme="minorHAnsi" w:eastAsia="MS Mincho" w:hAnsiTheme="minorHAnsi" w:cstheme="minorHAnsi"/>
                <w:sz w:val="22"/>
                <w:szCs w:val="22"/>
                <w:lang w:val="en-GB"/>
              </w:rPr>
              <w:t>xes can be found at:</w:t>
            </w:r>
          </w:p>
          <w:p w14:paraId="55EE51E1" w14:textId="77777777" w:rsidR="00A74E5D" w:rsidRDefault="00A74E5D" w:rsidP="00E81FC0">
            <w:pPr>
              <w:pStyle w:val="Heading2"/>
              <w:outlineLvl w:val="1"/>
              <w:rPr>
                <w:rFonts w:eastAsia="Times New Roman"/>
              </w:rPr>
            </w:pPr>
            <w:r>
              <w:rPr>
                <w:rFonts w:eastAsia="Times New Roman"/>
              </w:rPr>
              <w:t xml:space="preserve">URL: </w:t>
            </w:r>
            <w:hyperlink r:id="rId20" w:history="1">
              <w:r>
                <w:rPr>
                  <w:rStyle w:val="Hyperlink"/>
                  <w:rFonts w:eastAsia="Times New Roman"/>
                </w:rPr>
                <w:t>Final evaluation Annexes.zip</w:t>
              </w:r>
            </w:hyperlink>
          </w:p>
          <w:p w14:paraId="53E5A359" w14:textId="6B4BCC6D" w:rsidR="00E81FC0" w:rsidRPr="00E81FC0" w:rsidRDefault="00E81FC0" w:rsidP="00E81FC0">
            <w:pPr>
              <w:rPr>
                <w:rFonts w:eastAsia="MS Mincho"/>
              </w:rPr>
            </w:pPr>
          </w:p>
        </w:tc>
      </w:tr>
    </w:tbl>
    <w:p w14:paraId="5E9C9AA9" w14:textId="77777777" w:rsidR="00BA0DF4" w:rsidRPr="00695F78" w:rsidRDefault="00BA0DF4" w:rsidP="00417F53">
      <w:pPr>
        <w:pStyle w:val="ListParagraph"/>
        <w:shd w:val="clear" w:color="auto" w:fill="FFFFFF" w:themeFill="background1"/>
        <w:ind w:left="142"/>
        <w:contextualSpacing w:val="0"/>
        <w:rPr>
          <w:rFonts w:asciiTheme="minorHAnsi" w:hAnsiTheme="minorHAnsi" w:cstheme="minorHAnsi"/>
          <w:b/>
          <w:sz w:val="22"/>
          <w:szCs w:val="22"/>
          <w:lang w:val="en-GB"/>
        </w:rPr>
      </w:pPr>
    </w:p>
    <w:p w14:paraId="38E62E72" w14:textId="77777777" w:rsidR="00BA0DF4" w:rsidRPr="00EC7F88" w:rsidRDefault="00BA0DF4" w:rsidP="00417F53">
      <w:pPr>
        <w:pStyle w:val="ListParagraph"/>
        <w:numPr>
          <w:ilvl w:val="0"/>
          <w:numId w:val="2"/>
        </w:numPr>
        <w:shd w:val="clear" w:color="auto" w:fill="FFFFFF" w:themeFill="background1"/>
        <w:tabs>
          <w:tab w:val="left" w:pos="426"/>
        </w:tabs>
        <w:spacing w:after="120"/>
        <w:ind w:left="142" w:firstLine="0"/>
        <w:contextualSpacing w:val="0"/>
        <w:jc w:val="both"/>
        <w:rPr>
          <w:rFonts w:asciiTheme="minorHAnsi" w:hAnsiTheme="minorHAnsi" w:cstheme="minorHAnsi"/>
          <w:b/>
          <w:snapToGrid w:val="0"/>
          <w:sz w:val="22"/>
          <w:szCs w:val="22"/>
          <w:lang w:val="en-GB"/>
        </w:rPr>
      </w:pPr>
      <w:r w:rsidRPr="00EC7F88">
        <w:rPr>
          <w:rFonts w:asciiTheme="minorHAnsi" w:hAnsiTheme="minorHAnsi" w:cstheme="minorHAnsi"/>
          <w:b/>
          <w:snapToGrid w:val="0"/>
          <w:sz w:val="22"/>
          <w:szCs w:val="22"/>
          <w:lang w:val="en-GB"/>
        </w:rPr>
        <w:t>Financial Proposal</w:t>
      </w:r>
    </w:p>
    <w:tbl>
      <w:tblPr>
        <w:tblStyle w:val="TableGrid"/>
        <w:tblW w:w="0" w:type="auto"/>
        <w:tblLook w:val="04A0" w:firstRow="1" w:lastRow="0" w:firstColumn="1" w:lastColumn="0" w:noHBand="0" w:noVBand="1"/>
      </w:tblPr>
      <w:tblGrid>
        <w:gridCol w:w="9398"/>
      </w:tblGrid>
      <w:tr w:rsidR="00BA0DF4" w:rsidRPr="00695F78" w14:paraId="6935FD8F" w14:textId="77777777" w:rsidTr="00E101FE">
        <w:trPr>
          <w:trHeight w:val="347"/>
        </w:trPr>
        <w:tc>
          <w:tcPr>
            <w:tcW w:w="9692" w:type="dxa"/>
          </w:tcPr>
          <w:p w14:paraId="71909836" w14:textId="77777777" w:rsidR="00BA0DF4" w:rsidRPr="00695F78" w:rsidRDefault="00BA0DF4" w:rsidP="00417F53">
            <w:pPr>
              <w:shd w:val="clear" w:color="auto" w:fill="FFFFFF" w:themeFill="background1"/>
              <w:autoSpaceDE w:val="0"/>
              <w:autoSpaceDN w:val="0"/>
              <w:adjustRightInd w:val="0"/>
              <w:spacing w:before="120" w:after="120"/>
              <w:ind w:left="142"/>
              <w:rPr>
                <w:rStyle w:val="Strong"/>
                <w:rFonts w:asciiTheme="minorHAnsi" w:hAnsiTheme="minorHAnsi" w:cstheme="minorHAnsi"/>
                <w:sz w:val="22"/>
                <w:szCs w:val="22"/>
                <w:lang w:val="en-GB"/>
              </w:rPr>
            </w:pPr>
            <w:r w:rsidRPr="00695F78">
              <w:rPr>
                <w:rStyle w:val="Strong"/>
                <w:rFonts w:asciiTheme="minorHAnsi" w:hAnsiTheme="minorHAnsi" w:cstheme="minorHAnsi"/>
                <w:sz w:val="22"/>
                <w:szCs w:val="22"/>
                <w:lang w:val="en-GB"/>
              </w:rPr>
              <w:t>Contract is based on the lump sum fee</w:t>
            </w:r>
          </w:p>
          <w:p w14:paraId="73CA559F" w14:textId="77777777" w:rsidR="00407C1F" w:rsidRDefault="00BA0DF4" w:rsidP="00417F53">
            <w:pPr>
              <w:shd w:val="clear" w:color="auto" w:fill="FFFFFF" w:themeFill="background1"/>
              <w:spacing w:before="120" w:after="12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The financial proposal shall specify a total lump sum amount in USD, and payment terms around specific and measurable (qualitative and quantitative) deliverables (</w:t>
            </w:r>
            <w:proofErr w:type="gramStart"/>
            <w:r w:rsidRPr="00695F78">
              <w:rPr>
                <w:rFonts w:asciiTheme="minorHAnsi" w:hAnsiTheme="minorHAnsi" w:cstheme="minorHAnsi"/>
                <w:sz w:val="22"/>
                <w:szCs w:val="22"/>
                <w:lang w:val="en-GB"/>
              </w:rPr>
              <w:t>i.e.</w:t>
            </w:r>
            <w:proofErr w:type="gramEnd"/>
            <w:r w:rsidRPr="00695F78">
              <w:rPr>
                <w:rFonts w:asciiTheme="minorHAnsi" w:hAnsiTheme="minorHAnsi" w:cstheme="minorHAnsi"/>
                <w:sz w:val="22"/>
                <w:szCs w:val="22"/>
                <w:lang w:val="en-GB"/>
              </w:rPr>
              <w:t xml:space="preserve"> whether payments fall in instalments or upon completion of the entire contract). Payments are based upon output, </w:t>
            </w:r>
            <w:proofErr w:type="gramStart"/>
            <w:r w:rsidRPr="00695F78">
              <w:rPr>
                <w:rFonts w:asciiTheme="minorHAnsi" w:hAnsiTheme="minorHAnsi" w:cstheme="minorHAnsi"/>
                <w:sz w:val="22"/>
                <w:szCs w:val="22"/>
                <w:lang w:val="en-GB"/>
              </w:rPr>
              <w:t>i.e.</w:t>
            </w:r>
            <w:proofErr w:type="gramEnd"/>
            <w:r w:rsidRPr="00695F78">
              <w:rPr>
                <w:rFonts w:asciiTheme="minorHAnsi" w:hAnsiTheme="minorHAnsi" w:cstheme="minorHAnsi"/>
                <w:sz w:val="22"/>
                <w:szCs w:val="22"/>
                <w:lang w:val="en-GB"/>
              </w:rPr>
              <w:t xml:space="preserve"> upon delivery of the services specified in the TOR. </w:t>
            </w:r>
          </w:p>
          <w:p w14:paraId="11CFBA97" w14:textId="2FB3E57F" w:rsidR="00BA0DF4" w:rsidRPr="00695F78" w:rsidRDefault="00BA0DF4" w:rsidP="00417F53">
            <w:pPr>
              <w:shd w:val="clear" w:color="auto" w:fill="FFFFFF" w:themeFill="background1"/>
              <w:spacing w:before="120" w:after="120"/>
              <w:ind w:left="142"/>
              <w:jc w:val="both"/>
              <w:rPr>
                <w:rFonts w:asciiTheme="minorHAnsi" w:hAnsiTheme="minorHAnsi" w:cstheme="minorHAnsi"/>
                <w:bCs/>
                <w:sz w:val="22"/>
                <w:szCs w:val="22"/>
                <w:lang w:val="en-GB"/>
              </w:rPr>
            </w:pPr>
            <w:proofErr w:type="gramStart"/>
            <w:r w:rsidRPr="00695F78">
              <w:rPr>
                <w:rFonts w:asciiTheme="minorHAnsi" w:hAnsiTheme="minorHAnsi" w:cstheme="minorHAnsi"/>
                <w:sz w:val="22"/>
                <w:szCs w:val="22"/>
                <w:lang w:val="en-GB"/>
              </w:rPr>
              <w:t>In order to</w:t>
            </w:r>
            <w:proofErr w:type="gramEnd"/>
            <w:r w:rsidRPr="00695F78">
              <w:rPr>
                <w:rFonts w:asciiTheme="minorHAnsi" w:hAnsiTheme="minorHAnsi" w:cstheme="minorHAnsi"/>
                <w:sz w:val="22"/>
                <w:szCs w:val="22"/>
                <w:lang w:val="en-GB"/>
              </w:rPr>
              <w:t xml:space="preserve"> assist the requesting unit in the comparison of financial proposals, the financial proposal will include a breakdown of this lump sum amount</w:t>
            </w:r>
            <w:r w:rsidR="00EC7F88">
              <w:rPr>
                <w:rFonts w:asciiTheme="minorHAnsi" w:hAnsiTheme="minorHAnsi" w:cstheme="minorHAnsi"/>
                <w:sz w:val="22"/>
                <w:szCs w:val="22"/>
                <w:lang w:val="en-GB"/>
              </w:rPr>
              <w:t>.</w:t>
            </w:r>
          </w:p>
        </w:tc>
      </w:tr>
    </w:tbl>
    <w:p w14:paraId="574D3475" w14:textId="77777777" w:rsidR="00BA0DF4" w:rsidRPr="00695F78" w:rsidRDefault="00BA0DF4" w:rsidP="00417F53">
      <w:pPr>
        <w:shd w:val="clear" w:color="auto" w:fill="FFFFFF" w:themeFill="background1"/>
        <w:ind w:left="142"/>
        <w:rPr>
          <w:rFonts w:asciiTheme="minorHAnsi" w:hAnsiTheme="minorHAnsi" w:cstheme="minorHAnsi"/>
          <w:b/>
          <w:sz w:val="22"/>
          <w:szCs w:val="22"/>
          <w:lang w:val="en-GB"/>
        </w:rPr>
      </w:pPr>
      <w:r w:rsidRPr="00695F78">
        <w:rPr>
          <w:rFonts w:asciiTheme="minorHAnsi" w:hAnsiTheme="minorHAnsi" w:cstheme="minorHAnsi"/>
          <w:b/>
          <w:sz w:val="22"/>
          <w:szCs w:val="22"/>
          <w:lang w:val="en-GB"/>
        </w:rPr>
        <w:t xml:space="preserve">Evaluation </w:t>
      </w:r>
    </w:p>
    <w:tbl>
      <w:tblPr>
        <w:tblStyle w:val="TableGrid"/>
        <w:tblW w:w="9351" w:type="dxa"/>
        <w:tblLook w:val="04A0" w:firstRow="1" w:lastRow="0" w:firstColumn="1" w:lastColumn="0" w:noHBand="0" w:noVBand="1"/>
      </w:tblPr>
      <w:tblGrid>
        <w:gridCol w:w="2491"/>
        <w:gridCol w:w="2040"/>
        <w:gridCol w:w="2977"/>
        <w:gridCol w:w="1843"/>
      </w:tblGrid>
      <w:tr w:rsidR="00BA0DF4" w:rsidRPr="00695F78" w14:paraId="72539D35" w14:textId="77777777" w:rsidTr="00267891">
        <w:tc>
          <w:tcPr>
            <w:tcW w:w="2491" w:type="dxa"/>
          </w:tcPr>
          <w:p w14:paraId="47E260B8" w14:textId="77777777" w:rsidR="00BA0DF4" w:rsidRPr="00695F78" w:rsidRDefault="00BA0DF4" w:rsidP="00417F53">
            <w:pPr>
              <w:shd w:val="clear" w:color="auto" w:fill="FFFFFF" w:themeFill="background1"/>
              <w:ind w:left="142"/>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Best value for money approach</w:t>
            </w:r>
            <w:r w:rsidRPr="00695F78">
              <w:rPr>
                <w:rStyle w:val="FootnoteReference"/>
                <w:rFonts w:asciiTheme="minorHAnsi" w:hAnsiTheme="minorHAnsi" w:cstheme="minorHAnsi"/>
                <w:snapToGrid w:val="0"/>
                <w:sz w:val="22"/>
                <w:szCs w:val="22"/>
                <w:lang w:val="en-GB"/>
              </w:rPr>
              <w:footnoteReference w:id="8"/>
            </w:r>
            <w:r w:rsidRPr="00695F78">
              <w:rPr>
                <w:rFonts w:asciiTheme="minorHAnsi" w:hAnsiTheme="minorHAnsi" w:cstheme="minorHAnsi"/>
                <w:bCs/>
                <w:iCs/>
                <w:color w:val="000000" w:themeColor="text1"/>
                <w:sz w:val="22"/>
                <w:szCs w:val="22"/>
                <w:lang w:val="en-GB"/>
              </w:rPr>
              <w:t>:</w:t>
            </w:r>
          </w:p>
        </w:tc>
        <w:tc>
          <w:tcPr>
            <w:tcW w:w="2040" w:type="dxa"/>
          </w:tcPr>
          <w:p w14:paraId="52A5421E"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 xml:space="preserve">Yes: </w:t>
            </w:r>
            <w:r w:rsidRPr="00695F78">
              <w:rPr>
                <w:rFonts w:ascii="Segoe UI Symbol" w:eastAsia="MS Gothic" w:hAnsi="Segoe UI Symbol" w:cs="Segoe UI Symbol"/>
                <w:snapToGrid w:val="0"/>
                <w:sz w:val="22"/>
                <w:szCs w:val="22"/>
                <w:lang w:val="en-GB"/>
              </w:rPr>
              <w:t>☒</w:t>
            </w:r>
          </w:p>
          <w:p w14:paraId="28E6597C"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 xml:space="preserve">No:  </w:t>
            </w:r>
            <w:r w:rsidRPr="00695F78">
              <w:rPr>
                <w:rFonts w:ascii="Segoe UI Symbol" w:eastAsia="MS Gothic" w:hAnsi="Segoe UI Symbol" w:cs="Segoe UI Symbol"/>
                <w:snapToGrid w:val="0"/>
                <w:sz w:val="22"/>
                <w:szCs w:val="22"/>
                <w:lang w:val="en-GB"/>
              </w:rPr>
              <w:t>☐</w:t>
            </w:r>
          </w:p>
        </w:tc>
        <w:tc>
          <w:tcPr>
            <w:tcW w:w="2977" w:type="dxa"/>
          </w:tcPr>
          <w:p w14:paraId="2803A2B2"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 xml:space="preserve">If yes, </w:t>
            </w:r>
            <w:r w:rsidRPr="00695F78">
              <w:rPr>
                <w:rFonts w:asciiTheme="minorHAnsi" w:hAnsiTheme="minorHAnsi" w:cstheme="minorHAnsi"/>
                <w:bCs/>
                <w:snapToGrid w:val="0"/>
                <w:color w:val="000000" w:themeColor="text1"/>
                <w:sz w:val="22"/>
                <w:szCs w:val="22"/>
                <w:lang w:val="en-GB"/>
              </w:rPr>
              <w:t>please specify percentage of technical and financial evaluations</w:t>
            </w:r>
            <w:r w:rsidRPr="00695F78">
              <w:rPr>
                <w:rStyle w:val="FootnoteReference"/>
                <w:rFonts w:asciiTheme="minorHAnsi" w:eastAsiaTheme="majorEastAsia" w:hAnsiTheme="minorHAnsi" w:cstheme="minorHAnsi"/>
                <w:bCs/>
                <w:snapToGrid w:val="0"/>
                <w:color w:val="000000" w:themeColor="text1"/>
                <w:sz w:val="22"/>
                <w:szCs w:val="22"/>
                <w:lang w:val="en-GB"/>
              </w:rPr>
              <w:footnoteReference w:id="9"/>
            </w:r>
            <w:r w:rsidRPr="00695F78">
              <w:rPr>
                <w:rFonts w:asciiTheme="minorHAnsi" w:hAnsiTheme="minorHAnsi" w:cstheme="minorHAnsi"/>
                <w:bCs/>
                <w:snapToGrid w:val="0"/>
                <w:color w:val="000000" w:themeColor="text1"/>
                <w:sz w:val="22"/>
                <w:szCs w:val="22"/>
                <w:lang w:val="en-GB"/>
              </w:rPr>
              <w:t xml:space="preserve"> </w:t>
            </w:r>
          </w:p>
        </w:tc>
        <w:tc>
          <w:tcPr>
            <w:tcW w:w="1843" w:type="dxa"/>
          </w:tcPr>
          <w:p w14:paraId="2E85466E"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70% of technical evaluation</w:t>
            </w:r>
          </w:p>
          <w:p w14:paraId="49EBB38A"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 xml:space="preserve">30% of financial evaluation </w:t>
            </w:r>
          </w:p>
        </w:tc>
      </w:tr>
      <w:tr w:rsidR="00BA0DF4" w:rsidRPr="00695F78" w14:paraId="170C1639" w14:textId="77777777" w:rsidTr="00267891">
        <w:tc>
          <w:tcPr>
            <w:tcW w:w="2491" w:type="dxa"/>
          </w:tcPr>
          <w:p w14:paraId="0CC2DF8F"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bCs/>
                <w:snapToGrid w:val="0"/>
                <w:color w:val="000000" w:themeColor="text1"/>
                <w:sz w:val="22"/>
                <w:szCs w:val="22"/>
                <w:lang w:val="en-GB"/>
              </w:rPr>
              <w:t>Lowest evaluated offer</w:t>
            </w:r>
            <w:r w:rsidRPr="00695F78">
              <w:rPr>
                <w:rStyle w:val="FootnoteReference"/>
                <w:rFonts w:asciiTheme="minorHAnsi" w:hAnsiTheme="minorHAnsi" w:cstheme="minorHAnsi"/>
                <w:bCs/>
                <w:snapToGrid w:val="0"/>
                <w:color w:val="000000" w:themeColor="text1"/>
                <w:sz w:val="22"/>
                <w:szCs w:val="22"/>
                <w:lang w:val="en-GB"/>
              </w:rPr>
              <w:footnoteReference w:id="10"/>
            </w:r>
            <w:r w:rsidRPr="00695F78">
              <w:rPr>
                <w:rFonts w:asciiTheme="minorHAnsi" w:hAnsiTheme="minorHAnsi" w:cstheme="minorHAnsi"/>
                <w:bCs/>
                <w:snapToGrid w:val="0"/>
                <w:color w:val="000000" w:themeColor="text1"/>
                <w:sz w:val="22"/>
                <w:szCs w:val="22"/>
                <w:lang w:val="en-GB"/>
              </w:rPr>
              <w:t>:</w:t>
            </w:r>
          </w:p>
        </w:tc>
        <w:tc>
          <w:tcPr>
            <w:tcW w:w="2040" w:type="dxa"/>
          </w:tcPr>
          <w:p w14:paraId="2B073A9B"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 xml:space="preserve">Yes: </w:t>
            </w:r>
            <w:r w:rsidRPr="00695F78">
              <w:rPr>
                <w:rFonts w:ascii="Segoe UI Symbol" w:eastAsia="MS Gothic" w:hAnsi="Segoe UI Symbol" w:cs="Segoe UI Symbol"/>
                <w:snapToGrid w:val="0"/>
                <w:sz w:val="22"/>
                <w:szCs w:val="22"/>
                <w:lang w:val="en-GB"/>
              </w:rPr>
              <w:t>☐</w:t>
            </w:r>
          </w:p>
          <w:p w14:paraId="4F6014FD"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r w:rsidRPr="00695F78">
              <w:rPr>
                <w:rFonts w:asciiTheme="minorHAnsi" w:hAnsiTheme="minorHAnsi" w:cstheme="minorHAnsi"/>
                <w:snapToGrid w:val="0"/>
                <w:sz w:val="22"/>
                <w:szCs w:val="22"/>
                <w:lang w:val="en-GB"/>
              </w:rPr>
              <w:t xml:space="preserve">No:  </w:t>
            </w:r>
            <w:r w:rsidRPr="00695F78">
              <w:rPr>
                <w:rFonts w:ascii="Segoe UI Symbol" w:eastAsia="MS Gothic" w:hAnsi="Segoe UI Symbol" w:cs="Segoe UI Symbol"/>
                <w:snapToGrid w:val="0"/>
                <w:sz w:val="22"/>
                <w:szCs w:val="22"/>
                <w:lang w:val="en-GB"/>
              </w:rPr>
              <w:t>☒</w:t>
            </w:r>
          </w:p>
        </w:tc>
        <w:tc>
          <w:tcPr>
            <w:tcW w:w="2977" w:type="dxa"/>
          </w:tcPr>
          <w:p w14:paraId="34120F18"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p>
          <w:p w14:paraId="33D9D5C0" w14:textId="77777777" w:rsidR="00BA0DF4" w:rsidRPr="00695F78" w:rsidRDefault="00BA0DF4" w:rsidP="00417F53">
            <w:pPr>
              <w:shd w:val="clear" w:color="auto" w:fill="FFFFFF" w:themeFill="background1"/>
              <w:ind w:left="142"/>
              <w:jc w:val="both"/>
              <w:rPr>
                <w:rFonts w:asciiTheme="minorHAnsi" w:hAnsiTheme="minorHAnsi" w:cstheme="minorHAnsi"/>
                <w:snapToGrid w:val="0"/>
                <w:sz w:val="22"/>
                <w:szCs w:val="22"/>
                <w:lang w:val="en-GB"/>
              </w:rPr>
            </w:pPr>
          </w:p>
        </w:tc>
        <w:tc>
          <w:tcPr>
            <w:tcW w:w="1843" w:type="dxa"/>
          </w:tcPr>
          <w:p w14:paraId="46E9EBE9" w14:textId="77777777" w:rsidR="00BA0DF4" w:rsidRPr="00695F78" w:rsidRDefault="00BA0DF4" w:rsidP="00417F53">
            <w:pPr>
              <w:shd w:val="clear" w:color="auto" w:fill="FFFFFF" w:themeFill="background1"/>
              <w:ind w:left="142"/>
              <w:jc w:val="both"/>
              <w:rPr>
                <w:rFonts w:asciiTheme="minorHAnsi" w:hAnsiTheme="minorHAnsi" w:cstheme="minorHAnsi"/>
                <w:b/>
                <w:snapToGrid w:val="0"/>
                <w:sz w:val="22"/>
                <w:szCs w:val="22"/>
                <w:lang w:val="en-GB"/>
              </w:rPr>
            </w:pPr>
          </w:p>
        </w:tc>
      </w:tr>
    </w:tbl>
    <w:p w14:paraId="6DDF1C6C" w14:textId="2E6C1746" w:rsidR="00267891" w:rsidRDefault="00267891" w:rsidP="00417F53">
      <w:pPr>
        <w:pStyle w:val="ListParagraph"/>
        <w:shd w:val="clear" w:color="auto" w:fill="FFFFFF" w:themeFill="background1"/>
        <w:spacing w:after="120"/>
        <w:ind w:left="142"/>
        <w:contextualSpacing w:val="0"/>
        <w:rPr>
          <w:rFonts w:asciiTheme="minorHAnsi" w:hAnsiTheme="minorHAnsi" w:cstheme="minorHAnsi"/>
          <w:b/>
          <w:sz w:val="22"/>
          <w:szCs w:val="22"/>
          <w:lang w:val="en-GB"/>
        </w:rPr>
      </w:pPr>
    </w:p>
    <w:p w14:paraId="03C59D5E" w14:textId="77777777" w:rsidR="00EC7F88" w:rsidRPr="00695F78" w:rsidRDefault="00EC7F88" w:rsidP="00417F53">
      <w:pPr>
        <w:pStyle w:val="ListParagraph"/>
        <w:shd w:val="clear" w:color="auto" w:fill="FFFFFF" w:themeFill="background1"/>
        <w:spacing w:after="120"/>
        <w:ind w:left="142"/>
        <w:contextualSpacing w:val="0"/>
        <w:rPr>
          <w:rFonts w:asciiTheme="minorHAnsi" w:hAnsiTheme="minorHAnsi" w:cstheme="minorHAnsi"/>
          <w:b/>
          <w:sz w:val="22"/>
          <w:szCs w:val="22"/>
          <w:lang w:val="en-GB"/>
        </w:rPr>
      </w:pPr>
    </w:p>
    <w:p w14:paraId="0B63BE97" w14:textId="0257658A" w:rsidR="00BA0DF4" w:rsidRPr="00EC7F88" w:rsidRDefault="00BA0DF4" w:rsidP="00417F53">
      <w:pPr>
        <w:pStyle w:val="ListParagraph"/>
        <w:numPr>
          <w:ilvl w:val="0"/>
          <w:numId w:val="2"/>
        </w:numPr>
        <w:shd w:val="clear" w:color="auto" w:fill="FFFFFF" w:themeFill="background1"/>
        <w:tabs>
          <w:tab w:val="left" w:pos="426"/>
        </w:tabs>
        <w:spacing w:after="120"/>
        <w:ind w:left="142" w:firstLine="0"/>
        <w:contextualSpacing w:val="0"/>
        <w:jc w:val="both"/>
        <w:rPr>
          <w:rFonts w:asciiTheme="minorHAnsi" w:hAnsiTheme="minorHAnsi" w:cstheme="minorHAnsi"/>
          <w:b/>
          <w:snapToGrid w:val="0"/>
          <w:sz w:val="22"/>
          <w:szCs w:val="22"/>
          <w:lang w:val="en-GB"/>
        </w:rPr>
      </w:pPr>
      <w:r w:rsidRPr="00EC7F88">
        <w:rPr>
          <w:rFonts w:asciiTheme="minorHAnsi" w:hAnsiTheme="minorHAnsi" w:cstheme="minorHAnsi"/>
          <w:b/>
          <w:snapToGrid w:val="0"/>
          <w:sz w:val="22"/>
          <w:szCs w:val="22"/>
          <w:lang w:val="en-GB"/>
        </w:rPr>
        <w:t>Technical evaluation criteria</w:t>
      </w:r>
    </w:p>
    <w:p w14:paraId="0C935923" w14:textId="77777777" w:rsidR="00BA0DF4" w:rsidRPr="00695F78" w:rsidRDefault="00BA0DF4" w:rsidP="00417F53">
      <w:pPr>
        <w:shd w:val="clear" w:color="auto" w:fill="FFFFFF" w:themeFill="background1"/>
        <w:autoSpaceDE w:val="0"/>
        <w:autoSpaceDN w:val="0"/>
        <w:adjustRightInd w:val="0"/>
        <w:spacing w:line="276" w:lineRule="auto"/>
        <w:ind w:left="142"/>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 xml:space="preserve">Evaluation will be conducted through: </w:t>
      </w:r>
    </w:p>
    <w:tbl>
      <w:tblPr>
        <w:tblStyle w:val="TableGrid"/>
        <w:tblW w:w="0" w:type="auto"/>
        <w:tblLook w:val="04A0" w:firstRow="1" w:lastRow="0" w:firstColumn="1" w:lastColumn="0" w:noHBand="0" w:noVBand="1"/>
      </w:tblPr>
      <w:tblGrid>
        <w:gridCol w:w="1615"/>
        <w:gridCol w:w="1890"/>
      </w:tblGrid>
      <w:tr w:rsidR="00BA0DF4" w:rsidRPr="00695F78" w14:paraId="6EEA6403" w14:textId="77777777" w:rsidTr="00E101FE">
        <w:tc>
          <w:tcPr>
            <w:tcW w:w="1615" w:type="dxa"/>
          </w:tcPr>
          <w:p w14:paraId="0BCF42A0" w14:textId="77777777" w:rsidR="00BA0DF4" w:rsidRPr="00695F78" w:rsidRDefault="00BA0DF4" w:rsidP="00417F53">
            <w:pPr>
              <w:shd w:val="clear" w:color="auto" w:fill="FFFFFF" w:themeFill="background1"/>
              <w:autoSpaceDE w:val="0"/>
              <w:autoSpaceDN w:val="0"/>
              <w:adjustRightInd w:val="0"/>
              <w:spacing w:line="276" w:lineRule="auto"/>
              <w:ind w:left="142"/>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Interview</w:t>
            </w:r>
          </w:p>
        </w:tc>
        <w:tc>
          <w:tcPr>
            <w:tcW w:w="1890" w:type="dxa"/>
          </w:tcPr>
          <w:p w14:paraId="293B9C5D" w14:textId="730C7F65" w:rsidR="00BA0DF4" w:rsidRPr="00695F78" w:rsidRDefault="00BA0DF4" w:rsidP="00417F53">
            <w:pPr>
              <w:shd w:val="clear" w:color="auto" w:fill="FFFFFF" w:themeFill="background1"/>
              <w:ind w:left="142"/>
              <w:jc w:val="both"/>
              <w:rPr>
                <w:rFonts w:asciiTheme="minorHAnsi" w:hAnsiTheme="minorHAnsi" w:cstheme="minorHAnsi"/>
                <w:iCs/>
                <w:color w:val="000000"/>
                <w:sz w:val="22"/>
                <w:szCs w:val="22"/>
                <w:lang w:val="en-GB"/>
              </w:rPr>
            </w:pPr>
            <w:r w:rsidRPr="00695F78">
              <w:rPr>
                <w:rFonts w:asciiTheme="minorHAnsi" w:hAnsiTheme="minorHAnsi" w:cstheme="minorHAnsi"/>
                <w:snapToGrid w:val="0"/>
                <w:sz w:val="22"/>
                <w:szCs w:val="22"/>
                <w:lang w:val="en-GB"/>
              </w:rPr>
              <w:t>Yes:</w:t>
            </w:r>
            <w:r w:rsidRPr="00695F78">
              <w:rPr>
                <w:rFonts w:asciiTheme="minorHAnsi" w:eastAsia="MS Gothic" w:hAnsiTheme="minorHAnsi" w:cstheme="minorHAnsi"/>
                <w:snapToGrid w:val="0"/>
                <w:sz w:val="22"/>
                <w:szCs w:val="22"/>
                <w:lang w:val="en-GB"/>
              </w:rPr>
              <w:t xml:space="preserve"> </w:t>
            </w:r>
            <w:r w:rsidR="006724B3" w:rsidRPr="00695F78">
              <w:rPr>
                <w:rFonts w:ascii="Segoe UI Symbol" w:eastAsia="MS Gothic" w:hAnsi="Segoe UI Symbol" w:cs="Segoe UI Symbol"/>
                <w:snapToGrid w:val="0"/>
                <w:sz w:val="22"/>
                <w:szCs w:val="22"/>
                <w:lang w:val="en-GB"/>
              </w:rPr>
              <w:t>☒</w:t>
            </w:r>
            <w:r w:rsidRPr="00695F78">
              <w:rPr>
                <w:rFonts w:asciiTheme="minorHAnsi" w:hAnsiTheme="minorHAnsi" w:cstheme="minorHAnsi"/>
                <w:snapToGrid w:val="0"/>
                <w:sz w:val="22"/>
                <w:szCs w:val="22"/>
                <w:lang w:val="en-GB"/>
              </w:rPr>
              <w:t xml:space="preserve">     No: </w:t>
            </w:r>
            <w:r w:rsidR="006724B3" w:rsidRPr="00695F78">
              <w:rPr>
                <w:rFonts w:ascii="Segoe UI Symbol" w:eastAsia="MS Gothic" w:hAnsi="Segoe UI Symbol" w:cs="Segoe UI Symbol"/>
                <w:snapToGrid w:val="0"/>
                <w:sz w:val="22"/>
                <w:szCs w:val="22"/>
                <w:lang w:val="en-GB"/>
              </w:rPr>
              <w:t>☐</w:t>
            </w:r>
          </w:p>
        </w:tc>
      </w:tr>
      <w:tr w:rsidR="00BA0DF4" w:rsidRPr="00695F78" w14:paraId="187BC7F3" w14:textId="77777777" w:rsidTr="00E101FE">
        <w:tc>
          <w:tcPr>
            <w:tcW w:w="1615" w:type="dxa"/>
          </w:tcPr>
          <w:p w14:paraId="310BCB31" w14:textId="77777777" w:rsidR="00BA0DF4" w:rsidRPr="00695F78" w:rsidRDefault="00BA0DF4" w:rsidP="00417F53">
            <w:pPr>
              <w:shd w:val="clear" w:color="auto" w:fill="FFFFFF" w:themeFill="background1"/>
              <w:autoSpaceDE w:val="0"/>
              <w:autoSpaceDN w:val="0"/>
              <w:adjustRightInd w:val="0"/>
              <w:spacing w:line="276" w:lineRule="auto"/>
              <w:ind w:left="142"/>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Desk review</w:t>
            </w:r>
          </w:p>
        </w:tc>
        <w:tc>
          <w:tcPr>
            <w:tcW w:w="1890" w:type="dxa"/>
          </w:tcPr>
          <w:p w14:paraId="2C7ED345" w14:textId="27911E1F" w:rsidR="00BA0DF4" w:rsidRPr="00695F78" w:rsidRDefault="00BA0DF4" w:rsidP="00417F53">
            <w:pPr>
              <w:shd w:val="clear" w:color="auto" w:fill="FFFFFF" w:themeFill="background1"/>
              <w:ind w:left="142"/>
              <w:jc w:val="both"/>
              <w:rPr>
                <w:rFonts w:asciiTheme="minorHAnsi" w:hAnsiTheme="minorHAnsi" w:cstheme="minorHAnsi"/>
                <w:iCs/>
                <w:color w:val="000000"/>
                <w:sz w:val="22"/>
                <w:szCs w:val="22"/>
                <w:lang w:val="en-GB"/>
              </w:rPr>
            </w:pPr>
            <w:r w:rsidRPr="00695F78">
              <w:rPr>
                <w:rFonts w:asciiTheme="minorHAnsi" w:hAnsiTheme="minorHAnsi" w:cstheme="minorHAnsi"/>
                <w:snapToGrid w:val="0"/>
                <w:sz w:val="22"/>
                <w:szCs w:val="22"/>
                <w:lang w:val="en-GB"/>
              </w:rPr>
              <w:t xml:space="preserve">Yes: </w:t>
            </w:r>
            <w:r w:rsidR="006724B3" w:rsidRPr="00695F78">
              <w:rPr>
                <w:rFonts w:ascii="Segoe UI Symbol" w:eastAsia="MS Gothic" w:hAnsi="Segoe UI Symbol" w:cs="Segoe UI Symbol"/>
                <w:snapToGrid w:val="0"/>
                <w:sz w:val="22"/>
                <w:szCs w:val="22"/>
                <w:lang w:val="en-GB"/>
              </w:rPr>
              <w:t>☐</w:t>
            </w:r>
            <w:r w:rsidRPr="00695F78">
              <w:rPr>
                <w:rFonts w:asciiTheme="minorHAnsi" w:hAnsiTheme="minorHAnsi" w:cstheme="minorHAnsi"/>
                <w:snapToGrid w:val="0"/>
                <w:sz w:val="22"/>
                <w:szCs w:val="22"/>
                <w:lang w:val="en-GB"/>
              </w:rPr>
              <w:t xml:space="preserve">    No:</w:t>
            </w:r>
            <w:r w:rsidR="006724B3" w:rsidRPr="00695F78">
              <w:rPr>
                <w:rFonts w:asciiTheme="minorHAnsi" w:eastAsia="MS Gothic" w:hAnsiTheme="minorHAnsi" w:cstheme="minorHAnsi"/>
                <w:snapToGrid w:val="0"/>
                <w:sz w:val="22"/>
                <w:szCs w:val="22"/>
                <w:lang w:val="en-GB"/>
              </w:rPr>
              <w:t xml:space="preserve"> </w:t>
            </w:r>
            <w:r w:rsidR="006724B3" w:rsidRPr="00695F78">
              <w:rPr>
                <w:rFonts w:ascii="Segoe UI Symbol" w:eastAsia="MS Gothic" w:hAnsi="Segoe UI Symbol" w:cs="Segoe UI Symbol"/>
                <w:snapToGrid w:val="0"/>
                <w:sz w:val="22"/>
                <w:szCs w:val="22"/>
                <w:lang w:val="en-GB"/>
              </w:rPr>
              <w:t>☒</w:t>
            </w:r>
            <w:r w:rsidRPr="00695F78">
              <w:rPr>
                <w:rFonts w:asciiTheme="minorHAnsi" w:hAnsiTheme="minorHAnsi" w:cstheme="minorHAnsi"/>
                <w:snapToGrid w:val="0"/>
                <w:sz w:val="22"/>
                <w:szCs w:val="22"/>
                <w:lang w:val="en-GB"/>
              </w:rPr>
              <w:t xml:space="preserve"> </w:t>
            </w:r>
          </w:p>
        </w:tc>
      </w:tr>
    </w:tbl>
    <w:p w14:paraId="5FB26C7F" w14:textId="77777777" w:rsidR="00BA0DF4" w:rsidRPr="00695F78" w:rsidRDefault="00BA0DF4" w:rsidP="00417F53">
      <w:pPr>
        <w:shd w:val="clear" w:color="auto" w:fill="FFFFFF" w:themeFill="background1"/>
        <w:autoSpaceDE w:val="0"/>
        <w:autoSpaceDN w:val="0"/>
        <w:adjustRightInd w:val="0"/>
        <w:spacing w:line="276" w:lineRule="auto"/>
        <w:ind w:left="142"/>
        <w:rPr>
          <w:rFonts w:asciiTheme="minorHAnsi" w:hAnsiTheme="minorHAnsi" w:cstheme="minorHAnsi"/>
          <w:iCs/>
          <w:color w:val="000000"/>
          <w:sz w:val="22"/>
          <w:szCs w:val="22"/>
          <w:lang w:val="en-GB"/>
        </w:rPr>
      </w:pPr>
    </w:p>
    <w:p w14:paraId="5AF93F51" w14:textId="77777777" w:rsidR="00BA0DF4" w:rsidRPr="00695F78" w:rsidRDefault="00BA0DF4" w:rsidP="00417F53">
      <w:pPr>
        <w:pStyle w:val="ListParagraph"/>
        <w:numPr>
          <w:ilvl w:val="0"/>
          <w:numId w:val="11"/>
        </w:numPr>
        <w:shd w:val="clear" w:color="auto" w:fill="FFFFFF" w:themeFill="background1"/>
        <w:spacing w:line="360" w:lineRule="auto"/>
        <w:ind w:left="142" w:firstLine="0"/>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Qualification Requirements</w:t>
      </w:r>
    </w:p>
    <w:tbl>
      <w:tblPr>
        <w:tblStyle w:val="TableGrid"/>
        <w:tblW w:w="0" w:type="auto"/>
        <w:tblLook w:val="04A0" w:firstRow="1" w:lastRow="0" w:firstColumn="1" w:lastColumn="0" w:noHBand="0" w:noVBand="1"/>
      </w:tblPr>
      <w:tblGrid>
        <w:gridCol w:w="2485"/>
        <w:gridCol w:w="4598"/>
        <w:gridCol w:w="2315"/>
      </w:tblGrid>
      <w:tr w:rsidR="00BA0DF4" w:rsidRPr="00695F78" w14:paraId="529BBD00" w14:textId="77777777" w:rsidTr="00FE1036">
        <w:tc>
          <w:tcPr>
            <w:tcW w:w="0" w:type="auto"/>
            <w:vAlign w:val="center"/>
          </w:tcPr>
          <w:p w14:paraId="26FEF7F2" w14:textId="77777777" w:rsidR="00BA0DF4" w:rsidRPr="00695F78" w:rsidRDefault="00BA0DF4" w:rsidP="00417F53">
            <w:pPr>
              <w:shd w:val="clear" w:color="auto" w:fill="FFFFFF" w:themeFill="background1"/>
              <w:ind w:left="142"/>
              <w:rPr>
                <w:rFonts w:asciiTheme="minorHAnsi" w:hAnsiTheme="minorHAnsi" w:cstheme="minorHAnsi"/>
                <w:b/>
                <w:i/>
                <w:sz w:val="22"/>
                <w:szCs w:val="22"/>
                <w:lang w:val="en-GB"/>
              </w:rPr>
            </w:pPr>
            <w:r w:rsidRPr="00695F78">
              <w:rPr>
                <w:rFonts w:asciiTheme="minorHAnsi" w:hAnsiTheme="minorHAnsi" w:cstheme="minorHAnsi"/>
                <w:b/>
                <w:i/>
                <w:sz w:val="22"/>
                <w:szCs w:val="22"/>
                <w:lang w:val="en-GB"/>
              </w:rPr>
              <w:t>Criteria</w:t>
            </w:r>
          </w:p>
        </w:tc>
        <w:tc>
          <w:tcPr>
            <w:tcW w:w="4598" w:type="dxa"/>
            <w:vAlign w:val="center"/>
          </w:tcPr>
          <w:p w14:paraId="1E7AB983" w14:textId="77777777" w:rsidR="00BA0DF4" w:rsidRPr="00695F78" w:rsidRDefault="00BA0DF4" w:rsidP="00417F53">
            <w:pPr>
              <w:shd w:val="clear" w:color="auto" w:fill="FFFFFF" w:themeFill="background1"/>
              <w:ind w:left="142"/>
              <w:rPr>
                <w:rFonts w:asciiTheme="minorHAnsi" w:hAnsiTheme="minorHAnsi" w:cstheme="minorHAnsi"/>
                <w:b/>
                <w:i/>
                <w:sz w:val="22"/>
                <w:szCs w:val="22"/>
                <w:lang w:val="en-GB"/>
              </w:rPr>
            </w:pPr>
            <w:r w:rsidRPr="00695F78">
              <w:rPr>
                <w:rFonts w:asciiTheme="minorHAnsi" w:hAnsiTheme="minorHAnsi" w:cstheme="minorHAnsi"/>
                <w:b/>
                <w:i/>
                <w:sz w:val="22"/>
                <w:szCs w:val="22"/>
                <w:lang w:val="en-GB"/>
              </w:rPr>
              <w:t>Points</w:t>
            </w:r>
          </w:p>
        </w:tc>
        <w:tc>
          <w:tcPr>
            <w:tcW w:w="2315" w:type="dxa"/>
            <w:vAlign w:val="center"/>
          </w:tcPr>
          <w:p w14:paraId="652B8BB6" w14:textId="77777777" w:rsidR="00BA0DF4" w:rsidRPr="00695F78" w:rsidRDefault="00BA0DF4" w:rsidP="00417F53">
            <w:pPr>
              <w:shd w:val="clear" w:color="auto" w:fill="FFFFFF" w:themeFill="background1"/>
              <w:ind w:left="142"/>
              <w:rPr>
                <w:rFonts w:asciiTheme="minorHAnsi" w:hAnsiTheme="minorHAnsi" w:cstheme="minorHAnsi"/>
                <w:b/>
                <w:i/>
                <w:sz w:val="22"/>
                <w:szCs w:val="22"/>
                <w:lang w:val="en-GB"/>
              </w:rPr>
            </w:pPr>
            <w:r w:rsidRPr="00695F78">
              <w:rPr>
                <w:rFonts w:asciiTheme="minorHAnsi" w:hAnsiTheme="minorHAnsi" w:cstheme="minorHAnsi"/>
                <w:b/>
                <w:i/>
                <w:sz w:val="22"/>
                <w:szCs w:val="22"/>
                <w:lang w:val="en-GB"/>
              </w:rPr>
              <w:t>Max. Points</w:t>
            </w:r>
          </w:p>
        </w:tc>
      </w:tr>
      <w:tr w:rsidR="00BA0DF4" w:rsidRPr="00695F78" w14:paraId="47DED74E" w14:textId="77777777" w:rsidTr="00FE1036">
        <w:trPr>
          <w:trHeight w:val="634"/>
        </w:trPr>
        <w:tc>
          <w:tcPr>
            <w:tcW w:w="0" w:type="auto"/>
            <w:vAlign w:val="center"/>
          </w:tcPr>
          <w:p w14:paraId="34761A65" w14:textId="6EFA917D" w:rsidR="00BA0DF4" w:rsidRPr="00695F78" w:rsidRDefault="00262679" w:rsidP="00417F53">
            <w:pPr>
              <w:shd w:val="clear" w:color="auto" w:fill="FFFFFF" w:themeFill="background1"/>
              <w:autoSpaceDE w:val="0"/>
              <w:autoSpaceDN w:val="0"/>
              <w:adjustRightInd w:val="0"/>
              <w:ind w:left="142"/>
              <w:jc w:val="both"/>
              <w:rPr>
                <w:rFonts w:asciiTheme="minorHAnsi" w:hAnsiTheme="minorHAnsi" w:cstheme="minorHAnsi"/>
                <w:iCs/>
                <w:color w:val="000000"/>
                <w:sz w:val="22"/>
                <w:szCs w:val="22"/>
                <w:lang w:val="en-GB"/>
              </w:rPr>
            </w:pPr>
            <w:r w:rsidRPr="00695F78">
              <w:rPr>
                <w:rFonts w:asciiTheme="minorHAnsi" w:hAnsiTheme="minorHAnsi" w:cstheme="minorHAnsi"/>
                <w:sz w:val="22"/>
                <w:szCs w:val="22"/>
                <w:lang w:val="en-GB"/>
              </w:rPr>
              <w:t xml:space="preserve">Relevant education </w:t>
            </w:r>
          </w:p>
        </w:tc>
        <w:tc>
          <w:tcPr>
            <w:tcW w:w="4598" w:type="dxa"/>
            <w:vAlign w:val="center"/>
          </w:tcPr>
          <w:p w14:paraId="66018F84" w14:textId="05D7EEBB" w:rsidR="00552415" w:rsidRPr="00695F78" w:rsidRDefault="00BA0DF4"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Max </w:t>
            </w:r>
            <w:r w:rsidR="003C182B" w:rsidRPr="00695F78">
              <w:rPr>
                <w:rFonts w:asciiTheme="minorHAnsi" w:hAnsiTheme="minorHAnsi" w:cstheme="minorHAnsi"/>
                <w:sz w:val="22"/>
                <w:szCs w:val="22"/>
                <w:lang w:val="en-GB"/>
              </w:rPr>
              <w:t>25</w:t>
            </w:r>
            <w:r w:rsidRPr="00695F78">
              <w:rPr>
                <w:rFonts w:asciiTheme="minorHAnsi" w:hAnsiTheme="minorHAnsi" w:cstheme="minorHAnsi"/>
                <w:sz w:val="22"/>
                <w:szCs w:val="22"/>
                <w:lang w:val="en-GB"/>
              </w:rPr>
              <w:t xml:space="preserve"> points (</w:t>
            </w:r>
            <w:r w:rsidR="00552415" w:rsidRPr="00695F78">
              <w:rPr>
                <w:rFonts w:asciiTheme="minorHAnsi" w:hAnsiTheme="minorHAnsi" w:cstheme="minorHAnsi"/>
                <w:sz w:val="22"/>
                <w:szCs w:val="22"/>
                <w:lang w:val="en-GB"/>
              </w:rPr>
              <w:t>20 points for MSc/MA</w:t>
            </w:r>
          </w:p>
          <w:p w14:paraId="31DF5FB2" w14:textId="64EBA1D4" w:rsidR="00BA0DF4" w:rsidRPr="00695F78" w:rsidRDefault="00552415"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up to 5 points for PhD</w:t>
            </w:r>
            <w:r w:rsidR="00BA0DF4" w:rsidRPr="00695F78">
              <w:rPr>
                <w:rFonts w:asciiTheme="minorHAnsi" w:hAnsiTheme="minorHAnsi" w:cstheme="minorHAnsi"/>
                <w:sz w:val="22"/>
                <w:szCs w:val="22"/>
                <w:lang w:val="en-GB"/>
              </w:rPr>
              <w:t>)</w:t>
            </w:r>
          </w:p>
        </w:tc>
        <w:tc>
          <w:tcPr>
            <w:tcW w:w="2315" w:type="dxa"/>
            <w:vAlign w:val="center"/>
          </w:tcPr>
          <w:p w14:paraId="616702AF" w14:textId="68588BCF" w:rsidR="00BA0DF4" w:rsidRPr="00695F78" w:rsidRDefault="003C182B" w:rsidP="00417F53">
            <w:pPr>
              <w:shd w:val="clear" w:color="auto" w:fill="FFFFFF" w:themeFill="background1"/>
              <w:ind w:left="142"/>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25</w:t>
            </w:r>
          </w:p>
        </w:tc>
      </w:tr>
      <w:tr w:rsidR="00BA0DF4" w:rsidRPr="00695F78" w14:paraId="624077C9" w14:textId="77777777" w:rsidTr="00FE1036">
        <w:trPr>
          <w:trHeight w:val="602"/>
        </w:trPr>
        <w:tc>
          <w:tcPr>
            <w:tcW w:w="0" w:type="auto"/>
            <w:vAlign w:val="center"/>
          </w:tcPr>
          <w:p w14:paraId="71CFB0AA" w14:textId="1F4669F2" w:rsidR="00BA0DF4" w:rsidRPr="00695F78" w:rsidRDefault="003C182B" w:rsidP="00417F53">
            <w:pPr>
              <w:shd w:val="clear" w:color="auto" w:fill="FFFFFF" w:themeFill="background1"/>
              <w:ind w:left="142"/>
              <w:rPr>
                <w:rFonts w:asciiTheme="minorHAnsi" w:hAnsiTheme="minorHAnsi" w:cstheme="minorHAnsi"/>
                <w:iCs/>
                <w:color w:val="000000"/>
                <w:sz w:val="22"/>
                <w:szCs w:val="22"/>
                <w:lang w:val="en-GB"/>
              </w:rPr>
            </w:pPr>
            <w:r w:rsidRPr="00695F78">
              <w:rPr>
                <w:rFonts w:asciiTheme="minorHAnsi" w:hAnsiTheme="minorHAnsi" w:cstheme="minorHAnsi"/>
                <w:sz w:val="22"/>
                <w:szCs w:val="22"/>
                <w:lang w:val="en-GB"/>
              </w:rPr>
              <w:t xml:space="preserve">Relevant professional experience </w:t>
            </w:r>
          </w:p>
        </w:tc>
        <w:tc>
          <w:tcPr>
            <w:tcW w:w="4598" w:type="dxa"/>
            <w:vAlign w:val="center"/>
          </w:tcPr>
          <w:p w14:paraId="47B9696F" w14:textId="68DEE255" w:rsidR="00BA0DF4" w:rsidRPr="00695F78" w:rsidRDefault="00BA0DF4"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Max </w:t>
            </w:r>
            <w:r w:rsidR="003C182B" w:rsidRPr="00695F78">
              <w:rPr>
                <w:rFonts w:asciiTheme="minorHAnsi" w:hAnsiTheme="minorHAnsi" w:cstheme="minorHAnsi"/>
                <w:sz w:val="22"/>
                <w:szCs w:val="22"/>
                <w:lang w:val="en-GB"/>
              </w:rPr>
              <w:t>7</w:t>
            </w:r>
            <w:r w:rsidRPr="00695F78">
              <w:rPr>
                <w:rFonts w:asciiTheme="minorHAnsi" w:hAnsiTheme="minorHAnsi" w:cstheme="minorHAnsi"/>
                <w:sz w:val="22"/>
                <w:szCs w:val="22"/>
                <w:lang w:val="en-GB"/>
              </w:rPr>
              <w:t xml:space="preserve">0 points </w:t>
            </w:r>
          </w:p>
        </w:tc>
        <w:tc>
          <w:tcPr>
            <w:tcW w:w="2315" w:type="dxa"/>
            <w:vAlign w:val="center"/>
          </w:tcPr>
          <w:p w14:paraId="2F0EB4F2" w14:textId="03AE9896" w:rsidR="00BA0DF4" w:rsidRPr="00695F78" w:rsidRDefault="003C182B" w:rsidP="00417F53">
            <w:pPr>
              <w:shd w:val="clear" w:color="auto" w:fill="FFFFFF" w:themeFill="background1"/>
              <w:ind w:left="142"/>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7</w:t>
            </w:r>
            <w:r w:rsidR="00BA0DF4" w:rsidRPr="00695F78">
              <w:rPr>
                <w:rFonts w:asciiTheme="minorHAnsi" w:hAnsiTheme="minorHAnsi" w:cstheme="minorHAnsi"/>
                <w:iCs/>
                <w:color w:val="000000"/>
                <w:sz w:val="22"/>
                <w:szCs w:val="22"/>
                <w:lang w:val="en-GB"/>
              </w:rPr>
              <w:t>0</w:t>
            </w:r>
          </w:p>
        </w:tc>
      </w:tr>
      <w:tr w:rsidR="003C182B" w:rsidRPr="00695F78" w14:paraId="2FACA2D3" w14:textId="77777777" w:rsidTr="00FE1036">
        <w:trPr>
          <w:trHeight w:val="602"/>
        </w:trPr>
        <w:tc>
          <w:tcPr>
            <w:tcW w:w="0" w:type="auto"/>
            <w:vAlign w:val="center"/>
          </w:tcPr>
          <w:p w14:paraId="7AE8DF1F" w14:textId="6564C872" w:rsidR="003C182B" w:rsidRPr="00695F78" w:rsidRDefault="003C182B" w:rsidP="00417F53">
            <w:pPr>
              <w:shd w:val="clear" w:color="auto" w:fill="FFFFFF" w:themeFill="background1"/>
              <w:ind w:left="142"/>
              <w:rPr>
                <w:rFonts w:asciiTheme="minorHAnsi" w:hAnsiTheme="minorHAnsi" w:cstheme="minorHAnsi"/>
                <w:sz w:val="22"/>
                <w:szCs w:val="22"/>
                <w:lang w:val="en-GB"/>
              </w:rPr>
            </w:pPr>
            <w:r w:rsidRPr="00695F78">
              <w:rPr>
                <w:rFonts w:asciiTheme="minorHAnsi" w:hAnsiTheme="minorHAnsi" w:cstheme="minorHAnsi"/>
                <w:sz w:val="22"/>
                <w:szCs w:val="22"/>
                <w:lang w:val="en-GB"/>
              </w:rPr>
              <w:t>Knowledge of English</w:t>
            </w:r>
          </w:p>
        </w:tc>
        <w:tc>
          <w:tcPr>
            <w:tcW w:w="4598" w:type="dxa"/>
            <w:vAlign w:val="center"/>
          </w:tcPr>
          <w:p w14:paraId="402EC2C8" w14:textId="77777777" w:rsidR="003C182B" w:rsidRPr="00695F78" w:rsidRDefault="003C182B"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Max 5 points max 5 points - will be assessed as:</w:t>
            </w:r>
          </w:p>
          <w:p w14:paraId="7ABDC94A" w14:textId="2FC92B0C" w:rsidR="003C182B" w:rsidRPr="00695F78" w:rsidRDefault="003C182B"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5 points for fluency and the points decrease as per the level mentioned in the CV: good - 4 </w:t>
            </w:r>
            <w:proofErr w:type="gramStart"/>
            <w:r w:rsidRPr="00695F78">
              <w:rPr>
                <w:rFonts w:asciiTheme="minorHAnsi" w:hAnsiTheme="minorHAnsi" w:cstheme="minorHAnsi"/>
                <w:sz w:val="22"/>
                <w:szCs w:val="22"/>
                <w:lang w:val="en-GB"/>
              </w:rPr>
              <w:t>points;</w:t>
            </w:r>
            <w:proofErr w:type="gramEnd"/>
          </w:p>
          <w:p w14:paraId="52C4AB89" w14:textId="53852700" w:rsidR="003C182B" w:rsidRPr="00695F78" w:rsidRDefault="003C182B"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fair/upper intermediate – 3 points; intermediate - 2 points; beginner - 1 point.</w:t>
            </w:r>
          </w:p>
        </w:tc>
        <w:tc>
          <w:tcPr>
            <w:tcW w:w="2315" w:type="dxa"/>
            <w:vAlign w:val="center"/>
          </w:tcPr>
          <w:p w14:paraId="5DF58999" w14:textId="5C2061B2" w:rsidR="003C182B" w:rsidRPr="00695F78" w:rsidRDefault="003C182B" w:rsidP="00417F53">
            <w:pPr>
              <w:shd w:val="clear" w:color="auto" w:fill="FFFFFF" w:themeFill="background1"/>
              <w:ind w:left="142"/>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5</w:t>
            </w:r>
          </w:p>
        </w:tc>
      </w:tr>
      <w:tr w:rsidR="00BA0DF4" w:rsidRPr="00695F78" w14:paraId="0A430031" w14:textId="77777777" w:rsidTr="00FE1036">
        <w:tc>
          <w:tcPr>
            <w:tcW w:w="0" w:type="auto"/>
            <w:vAlign w:val="center"/>
          </w:tcPr>
          <w:p w14:paraId="5E404BFC" w14:textId="77777777" w:rsidR="00BA0DF4" w:rsidRPr="00695F78" w:rsidRDefault="00BA0DF4" w:rsidP="00417F53">
            <w:pPr>
              <w:shd w:val="clear" w:color="auto" w:fill="FFFFFF" w:themeFill="background1"/>
              <w:ind w:left="142"/>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Total</w:t>
            </w:r>
          </w:p>
        </w:tc>
        <w:tc>
          <w:tcPr>
            <w:tcW w:w="4598" w:type="dxa"/>
            <w:vAlign w:val="center"/>
          </w:tcPr>
          <w:p w14:paraId="63AFE6F3" w14:textId="77777777" w:rsidR="00BA0DF4" w:rsidRPr="00695F78" w:rsidRDefault="00BA0DF4" w:rsidP="00417F53">
            <w:pPr>
              <w:shd w:val="clear" w:color="auto" w:fill="FFFFFF" w:themeFill="background1"/>
              <w:ind w:left="142"/>
              <w:rPr>
                <w:rFonts w:asciiTheme="minorHAnsi" w:hAnsiTheme="minorHAnsi" w:cstheme="minorHAnsi"/>
                <w:iCs/>
                <w:color w:val="000000"/>
                <w:sz w:val="22"/>
                <w:szCs w:val="22"/>
                <w:lang w:val="en-GB"/>
              </w:rPr>
            </w:pPr>
          </w:p>
        </w:tc>
        <w:tc>
          <w:tcPr>
            <w:tcW w:w="2315" w:type="dxa"/>
            <w:vAlign w:val="center"/>
          </w:tcPr>
          <w:p w14:paraId="6E3BE166" w14:textId="77777777" w:rsidR="00BA0DF4" w:rsidRPr="00695F78" w:rsidRDefault="00BA0DF4" w:rsidP="00417F53">
            <w:pPr>
              <w:shd w:val="clear" w:color="auto" w:fill="FFFFFF" w:themeFill="background1"/>
              <w:ind w:left="142"/>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100</w:t>
            </w:r>
          </w:p>
        </w:tc>
      </w:tr>
    </w:tbl>
    <w:p w14:paraId="476B0E46" w14:textId="3C0FE675" w:rsidR="00BA0DF4" w:rsidRPr="00695F78" w:rsidRDefault="00BA0DF4" w:rsidP="00417F53">
      <w:pPr>
        <w:shd w:val="clear" w:color="auto" w:fill="FFFFFF" w:themeFill="background1"/>
        <w:spacing w:line="360" w:lineRule="auto"/>
        <w:ind w:left="142"/>
        <w:rPr>
          <w:rFonts w:asciiTheme="minorHAnsi" w:hAnsiTheme="minorHAnsi" w:cstheme="minorHAnsi"/>
          <w:i/>
          <w:sz w:val="22"/>
          <w:szCs w:val="22"/>
          <w:lang w:val="en-GB"/>
        </w:rPr>
      </w:pPr>
      <w:bookmarkStart w:id="8" w:name="_Hlk518028894"/>
      <w:r w:rsidRPr="00695F78">
        <w:rPr>
          <w:rFonts w:asciiTheme="minorHAnsi" w:hAnsiTheme="minorHAnsi" w:cstheme="minorHAnsi"/>
          <w:i/>
          <w:sz w:val="22"/>
          <w:szCs w:val="22"/>
          <w:lang w:val="en-GB"/>
        </w:rPr>
        <w:t>Only candidates obtaining a minimum of 70 points would be considered for Technical Evaluation</w:t>
      </w:r>
      <w:bookmarkEnd w:id="8"/>
    </w:p>
    <w:p w14:paraId="710F6F4A" w14:textId="77777777" w:rsidR="00BA0DF4" w:rsidRPr="00695F78" w:rsidRDefault="00BA0DF4" w:rsidP="00417F53">
      <w:pPr>
        <w:shd w:val="clear" w:color="auto" w:fill="FFFFFF" w:themeFill="background1"/>
        <w:spacing w:line="360" w:lineRule="auto"/>
        <w:ind w:left="142"/>
        <w:rPr>
          <w:rFonts w:asciiTheme="minorHAnsi" w:hAnsiTheme="minorHAnsi" w:cstheme="minorHAnsi"/>
          <w:i/>
          <w:sz w:val="22"/>
          <w:szCs w:val="22"/>
          <w:lang w:val="en-GB"/>
        </w:rPr>
      </w:pPr>
    </w:p>
    <w:p w14:paraId="782D5E3E" w14:textId="77777777" w:rsidR="00BA0DF4" w:rsidRPr="00695F78" w:rsidRDefault="00BA0DF4" w:rsidP="00417F53">
      <w:pPr>
        <w:pStyle w:val="ListParagraph"/>
        <w:numPr>
          <w:ilvl w:val="0"/>
          <w:numId w:val="11"/>
        </w:numPr>
        <w:shd w:val="clear" w:color="auto" w:fill="FFFFFF" w:themeFill="background1"/>
        <w:spacing w:line="360" w:lineRule="auto"/>
        <w:ind w:left="142" w:firstLine="0"/>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Technical Evaluation</w:t>
      </w:r>
    </w:p>
    <w:tbl>
      <w:tblPr>
        <w:tblStyle w:val="TableGrid"/>
        <w:tblW w:w="9067" w:type="dxa"/>
        <w:tblLook w:val="04A0" w:firstRow="1" w:lastRow="0" w:firstColumn="1" w:lastColumn="0" w:noHBand="0" w:noVBand="1"/>
      </w:tblPr>
      <w:tblGrid>
        <w:gridCol w:w="4673"/>
        <w:gridCol w:w="2835"/>
        <w:gridCol w:w="1559"/>
      </w:tblGrid>
      <w:tr w:rsidR="00BA0DF4" w:rsidRPr="00695F78" w14:paraId="3B277252" w14:textId="77777777" w:rsidTr="00417F53">
        <w:tc>
          <w:tcPr>
            <w:tcW w:w="4673" w:type="dxa"/>
            <w:vAlign w:val="center"/>
          </w:tcPr>
          <w:p w14:paraId="7F85742B" w14:textId="77777777" w:rsidR="00BA0DF4" w:rsidRPr="00695F78" w:rsidRDefault="00BA0DF4" w:rsidP="00417F53">
            <w:pPr>
              <w:shd w:val="clear" w:color="auto" w:fill="FFFFFF" w:themeFill="background1"/>
              <w:ind w:left="142"/>
              <w:rPr>
                <w:rFonts w:asciiTheme="minorHAnsi" w:hAnsiTheme="minorHAnsi" w:cstheme="minorHAnsi"/>
                <w:b/>
                <w:i/>
                <w:sz w:val="22"/>
                <w:szCs w:val="22"/>
                <w:lang w:val="en-GB"/>
              </w:rPr>
            </w:pPr>
            <w:r w:rsidRPr="00695F78">
              <w:rPr>
                <w:rFonts w:asciiTheme="minorHAnsi" w:hAnsiTheme="minorHAnsi" w:cstheme="minorHAnsi"/>
                <w:b/>
                <w:i/>
                <w:sz w:val="22"/>
                <w:szCs w:val="22"/>
                <w:lang w:val="en-GB"/>
              </w:rPr>
              <w:t>Criteria</w:t>
            </w:r>
          </w:p>
        </w:tc>
        <w:tc>
          <w:tcPr>
            <w:tcW w:w="2835" w:type="dxa"/>
            <w:vAlign w:val="center"/>
          </w:tcPr>
          <w:p w14:paraId="3DC69B5E" w14:textId="77777777" w:rsidR="00BA0DF4" w:rsidRPr="00695F78" w:rsidRDefault="00BA0DF4" w:rsidP="00417F53">
            <w:pPr>
              <w:shd w:val="clear" w:color="auto" w:fill="FFFFFF" w:themeFill="background1"/>
              <w:ind w:left="142"/>
              <w:rPr>
                <w:rFonts w:asciiTheme="minorHAnsi" w:hAnsiTheme="minorHAnsi" w:cstheme="minorHAnsi"/>
                <w:b/>
                <w:i/>
                <w:sz w:val="22"/>
                <w:szCs w:val="22"/>
                <w:lang w:val="en-GB"/>
              </w:rPr>
            </w:pPr>
            <w:r w:rsidRPr="00695F78">
              <w:rPr>
                <w:rFonts w:asciiTheme="minorHAnsi" w:hAnsiTheme="minorHAnsi" w:cstheme="minorHAnsi"/>
                <w:b/>
                <w:i/>
                <w:sz w:val="22"/>
                <w:szCs w:val="22"/>
                <w:lang w:val="en-GB"/>
              </w:rPr>
              <w:t xml:space="preserve">Weight </w:t>
            </w:r>
          </w:p>
        </w:tc>
        <w:tc>
          <w:tcPr>
            <w:tcW w:w="1559" w:type="dxa"/>
            <w:vAlign w:val="center"/>
          </w:tcPr>
          <w:p w14:paraId="074347D5" w14:textId="77777777" w:rsidR="00BA0DF4" w:rsidRPr="00695F78" w:rsidRDefault="00BA0DF4" w:rsidP="00417F53">
            <w:pPr>
              <w:shd w:val="clear" w:color="auto" w:fill="FFFFFF" w:themeFill="background1"/>
              <w:ind w:left="142"/>
              <w:rPr>
                <w:rFonts w:asciiTheme="minorHAnsi" w:hAnsiTheme="minorHAnsi" w:cstheme="minorHAnsi"/>
                <w:b/>
                <w:i/>
                <w:sz w:val="22"/>
                <w:szCs w:val="22"/>
                <w:lang w:val="en-GB"/>
              </w:rPr>
            </w:pPr>
            <w:r w:rsidRPr="00695F78">
              <w:rPr>
                <w:rFonts w:asciiTheme="minorHAnsi" w:hAnsiTheme="minorHAnsi" w:cstheme="minorHAnsi"/>
                <w:b/>
                <w:i/>
                <w:sz w:val="22"/>
                <w:szCs w:val="22"/>
                <w:lang w:val="en-GB"/>
              </w:rPr>
              <w:t>Max. Point</w:t>
            </w:r>
          </w:p>
        </w:tc>
      </w:tr>
      <w:tr w:rsidR="00BA0DF4" w:rsidRPr="00695F78" w14:paraId="64FDA7ED" w14:textId="77777777" w:rsidTr="00417F53">
        <w:tc>
          <w:tcPr>
            <w:tcW w:w="4673" w:type="dxa"/>
            <w:vAlign w:val="center"/>
          </w:tcPr>
          <w:p w14:paraId="7359999D" w14:textId="77777777" w:rsidR="00BA0DF4" w:rsidRPr="00695F78" w:rsidRDefault="00BA0DF4" w:rsidP="00417F53">
            <w:pPr>
              <w:shd w:val="clear" w:color="auto" w:fill="FFFFFF" w:themeFill="background1"/>
              <w:ind w:left="142"/>
              <w:rPr>
                <w:rFonts w:asciiTheme="minorHAnsi" w:hAnsiTheme="minorHAnsi" w:cstheme="minorHAnsi"/>
                <w:i/>
                <w:sz w:val="22"/>
                <w:szCs w:val="22"/>
                <w:u w:val="single"/>
                <w:lang w:val="en-GB"/>
              </w:rPr>
            </w:pPr>
            <w:r w:rsidRPr="00695F78">
              <w:rPr>
                <w:rFonts w:asciiTheme="minorHAnsi" w:hAnsiTheme="minorHAnsi" w:cstheme="minorHAnsi"/>
                <w:i/>
                <w:sz w:val="22"/>
                <w:szCs w:val="22"/>
                <w:u w:val="single"/>
                <w:lang w:val="en-GB"/>
              </w:rPr>
              <w:t>Technical</w:t>
            </w:r>
          </w:p>
        </w:tc>
        <w:tc>
          <w:tcPr>
            <w:tcW w:w="2835" w:type="dxa"/>
            <w:vAlign w:val="center"/>
          </w:tcPr>
          <w:p w14:paraId="4F671678" w14:textId="77777777" w:rsidR="00BA0DF4" w:rsidRPr="00695F78" w:rsidRDefault="00BA0DF4" w:rsidP="00417F53">
            <w:pPr>
              <w:shd w:val="clear" w:color="auto" w:fill="FFFFFF" w:themeFill="background1"/>
              <w:ind w:left="142"/>
              <w:rPr>
                <w:rFonts w:asciiTheme="minorHAnsi" w:hAnsiTheme="minorHAnsi" w:cstheme="minorHAnsi"/>
                <w:i/>
                <w:sz w:val="22"/>
                <w:szCs w:val="22"/>
                <w:lang w:val="en-GB"/>
              </w:rPr>
            </w:pPr>
            <w:r w:rsidRPr="00695F78">
              <w:rPr>
                <w:rFonts w:asciiTheme="minorHAnsi" w:hAnsiTheme="minorHAnsi" w:cstheme="minorHAnsi"/>
                <w:i/>
                <w:sz w:val="22"/>
                <w:szCs w:val="22"/>
                <w:lang w:val="en-GB"/>
              </w:rPr>
              <w:t>Total technical 100%</w:t>
            </w:r>
          </w:p>
        </w:tc>
        <w:tc>
          <w:tcPr>
            <w:tcW w:w="1559" w:type="dxa"/>
            <w:vAlign w:val="center"/>
          </w:tcPr>
          <w:p w14:paraId="40D5CBF1" w14:textId="77777777" w:rsidR="00BA0DF4" w:rsidRPr="00695F78" w:rsidRDefault="00BA0DF4" w:rsidP="00417F53">
            <w:pPr>
              <w:shd w:val="clear" w:color="auto" w:fill="FFFFFF" w:themeFill="background1"/>
              <w:ind w:left="142"/>
              <w:rPr>
                <w:rFonts w:asciiTheme="minorHAnsi" w:hAnsiTheme="minorHAnsi" w:cstheme="minorHAnsi"/>
                <w:i/>
                <w:sz w:val="22"/>
                <w:szCs w:val="22"/>
                <w:lang w:val="en-GB"/>
              </w:rPr>
            </w:pPr>
          </w:p>
        </w:tc>
      </w:tr>
      <w:tr w:rsidR="00BA0DF4" w:rsidRPr="00695F78" w14:paraId="750ECEA3" w14:textId="77777777" w:rsidTr="00417F53">
        <w:tc>
          <w:tcPr>
            <w:tcW w:w="4673" w:type="dxa"/>
            <w:vAlign w:val="center"/>
          </w:tcPr>
          <w:p w14:paraId="5924228A" w14:textId="7C6F3642" w:rsidR="00D33F3D" w:rsidRPr="00695F78" w:rsidRDefault="00D33F3D" w:rsidP="00417F53">
            <w:pPr>
              <w:shd w:val="clear" w:color="auto" w:fill="FFFFFF" w:themeFill="background1"/>
              <w:ind w:left="142"/>
              <w:jc w:val="both"/>
              <w:rPr>
                <w:rFonts w:asciiTheme="minorHAnsi" w:hAnsiTheme="minorHAnsi" w:cstheme="minorHAnsi"/>
                <w:i/>
                <w:sz w:val="22"/>
                <w:szCs w:val="22"/>
                <w:lang w:val="en-GB"/>
              </w:rPr>
            </w:pPr>
            <w:r w:rsidRPr="00695F78">
              <w:rPr>
                <w:rFonts w:asciiTheme="minorHAnsi" w:hAnsiTheme="minorHAnsi" w:cstheme="minorHAnsi"/>
                <w:i/>
                <w:sz w:val="22"/>
                <w:szCs w:val="22"/>
                <w:lang w:val="en-GB"/>
              </w:rPr>
              <w:t xml:space="preserve">Criterion A: </w:t>
            </w:r>
          </w:p>
          <w:p w14:paraId="5636C07E" w14:textId="2703B9E4" w:rsidR="00BA0DF4" w:rsidRPr="00695F78" w:rsidRDefault="00D33F3D" w:rsidP="00417F53">
            <w:pPr>
              <w:pStyle w:val="ListParagraph"/>
              <w:numPr>
                <w:ilvl w:val="0"/>
                <w:numId w:val="10"/>
              </w:numPr>
              <w:shd w:val="clear" w:color="auto" w:fill="FFFFFF" w:themeFill="background1"/>
              <w:ind w:left="142" w:firstLine="0"/>
              <w:contextualSpacing w:val="0"/>
              <w:jc w:val="both"/>
              <w:rPr>
                <w:rFonts w:asciiTheme="minorHAnsi" w:hAnsiTheme="minorHAnsi" w:cstheme="minorHAnsi"/>
                <w:i/>
                <w:sz w:val="22"/>
                <w:szCs w:val="22"/>
                <w:lang w:val="en-GB"/>
              </w:rPr>
            </w:pPr>
            <w:r w:rsidRPr="00695F78">
              <w:rPr>
                <w:rFonts w:asciiTheme="minorHAnsi" w:hAnsiTheme="minorHAnsi" w:cstheme="minorHAnsi"/>
                <w:sz w:val="22"/>
                <w:szCs w:val="22"/>
                <w:lang w:val="en-GB"/>
              </w:rPr>
              <w:t>Rating based on Qualifications</w:t>
            </w:r>
          </w:p>
        </w:tc>
        <w:tc>
          <w:tcPr>
            <w:tcW w:w="2835" w:type="dxa"/>
            <w:vAlign w:val="center"/>
          </w:tcPr>
          <w:p w14:paraId="0D83746C" w14:textId="77777777" w:rsidR="00BA0DF4" w:rsidRPr="00695F78" w:rsidRDefault="00BA0DF4" w:rsidP="00417F53">
            <w:pPr>
              <w:shd w:val="clear" w:color="auto" w:fill="FFFFFF" w:themeFill="background1"/>
              <w:ind w:left="142"/>
              <w:jc w:val="center"/>
              <w:rPr>
                <w:rFonts w:asciiTheme="minorHAnsi" w:hAnsiTheme="minorHAnsi" w:cstheme="minorHAnsi"/>
                <w:i/>
                <w:sz w:val="22"/>
                <w:szCs w:val="22"/>
                <w:lang w:val="en-GB"/>
              </w:rPr>
            </w:pPr>
            <w:r w:rsidRPr="00695F78">
              <w:rPr>
                <w:rFonts w:asciiTheme="minorHAnsi" w:hAnsiTheme="minorHAnsi" w:cstheme="minorHAnsi"/>
                <w:i/>
                <w:sz w:val="22"/>
                <w:szCs w:val="22"/>
                <w:lang w:val="en-GB"/>
              </w:rPr>
              <w:t>20%</w:t>
            </w:r>
          </w:p>
        </w:tc>
        <w:tc>
          <w:tcPr>
            <w:tcW w:w="1559" w:type="dxa"/>
            <w:vAlign w:val="center"/>
          </w:tcPr>
          <w:p w14:paraId="07161420" w14:textId="77777777" w:rsidR="00BA0DF4" w:rsidRPr="00695F78" w:rsidRDefault="00BA0DF4" w:rsidP="00417F53">
            <w:pPr>
              <w:shd w:val="clear" w:color="auto" w:fill="FFFFFF" w:themeFill="background1"/>
              <w:ind w:left="142"/>
              <w:jc w:val="center"/>
              <w:rPr>
                <w:rFonts w:asciiTheme="minorHAnsi" w:hAnsiTheme="minorHAnsi" w:cstheme="minorHAnsi"/>
                <w:i/>
                <w:sz w:val="22"/>
                <w:szCs w:val="22"/>
                <w:lang w:val="en-GB"/>
              </w:rPr>
            </w:pPr>
            <w:r w:rsidRPr="00695F78">
              <w:rPr>
                <w:rFonts w:asciiTheme="minorHAnsi" w:hAnsiTheme="minorHAnsi" w:cstheme="minorHAnsi"/>
                <w:i/>
                <w:sz w:val="22"/>
                <w:szCs w:val="22"/>
                <w:lang w:val="en-GB"/>
              </w:rPr>
              <w:t>20</w:t>
            </w:r>
          </w:p>
        </w:tc>
      </w:tr>
      <w:tr w:rsidR="00BA0DF4" w:rsidRPr="00695F78" w14:paraId="22DDA4A5" w14:textId="77777777" w:rsidTr="00417F53">
        <w:tc>
          <w:tcPr>
            <w:tcW w:w="4673" w:type="dxa"/>
            <w:vAlign w:val="center"/>
          </w:tcPr>
          <w:p w14:paraId="541A3A33" w14:textId="77777777" w:rsidR="00BA0DF4" w:rsidRPr="00695F78" w:rsidRDefault="00BA0DF4" w:rsidP="00417F53">
            <w:pPr>
              <w:shd w:val="clear" w:color="auto" w:fill="FFFFFF" w:themeFill="background1"/>
              <w:ind w:left="142"/>
              <w:jc w:val="both"/>
              <w:rPr>
                <w:rFonts w:asciiTheme="minorHAnsi" w:hAnsiTheme="minorHAnsi" w:cstheme="minorHAnsi"/>
                <w:i/>
                <w:sz w:val="22"/>
                <w:szCs w:val="22"/>
                <w:lang w:val="en-GB"/>
              </w:rPr>
            </w:pPr>
            <w:r w:rsidRPr="00695F78">
              <w:rPr>
                <w:rFonts w:asciiTheme="minorHAnsi" w:hAnsiTheme="minorHAnsi" w:cstheme="minorHAnsi"/>
                <w:i/>
                <w:sz w:val="22"/>
                <w:szCs w:val="22"/>
                <w:lang w:val="en-GB"/>
              </w:rPr>
              <w:t xml:space="preserve">Criterion B: </w:t>
            </w:r>
          </w:p>
          <w:p w14:paraId="18947546" w14:textId="77777777" w:rsidR="00EB6C10" w:rsidRPr="00695F78" w:rsidRDefault="00EB6C10" w:rsidP="00EB6C10">
            <w:pPr>
              <w:pStyle w:val="ListParagraph"/>
              <w:numPr>
                <w:ilvl w:val="0"/>
                <w:numId w:val="10"/>
              </w:numPr>
              <w:shd w:val="clear" w:color="auto" w:fill="FFFFFF" w:themeFill="background1"/>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Sound knowledge of results-based management systems, and gender-sensitive monitoring and evaluation </w:t>
            </w:r>
            <w:proofErr w:type="gramStart"/>
            <w:r w:rsidRPr="00695F78">
              <w:rPr>
                <w:rFonts w:asciiTheme="minorHAnsi" w:hAnsiTheme="minorHAnsi" w:cstheme="minorHAnsi"/>
                <w:sz w:val="22"/>
                <w:szCs w:val="22"/>
                <w:lang w:val="en-GB"/>
              </w:rPr>
              <w:t>methodologies;</w:t>
            </w:r>
            <w:proofErr w:type="gramEnd"/>
          </w:p>
          <w:p w14:paraId="1263BB46" w14:textId="77777777" w:rsidR="00EB6C10" w:rsidRPr="00695F78" w:rsidRDefault="00EB6C10" w:rsidP="00EB6C10">
            <w:pPr>
              <w:pStyle w:val="ListParagraph"/>
              <w:numPr>
                <w:ilvl w:val="0"/>
                <w:numId w:val="10"/>
              </w:numPr>
              <w:shd w:val="clear" w:color="auto" w:fill="FFFFFF" w:themeFill="background1"/>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Excellent knowledge of monitoring and evaluation methodologies; sound judgment and ability to objectively evaluate Projects in terms of processes, as well as results achieved (evidenced through previously conducted evaluations and references). </w:t>
            </w:r>
          </w:p>
          <w:p w14:paraId="171432CA" w14:textId="77777777" w:rsidR="00EB6C10" w:rsidRPr="00695F78" w:rsidRDefault="00EB6C10" w:rsidP="00EB6C10">
            <w:pPr>
              <w:pStyle w:val="ListParagraph"/>
              <w:numPr>
                <w:ilvl w:val="0"/>
                <w:numId w:val="10"/>
              </w:numPr>
              <w:shd w:val="clear" w:color="auto" w:fill="FFFFFF" w:themeFill="background1"/>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Sound knowledge of results-based management systems, and gender-sensitive monitoring and evaluation </w:t>
            </w:r>
            <w:proofErr w:type="gramStart"/>
            <w:r w:rsidRPr="00695F78">
              <w:rPr>
                <w:rFonts w:asciiTheme="minorHAnsi" w:hAnsiTheme="minorHAnsi" w:cstheme="minorHAnsi"/>
                <w:sz w:val="22"/>
                <w:szCs w:val="22"/>
                <w:lang w:val="en-GB"/>
              </w:rPr>
              <w:t>methodologies;</w:t>
            </w:r>
            <w:proofErr w:type="gramEnd"/>
            <w:r w:rsidRPr="00695F78">
              <w:rPr>
                <w:rFonts w:asciiTheme="minorHAnsi" w:hAnsiTheme="minorHAnsi" w:cstheme="minorHAnsi"/>
                <w:sz w:val="22"/>
                <w:szCs w:val="22"/>
                <w:lang w:val="en-GB"/>
              </w:rPr>
              <w:t xml:space="preserve"> </w:t>
            </w:r>
          </w:p>
          <w:p w14:paraId="567DEBAA" w14:textId="7CED385C" w:rsidR="00BA0DF4" w:rsidRPr="00695F78" w:rsidRDefault="00EB6C10" w:rsidP="00EB6C10">
            <w:pPr>
              <w:pStyle w:val="ListParagraph"/>
              <w:numPr>
                <w:ilvl w:val="0"/>
                <w:numId w:val="10"/>
              </w:numPr>
              <w:shd w:val="clear" w:color="auto" w:fill="FFFFFF" w:themeFill="background1"/>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General understanding and knowledge of the political and administrative context in BiH.</w:t>
            </w:r>
          </w:p>
        </w:tc>
        <w:tc>
          <w:tcPr>
            <w:tcW w:w="2835" w:type="dxa"/>
            <w:vAlign w:val="center"/>
          </w:tcPr>
          <w:p w14:paraId="37C6CD92" w14:textId="77777777" w:rsidR="00BA0DF4" w:rsidRPr="00695F78" w:rsidRDefault="00BA0DF4" w:rsidP="00417F53">
            <w:pPr>
              <w:shd w:val="clear" w:color="auto" w:fill="FFFFFF" w:themeFill="background1"/>
              <w:ind w:left="142"/>
              <w:jc w:val="center"/>
              <w:rPr>
                <w:rFonts w:asciiTheme="minorHAnsi" w:hAnsiTheme="minorHAnsi" w:cstheme="minorHAnsi"/>
                <w:i/>
                <w:sz w:val="22"/>
                <w:szCs w:val="22"/>
                <w:lang w:val="en-GB"/>
              </w:rPr>
            </w:pPr>
            <w:r w:rsidRPr="00695F78">
              <w:rPr>
                <w:rFonts w:asciiTheme="minorHAnsi" w:hAnsiTheme="minorHAnsi" w:cstheme="minorHAnsi"/>
                <w:i/>
                <w:sz w:val="22"/>
                <w:szCs w:val="22"/>
                <w:lang w:val="en-GB"/>
              </w:rPr>
              <w:t>50%</w:t>
            </w:r>
          </w:p>
        </w:tc>
        <w:tc>
          <w:tcPr>
            <w:tcW w:w="1559" w:type="dxa"/>
            <w:vAlign w:val="center"/>
          </w:tcPr>
          <w:p w14:paraId="60C93AB2" w14:textId="77777777" w:rsidR="00BA0DF4" w:rsidRPr="00695F78" w:rsidRDefault="00BA0DF4" w:rsidP="00417F53">
            <w:pPr>
              <w:shd w:val="clear" w:color="auto" w:fill="FFFFFF" w:themeFill="background1"/>
              <w:ind w:left="142"/>
              <w:jc w:val="center"/>
              <w:rPr>
                <w:rFonts w:asciiTheme="minorHAnsi" w:hAnsiTheme="minorHAnsi" w:cstheme="minorHAnsi"/>
                <w:i/>
                <w:sz w:val="22"/>
                <w:szCs w:val="22"/>
                <w:lang w:val="en-GB"/>
              </w:rPr>
            </w:pPr>
            <w:r w:rsidRPr="00695F78">
              <w:rPr>
                <w:rFonts w:asciiTheme="minorHAnsi" w:hAnsiTheme="minorHAnsi" w:cstheme="minorHAnsi"/>
                <w:i/>
                <w:sz w:val="22"/>
                <w:szCs w:val="22"/>
                <w:lang w:val="en-GB"/>
              </w:rPr>
              <w:t>50</w:t>
            </w:r>
          </w:p>
        </w:tc>
      </w:tr>
      <w:tr w:rsidR="00BA0DF4" w:rsidRPr="00695F78" w14:paraId="5BCBA063" w14:textId="77777777" w:rsidTr="00417F53">
        <w:tc>
          <w:tcPr>
            <w:tcW w:w="4673" w:type="dxa"/>
            <w:vAlign w:val="center"/>
          </w:tcPr>
          <w:p w14:paraId="2C020996" w14:textId="77777777" w:rsidR="00BA0DF4" w:rsidRPr="00695F78" w:rsidRDefault="00BA0DF4" w:rsidP="00417F53">
            <w:pPr>
              <w:shd w:val="clear" w:color="auto" w:fill="FFFFFF" w:themeFill="background1"/>
              <w:ind w:left="142"/>
              <w:jc w:val="both"/>
              <w:rPr>
                <w:rFonts w:asciiTheme="minorHAnsi" w:hAnsiTheme="minorHAnsi" w:cstheme="minorHAnsi"/>
                <w:sz w:val="22"/>
                <w:szCs w:val="22"/>
                <w:lang w:val="en-GB"/>
              </w:rPr>
            </w:pPr>
            <w:r w:rsidRPr="00695F78">
              <w:rPr>
                <w:rFonts w:asciiTheme="minorHAnsi" w:hAnsiTheme="minorHAnsi" w:cstheme="minorHAnsi"/>
                <w:i/>
                <w:sz w:val="22"/>
                <w:szCs w:val="22"/>
                <w:lang w:val="en-GB"/>
              </w:rPr>
              <w:t>Criterion C:</w:t>
            </w:r>
            <w:r w:rsidRPr="00695F78">
              <w:rPr>
                <w:rFonts w:asciiTheme="minorHAnsi" w:hAnsiTheme="minorHAnsi" w:cstheme="minorHAnsi"/>
                <w:sz w:val="22"/>
                <w:szCs w:val="22"/>
                <w:lang w:val="en-GB"/>
              </w:rPr>
              <w:t xml:space="preserve"> </w:t>
            </w:r>
          </w:p>
          <w:p w14:paraId="65368972" w14:textId="4B55F5E6" w:rsidR="00BA0DF4" w:rsidRPr="00695F78" w:rsidRDefault="005D0218" w:rsidP="00417F53">
            <w:pPr>
              <w:pStyle w:val="ListParagraph"/>
              <w:numPr>
                <w:ilvl w:val="0"/>
                <w:numId w:val="10"/>
              </w:numPr>
              <w:shd w:val="clear" w:color="auto" w:fill="FFFFFF" w:themeFill="background1"/>
              <w:autoSpaceDE w:val="0"/>
              <w:autoSpaceDN w:val="0"/>
              <w:adjustRightInd w:val="0"/>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Evaluation Methodology </w:t>
            </w:r>
            <w:r w:rsidR="00BA0DF4" w:rsidRPr="00695F78">
              <w:rPr>
                <w:rFonts w:asciiTheme="minorHAnsi" w:hAnsiTheme="minorHAnsi" w:cstheme="minorHAnsi"/>
                <w:sz w:val="22"/>
                <w:szCs w:val="22"/>
                <w:lang w:val="en-GB"/>
              </w:rPr>
              <w:t>Proposal (outlining the specific design and methods for the evaluation):</w:t>
            </w:r>
          </w:p>
          <w:p w14:paraId="7843BEF7" w14:textId="77777777" w:rsidR="00BA0DF4" w:rsidRPr="00695F78" w:rsidRDefault="00BA0DF4" w:rsidP="00417F53">
            <w:pPr>
              <w:pStyle w:val="ListParagraph"/>
              <w:numPr>
                <w:ilvl w:val="0"/>
                <w:numId w:val="10"/>
              </w:numPr>
              <w:shd w:val="clear" w:color="auto" w:fill="FFFFFF" w:themeFill="background1"/>
              <w:autoSpaceDE w:val="0"/>
              <w:autoSpaceDN w:val="0"/>
              <w:adjustRightInd w:val="0"/>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lastRenderedPageBreak/>
              <w:t xml:space="preserve">Explaining why they are the most suitable for the </w:t>
            </w:r>
            <w:proofErr w:type="gramStart"/>
            <w:r w:rsidRPr="00695F78">
              <w:rPr>
                <w:rFonts w:asciiTheme="minorHAnsi" w:hAnsiTheme="minorHAnsi" w:cstheme="minorHAnsi"/>
                <w:sz w:val="22"/>
                <w:szCs w:val="22"/>
                <w:lang w:val="en-GB"/>
              </w:rPr>
              <w:t>work;</w:t>
            </w:r>
            <w:proofErr w:type="gramEnd"/>
          </w:p>
          <w:p w14:paraId="5A0200CA" w14:textId="77777777" w:rsidR="00BA0DF4" w:rsidRPr="00695F78" w:rsidRDefault="00BA0DF4" w:rsidP="00417F53">
            <w:pPr>
              <w:pStyle w:val="ListParagraph"/>
              <w:numPr>
                <w:ilvl w:val="0"/>
                <w:numId w:val="10"/>
              </w:numPr>
              <w:shd w:val="clear" w:color="auto" w:fill="FFFFFF" w:themeFill="background1"/>
              <w:autoSpaceDE w:val="0"/>
              <w:autoSpaceDN w:val="0"/>
              <w:adjustRightInd w:val="0"/>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Providing a brief methodology on how they will approach and conduct the </w:t>
            </w:r>
            <w:proofErr w:type="gramStart"/>
            <w:r w:rsidRPr="00695F78">
              <w:rPr>
                <w:rFonts w:asciiTheme="minorHAnsi" w:hAnsiTheme="minorHAnsi" w:cstheme="minorHAnsi"/>
                <w:sz w:val="22"/>
                <w:szCs w:val="22"/>
                <w:lang w:val="en-GB"/>
              </w:rPr>
              <w:t>work;</w:t>
            </w:r>
            <w:proofErr w:type="gramEnd"/>
          </w:p>
          <w:p w14:paraId="19E5375A" w14:textId="77777777" w:rsidR="00BA0DF4" w:rsidRPr="00695F78" w:rsidRDefault="00BA0DF4" w:rsidP="00417F53">
            <w:pPr>
              <w:pStyle w:val="ListParagraph"/>
              <w:numPr>
                <w:ilvl w:val="0"/>
                <w:numId w:val="10"/>
              </w:numPr>
              <w:shd w:val="clear" w:color="auto" w:fill="FFFFFF" w:themeFill="background1"/>
              <w:autoSpaceDE w:val="0"/>
              <w:autoSpaceDN w:val="0"/>
              <w:adjustRightInd w:val="0"/>
              <w:ind w:left="142" w:firstLine="0"/>
              <w:contextualSpacing w:val="0"/>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Presenting the Consultant’s approach, proposed detailed methods and tools, scope and evaluation criteria and </w:t>
            </w:r>
            <w:proofErr w:type="gramStart"/>
            <w:r w:rsidRPr="00695F78">
              <w:rPr>
                <w:rFonts w:asciiTheme="minorHAnsi" w:hAnsiTheme="minorHAnsi" w:cstheme="minorHAnsi"/>
                <w:sz w:val="22"/>
                <w:szCs w:val="22"/>
                <w:lang w:val="en-GB"/>
              </w:rPr>
              <w:t>questions;</w:t>
            </w:r>
            <w:proofErr w:type="gramEnd"/>
          </w:p>
          <w:p w14:paraId="098935BD" w14:textId="77777777" w:rsidR="00BA0DF4" w:rsidRPr="00695F78" w:rsidRDefault="00BA0DF4" w:rsidP="00417F53">
            <w:pPr>
              <w:shd w:val="clear" w:color="auto" w:fill="FFFFFF" w:themeFill="background1"/>
              <w:autoSpaceDE w:val="0"/>
              <w:autoSpaceDN w:val="0"/>
              <w:adjustRightInd w:val="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 xml:space="preserve">The methodology should apply a mixed-method approach collecting both quantitative and qualitative data to validate and triangulate </w:t>
            </w:r>
            <w:proofErr w:type="gramStart"/>
            <w:r w:rsidRPr="00695F78">
              <w:rPr>
                <w:rFonts w:asciiTheme="minorHAnsi" w:hAnsiTheme="minorHAnsi" w:cstheme="minorHAnsi"/>
                <w:sz w:val="22"/>
                <w:szCs w:val="22"/>
                <w:lang w:val="en-GB"/>
              </w:rPr>
              <w:t>data;</w:t>
            </w:r>
            <w:proofErr w:type="gramEnd"/>
          </w:p>
          <w:p w14:paraId="6FDF566B" w14:textId="26E4FB75" w:rsidR="00BA0DF4" w:rsidRPr="00695F78" w:rsidRDefault="00BA0DF4" w:rsidP="00417F53">
            <w:pPr>
              <w:shd w:val="clear" w:color="auto" w:fill="FFFFFF" w:themeFill="background1"/>
              <w:autoSpaceDE w:val="0"/>
              <w:autoSpaceDN w:val="0"/>
              <w:adjustRightInd w:val="0"/>
              <w:ind w:left="142"/>
              <w:jc w:val="both"/>
              <w:rPr>
                <w:rFonts w:asciiTheme="minorHAnsi" w:hAnsiTheme="minorHAnsi" w:cstheme="minorHAnsi"/>
                <w:sz w:val="22"/>
                <w:szCs w:val="22"/>
                <w:lang w:val="en-GB"/>
              </w:rPr>
            </w:pPr>
            <w:r w:rsidRPr="00695F78">
              <w:rPr>
                <w:rFonts w:asciiTheme="minorHAnsi" w:hAnsiTheme="minorHAnsi" w:cstheme="minorHAnsi"/>
                <w:sz w:val="22"/>
                <w:szCs w:val="22"/>
                <w:lang w:val="en-GB"/>
              </w:rPr>
              <w:t>The methodology should include the file</w:t>
            </w:r>
            <w:r w:rsidR="005240B7">
              <w:rPr>
                <w:rFonts w:asciiTheme="minorHAnsi" w:hAnsiTheme="minorHAnsi" w:cstheme="minorHAnsi"/>
                <w:sz w:val="22"/>
                <w:szCs w:val="22"/>
                <w:lang w:val="en-GB"/>
              </w:rPr>
              <w:t>s</w:t>
            </w:r>
            <w:r w:rsidRPr="00695F78">
              <w:rPr>
                <w:rFonts w:asciiTheme="minorHAnsi" w:hAnsiTheme="minorHAnsi" w:cstheme="minorHAnsi"/>
                <w:sz w:val="22"/>
                <w:szCs w:val="22"/>
                <w:lang w:val="en-GB"/>
              </w:rPr>
              <w:t xml:space="preserve"> in evaluation matrix (Annex 4);</w:t>
            </w:r>
          </w:p>
        </w:tc>
        <w:tc>
          <w:tcPr>
            <w:tcW w:w="2835" w:type="dxa"/>
            <w:vAlign w:val="center"/>
          </w:tcPr>
          <w:p w14:paraId="66034101" w14:textId="77777777" w:rsidR="00BA0DF4" w:rsidRPr="00695F78" w:rsidRDefault="00BA0DF4" w:rsidP="00417F53">
            <w:pPr>
              <w:shd w:val="clear" w:color="auto" w:fill="FFFFFF" w:themeFill="background1"/>
              <w:ind w:left="142"/>
              <w:jc w:val="center"/>
              <w:rPr>
                <w:rFonts w:asciiTheme="minorHAnsi" w:hAnsiTheme="minorHAnsi" w:cstheme="minorHAnsi"/>
                <w:i/>
                <w:sz w:val="22"/>
                <w:szCs w:val="22"/>
                <w:lang w:val="en-GB"/>
              </w:rPr>
            </w:pPr>
            <w:r w:rsidRPr="00695F78">
              <w:rPr>
                <w:rFonts w:asciiTheme="minorHAnsi" w:hAnsiTheme="minorHAnsi" w:cstheme="minorHAnsi"/>
                <w:i/>
                <w:sz w:val="22"/>
                <w:szCs w:val="22"/>
                <w:lang w:val="en-GB"/>
              </w:rPr>
              <w:lastRenderedPageBreak/>
              <w:t>30%</w:t>
            </w:r>
          </w:p>
        </w:tc>
        <w:tc>
          <w:tcPr>
            <w:tcW w:w="1559" w:type="dxa"/>
            <w:vAlign w:val="center"/>
          </w:tcPr>
          <w:p w14:paraId="25E1A034" w14:textId="77777777" w:rsidR="00BA0DF4" w:rsidRPr="00695F78" w:rsidRDefault="00BA0DF4" w:rsidP="00417F53">
            <w:pPr>
              <w:shd w:val="clear" w:color="auto" w:fill="FFFFFF" w:themeFill="background1"/>
              <w:ind w:left="142"/>
              <w:jc w:val="center"/>
              <w:rPr>
                <w:rFonts w:asciiTheme="minorHAnsi" w:hAnsiTheme="minorHAnsi" w:cstheme="minorHAnsi"/>
                <w:i/>
                <w:sz w:val="22"/>
                <w:szCs w:val="22"/>
                <w:lang w:val="en-GB"/>
              </w:rPr>
            </w:pPr>
            <w:r w:rsidRPr="00695F78">
              <w:rPr>
                <w:rFonts w:asciiTheme="minorHAnsi" w:hAnsiTheme="minorHAnsi" w:cstheme="minorHAnsi"/>
                <w:i/>
                <w:sz w:val="22"/>
                <w:szCs w:val="22"/>
                <w:lang w:val="en-GB"/>
              </w:rPr>
              <w:t>30</w:t>
            </w:r>
          </w:p>
        </w:tc>
      </w:tr>
    </w:tbl>
    <w:p w14:paraId="2DD4EA54" w14:textId="77777777" w:rsidR="00BA0DF4" w:rsidRPr="00695F78" w:rsidRDefault="00BA0DF4" w:rsidP="00417F53">
      <w:pPr>
        <w:shd w:val="clear" w:color="auto" w:fill="FFFFFF" w:themeFill="background1"/>
        <w:autoSpaceDE w:val="0"/>
        <w:autoSpaceDN w:val="0"/>
        <w:adjustRightInd w:val="0"/>
        <w:spacing w:before="120" w:after="120"/>
        <w:ind w:left="142"/>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Only candidates obtaining a minimum of 70 points would be considered for the Financial Evaluation</w:t>
      </w:r>
    </w:p>
    <w:p w14:paraId="5C2E75BA" w14:textId="77777777" w:rsidR="00BA0DF4" w:rsidRPr="00695F78" w:rsidRDefault="00BA0DF4" w:rsidP="00417F53">
      <w:pPr>
        <w:shd w:val="clear" w:color="auto" w:fill="FFFFFF" w:themeFill="background1"/>
        <w:spacing w:before="120" w:after="120"/>
        <w:ind w:left="142"/>
        <w:rPr>
          <w:rFonts w:asciiTheme="minorHAnsi" w:hAnsiTheme="minorHAnsi" w:cstheme="minorHAnsi"/>
          <w:sz w:val="22"/>
          <w:szCs w:val="22"/>
          <w:lang w:val="en-GB"/>
        </w:rPr>
      </w:pPr>
    </w:p>
    <w:p w14:paraId="7D6738E8" w14:textId="77777777" w:rsidR="00BA0DF4" w:rsidRPr="00695F78" w:rsidRDefault="00BA0DF4" w:rsidP="00417F53">
      <w:pPr>
        <w:pStyle w:val="ListParagraph"/>
        <w:numPr>
          <w:ilvl w:val="0"/>
          <w:numId w:val="11"/>
        </w:numPr>
        <w:shd w:val="clear" w:color="auto" w:fill="FFFFFF" w:themeFill="background1"/>
        <w:spacing w:before="120" w:after="120"/>
        <w:ind w:left="142" w:firstLine="0"/>
        <w:contextualSpacing w:val="0"/>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 xml:space="preserve">Final Evaluation </w:t>
      </w:r>
    </w:p>
    <w:p w14:paraId="7BFF2266" w14:textId="77777777" w:rsidR="00BA0DF4" w:rsidRPr="00695F78" w:rsidRDefault="00BA0DF4" w:rsidP="00417F53">
      <w:pPr>
        <w:shd w:val="clear" w:color="auto" w:fill="FFFFFF" w:themeFill="background1"/>
        <w:autoSpaceDE w:val="0"/>
        <w:autoSpaceDN w:val="0"/>
        <w:adjustRightInd w:val="0"/>
        <w:spacing w:before="120" w:after="120"/>
        <w:ind w:left="142"/>
        <w:jc w:val="both"/>
        <w:rPr>
          <w:rFonts w:asciiTheme="minorHAnsi" w:hAnsiTheme="minorHAnsi" w:cstheme="minorHAnsi"/>
          <w:iCs/>
          <w:color w:val="000000"/>
          <w:sz w:val="22"/>
          <w:szCs w:val="22"/>
          <w:lang w:val="en-GB"/>
        </w:rPr>
      </w:pPr>
      <w:r w:rsidRPr="00695F78">
        <w:rPr>
          <w:rFonts w:asciiTheme="minorHAnsi" w:hAnsiTheme="minorHAnsi" w:cstheme="minorHAnsi"/>
          <w:iCs/>
          <w:color w:val="000000"/>
          <w:sz w:val="22"/>
          <w:szCs w:val="22"/>
          <w:lang w:val="en-GB"/>
        </w:rPr>
        <w:t>The final evaluation score will be based on Combined Scoring Method where technical evaluation will be weighted a maximum of 70% and combined with the financial offer which will be weighted a maximum of 30%.</w:t>
      </w:r>
    </w:p>
    <w:p w14:paraId="05D7A8A8" w14:textId="77777777" w:rsidR="00BA0DF4" w:rsidRPr="00695F78" w:rsidRDefault="00BA0DF4" w:rsidP="00417F53">
      <w:pPr>
        <w:shd w:val="clear" w:color="auto" w:fill="FFFFFF" w:themeFill="background1"/>
        <w:spacing w:before="120" w:after="120"/>
        <w:ind w:left="142"/>
        <w:rPr>
          <w:rFonts w:asciiTheme="minorHAnsi" w:hAnsiTheme="minorHAnsi" w:cstheme="minorHAnsi"/>
          <w:iCs/>
          <w:color w:val="000000"/>
          <w:sz w:val="22"/>
          <w:szCs w:val="22"/>
          <w:lang w:val="en-GB"/>
        </w:rPr>
      </w:pPr>
    </w:p>
    <w:p w14:paraId="3D6DE36A" w14:textId="77777777" w:rsidR="00BA0DF4" w:rsidRPr="00695F78" w:rsidRDefault="00BA0DF4" w:rsidP="00417F53">
      <w:pPr>
        <w:shd w:val="clear" w:color="auto" w:fill="FFFFFF" w:themeFill="background1"/>
        <w:spacing w:before="120" w:after="120"/>
        <w:ind w:left="142"/>
        <w:jc w:val="both"/>
        <w:rPr>
          <w:rFonts w:asciiTheme="minorHAnsi" w:hAnsiTheme="minorHAnsi" w:cstheme="minorHAnsi"/>
          <w:b/>
          <w:bCs/>
          <w:sz w:val="22"/>
          <w:szCs w:val="22"/>
          <w:lang w:val="en-GB"/>
        </w:rPr>
      </w:pPr>
    </w:p>
    <w:p w14:paraId="3BBA1DB1" w14:textId="77777777" w:rsidR="00BA0DF4" w:rsidRPr="00695F78" w:rsidRDefault="00BA0DF4" w:rsidP="00417F53">
      <w:pPr>
        <w:shd w:val="clear" w:color="auto" w:fill="FFFFFF" w:themeFill="background1"/>
        <w:ind w:left="142"/>
        <w:jc w:val="both"/>
        <w:rPr>
          <w:rFonts w:asciiTheme="minorHAnsi" w:hAnsiTheme="minorHAnsi" w:cstheme="minorHAnsi"/>
          <w:b/>
          <w:bCs/>
          <w:sz w:val="22"/>
          <w:szCs w:val="22"/>
          <w:lang w:val="en-GB"/>
        </w:rPr>
      </w:pPr>
    </w:p>
    <w:p w14:paraId="6E11F460" w14:textId="77777777" w:rsidR="00BA0DF4" w:rsidRPr="00695F78" w:rsidRDefault="00BA0DF4" w:rsidP="00417F53">
      <w:pPr>
        <w:shd w:val="clear" w:color="auto" w:fill="FFFFFF" w:themeFill="background1"/>
        <w:spacing w:line="276" w:lineRule="auto"/>
        <w:ind w:left="142"/>
        <w:contextualSpacing/>
        <w:rPr>
          <w:rFonts w:asciiTheme="minorHAnsi" w:hAnsiTheme="minorHAnsi" w:cstheme="minorHAnsi"/>
          <w:b/>
          <w:sz w:val="22"/>
          <w:szCs w:val="22"/>
          <w:lang w:val="en-GB"/>
        </w:rPr>
      </w:pPr>
    </w:p>
    <w:p w14:paraId="41D9085A" w14:textId="77777777" w:rsidR="00BA0DF4" w:rsidRPr="00695F78" w:rsidRDefault="00BA0DF4" w:rsidP="00417F53">
      <w:pPr>
        <w:shd w:val="clear" w:color="auto" w:fill="FFFFFF" w:themeFill="background1"/>
        <w:spacing w:line="276" w:lineRule="auto"/>
        <w:ind w:left="142"/>
        <w:contextualSpacing/>
        <w:rPr>
          <w:rFonts w:asciiTheme="minorHAnsi" w:hAnsiTheme="minorHAnsi" w:cstheme="minorHAnsi"/>
          <w:b/>
          <w:sz w:val="22"/>
          <w:szCs w:val="22"/>
          <w:lang w:val="en-GB"/>
        </w:rPr>
      </w:pPr>
    </w:p>
    <w:p w14:paraId="3E2239BD" w14:textId="77777777" w:rsidR="00BA0DF4" w:rsidRPr="00695F78" w:rsidRDefault="00BA0DF4" w:rsidP="00417F53">
      <w:pPr>
        <w:shd w:val="clear" w:color="auto" w:fill="FFFFFF" w:themeFill="background1"/>
        <w:spacing w:line="276" w:lineRule="auto"/>
        <w:ind w:left="142"/>
        <w:contextualSpacing/>
        <w:rPr>
          <w:rFonts w:asciiTheme="minorHAnsi" w:hAnsiTheme="minorHAnsi" w:cstheme="minorHAnsi"/>
          <w:b/>
          <w:sz w:val="22"/>
          <w:szCs w:val="22"/>
          <w:lang w:val="en-GB"/>
        </w:rPr>
      </w:pPr>
    </w:p>
    <w:p w14:paraId="420DE7B8" w14:textId="77777777" w:rsidR="00BA0DF4" w:rsidRPr="00695F78" w:rsidRDefault="00BA0DF4" w:rsidP="00417F53">
      <w:pPr>
        <w:shd w:val="clear" w:color="auto" w:fill="FFFFFF" w:themeFill="background1"/>
        <w:spacing w:line="276" w:lineRule="auto"/>
        <w:ind w:left="142"/>
        <w:contextualSpacing/>
        <w:rPr>
          <w:rFonts w:asciiTheme="minorHAnsi" w:hAnsiTheme="minorHAnsi" w:cstheme="minorHAnsi"/>
          <w:b/>
          <w:sz w:val="22"/>
          <w:szCs w:val="22"/>
          <w:lang w:val="en-GB"/>
        </w:rPr>
      </w:pPr>
    </w:p>
    <w:p w14:paraId="1EC94906" w14:textId="77777777" w:rsidR="00BA0DF4" w:rsidRPr="00695F78" w:rsidRDefault="00BA0DF4" w:rsidP="00417F53">
      <w:pPr>
        <w:pStyle w:val="ListParagraph"/>
        <w:shd w:val="clear" w:color="auto" w:fill="FFFFFF" w:themeFill="background1"/>
        <w:spacing w:after="120"/>
        <w:ind w:left="142"/>
        <w:contextualSpacing w:val="0"/>
        <w:jc w:val="both"/>
        <w:rPr>
          <w:rFonts w:asciiTheme="minorHAnsi" w:hAnsiTheme="minorHAnsi" w:cstheme="minorHAnsi"/>
          <w:iCs/>
          <w:color w:val="000000"/>
          <w:sz w:val="22"/>
          <w:szCs w:val="22"/>
          <w:lang w:val="en-GB"/>
        </w:rPr>
      </w:pPr>
    </w:p>
    <w:sectPr w:rsidR="00BA0DF4" w:rsidRPr="00695F78" w:rsidSect="00267891">
      <w:footerReference w:type="default" r:id="rId21"/>
      <w:footerReference w:type="first" r:id="rId22"/>
      <w:pgSz w:w="11906" w:h="16838" w:code="9"/>
      <w:pgMar w:top="1440" w:right="1080" w:bottom="1560" w:left="141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0E1B" w14:textId="77777777" w:rsidR="006D6884" w:rsidRDefault="006D6884" w:rsidP="007D3873">
      <w:r>
        <w:separator/>
      </w:r>
    </w:p>
  </w:endnote>
  <w:endnote w:type="continuationSeparator" w:id="0">
    <w:p w14:paraId="068FED74" w14:textId="77777777" w:rsidR="006D6884" w:rsidRDefault="006D6884" w:rsidP="007D3873">
      <w:r>
        <w:continuationSeparator/>
      </w:r>
    </w:p>
  </w:endnote>
  <w:endnote w:type="continuationNotice" w:id="1">
    <w:p w14:paraId="26D70455" w14:textId="77777777" w:rsidR="006D6884" w:rsidRDefault="006D6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315624"/>
      <w:docPartObj>
        <w:docPartGallery w:val="Page Numbers (Bottom of Page)"/>
        <w:docPartUnique/>
      </w:docPartObj>
    </w:sdtPr>
    <w:sdtEndPr>
      <w:rPr>
        <w:noProof/>
      </w:rPr>
    </w:sdtEndPr>
    <w:sdtContent>
      <w:p w14:paraId="06DFF88D" w14:textId="19AF497D" w:rsidR="007806C3" w:rsidRDefault="007806C3">
        <w:pPr>
          <w:pStyle w:val="Footer"/>
          <w:jc w:val="right"/>
        </w:pPr>
        <w:r>
          <w:fldChar w:fldCharType="begin"/>
        </w:r>
        <w:r>
          <w:instrText xml:space="preserve"> PAGE   \* MERGEFORMAT </w:instrText>
        </w:r>
        <w:r>
          <w:fldChar w:fldCharType="separate"/>
        </w:r>
        <w:r w:rsidR="00AC54EE">
          <w:rPr>
            <w:noProof/>
          </w:rPr>
          <w:t>18</w:t>
        </w:r>
        <w:r>
          <w:rPr>
            <w:noProof/>
          </w:rPr>
          <w:fldChar w:fldCharType="end"/>
        </w:r>
      </w:p>
    </w:sdtContent>
  </w:sdt>
  <w:p w14:paraId="54920CDF" w14:textId="77777777" w:rsidR="007806C3" w:rsidRDefault="00780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2084" w14:textId="36FA3978" w:rsidR="007806C3" w:rsidRDefault="007806C3">
    <w:pPr>
      <w:pStyle w:val="Footer"/>
      <w:jc w:val="right"/>
    </w:pPr>
    <w:r>
      <w:fldChar w:fldCharType="begin"/>
    </w:r>
    <w:r>
      <w:instrText xml:space="preserve"> PAGE   \* MERGEFORMAT </w:instrText>
    </w:r>
    <w:r>
      <w:fldChar w:fldCharType="separate"/>
    </w:r>
    <w:r w:rsidR="00062F96">
      <w:rPr>
        <w:noProof/>
      </w:rPr>
      <w:t>1</w:t>
    </w:r>
    <w:r>
      <w:rPr>
        <w:noProof/>
      </w:rPr>
      <w:fldChar w:fldCharType="end"/>
    </w:r>
  </w:p>
  <w:p w14:paraId="50EAF865" w14:textId="77777777" w:rsidR="007806C3" w:rsidRDefault="0078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D901" w14:textId="77777777" w:rsidR="006D6884" w:rsidRDefault="006D6884" w:rsidP="007D3873">
      <w:r>
        <w:separator/>
      </w:r>
    </w:p>
  </w:footnote>
  <w:footnote w:type="continuationSeparator" w:id="0">
    <w:p w14:paraId="4CF7B830" w14:textId="77777777" w:rsidR="006D6884" w:rsidRDefault="006D6884" w:rsidP="007D3873">
      <w:r>
        <w:continuationSeparator/>
      </w:r>
    </w:p>
  </w:footnote>
  <w:footnote w:type="continuationNotice" w:id="1">
    <w:p w14:paraId="04059038" w14:textId="77777777" w:rsidR="006D6884" w:rsidRDefault="006D6884"/>
  </w:footnote>
  <w:footnote w:id="2">
    <w:p w14:paraId="0895066C" w14:textId="77777777" w:rsidR="007806C3" w:rsidRPr="001874CD" w:rsidRDefault="007806C3" w:rsidP="009B3529">
      <w:pPr>
        <w:pStyle w:val="FootnoteText"/>
        <w:rPr>
          <w:rFonts w:asciiTheme="minorHAnsi" w:hAnsiTheme="minorHAnsi" w:cstheme="minorHAnsi"/>
          <w:sz w:val="18"/>
          <w:szCs w:val="18"/>
          <w:lang w:val="en-GB"/>
        </w:rPr>
      </w:pPr>
      <w:r w:rsidRPr="001874CD">
        <w:rPr>
          <w:rStyle w:val="FootnoteReference"/>
          <w:rFonts w:asciiTheme="minorHAnsi" w:hAnsiTheme="minorHAnsi" w:cstheme="minorHAnsi"/>
          <w:szCs w:val="18"/>
          <w:lang w:val="en-GB"/>
        </w:rPr>
        <w:footnoteRef/>
      </w:r>
      <w:r w:rsidRPr="001874CD">
        <w:rPr>
          <w:rFonts w:asciiTheme="minorHAnsi" w:hAnsiTheme="minorHAnsi" w:cstheme="minorHAnsi"/>
          <w:sz w:val="18"/>
          <w:szCs w:val="18"/>
          <w:lang w:val="en-GB"/>
        </w:rPr>
        <w:t xml:space="preserve"> The new </w:t>
      </w:r>
      <w:hyperlink r:id="rId1" w:history="1">
        <w:r w:rsidRPr="001874CD">
          <w:rPr>
            <w:rStyle w:val="Hyperlink"/>
            <w:rFonts w:asciiTheme="minorHAnsi" w:hAnsiTheme="minorHAnsi" w:cstheme="minorHAnsi"/>
            <w:sz w:val="18"/>
            <w:szCs w:val="18"/>
            <w:lang w:val="en-GB"/>
          </w:rPr>
          <w:t>FBiH Programme for DPR</w:t>
        </w:r>
      </w:hyperlink>
      <w:r w:rsidRPr="001874CD">
        <w:rPr>
          <w:rFonts w:asciiTheme="minorHAnsi" w:hAnsiTheme="minorHAnsi" w:cstheme="minorHAnsi"/>
          <w:sz w:val="18"/>
          <w:szCs w:val="18"/>
          <w:lang w:val="en-GB"/>
        </w:rPr>
        <w:t xml:space="preserve"> has been prepared; however, due to limited implementation of the previous Programme, it has not been adopted.</w:t>
      </w:r>
    </w:p>
  </w:footnote>
  <w:footnote w:id="3">
    <w:p w14:paraId="1BA62786" w14:textId="7AF16CD8" w:rsidR="007806C3" w:rsidRDefault="007806C3">
      <w:pPr>
        <w:pStyle w:val="FootnoteText"/>
      </w:pPr>
      <w:r>
        <w:rPr>
          <w:rStyle w:val="FootnoteReference"/>
        </w:rPr>
        <w:footnoteRef/>
      </w:r>
      <w:r>
        <w:t xml:space="preserve"> </w:t>
      </w:r>
      <w:r w:rsidRPr="008A1634">
        <w:t>Due to the period of conducting the Evaluation from June to September 2022 and the extended implementation by June 2023, the one will encompass complete evaluation of Outputs 1.1., 1.2., 1.3., 2.2., 2.3. 2.4. and 2.5., while Outputs 2.1. and 2.6. will be partially evaluated.</w:t>
      </w:r>
    </w:p>
  </w:footnote>
  <w:footnote w:id="4">
    <w:p w14:paraId="617FA453" w14:textId="499A8954" w:rsidR="007806C3" w:rsidRPr="005E79C4" w:rsidRDefault="007806C3" w:rsidP="00AD0E56">
      <w:pPr>
        <w:pStyle w:val="FootnoteText"/>
        <w:jc w:val="both"/>
        <w:rPr>
          <w:rFonts w:asciiTheme="minorHAnsi" w:hAnsiTheme="minorHAnsi" w:cstheme="minorHAnsi"/>
          <w:sz w:val="16"/>
          <w:szCs w:val="16"/>
          <w:lang w:val="en-GB"/>
        </w:rPr>
      </w:pPr>
      <w:r w:rsidRPr="005E79C4">
        <w:rPr>
          <w:rStyle w:val="FootnoteReference"/>
          <w:rFonts w:asciiTheme="minorHAnsi" w:hAnsiTheme="minorHAnsi" w:cstheme="minorHAnsi"/>
          <w:sz w:val="16"/>
          <w:szCs w:val="16"/>
          <w:lang w:val="en-GB"/>
        </w:rPr>
        <w:footnoteRef/>
      </w:r>
      <w:r w:rsidRPr="005E79C4">
        <w:rPr>
          <w:rFonts w:asciiTheme="minorHAnsi" w:hAnsiTheme="minorHAnsi" w:cstheme="minorHAnsi"/>
          <w:sz w:val="16"/>
          <w:szCs w:val="16"/>
          <w:lang w:val="en-GB"/>
        </w:rPr>
        <w:t xml:space="preserve"> Template available at </w:t>
      </w:r>
      <w:hyperlink r:id="rId2" w:history="1">
        <w:r w:rsidRPr="005E79C4">
          <w:rPr>
            <w:rStyle w:val="Hyperlink"/>
            <w:rFonts w:asciiTheme="minorHAnsi" w:hAnsiTheme="minorHAnsi" w:cstheme="minorHAnsi"/>
            <w:sz w:val="16"/>
            <w:szCs w:val="16"/>
            <w:lang w:val="en-GB"/>
          </w:rPr>
          <w:t>http://web.undp.org/evaluation/guideline/documents/PDF/UNDP_Evaluation_Guidelines.pdf</w:t>
        </w:r>
      </w:hyperlink>
      <w:r w:rsidRPr="005E79C4">
        <w:rPr>
          <w:rFonts w:asciiTheme="minorHAnsi" w:hAnsiTheme="minorHAnsi" w:cstheme="minorHAnsi"/>
          <w:sz w:val="16"/>
          <w:szCs w:val="16"/>
          <w:lang w:val="en-GB"/>
        </w:rPr>
        <w:t>, p. 25</w:t>
      </w:r>
      <w:r>
        <w:rPr>
          <w:rFonts w:asciiTheme="minorHAnsi" w:hAnsiTheme="minorHAnsi" w:cstheme="minorHAnsi"/>
          <w:sz w:val="16"/>
          <w:szCs w:val="16"/>
          <w:lang w:val="en-GB"/>
        </w:rPr>
        <w:t>.</w:t>
      </w:r>
    </w:p>
  </w:footnote>
  <w:footnote w:id="5">
    <w:p w14:paraId="3417339C" w14:textId="77777777" w:rsidR="005D30C7" w:rsidRPr="00695F78" w:rsidRDefault="005D30C7" w:rsidP="005D30C7">
      <w:pPr>
        <w:pStyle w:val="Heading1"/>
        <w:keepNext w:val="0"/>
        <w:keepLines w:val="0"/>
        <w:widowControl w:val="0"/>
        <w:shd w:val="clear" w:color="auto" w:fill="FFFFFF" w:themeFill="background1"/>
        <w:tabs>
          <w:tab w:val="left" w:pos="415"/>
        </w:tabs>
        <w:spacing w:before="0"/>
        <w:jc w:val="both"/>
        <w:rPr>
          <w:rFonts w:asciiTheme="minorHAnsi" w:hAnsiTheme="minorHAnsi" w:cstheme="minorHAnsi"/>
          <w:color w:val="auto"/>
          <w:sz w:val="16"/>
          <w:szCs w:val="16"/>
        </w:rPr>
      </w:pPr>
      <w:r w:rsidRPr="00695F78">
        <w:rPr>
          <w:rFonts w:asciiTheme="minorHAnsi" w:hAnsiTheme="minorHAnsi" w:cstheme="minorHAnsi"/>
          <w:color w:val="auto"/>
          <w:sz w:val="16"/>
          <w:szCs w:val="16"/>
        </w:rPr>
        <w:footnoteRef/>
      </w:r>
      <w:r w:rsidRPr="00695F78">
        <w:rPr>
          <w:rFonts w:asciiTheme="minorHAnsi" w:hAnsiTheme="minorHAnsi" w:cstheme="minorHAnsi"/>
          <w:color w:val="auto"/>
          <w:sz w:val="16"/>
          <w:szCs w:val="16"/>
        </w:rPr>
        <w:t xml:space="preserve"> Depending on covid restrictions.</w:t>
      </w:r>
    </w:p>
  </w:footnote>
  <w:footnote w:id="6">
    <w:p w14:paraId="7923A45C" w14:textId="77777777" w:rsidR="005D30C7" w:rsidRPr="00695F78" w:rsidRDefault="005D30C7" w:rsidP="005D30C7">
      <w:pPr>
        <w:pStyle w:val="Heading1"/>
        <w:keepNext w:val="0"/>
        <w:keepLines w:val="0"/>
        <w:widowControl w:val="0"/>
        <w:shd w:val="clear" w:color="auto" w:fill="FFFFFF" w:themeFill="background1"/>
        <w:tabs>
          <w:tab w:val="left" w:pos="415"/>
        </w:tabs>
        <w:spacing w:before="0"/>
        <w:jc w:val="both"/>
        <w:rPr>
          <w:sz w:val="16"/>
          <w:szCs w:val="16"/>
        </w:rPr>
      </w:pPr>
      <w:r w:rsidRPr="00695F78">
        <w:rPr>
          <w:rFonts w:asciiTheme="minorHAnsi" w:hAnsiTheme="minorHAnsi" w:cstheme="minorHAnsi"/>
          <w:color w:val="auto"/>
          <w:sz w:val="16"/>
          <w:szCs w:val="16"/>
        </w:rPr>
        <w:footnoteRef/>
      </w:r>
      <w:r w:rsidRPr="00695F78">
        <w:rPr>
          <w:rFonts w:asciiTheme="minorHAnsi" w:hAnsiTheme="minorHAnsi" w:cstheme="minorHAnsi"/>
          <w:color w:val="auto"/>
          <w:sz w:val="16"/>
          <w:szCs w:val="16"/>
        </w:rPr>
        <w:t xml:space="preserve"> Steering Committee members and Participating UN agencies, UNDP Evaluation Manager, UNDP EE Sector Leader, UNDP Project Coordinator.</w:t>
      </w:r>
    </w:p>
  </w:footnote>
  <w:footnote w:id="7">
    <w:p w14:paraId="5A5E31A6" w14:textId="5F343033" w:rsidR="007806C3" w:rsidRPr="00F7696A" w:rsidRDefault="007806C3">
      <w:pPr>
        <w:pStyle w:val="FootnoteText"/>
        <w:rPr>
          <w:rFonts w:asciiTheme="minorHAnsi" w:hAnsiTheme="minorHAnsi" w:cstheme="minorHAnsi"/>
          <w:sz w:val="16"/>
          <w:szCs w:val="16"/>
        </w:rPr>
      </w:pPr>
      <w:r w:rsidRPr="00F7696A">
        <w:rPr>
          <w:rStyle w:val="FootnoteReference"/>
          <w:rFonts w:asciiTheme="minorHAnsi" w:hAnsiTheme="minorHAnsi" w:cstheme="minorHAnsi"/>
          <w:sz w:val="16"/>
          <w:szCs w:val="16"/>
        </w:rPr>
        <w:footnoteRef/>
      </w:r>
      <w:r w:rsidRPr="00F7696A">
        <w:rPr>
          <w:rFonts w:asciiTheme="minorHAnsi" w:hAnsiTheme="minorHAnsi" w:cstheme="minorHAnsi"/>
          <w:sz w:val="16"/>
          <w:szCs w:val="16"/>
        </w:rPr>
        <w:t xml:space="preserve"> </w:t>
      </w:r>
      <w:hyperlink r:id="rId3" w:history="1">
        <w:r w:rsidRPr="00F7696A">
          <w:rPr>
            <w:rStyle w:val="Hyperlink"/>
            <w:rFonts w:asciiTheme="minorHAnsi" w:hAnsiTheme="minorHAnsi" w:cstheme="minorHAnsi"/>
            <w:sz w:val="16"/>
            <w:szCs w:val="16"/>
          </w:rPr>
          <w:t xml:space="preserve">UNDP Evaluation Guidelines, Box 7. Sources of conflict of interest in </w:t>
        </w:r>
        <w:r>
          <w:rPr>
            <w:rStyle w:val="Hyperlink"/>
            <w:rFonts w:asciiTheme="minorHAnsi" w:hAnsiTheme="minorHAnsi" w:cstheme="minorHAnsi"/>
            <w:sz w:val="16"/>
            <w:szCs w:val="16"/>
          </w:rPr>
          <w:t>eval</w:t>
        </w:r>
        <w:r w:rsidRPr="00F7696A">
          <w:rPr>
            <w:rStyle w:val="Hyperlink"/>
            <w:rFonts w:asciiTheme="minorHAnsi" w:hAnsiTheme="minorHAnsi" w:cstheme="minorHAnsi"/>
            <w:sz w:val="16"/>
            <w:szCs w:val="16"/>
          </w:rPr>
          <w:t>uation</w:t>
        </w:r>
      </w:hyperlink>
      <w:r>
        <w:rPr>
          <w:rStyle w:val="Hyperlink"/>
          <w:rFonts w:asciiTheme="minorHAnsi" w:hAnsiTheme="minorHAnsi" w:cstheme="minorHAnsi"/>
          <w:sz w:val="16"/>
          <w:szCs w:val="16"/>
        </w:rPr>
        <w:t>.</w:t>
      </w:r>
    </w:p>
  </w:footnote>
  <w:footnote w:id="8">
    <w:p w14:paraId="2A7F5270" w14:textId="77777777" w:rsidR="007806C3" w:rsidRPr="00267891" w:rsidRDefault="007806C3" w:rsidP="00EC7F88">
      <w:pPr>
        <w:pStyle w:val="FootnoteText"/>
        <w:rPr>
          <w:rFonts w:asciiTheme="minorHAnsi" w:hAnsiTheme="minorHAnsi" w:cstheme="minorHAnsi"/>
          <w:sz w:val="16"/>
          <w:szCs w:val="16"/>
        </w:rPr>
      </w:pPr>
      <w:r w:rsidRPr="00267891">
        <w:rPr>
          <w:rStyle w:val="FootnoteReference"/>
          <w:rFonts w:asciiTheme="minorHAnsi" w:hAnsiTheme="minorHAnsi" w:cstheme="minorHAnsi"/>
          <w:sz w:val="16"/>
          <w:szCs w:val="16"/>
        </w:rPr>
        <w:footnoteRef/>
      </w:r>
      <w:r w:rsidRPr="00267891">
        <w:rPr>
          <w:rFonts w:asciiTheme="minorHAnsi" w:hAnsiTheme="minorHAnsi" w:cstheme="minorHAnsi"/>
          <w:sz w:val="16"/>
          <w:szCs w:val="16"/>
        </w:rPr>
        <w:t xml:space="preserve"> When using this weighted scoring method, the award of the contract should be made to the individual consultant whose offer has been evaluated and determined as: (a) responsive/compliant/acceptable, and (b) having received the highest score out of a pre-determined set of weighted technical and financial criteria specific to the solicitation.</w:t>
      </w:r>
    </w:p>
  </w:footnote>
  <w:footnote w:id="9">
    <w:p w14:paraId="718A6F4C" w14:textId="22110C85" w:rsidR="007806C3" w:rsidRPr="00267891" w:rsidRDefault="007806C3" w:rsidP="00EC7F88">
      <w:pPr>
        <w:rPr>
          <w:rFonts w:asciiTheme="minorHAnsi" w:hAnsiTheme="minorHAnsi" w:cstheme="minorHAnsi"/>
          <w:sz w:val="16"/>
          <w:szCs w:val="16"/>
        </w:rPr>
      </w:pPr>
      <w:r w:rsidRPr="00267891">
        <w:rPr>
          <w:rStyle w:val="FootnoteReference"/>
          <w:rFonts w:asciiTheme="minorHAnsi" w:eastAsiaTheme="majorEastAsia" w:hAnsiTheme="minorHAnsi" w:cstheme="minorHAnsi"/>
          <w:sz w:val="16"/>
          <w:szCs w:val="16"/>
        </w:rPr>
        <w:footnoteRef/>
      </w:r>
      <w:r w:rsidRPr="00267891">
        <w:rPr>
          <w:rFonts w:asciiTheme="minorHAnsi" w:hAnsiTheme="minorHAnsi" w:cstheme="minorHAnsi"/>
          <w:sz w:val="16"/>
          <w:szCs w:val="16"/>
        </w:rPr>
        <w:t xml:space="preserve"> The financial proposal should account for at least 30% of the total score</w:t>
      </w:r>
    </w:p>
  </w:footnote>
  <w:footnote w:id="10">
    <w:p w14:paraId="66DCA3ED" w14:textId="77777777" w:rsidR="007806C3" w:rsidRPr="00267891" w:rsidRDefault="007806C3" w:rsidP="00EC7F88">
      <w:pPr>
        <w:pStyle w:val="FootnoteText"/>
        <w:rPr>
          <w:rFonts w:asciiTheme="minorHAnsi" w:hAnsiTheme="minorHAnsi" w:cstheme="minorHAnsi"/>
          <w:sz w:val="16"/>
          <w:szCs w:val="16"/>
        </w:rPr>
      </w:pPr>
      <w:r w:rsidRPr="00267891">
        <w:rPr>
          <w:rStyle w:val="FootnoteReference"/>
          <w:rFonts w:asciiTheme="minorHAnsi" w:hAnsiTheme="minorHAnsi" w:cstheme="minorHAnsi"/>
          <w:sz w:val="16"/>
          <w:szCs w:val="16"/>
        </w:rPr>
        <w:footnoteRef/>
      </w:r>
      <w:r w:rsidRPr="00267891">
        <w:rPr>
          <w:rFonts w:asciiTheme="minorHAnsi" w:hAnsiTheme="minorHAnsi" w:cstheme="minorHAnsi"/>
          <w:sz w:val="16"/>
          <w:szCs w:val="16"/>
        </w:rPr>
        <w:t xml:space="preserve"> When using this method, the award of a contract should be made to the individual consultant whose offer has been evaluated and determined as both: (a) responsive/compliant/acceptable, and (b) offering the lowest price/cost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553"/>
    <w:multiLevelType w:val="hybridMultilevel"/>
    <w:tmpl w:val="ADE474D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39DD"/>
    <w:multiLevelType w:val="hybridMultilevel"/>
    <w:tmpl w:val="52C4C0C0"/>
    <w:lvl w:ilvl="0" w:tplc="9822EB6C">
      <w:numFmt w:val="bullet"/>
      <w:lvlText w:val="-"/>
      <w:lvlJc w:val="left"/>
      <w:pPr>
        <w:ind w:left="502" w:hanging="360"/>
      </w:pPr>
      <w:rPr>
        <w:rFonts w:ascii="Calibri" w:eastAsia="Times New Roman"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5DE"/>
    <w:multiLevelType w:val="hybridMultilevel"/>
    <w:tmpl w:val="9AA42A3A"/>
    <w:lvl w:ilvl="0" w:tplc="266C8B5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95018"/>
    <w:multiLevelType w:val="hybridMultilevel"/>
    <w:tmpl w:val="CEF4EF36"/>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2635042A"/>
    <w:multiLevelType w:val="hybridMultilevel"/>
    <w:tmpl w:val="C674F602"/>
    <w:lvl w:ilvl="0" w:tplc="E5BCEAC6">
      <w:start w:val="12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3760E"/>
    <w:multiLevelType w:val="hybridMultilevel"/>
    <w:tmpl w:val="F6DA8D6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17D7A"/>
    <w:multiLevelType w:val="hybridMultilevel"/>
    <w:tmpl w:val="42924646"/>
    <w:lvl w:ilvl="0" w:tplc="9D0678A2">
      <w:start w:val="1"/>
      <w:numFmt w:val="lowerRoman"/>
      <w:lvlText w:val="(%1)"/>
      <w:lvlJc w:val="left"/>
      <w:pPr>
        <w:ind w:left="912" w:hanging="72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8" w15:restartNumberingAfterBreak="0">
    <w:nsid w:val="2C492BFC"/>
    <w:multiLevelType w:val="hybridMultilevel"/>
    <w:tmpl w:val="52F4E5AC"/>
    <w:lvl w:ilvl="0" w:tplc="1116E6BC">
      <w:start w:val="2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D0E37"/>
    <w:multiLevelType w:val="hybridMultilevel"/>
    <w:tmpl w:val="FD4266BA"/>
    <w:lvl w:ilvl="0" w:tplc="04090003">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135B93"/>
    <w:multiLevelType w:val="hybridMultilevel"/>
    <w:tmpl w:val="A942CBF4"/>
    <w:lvl w:ilvl="0" w:tplc="04090003">
      <w:start w:val="1"/>
      <w:numFmt w:val="bullet"/>
      <w:lvlText w:val="o"/>
      <w:lvlJc w:val="left"/>
      <w:pPr>
        <w:ind w:left="3550" w:hanging="360"/>
      </w:pPr>
      <w:rPr>
        <w:rFonts w:ascii="Courier New" w:hAnsi="Courier New" w:cs="Courier New" w:hint="default"/>
      </w:rPr>
    </w:lvl>
    <w:lvl w:ilvl="1" w:tplc="FFFFFFFF" w:tentative="1">
      <w:start w:val="1"/>
      <w:numFmt w:val="bullet"/>
      <w:lvlText w:val="o"/>
      <w:lvlJc w:val="left"/>
      <w:pPr>
        <w:ind w:left="4270" w:hanging="360"/>
      </w:pPr>
      <w:rPr>
        <w:rFonts w:ascii="Courier New" w:hAnsi="Courier New" w:cs="Courier New" w:hint="default"/>
      </w:rPr>
    </w:lvl>
    <w:lvl w:ilvl="2" w:tplc="FFFFFFFF" w:tentative="1">
      <w:start w:val="1"/>
      <w:numFmt w:val="bullet"/>
      <w:lvlText w:val=""/>
      <w:lvlJc w:val="left"/>
      <w:pPr>
        <w:ind w:left="4990" w:hanging="360"/>
      </w:pPr>
      <w:rPr>
        <w:rFonts w:ascii="Wingdings" w:hAnsi="Wingdings" w:hint="default"/>
      </w:rPr>
    </w:lvl>
    <w:lvl w:ilvl="3" w:tplc="FFFFFFFF" w:tentative="1">
      <w:start w:val="1"/>
      <w:numFmt w:val="bullet"/>
      <w:lvlText w:val=""/>
      <w:lvlJc w:val="left"/>
      <w:pPr>
        <w:ind w:left="5710" w:hanging="360"/>
      </w:pPr>
      <w:rPr>
        <w:rFonts w:ascii="Symbol" w:hAnsi="Symbol" w:hint="default"/>
      </w:rPr>
    </w:lvl>
    <w:lvl w:ilvl="4" w:tplc="FFFFFFFF" w:tentative="1">
      <w:start w:val="1"/>
      <w:numFmt w:val="bullet"/>
      <w:lvlText w:val="o"/>
      <w:lvlJc w:val="left"/>
      <w:pPr>
        <w:ind w:left="6430" w:hanging="360"/>
      </w:pPr>
      <w:rPr>
        <w:rFonts w:ascii="Courier New" w:hAnsi="Courier New" w:cs="Courier New" w:hint="default"/>
      </w:rPr>
    </w:lvl>
    <w:lvl w:ilvl="5" w:tplc="FFFFFFFF" w:tentative="1">
      <w:start w:val="1"/>
      <w:numFmt w:val="bullet"/>
      <w:lvlText w:val=""/>
      <w:lvlJc w:val="left"/>
      <w:pPr>
        <w:ind w:left="7150" w:hanging="360"/>
      </w:pPr>
      <w:rPr>
        <w:rFonts w:ascii="Wingdings" w:hAnsi="Wingdings" w:hint="default"/>
      </w:rPr>
    </w:lvl>
    <w:lvl w:ilvl="6" w:tplc="FFFFFFFF" w:tentative="1">
      <w:start w:val="1"/>
      <w:numFmt w:val="bullet"/>
      <w:lvlText w:val=""/>
      <w:lvlJc w:val="left"/>
      <w:pPr>
        <w:ind w:left="7870" w:hanging="360"/>
      </w:pPr>
      <w:rPr>
        <w:rFonts w:ascii="Symbol" w:hAnsi="Symbol" w:hint="default"/>
      </w:rPr>
    </w:lvl>
    <w:lvl w:ilvl="7" w:tplc="FFFFFFFF" w:tentative="1">
      <w:start w:val="1"/>
      <w:numFmt w:val="bullet"/>
      <w:lvlText w:val="o"/>
      <w:lvlJc w:val="left"/>
      <w:pPr>
        <w:ind w:left="8590" w:hanging="360"/>
      </w:pPr>
      <w:rPr>
        <w:rFonts w:ascii="Courier New" w:hAnsi="Courier New" w:cs="Courier New" w:hint="default"/>
      </w:rPr>
    </w:lvl>
    <w:lvl w:ilvl="8" w:tplc="FFFFFFFF" w:tentative="1">
      <w:start w:val="1"/>
      <w:numFmt w:val="bullet"/>
      <w:lvlText w:val=""/>
      <w:lvlJc w:val="left"/>
      <w:pPr>
        <w:ind w:left="9310" w:hanging="360"/>
      </w:pPr>
      <w:rPr>
        <w:rFonts w:ascii="Wingdings" w:hAnsi="Wingdings" w:hint="default"/>
      </w:rPr>
    </w:lvl>
  </w:abstractNum>
  <w:abstractNum w:abstractNumId="12"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152136"/>
    <w:multiLevelType w:val="hybridMultilevel"/>
    <w:tmpl w:val="77F68732"/>
    <w:lvl w:ilvl="0" w:tplc="CBDEA91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5C6139"/>
    <w:multiLevelType w:val="hybridMultilevel"/>
    <w:tmpl w:val="15E417C6"/>
    <w:lvl w:ilvl="0" w:tplc="76B20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CD379F"/>
    <w:multiLevelType w:val="hybridMultilevel"/>
    <w:tmpl w:val="F906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0007"/>
    <w:multiLevelType w:val="hybridMultilevel"/>
    <w:tmpl w:val="64B60A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4C2118"/>
    <w:multiLevelType w:val="hybridMultilevel"/>
    <w:tmpl w:val="8A14CAC6"/>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6F8E75C2"/>
    <w:multiLevelType w:val="hybridMultilevel"/>
    <w:tmpl w:val="A68CD4FC"/>
    <w:lvl w:ilvl="0" w:tplc="9822EB6C">
      <w:numFmt w:val="bullet"/>
      <w:lvlText w:val="-"/>
      <w:lvlJc w:val="left"/>
      <w:pPr>
        <w:ind w:left="644" w:hanging="360"/>
      </w:pPr>
      <w:rPr>
        <w:rFonts w:ascii="Calibri" w:eastAsia="Times New Roman" w:hAnsi="Calibri" w:cs="Calibri"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415785242">
    <w:abstractNumId w:val="9"/>
  </w:num>
  <w:num w:numId="2" w16cid:durableId="103574234">
    <w:abstractNumId w:val="6"/>
  </w:num>
  <w:num w:numId="3" w16cid:durableId="415517367">
    <w:abstractNumId w:val="15"/>
  </w:num>
  <w:num w:numId="4" w16cid:durableId="252250606">
    <w:abstractNumId w:val="16"/>
  </w:num>
  <w:num w:numId="5" w16cid:durableId="507719185">
    <w:abstractNumId w:val="2"/>
  </w:num>
  <w:num w:numId="6" w16cid:durableId="1183126047">
    <w:abstractNumId w:val="12"/>
  </w:num>
  <w:num w:numId="7" w16cid:durableId="825707475">
    <w:abstractNumId w:val="14"/>
  </w:num>
  <w:num w:numId="8" w16cid:durableId="1842237986">
    <w:abstractNumId w:val="0"/>
  </w:num>
  <w:num w:numId="9" w16cid:durableId="318458717">
    <w:abstractNumId w:val="8"/>
  </w:num>
  <w:num w:numId="10" w16cid:durableId="1849557077">
    <w:abstractNumId w:val="5"/>
  </w:num>
  <w:num w:numId="11" w16cid:durableId="548302507">
    <w:abstractNumId w:val="13"/>
  </w:num>
  <w:num w:numId="12" w16cid:durableId="825706489">
    <w:abstractNumId w:val="3"/>
  </w:num>
  <w:num w:numId="13" w16cid:durableId="1172985109">
    <w:abstractNumId w:val="11"/>
  </w:num>
  <w:num w:numId="14" w16cid:durableId="238250495">
    <w:abstractNumId w:val="10"/>
  </w:num>
  <w:num w:numId="15" w16cid:durableId="1505240587">
    <w:abstractNumId w:val="1"/>
  </w:num>
  <w:num w:numId="16" w16cid:durableId="991644694">
    <w:abstractNumId w:val="7"/>
  </w:num>
  <w:num w:numId="17" w16cid:durableId="1050224938">
    <w:abstractNumId w:val="19"/>
  </w:num>
  <w:num w:numId="18" w16cid:durableId="147866055">
    <w:abstractNumId w:val="4"/>
  </w:num>
  <w:num w:numId="19" w16cid:durableId="1503199598">
    <w:abstractNumId w:val="3"/>
  </w:num>
  <w:num w:numId="20" w16cid:durableId="558367558">
    <w:abstractNumId w:val="17"/>
  </w:num>
  <w:num w:numId="21" w16cid:durableId="8457097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0931"/>
    <w:rsid w:val="0000117D"/>
    <w:rsid w:val="000014D2"/>
    <w:rsid w:val="000020F8"/>
    <w:rsid w:val="0000316D"/>
    <w:rsid w:val="00003389"/>
    <w:rsid w:val="0000366C"/>
    <w:rsid w:val="000037EA"/>
    <w:rsid w:val="00003B16"/>
    <w:rsid w:val="00004D84"/>
    <w:rsid w:val="00004E65"/>
    <w:rsid w:val="00005076"/>
    <w:rsid w:val="0000529D"/>
    <w:rsid w:val="0000555E"/>
    <w:rsid w:val="00005F0C"/>
    <w:rsid w:val="00006C15"/>
    <w:rsid w:val="00006CEB"/>
    <w:rsid w:val="00006D73"/>
    <w:rsid w:val="00006DF3"/>
    <w:rsid w:val="000070A6"/>
    <w:rsid w:val="000077E3"/>
    <w:rsid w:val="00010915"/>
    <w:rsid w:val="00010D8A"/>
    <w:rsid w:val="00010F4D"/>
    <w:rsid w:val="00012100"/>
    <w:rsid w:val="0001277B"/>
    <w:rsid w:val="000132D4"/>
    <w:rsid w:val="0001372A"/>
    <w:rsid w:val="00013860"/>
    <w:rsid w:val="00014E10"/>
    <w:rsid w:val="000153B9"/>
    <w:rsid w:val="000159C0"/>
    <w:rsid w:val="00016361"/>
    <w:rsid w:val="00017C50"/>
    <w:rsid w:val="00021021"/>
    <w:rsid w:val="000217E9"/>
    <w:rsid w:val="0002180A"/>
    <w:rsid w:val="000228DB"/>
    <w:rsid w:val="00022B90"/>
    <w:rsid w:val="000232A1"/>
    <w:rsid w:val="0002332C"/>
    <w:rsid w:val="00023765"/>
    <w:rsid w:val="0002389F"/>
    <w:rsid w:val="00023DA6"/>
    <w:rsid w:val="000254CA"/>
    <w:rsid w:val="00026068"/>
    <w:rsid w:val="000270CF"/>
    <w:rsid w:val="000272F2"/>
    <w:rsid w:val="00027846"/>
    <w:rsid w:val="00027C9D"/>
    <w:rsid w:val="0003013A"/>
    <w:rsid w:val="00030D5D"/>
    <w:rsid w:val="00031130"/>
    <w:rsid w:val="00031DAA"/>
    <w:rsid w:val="00032FB3"/>
    <w:rsid w:val="00033A30"/>
    <w:rsid w:val="00033B17"/>
    <w:rsid w:val="00033E41"/>
    <w:rsid w:val="00035B89"/>
    <w:rsid w:val="00036BB1"/>
    <w:rsid w:val="000376B3"/>
    <w:rsid w:val="000377FA"/>
    <w:rsid w:val="00040E6A"/>
    <w:rsid w:val="00041107"/>
    <w:rsid w:val="000415A8"/>
    <w:rsid w:val="000418D7"/>
    <w:rsid w:val="0004297C"/>
    <w:rsid w:val="000429EE"/>
    <w:rsid w:val="000434E4"/>
    <w:rsid w:val="00043CCE"/>
    <w:rsid w:val="00043FF7"/>
    <w:rsid w:val="00044514"/>
    <w:rsid w:val="00044C1B"/>
    <w:rsid w:val="00044F1D"/>
    <w:rsid w:val="00044FF1"/>
    <w:rsid w:val="0004687C"/>
    <w:rsid w:val="00046EC2"/>
    <w:rsid w:val="000473BD"/>
    <w:rsid w:val="00050EF9"/>
    <w:rsid w:val="00051737"/>
    <w:rsid w:val="00052BA1"/>
    <w:rsid w:val="000540D9"/>
    <w:rsid w:val="000546DC"/>
    <w:rsid w:val="00056FBF"/>
    <w:rsid w:val="00057355"/>
    <w:rsid w:val="000579F8"/>
    <w:rsid w:val="00060B89"/>
    <w:rsid w:val="0006124F"/>
    <w:rsid w:val="000618A1"/>
    <w:rsid w:val="00061D39"/>
    <w:rsid w:val="00062950"/>
    <w:rsid w:val="00062E90"/>
    <w:rsid w:val="00062F96"/>
    <w:rsid w:val="0006300B"/>
    <w:rsid w:val="000630E7"/>
    <w:rsid w:val="000631DB"/>
    <w:rsid w:val="00063769"/>
    <w:rsid w:val="00063BD3"/>
    <w:rsid w:val="000640AB"/>
    <w:rsid w:val="000641FD"/>
    <w:rsid w:val="00065013"/>
    <w:rsid w:val="00066193"/>
    <w:rsid w:val="00066E7B"/>
    <w:rsid w:val="000671F9"/>
    <w:rsid w:val="000702A7"/>
    <w:rsid w:val="000705A2"/>
    <w:rsid w:val="00070903"/>
    <w:rsid w:val="00071E4F"/>
    <w:rsid w:val="00073CF5"/>
    <w:rsid w:val="00073E1F"/>
    <w:rsid w:val="000744B9"/>
    <w:rsid w:val="00074E60"/>
    <w:rsid w:val="00076784"/>
    <w:rsid w:val="00076BD5"/>
    <w:rsid w:val="00076D87"/>
    <w:rsid w:val="00077A53"/>
    <w:rsid w:val="0008078C"/>
    <w:rsid w:val="00080993"/>
    <w:rsid w:val="00080BC1"/>
    <w:rsid w:val="00081C23"/>
    <w:rsid w:val="00082903"/>
    <w:rsid w:val="00082951"/>
    <w:rsid w:val="00083A4D"/>
    <w:rsid w:val="00084D83"/>
    <w:rsid w:val="00085478"/>
    <w:rsid w:val="00086598"/>
    <w:rsid w:val="00086A77"/>
    <w:rsid w:val="00086D98"/>
    <w:rsid w:val="00086F46"/>
    <w:rsid w:val="00087331"/>
    <w:rsid w:val="00087366"/>
    <w:rsid w:val="00087722"/>
    <w:rsid w:val="00091E8F"/>
    <w:rsid w:val="00093005"/>
    <w:rsid w:val="0009343C"/>
    <w:rsid w:val="00093C37"/>
    <w:rsid w:val="00093C86"/>
    <w:rsid w:val="00093C9D"/>
    <w:rsid w:val="00094368"/>
    <w:rsid w:val="00094749"/>
    <w:rsid w:val="00094D05"/>
    <w:rsid w:val="00095088"/>
    <w:rsid w:val="0009509F"/>
    <w:rsid w:val="000958C2"/>
    <w:rsid w:val="00095A3F"/>
    <w:rsid w:val="00096C1B"/>
    <w:rsid w:val="00096CDD"/>
    <w:rsid w:val="00096F10"/>
    <w:rsid w:val="0009764D"/>
    <w:rsid w:val="000976F3"/>
    <w:rsid w:val="000977E6"/>
    <w:rsid w:val="00097C44"/>
    <w:rsid w:val="000A04BA"/>
    <w:rsid w:val="000A0B8F"/>
    <w:rsid w:val="000A0F33"/>
    <w:rsid w:val="000A116D"/>
    <w:rsid w:val="000A1E66"/>
    <w:rsid w:val="000A21B4"/>
    <w:rsid w:val="000A2446"/>
    <w:rsid w:val="000A3739"/>
    <w:rsid w:val="000A437A"/>
    <w:rsid w:val="000A5087"/>
    <w:rsid w:val="000A6880"/>
    <w:rsid w:val="000A6F9D"/>
    <w:rsid w:val="000A76BF"/>
    <w:rsid w:val="000A7708"/>
    <w:rsid w:val="000A7900"/>
    <w:rsid w:val="000B11EA"/>
    <w:rsid w:val="000B1454"/>
    <w:rsid w:val="000B2739"/>
    <w:rsid w:val="000B3545"/>
    <w:rsid w:val="000B3C20"/>
    <w:rsid w:val="000B56E5"/>
    <w:rsid w:val="000B69E8"/>
    <w:rsid w:val="000B6DC6"/>
    <w:rsid w:val="000B709D"/>
    <w:rsid w:val="000B7115"/>
    <w:rsid w:val="000B778C"/>
    <w:rsid w:val="000C02CD"/>
    <w:rsid w:val="000C0647"/>
    <w:rsid w:val="000C0B9C"/>
    <w:rsid w:val="000C117F"/>
    <w:rsid w:val="000C2B8F"/>
    <w:rsid w:val="000C2B96"/>
    <w:rsid w:val="000C3B22"/>
    <w:rsid w:val="000C45BE"/>
    <w:rsid w:val="000C5301"/>
    <w:rsid w:val="000C5E84"/>
    <w:rsid w:val="000C6561"/>
    <w:rsid w:val="000C695F"/>
    <w:rsid w:val="000D0C80"/>
    <w:rsid w:val="000D0DCD"/>
    <w:rsid w:val="000D19AF"/>
    <w:rsid w:val="000D2B03"/>
    <w:rsid w:val="000D2F5C"/>
    <w:rsid w:val="000D30CB"/>
    <w:rsid w:val="000D31AB"/>
    <w:rsid w:val="000D329F"/>
    <w:rsid w:val="000D38EC"/>
    <w:rsid w:val="000D3D5E"/>
    <w:rsid w:val="000D40A5"/>
    <w:rsid w:val="000D5BA5"/>
    <w:rsid w:val="000D62E8"/>
    <w:rsid w:val="000D62F7"/>
    <w:rsid w:val="000D73B5"/>
    <w:rsid w:val="000D76AA"/>
    <w:rsid w:val="000D7C9B"/>
    <w:rsid w:val="000E0ACA"/>
    <w:rsid w:val="000E0B84"/>
    <w:rsid w:val="000E1F01"/>
    <w:rsid w:val="000E2C04"/>
    <w:rsid w:val="000E2D2A"/>
    <w:rsid w:val="000E447D"/>
    <w:rsid w:val="000E5199"/>
    <w:rsid w:val="000E53C4"/>
    <w:rsid w:val="000E5ECC"/>
    <w:rsid w:val="000E612D"/>
    <w:rsid w:val="000E6B3C"/>
    <w:rsid w:val="000E72FF"/>
    <w:rsid w:val="000E7896"/>
    <w:rsid w:val="000F0367"/>
    <w:rsid w:val="000F0C22"/>
    <w:rsid w:val="000F1772"/>
    <w:rsid w:val="000F3F47"/>
    <w:rsid w:val="000F4331"/>
    <w:rsid w:val="000F4753"/>
    <w:rsid w:val="000F4940"/>
    <w:rsid w:val="000F5888"/>
    <w:rsid w:val="000F5B5E"/>
    <w:rsid w:val="000F5C03"/>
    <w:rsid w:val="000F5CC9"/>
    <w:rsid w:val="000F6672"/>
    <w:rsid w:val="000F7E11"/>
    <w:rsid w:val="001003A3"/>
    <w:rsid w:val="00100A18"/>
    <w:rsid w:val="0010144B"/>
    <w:rsid w:val="00101D83"/>
    <w:rsid w:val="00101DC8"/>
    <w:rsid w:val="0010366B"/>
    <w:rsid w:val="0010439D"/>
    <w:rsid w:val="001048CA"/>
    <w:rsid w:val="00104FC4"/>
    <w:rsid w:val="00106AFD"/>
    <w:rsid w:val="00107A69"/>
    <w:rsid w:val="00107B0F"/>
    <w:rsid w:val="00107C7A"/>
    <w:rsid w:val="00110E90"/>
    <w:rsid w:val="00111802"/>
    <w:rsid w:val="00112112"/>
    <w:rsid w:val="001126AE"/>
    <w:rsid w:val="001128B9"/>
    <w:rsid w:val="0011325E"/>
    <w:rsid w:val="0011399C"/>
    <w:rsid w:val="001141C1"/>
    <w:rsid w:val="001143A5"/>
    <w:rsid w:val="00114996"/>
    <w:rsid w:val="00114BDF"/>
    <w:rsid w:val="001153AC"/>
    <w:rsid w:val="001157AE"/>
    <w:rsid w:val="00116D6D"/>
    <w:rsid w:val="00116DA2"/>
    <w:rsid w:val="001171AC"/>
    <w:rsid w:val="00117212"/>
    <w:rsid w:val="00117890"/>
    <w:rsid w:val="00117C99"/>
    <w:rsid w:val="001206F3"/>
    <w:rsid w:val="00121554"/>
    <w:rsid w:val="00122968"/>
    <w:rsid w:val="00122E5D"/>
    <w:rsid w:val="00123D7F"/>
    <w:rsid w:val="001244BF"/>
    <w:rsid w:val="00124852"/>
    <w:rsid w:val="001251E6"/>
    <w:rsid w:val="001257D5"/>
    <w:rsid w:val="00126316"/>
    <w:rsid w:val="0012652C"/>
    <w:rsid w:val="001269A3"/>
    <w:rsid w:val="001270DE"/>
    <w:rsid w:val="00130D35"/>
    <w:rsid w:val="0013101E"/>
    <w:rsid w:val="00131139"/>
    <w:rsid w:val="0013125D"/>
    <w:rsid w:val="00132071"/>
    <w:rsid w:val="0013230D"/>
    <w:rsid w:val="0013263D"/>
    <w:rsid w:val="001329FD"/>
    <w:rsid w:val="00132B1E"/>
    <w:rsid w:val="00133019"/>
    <w:rsid w:val="001330A5"/>
    <w:rsid w:val="00133DBF"/>
    <w:rsid w:val="00133F8C"/>
    <w:rsid w:val="00134117"/>
    <w:rsid w:val="00134495"/>
    <w:rsid w:val="001363E7"/>
    <w:rsid w:val="00136FF9"/>
    <w:rsid w:val="00137F0C"/>
    <w:rsid w:val="00140CDB"/>
    <w:rsid w:val="00140D2F"/>
    <w:rsid w:val="0014232B"/>
    <w:rsid w:val="001425F2"/>
    <w:rsid w:val="00142F66"/>
    <w:rsid w:val="00143BE7"/>
    <w:rsid w:val="0014416E"/>
    <w:rsid w:val="00144313"/>
    <w:rsid w:val="001444FA"/>
    <w:rsid w:val="00144FA0"/>
    <w:rsid w:val="00145691"/>
    <w:rsid w:val="00147061"/>
    <w:rsid w:val="0014774D"/>
    <w:rsid w:val="00147774"/>
    <w:rsid w:val="00150734"/>
    <w:rsid w:val="001518D7"/>
    <w:rsid w:val="00151DD6"/>
    <w:rsid w:val="00152644"/>
    <w:rsid w:val="001532E4"/>
    <w:rsid w:val="00153DB3"/>
    <w:rsid w:val="00154370"/>
    <w:rsid w:val="001547D6"/>
    <w:rsid w:val="00154843"/>
    <w:rsid w:val="00156334"/>
    <w:rsid w:val="00156678"/>
    <w:rsid w:val="00157131"/>
    <w:rsid w:val="0016026A"/>
    <w:rsid w:val="00160778"/>
    <w:rsid w:val="00160A96"/>
    <w:rsid w:val="00160E0F"/>
    <w:rsid w:val="00161A9F"/>
    <w:rsid w:val="0016261D"/>
    <w:rsid w:val="0016359C"/>
    <w:rsid w:val="00165645"/>
    <w:rsid w:val="001656D4"/>
    <w:rsid w:val="00165776"/>
    <w:rsid w:val="00166287"/>
    <w:rsid w:val="001663A6"/>
    <w:rsid w:val="00166AAE"/>
    <w:rsid w:val="00167698"/>
    <w:rsid w:val="0016778E"/>
    <w:rsid w:val="00167A62"/>
    <w:rsid w:val="00167D65"/>
    <w:rsid w:val="00167EE3"/>
    <w:rsid w:val="00167F91"/>
    <w:rsid w:val="0017188F"/>
    <w:rsid w:val="00172802"/>
    <w:rsid w:val="00172EB6"/>
    <w:rsid w:val="00174513"/>
    <w:rsid w:val="0017544E"/>
    <w:rsid w:val="00175C6E"/>
    <w:rsid w:val="00175EC6"/>
    <w:rsid w:val="0017661D"/>
    <w:rsid w:val="0017692A"/>
    <w:rsid w:val="001769B0"/>
    <w:rsid w:val="00176B1F"/>
    <w:rsid w:val="001774FD"/>
    <w:rsid w:val="00180B27"/>
    <w:rsid w:val="00180FCD"/>
    <w:rsid w:val="00181032"/>
    <w:rsid w:val="00182AFC"/>
    <w:rsid w:val="00183896"/>
    <w:rsid w:val="001855A9"/>
    <w:rsid w:val="00185C62"/>
    <w:rsid w:val="00186164"/>
    <w:rsid w:val="001862FE"/>
    <w:rsid w:val="00187157"/>
    <w:rsid w:val="001877F2"/>
    <w:rsid w:val="00187EA6"/>
    <w:rsid w:val="001907F0"/>
    <w:rsid w:val="00191192"/>
    <w:rsid w:val="00191D24"/>
    <w:rsid w:val="00193B09"/>
    <w:rsid w:val="00193E47"/>
    <w:rsid w:val="0019425A"/>
    <w:rsid w:val="00194416"/>
    <w:rsid w:val="001963FC"/>
    <w:rsid w:val="00197702"/>
    <w:rsid w:val="0019799F"/>
    <w:rsid w:val="00197FAE"/>
    <w:rsid w:val="001A00F2"/>
    <w:rsid w:val="001A0938"/>
    <w:rsid w:val="001A2AB1"/>
    <w:rsid w:val="001A2D2F"/>
    <w:rsid w:val="001A3191"/>
    <w:rsid w:val="001A34F0"/>
    <w:rsid w:val="001A36A7"/>
    <w:rsid w:val="001A3B5F"/>
    <w:rsid w:val="001A3C5D"/>
    <w:rsid w:val="001A3FFB"/>
    <w:rsid w:val="001A4021"/>
    <w:rsid w:val="001A4083"/>
    <w:rsid w:val="001A444D"/>
    <w:rsid w:val="001A4676"/>
    <w:rsid w:val="001A51A8"/>
    <w:rsid w:val="001A61CE"/>
    <w:rsid w:val="001A621A"/>
    <w:rsid w:val="001A72BA"/>
    <w:rsid w:val="001A795A"/>
    <w:rsid w:val="001A7A20"/>
    <w:rsid w:val="001B09BD"/>
    <w:rsid w:val="001B0BF6"/>
    <w:rsid w:val="001B0DAE"/>
    <w:rsid w:val="001B1180"/>
    <w:rsid w:val="001B15B1"/>
    <w:rsid w:val="001B2CA2"/>
    <w:rsid w:val="001B2DB9"/>
    <w:rsid w:val="001B3C20"/>
    <w:rsid w:val="001B3FB0"/>
    <w:rsid w:val="001B5FC3"/>
    <w:rsid w:val="001B6052"/>
    <w:rsid w:val="001B71B6"/>
    <w:rsid w:val="001B7327"/>
    <w:rsid w:val="001B7C0B"/>
    <w:rsid w:val="001C02A0"/>
    <w:rsid w:val="001C10C3"/>
    <w:rsid w:val="001C16A7"/>
    <w:rsid w:val="001C2E98"/>
    <w:rsid w:val="001C3257"/>
    <w:rsid w:val="001C33E6"/>
    <w:rsid w:val="001C39F5"/>
    <w:rsid w:val="001C4306"/>
    <w:rsid w:val="001C43AC"/>
    <w:rsid w:val="001C4BFA"/>
    <w:rsid w:val="001C5A52"/>
    <w:rsid w:val="001C5ABE"/>
    <w:rsid w:val="001C5EF0"/>
    <w:rsid w:val="001C61C6"/>
    <w:rsid w:val="001C686C"/>
    <w:rsid w:val="001C6D31"/>
    <w:rsid w:val="001C6E21"/>
    <w:rsid w:val="001C77CF"/>
    <w:rsid w:val="001C7E00"/>
    <w:rsid w:val="001D03C7"/>
    <w:rsid w:val="001D0712"/>
    <w:rsid w:val="001D1606"/>
    <w:rsid w:val="001D1E6E"/>
    <w:rsid w:val="001D25B6"/>
    <w:rsid w:val="001D357F"/>
    <w:rsid w:val="001D3A24"/>
    <w:rsid w:val="001D3F9E"/>
    <w:rsid w:val="001D4388"/>
    <w:rsid w:val="001D5199"/>
    <w:rsid w:val="001D5BAA"/>
    <w:rsid w:val="001D61AB"/>
    <w:rsid w:val="001D6800"/>
    <w:rsid w:val="001D6DA7"/>
    <w:rsid w:val="001E1591"/>
    <w:rsid w:val="001E1DBF"/>
    <w:rsid w:val="001E2A8F"/>
    <w:rsid w:val="001E2D3A"/>
    <w:rsid w:val="001E3117"/>
    <w:rsid w:val="001E37CC"/>
    <w:rsid w:val="001E39C5"/>
    <w:rsid w:val="001E4035"/>
    <w:rsid w:val="001E4316"/>
    <w:rsid w:val="001E4380"/>
    <w:rsid w:val="001E446C"/>
    <w:rsid w:val="001E51C8"/>
    <w:rsid w:val="001E6E56"/>
    <w:rsid w:val="001E755B"/>
    <w:rsid w:val="001E77A2"/>
    <w:rsid w:val="001E7AC6"/>
    <w:rsid w:val="001F1683"/>
    <w:rsid w:val="001F2076"/>
    <w:rsid w:val="001F2604"/>
    <w:rsid w:val="001F377F"/>
    <w:rsid w:val="001F3891"/>
    <w:rsid w:val="001F45EB"/>
    <w:rsid w:val="001F4AF2"/>
    <w:rsid w:val="001F5FDA"/>
    <w:rsid w:val="001F641E"/>
    <w:rsid w:val="001F647D"/>
    <w:rsid w:val="001F649A"/>
    <w:rsid w:val="001F6B00"/>
    <w:rsid w:val="001F7164"/>
    <w:rsid w:val="001F76D9"/>
    <w:rsid w:val="0020057C"/>
    <w:rsid w:val="00200897"/>
    <w:rsid w:val="002009EC"/>
    <w:rsid w:val="00200AC6"/>
    <w:rsid w:val="00200ACF"/>
    <w:rsid w:val="002016E7"/>
    <w:rsid w:val="00201D49"/>
    <w:rsid w:val="00201EFA"/>
    <w:rsid w:val="00202461"/>
    <w:rsid w:val="002029DD"/>
    <w:rsid w:val="00202DE4"/>
    <w:rsid w:val="00203391"/>
    <w:rsid w:val="00203DFF"/>
    <w:rsid w:val="0020471B"/>
    <w:rsid w:val="00204C90"/>
    <w:rsid w:val="0020569D"/>
    <w:rsid w:val="00205E58"/>
    <w:rsid w:val="002071A4"/>
    <w:rsid w:val="0020731A"/>
    <w:rsid w:val="002105B7"/>
    <w:rsid w:val="00211674"/>
    <w:rsid w:val="00212DA9"/>
    <w:rsid w:val="00213014"/>
    <w:rsid w:val="00213629"/>
    <w:rsid w:val="00213DDC"/>
    <w:rsid w:val="00214E1A"/>
    <w:rsid w:val="00216418"/>
    <w:rsid w:val="0021669D"/>
    <w:rsid w:val="00216BD3"/>
    <w:rsid w:val="0021720B"/>
    <w:rsid w:val="00220766"/>
    <w:rsid w:val="0022101D"/>
    <w:rsid w:val="0022156B"/>
    <w:rsid w:val="002218DB"/>
    <w:rsid w:val="0022190C"/>
    <w:rsid w:val="002223F9"/>
    <w:rsid w:val="00223BA2"/>
    <w:rsid w:val="00223C68"/>
    <w:rsid w:val="0022431C"/>
    <w:rsid w:val="002244F0"/>
    <w:rsid w:val="00224759"/>
    <w:rsid w:val="00225493"/>
    <w:rsid w:val="00225770"/>
    <w:rsid w:val="00225B33"/>
    <w:rsid w:val="00225D7A"/>
    <w:rsid w:val="002264E5"/>
    <w:rsid w:val="002265AD"/>
    <w:rsid w:val="00226A95"/>
    <w:rsid w:val="00227B63"/>
    <w:rsid w:val="00227E84"/>
    <w:rsid w:val="00230892"/>
    <w:rsid w:val="002310CF"/>
    <w:rsid w:val="00231878"/>
    <w:rsid w:val="00231BA2"/>
    <w:rsid w:val="00232CA5"/>
    <w:rsid w:val="00233305"/>
    <w:rsid w:val="0023387C"/>
    <w:rsid w:val="00233F45"/>
    <w:rsid w:val="00234147"/>
    <w:rsid w:val="00234E33"/>
    <w:rsid w:val="00235156"/>
    <w:rsid w:val="0023546D"/>
    <w:rsid w:val="0023553C"/>
    <w:rsid w:val="00236128"/>
    <w:rsid w:val="002361EF"/>
    <w:rsid w:val="00236B84"/>
    <w:rsid w:val="00236BD5"/>
    <w:rsid w:val="00236D55"/>
    <w:rsid w:val="002372BD"/>
    <w:rsid w:val="002374D2"/>
    <w:rsid w:val="00237C0B"/>
    <w:rsid w:val="00240188"/>
    <w:rsid w:val="00241015"/>
    <w:rsid w:val="002410B7"/>
    <w:rsid w:val="002439B8"/>
    <w:rsid w:val="00243A57"/>
    <w:rsid w:val="00243C93"/>
    <w:rsid w:val="00243DBB"/>
    <w:rsid w:val="0024418D"/>
    <w:rsid w:val="002441B0"/>
    <w:rsid w:val="00244E1A"/>
    <w:rsid w:val="00244EF8"/>
    <w:rsid w:val="002470DE"/>
    <w:rsid w:val="00247889"/>
    <w:rsid w:val="00247C3C"/>
    <w:rsid w:val="00250606"/>
    <w:rsid w:val="00251044"/>
    <w:rsid w:val="0025137D"/>
    <w:rsid w:val="002513ED"/>
    <w:rsid w:val="00252509"/>
    <w:rsid w:val="00252CAB"/>
    <w:rsid w:val="00252CFF"/>
    <w:rsid w:val="00254308"/>
    <w:rsid w:val="002561CE"/>
    <w:rsid w:val="00256387"/>
    <w:rsid w:val="00257D07"/>
    <w:rsid w:val="0026153B"/>
    <w:rsid w:val="0026166E"/>
    <w:rsid w:val="00261B3A"/>
    <w:rsid w:val="00262023"/>
    <w:rsid w:val="0026223A"/>
    <w:rsid w:val="002622B7"/>
    <w:rsid w:val="00262679"/>
    <w:rsid w:val="0026348A"/>
    <w:rsid w:val="0026373D"/>
    <w:rsid w:val="00263A1C"/>
    <w:rsid w:val="002642B4"/>
    <w:rsid w:val="0026430D"/>
    <w:rsid w:val="0026455E"/>
    <w:rsid w:val="00264830"/>
    <w:rsid w:val="0026569A"/>
    <w:rsid w:val="00265776"/>
    <w:rsid w:val="002666F4"/>
    <w:rsid w:val="00267891"/>
    <w:rsid w:val="00267D43"/>
    <w:rsid w:val="00267F08"/>
    <w:rsid w:val="002708FC"/>
    <w:rsid w:val="00272306"/>
    <w:rsid w:val="00273E6F"/>
    <w:rsid w:val="002746EF"/>
    <w:rsid w:val="00274AC4"/>
    <w:rsid w:val="00274BFB"/>
    <w:rsid w:val="0027542E"/>
    <w:rsid w:val="00275A26"/>
    <w:rsid w:val="00275D03"/>
    <w:rsid w:val="00275F76"/>
    <w:rsid w:val="00276A16"/>
    <w:rsid w:val="00276D6F"/>
    <w:rsid w:val="002776F2"/>
    <w:rsid w:val="00280902"/>
    <w:rsid w:val="00281034"/>
    <w:rsid w:val="00281284"/>
    <w:rsid w:val="00281473"/>
    <w:rsid w:val="00281D16"/>
    <w:rsid w:val="00283B48"/>
    <w:rsid w:val="00284A9B"/>
    <w:rsid w:val="002851AE"/>
    <w:rsid w:val="002854C4"/>
    <w:rsid w:val="002859A9"/>
    <w:rsid w:val="002859E4"/>
    <w:rsid w:val="00286C05"/>
    <w:rsid w:val="00286FD4"/>
    <w:rsid w:val="00290421"/>
    <w:rsid w:val="0029061A"/>
    <w:rsid w:val="00290C12"/>
    <w:rsid w:val="00290DF3"/>
    <w:rsid w:val="00291B1C"/>
    <w:rsid w:val="00291DE6"/>
    <w:rsid w:val="002923D8"/>
    <w:rsid w:val="00292492"/>
    <w:rsid w:val="002929B7"/>
    <w:rsid w:val="002929C4"/>
    <w:rsid w:val="00292E5D"/>
    <w:rsid w:val="00293D46"/>
    <w:rsid w:val="00294517"/>
    <w:rsid w:val="002947B2"/>
    <w:rsid w:val="00294927"/>
    <w:rsid w:val="002952D5"/>
    <w:rsid w:val="00295AD1"/>
    <w:rsid w:val="00295F47"/>
    <w:rsid w:val="0029622D"/>
    <w:rsid w:val="00296A1D"/>
    <w:rsid w:val="00296CC2"/>
    <w:rsid w:val="00297160"/>
    <w:rsid w:val="002977D9"/>
    <w:rsid w:val="00297D21"/>
    <w:rsid w:val="00297F23"/>
    <w:rsid w:val="002A0D63"/>
    <w:rsid w:val="002A139C"/>
    <w:rsid w:val="002A2365"/>
    <w:rsid w:val="002A2991"/>
    <w:rsid w:val="002A2ECF"/>
    <w:rsid w:val="002A3394"/>
    <w:rsid w:val="002A3D6C"/>
    <w:rsid w:val="002A5D8A"/>
    <w:rsid w:val="002A723F"/>
    <w:rsid w:val="002A7985"/>
    <w:rsid w:val="002A7A45"/>
    <w:rsid w:val="002A7EE0"/>
    <w:rsid w:val="002B0148"/>
    <w:rsid w:val="002B047E"/>
    <w:rsid w:val="002B04A1"/>
    <w:rsid w:val="002B0901"/>
    <w:rsid w:val="002B158B"/>
    <w:rsid w:val="002B2096"/>
    <w:rsid w:val="002B2E10"/>
    <w:rsid w:val="002B33FA"/>
    <w:rsid w:val="002B37CC"/>
    <w:rsid w:val="002B6015"/>
    <w:rsid w:val="002B647D"/>
    <w:rsid w:val="002B65C1"/>
    <w:rsid w:val="002B6AFB"/>
    <w:rsid w:val="002B6D2F"/>
    <w:rsid w:val="002B72FB"/>
    <w:rsid w:val="002B734F"/>
    <w:rsid w:val="002B753F"/>
    <w:rsid w:val="002C0A91"/>
    <w:rsid w:val="002C0D78"/>
    <w:rsid w:val="002C307B"/>
    <w:rsid w:val="002C43EE"/>
    <w:rsid w:val="002C48EF"/>
    <w:rsid w:val="002C491D"/>
    <w:rsid w:val="002C4F66"/>
    <w:rsid w:val="002C55CA"/>
    <w:rsid w:val="002C5800"/>
    <w:rsid w:val="002C6504"/>
    <w:rsid w:val="002D0088"/>
    <w:rsid w:val="002D3673"/>
    <w:rsid w:val="002D4C08"/>
    <w:rsid w:val="002D52E8"/>
    <w:rsid w:val="002D5B55"/>
    <w:rsid w:val="002D6397"/>
    <w:rsid w:val="002D66A9"/>
    <w:rsid w:val="002D6E45"/>
    <w:rsid w:val="002E0227"/>
    <w:rsid w:val="002E0928"/>
    <w:rsid w:val="002E0F31"/>
    <w:rsid w:val="002E18A8"/>
    <w:rsid w:val="002E1AAE"/>
    <w:rsid w:val="002E20FE"/>
    <w:rsid w:val="002E23CA"/>
    <w:rsid w:val="002E2474"/>
    <w:rsid w:val="002E50DA"/>
    <w:rsid w:val="002E572B"/>
    <w:rsid w:val="002E5999"/>
    <w:rsid w:val="002E5CEC"/>
    <w:rsid w:val="002E63BA"/>
    <w:rsid w:val="002E6996"/>
    <w:rsid w:val="002E6A82"/>
    <w:rsid w:val="002E78CE"/>
    <w:rsid w:val="002E7B22"/>
    <w:rsid w:val="002F03B6"/>
    <w:rsid w:val="002F040D"/>
    <w:rsid w:val="002F0C31"/>
    <w:rsid w:val="002F0CD4"/>
    <w:rsid w:val="002F0FBC"/>
    <w:rsid w:val="002F2C51"/>
    <w:rsid w:val="002F3026"/>
    <w:rsid w:val="002F40D4"/>
    <w:rsid w:val="002F41A0"/>
    <w:rsid w:val="002F43B2"/>
    <w:rsid w:val="002F567A"/>
    <w:rsid w:val="002F56B0"/>
    <w:rsid w:val="002F5A1B"/>
    <w:rsid w:val="002F6716"/>
    <w:rsid w:val="002F7223"/>
    <w:rsid w:val="002F7986"/>
    <w:rsid w:val="00300225"/>
    <w:rsid w:val="00300AEC"/>
    <w:rsid w:val="00300D62"/>
    <w:rsid w:val="00302A9B"/>
    <w:rsid w:val="00302B60"/>
    <w:rsid w:val="00302C05"/>
    <w:rsid w:val="0030347E"/>
    <w:rsid w:val="003037D5"/>
    <w:rsid w:val="00303B31"/>
    <w:rsid w:val="0030415E"/>
    <w:rsid w:val="0030435A"/>
    <w:rsid w:val="00304D4C"/>
    <w:rsid w:val="0030562B"/>
    <w:rsid w:val="00305B2F"/>
    <w:rsid w:val="003062B8"/>
    <w:rsid w:val="00306CB1"/>
    <w:rsid w:val="0030738B"/>
    <w:rsid w:val="00307F85"/>
    <w:rsid w:val="00310820"/>
    <w:rsid w:val="00310B67"/>
    <w:rsid w:val="00311515"/>
    <w:rsid w:val="003118D5"/>
    <w:rsid w:val="00311A97"/>
    <w:rsid w:val="0031226E"/>
    <w:rsid w:val="003122F4"/>
    <w:rsid w:val="0031238E"/>
    <w:rsid w:val="003129BE"/>
    <w:rsid w:val="00313914"/>
    <w:rsid w:val="00314840"/>
    <w:rsid w:val="00314865"/>
    <w:rsid w:val="00314ECF"/>
    <w:rsid w:val="00315B7B"/>
    <w:rsid w:val="00315B96"/>
    <w:rsid w:val="00315EDF"/>
    <w:rsid w:val="00321C9A"/>
    <w:rsid w:val="00322ECF"/>
    <w:rsid w:val="00323BCD"/>
    <w:rsid w:val="0032403C"/>
    <w:rsid w:val="0032462B"/>
    <w:rsid w:val="00324AC8"/>
    <w:rsid w:val="00324B6B"/>
    <w:rsid w:val="00325955"/>
    <w:rsid w:val="00325B0C"/>
    <w:rsid w:val="00327198"/>
    <w:rsid w:val="003301A4"/>
    <w:rsid w:val="003303CF"/>
    <w:rsid w:val="00330D9F"/>
    <w:rsid w:val="0033219C"/>
    <w:rsid w:val="0033236F"/>
    <w:rsid w:val="0033241D"/>
    <w:rsid w:val="00332705"/>
    <w:rsid w:val="0033272F"/>
    <w:rsid w:val="0033290F"/>
    <w:rsid w:val="00333134"/>
    <w:rsid w:val="003336E9"/>
    <w:rsid w:val="00333A91"/>
    <w:rsid w:val="00333C71"/>
    <w:rsid w:val="00333CEE"/>
    <w:rsid w:val="00334037"/>
    <w:rsid w:val="00334564"/>
    <w:rsid w:val="00334E3D"/>
    <w:rsid w:val="003356A0"/>
    <w:rsid w:val="00336E93"/>
    <w:rsid w:val="0033736D"/>
    <w:rsid w:val="003376F0"/>
    <w:rsid w:val="0033786E"/>
    <w:rsid w:val="003404E6"/>
    <w:rsid w:val="00340860"/>
    <w:rsid w:val="003414E1"/>
    <w:rsid w:val="00342469"/>
    <w:rsid w:val="003424C5"/>
    <w:rsid w:val="00342C44"/>
    <w:rsid w:val="00342EFA"/>
    <w:rsid w:val="00344546"/>
    <w:rsid w:val="00344DA6"/>
    <w:rsid w:val="00344FEA"/>
    <w:rsid w:val="00345A11"/>
    <w:rsid w:val="00345E9B"/>
    <w:rsid w:val="003468C0"/>
    <w:rsid w:val="00346950"/>
    <w:rsid w:val="00346A04"/>
    <w:rsid w:val="00347146"/>
    <w:rsid w:val="00347ABA"/>
    <w:rsid w:val="00347D49"/>
    <w:rsid w:val="00351A92"/>
    <w:rsid w:val="00351EFE"/>
    <w:rsid w:val="00352036"/>
    <w:rsid w:val="003521C7"/>
    <w:rsid w:val="0035262B"/>
    <w:rsid w:val="0035317A"/>
    <w:rsid w:val="0035405A"/>
    <w:rsid w:val="00354929"/>
    <w:rsid w:val="00354EBE"/>
    <w:rsid w:val="00355F1D"/>
    <w:rsid w:val="003563EC"/>
    <w:rsid w:val="00357A5E"/>
    <w:rsid w:val="00357B88"/>
    <w:rsid w:val="0036021D"/>
    <w:rsid w:val="00360426"/>
    <w:rsid w:val="003608CC"/>
    <w:rsid w:val="00360D71"/>
    <w:rsid w:val="00361231"/>
    <w:rsid w:val="003618D4"/>
    <w:rsid w:val="00362259"/>
    <w:rsid w:val="00363426"/>
    <w:rsid w:val="003638E8"/>
    <w:rsid w:val="003642C7"/>
    <w:rsid w:val="003643A3"/>
    <w:rsid w:val="003650B1"/>
    <w:rsid w:val="00365B1C"/>
    <w:rsid w:val="00365EBD"/>
    <w:rsid w:val="003667FE"/>
    <w:rsid w:val="003668C8"/>
    <w:rsid w:val="003669B0"/>
    <w:rsid w:val="0036796B"/>
    <w:rsid w:val="003706E5"/>
    <w:rsid w:val="0037096D"/>
    <w:rsid w:val="00370EFF"/>
    <w:rsid w:val="003711BB"/>
    <w:rsid w:val="003713BF"/>
    <w:rsid w:val="00371421"/>
    <w:rsid w:val="00371B02"/>
    <w:rsid w:val="00372D9C"/>
    <w:rsid w:val="003733E3"/>
    <w:rsid w:val="00373573"/>
    <w:rsid w:val="00375CFD"/>
    <w:rsid w:val="00376082"/>
    <w:rsid w:val="003765A7"/>
    <w:rsid w:val="00377086"/>
    <w:rsid w:val="00377259"/>
    <w:rsid w:val="0037775C"/>
    <w:rsid w:val="00380A78"/>
    <w:rsid w:val="00380E0B"/>
    <w:rsid w:val="00383103"/>
    <w:rsid w:val="0038314F"/>
    <w:rsid w:val="0038358E"/>
    <w:rsid w:val="00383B99"/>
    <w:rsid w:val="00383EAB"/>
    <w:rsid w:val="0038562C"/>
    <w:rsid w:val="00385A24"/>
    <w:rsid w:val="00386B3C"/>
    <w:rsid w:val="0038711E"/>
    <w:rsid w:val="00391A3B"/>
    <w:rsid w:val="00391B62"/>
    <w:rsid w:val="00391F39"/>
    <w:rsid w:val="00392074"/>
    <w:rsid w:val="00392DD5"/>
    <w:rsid w:val="0039313B"/>
    <w:rsid w:val="0039318F"/>
    <w:rsid w:val="00393874"/>
    <w:rsid w:val="00394130"/>
    <w:rsid w:val="0039466B"/>
    <w:rsid w:val="003949CD"/>
    <w:rsid w:val="00394C65"/>
    <w:rsid w:val="00394CC8"/>
    <w:rsid w:val="00395331"/>
    <w:rsid w:val="0039545E"/>
    <w:rsid w:val="00395A44"/>
    <w:rsid w:val="003963A3"/>
    <w:rsid w:val="00396D8F"/>
    <w:rsid w:val="00397755"/>
    <w:rsid w:val="003979B2"/>
    <w:rsid w:val="00397D4C"/>
    <w:rsid w:val="003A065C"/>
    <w:rsid w:val="003A1783"/>
    <w:rsid w:val="003A1AF9"/>
    <w:rsid w:val="003A1FB3"/>
    <w:rsid w:val="003A3054"/>
    <w:rsid w:val="003A3273"/>
    <w:rsid w:val="003A34C8"/>
    <w:rsid w:val="003A4250"/>
    <w:rsid w:val="003A4E78"/>
    <w:rsid w:val="003A5225"/>
    <w:rsid w:val="003A56F7"/>
    <w:rsid w:val="003A6F90"/>
    <w:rsid w:val="003B00CA"/>
    <w:rsid w:val="003B0A36"/>
    <w:rsid w:val="003B129A"/>
    <w:rsid w:val="003B14ED"/>
    <w:rsid w:val="003B1611"/>
    <w:rsid w:val="003B3702"/>
    <w:rsid w:val="003B3F8B"/>
    <w:rsid w:val="003B45FF"/>
    <w:rsid w:val="003B61F9"/>
    <w:rsid w:val="003B6756"/>
    <w:rsid w:val="003B750F"/>
    <w:rsid w:val="003C1146"/>
    <w:rsid w:val="003C164F"/>
    <w:rsid w:val="003C182B"/>
    <w:rsid w:val="003C194A"/>
    <w:rsid w:val="003C204F"/>
    <w:rsid w:val="003C3886"/>
    <w:rsid w:val="003C458A"/>
    <w:rsid w:val="003C51E4"/>
    <w:rsid w:val="003C7376"/>
    <w:rsid w:val="003C7480"/>
    <w:rsid w:val="003C7783"/>
    <w:rsid w:val="003D1AF9"/>
    <w:rsid w:val="003D241D"/>
    <w:rsid w:val="003D29E3"/>
    <w:rsid w:val="003D2CCD"/>
    <w:rsid w:val="003D3206"/>
    <w:rsid w:val="003D399C"/>
    <w:rsid w:val="003D3D9B"/>
    <w:rsid w:val="003D5936"/>
    <w:rsid w:val="003D6048"/>
    <w:rsid w:val="003D7094"/>
    <w:rsid w:val="003D711F"/>
    <w:rsid w:val="003D7224"/>
    <w:rsid w:val="003D7773"/>
    <w:rsid w:val="003E0725"/>
    <w:rsid w:val="003E08C1"/>
    <w:rsid w:val="003E1251"/>
    <w:rsid w:val="003E1882"/>
    <w:rsid w:val="003E24E2"/>
    <w:rsid w:val="003E25C1"/>
    <w:rsid w:val="003E3044"/>
    <w:rsid w:val="003E3DF7"/>
    <w:rsid w:val="003E44D1"/>
    <w:rsid w:val="003E4CD5"/>
    <w:rsid w:val="003E4D4F"/>
    <w:rsid w:val="003E4E8E"/>
    <w:rsid w:val="003E5839"/>
    <w:rsid w:val="003E76E2"/>
    <w:rsid w:val="003F04B6"/>
    <w:rsid w:val="003F09D2"/>
    <w:rsid w:val="003F0A04"/>
    <w:rsid w:val="003F11A4"/>
    <w:rsid w:val="003F135A"/>
    <w:rsid w:val="003F1A3E"/>
    <w:rsid w:val="003F2366"/>
    <w:rsid w:val="003F2543"/>
    <w:rsid w:val="003F2AC4"/>
    <w:rsid w:val="003F2C5B"/>
    <w:rsid w:val="003F2F77"/>
    <w:rsid w:val="003F377A"/>
    <w:rsid w:val="003F3BA6"/>
    <w:rsid w:val="003F434C"/>
    <w:rsid w:val="003F4EBE"/>
    <w:rsid w:val="003F692B"/>
    <w:rsid w:val="003F7B2A"/>
    <w:rsid w:val="004001D3"/>
    <w:rsid w:val="00400372"/>
    <w:rsid w:val="00400B41"/>
    <w:rsid w:val="004012A8"/>
    <w:rsid w:val="00401604"/>
    <w:rsid w:val="0040187C"/>
    <w:rsid w:val="00403CFB"/>
    <w:rsid w:val="00404193"/>
    <w:rsid w:val="00404F5D"/>
    <w:rsid w:val="00405080"/>
    <w:rsid w:val="00405178"/>
    <w:rsid w:val="00405B66"/>
    <w:rsid w:val="004065FA"/>
    <w:rsid w:val="00406D63"/>
    <w:rsid w:val="00406EAA"/>
    <w:rsid w:val="004078E1"/>
    <w:rsid w:val="00407C1F"/>
    <w:rsid w:val="00407FD2"/>
    <w:rsid w:val="004101DA"/>
    <w:rsid w:val="00410C51"/>
    <w:rsid w:val="00411185"/>
    <w:rsid w:val="00411445"/>
    <w:rsid w:val="00411EFA"/>
    <w:rsid w:val="00412797"/>
    <w:rsid w:val="00413252"/>
    <w:rsid w:val="0041335C"/>
    <w:rsid w:val="00414E3B"/>
    <w:rsid w:val="0041618C"/>
    <w:rsid w:val="0041660B"/>
    <w:rsid w:val="0041672E"/>
    <w:rsid w:val="004168FF"/>
    <w:rsid w:val="00417278"/>
    <w:rsid w:val="004174F9"/>
    <w:rsid w:val="00417B48"/>
    <w:rsid w:val="00417F53"/>
    <w:rsid w:val="00420C78"/>
    <w:rsid w:val="00420DBF"/>
    <w:rsid w:val="00421554"/>
    <w:rsid w:val="00421732"/>
    <w:rsid w:val="00421A05"/>
    <w:rsid w:val="00422825"/>
    <w:rsid w:val="004232FE"/>
    <w:rsid w:val="00423B39"/>
    <w:rsid w:val="00424096"/>
    <w:rsid w:val="00424897"/>
    <w:rsid w:val="00424C7C"/>
    <w:rsid w:val="00424EC1"/>
    <w:rsid w:val="00425619"/>
    <w:rsid w:val="00425B7A"/>
    <w:rsid w:val="00425F29"/>
    <w:rsid w:val="00425F32"/>
    <w:rsid w:val="00425F3F"/>
    <w:rsid w:val="0042603D"/>
    <w:rsid w:val="0042650C"/>
    <w:rsid w:val="004265E2"/>
    <w:rsid w:val="00426634"/>
    <w:rsid w:val="004308AE"/>
    <w:rsid w:val="00430E29"/>
    <w:rsid w:val="004310E0"/>
    <w:rsid w:val="004311D0"/>
    <w:rsid w:val="00431B40"/>
    <w:rsid w:val="00432547"/>
    <w:rsid w:val="00433097"/>
    <w:rsid w:val="004333E4"/>
    <w:rsid w:val="004338AE"/>
    <w:rsid w:val="00433EBD"/>
    <w:rsid w:val="00434198"/>
    <w:rsid w:val="004350ED"/>
    <w:rsid w:val="00435A47"/>
    <w:rsid w:val="00435ADE"/>
    <w:rsid w:val="00435D40"/>
    <w:rsid w:val="004360F9"/>
    <w:rsid w:val="00437E86"/>
    <w:rsid w:val="004404B9"/>
    <w:rsid w:val="004413A7"/>
    <w:rsid w:val="00441609"/>
    <w:rsid w:val="00441E05"/>
    <w:rsid w:val="00441F01"/>
    <w:rsid w:val="004425BD"/>
    <w:rsid w:val="00442987"/>
    <w:rsid w:val="00442C8D"/>
    <w:rsid w:val="00443BE7"/>
    <w:rsid w:val="004443CA"/>
    <w:rsid w:val="004450F0"/>
    <w:rsid w:val="00445183"/>
    <w:rsid w:val="00445EA2"/>
    <w:rsid w:val="004460DA"/>
    <w:rsid w:val="00446F51"/>
    <w:rsid w:val="00447C5C"/>
    <w:rsid w:val="00450528"/>
    <w:rsid w:val="00450C7F"/>
    <w:rsid w:val="00452962"/>
    <w:rsid w:val="0045299A"/>
    <w:rsid w:val="00452EB2"/>
    <w:rsid w:val="00453EBD"/>
    <w:rsid w:val="004543E0"/>
    <w:rsid w:val="00455013"/>
    <w:rsid w:val="004550C7"/>
    <w:rsid w:val="0045596C"/>
    <w:rsid w:val="00456157"/>
    <w:rsid w:val="0045693E"/>
    <w:rsid w:val="00456BE1"/>
    <w:rsid w:val="00456E8D"/>
    <w:rsid w:val="004577B0"/>
    <w:rsid w:val="00457BF7"/>
    <w:rsid w:val="00457EAF"/>
    <w:rsid w:val="00457FA0"/>
    <w:rsid w:val="004600C1"/>
    <w:rsid w:val="00460127"/>
    <w:rsid w:val="0046111E"/>
    <w:rsid w:val="004613E8"/>
    <w:rsid w:val="00462160"/>
    <w:rsid w:val="00462FA5"/>
    <w:rsid w:val="004635F6"/>
    <w:rsid w:val="0046411B"/>
    <w:rsid w:val="0046422C"/>
    <w:rsid w:val="00464491"/>
    <w:rsid w:val="00464492"/>
    <w:rsid w:val="00464626"/>
    <w:rsid w:val="00464D84"/>
    <w:rsid w:val="00465511"/>
    <w:rsid w:val="00465A40"/>
    <w:rsid w:val="00465CFE"/>
    <w:rsid w:val="0046649A"/>
    <w:rsid w:val="00466C73"/>
    <w:rsid w:val="00466F66"/>
    <w:rsid w:val="004672C9"/>
    <w:rsid w:val="00467E12"/>
    <w:rsid w:val="004701B8"/>
    <w:rsid w:val="0047065B"/>
    <w:rsid w:val="00470B8C"/>
    <w:rsid w:val="00470FBD"/>
    <w:rsid w:val="0047114F"/>
    <w:rsid w:val="0047165B"/>
    <w:rsid w:val="004717C0"/>
    <w:rsid w:val="00472058"/>
    <w:rsid w:val="004726C6"/>
    <w:rsid w:val="00472CBB"/>
    <w:rsid w:val="00473487"/>
    <w:rsid w:val="0047606B"/>
    <w:rsid w:val="004768C9"/>
    <w:rsid w:val="00476B78"/>
    <w:rsid w:val="004805E9"/>
    <w:rsid w:val="00480BEE"/>
    <w:rsid w:val="00480EF5"/>
    <w:rsid w:val="00481FE5"/>
    <w:rsid w:val="00482448"/>
    <w:rsid w:val="0048255F"/>
    <w:rsid w:val="0048324B"/>
    <w:rsid w:val="00483448"/>
    <w:rsid w:val="00483539"/>
    <w:rsid w:val="00485AF2"/>
    <w:rsid w:val="004863A6"/>
    <w:rsid w:val="00486711"/>
    <w:rsid w:val="00486968"/>
    <w:rsid w:val="00486EE2"/>
    <w:rsid w:val="00486F47"/>
    <w:rsid w:val="0048726C"/>
    <w:rsid w:val="0048743A"/>
    <w:rsid w:val="00490CFD"/>
    <w:rsid w:val="0049100B"/>
    <w:rsid w:val="004918BD"/>
    <w:rsid w:val="00491B32"/>
    <w:rsid w:val="00491DAD"/>
    <w:rsid w:val="00494F0B"/>
    <w:rsid w:val="00495544"/>
    <w:rsid w:val="0049607B"/>
    <w:rsid w:val="00496A56"/>
    <w:rsid w:val="004976B4"/>
    <w:rsid w:val="00497BF5"/>
    <w:rsid w:val="00497D03"/>
    <w:rsid w:val="00497FAB"/>
    <w:rsid w:val="004A0421"/>
    <w:rsid w:val="004A0A68"/>
    <w:rsid w:val="004A13EC"/>
    <w:rsid w:val="004A1F12"/>
    <w:rsid w:val="004A20C0"/>
    <w:rsid w:val="004A2206"/>
    <w:rsid w:val="004A2BC9"/>
    <w:rsid w:val="004A32ED"/>
    <w:rsid w:val="004A34C8"/>
    <w:rsid w:val="004A3A99"/>
    <w:rsid w:val="004A4133"/>
    <w:rsid w:val="004A5390"/>
    <w:rsid w:val="004A5DE1"/>
    <w:rsid w:val="004A68E4"/>
    <w:rsid w:val="004A6D74"/>
    <w:rsid w:val="004A71A2"/>
    <w:rsid w:val="004B0577"/>
    <w:rsid w:val="004B0B4B"/>
    <w:rsid w:val="004B13D0"/>
    <w:rsid w:val="004B32C3"/>
    <w:rsid w:val="004B3A12"/>
    <w:rsid w:val="004B4365"/>
    <w:rsid w:val="004B4554"/>
    <w:rsid w:val="004B4564"/>
    <w:rsid w:val="004B4941"/>
    <w:rsid w:val="004B554C"/>
    <w:rsid w:val="004B5739"/>
    <w:rsid w:val="004B5BF9"/>
    <w:rsid w:val="004B62BD"/>
    <w:rsid w:val="004B6793"/>
    <w:rsid w:val="004B6BA9"/>
    <w:rsid w:val="004B6BE2"/>
    <w:rsid w:val="004B6F72"/>
    <w:rsid w:val="004B771A"/>
    <w:rsid w:val="004C01C6"/>
    <w:rsid w:val="004C0998"/>
    <w:rsid w:val="004C198D"/>
    <w:rsid w:val="004C26B9"/>
    <w:rsid w:val="004C2972"/>
    <w:rsid w:val="004C2BE1"/>
    <w:rsid w:val="004C3A8F"/>
    <w:rsid w:val="004C3E92"/>
    <w:rsid w:val="004C4314"/>
    <w:rsid w:val="004C4AB8"/>
    <w:rsid w:val="004C54FA"/>
    <w:rsid w:val="004C5DB9"/>
    <w:rsid w:val="004C5EB7"/>
    <w:rsid w:val="004C60AC"/>
    <w:rsid w:val="004C6738"/>
    <w:rsid w:val="004C6B77"/>
    <w:rsid w:val="004C72F1"/>
    <w:rsid w:val="004C7913"/>
    <w:rsid w:val="004D176A"/>
    <w:rsid w:val="004D1C39"/>
    <w:rsid w:val="004D2A7E"/>
    <w:rsid w:val="004D2AE4"/>
    <w:rsid w:val="004D3D0F"/>
    <w:rsid w:val="004D5ACD"/>
    <w:rsid w:val="004D5FF0"/>
    <w:rsid w:val="004D64C3"/>
    <w:rsid w:val="004E07F8"/>
    <w:rsid w:val="004E1763"/>
    <w:rsid w:val="004E1D82"/>
    <w:rsid w:val="004E1F2C"/>
    <w:rsid w:val="004E1FBB"/>
    <w:rsid w:val="004E238F"/>
    <w:rsid w:val="004E3448"/>
    <w:rsid w:val="004E3A24"/>
    <w:rsid w:val="004E3CAC"/>
    <w:rsid w:val="004E430A"/>
    <w:rsid w:val="004E4341"/>
    <w:rsid w:val="004E4708"/>
    <w:rsid w:val="004E47A1"/>
    <w:rsid w:val="004E5E34"/>
    <w:rsid w:val="004E71AB"/>
    <w:rsid w:val="004E7A20"/>
    <w:rsid w:val="004F1386"/>
    <w:rsid w:val="004F1BE0"/>
    <w:rsid w:val="004F318A"/>
    <w:rsid w:val="004F3BD1"/>
    <w:rsid w:val="004F3E63"/>
    <w:rsid w:val="004F4334"/>
    <w:rsid w:val="004F5B4F"/>
    <w:rsid w:val="004F5C09"/>
    <w:rsid w:val="004F5F1B"/>
    <w:rsid w:val="004F7B48"/>
    <w:rsid w:val="00500082"/>
    <w:rsid w:val="00500B19"/>
    <w:rsid w:val="00500E91"/>
    <w:rsid w:val="00501608"/>
    <w:rsid w:val="00502228"/>
    <w:rsid w:val="005029EA"/>
    <w:rsid w:val="00502BEF"/>
    <w:rsid w:val="00502C63"/>
    <w:rsid w:val="00502CFA"/>
    <w:rsid w:val="00503B9B"/>
    <w:rsid w:val="0050413D"/>
    <w:rsid w:val="00504506"/>
    <w:rsid w:val="0050574F"/>
    <w:rsid w:val="00505B00"/>
    <w:rsid w:val="00506B83"/>
    <w:rsid w:val="005071BF"/>
    <w:rsid w:val="00507AE8"/>
    <w:rsid w:val="00507DF2"/>
    <w:rsid w:val="00510B6E"/>
    <w:rsid w:val="005110BA"/>
    <w:rsid w:val="00511D92"/>
    <w:rsid w:val="005120F0"/>
    <w:rsid w:val="005123B6"/>
    <w:rsid w:val="005124F0"/>
    <w:rsid w:val="005131F3"/>
    <w:rsid w:val="005141BF"/>
    <w:rsid w:val="00515304"/>
    <w:rsid w:val="00515629"/>
    <w:rsid w:val="0051641F"/>
    <w:rsid w:val="00517097"/>
    <w:rsid w:val="0051770C"/>
    <w:rsid w:val="005200A4"/>
    <w:rsid w:val="00520733"/>
    <w:rsid w:val="005225C5"/>
    <w:rsid w:val="00522D23"/>
    <w:rsid w:val="005236F1"/>
    <w:rsid w:val="005240B7"/>
    <w:rsid w:val="00524E9C"/>
    <w:rsid w:val="00524ECC"/>
    <w:rsid w:val="00525BA1"/>
    <w:rsid w:val="005269D9"/>
    <w:rsid w:val="0053026F"/>
    <w:rsid w:val="0053044C"/>
    <w:rsid w:val="00530456"/>
    <w:rsid w:val="005312EF"/>
    <w:rsid w:val="005318AF"/>
    <w:rsid w:val="00531F55"/>
    <w:rsid w:val="0053272E"/>
    <w:rsid w:val="005334A0"/>
    <w:rsid w:val="00533767"/>
    <w:rsid w:val="00535592"/>
    <w:rsid w:val="00535B6D"/>
    <w:rsid w:val="00535C1B"/>
    <w:rsid w:val="00535CD6"/>
    <w:rsid w:val="00540325"/>
    <w:rsid w:val="00540734"/>
    <w:rsid w:val="0054150C"/>
    <w:rsid w:val="00542663"/>
    <w:rsid w:val="00542E92"/>
    <w:rsid w:val="005434D1"/>
    <w:rsid w:val="00543973"/>
    <w:rsid w:val="005443D7"/>
    <w:rsid w:val="00544444"/>
    <w:rsid w:val="0054450C"/>
    <w:rsid w:val="005446AE"/>
    <w:rsid w:val="005448DE"/>
    <w:rsid w:val="00544B87"/>
    <w:rsid w:val="00544BDB"/>
    <w:rsid w:val="00544BE8"/>
    <w:rsid w:val="00544C8F"/>
    <w:rsid w:val="00545E28"/>
    <w:rsid w:val="0054632F"/>
    <w:rsid w:val="00547DFD"/>
    <w:rsid w:val="00550572"/>
    <w:rsid w:val="005510AD"/>
    <w:rsid w:val="00551B5F"/>
    <w:rsid w:val="00551E1F"/>
    <w:rsid w:val="00552415"/>
    <w:rsid w:val="0055248A"/>
    <w:rsid w:val="0055261A"/>
    <w:rsid w:val="00552AF4"/>
    <w:rsid w:val="00552C0C"/>
    <w:rsid w:val="005531E2"/>
    <w:rsid w:val="005548D5"/>
    <w:rsid w:val="005550FB"/>
    <w:rsid w:val="005555F7"/>
    <w:rsid w:val="00555B01"/>
    <w:rsid w:val="00556093"/>
    <w:rsid w:val="005561E6"/>
    <w:rsid w:val="0055687B"/>
    <w:rsid w:val="00556D97"/>
    <w:rsid w:val="00557202"/>
    <w:rsid w:val="0056131B"/>
    <w:rsid w:val="005620B4"/>
    <w:rsid w:val="00563611"/>
    <w:rsid w:val="00563BDE"/>
    <w:rsid w:val="005640FA"/>
    <w:rsid w:val="00564106"/>
    <w:rsid w:val="005644A8"/>
    <w:rsid w:val="00564801"/>
    <w:rsid w:val="0056502A"/>
    <w:rsid w:val="00565A65"/>
    <w:rsid w:val="00565B70"/>
    <w:rsid w:val="005676CB"/>
    <w:rsid w:val="0057004F"/>
    <w:rsid w:val="0057115C"/>
    <w:rsid w:val="0057222F"/>
    <w:rsid w:val="00572D56"/>
    <w:rsid w:val="005732F4"/>
    <w:rsid w:val="00573871"/>
    <w:rsid w:val="00573B76"/>
    <w:rsid w:val="0057445F"/>
    <w:rsid w:val="005746C6"/>
    <w:rsid w:val="00575B20"/>
    <w:rsid w:val="00575C10"/>
    <w:rsid w:val="00575D55"/>
    <w:rsid w:val="0057686B"/>
    <w:rsid w:val="00576883"/>
    <w:rsid w:val="00576DC3"/>
    <w:rsid w:val="00577142"/>
    <w:rsid w:val="005779C9"/>
    <w:rsid w:val="00580E02"/>
    <w:rsid w:val="005816D8"/>
    <w:rsid w:val="00581A71"/>
    <w:rsid w:val="00582DB0"/>
    <w:rsid w:val="0058344D"/>
    <w:rsid w:val="005837A6"/>
    <w:rsid w:val="0058442A"/>
    <w:rsid w:val="005854D9"/>
    <w:rsid w:val="00585615"/>
    <w:rsid w:val="00585AA7"/>
    <w:rsid w:val="005866DC"/>
    <w:rsid w:val="00586E55"/>
    <w:rsid w:val="005873C1"/>
    <w:rsid w:val="00590194"/>
    <w:rsid w:val="00590C93"/>
    <w:rsid w:val="0059154B"/>
    <w:rsid w:val="00591A3C"/>
    <w:rsid w:val="005928DC"/>
    <w:rsid w:val="00592F7B"/>
    <w:rsid w:val="005931AC"/>
    <w:rsid w:val="00594CB1"/>
    <w:rsid w:val="00594F13"/>
    <w:rsid w:val="0059574A"/>
    <w:rsid w:val="005957A0"/>
    <w:rsid w:val="00596E38"/>
    <w:rsid w:val="00597145"/>
    <w:rsid w:val="005979FC"/>
    <w:rsid w:val="00597AD9"/>
    <w:rsid w:val="00597C25"/>
    <w:rsid w:val="005A0DDC"/>
    <w:rsid w:val="005A0FA9"/>
    <w:rsid w:val="005A1F10"/>
    <w:rsid w:val="005A28B7"/>
    <w:rsid w:val="005A2CD9"/>
    <w:rsid w:val="005A2F9F"/>
    <w:rsid w:val="005A3C9A"/>
    <w:rsid w:val="005A3D74"/>
    <w:rsid w:val="005A4655"/>
    <w:rsid w:val="005A536C"/>
    <w:rsid w:val="005A5374"/>
    <w:rsid w:val="005A5F1D"/>
    <w:rsid w:val="005A5F4E"/>
    <w:rsid w:val="005A6831"/>
    <w:rsid w:val="005A6D9A"/>
    <w:rsid w:val="005A76AB"/>
    <w:rsid w:val="005B0A17"/>
    <w:rsid w:val="005B1306"/>
    <w:rsid w:val="005B1677"/>
    <w:rsid w:val="005B18EB"/>
    <w:rsid w:val="005B1AC9"/>
    <w:rsid w:val="005B1F58"/>
    <w:rsid w:val="005B2341"/>
    <w:rsid w:val="005B2AD4"/>
    <w:rsid w:val="005B2D26"/>
    <w:rsid w:val="005B4108"/>
    <w:rsid w:val="005B4953"/>
    <w:rsid w:val="005B4EC0"/>
    <w:rsid w:val="005B549A"/>
    <w:rsid w:val="005B5940"/>
    <w:rsid w:val="005B5AD0"/>
    <w:rsid w:val="005B6548"/>
    <w:rsid w:val="005B6FCC"/>
    <w:rsid w:val="005B7029"/>
    <w:rsid w:val="005C05CF"/>
    <w:rsid w:val="005C0833"/>
    <w:rsid w:val="005C27AA"/>
    <w:rsid w:val="005C29F3"/>
    <w:rsid w:val="005C30DB"/>
    <w:rsid w:val="005C484B"/>
    <w:rsid w:val="005C4BF2"/>
    <w:rsid w:val="005C61D5"/>
    <w:rsid w:val="005C675D"/>
    <w:rsid w:val="005C6E68"/>
    <w:rsid w:val="005C745A"/>
    <w:rsid w:val="005C7748"/>
    <w:rsid w:val="005D0218"/>
    <w:rsid w:val="005D170F"/>
    <w:rsid w:val="005D1E99"/>
    <w:rsid w:val="005D30C7"/>
    <w:rsid w:val="005D356A"/>
    <w:rsid w:val="005D3595"/>
    <w:rsid w:val="005D397F"/>
    <w:rsid w:val="005D417E"/>
    <w:rsid w:val="005D4F6F"/>
    <w:rsid w:val="005D4FEC"/>
    <w:rsid w:val="005D5645"/>
    <w:rsid w:val="005D5683"/>
    <w:rsid w:val="005D5DB3"/>
    <w:rsid w:val="005D6F96"/>
    <w:rsid w:val="005D715E"/>
    <w:rsid w:val="005E0AFF"/>
    <w:rsid w:val="005E32F5"/>
    <w:rsid w:val="005E3F27"/>
    <w:rsid w:val="005E40E2"/>
    <w:rsid w:val="005E44E5"/>
    <w:rsid w:val="005E6BE3"/>
    <w:rsid w:val="005E79C4"/>
    <w:rsid w:val="005F041A"/>
    <w:rsid w:val="005F07F0"/>
    <w:rsid w:val="005F0AA3"/>
    <w:rsid w:val="005F1C13"/>
    <w:rsid w:val="005F30BB"/>
    <w:rsid w:val="005F3629"/>
    <w:rsid w:val="005F394D"/>
    <w:rsid w:val="005F492E"/>
    <w:rsid w:val="005F4EFC"/>
    <w:rsid w:val="005F5196"/>
    <w:rsid w:val="005F68E7"/>
    <w:rsid w:val="005F69D3"/>
    <w:rsid w:val="005F6E8E"/>
    <w:rsid w:val="005F737C"/>
    <w:rsid w:val="005F7425"/>
    <w:rsid w:val="005F77F6"/>
    <w:rsid w:val="005F7E9D"/>
    <w:rsid w:val="005F7FB9"/>
    <w:rsid w:val="00600B4A"/>
    <w:rsid w:val="00601842"/>
    <w:rsid w:val="00601C9D"/>
    <w:rsid w:val="00602172"/>
    <w:rsid w:val="006038DB"/>
    <w:rsid w:val="00604371"/>
    <w:rsid w:val="0060478C"/>
    <w:rsid w:val="00605CBB"/>
    <w:rsid w:val="00607078"/>
    <w:rsid w:val="0060793D"/>
    <w:rsid w:val="0061013F"/>
    <w:rsid w:val="00611076"/>
    <w:rsid w:val="006116DD"/>
    <w:rsid w:val="006116F9"/>
    <w:rsid w:val="00611A45"/>
    <w:rsid w:val="00612BDE"/>
    <w:rsid w:val="00612D3F"/>
    <w:rsid w:val="00614ED3"/>
    <w:rsid w:val="006158FD"/>
    <w:rsid w:val="006159DF"/>
    <w:rsid w:val="0061767A"/>
    <w:rsid w:val="00622847"/>
    <w:rsid w:val="0062292A"/>
    <w:rsid w:val="00623D58"/>
    <w:rsid w:val="00624D08"/>
    <w:rsid w:val="00624DD1"/>
    <w:rsid w:val="00624E31"/>
    <w:rsid w:val="00626746"/>
    <w:rsid w:val="00626B10"/>
    <w:rsid w:val="00627618"/>
    <w:rsid w:val="00627853"/>
    <w:rsid w:val="006278B0"/>
    <w:rsid w:val="00627A91"/>
    <w:rsid w:val="006311DA"/>
    <w:rsid w:val="006315FF"/>
    <w:rsid w:val="00632063"/>
    <w:rsid w:val="00632629"/>
    <w:rsid w:val="006326C5"/>
    <w:rsid w:val="006328C1"/>
    <w:rsid w:val="00632C8B"/>
    <w:rsid w:val="00633856"/>
    <w:rsid w:val="006338D4"/>
    <w:rsid w:val="00633F8E"/>
    <w:rsid w:val="00634921"/>
    <w:rsid w:val="00635DA3"/>
    <w:rsid w:val="00636F93"/>
    <w:rsid w:val="0063701A"/>
    <w:rsid w:val="006377EB"/>
    <w:rsid w:val="00637D12"/>
    <w:rsid w:val="0064027F"/>
    <w:rsid w:val="00640630"/>
    <w:rsid w:val="00640C0B"/>
    <w:rsid w:val="00640E46"/>
    <w:rsid w:val="0064137B"/>
    <w:rsid w:val="006415CD"/>
    <w:rsid w:val="00641ACC"/>
    <w:rsid w:val="00641B14"/>
    <w:rsid w:val="00641F90"/>
    <w:rsid w:val="006429EB"/>
    <w:rsid w:val="00642B06"/>
    <w:rsid w:val="0064383E"/>
    <w:rsid w:val="00644AEC"/>
    <w:rsid w:val="006453C2"/>
    <w:rsid w:val="00646928"/>
    <w:rsid w:val="00646977"/>
    <w:rsid w:val="00650715"/>
    <w:rsid w:val="00650999"/>
    <w:rsid w:val="00650DBA"/>
    <w:rsid w:val="00651048"/>
    <w:rsid w:val="00651AC9"/>
    <w:rsid w:val="00652028"/>
    <w:rsid w:val="00653BFA"/>
    <w:rsid w:val="00654677"/>
    <w:rsid w:val="00654D39"/>
    <w:rsid w:val="0065616E"/>
    <w:rsid w:val="006564E0"/>
    <w:rsid w:val="006566CA"/>
    <w:rsid w:val="00656854"/>
    <w:rsid w:val="00657363"/>
    <w:rsid w:val="00657B6C"/>
    <w:rsid w:val="006606B7"/>
    <w:rsid w:val="00660910"/>
    <w:rsid w:val="00661781"/>
    <w:rsid w:val="006619FC"/>
    <w:rsid w:val="00661DC0"/>
    <w:rsid w:val="00662FC0"/>
    <w:rsid w:val="0066316D"/>
    <w:rsid w:val="0066341A"/>
    <w:rsid w:val="0066388A"/>
    <w:rsid w:val="00664596"/>
    <w:rsid w:val="00664B2A"/>
    <w:rsid w:val="00665B5B"/>
    <w:rsid w:val="0066642E"/>
    <w:rsid w:val="00666816"/>
    <w:rsid w:val="00666D08"/>
    <w:rsid w:val="00667322"/>
    <w:rsid w:val="00667A2D"/>
    <w:rsid w:val="00667A58"/>
    <w:rsid w:val="006704C6"/>
    <w:rsid w:val="006724B3"/>
    <w:rsid w:val="00672B75"/>
    <w:rsid w:val="00672BE3"/>
    <w:rsid w:val="0067600A"/>
    <w:rsid w:val="006762C8"/>
    <w:rsid w:val="006764A4"/>
    <w:rsid w:val="00676D50"/>
    <w:rsid w:val="00680215"/>
    <w:rsid w:val="00680426"/>
    <w:rsid w:val="006808E1"/>
    <w:rsid w:val="0068115E"/>
    <w:rsid w:val="00681214"/>
    <w:rsid w:val="006813BB"/>
    <w:rsid w:val="00682DBB"/>
    <w:rsid w:val="00684B75"/>
    <w:rsid w:val="00684D60"/>
    <w:rsid w:val="00684D71"/>
    <w:rsid w:val="00685242"/>
    <w:rsid w:val="00685CA9"/>
    <w:rsid w:val="00686F69"/>
    <w:rsid w:val="006872C0"/>
    <w:rsid w:val="0069026A"/>
    <w:rsid w:val="00690DF0"/>
    <w:rsid w:val="00691747"/>
    <w:rsid w:val="00692B1E"/>
    <w:rsid w:val="00692E2C"/>
    <w:rsid w:val="00693505"/>
    <w:rsid w:val="00693830"/>
    <w:rsid w:val="00693A52"/>
    <w:rsid w:val="0069457E"/>
    <w:rsid w:val="0069467B"/>
    <w:rsid w:val="006950D4"/>
    <w:rsid w:val="00695F78"/>
    <w:rsid w:val="00697BA5"/>
    <w:rsid w:val="006A0514"/>
    <w:rsid w:val="006A24FF"/>
    <w:rsid w:val="006A29AB"/>
    <w:rsid w:val="006A3091"/>
    <w:rsid w:val="006A39AE"/>
    <w:rsid w:val="006A3CD8"/>
    <w:rsid w:val="006A3DD7"/>
    <w:rsid w:val="006A44A3"/>
    <w:rsid w:val="006A44E9"/>
    <w:rsid w:val="006A5692"/>
    <w:rsid w:val="006A722F"/>
    <w:rsid w:val="006A771C"/>
    <w:rsid w:val="006A7E35"/>
    <w:rsid w:val="006B1205"/>
    <w:rsid w:val="006B138E"/>
    <w:rsid w:val="006B1484"/>
    <w:rsid w:val="006B1677"/>
    <w:rsid w:val="006B278D"/>
    <w:rsid w:val="006B2790"/>
    <w:rsid w:val="006B4D3B"/>
    <w:rsid w:val="006B595A"/>
    <w:rsid w:val="006B68D9"/>
    <w:rsid w:val="006B6E8C"/>
    <w:rsid w:val="006B731F"/>
    <w:rsid w:val="006B738F"/>
    <w:rsid w:val="006B7B83"/>
    <w:rsid w:val="006C001B"/>
    <w:rsid w:val="006C04D5"/>
    <w:rsid w:val="006C0E1D"/>
    <w:rsid w:val="006C1490"/>
    <w:rsid w:val="006C2541"/>
    <w:rsid w:val="006C32A3"/>
    <w:rsid w:val="006C32FF"/>
    <w:rsid w:val="006C3C40"/>
    <w:rsid w:val="006C3F6D"/>
    <w:rsid w:val="006C413B"/>
    <w:rsid w:val="006C4667"/>
    <w:rsid w:val="006C6069"/>
    <w:rsid w:val="006C6506"/>
    <w:rsid w:val="006D01F0"/>
    <w:rsid w:val="006D142C"/>
    <w:rsid w:val="006D1B90"/>
    <w:rsid w:val="006D3C8B"/>
    <w:rsid w:val="006D429C"/>
    <w:rsid w:val="006D458A"/>
    <w:rsid w:val="006D46BB"/>
    <w:rsid w:val="006D559D"/>
    <w:rsid w:val="006D6777"/>
    <w:rsid w:val="006D6884"/>
    <w:rsid w:val="006D72A8"/>
    <w:rsid w:val="006D7F69"/>
    <w:rsid w:val="006E0721"/>
    <w:rsid w:val="006E2071"/>
    <w:rsid w:val="006E3209"/>
    <w:rsid w:val="006E3481"/>
    <w:rsid w:val="006E34EE"/>
    <w:rsid w:val="006E35AE"/>
    <w:rsid w:val="006E505D"/>
    <w:rsid w:val="006E50D5"/>
    <w:rsid w:val="006E542D"/>
    <w:rsid w:val="006E5458"/>
    <w:rsid w:val="006E57E5"/>
    <w:rsid w:val="006E5A1A"/>
    <w:rsid w:val="006E61EA"/>
    <w:rsid w:val="006E6857"/>
    <w:rsid w:val="006E6C32"/>
    <w:rsid w:val="006F0090"/>
    <w:rsid w:val="006F0633"/>
    <w:rsid w:val="006F2F59"/>
    <w:rsid w:val="006F305E"/>
    <w:rsid w:val="006F447F"/>
    <w:rsid w:val="006F4A7D"/>
    <w:rsid w:val="006F4F6E"/>
    <w:rsid w:val="006F53FB"/>
    <w:rsid w:val="006F5AF4"/>
    <w:rsid w:val="006F716A"/>
    <w:rsid w:val="006F740F"/>
    <w:rsid w:val="006F74D9"/>
    <w:rsid w:val="006F7CE8"/>
    <w:rsid w:val="007000FC"/>
    <w:rsid w:val="0070060E"/>
    <w:rsid w:val="007017F6"/>
    <w:rsid w:val="00701AB9"/>
    <w:rsid w:val="0070250A"/>
    <w:rsid w:val="0070267A"/>
    <w:rsid w:val="007030A6"/>
    <w:rsid w:val="0070366B"/>
    <w:rsid w:val="00703927"/>
    <w:rsid w:val="00704391"/>
    <w:rsid w:val="007043AD"/>
    <w:rsid w:val="0070503E"/>
    <w:rsid w:val="007053DE"/>
    <w:rsid w:val="00707378"/>
    <w:rsid w:val="00707CAB"/>
    <w:rsid w:val="0071037B"/>
    <w:rsid w:val="0071068C"/>
    <w:rsid w:val="00710902"/>
    <w:rsid w:val="00710EE2"/>
    <w:rsid w:val="007110C0"/>
    <w:rsid w:val="007112D0"/>
    <w:rsid w:val="00711F55"/>
    <w:rsid w:val="00711F7A"/>
    <w:rsid w:val="00712807"/>
    <w:rsid w:val="00712980"/>
    <w:rsid w:val="00713005"/>
    <w:rsid w:val="00713A64"/>
    <w:rsid w:val="00713D8B"/>
    <w:rsid w:val="00714EA1"/>
    <w:rsid w:val="00715D6F"/>
    <w:rsid w:val="00716539"/>
    <w:rsid w:val="00720EED"/>
    <w:rsid w:val="00721E37"/>
    <w:rsid w:val="007224C4"/>
    <w:rsid w:val="00722D9B"/>
    <w:rsid w:val="00722FF8"/>
    <w:rsid w:val="00723130"/>
    <w:rsid w:val="00723555"/>
    <w:rsid w:val="0072546B"/>
    <w:rsid w:val="0072583B"/>
    <w:rsid w:val="00725925"/>
    <w:rsid w:val="00726AF2"/>
    <w:rsid w:val="007276FE"/>
    <w:rsid w:val="00727C0D"/>
    <w:rsid w:val="0073032F"/>
    <w:rsid w:val="007314A7"/>
    <w:rsid w:val="00731757"/>
    <w:rsid w:val="007317C2"/>
    <w:rsid w:val="007318FD"/>
    <w:rsid w:val="00732A49"/>
    <w:rsid w:val="00733132"/>
    <w:rsid w:val="007337EC"/>
    <w:rsid w:val="00733E61"/>
    <w:rsid w:val="00734B33"/>
    <w:rsid w:val="007352A1"/>
    <w:rsid w:val="00736125"/>
    <w:rsid w:val="00736599"/>
    <w:rsid w:val="0073677F"/>
    <w:rsid w:val="00736DEC"/>
    <w:rsid w:val="00736F9D"/>
    <w:rsid w:val="00737704"/>
    <w:rsid w:val="00737E47"/>
    <w:rsid w:val="007407F2"/>
    <w:rsid w:val="007417BA"/>
    <w:rsid w:val="007426E9"/>
    <w:rsid w:val="00742748"/>
    <w:rsid w:val="0074387C"/>
    <w:rsid w:val="00743BDE"/>
    <w:rsid w:val="00744286"/>
    <w:rsid w:val="007446C1"/>
    <w:rsid w:val="0074479D"/>
    <w:rsid w:val="00744CE4"/>
    <w:rsid w:val="00745049"/>
    <w:rsid w:val="007458C0"/>
    <w:rsid w:val="00745977"/>
    <w:rsid w:val="00745E44"/>
    <w:rsid w:val="007468B4"/>
    <w:rsid w:val="0074693F"/>
    <w:rsid w:val="00746C03"/>
    <w:rsid w:val="0074704A"/>
    <w:rsid w:val="00750E80"/>
    <w:rsid w:val="0075143C"/>
    <w:rsid w:val="0075156D"/>
    <w:rsid w:val="00752F4E"/>
    <w:rsid w:val="00753DD6"/>
    <w:rsid w:val="00754850"/>
    <w:rsid w:val="007549BF"/>
    <w:rsid w:val="00755287"/>
    <w:rsid w:val="00755926"/>
    <w:rsid w:val="00755B07"/>
    <w:rsid w:val="00756E47"/>
    <w:rsid w:val="00757F7B"/>
    <w:rsid w:val="007610FB"/>
    <w:rsid w:val="0076122E"/>
    <w:rsid w:val="007616CC"/>
    <w:rsid w:val="0076231B"/>
    <w:rsid w:val="0076278A"/>
    <w:rsid w:val="00762B46"/>
    <w:rsid w:val="007634B5"/>
    <w:rsid w:val="00763F02"/>
    <w:rsid w:val="00764A96"/>
    <w:rsid w:val="00764BE8"/>
    <w:rsid w:val="00764EF0"/>
    <w:rsid w:val="007654C6"/>
    <w:rsid w:val="00765C48"/>
    <w:rsid w:val="00765E30"/>
    <w:rsid w:val="00766223"/>
    <w:rsid w:val="00766975"/>
    <w:rsid w:val="00766BFB"/>
    <w:rsid w:val="00766F13"/>
    <w:rsid w:val="0077057D"/>
    <w:rsid w:val="00770AC2"/>
    <w:rsid w:val="00770F58"/>
    <w:rsid w:val="00770F89"/>
    <w:rsid w:val="00771A5F"/>
    <w:rsid w:val="00772315"/>
    <w:rsid w:val="007726A1"/>
    <w:rsid w:val="00772991"/>
    <w:rsid w:val="00772CCD"/>
    <w:rsid w:val="007764BE"/>
    <w:rsid w:val="00777208"/>
    <w:rsid w:val="007779EE"/>
    <w:rsid w:val="00777FBE"/>
    <w:rsid w:val="007806C3"/>
    <w:rsid w:val="0078083C"/>
    <w:rsid w:val="00780C37"/>
    <w:rsid w:val="007811B2"/>
    <w:rsid w:val="00781D2B"/>
    <w:rsid w:val="007821E7"/>
    <w:rsid w:val="00782B10"/>
    <w:rsid w:val="0078351A"/>
    <w:rsid w:val="0078354F"/>
    <w:rsid w:val="00783AC4"/>
    <w:rsid w:val="007853B7"/>
    <w:rsid w:val="00785BF0"/>
    <w:rsid w:val="00786C8D"/>
    <w:rsid w:val="0078786E"/>
    <w:rsid w:val="007879AA"/>
    <w:rsid w:val="00790596"/>
    <w:rsid w:val="007914B3"/>
    <w:rsid w:val="0079224F"/>
    <w:rsid w:val="00793EF9"/>
    <w:rsid w:val="007940C3"/>
    <w:rsid w:val="00794B64"/>
    <w:rsid w:val="00795A4A"/>
    <w:rsid w:val="00795FB2"/>
    <w:rsid w:val="0079607E"/>
    <w:rsid w:val="00796190"/>
    <w:rsid w:val="00796761"/>
    <w:rsid w:val="00796C78"/>
    <w:rsid w:val="0079773B"/>
    <w:rsid w:val="007A0432"/>
    <w:rsid w:val="007A0C75"/>
    <w:rsid w:val="007A17BF"/>
    <w:rsid w:val="007A1B0A"/>
    <w:rsid w:val="007A1E6C"/>
    <w:rsid w:val="007A2595"/>
    <w:rsid w:val="007A2CE2"/>
    <w:rsid w:val="007A5738"/>
    <w:rsid w:val="007A5E3A"/>
    <w:rsid w:val="007A63E4"/>
    <w:rsid w:val="007B06CE"/>
    <w:rsid w:val="007B073E"/>
    <w:rsid w:val="007B0DBF"/>
    <w:rsid w:val="007B1D8F"/>
    <w:rsid w:val="007B2C1D"/>
    <w:rsid w:val="007B43A9"/>
    <w:rsid w:val="007B4C32"/>
    <w:rsid w:val="007B65D4"/>
    <w:rsid w:val="007B6901"/>
    <w:rsid w:val="007B71D0"/>
    <w:rsid w:val="007B7826"/>
    <w:rsid w:val="007B792B"/>
    <w:rsid w:val="007C0F87"/>
    <w:rsid w:val="007C21F1"/>
    <w:rsid w:val="007C2D82"/>
    <w:rsid w:val="007C3617"/>
    <w:rsid w:val="007C39FC"/>
    <w:rsid w:val="007C49B5"/>
    <w:rsid w:val="007C53BD"/>
    <w:rsid w:val="007C633E"/>
    <w:rsid w:val="007C779E"/>
    <w:rsid w:val="007C7F10"/>
    <w:rsid w:val="007C7F42"/>
    <w:rsid w:val="007D0113"/>
    <w:rsid w:val="007D0EBB"/>
    <w:rsid w:val="007D1B1A"/>
    <w:rsid w:val="007D1E4B"/>
    <w:rsid w:val="007D1E7A"/>
    <w:rsid w:val="007D218A"/>
    <w:rsid w:val="007D2890"/>
    <w:rsid w:val="007D3873"/>
    <w:rsid w:val="007D4388"/>
    <w:rsid w:val="007D4514"/>
    <w:rsid w:val="007D4597"/>
    <w:rsid w:val="007D5BFC"/>
    <w:rsid w:val="007D5FE1"/>
    <w:rsid w:val="007D63FA"/>
    <w:rsid w:val="007D66D1"/>
    <w:rsid w:val="007D71C6"/>
    <w:rsid w:val="007D7914"/>
    <w:rsid w:val="007E0042"/>
    <w:rsid w:val="007E01B7"/>
    <w:rsid w:val="007E02B9"/>
    <w:rsid w:val="007E0317"/>
    <w:rsid w:val="007E066C"/>
    <w:rsid w:val="007E0C94"/>
    <w:rsid w:val="007E0D78"/>
    <w:rsid w:val="007E18C6"/>
    <w:rsid w:val="007E1A3B"/>
    <w:rsid w:val="007E1ABB"/>
    <w:rsid w:val="007E1FEE"/>
    <w:rsid w:val="007E2E94"/>
    <w:rsid w:val="007E3F9F"/>
    <w:rsid w:val="007E428D"/>
    <w:rsid w:val="007E4BF6"/>
    <w:rsid w:val="007E4F0E"/>
    <w:rsid w:val="007E575D"/>
    <w:rsid w:val="007E5C59"/>
    <w:rsid w:val="007E5DAC"/>
    <w:rsid w:val="007E6137"/>
    <w:rsid w:val="007E6AF0"/>
    <w:rsid w:val="007E6E51"/>
    <w:rsid w:val="007E6EBD"/>
    <w:rsid w:val="007E725C"/>
    <w:rsid w:val="007E7716"/>
    <w:rsid w:val="007E7B0D"/>
    <w:rsid w:val="007F0240"/>
    <w:rsid w:val="007F06D3"/>
    <w:rsid w:val="007F0B8A"/>
    <w:rsid w:val="007F16AE"/>
    <w:rsid w:val="007F2147"/>
    <w:rsid w:val="007F29E1"/>
    <w:rsid w:val="007F3576"/>
    <w:rsid w:val="007F43B4"/>
    <w:rsid w:val="007F5CFC"/>
    <w:rsid w:val="007F691A"/>
    <w:rsid w:val="007F6C80"/>
    <w:rsid w:val="007F72C9"/>
    <w:rsid w:val="00800D38"/>
    <w:rsid w:val="0080167B"/>
    <w:rsid w:val="00802252"/>
    <w:rsid w:val="0080258C"/>
    <w:rsid w:val="00802DDE"/>
    <w:rsid w:val="00805C69"/>
    <w:rsid w:val="00806116"/>
    <w:rsid w:val="00807AC9"/>
    <w:rsid w:val="008101DF"/>
    <w:rsid w:val="008111DF"/>
    <w:rsid w:val="0081131F"/>
    <w:rsid w:val="008116E0"/>
    <w:rsid w:val="00812696"/>
    <w:rsid w:val="00813324"/>
    <w:rsid w:val="00813575"/>
    <w:rsid w:val="008139E3"/>
    <w:rsid w:val="00814212"/>
    <w:rsid w:val="0081429D"/>
    <w:rsid w:val="00815BB8"/>
    <w:rsid w:val="00817751"/>
    <w:rsid w:val="00820581"/>
    <w:rsid w:val="00820607"/>
    <w:rsid w:val="00820A5D"/>
    <w:rsid w:val="00820BB6"/>
    <w:rsid w:val="00820C2D"/>
    <w:rsid w:val="00820F85"/>
    <w:rsid w:val="008210FE"/>
    <w:rsid w:val="00821B61"/>
    <w:rsid w:val="00821CCB"/>
    <w:rsid w:val="008220F8"/>
    <w:rsid w:val="008226FE"/>
    <w:rsid w:val="008227F6"/>
    <w:rsid w:val="00822EAF"/>
    <w:rsid w:val="0082404F"/>
    <w:rsid w:val="00824716"/>
    <w:rsid w:val="008250D2"/>
    <w:rsid w:val="00825C15"/>
    <w:rsid w:val="008265F7"/>
    <w:rsid w:val="00826DFC"/>
    <w:rsid w:val="0082762B"/>
    <w:rsid w:val="00827EFF"/>
    <w:rsid w:val="00830063"/>
    <w:rsid w:val="00830E36"/>
    <w:rsid w:val="00831E2B"/>
    <w:rsid w:val="00834019"/>
    <w:rsid w:val="008342F9"/>
    <w:rsid w:val="008353F9"/>
    <w:rsid w:val="008364CE"/>
    <w:rsid w:val="00836A20"/>
    <w:rsid w:val="00836ECF"/>
    <w:rsid w:val="00837675"/>
    <w:rsid w:val="00837C32"/>
    <w:rsid w:val="00840DF9"/>
    <w:rsid w:val="008412C7"/>
    <w:rsid w:val="00842309"/>
    <w:rsid w:val="00842404"/>
    <w:rsid w:val="0084246F"/>
    <w:rsid w:val="008425EF"/>
    <w:rsid w:val="00842716"/>
    <w:rsid w:val="00842C1A"/>
    <w:rsid w:val="00842CEC"/>
    <w:rsid w:val="00842CF0"/>
    <w:rsid w:val="00843743"/>
    <w:rsid w:val="00843A86"/>
    <w:rsid w:val="00844225"/>
    <w:rsid w:val="00845587"/>
    <w:rsid w:val="00845C92"/>
    <w:rsid w:val="00846A37"/>
    <w:rsid w:val="00846ADC"/>
    <w:rsid w:val="00846F90"/>
    <w:rsid w:val="008474F2"/>
    <w:rsid w:val="00847B19"/>
    <w:rsid w:val="00847BB0"/>
    <w:rsid w:val="00850F6C"/>
    <w:rsid w:val="00851820"/>
    <w:rsid w:val="00851A70"/>
    <w:rsid w:val="00852FAC"/>
    <w:rsid w:val="00852FB6"/>
    <w:rsid w:val="00854160"/>
    <w:rsid w:val="00854980"/>
    <w:rsid w:val="00855459"/>
    <w:rsid w:val="008559B4"/>
    <w:rsid w:val="00855BA5"/>
    <w:rsid w:val="00855C69"/>
    <w:rsid w:val="00855E58"/>
    <w:rsid w:val="00856EC2"/>
    <w:rsid w:val="008574FB"/>
    <w:rsid w:val="00860A47"/>
    <w:rsid w:val="008615E0"/>
    <w:rsid w:val="00861BCE"/>
    <w:rsid w:val="008627AC"/>
    <w:rsid w:val="00863317"/>
    <w:rsid w:val="008634C6"/>
    <w:rsid w:val="008634F3"/>
    <w:rsid w:val="00863841"/>
    <w:rsid w:val="0086487F"/>
    <w:rsid w:val="00865273"/>
    <w:rsid w:val="008665DA"/>
    <w:rsid w:val="00866879"/>
    <w:rsid w:val="00866F8F"/>
    <w:rsid w:val="00867523"/>
    <w:rsid w:val="0086773D"/>
    <w:rsid w:val="008700EC"/>
    <w:rsid w:val="00870205"/>
    <w:rsid w:val="008705CA"/>
    <w:rsid w:val="008707BB"/>
    <w:rsid w:val="00872C94"/>
    <w:rsid w:val="00873CB4"/>
    <w:rsid w:val="00873D1F"/>
    <w:rsid w:val="00873EC8"/>
    <w:rsid w:val="00873F8E"/>
    <w:rsid w:val="00874445"/>
    <w:rsid w:val="00874FEB"/>
    <w:rsid w:val="00875099"/>
    <w:rsid w:val="00875593"/>
    <w:rsid w:val="008763A5"/>
    <w:rsid w:val="008763AE"/>
    <w:rsid w:val="00876996"/>
    <w:rsid w:val="00876A18"/>
    <w:rsid w:val="0087747A"/>
    <w:rsid w:val="008777D4"/>
    <w:rsid w:val="008779BC"/>
    <w:rsid w:val="00877BA3"/>
    <w:rsid w:val="00877F92"/>
    <w:rsid w:val="00880A4F"/>
    <w:rsid w:val="008813E8"/>
    <w:rsid w:val="00881DD1"/>
    <w:rsid w:val="00881F96"/>
    <w:rsid w:val="00882412"/>
    <w:rsid w:val="008831E1"/>
    <w:rsid w:val="00884069"/>
    <w:rsid w:val="00885677"/>
    <w:rsid w:val="00887048"/>
    <w:rsid w:val="008878C2"/>
    <w:rsid w:val="0089134B"/>
    <w:rsid w:val="0089189D"/>
    <w:rsid w:val="00891DB3"/>
    <w:rsid w:val="00892395"/>
    <w:rsid w:val="00892F87"/>
    <w:rsid w:val="00893149"/>
    <w:rsid w:val="00893DB0"/>
    <w:rsid w:val="0089453D"/>
    <w:rsid w:val="00895442"/>
    <w:rsid w:val="008955E2"/>
    <w:rsid w:val="00895926"/>
    <w:rsid w:val="00895D0F"/>
    <w:rsid w:val="008960EB"/>
    <w:rsid w:val="00896DB7"/>
    <w:rsid w:val="008A03AF"/>
    <w:rsid w:val="008A089B"/>
    <w:rsid w:val="008A1634"/>
    <w:rsid w:val="008A2784"/>
    <w:rsid w:val="008A3EDF"/>
    <w:rsid w:val="008A5D1E"/>
    <w:rsid w:val="008A5E90"/>
    <w:rsid w:val="008A6041"/>
    <w:rsid w:val="008A677F"/>
    <w:rsid w:val="008A7B3D"/>
    <w:rsid w:val="008A7ED0"/>
    <w:rsid w:val="008B007A"/>
    <w:rsid w:val="008B0E38"/>
    <w:rsid w:val="008B1AD4"/>
    <w:rsid w:val="008B1E17"/>
    <w:rsid w:val="008B287D"/>
    <w:rsid w:val="008B2980"/>
    <w:rsid w:val="008B2A61"/>
    <w:rsid w:val="008B3158"/>
    <w:rsid w:val="008B3C44"/>
    <w:rsid w:val="008B3EA3"/>
    <w:rsid w:val="008B4CEA"/>
    <w:rsid w:val="008B58FB"/>
    <w:rsid w:val="008B5B67"/>
    <w:rsid w:val="008B6E5A"/>
    <w:rsid w:val="008B7592"/>
    <w:rsid w:val="008C04B7"/>
    <w:rsid w:val="008C07E9"/>
    <w:rsid w:val="008C14D9"/>
    <w:rsid w:val="008C18AB"/>
    <w:rsid w:val="008C1C73"/>
    <w:rsid w:val="008C2549"/>
    <w:rsid w:val="008C439B"/>
    <w:rsid w:val="008C48BF"/>
    <w:rsid w:val="008C4C72"/>
    <w:rsid w:val="008C5757"/>
    <w:rsid w:val="008C5948"/>
    <w:rsid w:val="008C5C31"/>
    <w:rsid w:val="008C5E7E"/>
    <w:rsid w:val="008C698F"/>
    <w:rsid w:val="008C7302"/>
    <w:rsid w:val="008D00D2"/>
    <w:rsid w:val="008D08F5"/>
    <w:rsid w:val="008D0D1C"/>
    <w:rsid w:val="008D2E3C"/>
    <w:rsid w:val="008D3EC1"/>
    <w:rsid w:val="008D508E"/>
    <w:rsid w:val="008D526D"/>
    <w:rsid w:val="008D5D39"/>
    <w:rsid w:val="008D5E93"/>
    <w:rsid w:val="008D64E2"/>
    <w:rsid w:val="008D6BBF"/>
    <w:rsid w:val="008D70BB"/>
    <w:rsid w:val="008D7964"/>
    <w:rsid w:val="008E187A"/>
    <w:rsid w:val="008E1D2E"/>
    <w:rsid w:val="008E1ED8"/>
    <w:rsid w:val="008E2453"/>
    <w:rsid w:val="008E351E"/>
    <w:rsid w:val="008E4548"/>
    <w:rsid w:val="008E6937"/>
    <w:rsid w:val="008E6DCF"/>
    <w:rsid w:val="008E7A2A"/>
    <w:rsid w:val="008F0D47"/>
    <w:rsid w:val="008F17E2"/>
    <w:rsid w:val="008F1A06"/>
    <w:rsid w:val="008F216D"/>
    <w:rsid w:val="008F21DF"/>
    <w:rsid w:val="008F2497"/>
    <w:rsid w:val="008F2FBA"/>
    <w:rsid w:val="008F3914"/>
    <w:rsid w:val="008F4A71"/>
    <w:rsid w:val="008F4EB2"/>
    <w:rsid w:val="008F530D"/>
    <w:rsid w:val="008F6C66"/>
    <w:rsid w:val="008F7210"/>
    <w:rsid w:val="008F7D3B"/>
    <w:rsid w:val="0090107F"/>
    <w:rsid w:val="009018AD"/>
    <w:rsid w:val="00902EA6"/>
    <w:rsid w:val="00903643"/>
    <w:rsid w:val="00903796"/>
    <w:rsid w:val="009038B1"/>
    <w:rsid w:val="00903C91"/>
    <w:rsid w:val="009045FF"/>
    <w:rsid w:val="00905574"/>
    <w:rsid w:val="00905660"/>
    <w:rsid w:val="00905B22"/>
    <w:rsid w:val="00906CD7"/>
    <w:rsid w:val="009104B2"/>
    <w:rsid w:val="00910ED7"/>
    <w:rsid w:val="00911129"/>
    <w:rsid w:val="00912ABF"/>
    <w:rsid w:val="00912AFA"/>
    <w:rsid w:val="00913656"/>
    <w:rsid w:val="009136DE"/>
    <w:rsid w:val="00913DE2"/>
    <w:rsid w:val="00913DE6"/>
    <w:rsid w:val="00914876"/>
    <w:rsid w:val="00914C5B"/>
    <w:rsid w:val="009151DD"/>
    <w:rsid w:val="009153BA"/>
    <w:rsid w:val="00915521"/>
    <w:rsid w:val="00915833"/>
    <w:rsid w:val="00915CAF"/>
    <w:rsid w:val="00916BE7"/>
    <w:rsid w:val="00917100"/>
    <w:rsid w:val="00917124"/>
    <w:rsid w:val="00917FA5"/>
    <w:rsid w:val="00920288"/>
    <w:rsid w:val="0092033C"/>
    <w:rsid w:val="00920D43"/>
    <w:rsid w:val="009211A6"/>
    <w:rsid w:val="00921F39"/>
    <w:rsid w:val="009220FF"/>
    <w:rsid w:val="0092235A"/>
    <w:rsid w:val="0092246D"/>
    <w:rsid w:val="00922B04"/>
    <w:rsid w:val="00923D13"/>
    <w:rsid w:val="009241E3"/>
    <w:rsid w:val="00926053"/>
    <w:rsid w:val="00926AEE"/>
    <w:rsid w:val="00926EDD"/>
    <w:rsid w:val="00927EF0"/>
    <w:rsid w:val="009308A8"/>
    <w:rsid w:val="00930A32"/>
    <w:rsid w:val="00930CE5"/>
    <w:rsid w:val="009317B5"/>
    <w:rsid w:val="0093191B"/>
    <w:rsid w:val="00932433"/>
    <w:rsid w:val="00932721"/>
    <w:rsid w:val="009332E0"/>
    <w:rsid w:val="009336D8"/>
    <w:rsid w:val="00933A8E"/>
    <w:rsid w:val="00933F4D"/>
    <w:rsid w:val="009341FE"/>
    <w:rsid w:val="00934E2C"/>
    <w:rsid w:val="00935032"/>
    <w:rsid w:val="0093692C"/>
    <w:rsid w:val="00936CB3"/>
    <w:rsid w:val="00936D57"/>
    <w:rsid w:val="0093736E"/>
    <w:rsid w:val="00937DE8"/>
    <w:rsid w:val="0094073E"/>
    <w:rsid w:val="009407F8"/>
    <w:rsid w:val="00940A3E"/>
    <w:rsid w:val="00940D9D"/>
    <w:rsid w:val="0094107C"/>
    <w:rsid w:val="00941478"/>
    <w:rsid w:val="009419BB"/>
    <w:rsid w:val="00942460"/>
    <w:rsid w:val="00942AFB"/>
    <w:rsid w:val="00944C1C"/>
    <w:rsid w:val="0094601F"/>
    <w:rsid w:val="0094649A"/>
    <w:rsid w:val="00946977"/>
    <w:rsid w:val="00947A89"/>
    <w:rsid w:val="009501CE"/>
    <w:rsid w:val="00950245"/>
    <w:rsid w:val="00950D24"/>
    <w:rsid w:val="00951131"/>
    <w:rsid w:val="009516F2"/>
    <w:rsid w:val="00951CF5"/>
    <w:rsid w:val="009520C0"/>
    <w:rsid w:val="00952EAB"/>
    <w:rsid w:val="00953BE6"/>
    <w:rsid w:val="00953E4D"/>
    <w:rsid w:val="00954028"/>
    <w:rsid w:val="00954BA4"/>
    <w:rsid w:val="0095537E"/>
    <w:rsid w:val="009556C2"/>
    <w:rsid w:val="0095576D"/>
    <w:rsid w:val="00955A96"/>
    <w:rsid w:val="00956AC6"/>
    <w:rsid w:val="00956AEF"/>
    <w:rsid w:val="00956E40"/>
    <w:rsid w:val="00960136"/>
    <w:rsid w:val="009607F0"/>
    <w:rsid w:val="009615DF"/>
    <w:rsid w:val="00961E6D"/>
    <w:rsid w:val="009622A1"/>
    <w:rsid w:val="00962391"/>
    <w:rsid w:val="0096419C"/>
    <w:rsid w:val="009643D6"/>
    <w:rsid w:val="009645DA"/>
    <w:rsid w:val="00964CCE"/>
    <w:rsid w:val="00965A8A"/>
    <w:rsid w:val="009663C1"/>
    <w:rsid w:val="009664F8"/>
    <w:rsid w:val="00966869"/>
    <w:rsid w:val="0096766A"/>
    <w:rsid w:val="009678C8"/>
    <w:rsid w:val="00967E69"/>
    <w:rsid w:val="00970470"/>
    <w:rsid w:val="009705BB"/>
    <w:rsid w:val="00970755"/>
    <w:rsid w:val="00970B04"/>
    <w:rsid w:val="00970F03"/>
    <w:rsid w:val="009736D0"/>
    <w:rsid w:val="00974172"/>
    <w:rsid w:val="0097544C"/>
    <w:rsid w:val="009754B9"/>
    <w:rsid w:val="00975567"/>
    <w:rsid w:val="009758AD"/>
    <w:rsid w:val="009759F0"/>
    <w:rsid w:val="00976231"/>
    <w:rsid w:val="0097674F"/>
    <w:rsid w:val="00976AC8"/>
    <w:rsid w:val="009774DE"/>
    <w:rsid w:val="009775BF"/>
    <w:rsid w:val="009804DB"/>
    <w:rsid w:val="00980D1B"/>
    <w:rsid w:val="00981209"/>
    <w:rsid w:val="0098126C"/>
    <w:rsid w:val="00981DD3"/>
    <w:rsid w:val="00981F0E"/>
    <w:rsid w:val="009823C6"/>
    <w:rsid w:val="00982B67"/>
    <w:rsid w:val="009851C4"/>
    <w:rsid w:val="00985B69"/>
    <w:rsid w:val="00991013"/>
    <w:rsid w:val="00991278"/>
    <w:rsid w:val="00991340"/>
    <w:rsid w:val="009918A5"/>
    <w:rsid w:val="0099286D"/>
    <w:rsid w:val="009928EA"/>
    <w:rsid w:val="00993663"/>
    <w:rsid w:val="00993DD6"/>
    <w:rsid w:val="00994DCB"/>
    <w:rsid w:val="00995961"/>
    <w:rsid w:val="00996A5A"/>
    <w:rsid w:val="009971A4"/>
    <w:rsid w:val="00997753"/>
    <w:rsid w:val="009A061D"/>
    <w:rsid w:val="009A0E6E"/>
    <w:rsid w:val="009A0EF9"/>
    <w:rsid w:val="009A1A3C"/>
    <w:rsid w:val="009A21B4"/>
    <w:rsid w:val="009A241C"/>
    <w:rsid w:val="009A258D"/>
    <w:rsid w:val="009A384F"/>
    <w:rsid w:val="009A3CFA"/>
    <w:rsid w:val="009A5460"/>
    <w:rsid w:val="009A666D"/>
    <w:rsid w:val="009A6E09"/>
    <w:rsid w:val="009A790A"/>
    <w:rsid w:val="009A7C7A"/>
    <w:rsid w:val="009B0757"/>
    <w:rsid w:val="009B085F"/>
    <w:rsid w:val="009B2631"/>
    <w:rsid w:val="009B29A0"/>
    <w:rsid w:val="009B3529"/>
    <w:rsid w:val="009B3E9D"/>
    <w:rsid w:val="009B4491"/>
    <w:rsid w:val="009B4FE7"/>
    <w:rsid w:val="009B610E"/>
    <w:rsid w:val="009B6428"/>
    <w:rsid w:val="009B682A"/>
    <w:rsid w:val="009B72D5"/>
    <w:rsid w:val="009B7B3E"/>
    <w:rsid w:val="009C18F6"/>
    <w:rsid w:val="009C25EA"/>
    <w:rsid w:val="009C26BF"/>
    <w:rsid w:val="009C2974"/>
    <w:rsid w:val="009C31A5"/>
    <w:rsid w:val="009C3DD4"/>
    <w:rsid w:val="009C4AF0"/>
    <w:rsid w:val="009C5084"/>
    <w:rsid w:val="009C5B3A"/>
    <w:rsid w:val="009C5B7C"/>
    <w:rsid w:val="009C698A"/>
    <w:rsid w:val="009C7179"/>
    <w:rsid w:val="009C72AC"/>
    <w:rsid w:val="009C73FF"/>
    <w:rsid w:val="009C75D0"/>
    <w:rsid w:val="009D0138"/>
    <w:rsid w:val="009D06C6"/>
    <w:rsid w:val="009D0E8E"/>
    <w:rsid w:val="009D0F7B"/>
    <w:rsid w:val="009D1889"/>
    <w:rsid w:val="009D2C3A"/>
    <w:rsid w:val="009D55BE"/>
    <w:rsid w:val="009D5B76"/>
    <w:rsid w:val="009D6019"/>
    <w:rsid w:val="009D67A1"/>
    <w:rsid w:val="009D68A3"/>
    <w:rsid w:val="009D7614"/>
    <w:rsid w:val="009D7DCB"/>
    <w:rsid w:val="009E08BD"/>
    <w:rsid w:val="009E1A9D"/>
    <w:rsid w:val="009E232E"/>
    <w:rsid w:val="009E258D"/>
    <w:rsid w:val="009E2945"/>
    <w:rsid w:val="009E2BA0"/>
    <w:rsid w:val="009E2D88"/>
    <w:rsid w:val="009E32C5"/>
    <w:rsid w:val="009E3EE4"/>
    <w:rsid w:val="009E41B4"/>
    <w:rsid w:val="009E452A"/>
    <w:rsid w:val="009E47D2"/>
    <w:rsid w:val="009E4A90"/>
    <w:rsid w:val="009E4D95"/>
    <w:rsid w:val="009E5170"/>
    <w:rsid w:val="009E53D2"/>
    <w:rsid w:val="009E5C5E"/>
    <w:rsid w:val="009E6084"/>
    <w:rsid w:val="009E63D2"/>
    <w:rsid w:val="009E65C9"/>
    <w:rsid w:val="009E701D"/>
    <w:rsid w:val="009F0159"/>
    <w:rsid w:val="009F016C"/>
    <w:rsid w:val="009F057C"/>
    <w:rsid w:val="009F0A1D"/>
    <w:rsid w:val="009F1087"/>
    <w:rsid w:val="009F1D37"/>
    <w:rsid w:val="009F276D"/>
    <w:rsid w:val="009F370A"/>
    <w:rsid w:val="009F375A"/>
    <w:rsid w:val="009F4EFF"/>
    <w:rsid w:val="009F5008"/>
    <w:rsid w:val="009F5302"/>
    <w:rsid w:val="009F58A8"/>
    <w:rsid w:val="009F5DF0"/>
    <w:rsid w:val="009F6318"/>
    <w:rsid w:val="009F6CAF"/>
    <w:rsid w:val="009F7661"/>
    <w:rsid w:val="00A0024C"/>
    <w:rsid w:val="00A00738"/>
    <w:rsid w:val="00A01372"/>
    <w:rsid w:val="00A014D7"/>
    <w:rsid w:val="00A0199B"/>
    <w:rsid w:val="00A01B6E"/>
    <w:rsid w:val="00A01E7A"/>
    <w:rsid w:val="00A024E7"/>
    <w:rsid w:val="00A02622"/>
    <w:rsid w:val="00A026D7"/>
    <w:rsid w:val="00A02E77"/>
    <w:rsid w:val="00A02FD2"/>
    <w:rsid w:val="00A033BC"/>
    <w:rsid w:val="00A033BD"/>
    <w:rsid w:val="00A033E9"/>
    <w:rsid w:val="00A03607"/>
    <w:rsid w:val="00A04AEF"/>
    <w:rsid w:val="00A04D13"/>
    <w:rsid w:val="00A05304"/>
    <w:rsid w:val="00A054B5"/>
    <w:rsid w:val="00A06794"/>
    <w:rsid w:val="00A07985"/>
    <w:rsid w:val="00A07D37"/>
    <w:rsid w:val="00A10D12"/>
    <w:rsid w:val="00A122F3"/>
    <w:rsid w:val="00A12E29"/>
    <w:rsid w:val="00A12F3E"/>
    <w:rsid w:val="00A130E0"/>
    <w:rsid w:val="00A1326F"/>
    <w:rsid w:val="00A13419"/>
    <w:rsid w:val="00A13ECF"/>
    <w:rsid w:val="00A14BA7"/>
    <w:rsid w:val="00A150D2"/>
    <w:rsid w:val="00A15A29"/>
    <w:rsid w:val="00A15D9A"/>
    <w:rsid w:val="00A16120"/>
    <w:rsid w:val="00A16E0F"/>
    <w:rsid w:val="00A16F9F"/>
    <w:rsid w:val="00A17CCE"/>
    <w:rsid w:val="00A20020"/>
    <w:rsid w:val="00A20CE0"/>
    <w:rsid w:val="00A21243"/>
    <w:rsid w:val="00A21434"/>
    <w:rsid w:val="00A21867"/>
    <w:rsid w:val="00A222C7"/>
    <w:rsid w:val="00A22D9A"/>
    <w:rsid w:val="00A2319E"/>
    <w:rsid w:val="00A234CE"/>
    <w:rsid w:val="00A2367F"/>
    <w:rsid w:val="00A23C27"/>
    <w:rsid w:val="00A24136"/>
    <w:rsid w:val="00A241B9"/>
    <w:rsid w:val="00A24B82"/>
    <w:rsid w:val="00A24F84"/>
    <w:rsid w:val="00A2510C"/>
    <w:rsid w:val="00A2510E"/>
    <w:rsid w:val="00A255FD"/>
    <w:rsid w:val="00A25B05"/>
    <w:rsid w:val="00A25C6B"/>
    <w:rsid w:val="00A26830"/>
    <w:rsid w:val="00A26D6C"/>
    <w:rsid w:val="00A27924"/>
    <w:rsid w:val="00A31273"/>
    <w:rsid w:val="00A3199D"/>
    <w:rsid w:val="00A31AF8"/>
    <w:rsid w:val="00A31B23"/>
    <w:rsid w:val="00A323D2"/>
    <w:rsid w:val="00A3277D"/>
    <w:rsid w:val="00A3292E"/>
    <w:rsid w:val="00A33EAE"/>
    <w:rsid w:val="00A34A03"/>
    <w:rsid w:val="00A35003"/>
    <w:rsid w:val="00A35144"/>
    <w:rsid w:val="00A36CF3"/>
    <w:rsid w:val="00A370AB"/>
    <w:rsid w:val="00A373CE"/>
    <w:rsid w:val="00A40F23"/>
    <w:rsid w:val="00A42C04"/>
    <w:rsid w:val="00A42DC7"/>
    <w:rsid w:val="00A43314"/>
    <w:rsid w:val="00A44C76"/>
    <w:rsid w:val="00A44D4F"/>
    <w:rsid w:val="00A45A62"/>
    <w:rsid w:val="00A45C86"/>
    <w:rsid w:val="00A45EE6"/>
    <w:rsid w:val="00A46138"/>
    <w:rsid w:val="00A46806"/>
    <w:rsid w:val="00A46D24"/>
    <w:rsid w:val="00A46DC8"/>
    <w:rsid w:val="00A47174"/>
    <w:rsid w:val="00A519BE"/>
    <w:rsid w:val="00A51CC3"/>
    <w:rsid w:val="00A51E0D"/>
    <w:rsid w:val="00A52AF5"/>
    <w:rsid w:val="00A53D6E"/>
    <w:rsid w:val="00A549EC"/>
    <w:rsid w:val="00A55753"/>
    <w:rsid w:val="00A56303"/>
    <w:rsid w:val="00A5668D"/>
    <w:rsid w:val="00A56A3F"/>
    <w:rsid w:val="00A57A47"/>
    <w:rsid w:val="00A6079D"/>
    <w:rsid w:val="00A6210E"/>
    <w:rsid w:val="00A6290C"/>
    <w:rsid w:val="00A62FCF"/>
    <w:rsid w:val="00A6359C"/>
    <w:rsid w:val="00A6457C"/>
    <w:rsid w:val="00A6530E"/>
    <w:rsid w:val="00A65635"/>
    <w:rsid w:val="00A65CBF"/>
    <w:rsid w:val="00A65E01"/>
    <w:rsid w:val="00A7082F"/>
    <w:rsid w:val="00A70CC6"/>
    <w:rsid w:val="00A70E87"/>
    <w:rsid w:val="00A71703"/>
    <w:rsid w:val="00A73347"/>
    <w:rsid w:val="00A733B9"/>
    <w:rsid w:val="00A73A3F"/>
    <w:rsid w:val="00A73B55"/>
    <w:rsid w:val="00A73F5C"/>
    <w:rsid w:val="00A74E5D"/>
    <w:rsid w:val="00A756DC"/>
    <w:rsid w:val="00A76517"/>
    <w:rsid w:val="00A76614"/>
    <w:rsid w:val="00A76A13"/>
    <w:rsid w:val="00A76C33"/>
    <w:rsid w:val="00A76EDD"/>
    <w:rsid w:val="00A77332"/>
    <w:rsid w:val="00A8044A"/>
    <w:rsid w:val="00A80A90"/>
    <w:rsid w:val="00A80ABC"/>
    <w:rsid w:val="00A812D8"/>
    <w:rsid w:val="00A81490"/>
    <w:rsid w:val="00A81683"/>
    <w:rsid w:val="00A81B04"/>
    <w:rsid w:val="00A81B3D"/>
    <w:rsid w:val="00A81C4E"/>
    <w:rsid w:val="00A8222D"/>
    <w:rsid w:val="00A82286"/>
    <w:rsid w:val="00A824F1"/>
    <w:rsid w:val="00A833A3"/>
    <w:rsid w:val="00A8347F"/>
    <w:rsid w:val="00A846E7"/>
    <w:rsid w:val="00A85AB0"/>
    <w:rsid w:val="00A85AD5"/>
    <w:rsid w:val="00A86FAE"/>
    <w:rsid w:val="00A874C3"/>
    <w:rsid w:val="00A87BFF"/>
    <w:rsid w:val="00A9001C"/>
    <w:rsid w:val="00A901BC"/>
    <w:rsid w:val="00A90B44"/>
    <w:rsid w:val="00A90E70"/>
    <w:rsid w:val="00A91CB7"/>
    <w:rsid w:val="00A9254C"/>
    <w:rsid w:val="00A9289F"/>
    <w:rsid w:val="00A92938"/>
    <w:rsid w:val="00A92B77"/>
    <w:rsid w:val="00A9379D"/>
    <w:rsid w:val="00A9404D"/>
    <w:rsid w:val="00A942FF"/>
    <w:rsid w:val="00A94405"/>
    <w:rsid w:val="00A94DB2"/>
    <w:rsid w:val="00A955A3"/>
    <w:rsid w:val="00A95F39"/>
    <w:rsid w:val="00A9617A"/>
    <w:rsid w:val="00A96DA6"/>
    <w:rsid w:val="00A96E4D"/>
    <w:rsid w:val="00A970CB"/>
    <w:rsid w:val="00A97FA7"/>
    <w:rsid w:val="00AA2172"/>
    <w:rsid w:val="00AA24B0"/>
    <w:rsid w:val="00AA3DFB"/>
    <w:rsid w:val="00AA4934"/>
    <w:rsid w:val="00AA5645"/>
    <w:rsid w:val="00AA5B6B"/>
    <w:rsid w:val="00AA664B"/>
    <w:rsid w:val="00AA7AB3"/>
    <w:rsid w:val="00AB0404"/>
    <w:rsid w:val="00AB10E0"/>
    <w:rsid w:val="00AB1D3F"/>
    <w:rsid w:val="00AB1DF0"/>
    <w:rsid w:val="00AB1F90"/>
    <w:rsid w:val="00AB258E"/>
    <w:rsid w:val="00AB30A6"/>
    <w:rsid w:val="00AB364B"/>
    <w:rsid w:val="00AB545D"/>
    <w:rsid w:val="00AB72B5"/>
    <w:rsid w:val="00AC0479"/>
    <w:rsid w:val="00AC0955"/>
    <w:rsid w:val="00AC0D21"/>
    <w:rsid w:val="00AC0E8D"/>
    <w:rsid w:val="00AC2346"/>
    <w:rsid w:val="00AC23F9"/>
    <w:rsid w:val="00AC2630"/>
    <w:rsid w:val="00AC2B8A"/>
    <w:rsid w:val="00AC31B8"/>
    <w:rsid w:val="00AC33B8"/>
    <w:rsid w:val="00AC3870"/>
    <w:rsid w:val="00AC3FA7"/>
    <w:rsid w:val="00AC400E"/>
    <w:rsid w:val="00AC443B"/>
    <w:rsid w:val="00AC46E4"/>
    <w:rsid w:val="00AC4C84"/>
    <w:rsid w:val="00AC4DD7"/>
    <w:rsid w:val="00AC4F30"/>
    <w:rsid w:val="00AC53BD"/>
    <w:rsid w:val="00AC54EE"/>
    <w:rsid w:val="00AC55DA"/>
    <w:rsid w:val="00AC56A4"/>
    <w:rsid w:val="00AC5A95"/>
    <w:rsid w:val="00AC5C20"/>
    <w:rsid w:val="00AC61AC"/>
    <w:rsid w:val="00AC6D29"/>
    <w:rsid w:val="00AC7703"/>
    <w:rsid w:val="00AC7A66"/>
    <w:rsid w:val="00AC7A96"/>
    <w:rsid w:val="00AC7F94"/>
    <w:rsid w:val="00AD043D"/>
    <w:rsid w:val="00AD0E56"/>
    <w:rsid w:val="00AD1771"/>
    <w:rsid w:val="00AD17B4"/>
    <w:rsid w:val="00AD1B27"/>
    <w:rsid w:val="00AD21EA"/>
    <w:rsid w:val="00AD270D"/>
    <w:rsid w:val="00AD2E50"/>
    <w:rsid w:val="00AD41E9"/>
    <w:rsid w:val="00AD48B2"/>
    <w:rsid w:val="00AD5514"/>
    <w:rsid w:val="00AD5935"/>
    <w:rsid w:val="00AD5CCA"/>
    <w:rsid w:val="00AD6128"/>
    <w:rsid w:val="00AD72A2"/>
    <w:rsid w:val="00AD758D"/>
    <w:rsid w:val="00AD7687"/>
    <w:rsid w:val="00AD7A9B"/>
    <w:rsid w:val="00AE0028"/>
    <w:rsid w:val="00AE07C8"/>
    <w:rsid w:val="00AE1426"/>
    <w:rsid w:val="00AE1547"/>
    <w:rsid w:val="00AE18C1"/>
    <w:rsid w:val="00AE1E6E"/>
    <w:rsid w:val="00AE295A"/>
    <w:rsid w:val="00AE3244"/>
    <w:rsid w:val="00AE3B4E"/>
    <w:rsid w:val="00AE3DD6"/>
    <w:rsid w:val="00AE42E7"/>
    <w:rsid w:val="00AE5241"/>
    <w:rsid w:val="00AE53E5"/>
    <w:rsid w:val="00AE5EBA"/>
    <w:rsid w:val="00AE5F30"/>
    <w:rsid w:val="00AE6618"/>
    <w:rsid w:val="00AE6B80"/>
    <w:rsid w:val="00AE70A8"/>
    <w:rsid w:val="00AF0A3A"/>
    <w:rsid w:val="00AF26B4"/>
    <w:rsid w:val="00AF2A4C"/>
    <w:rsid w:val="00AF32BD"/>
    <w:rsid w:val="00AF34DC"/>
    <w:rsid w:val="00AF3766"/>
    <w:rsid w:val="00AF45A3"/>
    <w:rsid w:val="00AF45C5"/>
    <w:rsid w:val="00AF4D11"/>
    <w:rsid w:val="00AF4EB0"/>
    <w:rsid w:val="00AF57B9"/>
    <w:rsid w:val="00AF57E5"/>
    <w:rsid w:val="00AF65BB"/>
    <w:rsid w:val="00AF6BFC"/>
    <w:rsid w:val="00AF720F"/>
    <w:rsid w:val="00AF7DF3"/>
    <w:rsid w:val="00AF7E77"/>
    <w:rsid w:val="00AF7F46"/>
    <w:rsid w:val="00B00582"/>
    <w:rsid w:val="00B00C2A"/>
    <w:rsid w:val="00B00E20"/>
    <w:rsid w:val="00B00F85"/>
    <w:rsid w:val="00B01A5C"/>
    <w:rsid w:val="00B03A38"/>
    <w:rsid w:val="00B04183"/>
    <w:rsid w:val="00B041BB"/>
    <w:rsid w:val="00B04BBA"/>
    <w:rsid w:val="00B0503D"/>
    <w:rsid w:val="00B0523B"/>
    <w:rsid w:val="00B058B7"/>
    <w:rsid w:val="00B06382"/>
    <w:rsid w:val="00B06CDF"/>
    <w:rsid w:val="00B07661"/>
    <w:rsid w:val="00B101C7"/>
    <w:rsid w:val="00B10C15"/>
    <w:rsid w:val="00B1129F"/>
    <w:rsid w:val="00B114B7"/>
    <w:rsid w:val="00B122F8"/>
    <w:rsid w:val="00B13259"/>
    <w:rsid w:val="00B146A3"/>
    <w:rsid w:val="00B14735"/>
    <w:rsid w:val="00B159A3"/>
    <w:rsid w:val="00B15D42"/>
    <w:rsid w:val="00B16852"/>
    <w:rsid w:val="00B16A5B"/>
    <w:rsid w:val="00B17365"/>
    <w:rsid w:val="00B1782A"/>
    <w:rsid w:val="00B20B5C"/>
    <w:rsid w:val="00B20D4E"/>
    <w:rsid w:val="00B211F2"/>
    <w:rsid w:val="00B21766"/>
    <w:rsid w:val="00B217AB"/>
    <w:rsid w:val="00B2204B"/>
    <w:rsid w:val="00B2207F"/>
    <w:rsid w:val="00B2280D"/>
    <w:rsid w:val="00B22962"/>
    <w:rsid w:val="00B22EF9"/>
    <w:rsid w:val="00B2386E"/>
    <w:rsid w:val="00B24300"/>
    <w:rsid w:val="00B24DD3"/>
    <w:rsid w:val="00B26729"/>
    <w:rsid w:val="00B2673F"/>
    <w:rsid w:val="00B26B7B"/>
    <w:rsid w:val="00B2794B"/>
    <w:rsid w:val="00B304F5"/>
    <w:rsid w:val="00B31899"/>
    <w:rsid w:val="00B31C4C"/>
    <w:rsid w:val="00B31E11"/>
    <w:rsid w:val="00B31E6D"/>
    <w:rsid w:val="00B3232F"/>
    <w:rsid w:val="00B33399"/>
    <w:rsid w:val="00B3448F"/>
    <w:rsid w:val="00B35413"/>
    <w:rsid w:val="00B35B94"/>
    <w:rsid w:val="00B35DB3"/>
    <w:rsid w:val="00B36709"/>
    <w:rsid w:val="00B37050"/>
    <w:rsid w:val="00B37069"/>
    <w:rsid w:val="00B4043D"/>
    <w:rsid w:val="00B404A5"/>
    <w:rsid w:val="00B412D5"/>
    <w:rsid w:val="00B41CF5"/>
    <w:rsid w:val="00B4269B"/>
    <w:rsid w:val="00B42D78"/>
    <w:rsid w:val="00B42EC0"/>
    <w:rsid w:val="00B4332F"/>
    <w:rsid w:val="00B43338"/>
    <w:rsid w:val="00B435CF"/>
    <w:rsid w:val="00B43F0B"/>
    <w:rsid w:val="00B44B20"/>
    <w:rsid w:val="00B44DDF"/>
    <w:rsid w:val="00B4597D"/>
    <w:rsid w:val="00B46B61"/>
    <w:rsid w:val="00B47602"/>
    <w:rsid w:val="00B4765B"/>
    <w:rsid w:val="00B4776C"/>
    <w:rsid w:val="00B50ACC"/>
    <w:rsid w:val="00B50EE2"/>
    <w:rsid w:val="00B51465"/>
    <w:rsid w:val="00B517C9"/>
    <w:rsid w:val="00B51EBD"/>
    <w:rsid w:val="00B5211B"/>
    <w:rsid w:val="00B52903"/>
    <w:rsid w:val="00B53038"/>
    <w:rsid w:val="00B531C4"/>
    <w:rsid w:val="00B53AE5"/>
    <w:rsid w:val="00B558B3"/>
    <w:rsid w:val="00B55A1A"/>
    <w:rsid w:val="00B560E9"/>
    <w:rsid w:val="00B56427"/>
    <w:rsid w:val="00B57351"/>
    <w:rsid w:val="00B60112"/>
    <w:rsid w:val="00B60F7F"/>
    <w:rsid w:val="00B6101C"/>
    <w:rsid w:val="00B61C9E"/>
    <w:rsid w:val="00B61F3B"/>
    <w:rsid w:val="00B62D7B"/>
    <w:rsid w:val="00B636A7"/>
    <w:rsid w:val="00B636C4"/>
    <w:rsid w:val="00B64150"/>
    <w:rsid w:val="00B64595"/>
    <w:rsid w:val="00B64815"/>
    <w:rsid w:val="00B64DE9"/>
    <w:rsid w:val="00B654F6"/>
    <w:rsid w:val="00B6618B"/>
    <w:rsid w:val="00B67134"/>
    <w:rsid w:val="00B67430"/>
    <w:rsid w:val="00B67C82"/>
    <w:rsid w:val="00B70640"/>
    <w:rsid w:val="00B706C8"/>
    <w:rsid w:val="00B70D93"/>
    <w:rsid w:val="00B7146B"/>
    <w:rsid w:val="00B7177E"/>
    <w:rsid w:val="00B72042"/>
    <w:rsid w:val="00B723C4"/>
    <w:rsid w:val="00B7244F"/>
    <w:rsid w:val="00B738DB"/>
    <w:rsid w:val="00B739B3"/>
    <w:rsid w:val="00B745F5"/>
    <w:rsid w:val="00B74B23"/>
    <w:rsid w:val="00B74F5F"/>
    <w:rsid w:val="00B7548E"/>
    <w:rsid w:val="00B7578D"/>
    <w:rsid w:val="00B76104"/>
    <w:rsid w:val="00B76475"/>
    <w:rsid w:val="00B766C2"/>
    <w:rsid w:val="00B767CB"/>
    <w:rsid w:val="00B77A6E"/>
    <w:rsid w:val="00B81043"/>
    <w:rsid w:val="00B8118A"/>
    <w:rsid w:val="00B83D8E"/>
    <w:rsid w:val="00B8440D"/>
    <w:rsid w:val="00B85F8B"/>
    <w:rsid w:val="00B86925"/>
    <w:rsid w:val="00B87906"/>
    <w:rsid w:val="00B87CDE"/>
    <w:rsid w:val="00B87F52"/>
    <w:rsid w:val="00B910A9"/>
    <w:rsid w:val="00B91DC1"/>
    <w:rsid w:val="00B925A9"/>
    <w:rsid w:val="00B930BE"/>
    <w:rsid w:val="00B93717"/>
    <w:rsid w:val="00B9382F"/>
    <w:rsid w:val="00B9451C"/>
    <w:rsid w:val="00B94956"/>
    <w:rsid w:val="00B94D62"/>
    <w:rsid w:val="00B954B8"/>
    <w:rsid w:val="00B95795"/>
    <w:rsid w:val="00B976AF"/>
    <w:rsid w:val="00BA05B0"/>
    <w:rsid w:val="00BA0DF4"/>
    <w:rsid w:val="00BA0E6E"/>
    <w:rsid w:val="00BA14E4"/>
    <w:rsid w:val="00BA2A62"/>
    <w:rsid w:val="00BA2D68"/>
    <w:rsid w:val="00BA2FEC"/>
    <w:rsid w:val="00BA3771"/>
    <w:rsid w:val="00BA3B6C"/>
    <w:rsid w:val="00BA6B13"/>
    <w:rsid w:val="00BA6CEA"/>
    <w:rsid w:val="00BA75C2"/>
    <w:rsid w:val="00BA76A5"/>
    <w:rsid w:val="00BA7761"/>
    <w:rsid w:val="00BA7851"/>
    <w:rsid w:val="00BB0543"/>
    <w:rsid w:val="00BB0E56"/>
    <w:rsid w:val="00BB1C97"/>
    <w:rsid w:val="00BB244C"/>
    <w:rsid w:val="00BB2A3C"/>
    <w:rsid w:val="00BB2D83"/>
    <w:rsid w:val="00BB3523"/>
    <w:rsid w:val="00BB4344"/>
    <w:rsid w:val="00BB67A9"/>
    <w:rsid w:val="00BB6F06"/>
    <w:rsid w:val="00BB7256"/>
    <w:rsid w:val="00BC0D40"/>
    <w:rsid w:val="00BC1FFB"/>
    <w:rsid w:val="00BC33EE"/>
    <w:rsid w:val="00BC3487"/>
    <w:rsid w:val="00BC46F9"/>
    <w:rsid w:val="00BC51C0"/>
    <w:rsid w:val="00BC540F"/>
    <w:rsid w:val="00BC6843"/>
    <w:rsid w:val="00BC6CCD"/>
    <w:rsid w:val="00BC7951"/>
    <w:rsid w:val="00BD02D1"/>
    <w:rsid w:val="00BD1411"/>
    <w:rsid w:val="00BD16D8"/>
    <w:rsid w:val="00BD22B6"/>
    <w:rsid w:val="00BD25CC"/>
    <w:rsid w:val="00BD37BB"/>
    <w:rsid w:val="00BD392D"/>
    <w:rsid w:val="00BD54E1"/>
    <w:rsid w:val="00BD61B8"/>
    <w:rsid w:val="00BD6B91"/>
    <w:rsid w:val="00BD77C8"/>
    <w:rsid w:val="00BE0F4E"/>
    <w:rsid w:val="00BE1453"/>
    <w:rsid w:val="00BE1BB1"/>
    <w:rsid w:val="00BE3E53"/>
    <w:rsid w:val="00BE4110"/>
    <w:rsid w:val="00BE4821"/>
    <w:rsid w:val="00BE5E15"/>
    <w:rsid w:val="00BE679C"/>
    <w:rsid w:val="00BE7F8C"/>
    <w:rsid w:val="00BF02E4"/>
    <w:rsid w:val="00BF074C"/>
    <w:rsid w:val="00BF11DA"/>
    <w:rsid w:val="00BF18DE"/>
    <w:rsid w:val="00BF29E3"/>
    <w:rsid w:val="00BF2AB1"/>
    <w:rsid w:val="00BF2DE8"/>
    <w:rsid w:val="00BF36B9"/>
    <w:rsid w:val="00BF3ECD"/>
    <w:rsid w:val="00BF42B5"/>
    <w:rsid w:val="00BF46E3"/>
    <w:rsid w:val="00BF5E2D"/>
    <w:rsid w:val="00BF6C6E"/>
    <w:rsid w:val="00BF6FBB"/>
    <w:rsid w:val="00BF7073"/>
    <w:rsid w:val="00BF788D"/>
    <w:rsid w:val="00BF79D2"/>
    <w:rsid w:val="00C000E6"/>
    <w:rsid w:val="00C00D13"/>
    <w:rsid w:val="00C015DE"/>
    <w:rsid w:val="00C01C32"/>
    <w:rsid w:val="00C0285D"/>
    <w:rsid w:val="00C02E75"/>
    <w:rsid w:val="00C02EC5"/>
    <w:rsid w:val="00C03441"/>
    <w:rsid w:val="00C0349C"/>
    <w:rsid w:val="00C0369C"/>
    <w:rsid w:val="00C03ED5"/>
    <w:rsid w:val="00C04E63"/>
    <w:rsid w:val="00C05196"/>
    <w:rsid w:val="00C05AC4"/>
    <w:rsid w:val="00C05C8A"/>
    <w:rsid w:val="00C05D5D"/>
    <w:rsid w:val="00C05E7B"/>
    <w:rsid w:val="00C05FE7"/>
    <w:rsid w:val="00C06BC2"/>
    <w:rsid w:val="00C06FA7"/>
    <w:rsid w:val="00C07478"/>
    <w:rsid w:val="00C10792"/>
    <w:rsid w:val="00C10A6B"/>
    <w:rsid w:val="00C11364"/>
    <w:rsid w:val="00C1152E"/>
    <w:rsid w:val="00C117B1"/>
    <w:rsid w:val="00C11F0A"/>
    <w:rsid w:val="00C129E5"/>
    <w:rsid w:val="00C12F76"/>
    <w:rsid w:val="00C136C9"/>
    <w:rsid w:val="00C1381E"/>
    <w:rsid w:val="00C13EF1"/>
    <w:rsid w:val="00C14D8B"/>
    <w:rsid w:val="00C157EB"/>
    <w:rsid w:val="00C15EAC"/>
    <w:rsid w:val="00C1617A"/>
    <w:rsid w:val="00C208DE"/>
    <w:rsid w:val="00C2151F"/>
    <w:rsid w:val="00C22159"/>
    <w:rsid w:val="00C2249D"/>
    <w:rsid w:val="00C2266A"/>
    <w:rsid w:val="00C22977"/>
    <w:rsid w:val="00C2346F"/>
    <w:rsid w:val="00C23AC7"/>
    <w:rsid w:val="00C23EC5"/>
    <w:rsid w:val="00C24547"/>
    <w:rsid w:val="00C273B6"/>
    <w:rsid w:val="00C275D1"/>
    <w:rsid w:val="00C302F2"/>
    <w:rsid w:val="00C312CA"/>
    <w:rsid w:val="00C3218F"/>
    <w:rsid w:val="00C33676"/>
    <w:rsid w:val="00C348C3"/>
    <w:rsid w:val="00C35C3D"/>
    <w:rsid w:val="00C37573"/>
    <w:rsid w:val="00C375F3"/>
    <w:rsid w:val="00C404D8"/>
    <w:rsid w:val="00C4109E"/>
    <w:rsid w:val="00C41823"/>
    <w:rsid w:val="00C42EA2"/>
    <w:rsid w:val="00C43095"/>
    <w:rsid w:val="00C44369"/>
    <w:rsid w:val="00C443E1"/>
    <w:rsid w:val="00C44DA7"/>
    <w:rsid w:val="00C44ED6"/>
    <w:rsid w:val="00C4543D"/>
    <w:rsid w:val="00C45931"/>
    <w:rsid w:val="00C46023"/>
    <w:rsid w:val="00C46303"/>
    <w:rsid w:val="00C467BD"/>
    <w:rsid w:val="00C50B9A"/>
    <w:rsid w:val="00C50D00"/>
    <w:rsid w:val="00C51354"/>
    <w:rsid w:val="00C513EF"/>
    <w:rsid w:val="00C51820"/>
    <w:rsid w:val="00C51C04"/>
    <w:rsid w:val="00C5274B"/>
    <w:rsid w:val="00C52A22"/>
    <w:rsid w:val="00C534D4"/>
    <w:rsid w:val="00C5383A"/>
    <w:rsid w:val="00C545F9"/>
    <w:rsid w:val="00C54963"/>
    <w:rsid w:val="00C54AE0"/>
    <w:rsid w:val="00C551F9"/>
    <w:rsid w:val="00C557BC"/>
    <w:rsid w:val="00C55DDA"/>
    <w:rsid w:val="00C55F13"/>
    <w:rsid w:val="00C5606C"/>
    <w:rsid w:val="00C5634E"/>
    <w:rsid w:val="00C568A9"/>
    <w:rsid w:val="00C5691E"/>
    <w:rsid w:val="00C56A0D"/>
    <w:rsid w:val="00C5710F"/>
    <w:rsid w:val="00C572C8"/>
    <w:rsid w:val="00C57315"/>
    <w:rsid w:val="00C603B7"/>
    <w:rsid w:val="00C605A2"/>
    <w:rsid w:val="00C60AD5"/>
    <w:rsid w:val="00C6139A"/>
    <w:rsid w:val="00C61844"/>
    <w:rsid w:val="00C61E56"/>
    <w:rsid w:val="00C61E60"/>
    <w:rsid w:val="00C61EAC"/>
    <w:rsid w:val="00C61EFE"/>
    <w:rsid w:val="00C628F0"/>
    <w:rsid w:val="00C63681"/>
    <w:rsid w:val="00C63A15"/>
    <w:rsid w:val="00C64A88"/>
    <w:rsid w:val="00C65725"/>
    <w:rsid w:val="00C65CA0"/>
    <w:rsid w:val="00C65ED1"/>
    <w:rsid w:val="00C66DBD"/>
    <w:rsid w:val="00C67219"/>
    <w:rsid w:val="00C672D8"/>
    <w:rsid w:val="00C67327"/>
    <w:rsid w:val="00C67EB2"/>
    <w:rsid w:val="00C702EC"/>
    <w:rsid w:val="00C7274B"/>
    <w:rsid w:val="00C72B3A"/>
    <w:rsid w:val="00C7313B"/>
    <w:rsid w:val="00C73565"/>
    <w:rsid w:val="00C74521"/>
    <w:rsid w:val="00C7469E"/>
    <w:rsid w:val="00C759BE"/>
    <w:rsid w:val="00C75EAA"/>
    <w:rsid w:val="00C76581"/>
    <w:rsid w:val="00C76AA1"/>
    <w:rsid w:val="00C76BE7"/>
    <w:rsid w:val="00C76D55"/>
    <w:rsid w:val="00C802C6"/>
    <w:rsid w:val="00C81985"/>
    <w:rsid w:val="00C823C8"/>
    <w:rsid w:val="00C823E9"/>
    <w:rsid w:val="00C8261E"/>
    <w:rsid w:val="00C82AC7"/>
    <w:rsid w:val="00C83062"/>
    <w:rsid w:val="00C834F7"/>
    <w:rsid w:val="00C8463E"/>
    <w:rsid w:val="00C849DC"/>
    <w:rsid w:val="00C8541F"/>
    <w:rsid w:val="00C855E4"/>
    <w:rsid w:val="00C85872"/>
    <w:rsid w:val="00C85CEA"/>
    <w:rsid w:val="00C86054"/>
    <w:rsid w:val="00C86B60"/>
    <w:rsid w:val="00C8757B"/>
    <w:rsid w:val="00C878CD"/>
    <w:rsid w:val="00C87A71"/>
    <w:rsid w:val="00C87C16"/>
    <w:rsid w:val="00C87F13"/>
    <w:rsid w:val="00C87F40"/>
    <w:rsid w:val="00C90A26"/>
    <w:rsid w:val="00C90A39"/>
    <w:rsid w:val="00C91022"/>
    <w:rsid w:val="00C910DC"/>
    <w:rsid w:val="00C911EB"/>
    <w:rsid w:val="00C91F28"/>
    <w:rsid w:val="00C923FD"/>
    <w:rsid w:val="00C92943"/>
    <w:rsid w:val="00C93F6F"/>
    <w:rsid w:val="00C94D2E"/>
    <w:rsid w:val="00C962C8"/>
    <w:rsid w:val="00C96B0E"/>
    <w:rsid w:val="00C974F1"/>
    <w:rsid w:val="00C9781D"/>
    <w:rsid w:val="00C97A15"/>
    <w:rsid w:val="00CA00ED"/>
    <w:rsid w:val="00CA015E"/>
    <w:rsid w:val="00CA055A"/>
    <w:rsid w:val="00CA0E08"/>
    <w:rsid w:val="00CA13F3"/>
    <w:rsid w:val="00CA2391"/>
    <w:rsid w:val="00CA2603"/>
    <w:rsid w:val="00CA3B18"/>
    <w:rsid w:val="00CA4224"/>
    <w:rsid w:val="00CA4CE5"/>
    <w:rsid w:val="00CA4F76"/>
    <w:rsid w:val="00CA50EB"/>
    <w:rsid w:val="00CA51CF"/>
    <w:rsid w:val="00CA5F2F"/>
    <w:rsid w:val="00CA5FC3"/>
    <w:rsid w:val="00CA62B4"/>
    <w:rsid w:val="00CA6F26"/>
    <w:rsid w:val="00CB13D4"/>
    <w:rsid w:val="00CB19A2"/>
    <w:rsid w:val="00CB2451"/>
    <w:rsid w:val="00CB27F9"/>
    <w:rsid w:val="00CB2DE4"/>
    <w:rsid w:val="00CB3993"/>
    <w:rsid w:val="00CB3AD0"/>
    <w:rsid w:val="00CB4B71"/>
    <w:rsid w:val="00CB4C4F"/>
    <w:rsid w:val="00CB4C5C"/>
    <w:rsid w:val="00CC01C9"/>
    <w:rsid w:val="00CC043C"/>
    <w:rsid w:val="00CC111C"/>
    <w:rsid w:val="00CC1CDE"/>
    <w:rsid w:val="00CC205F"/>
    <w:rsid w:val="00CC3DC8"/>
    <w:rsid w:val="00CC3E73"/>
    <w:rsid w:val="00CC5C4E"/>
    <w:rsid w:val="00CC5FCF"/>
    <w:rsid w:val="00CC6D17"/>
    <w:rsid w:val="00CC6E1D"/>
    <w:rsid w:val="00CC6F26"/>
    <w:rsid w:val="00CC704B"/>
    <w:rsid w:val="00CC7210"/>
    <w:rsid w:val="00CC7247"/>
    <w:rsid w:val="00CC7A36"/>
    <w:rsid w:val="00CD0785"/>
    <w:rsid w:val="00CD1938"/>
    <w:rsid w:val="00CD21D3"/>
    <w:rsid w:val="00CD2CE5"/>
    <w:rsid w:val="00CD2DC9"/>
    <w:rsid w:val="00CD2E85"/>
    <w:rsid w:val="00CD3758"/>
    <w:rsid w:val="00CD4F0A"/>
    <w:rsid w:val="00CD52DB"/>
    <w:rsid w:val="00CD540F"/>
    <w:rsid w:val="00CD68BF"/>
    <w:rsid w:val="00CD74C2"/>
    <w:rsid w:val="00CD7DB1"/>
    <w:rsid w:val="00CE0DDD"/>
    <w:rsid w:val="00CE10EA"/>
    <w:rsid w:val="00CE1176"/>
    <w:rsid w:val="00CE11C5"/>
    <w:rsid w:val="00CE122C"/>
    <w:rsid w:val="00CE1867"/>
    <w:rsid w:val="00CE246A"/>
    <w:rsid w:val="00CE24A3"/>
    <w:rsid w:val="00CE2F8C"/>
    <w:rsid w:val="00CE32B9"/>
    <w:rsid w:val="00CE3C55"/>
    <w:rsid w:val="00CE3CCD"/>
    <w:rsid w:val="00CE528F"/>
    <w:rsid w:val="00CE5C9E"/>
    <w:rsid w:val="00CE6248"/>
    <w:rsid w:val="00CE6325"/>
    <w:rsid w:val="00CF01BA"/>
    <w:rsid w:val="00CF1537"/>
    <w:rsid w:val="00CF213D"/>
    <w:rsid w:val="00CF225F"/>
    <w:rsid w:val="00CF39D4"/>
    <w:rsid w:val="00CF467A"/>
    <w:rsid w:val="00CF4DC0"/>
    <w:rsid w:val="00CF56A5"/>
    <w:rsid w:val="00CF5DB5"/>
    <w:rsid w:val="00CF61E1"/>
    <w:rsid w:val="00CF69BB"/>
    <w:rsid w:val="00D001C8"/>
    <w:rsid w:val="00D00AE8"/>
    <w:rsid w:val="00D00FE1"/>
    <w:rsid w:val="00D01669"/>
    <w:rsid w:val="00D017EB"/>
    <w:rsid w:val="00D01B5A"/>
    <w:rsid w:val="00D0240A"/>
    <w:rsid w:val="00D028FF"/>
    <w:rsid w:val="00D02E9D"/>
    <w:rsid w:val="00D031F6"/>
    <w:rsid w:val="00D04E7B"/>
    <w:rsid w:val="00D050F3"/>
    <w:rsid w:val="00D05483"/>
    <w:rsid w:val="00D05509"/>
    <w:rsid w:val="00D05690"/>
    <w:rsid w:val="00D05A38"/>
    <w:rsid w:val="00D0606B"/>
    <w:rsid w:val="00D061C9"/>
    <w:rsid w:val="00D0642E"/>
    <w:rsid w:val="00D07628"/>
    <w:rsid w:val="00D079F0"/>
    <w:rsid w:val="00D07AC0"/>
    <w:rsid w:val="00D07E32"/>
    <w:rsid w:val="00D07E46"/>
    <w:rsid w:val="00D07F29"/>
    <w:rsid w:val="00D119E8"/>
    <w:rsid w:val="00D11AE5"/>
    <w:rsid w:val="00D1213A"/>
    <w:rsid w:val="00D12265"/>
    <w:rsid w:val="00D12403"/>
    <w:rsid w:val="00D1307F"/>
    <w:rsid w:val="00D132DB"/>
    <w:rsid w:val="00D13BEE"/>
    <w:rsid w:val="00D13F6F"/>
    <w:rsid w:val="00D1491C"/>
    <w:rsid w:val="00D15317"/>
    <w:rsid w:val="00D15327"/>
    <w:rsid w:val="00D16557"/>
    <w:rsid w:val="00D17128"/>
    <w:rsid w:val="00D172DE"/>
    <w:rsid w:val="00D200A6"/>
    <w:rsid w:val="00D2167E"/>
    <w:rsid w:val="00D21D8B"/>
    <w:rsid w:val="00D22282"/>
    <w:rsid w:val="00D2378E"/>
    <w:rsid w:val="00D242C6"/>
    <w:rsid w:val="00D247EE"/>
    <w:rsid w:val="00D24A2D"/>
    <w:rsid w:val="00D25BBB"/>
    <w:rsid w:val="00D2667D"/>
    <w:rsid w:val="00D266BA"/>
    <w:rsid w:val="00D26A15"/>
    <w:rsid w:val="00D26C86"/>
    <w:rsid w:val="00D27E20"/>
    <w:rsid w:val="00D304FB"/>
    <w:rsid w:val="00D3090D"/>
    <w:rsid w:val="00D31C6A"/>
    <w:rsid w:val="00D334C5"/>
    <w:rsid w:val="00D33BD8"/>
    <w:rsid w:val="00D33F3D"/>
    <w:rsid w:val="00D34219"/>
    <w:rsid w:val="00D34861"/>
    <w:rsid w:val="00D34E84"/>
    <w:rsid w:val="00D3573C"/>
    <w:rsid w:val="00D35E72"/>
    <w:rsid w:val="00D3639E"/>
    <w:rsid w:val="00D37637"/>
    <w:rsid w:val="00D4022F"/>
    <w:rsid w:val="00D404B6"/>
    <w:rsid w:val="00D412DC"/>
    <w:rsid w:val="00D41F83"/>
    <w:rsid w:val="00D43077"/>
    <w:rsid w:val="00D44363"/>
    <w:rsid w:val="00D4543A"/>
    <w:rsid w:val="00D469D7"/>
    <w:rsid w:val="00D474CD"/>
    <w:rsid w:val="00D47A7A"/>
    <w:rsid w:val="00D47D5B"/>
    <w:rsid w:val="00D47DBD"/>
    <w:rsid w:val="00D50279"/>
    <w:rsid w:val="00D50850"/>
    <w:rsid w:val="00D50B07"/>
    <w:rsid w:val="00D50C32"/>
    <w:rsid w:val="00D50E06"/>
    <w:rsid w:val="00D5296D"/>
    <w:rsid w:val="00D53D20"/>
    <w:rsid w:val="00D53E0D"/>
    <w:rsid w:val="00D542D9"/>
    <w:rsid w:val="00D547AB"/>
    <w:rsid w:val="00D54CA3"/>
    <w:rsid w:val="00D550DB"/>
    <w:rsid w:val="00D5528B"/>
    <w:rsid w:val="00D552C4"/>
    <w:rsid w:val="00D55F7B"/>
    <w:rsid w:val="00D56DC3"/>
    <w:rsid w:val="00D56EF8"/>
    <w:rsid w:val="00D570C9"/>
    <w:rsid w:val="00D571D2"/>
    <w:rsid w:val="00D573E9"/>
    <w:rsid w:val="00D57D14"/>
    <w:rsid w:val="00D607D7"/>
    <w:rsid w:val="00D60DD7"/>
    <w:rsid w:val="00D61223"/>
    <w:rsid w:val="00D613E0"/>
    <w:rsid w:val="00D61CC2"/>
    <w:rsid w:val="00D61D0C"/>
    <w:rsid w:val="00D62446"/>
    <w:rsid w:val="00D62628"/>
    <w:rsid w:val="00D63750"/>
    <w:rsid w:val="00D63ADE"/>
    <w:rsid w:val="00D64848"/>
    <w:rsid w:val="00D657D4"/>
    <w:rsid w:val="00D65D9C"/>
    <w:rsid w:val="00D66C01"/>
    <w:rsid w:val="00D67B81"/>
    <w:rsid w:val="00D70C1D"/>
    <w:rsid w:val="00D71538"/>
    <w:rsid w:val="00D71920"/>
    <w:rsid w:val="00D71C37"/>
    <w:rsid w:val="00D72317"/>
    <w:rsid w:val="00D731C6"/>
    <w:rsid w:val="00D733E4"/>
    <w:rsid w:val="00D73BF2"/>
    <w:rsid w:val="00D74099"/>
    <w:rsid w:val="00D74ADF"/>
    <w:rsid w:val="00D74B25"/>
    <w:rsid w:val="00D75D9B"/>
    <w:rsid w:val="00D76B2C"/>
    <w:rsid w:val="00D76F24"/>
    <w:rsid w:val="00D77BE6"/>
    <w:rsid w:val="00D800F0"/>
    <w:rsid w:val="00D8064C"/>
    <w:rsid w:val="00D80CEB"/>
    <w:rsid w:val="00D812F2"/>
    <w:rsid w:val="00D81AFE"/>
    <w:rsid w:val="00D8209C"/>
    <w:rsid w:val="00D834C2"/>
    <w:rsid w:val="00D83540"/>
    <w:rsid w:val="00D83785"/>
    <w:rsid w:val="00D83906"/>
    <w:rsid w:val="00D83BE7"/>
    <w:rsid w:val="00D83D3A"/>
    <w:rsid w:val="00D846C1"/>
    <w:rsid w:val="00D84BDA"/>
    <w:rsid w:val="00D85171"/>
    <w:rsid w:val="00D852A2"/>
    <w:rsid w:val="00D8651A"/>
    <w:rsid w:val="00D8697E"/>
    <w:rsid w:val="00D86B2B"/>
    <w:rsid w:val="00D8757B"/>
    <w:rsid w:val="00D876C4"/>
    <w:rsid w:val="00D903C8"/>
    <w:rsid w:val="00D9189F"/>
    <w:rsid w:val="00D9192B"/>
    <w:rsid w:val="00D91BB2"/>
    <w:rsid w:val="00D92A77"/>
    <w:rsid w:val="00D93425"/>
    <w:rsid w:val="00D93634"/>
    <w:rsid w:val="00D945C1"/>
    <w:rsid w:val="00D94749"/>
    <w:rsid w:val="00D95191"/>
    <w:rsid w:val="00D95876"/>
    <w:rsid w:val="00D9608E"/>
    <w:rsid w:val="00D96330"/>
    <w:rsid w:val="00D97550"/>
    <w:rsid w:val="00D9789D"/>
    <w:rsid w:val="00D97B70"/>
    <w:rsid w:val="00DA007A"/>
    <w:rsid w:val="00DA0BB7"/>
    <w:rsid w:val="00DA2B74"/>
    <w:rsid w:val="00DA50A3"/>
    <w:rsid w:val="00DA5A1B"/>
    <w:rsid w:val="00DA6F7F"/>
    <w:rsid w:val="00DA74D4"/>
    <w:rsid w:val="00DA779B"/>
    <w:rsid w:val="00DA783C"/>
    <w:rsid w:val="00DB1047"/>
    <w:rsid w:val="00DB1449"/>
    <w:rsid w:val="00DB1C96"/>
    <w:rsid w:val="00DB20E0"/>
    <w:rsid w:val="00DB235E"/>
    <w:rsid w:val="00DB238D"/>
    <w:rsid w:val="00DB2691"/>
    <w:rsid w:val="00DB29BC"/>
    <w:rsid w:val="00DB2B9E"/>
    <w:rsid w:val="00DB2DDF"/>
    <w:rsid w:val="00DB2DF5"/>
    <w:rsid w:val="00DB3879"/>
    <w:rsid w:val="00DB3E59"/>
    <w:rsid w:val="00DB475D"/>
    <w:rsid w:val="00DB532D"/>
    <w:rsid w:val="00DB56D5"/>
    <w:rsid w:val="00DB58FC"/>
    <w:rsid w:val="00DB61D7"/>
    <w:rsid w:val="00DB69C9"/>
    <w:rsid w:val="00DB7C0D"/>
    <w:rsid w:val="00DC1848"/>
    <w:rsid w:val="00DC1AE2"/>
    <w:rsid w:val="00DC1F20"/>
    <w:rsid w:val="00DC21C7"/>
    <w:rsid w:val="00DC34F1"/>
    <w:rsid w:val="00DC416F"/>
    <w:rsid w:val="00DC54F3"/>
    <w:rsid w:val="00DC64F6"/>
    <w:rsid w:val="00DC66B4"/>
    <w:rsid w:val="00DC6BC5"/>
    <w:rsid w:val="00DC726B"/>
    <w:rsid w:val="00DC7386"/>
    <w:rsid w:val="00DD0B8E"/>
    <w:rsid w:val="00DD183D"/>
    <w:rsid w:val="00DD195B"/>
    <w:rsid w:val="00DD1C0D"/>
    <w:rsid w:val="00DD1EE8"/>
    <w:rsid w:val="00DD216D"/>
    <w:rsid w:val="00DD26CF"/>
    <w:rsid w:val="00DD27C9"/>
    <w:rsid w:val="00DD342C"/>
    <w:rsid w:val="00DD35EC"/>
    <w:rsid w:val="00DD545C"/>
    <w:rsid w:val="00DD56F4"/>
    <w:rsid w:val="00DD5A25"/>
    <w:rsid w:val="00DD6400"/>
    <w:rsid w:val="00DD66F8"/>
    <w:rsid w:val="00DD6C33"/>
    <w:rsid w:val="00DD700B"/>
    <w:rsid w:val="00DD7E97"/>
    <w:rsid w:val="00DE048F"/>
    <w:rsid w:val="00DE0559"/>
    <w:rsid w:val="00DE072B"/>
    <w:rsid w:val="00DE0C93"/>
    <w:rsid w:val="00DE0F90"/>
    <w:rsid w:val="00DE139B"/>
    <w:rsid w:val="00DE14DD"/>
    <w:rsid w:val="00DE17EA"/>
    <w:rsid w:val="00DE1BE9"/>
    <w:rsid w:val="00DE269E"/>
    <w:rsid w:val="00DE28AD"/>
    <w:rsid w:val="00DE2AAD"/>
    <w:rsid w:val="00DE3D3F"/>
    <w:rsid w:val="00DE4291"/>
    <w:rsid w:val="00DE4468"/>
    <w:rsid w:val="00DE4D70"/>
    <w:rsid w:val="00DE5249"/>
    <w:rsid w:val="00DE578F"/>
    <w:rsid w:val="00DE638C"/>
    <w:rsid w:val="00DF0006"/>
    <w:rsid w:val="00DF0869"/>
    <w:rsid w:val="00DF0A2F"/>
    <w:rsid w:val="00DF1457"/>
    <w:rsid w:val="00DF1562"/>
    <w:rsid w:val="00DF2D8B"/>
    <w:rsid w:val="00DF2F19"/>
    <w:rsid w:val="00DF31D7"/>
    <w:rsid w:val="00DF34A3"/>
    <w:rsid w:val="00DF39DC"/>
    <w:rsid w:val="00DF4AB4"/>
    <w:rsid w:val="00DF4D63"/>
    <w:rsid w:val="00DF505D"/>
    <w:rsid w:val="00DF56AD"/>
    <w:rsid w:val="00DF68FE"/>
    <w:rsid w:val="00DF723C"/>
    <w:rsid w:val="00DF7395"/>
    <w:rsid w:val="00E00547"/>
    <w:rsid w:val="00E00B0F"/>
    <w:rsid w:val="00E01AB9"/>
    <w:rsid w:val="00E01E3A"/>
    <w:rsid w:val="00E02BAB"/>
    <w:rsid w:val="00E03D02"/>
    <w:rsid w:val="00E04103"/>
    <w:rsid w:val="00E05351"/>
    <w:rsid w:val="00E05926"/>
    <w:rsid w:val="00E06237"/>
    <w:rsid w:val="00E06CC1"/>
    <w:rsid w:val="00E06F06"/>
    <w:rsid w:val="00E0781F"/>
    <w:rsid w:val="00E07C4A"/>
    <w:rsid w:val="00E07DFD"/>
    <w:rsid w:val="00E101FE"/>
    <w:rsid w:val="00E10424"/>
    <w:rsid w:val="00E10A03"/>
    <w:rsid w:val="00E116FF"/>
    <w:rsid w:val="00E11914"/>
    <w:rsid w:val="00E1234F"/>
    <w:rsid w:val="00E12610"/>
    <w:rsid w:val="00E12655"/>
    <w:rsid w:val="00E12D4C"/>
    <w:rsid w:val="00E12FE4"/>
    <w:rsid w:val="00E13276"/>
    <w:rsid w:val="00E13782"/>
    <w:rsid w:val="00E13AC0"/>
    <w:rsid w:val="00E140B9"/>
    <w:rsid w:val="00E1495D"/>
    <w:rsid w:val="00E14DB7"/>
    <w:rsid w:val="00E1504B"/>
    <w:rsid w:val="00E15840"/>
    <w:rsid w:val="00E1587F"/>
    <w:rsid w:val="00E16B20"/>
    <w:rsid w:val="00E200C8"/>
    <w:rsid w:val="00E21095"/>
    <w:rsid w:val="00E210B9"/>
    <w:rsid w:val="00E211BC"/>
    <w:rsid w:val="00E22D67"/>
    <w:rsid w:val="00E23715"/>
    <w:rsid w:val="00E23C1C"/>
    <w:rsid w:val="00E24353"/>
    <w:rsid w:val="00E24742"/>
    <w:rsid w:val="00E247FD"/>
    <w:rsid w:val="00E25183"/>
    <w:rsid w:val="00E261C4"/>
    <w:rsid w:val="00E2642A"/>
    <w:rsid w:val="00E2659D"/>
    <w:rsid w:val="00E26612"/>
    <w:rsid w:val="00E2669A"/>
    <w:rsid w:val="00E272F1"/>
    <w:rsid w:val="00E309DC"/>
    <w:rsid w:val="00E31783"/>
    <w:rsid w:val="00E317B4"/>
    <w:rsid w:val="00E319EA"/>
    <w:rsid w:val="00E32266"/>
    <w:rsid w:val="00E33728"/>
    <w:rsid w:val="00E34510"/>
    <w:rsid w:val="00E34B5C"/>
    <w:rsid w:val="00E3509E"/>
    <w:rsid w:val="00E36AB9"/>
    <w:rsid w:val="00E36BD5"/>
    <w:rsid w:val="00E36C9D"/>
    <w:rsid w:val="00E36F1B"/>
    <w:rsid w:val="00E37069"/>
    <w:rsid w:val="00E409C8"/>
    <w:rsid w:val="00E40CE6"/>
    <w:rsid w:val="00E4132F"/>
    <w:rsid w:val="00E43B93"/>
    <w:rsid w:val="00E43FDC"/>
    <w:rsid w:val="00E4521C"/>
    <w:rsid w:val="00E45509"/>
    <w:rsid w:val="00E45788"/>
    <w:rsid w:val="00E45A98"/>
    <w:rsid w:val="00E4600C"/>
    <w:rsid w:val="00E474C6"/>
    <w:rsid w:val="00E477EC"/>
    <w:rsid w:val="00E47A58"/>
    <w:rsid w:val="00E50260"/>
    <w:rsid w:val="00E5070D"/>
    <w:rsid w:val="00E51270"/>
    <w:rsid w:val="00E517B6"/>
    <w:rsid w:val="00E526E7"/>
    <w:rsid w:val="00E53695"/>
    <w:rsid w:val="00E538C7"/>
    <w:rsid w:val="00E5418E"/>
    <w:rsid w:val="00E542E5"/>
    <w:rsid w:val="00E5452A"/>
    <w:rsid w:val="00E55FBE"/>
    <w:rsid w:val="00E562B4"/>
    <w:rsid w:val="00E574C4"/>
    <w:rsid w:val="00E60833"/>
    <w:rsid w:val="00E61CAE"/>
    <w:rsid w:val="00E62065"/>
    <w:rsid w:val="00E62895"/>
    <w:rsid w:val="00E628B3"/>
    <w:rsid w:val="00E62C1F"/>
    <w:rsid w:val="00E62C2B"/>
    <w:rsid w:val="00E6325D"/>
    <w:rsid w:val="00E63779"/>
    <w:rsid w:val="00E64A42"/>
    <w:rsid w:val="00E65083"/>
    <w:rsid w:val="00E65170"/>
    <w:rsid w:val="00E656AE"/>
    <w:rsid w:val="00E65D9F"/>
    <w:rsid w:val="00E66307"/>
    <w:rsid w:val="00E66F69"/>
    <w:rsid w:val="00E6789C"/>
    <w:rsid w:val="00E67A9C"/>
    <w:rsid w:val="00E708AD"/>
    <w:rsid w:val="00E70A04"/>
    <w:rsid w:val="00E71C85"/>
    <w:rsid w:val="00E7248A"/>
    <w:rsid w:val="00E73066"/>
    <w:rsid w:val="00E74042"/>
    <w:rsid w:val="00E7416D"/>
    <w:rsid w:val="00E74229"/>
    <w:rsid w:val="00E7461A"/>
    <w:rsid w:val="00E746A8"/>
    <w:rsid w:val="00E746C3"/>
    <w:rsid w:val="00E758A3"/>
    <w:rsid w:val="00E76CE6"/>
    <w:rsid w:val="00E76F67"/>
    <w:rsid w:val="00E77193"/>
    <w:rsid w:val="00E77E6D"/>
    <w:rsid w:val="00E80585"/>
    <w:rsid w:val="00E80675"/>
    <w:rsid w:val="00E806F6"/>
    <w:rsid w:val="00E80CD6"/>
    <w:rsid w:val="00E80D4A"/>
    <w:rsid w:val="00E81D11"/>
    <w:rsid w:val="00E81FC0"/>
    <w:rsid w:val="00E82009"/>
    <w:rsid w:val="00E82269"/>
    <w:rsid w:val="00E838DA"/>
    <w:rsid w:val="00E8395A"/>
    <w:rsid w:val="00E8467B"/>
    <w:rsid w:val="00E84A4E"/>
    <w:rsid w:val="00E84E41"/>
    <w:rsid w:val="00E85372"/>
    <w:rsid w:val="00E854AC"/>
    <w:rsid w:val="00E8582C"/>
    <w:rsid w:val="00E85D90"/>
    <w:rsid w:val="00E862E9"/>
    <w:rsid w:val="00E8683B"/>
    <w:rsid w:val="00E87958"/>
    <w:rsid w:val="00E87FC5"/>
    <w:rsid w:val="00E9063E"/>
    <w:rsid w:val="00E90D19"/>
    <w:rsid w:val="00E91690"/>
    <w:rsid w:val="00E9172E"/>
    <w:rsid w:val="00E91BA0"/>
    <w:rsid w:val="00E93B2A"/>
    <w:rsid w:val="00E94209"/>
    <w:rsid w:val="00E963B1"/>
    <w:rsid w:val="00E96609"/>
    <w:rsid w:val="00E9665D"/>
    <w:rsid w:val="00E96CD0"/>
    <w:rsid w:val="00E97699"/>
    <w:rsid w:val="00E97A81"/>
    <w:rsid w:val="00EA234D"/>
    <w:rsid w:val="00EA3329"/>
    <w:rsid w:val="00EA4E95"/>
    <w:rsid w:val="00EA673E"/>
    <w:rsid w:val="00EA6A6E"/>
    <w:rsid w:val="00EB1566"/>
    <w:rsid w:val="00EB1865"/>
    <w:rsid w:val="00EB2118"/>
    <w:rsid w:val="00EB2454"/>
    <w:rsid w:val="00EB249D"/>
    <w:rsid w:val="00EB2F81"/>
    <w:rsid w:val="00EB2FFE"/>
    <w:rsid w:val="00EB3712"/>
    <w:rsid w:val="00EB40C7"/>
    <w:rsid w:val="00EB46CD"/>
    <w:rsid w:val="00EB53AF"/>
    <w:rsid w:val="00EB55B1"/>
    <w:rsid w:val="00EB695E"/>
    <w:rsid w:val="00EB6C10"/>
    <w:rsid w:val="00EB7343"/>
    <w:rsid w:val="00EB738E"/>
    <w:rsid w:val="00EB7A9C"/>
    <w:rsid w:val="00EC0A0E"/>
    <w:rsid w:val="00EC1E6A"/>
    <w:rsid w:val="00EC22C1"/>
    <w:rsid w:val="00EC254C"/>
    <w:rsid w:val="00EC2780"/>
    <w:rsid w:val="00EC28C0"/>
    <w:rsid w:val="00EC32E9"/>
    <w:rsid w:val="00EC35D1"/>
    <w:rsid w:val="00EC4864"/>
    <w:rsid w:val="00EC54C7"/>
    <w:rsid w:val="00EC579B"/>
    <w:rsid w:val="00EC5BCB"/>
    <w:rsid w:val="00EC69D0"/>
    <w:rsid w:val="00EC7047"/>
    <w:rsid w:val="00EC75E0"/>
    <w:rsid w:val="00EC7911"/>
    <w:rsid w:val="00EC7E79"/>
    <w:rsid w:val="00EC7F88"/>
    <w:rsid w:val="00ED01AD"/>
    <w:rsid w:val="00ED025B"/>
    <w:rsid w:val="00ED19B8"/>
    <w:rsid w:val="00ED1C4A"/>
    <w:rsid w:val="00ED2486"/>
    <w:rsid w:val="00ED2601"/>
    <w:rsid w:val="00ED3F10"/>
    <w:rsid w:val="00ED55DC"/>
    <w:rsid w:val="00ED5BBE"/>
    <w:rsid w:val="00ED77BF"/>
    <w:rsid w:val="00EE1125"/>
    <w:rsid w:val="00EE11FC"/>
    <w:rsid w:val="00EE149F"/>
    <w:rsid w:val="00EE1A88"/>
    <w:rsid w:val="00EE1FFA"/>
    <w:rsid w:val="00EE202B"/>
    <w:rsid w:val="00EE21E1"/>
    <w:rsid w:val="00EE35A8"/>
    <w:rsid w:val="00EE37B4"/>
    <w:rsid w:val="00EE417A"/>
    <w:rsid w:val="00EE432D"/>
    <w:rsid w:val="00EE4A75"/>
    <w:rsid w:val="00EE58C9"/>
    <w:rsid w:val="00EE77D1"/>
    <w:rsid w:val="00EF00CA"/>
    <w:rsid w:val="00EF0297"/>
    <w:rsid w:val="00EF0954"/>
    <w:rsid w:val="00EF23C3"/>
    <w:rsid w:val="00EF27F8"/>
    <w:rsid w:val="00EF2EDB"/>
    <w:rsid w:val="00EF3288"/>
    <w:rsid w:val="00EF3413"/>
    <w:rsid w:val="00EF42D4"/>
    <w:rsid w:val="00EF523D"/>
    <w:rsid w:val="00EF52F6"/>
    <w:rsid w:val="00EF5688"/>
    <w:rsid w:val="00EF6306"/>
    <w:rsid w:val="00EF6ED8"/>
    <w:rsid w:val="00F014BE"/>
    <w:rsid w:val="00F01C66"/>
    <w:rsid w:val="00F02413"/>
    <w:rsid w:val="00F033AD"/>
    <w:rsid w:val="00F034DA"/>
    <w:rsid w:val="00F0381D"/>
    <w:rsid w:val="00F03AC6"/>
    <w:rsid w:val="00F04633"/>
    <w:rsid w:val="00F04775"/>
    <w:rsid w:val="00F06949"/>
    <w:rsid w:val="00F069A3"/>
    <w:rsid w:val="00F07023"/>
    <w:rsid w:val="00F070FD"/>
    <w:rsid w:val="00F072D7"/>
    <w:rsid w:val="00F079F0"/>
    <w:rsid w:val="00F10852"/>
    <w:rsid w:val="00F109EF"/>
    <w:rsid w:val="00F11EA2"/>
    <w:rsid w:val="00F120EC"/>
    <w:rsid w:val="00F12D36"/>
    <w:rsid w:val="00F12E3D"/>
    <w:rsid w:val="00F12F91"/>
    <w:rsid w:val="00F13730"/>
    <w:rsid w:val="00F13841"/>
    <w:rsid w:val="00F13BA8"/>
    <w:rsid w:val="00F13FDB"/>
    <w:rsid w:val="00F149BB"/>
    <w:rsid w:val="00F16841"/>
    <w:rsid w:val="00F17A38"/>
    <w:rsid w:val="00F202E3"/>
    <w:rsid w:val="00F20D97"/>
    <w:rsid w:val="00F21D13"/>
    <w:rsid w:val="00F22356"/>
    <w:rsid w:val="00F22E7E"/>
    <w:rsid w:val="00F22F3B"/>
    <w:rsid w:val="00F22F7C"/>
    <w:rsid w:val="00F232A2"/>
    <w:rsid w:val="00F254BB"/>
    <w:rsid w:val="00F256F4"/>
    <w:rsid w:val="00F25C78"/>
    <w:rsid w:val="00F26C10"/>
    <w:rsid w:val="00F26D8F"/>
    <w:rsid w:val="00F26E19"/>
    <w:rsid w:val="00F26F08"/>
    <w:rsid w:val="00F270D1"/>
    <w:rsid w:val="00F2715D"/>
    <w:rsid w:val="00F274D4"/>
    <w:rsid w:val="00F275C4"/>
    <w:rsid w:val="00F276CA"/>
    <w:rsid w:val="00F30122"/>
    <w:rsid w:val="00F31814"/>
    <w:rsid w:val="00F321E9"/>
    <w:rsid w:val="00F32E00"/>
    <w:rsid w:val="00F32FF0"/>
    <w:rsid w:val="00F34D8F"/>
    <w:rsid w:val="00F34EB6"/>
    <w:rsid w:val="00F35570"/>
    <w:rsid w:val="00F3659C"/>
    <w:rsid w:val="00F36EEA"/>
    <w:rsid w:val="00F37535"/>
    <w:rsid w:val="00F4010D"/>
    <w:rsid w:val="00F41A77"/>
    <w:rsid w:val="00F4210C"/>
    <w:rsid w:val="00F43BB6"/>
    <w:rsid w:val="00F44522"/>
    <w:rsid w:val="00F44FBF"/>
    <w:rsid w:val="00F45041"/>
    <w:rsid w:val="00F46066"/>
    <w:rsid w:val="00F4633A"/>
    <w:rsid w:val="00F46512"/>
    <w:rsid w:val="00F4769A"/>
    <w:rsid w:val="00F532CE"/>
    <w:rsid w:val="00F53A63"/>
    <w:rsid w:val="00F54B48"/>
    <w:rsid w:val="00F54B9A"/>
    <w:rsid w:val="00F54E7F"/>
    <w:rsid w:val="00F55368"/>
    <w:rsid w:val="00F57228"/>
    <w:rsid w:val="00F57666"/>
    <w:rsid w:val="00F60E8E"/>
    <w:rsid w:val="00F61346"/>
    <w:rsid w:val="00F6173F"/>
    <w:rsid w:val="00F6253C"/>
    <w:rsid w:val="00F637C8"/>
    <w:rsid w:val="00F6478B"/>
    <w:rsid w:val="00F649B1"/>
    <w:rsid w:val="00F64B08"/>
    <w:rsid w:val="00F64CF1"/>
    <w:rsid w:val="00F6555A"/>
    <w:rsid w:val="00F656AF"/>
    <w:rsid w:val="00F656C0"/>
    <w:rsid w:val="00F65E91"/>
    <w:rsid w:val="00F666E7"/>
    <w:rsid w:val="00F66862"/>
    <w:rsid w:val="00F67C15"/>
    <w:rsid w:val="00F7012A"/>
    <w:rsid w:val="00F719B7"/>
    <w:rsid w:val="00F72110"/>
    <w:rsid w:val="00F73202"/>
    <w:rsid w:val="00F73399"/>
    <w:rsid w:val="00F74CEE"/>
    <w:rsid w:val="00F75AAE"/>
    <w:rsid w:val="00F7696A"/>
    <w:rsid w:val="00F772C8"/>
    <w:rsid w:val="00F802C3"/>
    <w:rsid w:val="00F804B5"/>
    <w:rsid w:val="00F8073B"/>
    <w:rsid w:val="00F815F4"/>
    <w:rsid w:val="00F81890"/>
    <w:rsid w:val="00F81D55"/>
    <w:rsid w:val="00F82168"/>
    <w:rsid w:val="00F8247D"/>
    <w:rsid w:val="00F8376E"/>
    <w:rsid w:val="00F84538"/>
    <w:rsid w:val="00F8518E"/>
    <w:rsid w:val="00F85D8A"/>
    <w:rsid w:val="00F85FDB"/>
    <w:rsid w:val="00F86624"/>
    <w:rsid w:val="00F867DA"/>
    <w:rsid w:val="00F867E3"/>
    <w:rsid w:val="00F86F2B"/>
    <w:rsid w:val="00F86F48"/>
    <w:rsid w:val="00F86FC0"/>
    <w:rsid w:val="00F87F17"/>
    <w:rsid w:val="00F90209"/>
    <w:rsid w:val="00F90913"/>
    <w:rsid w:val="00F90D7F"/>
    <w:rsid w:val="00F9176C"/>
    <w:rsid w:val="00F91AB6"/>
    <w:rsid w:val="00F91BAA"/>
    <w:rsid w:val="00F91F00"/>
    <w:rsid w:val="00F91FBD"/>
    <w:rsid w:val="00F92640"/>
    <w:rsid w:val="00F94472"/>
    <w:rsid w:val="00F9511A"/>
    <w:rsid w:val="00F953CB"/>
    <w:rsid w:val="00F9554E"/>
    <w:rsid w:val="00F96ABC"/>
    <w:rsid w:val="00F97066"/>
    <w:rsid w:val="00F973B5"/>
    <w:rsid w:val="00F97608"/>
    <w:rsid w:val="00F9783E"/>
    <w:rsid w:val="00F97A75"/>
    <w:rsid w:val="00F97CE2"/>
    <w:rsid w:val="00FA032A"/>
    <w:rsid w:val="00FA0562"/>
    <w:rsid w:val="00FA0780"/>
    <w:rsid w:val="00FA0F53"/>
    <w:rsid w:val="00FA1053"/>
    <w:rsid w:val="00FA14E9"/>
    <w:rsid w:val="00FA198D"/>
    <w:rsid w:val="00FA1A03"/>
    <w:rsid w:val="00FA1BDE"/>
    <w:rsid w:val="00FA243E"/>
    <w:rsid w:val="00FA2C1F"/>
    <w:rsid w:val="00FA3268"/>
    <w:rsid w:val="00FA37B7"/>
    <w:rsid w:val="00FA389D"/>
    <w:rsid w:val="00FA3B7A"/>
    <w:rsid w:val="00FA4C99"/>
    <w:rsid w:val="00FA4F16"/>
    <w:rsid w:val="00FA6E21"/>
    <w:rsid w:val="00FB007A"/>
    <w:rsid w:val="00FB06DA"/>
    <w:rsid w:val="00FB100D"/>
    <w:rsid w:val="00FB1053"/>
    <w:rsid w:val="00FB1EEC"/>
    <w:rsid w:val="00FB3A56"/>
    <w:rsid w:val="00FB3AD5"/>
    <w:rsid w:val="00FB4041"/>
    <w:rsid w:val="00FB5524"/>
    <w:rsid w:val="00FB5856"/>
    <w:rsid w:val="00FB5B77"/>
    <w:rsid w:val="00FB6377"/>
    <w:rsid w:val="00FB6746"/>
    <w:rsid w:val="00FB67F1"/>
    <w:rsid w:val="00FB6D54"/>
    <w:rsid w:val="00FB76C2"/>
    <w:rsid w:val="00FB7F8C"/>
    <w:rsid w:val="00FC0044"/>
    <w:rsid w:val="00FC0733"/>
    <w:rsid w:val="00FC1457"/>
    <w:rsid w:val="00FC1551"/>
    <w:rsid w:val="00FC1D1E"/>
    <w:rsid w:val="00FC1EA0"/>
    <w:rsid w:val="00FC2396"/>
    <w:rsid w:val="00FC2B1E"/>
    <w:rsid w:val="00FC3FE9"/>
    <w:rsid w:val="00FC48F7"/>
    <w:rsid w:val="00FC4C61"/>
    <w:rsid w:val="00FC55D1"/>
    <w:rsid w:val="00FC565A"/>
    <w:rsid w:val="00FC5716"/>
    <w:rsid w:val="00FC5823"/>
    <w:rsid w:val="00FC5B32"/>
    <w:rsid w:val="00FC63A1"/>
    <w:rsid w:val="00FC694B"/>
    <w:rsid w:val="00FC7166"/>
    <w:rsid w:val="00FC7202"/>
    <w:rsid w:val="00FC7474"/>
    <w:rsid w:val="00FC7D86"/>
    <w:rsid w:val="00FC7E21"/>
    <w:rsid w:val="00FD000A"/>
    <w:rsid w:val="00FD0011"/>
    <w:rsid w:val="00FD03F1"/>
    <w:rsid w:val="00FD05BA"/>
    <w:rsid w:val="00FD06B6"/>
    <w:rsid w:val="00FD08CB"/>
    <w:rsid w:val="00FD0A6A"/>
    <w:rsid w:val="00FD198F"/>
    <w:rsid w:val="00FD2346"/>
    <w:rsid w:val="00FD3C4E"/>
    <w:rsid w:val="00FD3E01"/>
    <w:rsid w:val="00FD45C0"/>
    <w:rsid w:val="00FD59B1"/>
    <w:rsid w:val="00FD5C4D"/>
    <w:rsid w:val="00FD5F2E"/>
    <w:rsid w:val="00FD639D"/>
    <w:rsid w:val="00FD6D2F"/>
    <w:rsid w:val="00FD7E61"/>
    <w:rsid w:val="00FE04A9"/>
    <w:rsid w:val="00FE08FC"/>
    <w:rsid w:val="00FE0BA2"/>
    <w:rsid w:val="00FE0C83"/>
    <w:rsid w:val="00FE1036"/>
    <w:rsid w:val="00FE1146"/>
    <w:rsid w:val="00FE2E43"/>
    <w:rsid w:val="00FE3714"/>
    <w:rsid w:val="00FE3BA0"/>
    <w:rsid w:val="00FE3FEF"/>
    <w:rsid w:val="00FE477C"/>
    <w:rsid w:val="00FE4E1F"/>
    <w:rsid w:val="00FE4F3A"/>
    <w:rsid w:val="00FE567B"/>
    <w:rsid w:val="00FE5726"/>
    <w:rsid w:val="00FE5CB9"/>
    <w:rsid w:val="00FE5E8D"/>
    <w:rsid w:val="00FE6ADF"/>
    <w:rsid w:val="00FE6AFE"/>
    <w:rsid w:val="00FE6E5D"/>
    <w:rsid w:val="00FF0DDC"/>
    <w:rsid w:val="00FF242B"/>
    <w:rsid w:val="00FF2C15"/>
    <w:rsid w:val="00FF3146"/>
    <w:rsid w:val="00FF32D0"/>
    <w:rsid w:val="00FF335D"/>
    <w:rsid w:val="00FF36DD"/>
    <w:rsid w:val="00FF4ACE"/>
    <w:rsid w:val="00FF4D92"/>
    <w:rsid w:val="00FF4E22"/>
    <w:rsid w:val="00FF57D0"/>
    <w:rsid w:val="00FF781A"/>
    <w:rsid w:val="00FF78B9"/>
    <w:rsid w:val="0887C9B9"/>
    <w:rsid w:val="33FE5670"/>
    <w:rsid w:val="3A67A3A7"/>
    <w:rsid w:val="47A7A997"/>
    <w:rsid w:val="4A7F8DD9"/>
    <w:rsid w:val="4B8F781E"/>
    <w:rsid w:val="4D2B487F"/>
    <w:rsid w:val="53D13A78"/>
    <w:rsid w:val="5781F2E8"/>
    <w:rsid w:val="5EC3E17C"/>
    <w:rsid w:val="7219938E"/>
    <w:rsid w:val="78AD8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E0CCF"/>
  <w15:docId w15:val="{41045D53-C636-422B-BEFB-018FBA16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iPriority w:val="99"/>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5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722D9B"/>
    <w:rPr>
      <w:rFonts w:ascii="Times New Roman" w:eastAsia="Times New Roman" w:hAnsi="Times New Roman"/>
    </w:rPr>
  </w:style>
  <w:style w:type="character" w:styleId="CommentReference">
    <w:name w:val="annotation reference"/>
    <w:basedOn w:val="DefaultParagraphFont"/>
    <w:semiHidden/>
    <w:unhideWhenUsed/>
    <w:rsid w:val="005A2F9F"/>
    <w:rPr>
      <w:sz w:val="16"/>
      <w:szCs w:val="16"/>
    </w:rPr>
  </w:style>
  <w:style w:type="paragraph" w:styleId="CommentText">
    <w:name w:val="annotation text"/>
    <w:basedOn w:val="Normal"/>
    <w:link w:val="CommentTextChar"/>
    <w:unhideWhenUsed/>
    <w:rsid w:val="005A2F9F"/>
  </w:style>
  <w:style w:type="character" w:customStyle="1" w:styleId="CommentTextChar">
    <w:name w:val="Comment Text Char"/>
    <w:basedOn w:val="DefaultParagraphFont"/>
    <w:link w:val="CommentText"/>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qFormat/>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qFormat/>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customStyle="1" w:styleId="UnresolvedMention1">
    <w:name w:val="Unresolved Mention1"/>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unhideWhenUsed/>
    <w:rsid w:val="008960EB"/>
    <w:pPr>
      <w:spacing w:before="100" w:beforeAutospacing="1" w:after="100" w:afterAutospacing="1"/>
    </w:pPr>
    <w:rPr>
      <w:sz w:val="24"/>
      <w:szCs w:val="24"/>
    </w:rPr>
  </w:style>
  <w:style w:type="paragraph" w:styleId="Caption">
    <w:name w:val="caption"/>
    <w:basedOn w:val="Normal"/>
    <w:next w:val="Normal"/>
    <w:uiPriority w:val="35"/>
    <w:unhideWhenUsed/>
    <w:qFormat/>
    <w:rsid w:val="00C87C16"/>
    <w:pPr>
      <w:spacing w:after="200"/>
    </w:pPr>
    <w:rPr>
      <w:rFonts w:ascii="Calibri" w:hAnsi="Calibri"/>
      <w:i/>
      <w:iCs/>
      <w:color w:val="1F497D"/>
      <w:sz w:val="18"/>
      <w:szCs w:val="18"/>
    </w:rPr>
  </w:style>
  <w:style w:type="table" w:customStyle="1" w:styleId="ProjectDetailsTable">
    <w:name w:val="Project Details Table"/>
    <w:basedOn w:val="TableNormal"/>
    <w:uiPriority w:val="99"/>
    <w:qFormat/>
    <w:rsid w:val="00856EC2"/>
    <w:pPr>
      <w:spacing w:before="60" w:after="60"/>
    </w:pPr>
    <w:rPr>
      <w:rFonts w:asciiTheme="minorHAnsi" w:eastAsiaTheme="minorHAnsi" w:hAnsiTheme="minorHAnsi" w:cstheme="minorBidi"/>
      <w:sz w:val="22"/>
      <w:szCs w:val="22"/>
      <w:lang w:val="bs-Latn-BA"/>
    </w:rPr>
    <w:tblPr>
      <w:tblStyleRowBandSize w:val="1"/>
      <w:tblStyleColBandSize w:val="1"/>
    </w:tblPr>
    <w:tblStylePr w:type="lastCol">
      <w:rPr>
        <w:b/>
      </w:rPr>
    </w:tblStylePr>
    <w:tblStylePr w:type="band2Vert">
      <w:rPr>
        <w:b w:val="0"/>
      </w:rPr>
    </w:tblStylePr>
    <w:tblStylePr w:type="band1Horz">
      <w:rPr>
        <w:color w:val="auto"/>
      </w:rPr>
      <w:tblPr/>
      <w:tcPr>
        <w:shd w:val="clear" w:color="auto" w:fill="C6D9F1" w:themeFill="text2" w:themeFillTint="33"/>
      </w:tcPr>
    </w:tblStyle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uiPriority w:val="99"/>
    <w:qFormat/>
    <w:rsid w:val="006B1205"/>
    <w:pPr>
      <w:spacing w:after="160" w:line="240" w:lineRule="exact"/>
      <w:jc w:val="both"/>
    </w:pPr>
    <w:rPr>
      <w:rFonts w:ascii="Arial" w:eastAsia="SimSun" w:hAnsi="Arial"/>
      <w:sz w:val="18"/>
      <w:szCs w:val="24"/>
      <w:vertAlign w:val="superscript"/>
    </w:rPr>
  </w:style>
  <w:style w:type="character" w:customStyle="1" w:styleId="UnresolvedMention2">
    <w:name w:val="Unresolved Mention2"/>
    <w:basedOn w:val="DefaultParagraphFont"/>
    <w:uiPriority w:val="99"/>
    <w:semiHidden/>
    <w:unhideWhenUsed/>
    <w:rsid w:val="00C67327"/>
    <w:rPr>
      <w:color w:val="605E5C"/>
      <w:shd w:val="clear" w:color="auto" w:fill="E1DFDD"/>
    </w:rPr>
  </w:style>
  <w:style w:type="character" w:customStyle="1" w:styleId="cf01">
    <w:name w:val="cf01"/>
    <w:basedOn w:val="DefaultParagraphFont"/>
    <w:rsid w:val="005873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496">
      <w:bodyDiv w:val="1"/>
      <w:marLeft w:val="0"/>
      <w:marRight w:val="0"/>
      <w:marTop w:val="0"/>
      <w:marBottom w:val="0"/>
      <w:divBdr>
        <w:top w:val="none" w:sz="0" w:space="0" w:color="auto"/>
        <w:left w:val="none" w:sz="0" w:space="0" w:color="auto"/>
        <w:bottom w:val="none" w:sz="0" w:space="0" w:color="auto"/>
        <w:right w:val="none" w:sz="0" w:space="0" w:color="auto"/>
      </w:divBdr>
    </w:div>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62404826">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345210007">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19257016">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472791079">
      <w:bodyDiv w:val="1"/>
      <w:marLeft w:val="0"/>
      <w:marRight w:val="0"/>
      <w:marTop w:val="0"/>
      <w:marBottom w:val="0"/>
      <w:divBdr>
        <w:top w:val="none" w:sz="0" w:space="0" w:color="auto"/>
        <w:left w:val="none" w:sz="0" w:space="0" w:color="auto"/>
        <w:bottom w:val="none" w:sz="0" w:space="0" w:color="auto"/>
        <w:right w:val="none" w:sz="0" w:space="0" w:color="auto"/>
      </w:divBdr>
    </w:div>
    <w:div w:id="504788441">
      <w:bodyDiv w:val="1"/>
      <w:marLeft w:val="0"/>
      <w:marRight w:val="0"/>
      <w:marTop w:val="0"/>
      <w:marBottom w:val="0"/>
      <w:divBdr>
        <w:top w:val="none" w:sz="0" w:space="0" w:color="auto"/>
        <w:left w:val="none" w:sz="0" w:space="0" w:color="auto"/>
        <w:bottom w:val="none" w:sz="0" w:space="0" w:color="auto"/>
        <w:right w:val="none" w:sz="0" w:space="0" w:color="auto"/>
      </w:divBdr>
      <w:divsChild>
        <w:div w:id="109280921">
          <w:marLeft w:val="0"/>
          <w:marRight w:val="0"/>
          <w:marTop w:val="0"/>
          <w:marBottom w:val="0"/>
          <w:divBdr>
            <w:top w:val="none" w:sz="0" w:space="0" w:color="auto"/>
            <w:left w:val="none" w:sz="0" w:space="0" w:color="auto"/>
            <w:bottom w:val="none" w:sz="0" w:space="0" w:color="auto"/>
            <w:right w:val="none" w:sz="0" w:space="0" w:color="auto"/>
          </w:divBdr>
        </w:div>
        <w:div w:id="1137532115">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34914866">
      <w:bodyDiv w:val="1"/>
      <w:marLeft w:val="0"/>
      <w:marRight w:val="0"/>
      <w:marTop w:val="0"/>
      <w:marBottom w:val="0"/>
      <w:divBdr>
        <w:top w:val="none" w:sz="0" w:space="0" w:color="auto"/>
        <w:left w:val="none" w:sz="0" w:space="0" w:color="auto"/>
        <w:bottom w:val="none" w:sz="0" w:space="0" w:color="auto"/>
        <w:right w:val="none" w:sz="0" w:space="0" w:color="auto"/>
      </w:divBdr>
      <w:divsChild>
        <w:div w:id="26956505">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sChild>
            <w:div w:id="2063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756945782">
      <w:bodyDiv w:val="1"/>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539704202">
          <w:marLeft w:val="0"/>
          <w:marRight w:val="0"/>
          <w:marTop w:val="0"/>
          <w:marBottom w:val="0"/>
          <w:divBdr>
            <w:top w:val="none" w:sz="0" w:space="0" w:color="auto"/>
            <w:left w:val="none" w:sz="0" w:space="0" w:color="auto"/>
            <w:bottom w:val="none" w:sz="0" w:space="0" w:color="auto"/>
            <w:right w:val="none" w:sz="0" w:space="0" w:color="auto"/>
          </w:divBdr>
        </w:div>
      </w:divsChild>
    </w:div>
    <w:div w:id="810171739">
      <w:bodyDiv w:val="1"/>
      <w:marLeft w:val="0"/>
      <w:marRight w:val="0"/>
      <w:marTop w:val="0"/>
      <w:marBottom w:val="0"/>
      <w:divBdr>
        <w:top w:val="none" w:sz="0" w:space="0" w:color="auto"/>
        <w:left w:val="none" w:sz="0" w:space="0" w:color="auto"/>
        <w:bottom w:val="none" w:sz="0" w:space="0" w:color="auto"/>
        <w:right w:val="none" w:sz="0" w:space="0" w:color="auto"/>
      </w:divBdr>
    </w:div>
    <w:div w:id="843713392">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931475873">
      <w:bodyDiv w:val="1"/>
      <w:marLeft w:val="0"/>
      <w:marRight w:val="0"/>
      <w:marTop w:val="0"/>
      <w:marBottom w:val="0"/>
      <w:divBdr>
        <w:top w:val="none" w:sz="0" w:space="0" w:color="auto"/>
        <w:left w:val="none" w:sz="0" w:space="0" w:color="auto"/>
        <w:bottom w:val="none" w:sz="0" w:space="0" w:color="auto"/>
        <w:right w:val="none" w:sz="0" w:space="0" w:color="auto"/>
      </w:divBdr>
    </w:div>
    <w:div w:id="997273348">
      <w:bodyDiv w:val="1"/>
      <w:marLeft w:val="0"/>
      <w:marRight w:val="0"/>
      <w:marTop w:val="0"/>
      <w:marBottom w:val="0"/>
      <w:divBdr>
        <w:top w:val="none" w:sz="0" w:space="0" w:color="auto"/>
        <w:left w:val="none" w:sz="0" w:space="0" w:color="auto"/>
        <w:bottom w:val="none" w:sz="0" w:space="0" w:color="auto"/>
        <w:right w:val="none" w:sz="0" w:space="0" w:color="auto"/>
      </w:divBdr>
    </w:div>
    <w:div w:id="1042435098">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058632969">
      <w:bodyDiv w:val="1"/>
      <w:marLeft w:val="0"/>
      <w:marRight w:val="0"/>
      <w:marTop w:val="0"/>
      <w:marBottom w:val="0"/>
      <w:divBdr>
        <w:top w:val="none" w:sz="0" w:space="0" w:color="auto"/>
        <w:left w:val="none" w:sz="0" w:space="0" w:color="auto"/>
        <w:bottom w:val="none" w:sz="0" w:space="0" w:color="auto"/>
        <w:right w:val="none" w:sz="0" w:space="0" w:color="auto"/>
      </w:divBdr>
    </w:div>
    <w:div w:id="1084187596">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318803109">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351680483">
      <w:bodyDiv w:val="1"/>
      <w:marLeft w:val="0"/>
      <w:marRight w:val="0"/>
      <w:marTop w:val="0"/>
      <w:marBottom w:val="0"/>
      <w:divBdr>
        <w:top w:val="none" w:sz="0" w:space="0" w:color="auto"/>
        <w:left w:val="none" w:sz="0" w:space="0" w:color="auto"/>
        <w:bottom w:val="none" w:sz="0" w:space="0" w:color="auto"/>
        <w:right w:val="none" w:sz="0" w:space="0" w:color="auto"/>
      </w:divBdr>
    </w:div>
    <w:div w:id="1439057454">
      <w:bodyDiv w:val="1"/>
      <w:marLeft w:val="0"/>
      <w:marRight w:val="0"/>
      <w:marTop w:val="0"/>
      <w:marBottom w:val="0"/>
      <w:divBdr>
        <w:top w:val="none" w:sz="0" w:space="0" w:color="auto"/>
        <w:left w:val="none" w:sz="0" w:space="0" w:color="auto"/>
        <w:bottom w:val="none" w:sz="0" w:space="0" w:color="auto"/>
        <w:right w:val="none" w:sz="0" w:space="0" w:color="auto"/>
      </w:divBdr>
    </w:div>
    <w:div w:id="1546983713">
      <w:bodyDiv w:val="1"/>
      <w:marLeft w:val="0"/>
      <w:marRight w:val="0"/>
      <w:marTop w:val="0"/>
      <w:marBottom w:val="0"/>
      <w:divBdr>
        <w:top w:val="none" w:sz="0" w:space="0" w:color="auto"/>
        <w:left w:val="none" w:sz="0" w:space="0" w:color="auto"/>
        <w:bottom w:val="none" w:sz="0" w:space="0" w:color="auto"/>
        <w:right w:val="none" w:sz="0" w:space="0" w:color="auto"/>
      </w:divBdr>
    </w:div>
    <w:div w:id="1588493588">
      <w:bodyDiv w:val="1"/>
      <w:marLeft w:val="0"/>
      <w:marRight w:val="0"/>
      <w:marTop w:val="0"/>
      <w:marBottom w:val="0"/>
      <w:divBdr>
        <w:top w:val="none" w:sz="0" w:space="0" w:color="auto"/>
        <w:left w:val="none" w:sz="0" w:space="0" w:color="auto"/>
        <w:bottom w:val="none" w:sz="0" w:space="0" w:color="auto"/>
        <w:right w:val="none" w:sz="0" w:space="0" w:color="auto"/>
      </w:divBdr>
    </w:div>
    <w:div w:id="1745106433">
      <w:bodyDiv w:val="1"/>
      <w:marLeft w:val="0"/>
      <w:marRight w:val="0"/>
      <w:marTop w:val="0"/>
      <w:marBottom w:val="0"/>
      <w:divBdr>
        <w:top w:val="none" w:sz="0" w:space="0" w:color="auto"/>
        <w:left w:val="none" w:sz="0" w:space="0" w:color="auto"/>
        <w:bottom w:val="none" w:sz="0" w:space="0" w:color="auto"/>
        <w:right w:val="none" w:sz="0" w:space="0" w:color="auto"/>
      </w:divBdr>
    </w:div>
    <w:div w:id="1806656377">
      <w:bodyDiv w:val="1"/>
      <w:marLeft w:val="0"/>
      <w:marRight w:val="0"/>
      <w:marTop w:val="0"/>
      <w:marBottom w:val="0"/>
      <w:divBdr>
        <w:top w:val="none" w:sz="0" w:space="0" w:color="auto"/>
        <w:left w:val="none" w:sz="0" w:space="0" w:color="auto"/>
        <w:bottom w:val="none" w:sz="0" w:space="0" w:color="auto"/>
        <w:right w:val="none" w:sz="0" w:space="0" w:color="auto"/>
      </w:divBdr>
    </w:div>
    <w:div w:id="1889222131">
      <w:bodyDiv w:val="1"/>
      <w:marLeft w:val="0"/>
      <w:marRight w:val="0"/>
      <w:marTop w:val="0"/>
      <w:marBottom w:val="0"/>
      <w:divBdr>
        <w:top w:val="none" w:sz="0" w:space="0" w:color="auto"/>
        <w:left w:val="none" w:sz="0" w:space="0" w:color="auto"/>
        <w:bottom w:val="none" w:sz="0" w:space="0" w:color="auto"/>
        <w:right w:val="none" w:sz="0" w:space="0" w:color="auto"/>
      </w:divBdr>
    </w:div>
    <w:div w:id="1938630474">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066904630">
      <w:bodyDiv w:val="1"/>
      <w:marLeft w:val="0"/>
      <w:marRight w:val="0"/>
      <w:marTop w:val="0"/>
      <w:marBottom w:val="0"/>
      <w:divBdr>
        <w:top w:val="none" w:sz="0" w:space="0" w:color="auto"/>
        <w:left w:val="none" w:sz="0" w:space="0" w:color="auto"/>
        <w:bottom w:val="none" w:sz="0" w:space="0" w:color="auto"/>
        <w:right w:val="none" w:sz="0" w:space="0" w:color="auto"/>
      </w:divBdr>
    </w:div>
    <w:div w:id="2077362633">
      <w:bodyDiv w:val="1"/>
      <w:marLeft w:val="0"/>
      <w:marRight w:val="0"/>
      <w:marTop w:val="0"/>
      <w:marBottom w:val="0"/>
      <w:divBdr>
        <w:top w:val="none" w:sz="0" w:space="0" w:color="auto"/>
        <w:left w:val="none" w:sz="0" w:space="0" w:color="auto"/>
        <w:bottom w:val="none" w:sz="0" w:space="0" w:color="auto"/>
        <w:right w:val="none" w:sz="0" w:space="0" w:color="auto"/>
      </w:divBdr>
    </w:div>
    <w:div w:id="2087216033">
      <w:bodyDiv w:val="1"/>
      <w:marLeft w:val="0"/>
      <w:marRight w:val="0"/>
      <w:marTop w:val="0"/>
      <w:marBottom w:val="0"/>
      <w:divBdr>
        <w:top w:val="none" w:sz="0" w:space="0" w:color="auto"/>
        <w:left w:val="none" w:sz="0" w:space="0" w:color="auto"/>
        <w:bottom w:val="none" w:sz="0" w:space="0" w:color="auto"/>
        <w:right w:val="none" w:sz="0" w:space="0" w:color="auto"/>
      </w:divBdr>
      <w:divsChild>
        <w:div w:id="1301963672">
          <w:marLeft w:val="0"/>
          <w:marRight w:val="0"/>
          <w:marTop w:val="0"/>
          <w:marBottom w:val="0"/>
          <w:divBdr>
            <w:top w:val="none" w:sz="0" w:space="0" w:color="auto"/>
            <w:left w:val="none" w:sz="0" w:space="0" w:color="auto"/>
            <w:bottom w:val="none" w:sz="0" w:space="0" w:color="auto"/>
            <w:right w:val="none" w:sz="0" w:space="0" w:color="auto"/>
          </w:divBdr>
        </w:div>
        <w:div w:id="1470901855">
          <w:marLeft w:val="0"/>
          <w:marRight w:val="0"/>
          <w:marTop w:val="0"/>
          <w:marBottom w:val="0"/>
          <w:divBdr>
            <w:top w:val="none" w:sz="0" w:space="0" w:color="auto"/>
            <w:left w:val="none" w:sz="0" w:space="0" w:color="auto"/>
            <w:bottom w:val="none" w:sz="0" w:space="0" w:color="auto"/>
            <w:right w:val="none" w:sz="0" w:space="0" w:color="auto"/>
          </w:divBdr>
        </w:div>
      </w:divsChild>
    </w:div>
    <w:div w:id="2120955218">
      <w:bodyDiv w:val="1"/>
      <w:marLeft w:val="0"/>
      <w:marRight w:val="0"/>
      <w:marTop w:val="0"/>
      <w:marBottom w:val="0"/>
      <w:divBdr>
        <w:top w:val="none" w:sz="0" w:space="0" w:color="auto"/>
        <w:left w:val="none" w:sz="0" w:space="0" w:color="auto"/>
        <w:bottom w:val="none" w:sz="0" w:space="0" w:color="auto"/>
        <w:right w:val="none" w:sz="0" w:space="0" w:color="auto"/>
      </w:divBdr>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 w:id="21389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wp.nl/sites/default/files/waterseminarsarajevo_rapport.pdf" TargetMode="External"/><Relationship Id="rId18" Type="http://schemas.openxmlformats.org/officeDocument/2006/relationships/hyperlink" Target="http://web.undp.org/evaluation/guideline/documents/PDF/UNDP_Evaluation_Guideline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reenclimate.fund/" TargetMode="External"/><Relationship Id="rId17" Type="http://schemas.openxmlformats.org/officeDocument/2006/relationships/hyperlink" Target="http://www.unevaluation.org/document/detail/19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undp.org/evaluation/guideline/covid19.shtml" TargetMode="External"/><Relationship Id="rId20" Type="http://schemas.openxmlformats.org/officeDocument/2006/relationships/hyperlink" Target="https://eur03.safelinks.protection.outlook.com/?url=https%3A%2F%2Fundpbh01st001.blob.core.windows.net%2Fprocurement-files%2FFinal%2520evaluation%2520Annexes.zip&amp;data=05%7C01%7Clejla.begovic%40undp.org%7C680a83ebc8fd43716c6408da22111f10%7Cb3e5db5e2944483799f57488ace54319%7C0%7C0%7C637859754166663541%7CUnknown%7CTWFpbGZsb3d8eyJWIjoiMC4wLjAwMDAiLCJQIjoiV2luMzIiLCJBTiI6Ik1haWwiLCJXVCI6Mn0%3D%7C3000%7C%7C%7C&amp;sdata=8mYiN98ReRwSBAr9qxVlz%2BYwUrFsX9VG6lUEFvevr2M%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undp.org/projects/00112460"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evaluation.org/document/detail/1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adars.net/sr-SP-Cyrl/Vlada/Ministarstva/muls/Pages/default.asp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guideline/documents/PDF/UNDP_Evaluation_Guidelines.pdf" TargetMode="External"/><Relationship Id="rId2" Type="http://schemas.openxmlformats.org/officeDocument/2006/relationships/hyperlink" Target="http://web.undp.org/evaluation/guideline/documents/PDF/UNDP_Evaluation_Guidelines.pdf" TargetMode="External"/><Relationship Id="rId1" Type="http://schemas.openxmlformats.org/officeDocument/2006/relationships/hyperlink" Target="http://fucz.gov.ba/wp-content/uploads/2016/09/New-PROGRAM-RAZVOJA-verzija-06-09-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4A1470F24FFB4FAAB35679785957FE45"/>
        <w:category>
          <w:name w:val="General"/>
          <w:gallery w:val="placeholder"/>
        </w:category>
        <w:types>
          <w:type w:val="bbPlcHdr"/>
        </w:types>
        <w:behaviors>
          <w:behavior w:val="content"/>
        </w:behaviors>
        <w:guid w:val="{7F789B7C-079B-40C5-A237-BEF221C27A18}"/>
      </w:docPartPr>
      <w:docPartBody>
        <w:p w:rsidR="00C45C84" w:rsidRDefault="008139E3" w:rsidP="008139E3">
          <w:pPr>
            <w:pStyle w:val="4A1470F24FFB4FAAB35679785957FE451"/>
          </w:pPr>
          <w:r w:rsidRPr="00240815">
            <w:rPr>
              <w:rStyle w:val="PlaceholderText"/>
            </w:rPr>
            <w:t>Choose an item.</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6A37"/>
    <w:rsid w:val="000877F0"/>
    <w:rsid w:val="000C19A6"/>
    <w:rsid w:val="000E40B2"/>
    <w:rsid w:val="000F7CFD"/>
    <w:rsid w:val="00103229"/>
    <w:rsid w:val="00147C27"/>
    <w:rsid w:val="001514A6"/>
    <w:rsid w:val="00157004"/>
    <w:rsid w:val="001879CB"/>
    <w:rsid w:val="001B285D"/>
    <w:rsid w:val="001C46F1"/>
    <w:rsid w:val="001D2692"/>
    <w:rsid w:val="001D5E01"/>
    <w:rsid w:val="001E3388"/>
    <w:rsid w:val="001F116E"/>
    <w:rsid w:val="001F38DF"/>
    <w:rsid w:val="00212382"/>
    <w:rsid w:val="002150C0"/>
    <w:rsid w:val="002259F6"/>
    <w:rsid w:val="002469C7"/>
    <w:rsid w:val="00253DD8"/>
    <w:rsid w:val="002579C5"/>
    <w:rsid w:val="002A58F5"/>
    <w:rsid w:val="003033D8"/>
    <w:rsid w:val="00304F82"/>
    <w:rsid w:val="00312474"/>
    <w:rsid w:val="00313C84"/>
    <w:rsid w:val="003220CA"/>
    <w:rsid w:val="0033530C"/>
    <w:rsid w:val="00352870"/>
    <w:rsid w:val="00373EF2"/>
    <w:rsid w:val="00375322"/>
    <w:rsid w:val="00384EB7"/>
    <w:rsid w:val="003901E7"/>
    <w:rsid w:val="003D5900"/>
    <w:rsid w:val="00436E59"/>
    <w:rsid w:val="0047205F"/>
    <w:rsid w:val="004721E1"/>
    <w:rsid w:val="004741BF"/>
    <w:rsid w:val="004A389C"/>
    <w:rsid w:val="004C163B"/>
    <w:rsid w:val="004E6E75"/>
    <w:rsid w:val="004F0181"/>
    <w:rsid w:val="005501DF"/>
    <w:rsid w:val="005B5175"/>
    <w:rsid w:val="005C5075"/>
    <w:rsid w:val="00610026"/>
    <w:rsid w:val="006135DD"/>
    <w:rsid w:val="00631502"/>
    <w:rsid w:val="006478CB"/>
    <w:rsid w:val="006552DA"/>
    <w:rsid w:val="006A4EF9"/>
    <w:rsid w:val="006A564E"/>
    <w:rsid w:val="006C27B1"/>
    <w:rsid w:val="006C581E"/>
    <w:rsid w:val="006C7F20"/>
    <w:rsid w:val="00701734"/>
    <w:rsid w:val="00716C5E"/>
    <w:rsid w:val="00717848"/>
    <w:rsid w:val="0072454A"/>
    <w:rsid w:val="0073463C"/>
    <w:rsid w:val="0074038B"/>
    <w:rsid w:val="00781169"/>
    <w:rsid w:val="007A2D00"/>
    <w:rsid w:val="007C35F4"/>
    <w:rsid w:val="007D7873"/>
    <w:rsid w:val="007E2167"/>
    <w:rsid w:val="007F67FF"/>
    <w:rsid w:val="007F7C82"/>
    <w:rsid w:val="007F7FF2"/>
    <w:rsid w:val="008038EE"/>
    <w:rsid w:val="008139E3"/>
    <w:rsid w:val="008342F9"/>
    <w:rsid w:val="00835F6D"/>
    <w:rsid w:val="00843869"/>
    <w:rsid w:val="008712B1"/>
    <w:rsid w:val="00876711"/>
    <w:rsid w:val="008B1172"/>
    <w:rsid w:val="008D4DCB"/>
    <w:rsid w:val="008F117E"/>
    <w:rsid w:val="0090193D"/>
    <w:rsid w:val="00902CE4"/>
    <w:rsid w:val="00922068"/>
    <w:rsid w:val="00933EC3"/>
    <w:rsid w:val="009704D4"/>
    <w:rsid w:val="00985223"/>
    <w:rsid w:val="009E7E1A"/>
    <w:rsid w:val="00A151FC"/>
    <w:rsid w:val="00A24DEF"/>
    <w:rsid w:val="00A47ECB"/>
    <w:rsid w:val="00A94F95"/>
    <w:rsid w:val="00AD05C8"/>
    <w:rsid w:val="00AF284E"/>
    <w:rsid w:val="00B065DC"/>
    <w:rsid w:val="00B13E4C"/>
    <w:rsid w:val="00B2789E"/>
    <w:rsid w:val="00B36A57"/>
    <w:rsid w:val="00B42861"/>
    <w:rsid w:val="00B64E64"/>
    <w:rsid w:val="00B72E13"/>
    <w:rsid w:val="00B731C0"/>
    <w:rsid w:val="00B7666D"/>
    <w:rsid w:val="00B95350"/>
    <w:rsid w:val="00BA03BA"/>
    <w:rsid w:val="00BB6272"/>
    <w:rsid w:val="00BC4F74"/>
    <w:rsid w:val="00BC60E1"/>
    <w:rsid w:val="00BE190F"/>
    <w:rsid w:val="00BF11DA"/>
    <w:rsid w:val="00C07DB0"/>
    <w:rsid w:val="00C143DC"/>
    <w:rsid w:val="00C16F58"/>
    <w:rsid w:val="00C22AFF"/>
    <w:rsid w:val="00C45C84"/>
    <w:rsid w:val="00C5015F"/>
    <w:rsid w:val="00C73600"/>
    <w:rsid w:val="00C93665"/>
    <w:rsid w:val="00CC2B88"/>
    <w:rsid w:val="00CC3D14"/>
    <w:rsid w:val="00CE58A5"/>
    <w:rsid w:val="00D13E79"/>
    <w:rsid w:val="00D3685B"/>
    <w:rsid w:val="00D41AE3"/>
    <w:rsid w:val="00D66C09"/>
    <w:rsid w:val="00D860E2"/>
    <w:rsid w:val="00DB0854"/>
    <w:rsid w:val="00DD41EC"/>
    <w:rsid w:val="00DF5693"/>
    <w:rsid w:val="00DF5A14"/>
    <w:rsid w:val="00E02A54"/>
    <w:rsid w:val="00E116FB"/>
    <w:rsid w:val="00E13773"/>
    <w:rsid w:val="00E17EE8"/>
    <w:rsid w:val="00E20584"/>
    <w:rsid w:val="00E547A5"/>
    <w:rsid w:val="00E65E35"/>
    <w:rsid w:val="00E73C73"/>
    <w:rsid w:val="00EC27A6"/>
    <w:rsid w:val="00EE7E65"/>
    <w:rsid w:val="00EF3212"/>
    <w:rsid w:val="00EF6E2B"/>
    <w:rsid w:val="00F10DE0"/>
    <w:rsid w:val="00F6648D"/>
    <w:rsid w:val="00F66834"/>
    <w:rsid w:val="00FA6C93"/>
    <w:rsid w:val="00FB3B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4A1470F24FFB4FAAB35679785957FE451">
    <w:name w:val="4A1470F24FFB4FAAB35679785957FE451"/>
    <w:rsid w:val="008139E3"/>
    <w:pPr>
      <w:spacing w:after="0" w:line="240" w:lineRule="auto"/>
    </w:pPr>
    <w:rPr>
      <w:rFonts w:ascii="Times New Roman" w:eastAsia="Times New Roman" w:hAnsi="Times New Roman" w:cs="Times New Roman"/>
      <w:sz w:val="20"/>
      <w:szCs w:val="2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B3016E378CC247B50AF6D127BCD8F3" ma:contentTypeVersion="13" ma:contentTypeDescription="Create a new document." ma:contentTypeScope="" ma:versionID="33a4ec84686cc5cfd903514ed420622d">
  <xsd:schema xmlns:xsd="http://www.w3.org/2001/XMLSchema" xmlns:xs="http://www.w3.org/2001/XMLSchema" xmlns:p="http://schemas.microsoft.com/office/2006/metadata/properties" xmlns:ns2="71e2de89-e0bb-4da5-9b29-cd084ffcc181" xmlns:ns3="7aba61b1-2d8c-4b58-806a-13b206d8a958" targetNamespace="http://schemas.microsoft.com/office/2006/metadata/properties" ma:root="true" ma:fieldsID="8c4c2988182f9c50edd5f8ce29e669d6" ns2:_="" ns3:_="">
    <xsd:import namespace="71e2de89-e0bb-4da5-9b29-cd084ffcc181"/>
    <xsd:import namespace="7aba61b1-2d8c-4b58-806a-13b206d8a9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e89-e0bb-4da5-9b29-cd084ffcc1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a61b1-2d8c-4b58-806a-13b206d8a9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2.xml><?xml version="1.0" encoding="utf-8"?>
<ds:datastoreItem xmlns:ds="http://schemas.openxmlformats.org/officeDocument/2006/customXml" ds:itemID="{0EBDE758-7E34-410E-A913-90CC6E87ADA9}">
  <ds:schemaRefs>
    <ds:schemaRef ds:uri="http://schemas.microsoft.com/office/2006/metadata/properties"/>
  </ds:schemaRefs>
</ds:datastoreItem>
</file>

<file path=customXml/itemProps3.xml><?xml version="1.0" encoding="utf-8"?>
<ds:datastoreItem xmlns:ds="http://schemas.openxmlformats.org/officeDocument/2006/customXml" ds:itemID="{65400A8B-E41D-4BEE-BEF0-8C9E6EB5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e89-e0bb-4da5-9b29-cd084ffcc181"/>
    <ds:schemaRef ds:uri="7aba61b1-2d8c-4b58-806a-13b206d8a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3CCA6-5081-44C5-AF95-66758FD9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Memos UNDP</Template>
  <TotalTime>13</TotalTime>
  <Pages>18</Pages>
  <Words>7581</Words>
  <Characters>43212</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 Azemi</dc:creator>
  <cp:keywords/>
  <cp:lastModifiedBy>Amra Zorlak</cp:lastModifiedBy>
  <cp:revision>2</cp:revision>
  <cp:lastPrinted>2021-03-11T15:54:00Z</cp:lastPrinted>
  <dcterms:created xsi:type="dcterms:W3CDTF">2022-05-13T12:50:00Z</dcterms:created>
  <dcterms:modified xsi:type="dcterms:W3CDTF">2022-05-13T12:50:00Z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0x010100A1B3016E378CC247B50AF6D127BCD8F3</vt:lpwstr>
  </property>
  <property fmtid="{D5CDD505-2E9C-101B-9397-08002B2CF9AE}" pid="3" name="WorkflowCreationPath">
    <vt:lpwstr>579ad769-37d7-4978-9dc0-c5d04396e435,11;579ad769-37d7-4978-9dc0-c5d04396e435,12;</vt:lpwstr>
  </property>
  <property fmtid="{D5CDD505-2E9C-101B-9397-08002B2CF9AE}" pid="4" name="_dlc_DocIdItemGuid">
    <vt:lpwstr>14b9eeec-42d4-4235-bbb2-febe2c732718</vt:lpwstr>
  </property>
</Properties>
</file>