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4D911" w14:textId="77777777" w:rsidR="00947D64" w:rsidRPr="00CB1BBB" w:rsidRDefault="00947D64" w:rsidP="00CB1BBB">
      <w:pPr>
        <w:shd w:val="clear" w:color="auto" w:fill="FFFFFF" w:themeFill="background1"/>
        <w:rPr>
          <w:rFonts w:ascii="Times New Roman" w:hAnsi="Times New Roman" w:cs="Times New Roman"/>
          <w:b/>
          <w:sz w:val="28"/>
          <w:szCs w:val="28"/>
        </w:rPr>
      </w:pPr>
    </w:p>
    <w:p w14:paraId="66B85995" w14:textId="77777777" w:rsidR="00947D64" w:rsidRPr="00C36195" w:rsidRDefault="00947D64" w:rsidP="00CB1BBB">
      <w:pPr>
        <w:shd w:val="clear" w:color="auto" w:fill="FFFFFF" w:themeFill="background1"/>
        <w:jc w:val="center"/>
        <w:rPr>
          <w:rFonts w:ascii="Times New Roman" w:hAnsi="Times New Roman" w:cs="Times New Roman"/>
          <w:b/>
          <w:color w:val="7030A0"/>
          <w:sz w:val="32"/>
          <w:szCs w:val="32"/>
        </w:rPr>
      </w:pPr>
      <w:r w:rsidRPr="00C36195">
        <w:rPr>
          <w:rFonts w:ascii="Times New Roman" w:hAnsi="Times New Roman" w:cs="Times New Roman"/>
          <w:b/>
          <w:color w:val="7030A0"/>
          <w:sz w:val="32"/>
          <w:szCs w:val="32"/>
        </w:rPr>
        <w:t>REPUBLIQUE   CENTRAFRICAINE</w:t>
      </w:r>
    </w:p>
    <w:p w14:paraId="4951A55C" w14:textId="77777777" w:rsidR="00947D64" w:rsidRPr="00CB1BBB" w:rsidRDefault="007B6095" w:rsidP="00CB1BBB">
      <w:pPr>
        <w:shd w:val="clear" w:color="auto" w:fill="FFFFFF" w:themeFill="background1"/>
        <w:spacing w:after="0" w:line="240" w:lineRule="auto"/>
        <w:jc w:val="center"/>
        <w:rPr>
          <w:rFonts w:ascii="Times New Roman" w:hAnsi="Times New Roman" w:cs="Times New Roman"/>
          <w:b/>
        </w:rPr>
      </w:pPr>
      <w:r w:rsidRPr="00CB1BBB">
        <w:rPr>
          <w:rFonts w:ascii="Times New Roman" w:hAnsi="Times New Roman" w:cs="Times New Roman"/>
          <w:b/>
          <w:noProof/>
          <w:sz w:val="28"/>
          <w:szCs w:val="28"/>
          <w:lang w:eastAsia="fr-FR"/>
        </w:rPr>
        <w:drawing>
          <wp:anchor distT="0" distB="0" distL="114300" distR="114300" simplePos="0" relativeHeight="251665408" behindDoc="0" locked="0" layoutInCell="1" allowOverlap="1" wp14:anchorId="499A6508" wp14:editId="4322B727">
            <wp:simplePos x="0" y="0"/>
            <wp:positionH relativeFrom="margin">
              <wp:align>right</wp:align>
            </wp:positionH>
            <wp:positionV relativeFrom="paragraph">
              <wp:posOffset>67945</wp:posOffset>
            </wp:positionV>
            <wp:extent cx="455295" cy="723900"/>
            <wp:effectExtent l="0" t="0" r="1905" b="0"/>
            <wp:wrapSquare wrapText="bothSides"/>
            <wp:docPr id="1" name="Image 1" descr="cid:image001.png@01CD7FC8.BB55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7FC8.BB55ED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529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BA9" w:rsidRPr="00CB1BBB">
        <w:rPr>
          <w:rFonts w:ascii="Times New Roman" w:hAnsi="Times New Roman" w:cs="Times New Roman"/>
          <w:b/>
          <w:noProof/>
          <w:lang w:eastAsia="fr-FR"/>
        </w:rPr>
        <w:drawing>
          <wp:anchor distT="0" distB="0" distL="114300" distR="114300" simplePos="0" relativeHeight="251668480" behindDoc="0" locked="0" layoutInCell="1" allowOverlap="1" wp14:anchorId="25D92571" wp14:editId="167E2477">
            <wp:simplePos x="0" y="0"/>
            <wp:positionH relativeFrom="margin">
              <wp:align>left</wp:align>
            </wp:positionH>
            <wp:positionV relativeFrom="paragraph">
              <wp:posOffset>67945</wp:posOffset>
            </wp:positionV>
            <wp:extent cx="709295" cy="80200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295" cy="802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419A67" w14:textId="77777777" w:rsidR="00340E7E" w:rsidRPr="00CB1BBB" w:rsidRDefault="00340E7E" w:rsidP="00CB1BBB">
      <w:pPr>
        <w:shd w:val="clear" w:color="auto" w:fill="FFFFFF" w:themeFill="background1"/>
        <w:spacing w:after="0" w:line="240" w:lineRule="auto"/>
        <w:jc w:val="center"/>
        <w:rPr>
          <w:rFonts w:ascii="Times New Roman" w:hAnsi="Times New Roman" w:cs="Times New Roman"/>
          <w:b/>
          <w:sz w:val="40"/>
          <w:szCs w:val="40"/>
        </w:rPr>
      </w:pPr>
    </w:p>
    <w:p w14:paraId="5BCD5568" w14:textId="77777777" w:rsidR="0031273F" w:rsidRPr="00CB1BBB" w:rsidRDefault="0031273F" w:rsidP="00CB1BBB">
      <w:pPr>
        <w:shd w:val="clear" w:color="auto" w:fill="FFFFFF" w:themeFill="background1"/>
        <w:jc w:val="center"/>
        <w:rPr>
          <w:rFonts w:ascii="Times New Roman" w:hAnsi="Times New Roman" w:cs="Times New Roman"/>
          <w:b/>
          <w:sz w:val="44"/>
          <w:szCs w:val="44"/>
        </w:rPr>
      </w:pPr>
    </w:p>
    <w:p w14:paraId="6F525783" w14:textId="77777777" w:rsidR="00E301AF" w:rsidRPr="00C36195" w:rsidRDefault="003E5BF0" w:rsidP="00CB1BBB">
      <w:pPr>
        <w:shd w:val="clear" w:color="auto" w:fill="FFFFFF" w:themeFill="background1"/>
        <w:jc w:val="center"/>
        <w:rPr>
          <w:rFonts w:ascii="Times New Roman" w:hAnsi="Times New Roman" w:cs="Times New Roman"/>
          <w:b/>
          <w:color w:val="7030A0"/>
          <w:sz w:val="32"/>
          <w:szCs w:val="32"/>
        </w:rPr>
      </w:pPr>
      <w:r w:rsidRPr="00C36195">
        <w:rPr>
          <w:rFonts w:ascii="Times New Roman" w:hAnsi="Times New Roman" w:cs="Times New Roman"/>
          <w:b/>
          <w:color w:val="7030A0"/>
          <w:sz w:val="32"/>
          <w:szCs w:val="32"/>
        </w:rPr>
        <w:t>ÉVALUATION A</w:t>
      </w:r>
      <w:r w:rsidR="00947D64" w:rsidRPr="00C36195">
        <w:rPr>
          <w:rFonts w:ascii="Times New Roman" w:hAnsi="Times New Roman" w:cs="Times New Roman"/>
          <w:b/>
          <w:color w:val="7030A0"/>
          <w:sz w:val="32"/>
          <w:szCs w:val="32"/>
        </w:rPr>
        <w:t xml:space="preserve"> MI-PARCOURS DU PROJET   D’APPUI AU DEVELOPPEMENT   LOCAL A LA RESILIENCE</w:t>
      </w:r>
    </w:p>
    <w:p w14:paraId="44F42989" w14:textId="77777777" w:rsidR="00C36195" w:rsidRPr="00BB31C4" w:rsidRDefault="00CE2635" w:rsidP="00BB31C4">
      <w:pPr>
        <w:shd w:val="clear" w:color="auto" w:fill="FFFFFF" w:themeFill="background1"/>
        <w:spacing w:after="0" w:line="240" w:lineRule="auto"/>
        <w:jc w:val="center"/>
        <w:rPr>
          <w:rFonts w:ascii="Times New Roman" w:hAnsi="Times New Roman" w:cs="Times New Roman"/>
          <w:b/>
          <w:color w:val="7030A0"/>
          <w:sz w:val="32"/>
          <w:szCs w:val="32"/>
        </w:rPr>
      </w:pPr>
      <w:r w:rsidRPr="00C36195">
        <w:rPr>
          <w:rFonts w:ascii="Times New Roman" w:hAnsi="Times New Roman" w:cs="Times New Roman"/>
          <w:b/>
          <w:color w:val="7030A0"/>
          <w:sz w:val="32"/>
          <w:szCs w:val="32"/>
        </w:rPr>
        <w:t>(</w:t>
      </w:r>
      <w:r w:rsidR="00F4219E" w:rsidRPr="00C36195">
        <w:rPr>
          <w:rFonts w:ascii="Times New Roman" w:hAnsi="Times New Roman" w:cs="Times New Roman"/>
          <w:b/>
          <w:color w:val="7030A0"/>
          <w:sz w:val="32"/>
          <w:szCs w:val="32"/>
        </w:rPr>
        <w:t>Rapport final</w:t>
      </w:r>
      <w:r w:rsidR="00886609" w:rsidRPr="00C36195">
        <w:rPr>
          <w:rFonts w:ascii="Times New Roman" w:hAnsi="Times New Roman" w:cs="Times New Roman"/>
          <w:b/>
          <w:color w:val="7030A0"/>
          <w:sz w:val="32"/>
          <w:szCs w:val="32"/>
        </w:rPr>
        <w:t>)</w:t>
      </w:r>
    </w:p>
    <w:p w14:paraId="65EA4ACD" w14:textId="77777777" w:rsidR="00C36195" w:rsidRPr="00B437D3" w:rsidRDefault="0033093D" w:rsidP="00CB1BBB">
      <w:pPr>
        <w:shd w:val="clear" w:color="auto" w:fill="FFFFFF" w:themeFill="background1"/>
        <w:spacing w:after="0" w:line="240" w:lineRule="auto"/>
        <w:jc w:val="center"/>
        <w:rPr>
          <w:rFonts w:ascii="Times New Roman" w:hAnsi="Times New Roman" w:cs="Times New Roman"/>
          <w:b/>
          <w:sz w:val="32"/>
          <w:szCs w:val="32"/>
        </w:rPr>
      </w:pPr>
      <w:r w:rsidRPr="003A1945">
        <w:rPr>
          <w:noProof/>
          <w:lang w:eastAsia="fr-FR"/>
        </w:rPr>
        <w:drawing>
          <wp:anchor distT="0" distB="0" distL="114300" distR="114300" simplePos="0" relativeHeight="251685888" behindDoc="0" locked="0" layoutInCell="1" allowOverlap="1" wp14:anchorId="0049967E" wp14:editId="221F0829">
            <wp:simplePos x="0" y="0"/>
            <wp:positionH relativeFrom="column">
              <wp:posOffset>403860</wp:posOffset>
            </wp:positionH>
            <wp:positionV relativeFrom="paragraph">
              <wp:posOffset>123190</wp:posOffset>
            </wp:positionV>
            <wp:extent cx="5206365" cy="1924050"/>
            <wp:effectExtent l="0" t="0" r="0" b="0"/>
            <wp:wrapSquare wrapText="bothSides"/>
            <wp:docPr id="16" name="Image 16" descr="C:\Users\Bonjour\Desktop\MISSION MOBAYE\Photos Mobaye\IMG_20220214_121950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jour\Desktop\MISSION MOBAYE\Photos Mobaye\IMG_20220214_121950_0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63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195">
        <w:rPr>
          <w:rFonts w:ascii="Times New Roman" w:eastAsia="Times New Roman" w:hAnsi="Times New Roman" w:cs="Times New Roman"/>
          <w:b/>
          <w:bCs/>
          <w:noProof/>
          <w:sz w:val="28"/>
          <w:szCs w:val="28"/>
          <w:lang w:eastAsia="fr-FR"/>
        </w:rPr>
        <mc:AlternateContent>
          <mc:Choice Requires="wps">
            <w:drawing>
              <wp:anchor distT="0" distB="0" distL="114300" distR="114300" simplePos="0" relativeHeight="251669504" behindDoc="0" locked="0" layoutInCell="1" allowOverlap="1" wp14:anchorId="1B88E311" wp14:editId="6D7BC0B1">
                <wp:simplePos x="0" y="0"/>
                <wp:positionH relativeFrom="margin">
                  <wp:align>left</wp:align>
                </wp:positionH>
                <wp:positionV relativeFrom="paragraph">
                  <wp:posOffset>66372</wp:posOffset>
                </wp:positionV>
                <wp:extent cx="5915803" cy="4107815"/>
                <wp:effectExtent l="0" t="0" r="27940" b="26035"/>
                <wp:wrapNone/>
                <wp:docPr id="6" name="Rectangle 6"/>
                <wp:cNvGraphicFramePr/>
                <a:graphic xmlns:a="http://schemas.openxmlformats.org/drawingml/2006/main">
                  <a:graphicData uri="http://schemas.microsoft.com/office/word/2010/wordprocessingShape">
                    <wps:wsp>
                      <wps:cNvSpPr/>
                      <wps:spPr>
                        <a:xfrm>
                          <a:off x="0" y="0"/>
                          <a:ext cx="5915803" cy="410781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56D5" id="Rectangle 6" o:spid="_x0000_s1026" style="position:absolute;margin-left:0;margin-top:5.25pt;width:465.8pt;height:323.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" fillcolor="white [3201]" strokecolor="#5b9bd5 [3204]" strokeweight="1pt">
                <w10:wrap anchorx="margin"/>
              </v:rect>
            </w:pict>
          </mc:Fallback>
        </mc:AlternateContent>
      </w:r>
    </w:p>
    <w:p w14:paraId="68449919" w14:textId="77777777" w:rsidR="00886609" w:rsidRPr="00976A0F" w:rsidRDefault="00886609" w:rsidP="00651015">
      <w:pPr>
        <w:shd w:val="clear" w:color="auto" w:fill="0070C0"/>
        <w:jc w:val="center"/>
        <w:rPr>
          <w:rFonts w:ascii="Times New Roman" w:hAnsi="Times New Roman" w:cs="Times New Roman"/>
          <w:b/>
          <w:color w:val="FFFFFF" w:themeColor="background1"/>
          <w:sz w:val="44"/>
          <w:szCs w:val="44"/>
        </w:rPr>
      </w:pPr>
    </w:p>
    <w:p w14:paraId="2AB2533D" w14:textId="77777777" w:rsidR="00E301AF" w:rsidRDefault="00E301AF" w:rsidP="00CE2635">
      <w:pPr>
        <w:spacing w:after="0" w:line="240" w:lineRule="auto"/>
        <w:rPr>
          <w:rFonts w:ascii="Times New Roman" w:eastAsia="Times New Roman" w:hAnsi="Times New Roman" w:cs="Times New Roman"/>
          <w:b/>
          <w:bCs/>
          <w:sz w:val="28"/>
          <w:szCs w:val="28"/>
        </w:rPr>
      </w:pPr>
    </w:p>
    <w:p w14:paraId="16300801" w14:textId="77777777" w:rsidR="002D284C" w:rsidRDefault="002D284C" w:rsidP="00CE263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4BAFD4B8" w14:textId="77777777" w:rsidR="002D284C" w:rsidRDefault="002D284C" w:rsidP="00CE263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33808630" w14:textId="77777777" w:rsidR="002D284C" w:rsidRDefault="002D284C" w:rsidP="00CE263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64A8B621" w14:textId="77777777" w:rsidR="002D284C" w:rsidRDefault="002D284C" w:rsidP="00CE263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375FEFE6" w14:textId="77777777" w:rsidR="002D284C" w:rsidRDefault="002D284C" w:rsidP="00CE263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76831136" w14:textId="77777777" w:rsidR="00651015" w:rsidRDefault="00BE06EC" w:rsidP="00A53DEA">
      <w:pPr>
        <w:spacing w:after="0" w:line="240" w:lineRule="auto"/>
        <w:jc w:val="center"/>
        <w:rPr>
          <w:rFonts w:ascii="Times New Roman" w:eastAsia="Times New Roman" w:hAnsi="Times New Roman" w:cs="Times New Roman"/>
          <w:b/>
          <w:bCs/>
          <w:sz w:val="28"/>
          <w:szCs w:val="28"/>
        </w:rPr>
      </w:pPr>
      <w:r w:rsidRPr="00803DCB">
        <w:rPr>
          <w:noProof/>
          <w:lang w:eastAsia="fr-FR"/>
        </w:rPr>
        <w:drawing>
          <wp:anchor distT="0" distB="0" distL="114300" distR="114300" simplePos="0" relativeHeight="251713536" behindDoc="0" locked="0" layoutInCell="1" allowOverlap="1" wp14:anchorId="3F9C2503" wp14:editId="6444AE58">
            <wp:simplePos x="0" y="0"/>
            <wp:positionH relativeFrom="column">
              <wp:posOffset>3091180</wp:posOffset>
            </wp:positionH>
            <wp:positionV relativeFrom="paragraph">
              <wp:posOffset>8890</wp:posOffset>
            </wp:positionV>
            <wp:extent cx="2510790" cy="1970405"/>
            <wp:effectExtent l="0" t="0" r="3810" b="0"/>
            <wp:wrapSquare wrapText="bothSides"/>
            <wp:docPr id="42" name="Image 42" descr="D:\CONSULTATION 1\MISSION  PNUD_Résilience 21\MISSION MOBAYE\Photos 3 Mobaye\IMG_20220217_085453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ATION 1\MISSION  PNUD_Résilience 21\MISSION MOBAYE\Photos 3 Mobaye\IMG_20220217_085453_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079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DCB">
        <w:rPr>
          <w:noProof/>
          <w:lang w:eastAsia="fr-FR"/>
        </w:rPr>
        <w:drawing>
          <wp:anchor distT="0" distB="0" distL="114300" distR="114300" simplePos="0" relativeHeight="251709440" behindDoc="0" locked="0" layoutInCell="1" allowOverlap="1" wp14:anchorId="39E14009" wp14:editId="1162597C">
            <wp:simplePos x="0" y="0"/>
            <wp:positionH relativeFrom="margin">
              <wp:posOffset>412115</wp:posOffset>
            </wp:positionH>
            <wp:positionV relativeFrom="paragraph">
              <wp:posOffset>8890</wp:posOffset>
            </wp:positionV>
            <wp:extent cx="2667635" cy="1982470"/>
            <wp:effectExtent l="0" t="0" r="0" b="0"/>
            <wp:wrapSquare wrapText="bothSides"/>
            <wp:docPr id="30" name="Image 30" descr="D:\CONSULTATION 1\MISSION  PNUD_Résilience 21\MISSION MOBAYE\Photo 1 Mobaye\IMG_20220215_093537_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SULTATION 1\MISSION  PNUD_Résilience 21\MISSION MOBAYE\Photo 1 Mobaye\IMG_20220215_093537_3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63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82979" w14:textId="77777777" w:rsidR="00651015" w:rsidRDefault="00651015" w:rsidP="00A53DEA">
      <w:pPr>
        <w:spacing w:after="0" w:line="240" w:lineRule="auto"/>
        <w:jc w:val="center"/>
        <w:rPr>
          <w:rFonts w:ascii="Times New Roman" w:eastAsia="Times New Roman" w:hAnsi="Times New Roman" w:cs="Times New Roman"/>
          <w:b/>
          <w:bCs/>
          <w:sz w:val="28"/>
          <w:szCs w:val="28"/>
        </w:rPr>
      </w:pPr>
    </w:p>
    <w:p w14:paraId="0E9BCD51" w14:textId="77777777" w:rsidR="00651015" w:rsidRDefault="00651015" w:rsidP="00283DBF">
      <w:pPr>
        <w:spacing w:after="0" w:line="240" w:lineRule="auto"/>
        <w:rPr>
          <w:rFonts w:ascii="Times New Roman" w:eastAsia="Times New Roman" w:hAnsi="Times New Roman" w:cs="Times New Roman"/>
          <w:b/>
          <w:bCs/>
          <w:sz w:val="28"/>
          <w:szCs w:val="28"/>
        </w:rPr>
      </w:pPr>
    </w:p>
    <w:p w14:paraId="0A206569" w14:textId="77777777" w:rsidR="00651015" w:rsidRDefault="00651015" w:rsidP="00A53DEA">
      <w:pPr>
        <w:spacing w:after="0" w:line="240" w:lineRule="auto"/>
        <w:jc w:val="center"/>
        <w:rPr>
          <w:rFonts w:ascii="Times New Roman" w:eastAsia="Times New Roman" w:hAnsi="Times New Roman" w:cs="Times New Roman"/>
          <w:b/>
          <w:bCs/>
          <w:sz w:val="28"/>
          <w:szCs w:val="28"/>
        </w:rPr>
      </w:pPr>
    </w:p>
    <w:p w14:paraId="17DF1D7A" w14:textId="77777777" w:rsidR="00651015" w:rsidRDefault="00651015" w:rsidP="00A53DEA">
      <w:pPr>
        <w:spacing w:after="0" w:line="240" w:lineRule="auto"/>
        <w:jc w:val="center"/>
        <w:rPr>
          <w:rFonts w:ascii="Times New Roman" w:eastAsia="Times New Roman" w:hAnsi="Times New Roman" w:cs="Times New Roman"/>
          <w:b/>
          <w:bCs/>
          <w:sz w:val="28"/>
          <w:szCs w:val="28"/>
        </w:rPr>
      </w:pPr>
    </w:p>
    <w:p w14:paraId="657A8ADD" w14:textId="77777777" w:rsidR="00651015" w:rsidRDefault="00651015" w:rsidP="00A53DEA">
      <w:pPr>
        <w:spacing w:after="0" w:line="240" w:lineRule="auto"/>
        <w:jc w:val="center"/>
        <w:rPr>
          <w:rFonts w:ascii="Times New Roman" w:eastAsia="Times New Roman" w:hAnsi="Times New Roman" w:cs="Times New Roman"/>
          <w:b/>
          <w:bCs/>
          <w:sz w:val="28"/>
          <w:szCs w:val="28"/>
        </w:rPr>
      </w:pPr>
    </w:p>
    <w:p w14:paraId="292E2D4F" w14:textId="77777777" w:rsidR="00651015" w:rsidRDefault="00651015" w:rsidP="00A53DEA">
      <w:pPr>
        <w:spacing w:after="0" w:line="240" w:lineRule="auto"/>
        <w:jc w:val="center"/>
        <w:rPr>
          <w:rFonts w:ascii="Times New Roman" w:eastAsia="Times New Roman" w:hAnsi="Times New Roman" w:cs="Times New Roman"/>
          <w:b/>
          <w:bCs/>
          <w:sz w:val="28"/>
          <w:szCs w:val="28"/>
        </w:rPr>
      </w:pPr>
    </w:p>
    <w:p w14:paraId="6B8CEE30" w14:textId="77777777" w:rsidR="00FE226E" w:rsidRDefault="00FE226E" w:rsidP="00CE2635">
      <w:pPr>
        <w:shd w:val="clear" w:color="auto" w:fill="FFFFFF" w:themeFill="background1"/>
        <w:spacing w:after="0" w:line="240" w:lineRule="auto"/>
        <w:rPr>
          <w:rFonts w:ascii="Times New Roman" w:eastAsia="Times New Roman" w:hAnsi="Times New Roman" w:cs="Times New Roman"/>
          <w:b/>
          <w:bCs/>
          <w:color w:val="0070C0"/>
          <w:sz w:val="32"/>
          <w:szCs w:val="32"/>
        </w:rPr>
      </w:pPr>
    </w:p>
    <w:p w14:paraId="189A9403" w14:textId="77777777" w:rsidR="00FE226E" w:rsidRDefault="00FE226E" w:rsidP="00651015">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7D2CF234" w14:textId="77777777" w:rsidR="007E0499" w:rsidRDefault="007E0499" w:rsidP="007E0499">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4054C128" w14:textId="77777777" w:rsidR="00C36195" w:rsidRDefault="00C36195" w:rsidP="007E0499">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0E82F693" w14:textId="77777777" w:rsidR="00C36195" w:rsidRDefault="00C36195" w:rsidP="007E0499">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p>
    <w:p w14:paraId="513A0D1D" w14:textId="77777777" w:rsidR="007E0499" w:rsidRPr="000A00F4" w:rsidRDefault="00B940BD" w:rsidP="007E0499">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r>
        <w:rPr>
          <w:rFonts w:ascii="Times New Roman" w:eastAsia="Times New Roman" w:hAnsi="Times New Roman" w:cs="Times New Roman"/>
          <w:b/>
          <w:bCs/>
          <w:color w:val="0070C0"/>
          <w:sz w:val="32"/>
          <w:szCs w:val="32"/>
        </w:rPr>
        <w:t xml:space="preserve">Dr. </w:t>
      </w:r>
      <w:r w:rsidR="007E0499" w:rsidRPr="000A00F4">
        <w:rPr>
          <w:rFonts w:ascii="Times New Roman" w:eastAsia="Times New Roman" w:hAnsi="Times New Roman" w:cs="Times New Roman"/>
          <w:b/>
          <w:bCs/>
          <w:color w:val="0070C0"/>
          <w:sz w:val="32"/>
          <w:szCs w:val="32"/>
        </w:rPr>
        <w:t>Landry   KEVIS    KOSSI</w:t>
      </w:r>
      <w:r>
        <w:rPr>
          <w:rFonts w:ascii="Times New Roman" w:eastAsia="Times New Roman" w:hAnsi="Times New Roman" w:cs="Times New Roman"/>
          <w:b/>
          <w:bCs/>
          <w:color w:val="0070C0"/>
          <w:sz w:val="32"/>
          <w:szCs w:val="32"/>
        </w:rPr>
        <w:t xml:space="preserve">, Sociologue </w:t>
      </w:r>
    </w:p>
    <w:p w14:paraId="3B15F5B7" w14:textId="77777777" w:rsidR="007E0499" w:rsidRPr="00886609" w:rsidRDefault="007E0499" w:rsidP="007E0499">
      <w:pPr>
        <w:shd w:val="clear" w:color="auto" w:fill="FFFFFF" w:themeFill="background1"/>
        <w:spacing w:after="0" w:line="240" w:lineRule="auto"/>
        <w:jc w:val="center"/>
        <w:rPr>
          <w:rFonts w:ascii="Times New Roman" w:eastAsia="Times New Roman" w:hAnsi="Times New Roman" w:cs="Times New Roman"/>
          <w:b/>
          <w:bCs/>
          <w:color w:val="0070C0"/>
          <w:sz w:val="32"/>
          <w:szCs w:val="32"/>
        </w:rPr>
      </w:pPr>
      <w:r w:rsidRPr="000A00F4">
        <w:rPr>
          <w:rFonts w:ascii="Times New Roman" w:eastAsia="Times New Roman" w:hAnsi="Times New Roman" w:cs="Times New Roman"/>
          <w:b/>
          <w:bCs/>
          <w:color w:val="0070C0"/>
          <w:sz w:val="32"/>
          <w:szCs w:val="32"/>
        </w:rPr>
        <w:t>Consultant-National indépendant</w:t>
      </w:r>
    </w:p>
    <w:p w14:paraId="548041B3" w14:textId="77777777" w:rsidR="007E0499" w:rsidRPr="000A00F4" w:rsidRDefault="007E0499" w:rsidP="007E0499">
      <w:pPr>
        <w:spacing w:after="0" w:line="240" w:lineRule="auto"/>
        <w:jc w:val="center"/>
        <w:rPr>
          <w:rFonts w:ascii="Times New Roman" w:eastAsia="Times New Roman" w:hAnsi="Times New Roman" w:cs="Times New Roman"/>
          <w:b/>
          <w:bCs/>
          <w:color w:val="0070C0"/>
          <w:sz w:val="28"/>
          <w:szCs w:val="28"/>
        </w:rPr>
      </w:pPr>
    </w:p>
    <w:p w14:paraId="57655029" w14:textId="77777777" w:rsidR="007E0499" w:rsidRPr="000A00F4" w:rsidRDefault="000F2185" w:rsidP="007E0499">
      <w:pPr>
        <w:spacing w:after="0" w:line="240" w:lineRule="auto"/>
        <w:jc w:val="center"/>
        <w:rPr>
          <w:rFonts w:ascii="Times New Roman" w:eastAsia="Times New Roman" w:hAnsi="Times New Roman" w:cs="Times New Roman"/>
          <w:b/>
          <w:bCs/>
          <w:i/>
          <w:color w:val="0070C0"/>
          <w:sz w:val="32"/>
          <w:szCs w:val="32"/>
        </w:rPr>
      </w:pPr>
      <w:r>
        <w:rPr>
          <w:rFonts w:ascii="Times New Roman" w:eastAsia="Times New Roman" w:hAnsi="Times New Roman" w:cs="Times New Roman"/>
          <w:b/>
          <w:bCs/>
          <w:i/>
          <w:color w:val="0070C0"/>
          <w:sz w:val="32"/>
          <w:szCs w:val="32"/>
        </w:rPr>
        <w:t xml:space="preserve">14 </w:t>
      </w:r>
      <w:proofErr w:type="gramStart"/>
      <w:r>
        <w:rPr>
          <w:rFonts w:ascii="Times New Roman" w:eastAsia="Times New Roman" w:hAnsi="Times New Roman" w:cs="Times New Roman"/>
          <w:b/>
          <w:bCs/>
          <w:i/>
          <w:color w:val="0070C0"/>
          <w:sz w:val="32"/>
          <w:szCs w:val="32"/>
        </w:rPr>
        <w:t>Mars</w:t>
      </w:r>
      <w:proofErr w:type="gramEnd"/>
      <w:r>
        <w:rPr>
          <w:rFonts w:ascii="Times New Roman" w:eastAsia="Times New Roman" w:hAnsi="Times New Roman" w:cs="Times New Roman"/>
          <w:b/>
          <w:bCs/>
          <w:i/>
          <w:color w:val="0070C0"/>
          <w:sz w:val="32"/>
          <w:szCs w:val="32"/>
        </w:rPr>
        <w:t xml:space="preserve"> 2022</w:t>
      </w:r>
    </w:p>
    <w:p w14:paraId="64C11074" w14:textId="77777777" w:rsidR="007E0499" w:rsidRDefault="007E0499" w:rsidP="007E0499">
      <w:pPr>
        <w:spacing w:after="0" w:line="240" w:lineRule="auto"/>
        <w:jc w:val="center"/>
        <w:rPr>
          <w:rFonts w:ascii="Times New Roman" w:eastAsia="Times New Roman" w:hAnsi="Times New Roman" w:cs="Times New Roman"/>
          <w:b/>
          <w:bCs/>
          <w:sz w:val="28"/>
          <w:szCs w:val="28"/>
        </w:rPr>
      </w:pPr>
    </w:p>
    <w:p w14:paraId="5DA130FE" w14:textId="77777777" w:rsidR="005B499F" w:rsidRPr="009A4054" w:rsidRDefault="005B499F" w:rsidP="005B499F">
      <w:pPr>
        <w:spacing w:after="0" w:line="240" w:lineRule="auto"/>
        <w:jc w:val="center"/>
        <w:rPr>
          <w:rFonts w:ascii="Times New Roman" w:eastAsia="Times New Roman" w:hAnsi="Times New Roman" w:cs="Times New Roman"/>
          <w:b/>
          <w:bCs/>
          <w:sz w:val="32"/>
          <w:szCs w:val="32"/>
        </w:rPr>
      </w:pPr>
    </w:p>
    <w:tbl>
      <w:tblPr>
        <w:tblStyle w:val="TableauGrille1Clair-Accentuation5"/>
        <w:tblpPr w:leftFromText="141" w:rightFromText="141" w:vertAnchor="page" w:horzAnchor="margin" w:tblpY="2409"/>
        <w:tblW w:w="0" w:type="auto"/>
        <w:tblLook w:val="04A0" w:firstRow="1" w:lastRow="0" w:firstColumn="1" w:lastColumn="0" w:noHBand="0" w:noVBand="1"/>
      </w:tblPr>
      <w:tblGrid>
        <w:gridCol w:w="3539"/>
        <w:gridCol w:w="5523"/>
      </w:tblGrid>
      <w:tr w:rsidR="00DF1889" w:rsidRPr="00DF1889" w14:paraId="2BE0ABE7" w14:textId="77777777" w:rsidTr="009F5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BE16DF9" w14:textId="77777777" w:rsidR="00325BA6" w:rsidRPr="00CE7229" w:rsidRDefault="00325BA6" w:rsidP="00E058CC">
            <w:pPr>
              <w:jc w:val="center"/>
              <w:rPr>
                <w:rFonts w:ascii="Times New Roman" w:eastAsia="Times New Roman" w:hAnsi="Times New Roman" w:cs="Times New Roman"/>
                <w:bCs w:val="0"/>
                <w:color w:val="0070C0"/>
                <w:sz w:val="28"/>
                <w:szCs w:val="28"/>
              </w:rPr>
            </w:pPr>
          </w:p>
          <w:p w14:paraId="624499EF" w14:textId="77777777" w:rsidR="007A2A4E" w:rsidRPr="00995F37" w:rsidRDefault="007A2A4E" w:rsidP="00E058CC">
            <w:pPr>
              <w:jc w:val="center"/>
              <w:rPr>
                <w:rFonts w:ascii="Times New Roman" w:eastAsia="Times New Roman" w:hAnsi="Times New Roman" w:cs="Times New Roman"/>
                <w:bCs w:val="0"/>
                <w:color w:val="0070C0"/>
                <w:sz w:val="28"/>
                <w:szCs w:val="28"/>
              </w:rPr>
            </w:pPr>
            <w:r w:rsidRPr="00995F37">
              <w:rPr>
                <w:rFonts w:ascii="Times New Roman" w:eastAsia="Times New Roman" w:hAnsi="Times New Roman" w:cs="Times New Roman"/>
                <w:bCs w:val="0"/>
                <w:color w:val="0070C0"/>
                <w:sz w:val="28"/>
                <w:szCs w:val="28"/>
              </w:rPr>
              <w:t>INFORMATIONS SUR LE PROJET/ LA REALISATION</w:t>
            </w:r>
          </w:p>
          <w:p w14:paraId="7CD253AA" w14:textId="77777777" w:rsidR="00325BA6" w:rsidRPr="00DF1889" w:rsidRDefault="00325BA6" w:rsidP="00E058CC">
            <w:pPr>
              <w:jc w:val="center"/>
              <w:rPr>
                <w:rFonts w:ascii="Times New Roman" w:eastAsia="Times New Roman" w:hAnsi="Times New Roman" w:cs="Times New Roman"/>
                <w:bCs w:val="0"/>
                <w:sz w:val="28"/>
                <w:szCs w:val="28"/>
              </w:rPr>
            </w:pPr>
          </w:p>
        </w:tc>
      </w:tr>
      <w:tr w:rsidR="00DF1889" w:rsidRPr="00DF1889" w14:paraId="31DEB7E7"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652F7C3B"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 xml:space="preserve">Titre du projet / de la réalisation </w:t>
            </w:r>
          </w:p>
        </w:tc>
        <w:tc>
          <w:tcPr>
            <w:tcW w:w="5523" w:type="dxa"/>
          </w:tcPr>
          <w:p w14:paraId="69BDCFED" w14:textId="77777777" w:rsidR="007A2A4E" w:rsidRPr="00DF1889" w:rsidRDefault="007A2A4E" w:rsidP="007A2A4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proofErr w:type="gramStart"/>
            <w:r w:rsidRPr="00DF1889">
              <w:rPr>
                <w:rFonts w:ascii="Times New Roman" w:eastAsia="Times New Roman" w:hAnsi="Times New Roman" w:cs="Times New Roman"/>
                <w:bCs/>
                <w:sz w:val="24"/>
                <w:szCs w:val="24"/>
              </w:rPr>
              <w:t>Appui  au</w:t>
            </w:r>
            <w:proofErr w:type="gramEnd"/>
            <w:r w:rsidRPr="00DF1889">
              <w:rPr>
                <w:rFonts w:ascii="Times New Roman" w:eastAsia="Times New Roman" w:hAnsi="Times New Roman" w:cs="Times New Roman"/>
                <w:bCs/>
                <w:sz w:val="24"/>
                <w:szCs w:val="24"/>
              </w:rPr>
              <w:t xml:space="preserve"> développement local et à la résilience </w:t>
            </w:r>
          </w:p>
        </w:tc>
      </w:tr>
      <w:tr w:rsidR="00DF1889" w:rsidRPr="00DF1889" w14:paraId="199479BB"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4841D59C"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Numéro Atlas</w:t>
            </w:r>
          </w:p>
        </w:tc>
        <w:tc>
          <w:tcPr>
            <w:tcW w:w="5523" w:type="dxa"/>
          </w:tcPr>
          <w:p w14:paraId="20ACA075"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00105632</w:t>
            </w:r>
          </w:p>
        </w:tc>
      </w:tr>
      <w:tr w:rsidR="00DF1889" w:rsidRPr="00DF1889" w14:paraId="5224A12B"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700EAA83"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br/>
            </w:r>
          </w:p>
          <w:p w14:paraId="7DB04A8A" w14:textId="77777777" w:rsidR="007A2A4E" w:rsidRPr="00DF1889" w:rsidRDefault="007A2A4E" w:rsidP="007A2A4E">
            <w:pPr>
              <w:jc w:val="both"/>
              <w:rPr>
                <w:rFonts w:ascii="Times New Roman" w:eastAsia="Times New Roman" w:hAnsi="Times New Roman" w:cs="Times New Roman"/>
                <w:bCs w:val="0"/>
                <w:sz w:val="24"/>
                <w:szCs w:val="24"/>
              </w:rPr>
            </w:pPr>
          </w:p>
          <w:p w14:paraId="6F288026" w14:textId="77777777" w:rsidR="007A2A4E" w:rsidRPr="00DF1889" w:rsidRDefault="007A2A4E" w:rsidP="007A2A4E">
            <w:pPr>
              <w:jc w:val="both"/>
              <w:rPr>
                <w:rFonts w:ascii="Times New Roman" w:eastAsia="Times New Roman" w:hAnsi="Times New Roman" w:cs="Times New Roman"/>
                <w:bCs w:val="0"/>
                <w:sz w:val="24"/>
                <w:szCs w:val="24"/>
              </w:rPr>
            </w:pPr>
          </w:p>
          <w:p w14:paraId="7FC920EB"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 xml:space="preserve">Produit et résultat institutionnel </w:t>
            </w:r>
          </w:p>
        </w:tc>
        <w:tc>
          <w:tcPr>
            <w:tcW w:w="5523" w:type="dxa"/>
          </w:tcPr>
          <w:p w14:paraId="6200E5F5" w14:textId="77777777" w:rsidR="007A2A4E" w:rsidRPr="00DF1889" w:rsidRDefault="007A2A4E" w:rsidP="007A2A4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
                <w:bCs/>
                <w:sz w:val="24"/>
                <w:szCs w:val="24"/>
              </w:rPr>
              <w:t>Effet du CPD :</w:t>
            </w:r>
            <w:r w:rsidRPr="00DF1889">
              <w:rPr>
                <w:rFonts w:ascii="Times New Roman" w:eastAsia="Times New Roman" w:hAnsi="Times New Roman" w:cs="Times New Roman"/>
                <w:bCs/>
                <w:sz w:val="24"/>
                <w:szCs w:val="24"/>
              </w:rPr>
              <w:t xml:space="preserve">  D’ici à 2021, les institutions politiques et administratives, les organisations   de la société civile et le secteur privé mettront en œuvre des politiques, des programmes et de réformes visant la croissance économique inclusive (bonne gouvernance, relèvement   économique et création d’emplois) et la gestion éthique, transparente et durable des ressources naturelles.</w:t>
            </w:r>
          </w:p>
          <w:p w14:paraId="5782DB51" w14:textId="77777777" w:rsidR="007A2A4E" w:rsidRPr="00DF1889" w:rsidRDefault="007A2A4E" w:rsidP="007A2A4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F1889">
              <w:rPr>
                <w:rFonts w:ascii="Times New Roman" w:eastAsia="Times New Roman" w:hAnsi="Times New Roman" w:cs="Times New Roman"/>
                <w:b/>
                <w:bCs/>
                <w:sz w:val="24"/>
                <w:szCs w:val="24"/>
              </w:rPr>
              <w:t>Produit du CPD :</w:t>
            </w:r>
            <w:r w:rsidRPr="00DF1889">
              <w:rPr>
                <w:rFonts w:ascii="Times New Roman" w:eastAsia="Times New Roman" w:hAnsi="Times New Roman" w:cs="Times New Roman"/>
                <w:bCs/>
                <w:sz w:val="24"/>
                <w:szCs w:val="24"/>
              </w:rPr>
              <w:t xml:space="preserve">  La politique nationale de décentralisation est mise en œuvre conformément   aux principes de l’égalité de sexes.</w:t>
            </w:r>
            <w:r w:rsidRPr="00DF1889">
              <w:rPr>
                <w:rFonts w:ascii="Times New Roman" w:eastAsia="Times New Roman" w:hAnsi="Times New Roman" w:cs="Times New Roman"/>
                <w:b/>
                <w:bCs/>
                <w:sz w:val="24"/>
                <w:szCs w:val="24"/>
              </w:rPr>
              <w:t xml:space="preserve">  </w:t>
            </w:r>
          </w:p>
        </w:tc>
      </w:tr>
      <w:tr w:rsidR="00DF1889" w:rsidRPr="00DF1889" w14:paraId="62B08180"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6247DA4B"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Pays</w:t>
            </w:r>
          </w:p>
        </w:tc>
        <w:tc>
          <w:tcPr>
            <w:tcW w:w="5523" w:type="dxa"/>
          </w:tcPr>
          <w:p w14:paraId="798E49C2"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République Centrafricaine</w:t>
            </w:r>
          </w:p>
        </w:tc>
      </w:tr>
      <w:tr w:rsidR="00DF1889" w:rsidRPr="00DF1889" w14:paraId="0493CFE0"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2864E63D" w14:textId="77777777" w:rsidR="00883ADD" w:rsidRPr="00DF1889" w:rsidRDefault="00883ADD" w:rsidP="007A2A4E">
            <w:pPr>
              <w:jc w:val="both"/>
              <w:rPr>
                <w:rFonts w:ascii="Times New Roman" w:eastAsia="Times New Roman" w:hAnsi="Times New Roman" w:cs="Times New Roman"/>
                <w:bCs w:val="0"/>
                <w:sz w:val="24"/>
                <w:szCs w:val="24"/>
              </w:rPr>
            </w:pPr>
            <w:r w:rsidRPr="00DF1889">
              <w:rPr>
                <w:rFonts w:ascii="Times New Roman" w:hAnsi="Times New Roman" w:cs="Times New Roman"/>
                <w:sz w:val="24"/>
                <w:szCs w:val="24"/>
              </w:rPr>
              <w:t>Finale /mi –parcours / autre</w:t>
            </w:r>
          </w:p>
        </w:tc>
        <w:tc>
          <w:tcPr>
            <w:tcW w:w="5523" w:type="dxa"/>
          </w:tcPr>
          <w:p w14:paraId="41E18ABA" w14:textId="77777777" w:rsidR="00883ADD" w:rsidRPr="00DF1889" w:rsidRDefault="0051313B"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hAnsi="Times New Roman" w:cs="Times New Roman"/>
                <w:sz w:val="24"/>
                <w:szCs w:val="24"/>
              </w:rPr>
              <w:t>Mi - parcours</w:t>
            </w:r>
          </w:p>
        </w:tc>
      </w:tr>
      <w:tr w:rsidR="00DF1889" w:rsidRPr="00DF1889" w14:paraId="381D4D6D"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359A70BC" w14:textId="77777777" w:rsidR="00883ADD" w:rsidRPr="00DF1889" w:rsidRDefault="0051313B" w:rsidP="007A2A4E">
            <w:pPr>
              <w:jc w:val="both"/>
              <w:rPr>
                <w:rFonts w:ascii="Times New Roman" w:eastAsia="Times New Roman" w:hAnsi="Times New Roman" w:cs="Times New Roman"/>
                <w:bCs w:val="0"/>
                <w:sz w:val="24"/>
                <w:szCs w:val="24"/>
              </w:rPr>
            </w:pPr>
            <w:r w:rsidRPr="00DF1889">
              <w:rPr>
                <w:rFonts w:ascii="Times New Roman" w:hAnsi="Times New Roman" w:cs="Times New Roman"/>
                <w:sz w:val="24"/>
                <w:szCs w:val="24"/>
              </w:rPr>
              <w:t>Période   évaluée</w:t>
            </w:r>
          </w:p>
        </w:tc>
        <w:tc>
          <w:tcPr>
            <w:tcW w:w="5523" w:type="dxa"/>
          </w:tcPr>
          <w:p w14:paraId="00E3A428" w14:textId="77777777" w:rsidR="00883ADD" w:rsidRPr="00DF1889" w:rsidRDefault="0051313B"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 xml:space="preserve">Début                                    Fin </w:t>
            </w:r>
          </w:p>
        </w:tc>
      </w:tr>
      <w:tr w:rsidR="00DF1889" w:rsidRPr="00DF1889" w14:paraId="6151F9ED"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57301F98" w14:textId="77777777" w:rsidR="0051313B" w:rsidRPr="00DF1889" w:rsidRDefault="0051313B" w:rsidP="007A2A4E">
            <w:pPr>
              <w:jc w:val="both"/>
              <w:rPr>
                <w:rFonts w:ascii="Times New Roman" w:hAnsi="Times New Roman" w:cs="Times New Roman"/>
                <w:sz w:val="24"/>
                <w:szCs w:val="24"/>
              </w:rPr>
            </w:pPr>
          </w:p>
        </w:tc>
        <w:tc>
          <w:tcPr>
            <w:tcW w:w="5523" w:type="dxa"/>
          </w:tcPr>
          <w:p w14:paraId="6C38FD15" w14:textId="77777777" w:rsidR="0051313B" w:rsidRPr="00DF1889" w:rsidRDefault="0051313B"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 xml:space="preserve">Ier Janvier 2018                    </w:t>
            </w:r>
            <w:proofErr w:type="gramStart"/>
            <w:r w:rsidRPr="00DF1889">
              <w:rPr>
                <w:rFonts w:ascii="Times New Roman" w:eastAsia="Times New Roman" w:hAnsi="Times New Roman" w:cs="Times New Roman"/>
                <w:bCs/>
                <w:sz w:val="24"/>
                <w:szCs w:val="24"/>
              </w:rPr>
              <w:t>Décembre</w:t>
            </w:r>
            <w:proofErr w:type="gramEnd"/>
            <w:r w:rsidRPr="00DF1889">
              <w:rPr>
                <w:rFonts w:ascii="Times New Roman" w:eastAsia="Times New Roman" w:hAnsi="Times New Roman" w:cs="Times New Roman"/>
                <w:bCs/>
                <w:sz w:val="24"/>
                <w:szCs w:val="24"/>
              </w:rPr>
              <w:t xml:space="preserve"> 2021</w:t>
            </w:r>
          </w:p>
        </w:tc>
      </w:tr>
      <w:tr w:rsidR="00DF1889" w:rsidRPr="00DF1889" w14:paraId="75C1852F"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20EDD723" w14:textId="77777777" w:rsidR="0051313B" w:rsidRPr="00DF1889" w:rsidRDefault="0051313B" w:rsidP="007A2A4E">
            <w:pPr>
              <w:jc w:val="both"/>
              <w:rPr>
                <w:rFonts w:ascii="Times New Roman" w:hAnsi="Times New Roman" w:cs="Times New Roman"/>
                <w:sz w:val="24"/>
                <w:szCs w:val="24"/>
              </w:rPr>
            </w:pPr>
            <w:r w:rsidRPr="00DF1889">
              <w:rPr>
                <w:rFonts w:ascii="Times New Roman" w:hAnsi="Times New Roman" w:cs="Times New Roman"/>
                <w:sz w:val="24"/>
                <w:szCs w:val="24"/>
              </w:rPr>
              <w:t>Evaluateur</w:t>
            </w:r>
          </w:p>
        </w:tc>
        <w:tc>
          <w:tcPr>
            <w:tcW w:w="5523" w:type="dxa"/>
          </w:tcPr>
          <w:p w14:paraId="5F630B9E" w14:textId="77777777" w:rsidR="0051313B" w:rsidRPr="00DF1889" w:rsidRDefault="0051313B"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Narcisse   Landry      KEVIS     KOSSI</w:t>
            </w:r>
          </w:p>
        </w:tc>
      </w:tr>
      <w:tr w:rsidR="00DF1889" w:rsidRPr="00DF1889" w14:paraId="25EF1FF4"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1C1F65A5" w14:textId="77777777" w:rsidR="0051313B" w:rsidRPr="00DF1889" w:rsidRDefault="0051313B" w:rsidP="007A2A4E">
            <w:pPr>
              <w:jc w:val="both"/>
              <w:rPr>
                <w:rFonts w:ascii="Times New Roman" w:hAnsi="Times New Roman" w:cs="Times New Roman"/>
                <w:sz w:val="24"/>
                <w:szCs w:val="24"/>
              </w:rPr>
            </w:pPr>
            <w:r w:rsidRPr="00DF1889">
              <w:rPr>
                <w:rFonts w:ascii="Times New Roman" w:hAnsi="Times New Roman" w:cs="Times New Roman"/>
                <w:sz w:val="24"/>
                <w:szCs w:val="24"/>
              </w:rPr>
              <w:t xml:space="preserve">Adresse   </w:t>
            </w:r>
            <w:proofErr w:type="gramStart"/>
            <w:r w:rsidRPr="00DF1889">
              <w:rPr>
                <w:rFonts w:ascii="Times New Roman" w:hAnsi="Times New Roman" w:cs="Times New Roman"/>
                <w:sz w:val="24"/>
                <w:szCs w:val="24"/>
              </w:rPr>
              <w:t>email</w:t>
            </w:r>
            <w:proofErr w:type="gramEnd"/>
            <w:r w:rsidRPr="00DF1889">
              <w:rPr>
                <w:rFonts w:ascii="Times New Roman" w:hAnsi="Times New Roman" w:cs="Times New Roman"/>
                <w:sz w:val="24"/>
                <w:szCs w:val="24"/>
              </w:rPr>
              <w:t xml:space="preserve"> </w:t>
            </w:r>
          </w:p>
        </w:tc>
        <w:tc>
          <w:tcPr>
            <w:tcW w:w="5523" w:type="dxa"/>
          </w:tcPr>
          <w:p w14:paraId="7B8B314C" w14:textId="77777777" w:rsidR="0051313B" w:rsidRPr="00DF1889" w:rsidRDefault="00F669F3"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hyperlink r:id="rId14" w:history="1">
              <w:r w:rsidR="0051313B" w:rsidRPr="00AB5852">
                <w:rPr>
                  <w:rStyle w:val="Lienhypertexte"/>
                  <w:rFonts w:ascii="Times New Roman" w:eastAsia="Times New Roman" w:hAnsi="Times New Roman" w:cs="Times New Roman"/>
                  <w:bCs/>
                  <w:color w:val="7030A0"/>
                  <w:sz w:val="24"/>
                  <w:szCs w:val="24"/>
                </w:rPr>
                <w:t>landrykevis@yahoo.fr</w:t>
              </w:r>
            </w:hyperlink>
            <w:r w:rsidR="0051313B" w:rsidRPr="00DF1889">
              <w:rPr>
                <w:rFonts w:ascii="Times New Roman" w:eastAsia="Times New Roman" w:hAnsi="Times New Roman" w:cs="Times New Roman"/>
                <w:bCs/>
                <w:sz w:val="24"/>
                <w:szCs w:val="24"/>
              </w:rPr>
              <w:t xml:space="preserve"> </w:t>
            </w:r>
          </w:p>
        </w:tc>
      </w:tr>
      <w:tr w:rsidR="00DF1889" w:rsidRPr="00DF1889" w14:paraId="63E605D2"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61A9AA7B"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 xml:space="preserve">Région </w:t>
            </w:r>
          </w:p>
        </w:tc>
        <w:tc>
          <w:tcPr>
            <w:tcW w:w="5523" w:type="dxa"/>
          </w:tcPr>
          <w:p w14:paraId="44FE1E87"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RBA</w:t>
            </w:r>
          </w:p>
        </w:tc>
      </w:tr>
      <w:tr w:rsidR="00DF1889" w:rsidRPr="00DF1889" w14:paraId="6F715892"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0A7A2EE5" w14:textId="77777777" w:rsidR="007A2A4E" w:rsidRPr="00DF1889" w:rsidRDefault="007A2A4E" w:rsidP="007A2A4E">
            <w:pPr>
              <w:jc w:val="both"/>
              <w:rPr>
                <w:rFonts w:ascii="Times New Roman" w:eastAsia="Times New Roman" w:hAnsi="Times New Roman" w:cs="Times New Roman"/>
                <w:bCs w:val="0"/>
                <w:sz w:val="24"/>
                <w:szCs w:val="24"/>
              </w:rPr>
            </w:pPr>
          </w:p>
          <w:p w14:paraId="0C65C65C"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 xml:space="preserve">Date de signature du document de projet </w:t>
            </w:r>
          </w:p>
        </w:tc>
        <w:tc>
          <w:tcPr>
            <w:tcW w:w="5523" w:type="dxa"/>
          </w:tcPr>
          <w:p w14:paraId="37776F9E"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Octobre 2017</w:t>
            </w:r>
          </w:p>
          <w:p w14:paraId="7C01E313"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 xml:space="preserve">Programme Conjoint SNU </w:t>
            </w:r>
            <w:proofErr w:type="gramStart"/>
            <w:r w:rsidRPr="00DF1889">
              <w:rPr>
                <w:rFonts w:ascii="Times New Roman" w:eastAsia="Times New Roman" w:hAnsi="Times New Roman" w:cs="Times New Roman"/>
                <w:bCs/>
                <w:sz w:val="24"/>
                <w:szCs w:val="24"/>
              </w:rPr>
              <w:t>d’appui  au</w:t>
            </w:r>
            <w:proofErr w:type="gramEnd"/>
            <w:r w:rsidRPr="00DF1889">
              <w:rPr>
                <w:rFonts w:ascii="Times New Roman" w:eastAsia="Times New Roman" w:hAnsi="Times New Roman" w:cs="Times New Roman"/>
                <w:bCs/>
                <w:sz w:val="24"/>
                <w:szCs w:val="24"/>
              </w:rPr>
              <w:t xml:space="preserve"> développement local</w:t>
            </w:r>
          </w:p>
        </w:tc>
      </w:tr>
      <w:tr w:rsidR="00DF1889" w:rsidRPr="00DF1889" w14:paraId="48EC2AE9" w14:textId="77777777" w:rsidTr="009F57F1">
        <w:tc>
          <w:tcPr>
            <w:cnfStyle w:val="001000000000" w:firstRow="0" w:lastRow="0" w:firstColumn="1" w:lastColumn="0" w:oddVBand="0" w:evenVBand="0" w:oddHBand="0" w:evenHBand="0" w:firstRowFirstColumn="0" w:firstRowLastColumn="0" w:lastRowFirstColumn="0" w:lastRowLastColumn="0"/>
            <w:tcW w:w="3539" w:type="dxa"/>
            <w:vMerge w:val="restart"/>
          </w:tcPr>
          <w:p w14:paraId="6A5FBEDD"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Date du projet</w:t>
            </w:r>
          </w:p>
        </w:tc>
        <w:tc>
          <w:tcPr>
            <w:tcW w:w="5523" w:type="dxa"/>
          </w:tcPr>
          <w:p w14:paraId="762A1ECA"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 xml:space="preserve">Démarrage                            Fin prévu </w:t>
            </w:r>
          </w:p>
        </w:tc>
      </w:tr>
      <w:tr w:rsidR="00DF1889" w:rsidRPr="00DF1889" w14:paraId="7857477C" w14:textId="77777777" w:rsidTr="009F57F1">
        <w:tc>
          <w:tcPr>
            <w:cnfStyle w:val="001000000000" w:firstRow="0" w:lastRow="0" w:firstColumn="1" w:lastColumn="0" w:oddVBand="0" w:evenVBand="0" w:oddHBand="0" w:evenHBand="0" w:firstRowFirstColumn="0" w:firstRowLastColumn="0" w:lastRowFirstColumn="0" w:lastRowLastColumn="0"/>
            <w:tcW w:w="3539" w:type="dxa"/>
            <w:vMerge/>
          </w:tcPr>
          <w:p w14:paraId="27370C7B" w14:textId="77777777" w:rsidR="007A2A4E" w:rsidRPr="00DF1889" w:rsidRDefault="007A2A4E" w:rsidP="007A2A4E">
            <w:pPr>
              <w:jc w:val="both"/>
              <w:rPr>
                <w:rFonts w:ascii="Times New Roman" w:eastAsia="Times New Roman" w:hAnsi="Times New Roman" w:cs="Times New Roman"/>
                <w:bCs w:val="0"/>
                <w:sz w:val="24"/>
                <w:szCs w:val="24"/>
              </w:rPr>
            </w:pPr>
          </w:p>
        </w:tc>
        <w:tc>
          <w:tcPr>
            <w:tcW w:w="5523" w:type="dxa"/>
          </w:tcPr>
          <w:p w14:paraId="05E68A60"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 xml:space="preserve">Ier Janvier 2018                   31 </w:t>
            </w:r>
            <w:proofErr w:type="gramStart"/>
            <w:r w:rsidRPr="00DF1889">
              <w:rPr>
                <w:rFonts w:ascii="Times New Roman" w:eastAsia="Times New Roman" w:hAnsi="Times New Roman" w:cs="Times New Roman"/>
                <w:bCs/>
                <w:sz w:val="24"/>
                <w:szCs w:val="24"/>
              </w:rPr>
              <w:t>Décembre</w:t>
            </w:r>
            <w:proofErr w:type="gramEnd"/>
            <w:r w:rsidRPr="00DF1889">
              <w:rPr>
                <w:rFonts w:ascii="Times New Roman" w:eastAsia="Times New Roman" w:hAnsi="Times New Roman" w:cs="Times New Roman"/>
                <w:bCs/>
                <w:sz w:val="24"/>
                <w:szCs w:val="24"/>
              </w:rPr>
              <w:t xml:space="preserve"> 2022</w:t>
            </w:r>
          </w:p>
        </w:tc>
      </w:tr>
      <w:tr w:rsidR="00DF1889" w:rsidRPr="00DF1889" w14:paraId="184CEE52"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475E4C3E" w14:textId="77777777" w:rsidR="007A2A4E" w:rsidRPr="00DF1889" w:rsidRDefault="007A2A4E" w:rsidP="007A2A4E">
            <w:pPr>
              <w:jc w:val="both"/>
              <w:rPr>
                <w:rFonts w:ascii="Times New Roman" w:eastAsia="Times New Roman" w:hAnsi="Times New Roman" w:cs="Times New Roman"/>
                <w:bCs w:val="0"/>
                <w:sz w:val="24"/>
                <w:szCs w:val="24"/>
              </w:rPr>
            </w:pPr>
            <w:proofErr w:type="gramStart"/>
            <w:r w:rsidRPr="00DF1889">
              <w:rPr>
                <w:rFonts w:ascii="Times New Roman" w:eastAsia="Times New Roman" w:hAnsi="Times New Roman" w:cs="Times New Roman"/>
                <w:bCs w:val="0"/>
                <w:sz w:val="24"/>
                <w:szCs w:val="24"/>
              </w:rPr>
              <w:t>Budget  du</w:t>
            </w:r>
            <w:proofErr w:type="gramEnd"/>
            <w:r w:rsidRPr="00DF1889">
              <w:rPr>
                <w:rFonts w:ascii="Times New Roman" w:eastAsia="Times New Roman" w:hAnsi="Times New Roman" w:cs="Times New Roman"/>
                <w:bCs w:val="0"/>
                <w:sz w:val="24"/>
                <w:szCs w:val="24"/>
              </w:rPr>
              <w:t xml:space="preserve"> projet </w:t>
            </w:r>
          </w:p>
        </w:tc>
        <w:tc>
          <w:tcPr>
            <w:tcW w:w="5523" w:type="dxa"/>
          </w:tcPr>
          <w:p w14:paraId="079FCB75"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5 000 </w:t>
            </w:r>
            <w:proofErr w:type="gramStart"/>
            <w:r w:rsidRPr="00DF1889">
              <w:rPr>
                <w:rFonts w:ascii="Times New Roman" w:eastAsia="Times New Roman" w:hAnsi="Times New Roman" w:cs="Times New Roman"/>
                <w:bCs/>
                <w:sz w:val="24"/>
                <w:szCs w:val="24"/>
              </w:rPr>
              <w:t>000  USD</w:t>
            </w:r>
            <w:proofErr w:type="gramEnd"/>
          </w:p>
        </w:tc>
      </w:tr>
      <w:tr w:rsidR="00DF1889" w:rsidRPr="00DF1889" w14:paraId="6742483C"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5A5F76B6" w14:textId="77777777" w:rsidR="007A2A4E" w:rsidRPr="00DF1889" w:rsidRDefault="007A2A4E" w:rsidP="007A2A4E">
            <w:pPr>
              <w:jc w:val="both"/>
              <w:rPr>
                <w:rFonts w:ascii="Times New Roman" w:eastAsia="Times New Roman" w:hAnsi="Times New Roman" w:cs="Times New Roman"/>
                <w:bCs w:val="0"/>
                <w:sz w:val="24"/>
                <w:szCs w:val="24"/>
              </w:rPr>
            </w:pPr>
            <w:proofErr w:type="gramStart"/>
            <w:r w:rsidRPr="00DF1889">
              <w:rPr>
                <w:rFonts w:ascii="Times New Roman" w:eastAsia="Times New Roman" w:hAnsi="Times New Roman" w:cs="Times New Roman"/>
                <w:bCs w:val="0"/>
                <w:sz w:val="24"/>
                <w:szCs w:val="24"/>
              </w:rPr>
              <w:t>Dépenses  engagées</w:t>
            </w:r>
            <w:proofErr w:type="gramEnd"/>
            <w:r w:rsidRPr="00DF1889">
              <w:rPr>
                <w:rFonts w:ascii="Times New Roman" w:eastAsia="Times New Roman" w:hAnsi="Times New Roman" w:cs="Times New Roman"/>
                <w:bCs w:val="0"/>
                <w:sz w:val="24"/>
                <w:szCs w:val="24"/>
              </w:rPr>
              <w:t xml:space="preserve"> à la date de l’ évaluation </w:t>
            </w:r>
          </w:p>
        </w:tc>
        <w:tc>
          <w:tcPr>
            <w:tcW w:w="5523" w:type="dxa"/>
          </w:tcPr>
          <w:p w14:paraId="1B5A036E"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3 200 000 USD</w:t>
            </w:r>
          </w:p>
        </w:tc>
      </w:tr>
      <w:tr w:rsidR="00DF1889" w:rsidRPr="00DF1889" w14:paraId="3EF7A0BB"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74DA0541"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Source de financement</w:t>
            </w:r>
          </w:p>
        </w:tc>
        <w:tc>
          <w:tcPr>
            <w:tcW w:w="5523" w:type="dxa"/>
          </w:tcPr>
          <w:p w14:paraId="6B08782F"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commentRangeStart w:id="0"/>
            <w:r w:rsidRPr="00DF1889">
              <w:rPr>
                <w:rFonts w:ascii="Times New Roman" w:eastAsia="Times New Roman" w:hAnsi="Times New Roman" w:cs="Times New Roman"/>
                <w:bCs/>
                <w:sz w:val="24"/>
                <w:szCs w:val="24"/>
              </w:rPr>
              <w:t>PBF ( 1.500.000  USD)</w:t>
            </w:r>
            <w:commentRangeEnd w:id="0"/>
            <w:r w:rsidR="003D3964">
              <w:rPr>
                <w:rStyle w:val="Marquedecommentaire"/>
              </w:rPr>
              <w:commentReference w:id="0"/>
            </w:r>
            <w:r w:rsidRPr="00DF1889">
              <w:rPr>
                <w:rFonts w:ascii="Times New Roman" w:eastAsia="Times New Roman" w:hAnsi="Times New Roman" w:cs="Times New Roman"/>
                <w:bCs/>
                <w:sz w:val="24"/>
                <w:szCs w:val="24"/>
              </w:rPr>
              <w:t xml:space="preserve"> et PNUD ( 1.700.000  USD)</w:t>
            </w:r>
          </w:p>
        </w:tc>
      </w:tr>
      <w:tr w:rsidR="00DF1889" w:rsidRPr="00DF1889" w14:paraId="6E3BA6FB" w14:textId="77777777" w:rsidTr="009F57F1">
        <w:tc>
          <w:tcPr>
            <w:cnfStyle w:val="001000000000" w:firstRow="0" w:lastRow="0" w:firstColumn="1" w:lastColumn="0" w:oddVBand="0" w:evenVBand="0" w:oddHBand="0" w:evenHBand="0" w:firstRowFirstColumn="0" w:firstRowLastColumn="0" w:lastRowFirstColumn="0" w:lastRowLastColumn="0"/>
            <w:tcW w:w="3539" w:type="dxa"/>
          </w:tcPr>
          <w:p w14:paraId="3CDDF0F0" w14:textId="77777777" w:rsidR="007A2A4E" w:rsidRPr="00DF1889" w:rsidRDefault="007A2A4E" w:rsidP="007A2A4E">
            <w:pPr>
              <w:jc w:val="both"/>
              <w:rPr>
                <w:rFonts w:ascii="Times New Roman" w:eastAsia="Times New Roman" w:hAnsi="Times New Roman" w:cs="Times New Roman"/>
                <w:bCs w:val="0"/>
                <w:sz w:val="24"/>
                <w:szCs w:val="24"/>
              </w:rPr>
            </w:pPr>
            <w:r w:rsidRPr="00DF1889">
              <w:rPr>
                <w:rFonts w:ascii="Times New Roman" w:eastAsia="Times New Roman" w:hAnsi="Times New Roman" w:cs="Times New Roman"/>
                <w:bCs w:val="0"/>
                <w:sz w:val="24"/>
                <w:szCs w:val="24"/>
              </w:rPr>
              <w:t xml:space="preserve">Agence d’exécution </w:t>
            </w:r>
          </w:p>
        </w:tc>
        <w:tc>
          <w:tcPr>
            <w:tcW w:w="5523" w:type="dxa"/>
          </w:tcPr>
          <w:p w14:paraId="2970FA36" w14:textId="77777777" w:rsidR="007A2A4E" w:rsidRPr="00DF1889" w:rsidRDefault="007A2A4E" w:rsidP="007A2A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F1889">
              <w:rPr>
                <w:rFonts w:ascii="Times New Roman" w:eastAsia="Times New Roman" w:hAnsi="Times New Roman" w:cs="Times New Roman"/>
                <w:bCs/>
                <w:sz w:val="24"/>
                <w:szCs w:val="24"/>
              </w:rPr>
              <w:t>PNUD</w:t>
            </w:r>
          </w:p>
        </w:tc>
      </w:tr>
    </w:tbl>
    <w:p w14:paraId="0181E253" w14:textId="77777777" w:rsidR="005B499F" w:rsidRDefault="005B499F" w:rsidP="00BB31C4">
      <w:pPr>
        <w:spacing w:after="0" w:line="240" w:lineRule="auto"/>
        <w:rPr>
          <w:rFonts w:ascii="Times New Roman" w:eastAsia="Times New Roman" w:hAnsi="Times New Roman" w:cs="Times New Roman"/>
          <w:b/>
          <w:bCs/>
          <w:sz w:val="32"/>
          <w:szCs w:val="32"/>
        </w:rPr>
      </w:pPr>
    </w:p>
    <w:p w14:paraId="6ED4366F" w14:textId="77777777" w:rsidR="007A2A4E" w:rsidRDefault="007A2A4E" w:rsidP="0051313B">
      <w:pPr>
        <w:spacing w:after="0" w:line="240" w:lineRule="auto"/>
        <w:rPr>
          <w:rFonts w:ascii="Times New Roman" w:eastAsia="Times New Roman" w:hAnsi="Times New Roman" w:cs="Times New Roman"/>
          <w:b/>
          <w:bCs/>
          <w:sz w:val="32"/>
          <w:szCs w:val="32"/>
        </w:rPr>
      </w:pPr>
    </w:p>
    <w:p w14:paraId="5E392793" w14:textId="77777777" w:rsidR="00E058CC" w:rsidRDefault="00E058CC" w:rsidP="0051313B">
      <w:pPr>
        <w:spacing w:after="0" w:line="240" w:lineRule="auto"/>
        <w:rPr>
          <w:rFonts w:ascii="Times New Roman" w:eastAsia="Times New Roman" w:hAnsi="Times New Roman" w:cs="Times New Roman"/>
          <w:b/>
          <w:bCs/>
          <w:sz w:val="32"/>
          <w:szCs w:val="32"/>
        </w:rPr>
      </w:pPr>
    </w:p>
    <w:p w14:paraId="51B02352" w14:textId="77777777" w:rsidR="00504B9E" w:rsidRDefault="00504B9E" w:rsidP="0051313B">
      <w:pPr>
        <w:spacing w:after="0" w:line="240" w:lineRule="auto"/>
        <w:rPr>
          <w:rFonts w:ascii="Times New Roman" w:eastAsia="Times New Roman" w:hAnsi="Times New Roman" w:cs="Times New Roman"/>
          <w:b/>
          <w:bCs/>
          <w:sz w:val="32"/>
          <w:szCs w:val="32"/>
        </w:rPr>
      </w:pPr>
    </w:p>
    <w:p w14:paraId="6D47D05C" w14:textId="77777777" w:rsidR="00E761FE" w:rsidRDefault="00E761FE" w:rsidP="0051313B">
      <w:pPr>
        <w:spacing w:after="0" w:line="240" w:lineRule="auto"/>
        <w:rPr>
          <w:rFonts w:ascii="Times New Roman" w:eastAsia="Times New Roman" w:hAnsi="Times New Roman" w:cs="Times New Roman"/>
          <w:b/>
          <w:bCs/>
          <w:sz w:val="32"/>
          <w:szCs w:val="32"/>
        </w:rPr>
      </w:pPr>
    </w:p>
    <w:p w14:paraId="771155E0" w14:textId="77777777" w:rsidR="00E761FE" w:rsidRDefault="00E761FE" w:rsidP="0051313B">
      <w:pPr>
        <w:spacing w:after="0" w:line="240" w:lineRule="auto"/>
        <w:rPr>
          <w:rFonts w:ascii="Times New Roman" w:eastAsia="Times New Roman" w:hAnsi="Times New Roman" w:cs="Times New Roman"/>
          <w:b/>
          <w:bCs/>
          <w:sz w:val="32"/>
          <w:szCs w:val="32"/>
        </w:rPr>
      </w:pPr>
    </w:p>
    <w:p w14:paraId="6F186756" w14:textId="77777777" w:rsidR="00E761FE" w:rsidRDefault="00E761FE" w:rsidP="0051313B">
      <w:pPr>
        <w:spacing w:after="0" w:line="240" w:lineRule="auto"/>
        <w:rPr>
          <w:rFonts w:ascii="Times New Roman" w:eastAsia="Times New Roman" w:hAnsi="Times New Roman" w:cs="Times New Roman"/>
          <w:b/>
          <w:bCs/>
          <w:sz w:val="32"/>
          <w:szCs w:val="32"/>
        </w:rPr>
      </w:pPr>
    </w:p>
    <w:p w14:paraId="16413CEA" w14:textId="77777777" w:rsidR="00E761FE" w:rsidRDefault="00E761FE" w:rsidP="0051313B">
      <w:pPr>
        <w:spacing w:after="0" w:line="240" w:lineRule="auto"/>
        <w:rPr>
          <w:rFonts w:ascii="Times New Roman" w:eastAsia="Times New Roman" w:hAnsi="Times New Roman" w:cs="Times New Roman"/>
          <w:b/>
          <w:bCs/>
          <w:sz w:val="32"/>
          <w:szCs w:val="32"/>
        </w:rPr>
      </w:pPr>
    </w:p>
    <w:p w14:paraId="5FCA9B6C" w14:textId="77777777" w:rsidR="00504B9E" w:rsidRDefault="00504B9E" w:rsidP="0051313B">
      <w:pPr>
        <w:spacing w:after="0" w:line="240" w:lineRule="auto"/>
        <w:rPr>
          <w:rFonts w:ascii="Times New Roman" w:eastAsia="Times New Roman" w:hAnsi="Times New Roman" w:cs="Times New Roman"/>
          <w:b/>
          <w:bCs/>
          <w:sz w:val="32"/>
          <w:szCs w:val="32"/>
        </w:rPr>
      </w:pPr>
    </w:p>
    <w:p w14:paraId="7AB963D5" w14:textId="77777777" w:rsidR="0051313B" w:rsidRDefault="0051313B" w:rsidP="0051313B">
      <w:pPr>
        <w:spacing w:after="0" w:line="240" w:lineRule="auto"/>
        <w:rPr>
          <w:rFonts w:ascii="Times New Roman" w:eastAsia="Times New Roman" w:hAnsi="Times New Roman" w:cs="Times New Roman"/>
          <w:b/>
          <w:bCs/>
          <w:sz w:val="32"/>
          <w:szCs w:val="32"/>
        </w:rPr>
      </w:pPr>
    </w:p>
    <w:p w14:paraId="3537EE45" w14:textId="77777777" w:rsidR="007E0499" w:rsidRDefault="007E0499" w:rsidP="00112223">
      <w:pPr>
        <w:shd w:val="clear" w:color="auto" w:fill="FFFFFF" w:themeFill="background1"/>
        <w:spacing w:after="0" w:line="240" w:lineRule="auto"/>
        <w:jc w:val="center"/>
        <w:rPr>
          <w:rFonts w:ascii="Times New Roman" w:eastAsia="Times New Roman" w:hAnsi="Times New Roman" w:cs="Times New Roman"/>
          <w:b/>
          <w:bCs/>
          <w:color w:val="0070C0"/>
          <w:sz w:val="28"/>
          <w:szCs w:val="28"/>
        </w:rPr>
      </w:pPr>
    </w:p>
    <w:p w14:paraId="3DBCABB4" w14:textId="77777777" w:rsidR="00CF62F5" w:rsidRPr="00C52D5C" w:rsidRDefault="00CF62F5" w:rsidP="00CF62F5">
      <w:pPr>
        <w:spacing w:after="0" w:line="240" w:lineRule="auto"/>
        <w:jc w:val="both"/>
        <w:rPr>
          <w:rFonts w:ascii="Times New Roman" w:eastAsia="Times New Roman" w:hAnsi="Times New Roman" w:cs="Times New Roman"/>
          <w:b/>
          <w:bCs/>
          <w:sz w:val="24"/>
          <w:szCs w:val="24"/>
        </w:rPr>
      </w:pPr>
    </w:p>
    <w:p w14:paraId="0A13DBAE" w14:textId="77777777" w:rsidR="00E2537C" w:rsidRDefault="00E2537C" w:rsidP="00E2537C">
      <w:pPr>
        <w:spacing w:after="0" w:line="240" w:lineRule="auto"/>
        <w:rPr>
          <w:rFonts w:ascii="Times New Roman" w:hAnsi="Times New Roman" w:cs="Times New Roman"/>
          <w:b/>
          <w:sz w:val="24"/>
          <w:szCs w:val="24"/>
        </w:rPr>
      </w:pPr>
    </w:p>
    <w:p w14:paraId="36DF5A09" w14:textId="77777777" w:rsidR="00E2537C" w:rsidRPr="00AB6B3D" w:rsidRDefault="00E2537C" w:rsidP="00E2537C">
      <w:pPr>
        <w:rPr>
          <w:rFonts w:ascii="Times New Roman" w:hAnsi="Times New Roman" w:cs="Times New Roman"/>
          <w:sz w:val="24"/>
          <w:szCs w:val="24"/>
        </w:rPr>
      </w:pPr>
    </w:p>
    <w:sdt>
      <w:sdtPr>
        <w:rPr>
          <w:rFonts w:ascii="Times New Roman" w:eastAsiaTheme="majorEastAsia" w:hAnsi="Times New Roman" w:cs="Times New Roman"/>
          <w:sz w:val="24"/>
          <w:szCs w:val="24"/>
          <w:lang w:eastAsia="fr-FR"/>
        </w:rPr>
        <w:id w:val="-1972661778"/>
        <w:docPartObj>
          <w:docPartGallery w:val="Table of Contents"/>
          <w:docPartUnique/>
        </w:docPartObj>
      </w:sdtPr>
      <w:sdtEndPr>
        <w:rPr>
          <w:rFonts w:eastAsiaTheme="minorHAnsi"/>
          <w:b/>
          <w:bCs/>
          <w:color w:val="FFFFFF" w:themeColor="background1"/>
          <w:lang w:eastAsia="en-US"/>
        </w:rPr>
      </w:sdtEndPr>
      <w:sdtContent>
        <w:p w14:paraId="318DCB1C" w14:textId="77777777" w:rsidR="00E2537C" w:rsidRPr="004E2EB3" w:rsidRDefault="00E2537C" w:rsidP="004E2EB3">
          <w:pPr>
            <w:keepNext/>
            <w:keepLines/>
            <w:shd w:val="clear" w:color="auto" w:fill="0070C0"/>
            <w:spacing w:after="0" w:line="240" w:lineRule="auto"/>
            <w:jc w:val="center"/>
            <w:rPr>
              <w:rFonts w:ascii="Times New Roman" w:eastAsiaTheme="majorEastAsia" w:hAnsi="Times New Roman" w:cs="Times New Roman"/>
              <w:b/>
              <w:color w:val="FFFFFF" w:themeColor="background1"/>
              <w:sz w:val="32"/>
              <w:szCs w:val="32"/>
              <w:lang w:eastAsia="fr-FR"/>
            </w:rPr>
          </w:pPr>
          <w:r w:rsidRPr="004E2EB3">
            <w:rPr>
              <w:rFonts w:ascii="Times New Roman" w:eastAsiaTheme="majorEastAsia" w:hAnsi="Times New Roman" w:cs="Times New Roman"/>
              <w:b/>
              <w:color w:val="FFFFFF" w:themeColor="background1"/>
              <w:sz w:val="32"/>
              <w:szCs w:val="32"/>
              <w:lang w:eastAsia="fr-FR"/>
            </w:rPr>
            <w:t>TABLE DES MATIERES</w:t>
          </w:r>
        </w:p>
        <w:p w14:paraId="27B5C1B9" w14:textId="77777777" w:rsidR="00E2537C" w:rsidRP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color w:val="FFFFFF" w:themeColor="background1"/>
              <w:sz w:val="24"/>
              <w:szCs w:val="24"/>
            </w:rPr>
            <w:fldChar w:fldCharType="begin"/>
          </w:r>
          <w:r w:rsidRPr="00E2537C">
            <w:rPr>
              <w:rFonts w:ascii="Times New Roman" w:hAnsi="Times New Roman" w:cs="Times New Roman"/>
              <w:color w:val="FFFFFF" w:themeColor="background1"/>
              <w:sz w:val="24"/>
              <w:szCs w:val="24"/>
            </w:rPr>
            <w:instrText xml:space="preserve"> TOC \o "1-3" \h \z \u </w:instrText>
          </w:r>
          <w:r w:rsidRPr="00E2537C">
            <w:rPr>
              <w:rFonts w:ascii="Times New Roman" w:hAnsi="Times New Roman" w:cs="Times New Roman"/>
              <w:color w:val="FFFFFF" w:themeColor="background1"/>
              <w:sz w:val="24"/>
              <w:szCs w:val="24"/>
            </w:rPr>
            <w:fldChar w:fldCharType="separate"/>
          </w:r>
        </w:p>
        <w:p w14:paraId="02D593CD" w14:textId="77777777" w:rsid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noProof/>
              <w:color w:val="FFFFFF" w:themeColor="background1"/>
              <w:sz w:val="24"/>
              <w:szCs w:val="24"/>
            </w:rPr>
            <w:t>LISTE  DES  ACRONYMES………………………………………………………………….</w:t>
          </w:r>
          <w:r w:rsidR="00497D92">
            <w:rPr>
              <w:rFonts w:ascii="Times New Roman" w:hAnsi="Times New Roman" w:cs="Times New Roman"/>
              <w:noProof/>
              <w:color w:val="FFFFFF" w:themeColor="background1"/>
              <w:sz w:val="24"/>
              <w:szCs w:val="24"/>
            </w:rPr>
            <w:t>4</w:t>
          </w:r>
        </w:p>
        <w:p w14:paraId="5693DEC9" w14:textId="77777777" w:rsidR="00A1660A" w:rsidRDefault="00A1660A"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LISTE   DES  TABLEAUX …………………………………………………………………</w:t>
          </w:r>
          <w:r w:rsidR="00874FB2">
            <w:rPr>
              <w:rFonts w:ascii="Times New Roman" w:hAnsi="Times New Roman" w:cs="Times New Roman"/>
              <w:noProof/>
              <w:color w:val="FFFFFF" w:themeColor="background1"/>
              <w:sz w:val="24"/>
              <w:szCs w:val="24"/>
            </w:rPr>
            <w:t>..</w:t>
          </w:r>
          <w:r w:rsidR="00497D92">
            <w:rPr>
              <w:rFonts w:ascii="Times New Roman" w:hAnsi="Times New Roman" w:cs="Times New Roman"/>
              <w:noProof/>
              <w:color w:val="FFFFFF" w:themeColor="background1"/>
              <w:sz w:val="24"/>
              <w:szCs w:val="24"/>
            </w:rPr>
            <w:t>5</w:t>
          </w:r>
        </w:p>
        <w:p w14:paraId="01D6B186" w14:textId="77777777" w:rsidR="00A1660A" w:rsidRDefault="00A1660A"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LISTE  DES  PHOTOS………………………………………………………………………</w:t>
          </w:r>
          <w:r w:rsidR="00874FB2">
            <w:rPr>
              <w:rFonts w:ascii="Times New Roman" w:hAnsi="Times New Roman" w:cs="Times New Roman"/>
              <w:noProof/>
              <w:color w:val="FFFFFF" w:themeColor="background1"/>
              <w:sz w:val="24"/>
              <w:szCs w:val="24"/>
            </w:rPr>
            <w:t>..6</w:t>
          </w:r>
        </w:p>
        <w:p w14:paraId="24650666" w14:textId="77777777" w:rsidR="00497D92" w:rsidRPr="00E2537C" w:rsidRDefault="00497D92"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REMERCIEMENTS ………………………………………………………………………….7</w:t>
          </w:r>
        </w:p>
        <w:p w14:paraId="52B32AAF" w14:textId="77777777" w:rsidR="00E2537C" w:rsidRPr="00E2537C" w:rsidRDefault="00874FB2"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RESUME  EXECUTIF…………………………………………………………………..……9</w:t>
          </w:r>
        </w:p>
        <w:p w14:paraId="3E794BD3"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1" w:history="1">
            <w:r w:rsidR="00874FB2">
              <w:rPr>
                <w:rFonts w:ascii="Times New Roman" w:hAnsi="Times New Roman" w:cs="Times New Roman"/>
                <w:noProof/>
                <w:color w:val="FFFFFF" w:themeColor="background1"/>
                <w:sz w:val="24"/>
                <w:szCs w:val="24"/>
              </w:rPr>
              <w:t xml:space="preserve"> RECOMMANDATIONS</w:t>
            </w:r>
            <w:r w:rsidR="00BC0B10">
              <w:rPr>
                <w:rFonts w:ascii="Times New Roman" w:hAnsi="Times New Roman" w:cs="Times New Roman"/>
                <w:noProof/>
                <w:color w:val="FFFFFF" w:themeColor="background1"/>
                <w:sz w:val="24"/>
                <w:szCs w:val="24"/>
              </w:rPr>
              <w:t xml:space="preserve">  PERTINENTES</w:t>
            </w:r>
            <w:r w:rsidR="00E2537C" w:rsidRPr="00E2537C">
              <w:rPr>
                <w:rFonts w:ascii="Times New Roman" w:hAnsi="Times New Roman" w:cs="Times New Roman"/>
                <w:noProof/>
                <w:webHidden/>
                <w:color w:val="FFFFFF" w:themeColor="background1"/>
                <w:sz w:val="24"/>
                <w:szCs w:val="24"/>
              </w:rPr>
              <w:tab/>
            </w:r>
            <w:r w:rsidR="00874FB2">
              <w:rPr>
                <w:rFonts w:ascii="Times New Roman" w:hAnsi="Times New Roman" w:cs="Times New Roman"/>
                <w:noProof/>
                <w:webHidden/>
                <w:color w:val="FFFFFF" w:themeColor="background1"/>
                <w:sz w:val="24"/>
                <w:szCs w:val="24"/>
              </w:rPr>
              <w:t>11</w:t>
            </w:r>
          </w:hyperlink>
        </w:p>
        <w:p w14:paraId="4E5EA5BC"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2" w:history="1">
            <w:r w:rsidR="00E2537C" w:rsidRPr="00E2537C">
              <w:rPr>
                <w:rFonts w:ascii="Times New Roman" w:hAnsi="Times New Roman" w:cs="Times New Roman"/>
                <w:noProof/>
                <w:color w:val="FFFFFF" w:themeColor="background1"/>
                <w:sz w:val="24"/>
                <w:szCs w:val="24"/>
              </w:rPr>
              <w:t>INTRODUCTION</w:t>
            </w:r>
            <w:r w:rsidR="00E2537C" w:rsidRPr="00E2537C">
              <w:rPr>
                <w:rFonts w:ascii="Times New Roman" w:hAnsi="Times New Roman" w:cs="Times New Roman"/>
                <w:noProof/>
                <w:webHidden/>
                <w:color w:val="FFFFFF" w:themeColor="background1"/>
                <w:sz w:val="24"/>
                <w:szCs w:val="24"/>
              </w:rPr>
              <w:tab/>
            </w:r>
            <w:r w:rsidR="00874FB2">
              <w:rPr>
                <w:rFonts w:ascii="Times New Roman" w:hAnsi="Times New Roman" w:cs="Times New Roman"/>
                <w:noProof/>
                <w:webHidden/>
                <w:color w:val="FFFFFF" w:themeColor="background1"/>
                <w:sz w:val="24"/>
                <w:szCs w:val="24"/>
              </w:rPr>
              <w:t>19</w:t>
            </w:r>
          </w:hyperlink>
        </w:p>
        <w:p w14:paraId="2008ED19"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4" w:history="1">
            <w:r w:rsidR="00874FB2">
              <w:rPr>
                <w:rFonts w:ascii="Times New Roman" w:hAnsi="Times New Roman" w:cs="Times New Roman"/>
                <w:noProof/>
                <w:color w:val="FFFFFF" w:themeColor="background1"/>
                <w:sz w:val="24"/>
                <w:szCs w:val="24"/>
              </w:rPr>
              <w:t>CHAPITRE I : DESCRIPTION  DE L’INTERVENTION   DU PROGRAMME</w:t>
            </w:r>
            <w:r w:rsidR="00E2537C" w:rsidRPr="00E2537C">
              <w:rPr>
                <w:rFonts w:ascii="Times New Roman" w:hAnsi="Times New Roman" w:cs="Times New Roman"/>
                <w:noProof/>
                <w:webHidden/>
                <w:color w:val="FFFFFF" w:themeColor="background1"/>
                <w:sz w:val="24"/>
                <w:szCs w:val="24"/>
              </w:rPr>
              <w:tab/>
            </w:r>
          </w:hyperlink>
          <w:r w:rsidR="00855512">
            <w:rPr>
              <w:rFonts w:ascii="Times New Roman" w:hAnsi="Times New Roman" w:cs="Times New Roman"/>
              <w:noProof/>
              <w:color w:val="FFFFFF" w:themeColor="background1"/>
              <w:sz w:val="24"/>
              <w:szCs w:val="24"/>
            </w:rPr>
            <w:t>20</w:t>
          </w:r>
        </w:p>
        <w:p w14:paraId="117C9CB8"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5" w:history="1">
            <w:r w:rsidR="00874FB2">
              <w:rPr>
                <w:rFonts w:ascii="Times New Roman" w:hAnsi="Times New Roman" w:cs="Times New Roman"/>
                <w:noProof/>
                <w:color w:val="FFFFFF" w:themeColor="background1"/>
                <w:sz w:val="24"/>
                <w:szCs w:val="24"/>
              </w:rPr>
              <w:t xml:space="preserve">1.1 Contexte national et description de l’intervention </w:t>
            </w:r>
            <w:r w:rsidR="00E2537C" w:rsidRPr="00E2537C">
              <w:rPr>
                <w:rFonts w:ascii="Times New Roman" w:hAnsi="Times New Roman" w:cs="Times New Roman"/>
                <w:noProof/>
                <w:webHidden/>
                <w:color w:val="FFFFFF" w:themeColor="background1"/>
                <w:sz w:val="24"/>
                <w:szCs w:val="24"/>
              </w:rPr>
              <w:tab/>
            </w:r>
            <w:r w:rsidR="00874FB2">
              <w:rPr>
                <w:rFonts w:ascii="Times New Roman" w:hAnsi="Times New Roman" w:cs="Times New Roman"/>
                <w:noProof/>
                <w:webHidden/>
                <w:color w:val="FFFFFF" w:themeColor="background1"/>
                <w:sz w:val="24"/>
                <w:szCs w:val="24"/>
              </w:rPr>
              <w:t>24</w:t>
            </w:r>
          </w:hyperlink>
        </w:p>
        <w:p w14:paraId="74950101"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6" w:history="1">
            <w:r w:rsidR="00874FB2">
              <w:rPr>
                <w:rFonts w:ascii="Times New Roman" w:hAnsi="Times New Roman" w:cs="Times New Roman"/>
                <w:noProof/>
                <w:color w:val="FFFFFF" w:themeColor="background1"/>
                <w:sz w:val="24"/>
                <w:szCs w:val="24"/>
              </w:rPr>
              <w:t>CHAPITRE II : ANALYSE DES DONNEES  EMPIRIQUES</w:t>
            </w:r>
            <w:r w:rsidR="00E2537C" w:rsidRPr="00E2537C">
              <w:rPr>
                <w:rFonts w:ascii="Times New Roman" w:hAnsi="Times New Roman" w:cs="Times New Roman"/>
                <w:noProof/>
                <w:webHidden/>
                <w:color w:val="FFFFFF" w:themeColor="background1"/>
                <w:sz w:val="24"/>
                <w:szCs w:val="24"/>
              </w:rPr>
              <w:tab/>
            </w:r>
            <w:r w:rsidR="00874FB2">
              <w:rPr>
                <w:rFonts w:ascii="Times New Roman" w:hAnsi="Times New Roman" w:cs="Times New Roman"/>
                <w:noProof/>
                <w:webHidden/>
                <w:color w:val="FFFFFF" w:themeColor="background1"/>
                <w:sz w:val="24"/>
                <w:szCs w:val="24"/>
              </w:rPr>
              <w:t>25</w:t>
            </w:r>
          </w:hyperlink>
        </w:p>
        <w:p w14:paraId="13546C1E"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17" w:history="1">
            <w:r w:rsidR="00855512">
              <w:rPr>
                <w:rFonts w:ascii="Times New Roman" w:hAnsi="Times New Roman" w:cs="Times New Roman"/>
                <w:noProof/>
                <w:color w:val="FFFFFF" w:themeColor="background1"/>
                <w:sz w:val="24"/>
                <w:szCs w:val="24"/>
              </w:rPr>
              <w:t xml:space="preserve">2.1 </w:t>
            </w:r>
            <w:r w:rsidR="00130F6B">
              <w:rPr>
                <w:rFonts w:ascii="Times New Roman" w:hAnsi="Times New Roman" w:cs="Times New Roman"/>
                <w:noProof/>
                <w:color w:val="FFFFFF" w:themeColor="background1"/>
                <w:sz w:val="24"/>
                <w:szCs w:val="24"/>
              </w:rPr>
              <w:t>PERTINENCE</w:t>
            </w:r>
            <w:r w:rsidR="00E2537C" w:rsidRPr="00E2537C">
              <w:rPr>
                <w:rFonts w:ascii="Times New Roman" w:hAnsi="Times New Roman" w:cs="Times New Roman"/>
                <w:noProof/>
                <w:webHidden/>
                <w:color w:val="FFFFFF" w:themeColor="background1"/>
                <w:sz w:val="24"/>
                <w:szCs w:val="24"/>
              </w:rPr>
              <w:tab/>
            </w:r>
            <w:r w:rsidR="00D50EAF">
              <w:rPr>
                <w:rFonts w:ascii="Times New Roman" w:hAnsi="Times New Roman" w:cs="Times New Roman"/>
                <w:noProof/>
                <w:webHidden/>
                <w:color w:val="FFFFFF" w:themeColor="background1"/>
                <w:sz w:val="24"/>
                <w:szCs w:val="24"/>
              </w:rPr>
              <w:t>26</w:t>
            </w:r>
          </w:hyperlink>
        </w:p>
        <w:p w14:paraId="28C46BFA" w14:textId="77777777" w:rsidR="00E2537C" w:rsidRPr="00E2537C" w:rsidRDefault="00F669F3"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hyperlink w:anchor="_Toc92287718" w:history="1">
            <w:r w:rsidR="00D50EAF">
              <w:rPr>
                <w:rFonts w:ascii="Times New Roman" w:hAnsi="Times New Roman" w:cs="Times New Roman"/>
                <w:noProof/>
                <w:color w:val="FFFFFF" w:themeColor="background1"/>
                <w:sz w:val="24"/>
                <w:szCs w:val="24"/>
              </w:rPr>
              <w:t xml:space="preserve">2.2 </w:t>
            </w:r>
            <w:r w:rsidR="00130F6B">
              <w:rPr>
                <w:rFonts w:ascii="Times New Roman" w:hAnsi="Times New Roman" w:cs="Times New Roman"/>
                <w:noProof/>
                <w:color w:val="FFFFFF" w:themeColor="background1"/>
                <w:sz w:val="24"/>
                <w:szCs w:val="24"/>
              </w:rPr>
              <w:t>EFFICACITE</w:t>
            </w:r>
            <w:r w:rsidR="00D50EAF">
              <w:rPr>
                <w:rFonts w:ascii="Times New Roman" w:hAnsi="Times New Roman" w:cs="Times New Roman"/>
                <w:noProof/>
                <w:color w:val="FFFFFF" w:themeColor="background1"/>
                <w:sz w:val="24"/>
                <w:szCs w:val="24"/>
              </w:rPr>
              <w:t xml:space="preserve"> </w:t>
            </w:r>
            <w:r w:rsidR="00130F6B">
              <w:rPr>
                <w:rFonts w:ascii="Times New Roman" w:hAnsi="Times New Roman" w:cs="Times New Roman"/>
                <w:noProof/>
                <w:color w:val="FFFFFF" w:themeColor="background1"/>
                <w:sz w:val="24"/>
                <w:szCs w:val="24"/>
              </w:rPr>
              <w:t>…</w:t>
            </w:r>
            <w:r w:rsidR="00E2537C" w:rsidRPr="00E2537C">
              <w:rPr>
                <w:rFonts w:ascii="Times New Roman" w:hAnsi="Times New Roman" w:cs="Times New Roman"/>
                <w:noProof/>
                <w:color w:val="FFFFFF" w:themeColor="background1"/>
                <w:sz w:val="24"/>
                <w:szCs w:val="24"/>
              </w:rPr>
              <w:t xml:space="preserve"> </w:t>
            </w:r>
            <w:r w:rsidR="00130F6B">
              <w:rPr>
                <w:rFonts w:ascii="Times New Roman" w:hAnsi="Times New Roman" w:cs="Times New Roman"/>
                <w:noProof/>
                <w:color w:val="FFFFFF" w:themeColor="background1"/>
                <w:sz w:val="24"/>
                <w:szCs w:val="24"/>
              </w:rPr>
              <w:t>..</w:t>
            </w:r>
            <w:r w:rsidR="00E2537C" w:rsidRPr="00E2537C">
              <w:rPr>
                <w:rFonts w:ascii="Times New Roman" w:hAnsi="Times New Roman" w:cs="Times New Roman"/>
                <w:noProof/>
                <w:webHidden/>
                <w:color w:val="FFFFFF" w:themeColor="background1"/>
                <w:sz w:val="24"/>
                <w:szCs w:val="24"/>
              </w:rPr>
              <w:tab/>
            </w:r>
            <w:r w:rsidR="00D50EAF">
              <w:rPr>
                <w:rFonts w:ascii="Times New Roman" w:hAnsi="Times New Roman" w:cs="Times New Roman"/>
                <w:noProof/>
                <w:webHidden/>
                <w:color w:val="FFFFFF" w:themeColor="background1"/>
                <w:sz w:val="24"/>
                <w:szCs w:val="24"/>
              </w:rPr>
              <w:t>30</w:t>
            </w:r>
          </w:hyperlink>
        </w:p>
        <w:p w14:paraId="126F2EB0" w14:textId="77777777" w:rsidR="00E2537C" w:rsidRPr="00E2537C" w:rsidRDefault="00F669F3"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hyperlink w:anchor="_Toc92287719" w:history="1">
            <w:r w:rsidR="008C10A0">
              <w:rPr>
                <w:rFonts w:ascii="Times New Roman" w:hAnsi="Times New Roman" w:cs="Times New Roman"/>
                <w:noProof/>
                <w:color w:val="FFFFFF" w:themeColor="background1"/>
                <w:sz w:val="24"/>
                <w:szCs w:val="24"/>
              </w:rPr>
              <w:t>2.2.1 Fact</w:t>
            </w:r>
            <w:r w:rsidR="00D50EAF">
              <w:rPr>
                <w:rFonts w:ascii="Times New Roman" w:hAnsi="Times New Roman" w:cs="Times New Roman"/>
                <w:noProof/>
                <w:color w:val="FFFFFF" w:themeColor="background1"/>
                <w:sz w:val="24"/>
                <w:szCs w:val="24"/>
              </w:rPr>
              <w:t xml:space="preserve">eur facilitant </w:t>
            </w:r>
            <w:r w:rsidR="00E2537C" w:rsidRPr="00E2537C">
              <w:rPr>
                <w:rFonts w:ascii="Times New Roman" w:hAnsi="Times New Roman" w:cs="Times New Roman"/>
                <w:noProof/>
                <w:color w:val="FFFFFF" w:themeColor="background1"/>
                <w:sz w:val="24"/>
                <w:szCs w:val="24"/>
              </w:rPr>
              <w:t xml:space="preserve"> </w:t>
            </w:r>
            <w:r w:rsidR="00E2537C" w:rsidRPr="00E2537C">
              <w:rPr>
                <w:rFonts w:ascii="Times New Roman" w:hAnsi="Times New Roman" w:cs="Times New Roman"/>
                <w:noProof/>
                <w:webHidden/>
                <w:color w:val="FFFFFF" w:themeColor="background1"/>
                <w:sz w:val="24"/>
                <w:szCs w:val="24"/>
              </w:rPr>
              <w:tab/>
            </w:r>
          </w:hyperlink>
        </w:p>
        <w:p w14:paraId="4E5ED9BF" w14:textId="77777777" w:rsidR="00E2537C" w:rsidRPr="00E2537C" w:rsidRDefault="00F669F3"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hyperlink w:anchor="_Toc92287720" w:history="1">
            <w:r w:rsidR="00D50EAF">
              <w:rPr>
                <w:rFonts w:ascii="Times New Roman" w:hAnsi="Times New Roman" w:cs="Times New Roman"/>
                <w:noProof/>
                <w:color w:val="FFFFFF" w:themeColor="background1"/>
                <w:sz w:val="24"/>
                <w:szCs w:val="24"/>
              </w:rPr>
              <w:t>2.2.2 Facteurs  de faibles performances</w:t>
            </w:r>
            <w:r w:rsidR="00E2537C" w:rsidRPr="00E2537C">
              <w:rPr>
                <w:rFonts w:ascii="Times New Roman" w:hAnsi="Times New Roman" w:cs="Times New Roman"/>
                <w:noProof/>
                <w:webHidden/>
                <w:color w:val="FFFFFF" w:themeColor="background1"/>
                <w:sz w:val="24"/>
                <w:szCs w:val="24"/>
              </w:rPr>
              <w:tab/>
            </w:r>
            <w:r w:rsidR="00D50EAF">
              <w:rPr>
                <w:rFonts w:ascii="Times New Roman" w:hAnsi="Times New Roman" w:cs="Times New Roman"/>
                <w:noProof/>
                <w:webHidden/>
                <w:color w:val="FFFFFF" w:themeColor="background1"/>
                <w:sz w:val="24"/>
                <w:szCs w:val="24"/>
              </w:rPr>
              <w:t>32</w:t>
            </w:r>
          </w:hyperlink>
        </w:p>
        <w:p w14:paraId="27D45CFD" w14:textId="77777777" w:rsidR="00E2537C" w:rsidRPr="00E2537C" w:rsidRDefault="00F669F3"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hyperlink w:anchor="_Toc92287721" w:history="1">
            <w:r w:rsidR="008C10A0">
              <w:rPr>
                <w:rFonts w:ascii="Times New Roman" w:hAnsi="Times New Roman" w:cs="Times New Roman"/>
                <w:noProof/>
                <w:color w:val="FFFFFF" w:themeColor="background1"/>
                <w:sz w:val="24"/>
                <w:szCs w:val="24"/>
              </w:rPr>
              <w:t>2.2.3 Décryptage du Plan de Développement Local</w:t>
            </w:r>
            <w:r w:rsidR="00E2537C" w:rsidRPr="00E2537C">
              <w:rPr>
                <w:rFonts w:ascii="Times New Roman" w:hAnsi="Times New Roman" w:cs="Times New Roman"/>
                <w:noProof/>
                <w:webHidden/>
                <w:color w:val="FFFFFF" w:themeColor="background1"/>
                <w:sz w:val="24"/>
                <w:szCs w:val="24"/>
              </w:rPr>
              <w:tab/>
            </w:r>
          </w:hyperlink>
          <w:r w:rsidR="008C10A0">
            <w:rPr>
              <w:rFonts w:ascii="Times New Roman" w:hAnsi="Times New Roman" w:cs="Times New Roman"/>
              <w:noProof/>
              <w:color w:val="FFFFFF" w:themeColor="background1"/>
              <w:sz w:val="24"/>
              <w:szCs w:val="24"/>
            </w:rPr>
            <w:t>35</w:t>
          </w:r>
        </w:p>
        <w:p w14:paraId="19001F45" w14:textId="77777777" w:rsidR="00E2537C" w:rsidRDefault="00F669F3"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hyperlink w:anchor="_Toc92287723" w:history="1">
            <w:r w:rsidR="008C10A0">
              <w:rPr>
                <w:rFonts w:ascii="Times New Roman" w:hAnsi="Times New Roman" w:cs="Times New Roman"/>
                <w:noProof/>
                <w:color w:val="FFFFFF" w:themeColor="background1"/>
                <w:sz w:val="24"/>
                <w:szCs w:val="24"/>
              </w:rPr>
              <w:t>2.2.4  Mécanimses de suivi</w:t>
            </w:r>
            <w:r w:rsidR="00E2537C" w:rsidRPr="00E2537C">
              <w:rPr>
                <w:rFonts w:ascii="Times New Roman" w:hAnsi="Times New Roman" w:cs="Times New Roman"/>
                <w:noProof/>
                <w:webHidden/>
                <w:color w:val="FFFFFF" w:themeColor="background1"/>
                <w:sz w:val="24"/>
                <w:szCs w:val="24"/>
              </w:rPr>
              <w:tab/>
            </w:r>
            <w:r w:rsidR="008C10A0">
              <w:rPr>
                <w:rFonts w:ascii="Times New Roman" w:hAnsi="Times New Roman" w:cs="Times New Roman"/>
                <w:noProof/>
                <w:webHidden/>
                <w:color w:val="FFFFFF" w:themeColor="background1"/>
                <w:sz w:val="24"/>
                <w:szCs w:val="24"/>
              </w:rPr>
              <w:t>38</w:t>
            </w:r>
          </w:hyperlink>
        </w:p>
        <w:p w14:paraId="34BC46E0" w14:textId="77777777" w:rsidR="00D463E2" w:rsidRDefault="00855512"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 xml:space="preserve">2.3 </w:t>
          </w:r>
          <w:r w:rsidR="00130F6B">
            <w:rPr>
              <w:rFonts w:ascii="Times New Roman" w:hAnsi="Times New Roman" w:cs="Times New Roman"/>
              <w:noProof/>
              <w:color w:val="FFFFFF" w:themeColor="background1"/>
              <w:sz w:val="24"/>
              <w:szCs w:val="24"/>
            </w:rPr>
            <w:t xml:space="preserve">EFFICIENCE </w:t>
          </w:r>
          <w:r w:rsidR="00D463E2">
            <w:rPr>
              <w:rFonts w:ascii="Times New Roman" w:hAnsi="Times New Roman" w:cs="Times New Roman"/>
              <w:noProof/>
              <w:color w:val="FFFFFF" w:themeColor="background1"/>
              <w:sz w:val="24"/>
              <w:szCs w:val="24"/>
            </w:rPr>
            <w:t>………………………………………………………………………</w:t>
          </w:r>
          <w:r w:rsidR="00EE5630">
            <w:rPr>
              <w:rFonts w:ascii="Times New Roman" w:hAnsi="Times New Roman" w:cs="Times New Roman"/>
              <w:noProof/>
              <w:color w:val="FFFFFF" w:themeColor="background1"/>
              <w:sz w:val="24"/>
              <w:szCs w:val="24"/>
            </w:rPr>
            <w:t>..</w:t>
          </w:r>
          <w:r w:rsidR="00130F6B">
            <w:rPr>
              <w:rFonts w:ascii="Times New Roman" w:hAnsi="Times New Roman" w:cs="Times New Roman"/>
              <w:noProof/>
              <w:color w:val="FFFFFF" w:themeColor="background1"/>
              <w:sz w:val="24"/>
              <w:szCs w:val="24"/>
            </w:rPr>
            <w:t>..</w:t>
          </w:r>
          <w:r w:rsidR="00EE5630">
            <w:rPr>
              <w:rFonts w:ascii="Times New Roman" w:hAnsi="Times New Roman" w:cs="Times New Roman"/>
              <w:noProof/>
              <w:color w:val="FFFFFF" w:themeColor="background1"/>
              <w:sz w:val="24"/>
              <w:szCs w:val="24"/>
            </w:rPr>
            <w:t>.</w:t>
          </w:r>
          <w:r w:rsidR="00130F6B">
            <w:rPr>
              <w:rFonts w:ascii="Times New Roman" w:hAnsi="Times New Roman" w:cs="Times New Roman"/>
              <w:noProof/>
              <w:color w:val="FFFFFF" w:themeColor="background1"/>
              <w:sz w:val="24"/>
              <w:szCs w:val="24"/>
            </w:rPr>
            <w:t>.....</w:t>
          </w:r>
          <w:r w:rsidR="00D463E2">
            <w:rPr>
              <w:rFonts w:ascii="Times New Roman" w:hAnsi="Times New Roman" w:cs="Times New Roman"/>
              <w:noProof/>
              <w:color w:val="FFFFFF" w:themeColor="background1"/>
              <w:sz w:val="24"/>
              <w:szCs w:val="24"/>
            </w:rPr>
            <w:t>39</w:t>
          </w:r>
        </w:p>
        <w:p w14:paraId="35F7CAAE" w14:textId="77777777" w:rsidR="00D463E2" w:rsidRDefault="000F522C"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 xml:space="preserve">2.4 </w:t>
          </w:r>
          <w:r w:rsidR="00855512">
            <w:rPr>
              <w:rFonts w:ascii="Times New Roman" w:hAnsi="Times New Roman" w:cs="Times New Roman"/>
              <w:noProof/>
              <w:color w:val="FFFFFF" w:themeColor="background1"/>
              <w:sz w:val="24"/>
              <w:szCs w:val="24"/>
            </w:rPr>
            <w:t xml:space="preserve">CONSTATATIONS, IMPACTS   ET CHANGEMENTS  INDUITS </w:t>
          </w:r>
          <w:r w:rsidR="00D463E2">
            <w:rPr>
              <w:rFonts w:ascii="Times New Roman" w:hAnsi="Times New Roman" w:cs="Times New Roman"/>
              <w:noProof/>
              <w:color w:val="FFFFFF" w:themeColor="background1"/>
              <w:sz w:val="24"/>
              <w:szCs w:val="24"/>
            </w:rPr>
            <w:t>………………</w:t>
          </w:r>
          <w:r w:rsidR="00EE5630">
            <w:rPr>
              <w:rFonts w:ascii="Times New Roman" w:hAnsi="Times New Roman" w:cs="Times New Roman"/>
              <w:noProof/>
              <w:color w:val="FFFFFF" w:themeColor="background1"/>
              <w:sz w:val="24"/>
              <w:szCs w:val="24"/>
            </w:rPr>
            <w:t>..</w:t>
          </w:r>
          <w:r w:rsidR="00855512">
            <w:rPr>
              <w:rFonts w:ascii="Times New Roman" w:hAnsi="Times New Roman" w:cs="Times New Roman"/>
              <w:noProof/>
              <w:color w:val="FFFFFF" w:themeColor="background1"/>
              <w:sz w:val="24"/>
              <w:szCs w:val="24"/>
            </w:rPr>
            <w:t>....</w:t>
          </w:r>
          <w:r w:rsidR="00D463E2">
            <w:rPr>
              <w:rFonts w:ascii="Times New Roman" w:hAnsi="Times New Roman" w:cs="Times New Roman"/>
              <w:noProof/>
              <w:color w:val="FFFFFF" w:themeColor="background1"/>
              <w:sz w:val="24"/>
              <w:szCs w:val="24"/>
            </w:rPr>
            <w:t>.41</w:t>
          </w:r>
        </w:p>
        <w:p w14:paraId="7E273DBD" w14:textId="77777777" w:rsidR="00193CAC" w:rsidRDefault="00193CAC"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2.4.1  Les  effets  actuels du projet  …………………………………………………………..48</w:t>
          </w:r>
        </w:p>
        <w:p w14:paraId="42787545" w14:textId="77777777" w:rsidR="00F72046" w:rsidRDefault="00F72046"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2.4.2 Promotion du genre ……………………………………………………………………..</w:t>
          </w:r>
          <w:r w:rsidR="00EE5630">
            <w:rPr>
              <w:rFonts w:ascii="Times New Roman" w:hAnsi="Times New Roman" w:cs="Times New Roman"/>
              <w:noProof/>
              <w:color w:val="FFFFFF" w:themeColor="background1"/>
              <w:sz w:val="24"/>
              <w:szCs w:val="24"/>
            </w:rPr>
            <w:t>45</w:t>
          </w:r>
        </w:p>
        <w:p w14:paraId="2237AA6A" w14:textId="77777777" w:rsidR="00F72046" w:rsidRDefault="00F72046"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2.5 DURABILITE……………………………………………………………………………</w:t>
          </w:r>
          <w:r w:rsidR="00871E54">
            <w:rPr>
              <w:rFonts w:ascii="Times New Roman" w:hAnsi="Times New Roman" w:cs="Times New Roman"/>
              <w:noProof/>
              <w:color w:val="FFFFFF" w:themeColor="background1"/>
              <w:sz w:val="24"/>
              <w:szCs w:val="24"/>
            </w:rPr>
            <w:t>.</w:t>
          </w:r>
          <w:r>
            <w:rPr>
              <w:rFonts w:ascii="Times New Roman" w:hAnsi="Times New Roman" w:cs="Times New Roman"/>
              <w:noProof/>
              <w:color w:val="FFFFFF" w:themeColor="background1"/>
              <w:sz w:val="24"/>
              <w:szCs w:val="24"/>
            </w:rPr>
            <w:t>51</w:t>
          </w:r>
        </w:p>
        <w:p w14:paraId="4C916FE3" w14:textId="77777777" w:rsidR="00871E54" w:rsidRDefault="00871E54"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 xml:space="preserve">2.6 COMMUNICATION </w:t>
          </w:r>
          <w:r w:rsidR="005F4C50">
            <w:rPr>
              <w:rFonts w:ascii="Times New Roman" w:hAnsi="Times New Roman" w:cs="Times New Roman"/>
              <w:noProof/>
              <w:color w:val="FFFFFF" w:themeColor="background1"/>
              <w:sz w:val="24"/>
              <w:szCs w:val="24"/>
            </w:rPr>
            <w:t xml:space="preserve"> ET  VISIBILITE</w:t>
          </w:r>
          <w:r>
            <w:rPr>
              <w:rFonts w:ascii="Times New Roman" w:hAnsi="Times New Roman" w:cs="Times New Roman"/>
              <w:noProof/>
              <w:color w:val="FFFFFF" w:themeColor="background1"/>
              <w:sz w:val="24"/>
              <w:szCs w:val="24"/>
            </w:rPr>
            <w:t>………………………………………</w:t>
          </w:r>
          <w:r w:rsidR="005F4C50">
            <w:rPr>
              <w:rFonts w:ascii="Times New Roman" w:hAnsi="Times New Roman" w:cs="Times New Roman"/>
              <w:noProof/>
              <w:color w:val="FFFFFF" w:themeColor="background1"/>
              <w:sz w:val="24"/>
              <w:szCs w:val="24"/>
            </w:rPr>
            <w:t>……</w:t>
          </w:r>
          <w:r>
            <w:rPr>
              <w:rFonts w:ascii="Times New Roman" w:hAnsi="Times New Roman" w:cs="Times New Roman"/>
              <w:noProof/>
              <w:color w:val="FFFFFF" w:themeColor="background1"/>
              <w:sz w:val="24"/>
              <w:szCs w:val="24"/>
            </w:rPr>
            <w:t>…….59</w:t>
          </w:r>
        </w:p>
        <w:p w14:paraId="027E26F8" w14:textId="77777777" w:rsidR="005F4C50" w:rsidRPr="00E2537C" w:rsidRDefault="005F4C50" w:rsidP="00E2537C">
          <w:pPr>
            <w:shd w:val="clear" w:color="auto" w:fill="0070C0"/>
            <w:tabs>
              <w:tab w:val="right" w:leader="dot" w:pos="9060"/>
            </w:tabs>
            <w:spacing w:after="0" w:line="240" w:lineRule="auto"/>
            <w:jc w:val="both"/>
            <w:rPr>
              <w:rFonts w:ascii="Times New Roman" w:hAnsi="Times New Roman" w:cs="Times New Roman"/>
              <w:noProof/>
              <w:color w:val="FFFFFF" w:themeColor="background1"/>
              <w:sz w:val="24"/>
              <w:szCs w:val="24"/>
            </w:rPr>
          </w:pPr>
          <w:r>
            <w:rPr>
              <w:rFonts w:ascii="Times New Roman" w:hAnsi="Times New Roman" w:cs="Times New Roman"/>
              <w:noProof/>
              <w:color w:val="FFFFFF" w:themeColor="background1"/>
              <w:sz w:val="24"/>
              <w:szCs w:val="24"/>
            </w:rPr>
            <w:t xml:space="preserve">2.7  LEÇONS  APPRISES, </w:t>
          </w:r>
          <w:r w:rsidR="00EE5630">
            <w:rPr>
              <w:rFonts w:ascii="Times New Roman" w:hAnsi="Times New Roman" w:cs="Times New Roman"/>
              <w:noProof/>
              <w:color w:val="FFFFFF" w:themeColor="background1"/>
              <w:sz w:val="24"/>
              <w:szCs w:val="24"/>
            </w:rPr>
            <w:t xml:space="preserve">ENSEIGENEMENTS TIRES </w:t>
          </w:r>
          <w:r>
            <w:rPr>
              <w:rFonts w:ascii="Times New Roman" w:hAnsi="Times New Roman" w:cs="Times New Roman"/>
              <w:noProof/>
              <w:color w:val="FFFFFF" w:themeColor="background1"/>
              <w:sz w:val="24"/>
              <w:szCs w:val="24"/>
            </w:rPr>
            <w:t>ET   BONNES  PRATIQUES ……</w:t>
          </w:r>
          <w:r w:rsidR="00EE5630">
            <w:rPr>
              <w:rFonts w:ascii="Times New Roman" w:hAnsi="Times New Roman" w:cs="Times New Roman"/>
              <w:noProof/>
              <w:color w:val="FFFFFF" w:themeColor="background1"/>
              <w:sz w:val="24"/>
              <w:szCs w:val="24"/>
            </w:rPr>
            <w:t>59</w:t>
          </w:r>
        </w:p>
        <w:p w14:paraId="3CA9A0DB"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25" w:history="1">
            <w:r w:rsidR="00E2537C" w:rsidRPr="00E2537C">
              <w:rPr>
                <w:rFonts w:ascii="Times New Roman" w:hAnsi="Times New Roman" w:cs="Times New Roman"/>
                <w:noProof/>
                <w:color w:val="FFFFFF" w:themeColor="background1"/>
                <w:sz w:val="24"/>
                <w:szCs w:val="24"/>
              </w:rPr>
              <w:t>CONCLUSION</w:t>
            </w:r>
            <w:r w:rsidR="00E2537C" w:rsidRPr="00E2537C">
              <w:rPr>
                <w:rFonts w:ascii="Times New Roman" w:hAnsi="Times New Roman" w:cs="Times New Roman"/>
                <w:noProof/>
                <w:webHidden/>
                <w:color w:val="FFFFFF" w:themeColor="background1"/>
                <w:sz w:val="24"/>
                <w:szCs w:val="24"/>
              </w:rPr>
              <w:tab/>
            </w:r>
            <w:r w:rsidR="005F4C50">
              <w:rPr>
                <w:rFonts w:ascii="Times New Roman" w:hAnsi="Times New Roman" w:cs="Times New Roman"/>
                <w:noProof/>
                <w:webHidden/>
                <w:color w:val="FFFFFF" w:themeColor="background1"/>
                <w:sz w:val="24"/>
                <w:szCs w:val="24"/>
              </w:rPr>
              <w:t>60</w:t>
            </w:r>
          </w:hyperlink>
        </w:p>
        <w:p w14:paraId="528CC435"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26" w:history="1">
            <w:r w:rsidR="00E2537C" w:rsidRPr="00E2537C">
              <w:rPr>
                <w:rFonts w:ascii="Times New Roman" w:hAnsi="Times New Roman" w:cs="Times New Roman"/>
                <w:noProof/>
                <w:color w:val="FFFFFF" w:themeColor="background1"/>
                <w:sz w:val="24"/>
                <w:szCs w:val="24"/>
              </w:rPr>
              <w:t>RECOMMANDATIONS</w:t>
            </w:r>
            <w:r w:rsidR="00E2537C" w:rsidRPr="00E2537C">
              <w:rPr>
                <w:rFonts w:ascii="Times New Roman" w:hAnsi="Times New Roman" w:cs="Times New Roman"/>
                <w:noProof/>
                <w:webHidden/>
                <w:color w:val="FFFFFF" w:themeColor="background1"/>
                <w:sz w:val="24"/>
                <w:szCs w:val="24"/>
              </w:rPr>
              <w:tab/>
              <w:t>6</w:t>
            </w:r>
            <w:r w:rsidR="005F4C50">
              <w:rPr>
                <w:rFonts w:ascii="Times New Roman" w:hAnsi="Times New Roman" w:cs="Times New Roman"/>
                <w:noProof/>
                <w:webHidden/>
                <w:color w:val="FFFFFF" w:themeColor="background1"/>
                <w:sz w:val="24"/>
                <w:szCs w:val="24"/>
              </w:rPr>
              <w:t>1</w:t>
            </w:r>
          </w:hyperlink>
        </w:p>
        <w:p w14:paraId="7D4FFD24" w14:textId="77777777" w:rsidR="00E2537C" w:rsidRPr="00E2537C" w:rsidRDefault="00F669F3"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hyperlink w:anchor="_Toc92287728" w:history="1">
            <w:r w:rsidR="00E2537C" w:rsidRPr="00E2537C">
              <w:rPr>
                <w:rFonts w:ascii="Times New Roman" w:hAnsi="Times New Roman" w:cs="Times New Roman"/>
                <w:noProof/>
                <w:color w:val="FFFFFF" w:themeColor="background1"/>
                <w:sz w:val="24"/>
                <w:szCs w:val="24"/>
              </w:rPr>
              <w:t>ANNEXES</w:t>
            </w:r>
            <w:r w:rsidR="00E2537C" w:rsidRPr="00E2537C">
              <w:rPr>
                <w:rFonts w:ascii="Times New Roman" w:hAnsi="Times New Roman" w:cs="Times New Roman"/>
                <w:noProof/>
                <w:webHidden/>
                <w:color w:val="FFFFFF" w:themeColor="background1"/>
                <w:sz w:val="24"/>
                <w:szCs w:val="24"/>
              </w:rPr>
              <w:tab/>
            </w:r>
            <w:r w:rsidR="005F4C50">
              <w:rPr>
                <w:rFonts w:ascii="Times New Roman" w:hAnsi="Times New Roman" w:cs="Times New Roman"/>
                <w:noProof/>
                <w:webHidden/>
                <w:color w:val="FFFFFF" w:themeColor="background1"/>
                <w:sz w:val="24"/>
                <w:szCs w:val="24"/>
              </w:rPr>
              <w:t>66</w:t>
            </w:r>
          </w:hyperlink>
        </w:p>
        <w:p w14:paraId="00AF50C2" w14:textId="77777777" w:rsidR="00E2537C" w:rsidRP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b/>
              <w:bCs/>
              <w:color w:val="FFFFFF" w:themeColor="background1"/>
              <w:sz w:val="24"/>
              <w:szCs w:val="24"/>
            </w:rPr>
            <w:fldChar w:fldCharType="end"/>
          </w:r>
          <w:r w:rsidRPr="00E2537C">
            <w:rPr>
              <w:rFonts w:ascii="Times New Roman" w:hAnsi="Times New Roman" w:cs="Times New Roman"/>
              <w:bCs/>
              <w:color w:val="FFFFFF" w:themeColor="background1"/>
              <w:sz w:val="24"/>
              <w:szCs w:val="24"/>
            </w:rPr>
            <w:t>Annexe1 :</w:t>
          </w:r>
          <w:r w:rsidRPr="00E2537C">
            <w:rPr>
              <w:rFonts w:ascii="Times New Roman" w:hAnsi="Times New Roman" w:cs="Times New Roman"/>
              <w:b/>
              <w:bCs/>
              <w:color w:val="FFFFFF" w:themeColor="background1"/>
              <w:sz w:val="24"/>
              <w:szCs w:val="24"/>
            </w:rPr>
            <w:t xml:space="preserve"> </w:t>
          </w:r>
          <w:hyperlink w:anchor="_Toc92287725" w:history="1">
            <w:r w:rsidR="00CF2604">
              <w:rPr>
                <w:rFonts w:ascii="Times New Roman" w:hAnsi="Times New Roman" w:cs="Times New Roman"/>
                <w:noProof/>
                <w:color w:val="FFFFFF" w:themeColor="background1"/>
                <w:sz w:val="24"/>
                <w:szCs w:val="24"/>
              </w:rPr>
              <w:t>Termes de Références</w:t>
            </w:r>
            <w:r w:rsidRPr="00E2537C">
              <w:rPr>
                <w:rFonts w:ascii="Times New Roman" w:hAnsi="Times New Roman" w:cs="Times New Roman"/>
                <w:noProof/>
                <w:webHidden/>
                <w:color w:val="FFFFFF" w:themeColor="background1"/>
                <w:sz w:val="24"/>
                <w:szCs w:val="24"/>
              </w:rPr>
              <w:tab/>
            </w:r>
            <w:r w:rsidR="00CF2604">
              <w:rPr>
                <w:rFonts w:ascii="Times New Roman" w:hAnsi="Times New Roman" w:cs="Times New Roman"/>
                <w:noProof/>
                <w:webHidden/>
                <w:color w:val="FFFFFF" w:themeColor="background1"/>
                <w:sz w:val="24"/>
                <w:szCs w:val="24"/>
              </w:rPr>
              <w:t>66</w:t>
            </w:r>
          </w:hyperlink>
        </w:p>
        <w:p w14:paraId="60B9CD8F" w14:textId="77777777" w:rsidR="00E2537C" w:rsidRP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color w:val="FFFFFF" w:themeColor="background1"/>
            </w:rPr>
            <w:t xml:space="preserve">Annexe 2 : </w:t>
          </w:r>
          <w:hyperlink w:anchor="_Toc92287728" w:history="1">
            <w:r w:rsidRPr="00E2537C">
              <w:rPr>
                <w:rFonts w:ascii="Times New Roman" w:hAnsi="Times New Roman" w:cs="Times New Roman"/>
                <w:noProof/>
                <w:color w:val="FFFFFF" w:themeColor="background1"/>
                <w:sz w:val="24"/>
                <w:szCs w:val="24"/>
              </w:rPr>
              <w:t>Liste des</w:t>
            </w:r>
            <w:r w:rsidR="00CF2604">
              <w:rPr>
                <w:rFonts w:ascii="Times New Roman" w:hAnsi="Times New Roman" w:cs="Times New Roman"/>
                <w:noProof/>
                <w:color w:val="FFFFFF" w:themeColor="background1"/>
                <w:sz w:val="24"/>
                <w:szCs w:val="24"/>
              </w:rPr>
              <w:t xml:space="preserve">   personnes  rencontrées</w:t>
            </w:r>
            <w:r w:rsidRPr="00E2537C">
              <w:rPr>
                <w:rFonts w:ascii="Times New Roman" w:hAnsi="Times New Roman" w:cs="Times New Roman"/>
                <w:noProof/>
                <w:webHidden/>
                <w:color w:val="FFFFFF" w:themeColor="background1"/>
                <w:sz w:val="24"/>
                <w:szCs w:val="24"/>
              </w:rPr>
              <w:tab/>
            </w:r>
            <w:r w:rsidR="00CF2604">
              <w:rPr>
                <w:rFonts w:ascii="Times New Roman" w:hAnsi="Times New Roman" w:cs="Times New Roman"/>
                <w:noProof/>
                <w:webHidden/>
                <w:color w:val="FFFFFF" w:themeColor="background1"/>
                <w:sz w:val="24"/>
                <w:szCs w:val="24"/>
              </w:rPr>
              <w:t>76</w:t>
            </w:r>
          </w:hyperlink>
        </w:p>
        <w:p w14:paraId="530FD1CC" w14:textId="77777777" w:rsidR="00E2537C" w:rsidRP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color w:val="FFFFFF" w:themeColor="background1"/>
            </w:rPr>
            <w:t xml:space="preserve">Annexe 3 : </w:t>
          </w:r>
          <w:hyperlink w:anchor="_Toc92287725" w:history="1">
            <w:r w:rsidR="00CF2604">
              <w:rPr>
                <w:rFonts w:ascii="Times New Roman" w:hAnsi="Times New Roman" w:cs="Times New Roman"/>
                <w:noProof/>
                <w:color w:val="FFFFFF" w:themeColor="background1"/>
                <w:sz w:val="24"/>
                <w:szCs w:val="24"/>
              </w:rPr>
              <w:t xml:space="preserve">Matrice de  l’ évaluation </w:t>
            </w:r>
            <w:r w:rsidRPr="00E2537C">
              <w:rPr>
                <w:rFonts w:ascii="Times New Roman" w:hAnsi="Times New Roman" w:cs="Times New Roman"/>
                <w:noProof/>
                <w:webHidden/>
                <w:color w:val="FFFFFF" w:themeColor="background1"/>
                <w:sz w:val="24"/>
                <w:szCs w:val="24"/>
              </w:rPr>
              <w:tab/>
            </w:r>
            <w:r w:rsidR="00CF2604">
              <w:rPr>
                <w:rFonts w:ascii="Times New Roman" w:hAnsi="Times New Roman" w:cs="Times New Roman"/>
                <w:noProof/>
                <w:webHidden/>
                <w:color w:val="FFFFFF" w:themeColor="background1"/>
                <w:sz w:val="24"/>
                <w:szCs w:val="24"/>
              </w:rPr>
              <w:t>78</w:t>
            </w:r>
          </w:hyperlink>
        </w:p>
        <w:p w14:paraId="20F0652A" w14:textId="77777777" w:rsidR="00E2537C" w:rsidRPr="00E2537C" w:rsidRDefault="00E2537C" w:rsidP="00E2537C">
          <w:pPr>
            <w:shd w:val="clear" w:color="auto" w:fill="0070C0"/>
            <w:tabs>
              <w:tab w:val="right" w:leader="dot" w:pos="9060"/>
            </w:tabs>
            <w:spacing w:after="0" w:line="240" w:lineRule="auto"/>
            <w:rPr>
              <w:rFonts w:ascii="Times New Roman" w:hAnsi="Times New Roman" w:cs="Times New Roman"/>
              <w:noProof/>
              <w:color w:val="FFFFFF" w:themeColor="background1"/>
              <w:sz w:val="24"/>
              <w:szCs w:val="24"/>
            </w:rPr>
          </w:pPr>
          <w:r w:rsidRPr="00E2537C">
            <w:rPr>
              <w:rFonts w:ascii="Times New Roman" w:hAnsi="Times New Roman" w:cs="Times New Roman"/>
              <w:color w:val="FFFFFF" w:themeColor="background1"/>
            </w:rPr>
            <w:t xml:space="preserve">Annexe 4 : </w:t>
          </w:r>
          <w:hyperlink w:anchor="_Toc92287726" w:history="1">
            <w:r w:rsidR="00DC7DF5">
              <w:rPr>
                <w:rFonts w:ascii="Times New Roman" w:hAnsi="Times New Roman" w:cs="Times New Roman"/>
                <w:noProof/>
                <w:color w:val="FFFFFF" w:themeColor="background1"/>
                <w:sz w:val="24"/>
                <w:szCs w:val="24"/>
              </w:rPr>
              <w:t>Liste des docu</w:t>
            </w:r>
            <w:r w:rsidR="00CF2604">
              <w:rPr>
                <w:rFonts w:ascii="Times New Roman" w:hAnsi="Times New Roman" w:cs="Times New Roman"/>
                <w:noProof/>
                <w:color w:val="FFFFFF" w:themeColor="background1"/>
                <w:sz w:val="24"/>
                <w:szCs w:val="24"/>
              </w:rPr>
              <w:t>ments   consultés</w:t>
            </w:r>
            <w:r w:rsidRPr="00E2537C">
              <w:rPr>
                <w:rFonts w:ascii="Times New Roman" w:hAnsi="Times New Roman" w:cs="Times New Roman"/>
                <w:noProof/>
                <w:color w:val="FFFFFF" w:themeColor="background1"/>
                <w:sz w:val="24"/>
                <w:szCs w:val="24"/>
              </w:rPr>
              <w:t xml:space="preserve"> </w:t>
            </w:r>
            <w:r w:rsidRPr="00E2537C">
              <w:rPr>
                <w:rFonts w:ascii="Times New Roman" w:hAnsi="Times New Roman" w:cs="Times New Roman"/>
                <w:noProof/>
                <w:webHidden/>
                <w:color w:val="FFFFFF" w:themeColor="background1"/>
                <w:sz w:val="24"/>
                <w:szCs w:val="24"/>
              </w:rPr>
              <w:tab/>
              <w:t>81</w:t>
            </w:r>
          </w:hyperlink>
        </w:p>
        <w:p w14:paraId="4165BEDF" w14:textId="77777777" w:rsidR="00E2537C" w:rsidRPr="00E2537C" w:rsidRDefault="00F669F3" w:rsidP="00E2537C">
          <w:pPr>
            <w:shd w:val="clear" w:color="auto" w:fill="0070C0"/>
            <w:spacing w:after="0" w:line="240" w:lineRule="auto"/>
            <w:rPr>
              <w:color w:val="FFFFFF" w:themeColor="background1"/>
            </w:rPr>
          </w:pPr>
        </w:p>
      </w:sdtContent>
    </w:sdt>
    <w:p w14:paraId="775836D8" w14:textId="77777777" w:rsidR="00E2537C" w:rsidRPr="00E2537C" w:rsidRDefault="00E2537C" w:rsidP="00E2537C">
      <w:pPr>
        <w:shd w:val="clear" w:color="auto" w:fill="0070C0"/>
        <w:spacing w:after="0" w:line="240" w:lineRule="auto"/>
        <w:rPr>
          <w:rFonts w:ascii="Times New Roman" w:hAnsi="Times New Roman" w:cs="Times New Roman"/>
          <w:b/>
          <w:color w:val="FFFFFF" w:themeColor="background1"/>
          <w:sz w:val="28"/>
          <w:szCs w:val="28"/>
        </w:rPr>
      </w:pPr>
    </w:p>
    <w:p w14:paraId="0E3CE167" w14:textId="77777777" w:rsidR="00E2537C" w:rsidRPr="00E2537C" w:rsidRDefault="00E2537C" w:rsidP="00E2537C">
      <w:pPr>
        <w:shd w:val="clear" w:color="auto" w:fill="0070C0"/>
        <w:spacing w:after="0" w:line="240" w:lineRule="auto"/>
        <w:rPr>
          <w:rFonts w:ascii="Times New Roman" w:hAnsi="Times New Roman" w:cs="Times New Roman"/>
          <w:b/>
          <w:color w:val="FFFFFF" w:themeColor="background1"/>
          <w:sz w:val="28"/>
          <w:szCs w:val="28"/>
        </w:rPr>
      </w:pPr>
    </w:p>
    <w:p w14:paraId="509FD34E" w14:textId="77777777" w:rsidR="00112223" w:rsidRDefault="00112223" w:rsidP="00112223">
      <w:pPr>
        <w:spacing w:after="0"/>
        <w:rPr>
          <w:rFonts w:eastAsia="Times New Roman" w:cs="Times New Roman"/>
          <w:szCs w:val="24"/>
        </w:rPr>
      </w:pPr>
    </w:p>
    <w:p w14:paraId="1E7A3B98" w14:textId="77777777" w:rsidR="00E2537C" w:rsidRDefault="00E2537C" w:rsidP="00112223">
      <w:pPr>
        <w:spacing w:after="0"/>
        <w:rPr>
          <w:rFonts w:eastAsia="Times New Roman" w:cs="Times New Roman"/>
          <w:szCs w:val="24"/>
        </w:rPr>
      </w:pPr>
    </w:p>
    <w:p w14:paraId="524CEB0B" w14:textId="77777777" w:rsidR="00E2537C" w:rsidRDefault="00E2537C" w:rsidP="00112223">
      <w:pPr>
        <w:spacing w:after="0"/>
        <w:rPr>
          <w:rFonts w:eastAsia="Times New Roman" w:cs="Times New Roman"/>
          <w:szCs w:val="24"/>
        </w:rPr>
      </w:pPr>
    </w:p>
    <w:p w14:paraId="6BE1E101" w14:textId="77777777" w:rsidR="00112223" w:rsidRDefault="00112223" w:rsidP="00112223">
      <w:pPr>
        <w:spacing w:after="0"/>
        <w:rPr>
          <w:rFonts w:eastAsia="Times New Roman" w:cs="Times New Roman"/>
          <w:szCs w:val="24"/>
        </w:rPr>
      </w:pPr>
    </w:p>
    <w:p w14:paraId="5381E5AA" w14:textId="77777777" w:rsidR="00112223" w:rsidRDefault="00112223" w:rsidP="00112223">
      <w:pPr>
        <w:spacing w:after="0"/>
        <w:rPr>
          <w:rFonts w:eastAsia="Times New Roman" w:cs="Times New Roman"/>
          <w:szCs w:val="24"/>
        </w:rPr>
      </w:pPr>
    </w:p>
    <w:p w14:paraId="39547FCD" w14:textId="77777777" w:rsidR="00112223" w:rsidRDefault="00112223" w:rsidP="00112223">
      <w:pPr>
        <w:spacing w:after="0"/>
        <w:rPr>
          <w:rFonts w:eastAsia="Times New Roman" w:cs="Times New Roman"/>
          <w:szCs w:val="24"/>
        </w:rPr>
      </w:pPr>
    </w:p>
    <w:p w14:paraId="79B7BB87" w14:textId="77777777" w:rsidR="00112223" w:rsidRDefault="00112223" w:rsidP="00112223">
      <w:pPr>
        <w:spacing w:after="0"/>
        <w:rPr>
          <w:rFonts w:eastAsia="Times New Roman" w:cs="Times New Roman"/>
          <w:szCs w:val="24"/>
        </w:rPr>
      </w:pPr>
    </w:p>
    <w:p w14:paraId="18A22501" w14:textId="77777777" w:rsidR="00112223" w:rsidRDefault="00112223" w:rsidP="00112223">
      <w:pPr>
        <w:spacing w:after="0"/>
        <w:rPr>
          <w:rFonts w:eastAsia="Times New Roman" w:cs="Times New Roman"/>
          <w:szCs w:val="24"/>
        </w:rPr>
      </w:pPr>
    </w:p>
    <w:p w14:paraId="1F724DB0" w14:textId="77777777" w:rsidR="00E2537C" w:rsidRDefault="00E2537C" w:rsidP="00112223">
      <w:pPr>
        <w:spacing w:after="0"/>
        <w:rPr>
          <w:rFonts w:eastAsia="Times New Roman" w:cs="Times New Roman"/>
          <w:szCs w:val="24"/>
        </w:rPr>
      </w:pPr>
    </w:p>
    <w:p w14:paraId="7F1B26DC" w14:textId="77777777" w:rsidR="00E2537C" w:rsidRDefault="00E2537C" w:rsidP="00112223">
      <w:pPr>
        <w:spacing w:after="0"/>
        <w:rPr>
          <w:rFonts w:eastAsia="Times New Roman" w:cs="Times New Roman"/>
          <w:szCs w:val="24"/>
        </w:rPr>
      </w:pPr>
    </w:p>
    <w:p w14:paraId="4FAEC287" w14:textId="77777777" w:rsidR="00E2537C" w:rsidRDefault="00E2537C" w:rsidP="00112223">
      <w:pPr>
        <w:spacing w:after="0"/>
        <w:rPr>
          <w:rFonts w:eastAsia="Times New Roman" w:cs="Times New Roman"/>
          <w:szCs w:val="24"/>
        </w:rPr>
      </w:pPr>
    </w:p>
    <w:p w14:paraId="7E699193" w14:textId="77777777" w:rsidR="00995F37" w:rsidRDefault="00995F37" w:rsidP="00112223">
      <w:pPr>
        <w:spacing w:after="0"/>
        <w:rPr>
          <w:rFonts w:eastAsia="Times New Roman" w:cs="Times New Roman"/>
          <w:szCs w:val="24"/>
        </w:rPr>
      </w:pPr>
    </w:p>
    <w:p w14:paraId="3302C11E" w14:textId="77777777" w:rsidR="00995F37" w:rsidRDefault="00995F37" w:rsidP="00112223">
      <w:pPr>
        <w:spacing w:after="0"/>
        <w:rPr>
          <w:rFonts w:eastAsia="Times New Roman" w:cs="Times New Roman"/>
          <w:szCs w:val="24"/>
        </w:rPr>
      </w:pPr>
    </w:p>
    <w:p w14:paraId="0BB77A89" w14:textId="77777777" w:rsidR="00827B2A" w:rsidRDefault="00827B2A" w:rsidP="00112223">
      <w:pPr>
        <w:spacing w:after="0"/>
        <w:rPr>
          <w:rFonts w:eastAsia="Times New Roman" w:cs="Times New Roman"/>
          <w:szCs w:val="24"/>
        </w:rPr>
      </w:pPr>
    </w:p>
    <w:p w14:paraId="18E49D0F" w14:textId="77777777" w:rsidR="00827B2A" w:rsidRDefault="00827B2A" w:rsidP="00112223">
      <w:pPr>
        <w:spacing w:after="0"/>
        <w:rPr>
          <w:rFonts w:eastAsia="Times New Roman" w:cs="Times New Roman"/>
          <w:szCs w:val="24"/>
        </w:rPr>
      </w:pPr>
    </w:p>
    <w:p w14:paraId="156A0046" w14:textId="77777777" w:rsidR="00827B2A" w:rsidRDefault="00827B2A" w:rsidP="00112223">
      <w:pPr>
        <w:spacing w:after="0"/>
        <w:rPr>
          <w:rFonts w:eastAsia="Times New Roman" w:cs="Times New Roman"/>
          <w:szCs w:val="24"/>
        </w:rPr>
      </w:pPr>
    </w:p>
    <w:tbl>
      <w:tblPr>
        <w:tblStyle w:val="TableauGrille4-Accentuation51"/>
        <w:tblW w:w="0" w:type="auto"/>
        <w:tblLook w:val="04A0" w:firstRow="1" w:lastRow="0" w:firstColumn="1" w:lastColumn="0" w:noHBand="0" w:noVBand="1"/>
      </w:tblPr>
      <w:tblGrid>
        <w:gridCol w:w="1413"/>
        <w:gridCol w:w="7649"/>
      </w:tblGrid>
      <w:tr w:rsidR="007837AB" w:rsidRPr="007837AB" w14:paraId="77D0509C" w14:textId="77777777" w:rsidTr="00457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E993D45" w14:textId="77777777" w:rsidR="007837AB" w:rsidRPr="007837AB" w:rsidRDefault="007837AB" w:rsidP="007837AB">
            <w:pPr>
              <w:jc w:val="center"/>
              <w:rPr>
                <w:rFonts w:ascii="Times New Roman" w:hAnsi="Times New Roman" w:cs="Times New Roman"/>
                <w:sz w:val="32"/>
                <w:szCs w:val="32"/>
              </w:rPr>
            </w:pPr>
            <w:proofErr w:type="gramStart"/>
            <w:r w:rsidRPr="007837AB">
              <w:rPr>
                <w:rFonts w:ascii="Times New Roman" w:hAnsi="Times New Roman" w:cs="Times New Roman"/>
                <w:sz w:val="32"/>
                <w:szCs w:val="32"/>
              </w:rPr>
              <w:t>LISTE  DES</w:t>
            </w:r>
            <w:proofErr w:type="gramEnd"/>
            <w:r w:rsidRPr="007837AB">
              <w:rPr>
                <w:rFonts w:ascii="Times New Roman" w:hAnsi="Times New Roman" w:cs="Times New Roman"/>
                <w:sz w:val="32"/>
                <w:szCs w:val="32"/>
              </w:rPr>
              <w:t xml:space="preserve"> ACRONYMES</w:t>
            </w:r>
          </w:p>
        </w:tc>
      </w:tr>
      <w:tr w:rsidR="007837AB" w:rsidRPr="007837AB" w14:paraId="54C323BB"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B17AFE"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AGR</w:t>
            </w:r>
          </w:p>
        </w:tc>
        <w:tc>
          <w:tcPr>
            <w:tcW w:w="7649" w:type="dxa"/>
          </w:tcPr>
          <w:p w14:paraId="6CC821BC"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7837AB">
              <w:rPr>
                <w:rFonts w:ascii="Times New Roman" w:hAnsi="Times New Roman" w:cs="Times New Roman"/>
                <w:sz w:val="24"/>
                <w:szCs w:val="24"/>
              </w:rPr>
              <w:t>Activité  Génératrice</w:t>
            </w:r>
            <w:proofErr w:type="gramEnd"/>
            <w:r w:rsidRPr="007837AB">
              <w:rPr>
                <w:rFonts w:ascii="Times New Roman" w:hAnsi="Times New Roman" w:cs="Times New Roman"/>
                <w:sz w:val="24"/>
                <w:szCs w:val="24"/>
              </w:rPr>
              <w:t xml:space="preserve"> de Revenu</w:t>
            </w:r>
          </w:p>
        </w:tc>
      </w:tr>
      <w:tr w:rsidR="007837AB" w:rsidRPr="007837AB" w14:paraId="0981BF46"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5D3E8F47" w14:textId="77777777" w:rsidR="007837AB" w:rsidRPr="007837AB" w:rsidRDefault="007837AB" w:rsidP="007837AB">
            <w:pPr>
              <w:rPr>
                <w:rFonts w:ascii="Times New Roman" w:hAnsi="Times New Roman" w:cs="Times New Roman"/>
                <w:sz w:val="24"/>
                <w:szCs w:val="24"/>
              </w:rPr>
            </w:pPr>
            <w:r w:rsidRPr="007837AB">
              <w:rPr>
                <w:rFonts w:ascii="Times New Roman" w:eastAsia="Times New Roman" w:hAnsi="Times New Roman" w:cs="Times New Roman"/>
                <w:sz w:val="24"/>
                <w:szCs w:val="24"/>
              </w:rPr>
              <w:t>ALPC</w:t>
            </w:r>
          </w:p>
        </w:tc>
        <w:tc>
          <w:tcPr>
            <w:tcW w:w="7649" w:type="dxa"/>
          </w:tcPr>
          <w:p w14:paraId="440B8889"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837AB">
              <w:rPr>
                <w:rFonts w:ascii="Times New Roman" w:eastAsia="Times New Roman" w:hAnsi="Times New Roman" w:cs="Times New Roman"/>
                <w:bCs/>
                <w:sz w:val="24"/>
                <w:szCs w:val="24"/>
              </w:rPr>
              <w:t>Arme Légère et de Petit Calibre</w:t>
            </w:r>
          </w:p>
        </w:tc>
      </w:tr>
      <w:tr w:rsidR="007837AB" w:rsidRPr="007837AB" w14:paraId="1FA8CFAB"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938931"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ANDE</w:t>
            </w:r>
          </w:p>
        </w:tc>
        <w:tc>
          <w:tcPr>
            <w:tcW w:w="7649" w:type="dxa"/>
          </w:tcPr>
          <w:p w14:paraId="2402EF73"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7837AB">
              <w:rPr>
                <w:rFonts w:ascii="Times New Roman" w:hAnsi="Times New Roman" w:cs="Times New Roman"/>
                <w:sz w:val="24"/>
                <w:szCs w:val="24"/>
              </w:rPr>
              <w:t>Agence  Nationale</w:t>
            </w:r>
            <w:proofErr w:type="gramEnd"/>
            <w:r w:rsidRPr="007837AB">
              <w:rPr>
                <w:rFonts w:ascii="Times New Roman" w:hAnsi="Times New Roman" w:cs="Times New Roman"/>
                <w:sz w:val="24"/>
                <w:szCs w:val="24"/>
              </w:rPr>
              <w:t xml:space="preserve"> de </w:t>
            </w:r>
            <w:r w:rsidR="00457167" w:rsidRPr="007837AB">
              <w:rPr>
                <w:rFonts w:ascii="Times New Roman" w:hAnsi="Times New Roman" w:cs="Times New Roman"/>
                <w:sz w:val="24"/>
                <w:szCs w:val="24"/>
              </w:rPr>
              <w:t>Développement</w:t>
            </w:r>
            <w:r w:rsidRPr="007837AB">
              <w:rPr>
                <w:rFonts w:ascii="Times New Roman" w:hAnsi="Times New Roman" w:cs="Times New Roman"/>
                <w:sz w:val="24"/>
                <w:szCs w:val="24"/>
              </w:rPr>
              <w:t xml:space="preserve">  d’ Elevage</w:t>
            </w:r>
          </w:p>
        </w:tc>
      </w:tr>
      <w:tr w:rsidR="007837AB" w:rsidRPr="007837AB" w14:paraId="422AE32A"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2A339223"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ARAT</w:t>
            </w:r>
          </w:p>
        </w:tc>
        <w:tc>
          <w:tcPr>
            <w:tcW w:w="7649" w:type="dxa"/>
          </w:tcPr>
          <w:p w14:paraId="177A1957" w14:textId="77777777" w:rsidR="007837AB" w:rsidRPr="007837AB" w:rsidRDefault="00B17688" w:rsidP="007837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Appui  au</w:t>
            </w:r>
            <w:proofErr w:type="gramEnd"/>
            <w:r>
              <w:rPr>
                <w:rFonts w:ascii="Times New Roman" w:hAnsi="Times New Roman" w:cs="Times New Roman"/>
                <w:sz w:val="24"/>
                <w:szCs w:val="24"/>
              </w:rPr>
              <w:t xml:space="preserve">  Redéploiement  de l’ Administration  Territoriale</w:t>
            </w:r>
          </w:p>
        </w:tc>
      </w:tr>
      <w:tr w:rsidR="007837AB" w:rsidRPr="007837AB" w14:paraId="286A2C3F"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59A3D2"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COHEB</w:t>
            </w:r>
          </w:p>
        </w:tc>
        <w:tc>
          <w:tcPr>
            <w:tcW w:w="7649" w:type="dxa"/>
          </w:tcPr>
          <w:p w14:paraId="43EE4F6F" w14:textId="77777777" w:rsidR="007837AB" w:rsidRPr="009A3FFD" w:rsidRDefault="009A3FFD" w:rsidP="009A3FFD">
            <w:pPr>
              <w:tabs>
                <w:tab w:val="left" w:pos="2268"/>
              </w:tabs>
              <w:spacing w:line="264"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sz w:val="24"/>
                <w:szCs w:val="24"/>
                <w:lang w:val="en-US"/>
              </w:rPr>
            </w:pPr>
            <w:r w:rsidRPr="009A3FFD">
              <w:rPr>
                <w:rFonts w:ascii="Times New Roman" w:eastAsia="Calibri" w:hAnsi="Times New Roman" w:cs="Arial"/>
                <w:sz w:val="21"/>
                <w:szCs w:val="21"/>
                <w:lang w:val="en-US"/>
              </w:rPr>
              <w:t xml:space="preserve"> </w:t>
            </w:r>
            <w:r w:rsidRPr="009A3FFD">
              <w:rPr>
                <w:rFonts w:ascii="Times New Roman" w:eastAsia="Calibri" w:hAnsi="Times New Roman" w:cs="Arial"/>
                <w:sz w:val="24"/>
                <w:szCs w:val="24"/>
                <w:lang w:val="en-US"/>
              </w:rPr>
              <w:t>Community Humanitarian Emergency Board</w:t>
            </w:r>
          </w:p>
        </w:tc>
      </w:tr>
      <w:tr w:rsidR="007837AB" w:rsidRPr="007837AB" w14:paraId="2A87BBF3"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0C302BFB" w14:textId="77777777" w:rsidR="007837AB" w:rsidRPr="007837AB" w:rsidRDefault="007837AB" w:rsidP="007837AB">
            <w:pPr>
              <w:rPr>
                <w:rFonts w:ascii="Times New Roman" w:eastAsia="Times New Roman" w:hAnsi="Times New Roman" w:cs="Times New Roman"/>
                <w:sz w:val="24"/>
                <w:szCs w:val="24"/>
                <w:lang w:eastAsia="fr-FR"/>
              </w:rPr>
            </w:pPr>
            <w:r w:rsidRPr="007837AB">
              <w:rPr>
                <w:rFonts w:ascii="Times New Roman" w:eastAsia="Times New Roman" w:hAnsi="Times New Roman" w:cs="Times New Roman"/>
                <w:sz w:val="24"/>
                <w:szCs w:val="24"/>
                <w:lang w:eastAsia="fr-FR"/>
              </w:rPr>
              <w:t>CPD</w:t>
            </w:r>
          </w:p>
        </w:tc>
        <w:tc>
          <w:tcPr>
            <w:tcW w:w="7649" w:type="dxa"/>
          </w:tcPr>
          <w:p w14:paraId="2F13ED6A" w14:textId="77777777" w:rsidR="007837AB" w:rsidRPr="007837AB" w:rsidRDefault="005429CA" w:rsidP="007837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29CA">
              <w:rPr>
                <w:rFonts w:ascii="Times New Roman" w:hAnsi="Times New Roman" w:cs="Times New Roman"/>
                <w:sz w:val="24"/>
                <w:szCs w:val="24"/>
              </w:rPr>
              <w:t>Document de Programme Pays du PNUD</w:t>
            </w:r>
          </w:p>
        </w:tc>
      </w:tr>
      <w:tr w:rsidR="007837AB" w:rsidRPr="007837AB" w14:paraId="6FCEB999"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214D9" w14:textId="77777777" w:rsidR="007837AB" w:rsidRPr="007837AB" w:rsidRDefault="007837AB" w:rsidP="007837AB">
            <w:pPr>
              <w:rPr>
                <w:rFonts w:ascii="Times New Roman" w:hAnsi="Times New Roman" w:cs="Times New Roman"/>
                <w:sz w:val="24"/>
                <w:szCs w:val="24"/>
              </w:rPr>
            </w:pPr>
            <w:r w:rsidRPr="007837AB">
              <w:rPr>
                <w:rFonts w:ascii="Times New Roman" w:eastAsia="Times New Roman" w:hAnsi="Times New Roman" w:cs="Times New Roman"/>
                <w:sz w:val="24"/>
                <w:szCs w:val="24"/>
              </w:rPr>
              <w:t>EDE</w:t>
            </w:r>
          </w:p>
        </w:tc>
        <w:tc>
          <w:tcPr>
            <w:tcW w:w="7649" w:type="dxa"/>
          </w:tcPr>
          <w:p w14:paraId="66268BD1"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37AB">
              <w:rPr>
                <w:rFonts w:ascii="Times New Roman" w:eastAsia="Times New Roman" w:hAnsi="Times New Roman" w:cs="Times New Roman"/>
                <w:sz w:val="24"/>
                <w:szCs w:val="24"/>
              </w:rPr>
              <w:t>Entreprise Dépense et Epargne</w:t>
            </w:r>
          </w:p>
        </w:tc>
      </w:tr>
      <w:tr w:rsidR="007837AB" w:rsidRPr="007837AB" w14:paraId="7731B993"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68B31944"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FACA</w:t>
            </w:r>
          </w:p>
        </w:tc>
        <w:tc>
          <w:tcPr>
            <w:tcW w:w="7649" w:type="dxa"/>
          </w:tcPr>
          <w:p w14:paraId="39DD3B1E"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Forces Armées Centrafricaines</w:t>
            </w:r>
          </w:p>
        </w:tc>
      </w:tr>
      <w:tr w:rsidR="007837AB" w:rsidRPr="007837AB" w14:paraId="1BA473D8"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A927C6" w14:textId="77777777" w:rsidR="007837AB" w:rsidRPr="007837AB" w:rsidRDefault="007837AB" w:rsidP="007837AB">
            <w:pPr>
              <w:rPr>
                <w:rFonts w:ascii="Times New Roman" w:eastAsia="Times New Roman" w:hAnsi="Times New Roman" w:cs="Times New Roman"/>
                <w:sz w:val="24"/>
                <w:szCs w:val="24"/>
                <w:lang w:eastAsia="fr-FR"/>
              </w:rPr>
            </w:pPr>
            <w:r w:rsidRPr="007837AB">
              <w:rPr>
                <w:rFonts w:ascii="Times New Roman" w:eastAsia="Times New Roman" w:hAnsi="Times New Roman" w:cs="Times New Roman"/>
                <w:sz w:val="24"/>
                <w:szCs w:val="24"/>
                <w:lang w:eastAsia="fr-FR"/>
              </w:rPr>
              <w:t>FAO</w:t>
            </w:r>
          </w:p>
        </w:tc>
        <w:tc>
          <w:tcPr>
            <w:tcW w:w="7649" w:type="dxa"/>
          </w:tcPr>
          <w:p w14:paraId="7967BC01"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 xml:space="preserve">Fonds des Nations Unies pour l’ Agriculture et l’ Alimentation </w:t>
            </w:r>
          </w:p>
        </w:tc>
      </w:tr>
      <w:tr w:rsidR="007837AB" w:rsidRPr="007837AB" w14:paraId="4B7913E1"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0EFCD427"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FNEC</w:t>
            </w:r>
          </w:p>
        </w:tc>
        <w:tc>
          <w:tcPr>
            <w:tcW w:w="7649" w:type="dxa"/>
          </w:tcPr>
          <w:p w14:paraId="146395DE"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Fédération Centrafricaine des Eleveurs Centrafricains</w:t>
            </w:r>
          </w:p>
        </w:tc>
      </w:tr>
      <w:tr w:rsidR="007837AB" w:rsidRPr="007837AB" w14:paraId="39ADCB1B"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FC7B59" w14:textId="77777777" w:rsidR="007837AB" w:rsidRPr="004D2C4F" w:rsidRDefault="007837AB" w:rsidP="007837AB">
            <w:pPr>
              <w:rPr>
                <w:rFonts w:ascii="Times New Roman" w:eastAsia="Times New Roman" w:hAnsi="Times New Roman" w:cs="Times New Roman"/>
                <w:sz w:val="24"/>
                <w:szCs w:val="24"/>
              </w:rPr>
            </w:pPr>
            <w:r w:rsidRPr="004D2C4F">
              <w:rPr>
                <w:rFonts w:ascii="Times New Roman" w:hAnsi="Times New Roman" w:cs="Times New Roman"/>
              </w:rPr>
              <w:t>HACT</w:t>
            </w:r>
          </w:p>
        </w:tc>
        <w:tc>
          <w:tcPr>
            <w:tcW w:w="7649" w:type="dxa"/>
          </w:tcPr>
          <w:p w14:paraId="3714F2A7" w14:textId="77777777" w:rsidR="007837AB" w:rsidRPr="004D2C4F"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2C4F">
              <w:rPr>
                <w:rFonts w:ascii="Times New Roman" w:hAnsi="Times New Roman" w:cs="Times New Roman"/>
              </w:rPr>
              <w:t xml:space="preserve">Approche Harmonisée de Transfert de Fonds </w:t>
            </w:r>
          </w:p>
        </w:tc>
      </w:tr>
      <w:tr w:rsidR="007837AB" w:rsidRPr="007837AB" w14:paraId="585041C3"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5B55ADDD"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MATD</w:t>
            </w:r>
          </w:p>
        </w:tc>
        <w:tc>
          <w:tcPr>
            <w:tcW w:w="7649" w:type="dxa"/>
          </w:tcPr>
          <w:p w14:paraId="00FBD613"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 xml:space="preserve">Ministère de l’ Administration du Territoire et de la Décentralisation </w:t>
            </w:r>
          </w:p>
        </w:tc>
      </w:tr>
      <w:tr w:rsidR="007837AB" w:rsidRPr="007837AB" w14:paraId="2A3D3C64"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F7ABC9" w14:textId="77777777" w:rsidR="007837AB" w:rsidRPr="007837AB" w:rsidRDefault="007837AB" w:rsidP="007837AB">
            <w:pPr>
              <w:rPr>
                <w:rFonts w:ascii="Times New Roman" w:eastAsia="Times New Roman" w:hAnsi="Times New Roman" w:cs="Times New Roman"/>
                <w:sz w:val="24"/>
                <w:szCs w:val="24"/>
                <w:lang w:eastAsia="fr-FR"/>
              </w:rPr>
            </w:pPr>
            <w:r w:rsidRPr="007837AB">
              <w:rPr>
                <w:rFonts w:ascii="Times New Roman" w:eastAsia="Times New Roman" w:hAnsi="Times New Roman" w:cs="Times New Roman"/>
                <w:sz w:val="24"/>
                <w:szCs w:val="24"/>
                <w:lang w:eastAsia="fr-FR"/>
              </w:rPr>
              <w:t>MINUSCA</w:t>
            </w:r>
          </w:p>
        </w:tc>
        <w:tc>
          <w:tcPr>
            <w:tcW w:w="7649" w:type="dxa"/>
          </w:tcPr>
          <w:p w14:paraId="4D860A12"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Mission Interdisciplinaire des Nations Unies en Centrafrique</w:t>
            </w:r>
          </w:p>
        </w:tc>
      </w:tr>
      <w:tr w:rsidR="007837AB" w:rsidRPr="007837AB" w14:paraId="244C816A"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0A4298BB"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OFCA</w:t>
            </w:r>
          </w:p>
        </w:tc>
        <w:tc>
          <w:tcPr>
            <w:tcW w:w="7649" w:type="dxa"/>
          </w:tcPr>
          <w:p w14:paraId="37E9ED97"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 xml:space="preserve">Organisation des </w:t>
            </w:r>
            <w:proofErr w:type="gramStart"/>
            <w:r w:rsidRPr="007837AB">
              <w:rPr>
                <w:rFonts w:ascii="Times New Roman" w:eastAsia="Times New Roman" w:hAnsi="Times New Roman" w:cs="Times New Roman"/>
                <w:sz w:val="24"/>
                <w:szCs w:val="24"/>
              </w:rPr>
              <w:t>Femmes  Centrafricaines</w:t>
            </w:r>
            <w:proofErr w:type="gramEnd"/>
          </w:p>
        </w:tc>
      </w:tr>
      <w:tr w:rsidR="007837AB" w:rsidRPr="007837AB" w14:paraId="4E08BC9A"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60D84E5"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ONG</w:t>
            </w:r>
          </w:p>
        </w:tc>
        <w:tc>
          <w:tcPr>
            <w:tcW w:w="7649" w:type="dxa"/>
          </w:tcPr>
          <w:p w14:paraId="6FB0004F" w14:textId="77777777" w:rsidR="007837AB" w:rsidRPr="007837AB" w:rsidRDefault="0007681C"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Organisation</w:t>
            </w:r>
            <w:r w:rsidR="007837AB" w:rsidRPr="007837AB">
              <w:rPr>
                <w:rFonts w:ascii="Times New Roman" w:eastAsia="Times New Roman" w:hAnsi="Times New Roman" w:cs="Times New Roman"/>
                <w:sz w:val="24"/>
                <w:szCs w:val="24"/>
              </w:rPr>
              <w:t xml:space="preserve"> </w:t>
            </w:r>
            <w:proofErr w:type="gramStart"/>
            <w:r w:rsidR="007837AB" w:rsidRPr="007837AB">
              <w:rPr>
                <w:rFonts w:ascii="Times New Roman" w:eastAsia="Times New Roman" w:hAnsi="Times New Roman" w:cs="Times New Roman"/>
                <w:sz w:val="24"/>
                <w:szCs w:val="24"/>
              </w:rPr>
              <w:t xml:space="preserve">Non  </w:t>
            </w:r>
            <w:r w:rsidRPr="007837AB">
              <w:rPr>
                <w:rFonts w:ascii="Times New Roman" w:eastAsia="Times New Roman" w:hAnsi="Times New Roman" w:cs="Times New Roman"/>
                <w:sz w:val="24"/>
                <w:szCs w:val="24"/>
              </w:rPr>
              <w:t>Gouvernementale</w:t>
            </w:r>
            <w:proofErr w:type="gramEnd"/>
          </w:p>
        </w:tc>
      </w:tr>
      <w:tr w:rsidR="007837AB" w:rsidRPr="007837AB" w14:paraId="3300EEF1"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40383AFC"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PBF</w:t>
            </w:r>
          </w:p>
        </w:tc>
        <w:tc>
          <w:tcPr>
            <w:tcW w:w="7649" w:type="dxa"/>
          </w:tcPr>
          <w:p w14:paraId="483BA39F" w14:textId="77777777" w:rsidR="007837AB" w:rsidRPr="007837AB" w:rsidRDefault="00FA48B0"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Fonds pour la Consolidation de la Paix </w:t>
            </w:r>
            <w:proofErr w:type="gramStart"/>
            <w:r>
              <w:rPr>
                <w:rFonts w:ascii="Times New Roman" w:eastAsia="Times New Roman" w:hAnsi="Times New Roman" w:cs="Times New Roman"/>
                <w:sz w:val="24"/>
                <w:szCs w:val="24"/>
              </w:rPr>
              <w:t>des  Nations</w:t>
            </w:r>
            <w:proofErr w:type="gramEnd"/>
            <w:r>
              <w:rPr>
                <w:rFonts w:ascii="Times New Roman" w:eastAsia="Times New Roman" w:hAnsi="Times New Roman" w:cs="Times New Roman"/>
                <w:sz w:val="24"/>
                <w:szCs w:val="24"/>
              </w:rPr>
              <w:t xml:space="preserve">  Unies </w:t>
            </w:r>
          </w:p>
        </w:tc>
      </w:tr>
      <w:tr w:rsidR="007837AB" w:rsidRPr="007837AB" w14:paraId="71DB3E96"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DB67C5"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PDL</w:t>
            </w:r>
          </w:p>
        </w:tc>
        <w:tc>
          <w:tcPr>
            <w:tcW w:w="7649" w:type="dxa"/>
          </w:tcPr>
          <w:p w14:paraId="0D28D0B4"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Plan de Développement Local</w:t>
            </w:r>
          </w:p>
        </w:tc>
      </w:tr>
      <w:tr w:rsidR="007837AB" w:rsidRPr="007837AB" w14:paraId="35DAF079"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02FCFF5A" w14:textId="77777777" w:rsidR="007837AB" w:rsidRPr="007837AB" w:rsidRDefault="004D2C4F" w:rsidP="007837AB">
            <w:pPr>
              <w:rPr>
                <w:rFonts w:ascii="Times New Roman" w:eastAsia="Times New Roman" w:hAnsi="Times New Roman" w:cs="Times New Roman"/>
                <w:sz w:val="24"/>
                <w:szCs w:val="24"/>
              </w:rPr>
            </w:pPr>
            <w:r w:rsidRPr="004D2C4F">
              <w:rPr>
                <w:rFonts w:ascii="Times New Roman" w:eastAsia="Times New Roman" w:hAnsi="Times New Roman" w:cs="Times New Roman"/>
                <w:sz w:val="24"/>
                <w:szCs w:val="24"/>
              </w:rPr>
              <w:t>PDR</w:t>
            </w:r>
            <w:r w:rsidR="007837AB" w:rsidRPr="004D2C4F">
              <w:rPr>
                <w:rFonts w:ascii="Times New Roman" w:eastAsia="Times New Roman" w:hAnsi="Times New Roman" w:cs="Times New Roman"/>
                <w:sz w:val="24"/>
                <w:szCs w:val="24"/>
              </w:rPr>
              <w:t>SO</w:t>
            </w:r>
          </w:p>
        </w:tc>
        <w:tc>
          <w:tcPr>
            <w:tcW w:w="7649" w:type="dxa"/>
          </w:tcPr>
          <w:p w14:paraId="3EDCC0BD" w14:textId="77777777" w:rsidR="007837AB" w:rsidRPr="007837AB" w:rsidRDefault="004D2C4F"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2C4F">
              <w:rPr>
                <w:rFonts w:ascii="Times New Roman" w:eastAsia="Times New Roman" w:hAnsi="Times New Roman" w:cs="Times New Roman"/>
                <w:sz w:val="24"/>
                <w:szCs w:val="24"/>
              </w:rPr>
              <w:t>Projet de Développement Régional du Sud-Ouest.</w:t>
            </w:r>
          </w:p>
        </w:tc>
      </w:tr>
      <w:tr w:rsidR="007837AB" w:rsidRPr="007837AB" w14:paraId="46F57148"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482C52"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PNUD</w:t>
            </w:r>
          </w:p>
        </w:tc>
        <w:tc>
          <w:tcPr>
            <w:tcW w:w="7649" w:type="dxa"/>
          </w:tcPr>
          <w:p w14:paraId="0AD921E1"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7837AB">
              <w:rPr>
                <w:rFonts w:ascii="Times New Roman" w:eastAsia="Times New Roman" w:hAnsi="Times New Roman" w:cs="Times New Roman"/>
                <w:sz w:val="24"/>
                <w:szCs w:val="24"/>
              </w:rPr>
              <w:t>Programme  des</w:t>
            </w:r>
            <w:proofErr w:type="gramEnd"/>
            <w:r w:rsidRPr="007837AB">
              <w:rPr>
                <w:rFonts w:ascii="Times New Roman" w:eastAsia="Times New Roman" w:hAnsi="Times New Roman" w:cs="Times New Roman"/>
                <w:sz w:val="24"/>
                <w:szCs w:val="24"/>
              </w:rPr>
              <w:t xml:space="preserve"> Nations  Unies  pour le Développement</w:t>
            </w:r>
          </w:p>
        </w:tc>
      </w:tr>
      <w:tr w:rsidR="007837AB" w:rsidRPr="007837AB" w14:paraId="7ACA2535"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5107A801"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RCA</w:t>
            </w:r>
          </w:p>
        </w:tc>
        <w:tc>
          <w:tcPr>
            <w:tcW w:w="7649" w:type="dxa"/>
          </w:tcPr>
          <w:p w14:paraId="2DC507D4"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République Centrafricaine</w:t>
            </w:r>
          </w:p>
        </w:tc>
      </w:tr>
      <w:tr w:rsidR="007837AB" w:rsidRPr="007837AB" w14:paraId="23D8B84F"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025040"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RCPCA</w:t>
            </w:r>
          </w:p>
        </w:tc>
        <w:tc>
          <w:tcPr>
            <w:tcW w:w="7649" w:type="dxa"/>
          </w:tcPr>
          <w:p w14:paraId="4BCD739A" w14:textId="77777777" w:rsidR="007837AB" w:rsidRPr="007837AB" w:rsidRDefault="004D2C4F"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507DD">
              <w:rPr>
                <w:rFonts w:ascii="Times New Roman" w:eastAsia="Times New Roman" w:hAnsi="Times New Roman" w:cs="Times New Roman"/>
                <w:bCs/>
                <w:sz w:val="24"/>
                <w:szCs w:val="24"/>
                <w:lang w:eastAsia="fr-FR"/>
              </w:rPr>
              <w:t>Plan National de Re</w:t>
            </w:r>
            <w:r>
              <w:rPr>
                <w:rFonts w:ascii="Times New Roman" w:eastAsia="Times New Roman" w:hAnsi="Times New Roman" w:cs="Times New Roman"/>
                <w:bCs/>
                <w:sz w:val="24"/>
                <w:szCs w:val="24"/>
                <w:lang w:eastAsia="fr-FR"/>
              </w:rPr>
              <w:t>lèvement</w:t>
            </w:r>
            <w:r w:rsidRPr="00D507DD">
              <w:rPr>
                <w:rFonts w:ascii="Times New Roman" w:eastAsia="Times New Roman" w:hAnsi="Times New Roman" w:cs="Times New Roman"/>
                <w:bCs/>
                <w:sz w:val="24"/>
                <w:szCs w:val="24"/>
                <w:lang w:eastAsia="fr-FR"/>
              </w:rPr>
              <w:t xml:space="preserve"> et de Consolidation de la Paix</w:t>
            </w:r>
          </w:p>
        </w:tc>
      </w:tr>
      <w:tr w:rsidR="007837AB" w:rsidRPr="007837AB" w14:paraId="5F53850E"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4C236E9D"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RDC</w:t>
            </w:r>
          </w:p>
        </w:tc>
        <w:tc>
          <w:tcPr>
            <w:tcW w:w="7649" w:type="dxa"/>
          </w:tcPr>
          <w:p w14:paraId="0657548E"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sidRPr="007837AB">
              <w:rPr>
                <w:rFonts w:ascii="Times New Roman" w:eastAsia="Times New Roman" w:hAnsi="Times New Roman" w:cs="Times New Roman"/>
                <w:sz w:val="24"/>
                <w:szCs w:val="24"/>
              </w:rPr>
              <w:t>République  Démocratique</w:t>
            </w:r>
            <w:proofErr w:type="gramEnd"/>
            <w:r w:rsidRPr="007837AB">
              <w:rPr>
                <w:rFonts w:ascii="Times New Roman" w:eastAsia="Times New Roman" w:hAnsi="Times New Roman" w:cs="Times New Roman"/>
                <w:sz w:val="24"/>
                <w:szCs w:val="24"/>
              </w:rPr>
              <w:t xml:space="preserve"> du Congo</w:t>
            </w:r>
          </w:p>
        </w:tc>
      </w:tr>
      <w:tr w:rsidR="007837AB" w:rsidRPr="007837AB" w14:paraId="701C4722"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245024"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SNU</w:t>
            </w:r>
          </w:p>
        </w:tc>
        <w:tc>
          <w:tcPr>
            <w:tcW w:w="7649" w:type="dxa"/>
          </w:tcPr>
          <w:p w14:paraId="662337B0"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 xml:space="preserve">Système </w:t>
            </w:r>
            <w:proofErr w:type="gramStart"/>
            <w:r w:rsidRPr="007837AB">
              <w:rPr>
                <w:rFonts w:ascii="Times New Roman" w:eastAsia="Times New Roman" w:hAnsi="Times New Roman" w:cs="Times New Roman"/>
                <w:sz w:val="24"/>
                <w:szCs w:val="24"/>
              </w:rPr>
              <w:t>des  Nations</w:t>
            </w:r>
            <w:proofErr w:type="gramEnd"/>
            <w:r w:rsidRPr="007837AB">
              <w:rPr>
                <w:rFonts w:ascii="Times New Roman" w:eastAsia="Times New Roman" w:hAnsi="Times New Roman" w:cs="Times New Roman"/>
                <w:sz w:val="24"/>
                <w:szCs w:val="24"/>
              </w:rPr>
              <w:t xml:space="preserve"> Unies</w:t>
            </w:r>
          </w:p>
        </w:tc>
      </w:tr>
      <w:tr w:rsidR="007837AB" w:rsidRPr="007837AB" w14:paraId="0C065D0A"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07E1C849"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rPr>
              <w:t>TDR</w:t>
            </w:r>
          </w:p>
        </w:tc>
        <w:tc>
          <w:tcPr>
            <w:tcW w:w="7649" w:type="dxa"/>
          </w:tcPr>
          <w:p w14:paraId="7BCD3F67"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sidRPr="007837AB">
              <w:rPr>
                <w:rFonts w:ascii="Times New Roman" w:eastAsia="Times New Roman" w:hAnsi="Times New Roman" w:cs="Times New Roman"/>
                <w:sz w:val="24"/>
                <w:szCs w:val="24"/>
              </w:rPr>
              <w:t>Termes  De</w:t>
            </w:r>
            <w:proofErr w:type="gramEnd"/>
            <w:r w:rsidRPr="007837AB">
              <w:rPr>
                <w:rFonts w:ascii="Times New Roman" w:eastAsia="Times New Roman" w:hAnsi="Times New Roman" w:cs="Times New Roman"/>
                <w:sz w:val="24"/>
                <w:szCs w:val="24"/>
              </w:rPr>
              <w:t xml:space="preserve">  Références</w:t>
            </w:r>
          </w:p>
        </w:tc>
      </w:tr>
      <w:tr w:rsidR="007837AB" w:rsidRPr="007837AB" w14:paraId="36E270D2"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2BFD9B" w14:textId="77777777" w:rsidR="007837AB" w:rsidRPr="007837AB" w:rsidRDefault="007837AB" w:rsidP="007837AB">
            <w:pPr>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lang w:eastAsia="fr-FR"/>
              </w:rPr>
              <w:t>THIMO</w:t>
            </w:r>
          </w:p>
        </w:tc>
        <w:tc>
          <w:tcPr>
            <w:tcW w:w="7649" w:type="dxa"/>
          </w:tcPr>
          <w:p w14:paraId="11AD0D43"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7837AB">
              <w:rPr>
                <w:rFonts w:ascii="Times New Roman" w:eastAsia="Calibri" w:hAnsi="Times New Roman" w:cs="Times New Roman"/>
                <w:sz w:val="24"/>
                <w:szCs w:val="24"/>
              </w:rPr>
              <w:t>Travail de Haute Intensité de Main d’</w:t>
            </w:r>
            <w:proofErr w:type="spellStart"/>
            <w:r w:rsidRPr="007837AB">
              <w:rPr>
                <w:rFonts w:ascii="Times New Roman" w:eastAsia="Calibri" w:hAnsi="Times New Roman" w:cs="Times New Roman"/>
                <w:sz w:val="24"/>
                <w:szCs w:val="24"/>
              </w:rPr>
              <w:t>œuvr</w:t>
            </w:r>
            <w:proofErr w:type="spellEnd"/>
          </w:p>
        </w:tc>
      </w:tr>
      <w:tr w:rsidR="007837AB" w:rsidRPr="007837AB" w14:paraId="07D6C577"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280F0BF2"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UNDAF</w:t>
            </w:r>
          </w:p>
        </w:tc>
        <w:tc>
          <w:tcPr>
            <w:tcW w:w="7649" w:type="dxa"/>
          </w:tcPr>
          <w:p w14:paraId="644A0CB7" w14:textId="77777777" w:rsidR="007837AB" w:rsidRPr="007837AB" w:rsidRDefault="007837AB"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37AB">
              <w:rPr>
                <w:rFonts w:ascii="Times New Roman" w:eastAsia="Times New Roman" w:hAnsi="Times New Roman" w:cs="Times New Roman"/>
                <w:sz w:val="24"/>
                <w:szCs w:val="24"/>
                <w:lang w:eastAsia="fr-FR"/>
              </w:rPr>
              <w:t>Guide pour l’Ethique de l’évaluation des Nations Unies</w:t>
            </w:r>
          </w:p>
        </w:tc>
      </w:tr>
      <w:tr w:rsidR="007837AB" w:rsidRPr="007837AB" w14:paraId="5893664C"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6218CE" w14:textId="77777777" w:rsidR="007837AB" w:rsidRPr="007837AB" w:rsidRDefault="007837AB" w:rsidP="007837AB">
            <w:pPr>
              <w:rPr>
                <w:rFonts w:ascii="Times New Roman" w:eastAsia="Times New Roman" w:hAnsi="Times New Roman" w:cs="Times New Roman"/>
                <w:sz w:val="24"/>
                <w:szCs w:val="24"/>
                <w:lang w:eastAsia="fr-FR"/>
              </w:rPr>
            </w:pPr>
            <w:r w:rsidRPr="007837AB">
              <w:rPr>
                <w:rFonts w:ascii="Times New Roman" w:hAnsi="Times New Roman" w:cs="Times New Roman"/>
                <w:sz w:val="24"/>
                <w:szCs w:val="24"/>
              </w:rPr>
              <w:t>UNEG</w:t>
            </w:r>
            <w:r w:rsidRPr="007837AB">
              <w:rPr>
                <w:rFonts w:ascii="Times New Roman" w:eastAsia="Times New Roman" w:hAnsi="Times New Roman" w:cs="Times New Roman"/>
                <w:sz w:val="24"/>
                <w:szCs w:val="24"/>
                <w:lang w:eastAsia="fr-FR"/>
              </w:rPr>
              <w:t xml:space="preserve"> </w:t>
            </w:r>
          </w:p>
        </w:tc>
        <w:tc>
          <w:tcPr>
            <w:tcW w:w="7649" w:type="dxa"/>
          </w:tcPr>
          <w:p w14:paraId="2F5E87FB" w14:textId="77777777" w:rsidR="007837AB" w:rsidRPr="00FD0345" w:rsidRDefault="00F669F3" w:rsidP="007837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hyperlink r:id="rId19" w:history="1">
              <w:r w:rsidR="00FD0345" w:rsidRPr="00FD0345">
                <w:rPr>
                  <w:rFonts w:ascii="Times New Roman" w:hAnsi="Times New Roman" w:cs="Times New Roman"/>
                  <w:color w:val="000000"/>
                  <w:sz w:val="24"/>
                  <w:szCs w:val="24"/>
                </w:rPr>
                <w:t>Guide pour l’éthique de l’évaluation du Groupe des Nations Unies pour l’évaluation</w:t>
              </w:r>
            </w:hyperlink>
          </w:p>
        </w:tc>
      </w:tr>
      <w:tr w:rsidR="007837AB" w:rsidRPr="007837AB" w14:paraId="7D498AB1" w14:textId="77777777" w:rsidTr="00457167">
        <w:tc>
          <w:tcPr>
            <w:cnfStyle w:val="001000000000" w:firstRow="0" w:lastRow="0" w:firstColumn="1" w:lastColumn="0" w:oddVBand="0" w:evenVBand="0" w:oddHBand="0" w:evenHBand="0" w:firstRowFirstColumn="0" w:firstRowLastColumn="0" w:lastRowFirstColumn="0" w:lastRowLastColumn="0"/>
            <w:tcW w:w="1413" w:type="dxa"/>
          </w:tcPr>
          <w:p w14:paraId="29C861B4" w14:textId="77777777" w:rsidR="007837AB" w:rsidRPr="007837AB" w:rsidRDefault="007837AB" w:rsidP="007837AB">
            <w:pPr>
              <w:rPr>
                <w:rFonts w:ascii="Times New Roman" w:hAnsi="Times New Roman" w:cs="Times New Roman"/>
                <w:sz w:val="24"/>
                <w:szCs w:val="24"/>
              </w:rPr>
            </w:pPr>
            <w:r w:rsidRPr="007837AB">
              <w:rPr>
                <w:rFonts w:ascii="Times New Roman" w:hAnsi="Times New Roman" w:cs="Times New Roman"/>
                <w:sz w:val="24"/>
                <w:szCs w:val="24"/>
              </w:rPr>
              <w:t>UNHAS</w:t>
            </w:r>
          </w:p>
        </w:tc>
        <w:tc>
          <w:tcPr>
            <w:tcW w:w="7649" w:type="dxa"/>
          </w:tcPr>
          <w:p w14:paraId="0759060B" w14:textId="77777777" w:rsidR="007837AB" w:rsidRPr="007837AB" w:rsidRDefault="004D2C4F" w:rsidP="007837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w:t>
            </w:r>
            <w:proofErr w:type="spellStart"/>
            <w:r>
              <w:rPr>
                <w:rFonts w:ascii="Times New Roman" w:eastAsia="Times New Roman" w:hAnsi="Times New Roman" w:cs="Times New Roman"/>
                <w:sz w:val="24"/>
                <w:szCs w:val="24"/>
              </w:rPr>
              <w:t>Humanitarian</w:t>
            </w:r>
            <w:proofErr w:type="spellEnd"/>
            <w:r>
              <w:rPr>
                <w:rFonts w:ascii="Times New Roman" w:eastAsia="Times New Roman" w:hAnsi="Times New Roman" w:cs="Times New Roman"/>
                <w:sz w:val="24"/>
                <w:szCs w:val="24"/>
              </w:rPr>
              <w:t xml:space="preserve"> Service</w:t>
            </w:r>
          </w:p>
        </w:tc>
      </w:tr>
      <w:tr w:rsidR="007837AB" w:rsidRPr="007837AB" w14:paraId="1D02C18E" w14:textId="77777777" w:rsidTr="00457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5A9912" w14:textId="77777777" w:rsidR="007837AB" w:rsidRPr="007837AB" w:rsidRDefault="007837AB" w:rsidP="007837AB">
            <w:pPr>
              <w:rPr>
                <w:rFonts w:ascii="Times New Roman" w:eastAsia="Times New Roman" w:hAnsi="Times New Roman" w:cs="Times New Roman"/>
                <w:sz w:val="24"/>
                <w:szCs w:val="24"/>
                <w:lang w:eastAsia="fr-FR"/>
              </w:rPr>
            </w:pPr>
            <w:r w:rsidRPr="007837AB">
              <w:rPr>
                <w:rFonts w:ascii="Times New Roman" w:eastAsia="Times New Roman" w:hAnsi="Times New Roman" w:cs="Times New Roman"/>
                <w:sz w:val="24"/>
                <w:szCs w:val="24"/>
                <w:lang w:eastAsia="fr-FR"/>
              </w:rPr>
              <w:t>WASH</w:t>
            </w:r>
          </w:p>
        </w:tc>
        <w:tc>
          <w:tcPr>
            <w:tcW w:w="7649" w:type="dxa"/>
          </w:tcPr>
          <w:p w14:paraId="73AF0940" w14:textId="77777777" w:rsidR="007837AB" w:rsidRPr="007837AB" w:rsidRDefault="007837AB" w:rsidP="007837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7837AB">
              <w:rPr>
                <w:rFonts w:ascii="Times New Roman" w:eastAsia="Times New Roman" w:hAnsi="Times New Roman" w:cs="Times New Roman"/>
                <w:sz w:val="24"/>
                <w:szCs w:val="24"/>
              </w:rPr>
              <w:t>Eau  Hygiène</w:t>
            </w:r>
            <w:proofErr w:type="gramEnd"/>
            <w:r w:rsidRPr="007837AB">
              <w:rPr>
                <w:rFonts w:ascii="Times New Roman" w:eastAsia="Times New Roman" w:hAnsi="Times New Roman" w:cs="Times New Roman"/>
                <w:sz w:val="24"/>
                <w:szCs w:val="24"/>
              </w:rPr>
              <w:t xml:space="preserve"> et Assainissement</w:t>
            </w:r>
          </w:p>
        </w:tc>
      </w:tr>
    </w:tbl>
    <w:p w14:paraId="0DC82E3E" w14:textId="77777777" w:rsidR="0012411E" w:rsidRPr="00A7049A" w:rsidRDefault="0012411E" w:rsidP="00273E48">
      <w:pPr>
        <w:spacing w:after="0"/>
        <w:jc w:val="center"/>
        <w:rPr>
          <w:rFonts w:ascii="Times New Roman" w:eastAsia="Times New Roman" w:hAnsi="Times New Roman" w:cs="Times New Roman"/>
          <w:b/>
          <w:color w:val="0070C0"/>
          <w:sz w:val="32"/>
          <w:szCs w:val="32"/>
        </w:rPr>
      </w:pPr>
    </w:p>
    <w:p w14:paraId="53A2C934" w14:textId="77777777" w:rsidR="0012411E" w:rsidRDefault="0012411E" w:rsidP="00273E48">
      <w:pPr>
        <w:spacing w:after="0"/>
        <w:jc w:val="center"/>
        <w:rPr>
          <w:rFonts w:ascii="Times New Roman" w:eastAsia="Times New Roman" w:hAnsi="Times New Roman" w:cs="Times New Roman"/>
          <w:b/>
          <w:color w:val="0070C0"/>
          <w:sz w:val="40"/>
          <w:szCs w:val="40"/>
        </w:rPr>
      </w:pPr>
    </w:p>
    <w:p w14:paraId="270DB113" w14:textId="77777777" w:rsidR="0012411E" w:rsidRDefault="0012411E" w:rsidP="00273E48">
      <w:pPr>
        <w:spacing w:after="0"/>
        <w:jc w:val="center"/>
        <w:rPr>
          <w:rFonts w:ascii="Times New Roman" w:eastAsia="Times New Roman" w:hAnsi="Times New Roman" w:cs="Times New Roman"/>
          <w:b/>
          <w:color w:val="0070C0"/>
          <w:sz w:val="40"/>
          <w:szCs w:val="40"/>
        </w:rPr>
      </w:pPr>
    </w:p>
    <w:p w14:paraId="534EEFEE" w14:textId="77777777" w:rsidR="005C0143" w:rsidRDefault="005C0143" w:rsidP="007837AB">
      <w:pPr>
        <w:spacing w:after="0"/>
        <w:rPr>
          <w:rFonts w:ascii="Times New Roman" w:eastAsia="Times New Roman" w:hAnsi="Times New Roman" w:cs="Times New Roman"/>
          <w:b/>
          <w:color w:val="0070C0"/>
          <w:sz w:val="40"/>
          <w:szCs w:val="40"/>
        </w:rPr>
      </w:pPr>
    </w:p>
    <w:p w14:paraId="165768FC" w14:textId="77777777" w:rsidR="007837AB" w:rsidRDefault="007837AB" w:rsidP="007837AB">
      <w:pPr>
        <w:spacing w:after="0"/>
        <w:rPr>
          <w:rFonts w:ascii="Times New Roman" w:eastAsia="Times New Roman" w:hAnsi="Times New Roman" w:cs="Times New Roman"/>
          <w:b/>
          <w:color w:val="0070C0"/>
          <w:sz w:val="40"/>
          <w:szCs w:val="40"/>
        </w:rPr>
      </w:pPr>
    </w:p>
    <w:p w14:paraId="32635820" w14:textId="77777777" w:rsidR="005C0143" w:rsidRDefault="005C0143" w:rsidP="00273E48">
      <w:pPr>
        <w:spacing w:after="0"/>
        <w:jc w:val="center"/>
        <w:rPr>
          <w:rFonts w:ascii="Times New Roman" w:eastAsia="Times New Roman" w:hAnsi="Times New Roman" w:cs="Times New Roman"/>
          <w:b/>
          <w:color w:val="0070C0"/>
          <w:sz w:val="40"/>
          <w:szCs w:val="40"/>
        </w:rPr>
      </w:pPr>
    </w:p>
    <w:p w14:paraId="28388F87" w14:textId="77777777" w:rsidR="005C0143" w:rsidRDefault="005C0143" w:rsidP="00273E48">
      <w:pPr>
        <w:spacing w:after="0"/>
        <w:jc w:val="center"/>
        <w:rPr>
          <w:rFonts w:ascii="Times New Roman" w:eastAsia="Times New Roman" w:hAnsi="Times New Roman" w:cs="Times New Roman"/>
          <w:b/>
          <w:color w:val="0070C0"/>
          <w:sz w:val="40"/>
          <w:szCs w:val="40"/>
        </w:rPr>
      </w:pPr>
    </w:p>
    <w:p w14:paraId="1CE707F6" w14:textId="77777777" w:rsidR="005C0143" w:rsidRDefault="005C0143" w:rsidP="00273E48">
      <w:pPr>
        <w:spacing w:after="0"/>
        <w:jc w:val="center"/>
        <w:rPr>
          <w:rFonts w:ascii="Times New Roman" w:eastAsia="Times New Roman" w:hAnsi="Times New Roman" w:cs="Times New Roman"/>
          <w:b/>
          <w:color w:val="0070C0"/>
          <w:sz w:val="40"/>
          <w:szCs w:val="40"/>
        </w:rPr>
      </w:pPr>
    </w:p>
    <w:p w14:paraId="66291AA4" w14:textId="77777777" w:rsidR="00855512" w:rsidRDefault="00855512" w:rsidP="00C85D51">
      <w:pPr>
        <w:spacing w:after="0"/>
        <w:rPr>
          <w:rFonts w:ascii="Times New Roman" w:eastAsia="Times New Roman" w:hAnsi="Times New Roman" w:cs="Times New Roman"/>
          <w:b/>
          <w:color w:val="0070C0"/>
          <w:sz w:val="40"/>
          <w:szCs w:val="40"/>
        </w:rPr>
      </w:pPr>
    </w:p>
    <w:p w14:paraId="51F00136" w14:textId="77777777" w:rsidR="007837AB" w:rsidRDefault="007837AB" w:rsidP="00C85D51">
      <w:pPr>
        <w:spacing w:after="0"/>
        <w:rPr>
          <w:rFonts w:ascii="Times New Roman" w:eastAsia="Times New Roman" w:hAnsi="Times New Roman" w:cs="Times New Roman"/>
          <w:b/>
          <w:color w:val="0070C0"/>
          <w:sz w:val="40"/>
          <w:szCs w:val="40"/>
        </w:rPr>
      </w:pPr>
    </w:p>
    <w:p w14:paraId="7F6B4337"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tbl>
      <w:tblPr>
        <w:tblStyle w:val="TableauGrille4-Accentuation53"/>
        <w:tblW w:w="0" w:type="auto"/>
        <w:tblLook w:val="04A0" w:firstRow="1" w:lastRow="0" w:firstColumn="1" w:lastColumn="0" w:noHBand="0" w:noVBand="1"/>
      </w:tblPr>
      <w:tblGrid>
        <w:gridCol w:w="1555"/>
        <w:gridCol w:w="6520"/>
        <w:gridCol w:w="987"/>
      </w:tblGrid>
      <w:tr w:rsidR="004B14DC" w:rsidRPr="004B14DC" w14:paraId="4F0A7C23" w14:textId="77777777" w:rsidTr="00ED3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50FE8393" w14:textId="77777777" w:rsidR="004B14DC" w:rsidRPr="004B14DC" w:rsidRDefault="004B14DC" w:rsidP="004B14DC">
            <w:pPr>
              <w:jc w:val="center"/>
              <w:rPr>
                <w:rFonts w:ascii="Times New Roman" w:hAnsi="Times New Roman" w:cs="Times New Roman"/>
                <w:sz w:val="32"/>
                <w:szCs w:val="32"/>
              </w:rPr>
            </w:pPr>
            <w:r w:rsidRPr="004B14DC">
              <w:rPr>
                <w:rFonts w:ascii="Times New Roman" w:hAnsi="Times New Roman" w:cs="Times New Roman"/>
                <w:sz w:val="32"/>
                <w:szCs w:val="32"/>
              </w:rPr>
              <w:t>LISTE DES   TABLEAUX</w:t>
            </w:r>
          </w:p>
        </w:tc>
      </w:tr>
      <w:tr w:rsidR="004B14DC" w:rsidRPr="004B14DC" w14:paraId="2DAD2A81"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492D78" w14:textId="77777777" w:rsidR="004B14DC" w:rsidRPr="004B14DC" w:rsidRDefault="004B14DC" w:rsidP="004B14DC">
            <w:r w:rsidRPr="004B14DC">
              <w:rPr>
                <w:rFonts w:ascii="Times New Roman" w:hAnsi="Times New Roman" w:cs="Times New Roman"/>
                <w:sz w:val="24"/>
                <w:szCs w:val="24"/>
              </w:rPr>
              <w:t>Tableau 1 </w:t>
            </w:r>
          </w:p>
        </w:tc>
        <w:tc>
          <w:tcPr>
            <w:tcW w:w="6520" w:type="dxa"/>
          </w:tcPr>
          <w:p w14:paraId="72623DDE" w14:textId="77777777" w:rsidR="004B14DC" w:rsidRPr="004B14DC" w:rsidRDefault="004B14DC" w:rsidP="004B14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B14DC">
              <w:rPr>
                <w:rFonts w:ascii="Times New Roman" w:hAnsi="Times New Roman" w:cs="Times New Roman"/>
                <w:sz w:val="24"/>
                <w:szCs w:val="24"/>
              </w:rPr>
              <w:t>Echelle   de performance de l’évaluation à-mi-parcours</w:t>
            </w:r>
          </w:p>
        </w:tc>
        <w:tc>
          <w:tcPr>
            <w:tcW w:w="987" w:type="dxa"/>
          </w:tcPr>
          <w:p w14:paraId="3DEC4F5B"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3B8160E7"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67446589" w14:textId="77777777" w:rsidR="004B14DC" w:rsidRPr="004B14DC" w:rsidRDefault="004B14DC" w:rsidP="004B14DC">
            <w:r w:rsidRPr="004B14DC">
              <w:rPr>
                <w:rFonts w:ascii="Times New Roman" w:hAnsi="Times New Roman" w:cs="Times New Roman"/>
                <w:sz w:val="24"/>
                <w:szCs w:val="24"/>
              </w:rPr>
              <w:t xml:space="preserve">Tableau 2   </w:t>
            </w:r>
          </w:p>
        </w:tc>
        <w:tc>
          <w:tcPr>
            <w:tcW w:w="6520" w:type="dxa"/>
          </w:tcPr>
          <w:p w14:paraId="45F82E55" w14:textId="77777777" w:rsidR="004B14DC" w:rsidRPr="004B14DC" w:rsidRDefault="004B14DC" w:rsidP="004B14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14DC">
              <w:rPr>
                <w:rFonts w:ascii="Times New Roman" w:hAnsi="Times New Roman" w:cs="Times New Roman"/>
                <w:sz w:val="24"/>
                <w:szCs w:val="24"/>
              </w:rPr>
              <w:t>Différentes étapes de la mission</w:t>
            </w:r>
          </w:p>
        </w:tc>
        <w:tc>
          <w:tcPr>
            <w:tcW w:w="987" w:type="dxa"/>
          </w:tcPr>
          <w:p w14:paraId="5D164C7E"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6F38327F"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6F63AB" w14:textId="77777777" w:rsidR="004B14DC" w:rsidRPr="004B14DC" w:rsidRDefault="004B14DC" w:rsidP="004B14DC">
            <w:r w:rsidRPr="004B14DC">
              <w:rPr>
                <w:rFonts w:ascii="Times New Roman" w:eastAsia="Times New Roman" w:hAnsi="Times New Roman" w:cs="Times New Roman"/>
                <w:sz w:val="24"/>
                <w:szCs w:val="24"/>
              </w:rPr>
              <w:t>Tableau 3</w:t>
            </w:r>
          </w:p>
        </w:tc>
        <w:tc>
          <w:tcPr>
            <w:tcW w:w="6520" w:type="dxa"/>
          </w:tcPr>
          <w:p w14:paraId="654F8A95" w14:textId="77777777" w:rsidR="004B14DC" w:rsidRPr="004B14DC" w:rsidRDefault="004B14DC" w:rsidP="004B14DC">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B14DC">
              <w:rPr>
                <w:rFonts w:ascii="Times New Roman" w:eastAsia="Times New Roman" w:hAnsi="Times New Roman" w:cs="Times New Roman"/>
                <w:sz w:val="24"/>
                <w:szCs w:val="24"/>
              </w:rPr>
              <w:t>Données de base du projet</w:t>
            </w:r>
          </w:p>
        </w:tc>
        <w:tc>
          <w:tcPr>
            <w:tcW w:w="987" w:type="dxa"/>
          </w:tcPr>
          <w:p w14:paraId="378472E3"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789051E3"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59F62FA4" w14:textId="77777777" w:rsidR="004B14DC" w:rsidRPr="004B14DC" w:rsidRDefault="004B14DC" w:rsidP="004B14DC">
            <w:r w:rsidRPr="004B14DC">
              <w:rPr>
                <w:rFonts w:ascii="Times New Roman" w:eastAsia="Times New Roman" w:hAnsi="Times New Roman" w:cs="Times New Roman"/>
                <w:sz w:val="24"/>
                <w:szCs w:val="24"/>
              </w:rPr>
              <w:t xml:space="preserve">Tableau 4 </w:t>
            </w:r>
          </w:p>
        </w:tc>
        <w:tc>
          <w:tcPr>
            <w:tcW w:w="6520" w:type="dxa"/>
          </w:tcPr>
          <w:p w14:paraId="548E8A02" w14:textId="77777777" w:rsidR="004B14DC" w:rsidRPr="004B14DC" w:rsidRDefault="004B14DC" w:rsidP="004B14D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4B14DC">
              <w:rPr>
                <w:rFonts w:ascii="Times New Roman" w:eastAsia="Times New Roman" w:hAnsi="Times New Roman" w:cs="Times New Roman"/>
                <w:sz w:val="24"/>
                <w:szCs w:val="24"/>
              </w:rPr>
              <w:t>Modules de formations dispensés pendant le forum à Birao</w:t>
            </w:r>
          </w:p>
        </w:tc>
        <w:tc>
          <w:tcPr>
            <w:tcW w:w="987" w:type="dxa"/>
          </w:tcPr>
          <w:p w14:paraId="7B5149FC"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2D9E508F"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A26FB8" w14:textId="77777777" w:rsidR="004B14DC" w:rsidRPr="004B14DC" w:rsidRDefault="004B14DC" w:rsidP="004B14DC">
            <w:r w:rsidRPr="004B14DC">
              <w:rPr>
                <w:rFonts w:ascii="Times New Roman" w:eastAsia="Times New Roman" w:hAnsi="Times New Roman" w:cs="Times New Roman"/>
                <w:sz w:val="24"/>
                <w:szCs w:val="24"/>
              </w:rPr>
              <w:t xml:space="preserve">Tableau 5  </w:t>
            </w:r>
          </w:p>
        </w:tc>
        <w:tc>
          <w:tcPr>
            <w:tcW w:w="6520" w:type="dxa"/>
          </w:tcPr>
          <w:p w14:paraId="19A4C23C" w14:textId="77777777" w:rsidR="004B14DC" w:rsidRPr="004B14DC" w:rsidRDefault="004B14DC" w:rsidP="004B14D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B14DC">
              <w:rPr>
                <w:rFonts w:ascii="Times New Roman" w:eastAsia="Times New Roman" w:hAnsi="Times New Roman" w:cs="Times New Roman"/>
                <w:sz w:val="24"/>
                <w:szCs w:val="24"/>
              </w:rPr>
              <w:t>Formation des membres des comités locaux de planification des communes</w:t>
            </w:r>
          </w:p>
        </w:tc>
        <w:tc>
          <w:tcPr>
            <w:tcW w:w="987" w:type="dxa"/>
          </w:tcPr>
          <w:p w14:paraId="60BC29D9"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6B547596"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2D8558EA" w14:textId="77777777" w:rsidR="004B14DC" w:rsidRPr="004B14DC" w:rsidRDefault="004B14DC" w:rsidP="004B14DC">
            <w:r w:rsidRPr="004B14DC">
              <w:rPr>
                <w:rFonts w:ascii="Times New Roman" w:eastAsia="Times New Roman" w:hAnsi="Times New Roman" w:cs="Times New Roman"/>
                <w:sz w:val="24"/>
                <w:szCs w:val="24"/>
              </w:rPr>
              <w:t xml:space="preserve">Tableau 6  </w:t>
            </w:r>
          </w:p>
        </w:tc>
        <w:tc>
          <w:tcPr>
            <w:tcW w:w="6520" w:type="dxa"/>
          </w:tcPr>
          <w:p w14:paraId="6FB0D01D" w14:textId="77777777" w:rsidR="004B14DC" w:rsidRPr="004B14DC" w:rsidRDefault="004B14DC" w:rsidP="00C75C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14DC">
              <w:rPr>
                <w:rFonts w:ascii="Times New Roman" w:eastAsia="Times New Roman" w:hAnsi="Times New Roman" w:cs="Times New Roman"/>
                <w:sz w:val="24"/>
                <w:szCs w:val="24"/>
              </w:rPr>
              <w:t>Evaluation de la formation des collectivités territoriales sur la gestion des collectivités territoriales et la décentralisation</w:t>
            </w:r>
          </w:p>
        </w:tc>
        <w:tc>
          <w:tcPr>
            <w:tcW w:w="987" w:type="dxa"/>
          </w:tcPr>
          <w:p w14:paraId="6D2CD0D5"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527592EA"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2FDF39" w14:textId="77777777" w:rsidR="004B14DC" w:rsidRPr="004B14DC" w:rsidRDefault="004B14DC" w:rsidP="004B14DC">
            <w:pPr>
              <w:rPr>
                <w:rFonts w:ascii="Times New Roman" w:eastAsia="Times New Roman" w:hAnsi="Times New Roman" w:cs="Times New Roman"/>
                <w:sz w:val="24"/>
                <w:szCs w:val="24"/>
              </w:rPr>
            </w:pPr>
            <w:r w:rsidRPr="004B14DC">
              <w:rPr>
                <w:rFonts w:ascii="Times New Roman" w:eastAsia="Times New Roman" w:hAnsi="Times New Roman" w:cs="Times New Roman"/>
                <w:sz w:val="24"/>
                <w:szCs w:val="24"/>
              </w:rPr>
              <w:t xml:space="preserve">Tableau 7  </w:t>
            </w:r>
          </w:p>
        </w:tc>
        <w:tc>
          <w:tcPr>
            <w:tcW w:w="6520" w:type="dxa"/>
          </w:tcPr>
          <w:p w14:paraId="21935E8F" w14:textId="77777777" w:rsidR="004B14DC" w:rsidRPr="004B14DC" w:rsidRDefault="004B14DC" w:rsidP="004B14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B14DC">
              <w:rPr>
                <w:rFonts w:ascii="Times New Roman" w:eastAsia="Times New Roman" w:hAnsi="Times New Roman" w:cs="Times New Roman"/>
                <w:sz w:val="24"/>
                <w:szCs w:val="24"/>
              </w:rPr>
              <w:t>Evaluation des différents modules de formations dispensées</w:t>
            </w:r>
          </w:p>
        </w:tc>
        <w:tc>
          <w:tcPr>
            <w:tcW w:w="987" w:type="dxa"/>
          </w:tcPr>
          <w:p w14:paraId="2D9F470D"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615BD262"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03920902" w14:textId="77777777" w:rsidR="004B14DC" w:rsidRPr="004B14DC" w:rsidRDefault="004B14DC" w:rsidP="004B14DC">
            <w:r w:rsidRPr="004B14DC">
              <w:rPr>
                <w:rFonts w:ascii="Times New Roman" w:hAnsi="Times New Roman" w:cs="Times New Roman"/>
                <w:sz w:val="24"/>
                <w:szCs w:val="24"/>
              </w:rPr>
              <w:t xml:space="preserve">Tableau 8 </w:t>
            </w:r>
          </w:p>
        </w:tc>
        <w:tc>
          <w:tcPr>
            <w:tcW w:w="6520" w:type="dxa"/>
          </w:tcPr>
          <w:p w14:paraId="147037B8" w14:textId="77777777" w:rsidR="004B14DC" w:rsidRPr="004B14DC" w:rsidRDefault="004B14DC" w:rsidP="004B14D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14DC">
              <w:rPr>
                <w:rFonts w:ascii="Times New Roman" w:hAnsi="Times New Roman" w:cs="Times New Roman"/>
                <w:sz w:val="24"/>
                <w:szCs w:val="24"/>
              </w:rPr>
              <w:t>Synthèse des engagements selon les Normes Humanitaires fondamentales</w:t>
            </w:r>
          </w:p>
        </w:tc>
        <w:tc>
          <w:tcPr>
            <w:tcW w:w="987" w:type="dxa"/>
          </w:tcPr>
          <w:p w14:paraId="301644D8"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3C70EEAC"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A2D11F" w14:textId="77777777" w:rsidR="004B14DC" w:rsidRPr="004B14DC" w:rsidRDefault="004B14DC" w:rsidP="004B14DC">
            <w:r w:rsidRPr="004B14DC">
              <w:rPr>
                <w:rFonts w:ascii="Times New Roman" w:eastAsia="Calibri" w:hAnsi="Times New Roman" w:cs="Times New Roman"/>
                <w:sz w:val="24"/>
                <w:szCs w:val="24"/>
              </w:rPr>
              <w:t xml:space="preserve">Tableau 09  </w:t>
            </w:r>
          </w:p>
        </w:tc>
        <w:tc>
          <w:tcPr>
            <w:tcW w:w="6520" w:type="dxa"/>
          </w:tcPr>
          <w:p w14:paraId="733D4BBB" w14:textId="77777777" w:rsidR="004B14DC" w:rsidRPr="004B14DC" w:rsidRDefault="004B14DC" w:rsidP="004B14D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B14DC">
              <w:rPr>
                <w:rFonts w:ascii="Times New Roman" w:eastAsia="Calibri" w:hAnsi="Times New Roman" w:cs="Times New Roman"/>
                <w:sz w:val="24"/>
                <w:szCs w:val="24"/>
              </w:rPr>
              <w:t xml:space="preserve">Evaluation du PDL quinquennal   de la commune de </w:t>
            </w:r>
            <w:proofErr w:type="spellStart"/>
            <w:r w:rsidRPr="004B14DC">
              <w:rPr>
                <w:rFonts w:ascii="Times New Roman" w:eastAsia="Calibri" w:hAnsi="Times New Roman" w:cs="Times New Roman"/>
                <w:sz w:val="24"/>
                <w:szCs w:val="24"/>
              </w:rPr>
              <w:t>Zémio</w:t>
            </w:r>
            <w:proofErr w:type="spellEnd"/>
            <w:r w:rsidRPr="004B14DC">
              <w:rPr>
                <w:rFonts w:ascii="Times New Roman" w:eastAsia="Calibri" w:hAnsi="Times New Roman" w:cs="Times New Roman"/>
                <w:sz w:val="24"/>
                <w:szCs w:val="24"/>
              </w:rPr>
              <w:t xml:space="preserve"> de 2021 à 2025</w:t>
            </w:r>
          </w:p>
        </w:tc>
        <w:tc>
          <w:tcPr>
            <w:tcW w:w="987" w:type="dxa"/>
          </w:tcPr>
          <w:p w14:paraId="118F2AFD"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106722CD"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53811041" w14:textId="77777777" w:rsidR="004B14DC" w:rsidRPr="004B14DC" w:rsidRDefault="004B14DC" w:rsidP="004B14DC">
            <w:r w:rsidRPr="004B14DC">
              <w:rPr>
                <w:rFonts w:ascii="Times New Roman" w:eastAsia="Calibri" w:hAnsi="Times New Roman" w:cs="Times New Roman"/>
                <w:sz w:val="24"/>
                <w:szCs w:val="24"/>
              </w:rPr>
              <w:t xml:space="preserve">Tableau 10    </w:t>
            </w:r>
          </w:p>
        </w:tc>
        <w:tc>
          <w:tcPr>
            <w:tcW w:w="6520" w:type="dxa"/>
          </w:tcPr>
          <w:p w14:paraId="19596A4D" w14:textId="77777777" w:rsidR="004B14DC" w:rsidRPr="004B14DC" w:rsidRDefault="004B14DC" w:rsidP="004B14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B14DC">
              <w:rPr>
                <w:rFonts w:ascii="Times New Roman" w:eastAsia="Calibri" w:hAnsi="Times New Roman" w:cs="Times New Roman"/>
                <w:sz w:val="24"/>
                <w:szCs w:val="24"/>
              </w:rPr>
              <w:t>Mécanisme de suivi et évaluation du projet PDL</w:t>
            </w:r>
          </w:p>
        </w:tc>
        <w:tc>
          <w:tcPr>
            <w:tcW w:w="987" w:type="dxa"/>
          </w:tcPr>
          <w:p w14:paraId="164FD9E7"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3DF4E872"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AEC892" w14:textId="77777777" w:rsidR="004B14DC" w:rsidRPr="004B14DC" w:rsidRDefault="004B14DC" w:rsidP="004B14DC">
            <w:r w:rsidRPr="004B14DC">
              <w:rPr>
                <w:rFonts w:ascii="Times New Roman" w:eastAsia="Calibri" w:hAnsi="Times New Roman" w:cs="Times New Roman"/>
                <w:sz w:val="24"/>
                <w:szCs w:val="24"/>
              </w:rPr>
              <w:t xml:space="preserve">Tableau 11   </w:t>
            </w:r>
          </w:p>
        </w:tc>
        <w:tc>
          <w:tcPr>
            <w:tcW w:w="6520" w:type="dxa"/>
          </w:tcPr>
          <w:p w14:paraId="4F51686C" w14:textId="77777777" w:rsidR="004B14DC" w:rsidRPr="004B14DC" w:rsidRDefault="004B14DC" w:rsidP="004B14D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B14DC">
              <w:rPr>
                <w:rFonts w:ascii="Times New Roman" w:eastAsia="Calibri" w:hAnsi="Times New Roman" w:cs="Times New Roman"/>
                <w:sz w:val="24"/>
                <w:szCs w:val="24"/>
              </w:rPr>
              <w:t xml:space="preserve">Echantillon de quelques réalisations du PDL  </w:t>
            </w:r>
          </w:p>
        </w:tc>
        <w:tc>
          <w:tcPr>
            <w:tcW w:w="987" w:type="dxa"/>
          </w:tcPr>
          <w:p w14:paraId="011FD9D8"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321C14BD"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778620FF" w14:textId="77777777" w:rsidR="004B14DC" w:rsidRPr="004B14DC" w:rsidRDefault="004B14DC" w:rsidP="004B14DC">
            <w:r w:rsidRPr="004B14DC">
              <w:rPr>
                <w:rFonts w:ascii="Times New Roman" w:eastAsia="Times New Roman" w:hAnsi="Times New Roman" w:cs="Times New Roman"/>
                <w:sz w:val="24"/>
                <w:szCs w:val="24"/>
              </w:rPr>
              <w:t xml:space="preserve">Tableau 12   </w:t>
            </w:r>
          </w:p>
        </w:tc>
        <w:tc>
          <w:tcPr>
            <w:tcW w:w="6520" w:type="dxa"/>
          </w:tcPr>
          <w:p w14:paraId="6FACDC28" w14:textId="77777777" w:rsidR="004B14DC" w:rsidRPr="004B14DC" w:rsidRDefault="004B14DC" w:rsidP="004B14D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4B14DC">
              <w:rPr>
                <w:rFonts w:ascii="Times New Roman" w:eastAsia="Times New Roman" w:hAnsi="Times New Roman" w:cs="Times New Roman"/>
                <w:sz w:val="24"/>
                <w:szCs w:val="24"/>
              </w:rPr>
              <w:t>Réalisation des PDL</w:t>
            </w:r>
          </w:p>
        </w:tc>
        <w:tc>
          <w:tcPr>
            <w:tcW w:w="987" w:type="dxa"/>
          </w:tcPr>
          <w:p w14:paraId="5586DEBE"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2E273B43"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5457D8" w14:textId="77777777" w:rsidR="004B14DC" w:rsidRPr="004B14DC" w:rsidRDefault="004B14DC" w:rsidP="004B14DC">
            <w:r w:rsidRPr="004B14DC">
              <w:rPr>
                <w:rFonts w:ascii="Times New Roman" w:eastAsia="Times New Roman" w:hAnsi="Times New Roman" w:cs="Times New Roman"/>
                <w:sz w:val="24"/>
                <w:szCs w:val="24"/>
              </w:rPr>
              <w:t>Tableau 13 </w:t>
            </w:r>
          </w:p>
        </w:tc>
        <w:tc>
          <w:tcPr>
            <w:tcW w:w="6520" w:type="dxa"/>
          </w:tcPr>
          <w:p w14:paraId="10BAFAB9" w14:textId="77777777" w:rsidR="004B14DC" w:rsidRPr="004B14DC" w:rsidRDefault="004B14DC" w:rsidP="004B14D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4B14DC">
              <w:rPr>
                <w:rFonts w:ascii="Times New Roman" w:eastAsia="Times New Roman" w:hAnsi="Times New Roman" w:cs="Times New Roman"/>
                <w:sz w:val="24"/>
                <w:szCs w:val="24"/>
              </w:rPr>
              <w:t>Revitalisation socioéconomique locale</w:t>
            </w:r>
          </w:p>
        </w:tc>
        <w:tc>
          <w:tcPr>
            <w:tcW w:w="987" w:type="dxa"/>
          </w:tcPr>
          <w:p w14:paraId="70314B6B"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02D5EF1E"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321948B1" w14:textId="77777777" w:rsidR="004B14DC" w:rsidRPr="004B14DC" w:rsidRDefault="004B14DC" w:rsidP="004B14DC">
            <w:r w:rsidRPr="004B14DC">
              <w:rPr>
                <w:rFonts w:ascii="Times New Roman" w:eastAsia="Times New Roman" w:hAnsi="Times New Roman" w:cs="Times New Roman"/>
                <w:sz w:val="24"/>
                <w:szCs w:val="24"/>
              </w:rPr>
              <w:t>Tableau 14 </w:t>
            </w:r>
          </w:p>
        </w:tc>
        <w:tc>
          <w:tcPr>
            <w:tcW w:w="6520" w:type="dxa"/>
          </w:tcPr>
          <w:p w14:paraId="0F066F7E" w14:textId="77777777" w:rsidR="004B14DC" w:rsidRPr="004B14DC" w:rsidRDefault="004B14DC" w:rsidP="004B14D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4B14DC">
              <w:rPr>
                <w:rFonts w:ascii="Times New Roman" w:eastAsia="Times New Roman" w:hAnsi="Times New Roman" w:cs="Times New Roman"/>
                <w:sz w:val="24"/>
                <w:szCs w:val="24"/>
              </w:rPr>
              <w:t>Formation des femmes de N’</w:t>
            </w:r>
            <w:proofErr w:type="spellStart"/>
            <w:r w:rsidRPr="004B14DC">
              <w:rPr>
                <w:rFonts w:ascii="Times New Roman" w:eastAsia="Times New Roman" w:hAnsi="Times New Roman" w:cs="Times New Roman"/>
                <w:sz w:val="24"/>
                <w:szCs w:val="24"/>
              </w:rPr>
              <w:t>délé</w:t>
            </w:r>
            <w:proofErr w:type="spellEnd"/>
          </w:p>
        </w:tc>
        <w:tc>
          <w:tcPr>
            <w:tcW w:w="987" w:type="dxa"/>
          </w:tcPr>
          <w:p w14:paraId="04EFE94D"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328F193E"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442F197" w14:textId="77777777" w:rsidR="004B14DC" w:rsidRPr="004B14DC" w:rsidRDefault="004B14DC" w:rsidP="004B14DC">
            <w:r w:rsidRPr="004B14DC">
              <w:rPr>
                <w:rFonts w:ascii="Times New Roman" w:eastAsia="Times New Roman" w:hAnsi="Times New Roman" w:cs="Times New Roman"/>
                <w:sz w:val="24"/>
                <w:szCs w:val="24"/>
              </w:rPr>
              <w:t xml:space="preserve">Tableau 15  </w:t>
            </w:r>
          </w:p>
        </w:tc>
        <w:tc>
          <w:tcPr>
            <w:tcW w:w="6520" w:type="dxa"/>
          </w:tcPr>
          <w:p w14:paraId="773B27B0" w14:textId="77777777" w:rsidR="004B14DC" w:rsidRPr="004B14DC" w:rsidRDefault="004B14DC" w:rsidP="004B14D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B14DC">
              <w:rPr>
                <w:rFonts w:ascii="Times New Roman" w:eastAsia="Times New Roman" w:hAnsi="Times New Roman" w:cs="Times New Roman"/>
                <w:sz w:val="24"/>
                <w:szCs w:val="24"/>
              </w:rPr>
              <w:t>Formation dans le domaine des AGR</w:t>
            </w:r>
          </w:p>
        </w:tc>
        <w:tc>
          <w:tcPr>
            <w:tcW w:w="987" w:type="dxa"/>
          </w:tcPr>
          <w:p w14:paraId="336E891E"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3C9026DC"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36C83518" w14:textId="77777777" w:rsidR="004B14DC" w:rsidRPr="004B14DC" w:rsidRDefault="004B14DC" w:rsidP="004B14DC">
            <w:r w:rsidRPr="004B14DC">
              <w:rPr>
                <w:rFonts w:ascii="Times New Roman" w:eastAsia="Times New Roman" w:hAnsi="Times New Roman" w:cs="Times New Roman"/>
                <w:sz w:val="24"/>
                <w:szCs w:val="24"/>
              </w:rPr>
              <w:t xml:space="preserve">Tableau 16  </w:t>
            </w:r>
          </w:p>
        </w:tc>
        <w:tc>
          <w:tcPr>
            <w:tcW w:w="6520" w:type="dxa"/>
          </w:tcPr>
          <w:p w14:paraId="39A99DD4" w14:textId="77777777" w:rsidR="004B14DC" w:rsidRPr="004B14DC" w:rsidRDefault="004B14DC" w:rsidP="004B14D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B14DC">
              <w:rPr>
                <w:rFonts w:ascii="Times New Roman" w:eastAsia="Times New Roman" w:hAnsi="Times New Roman" w:cs="Times New Roman"/>
                <w:sz w:val="24"/>
                <w:szCs w:val="24"/>
              </w:rPr>
              <w:t xml:space="preserve">Répartition des participants à l’atelier de validation   du rapport de planification   de </w:t>
            </w:r>
            <w:proofErr w:type="spellStart"/>
            <w:r w:rsidRPr="004B14DC">
              <w:rPr>
                <w:rFonts w:ascii="Times New Roman" w:eastAsia="Times New Roman" w:hAnsi="Times New Roman" w:cs="Times New Roman"/>
                <w:sz w:val="24"/>
                <w:szCs w:val="24"/>
              </w:rPr>
              <w:t>Zémio</w:t>
            </w:r>
            <w:proofErr w:type="spellEnd"/>
            <w:r w:rsidRPr="004B14DC">
              <w:rPr>
                <w:rFonts w:ascii="Times New Roman" w:eastAsia="Times New Roman" w:hAnsi="Times New Roman" w:cs="Times New Roman"/>
                <w:sz w:val="24"/>
                <w:szCs w:val="24"/>
              </w:rPr>
              <w:t xml:space="preserve"> par sexe </w:t>
            </w:r>
          </w:p>
        </w:tc>
        <w:tc>
          <w:tcPr>
            <w:tcW w:w="987" w:type="dxa"/>
          </w:tcPr>
          <w:p w14:paraId="3B18AC20"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r w:rsidR="004B14DC" w:rsidRPr="004B14DC" w14:paraId="7F131FEA" w14:textId="77777777" w:rsidTr="004B1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2F9A98" w14:textId="77777777" w:rsidR="004B14DC" w:rsidRPr="004B14DC" w:rsidRDefault="004B14DC" w:rsidP="004B14DC">
            <w:r w:rsidRPr="004B14DC">
              <w:rPr>
                <w:rFonts w:ascii="Times New Roman" w:eastAsia="Times New Roman" w:hAnsi="Times New Roman" w:cs="Times New Roman"/>
                <w:sz w:val="24"/>
                <w:szCs w:val="24"/>
              </w:rPr>
              <w:t xml:space="preserve">Tableau 17   </w:t>
            </w:r>
          </w:p>
        </w:tc>
        <w:tc>
          <w:tcPr>
            <w:tcW w:w="6520" w:type="dxa"/>
          </w:tcPr>
          <w:p w14:paraId="1A4A7670" w14:textId="77777777" w:rsidR="004B14DC" w:rsidRPr="004B14DC" w:rsidRDefault="004B14DC" w:rsidP="004B14D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4B14DC">
              <w:rPr>
                <w:rFonts w:ascii="Times New Roman" w:eastAsia="Times New Roman" w:hAnsi="Times New Roman" w:cs="Times New Roman"/>
                <w:sz w:val="24"/>
                <w:szCs w:val="24"/>
              </w:rPr>
              <w:t xml:space="preserve">Typologie de AGR </w:t>
            </w:r>
            <w:proofErr w:type="gramStart"/>
            <w:r w:rsidRPr="004B14DC">
              <w:rPr>
                <w:rFonts w:ascii="Times New Roman" w:eastAsia="Times New Roman" w:hAnsi="Times New Roman" w:cs="Times New Roman"/>
                <w:sz w:val="24"/>
                <w:szCs w:val="24"/>
              </w:rPr>
              <w:t>à  Mobaye</w:t>
            </w:r>
            <w:proofErr w:type="gramEnd"/>
            <w:r w:rsidRPr="004B14DC">
              <w:rPr>
                <w:rFonts w:ascii="Times New Roman" w:eastAsia="Times New Roman" w:hAnsi="Times New Roman" w:cs="Times New Roman"/>
                <w:sz w:val="24"/>
                <w:szCs w:val="24"/>
              </w:rPr>
              <w:t xml:space="preserve"> et </w:t>
            </w:r>
            <w:proofErr w:type="spellStart"/>
            <w:r w:rsidRPr="004B14DC">
              <w:rPr>
                <w:rFonts w:ascii="Times New Roman" w:eastAsia="Times New Roman" w:hAnsi="Times New Roman" w:cs="Times New Roman"/>
                <w:sz w:val="24"/>
                <w:szCs w:val="24"/>
              </w:rPr>
              <w:t>Langadji</w:t>
            </w:r>
            <w:proofErr w:type="spellEnd"/>
          </w:p>
        </w:tc>
        <w:tc>
          <w:tcPr>
            <w:tcW w:w="987" w:type="dxa"/>
          </w:tcPr>
          <w:p w14:paraId="35AE6987" w14:textId="77777777" w:rsidR="004B14DC" w:rsidRPr="004B14DC" w:rsidRDefault="004B14DC" w:rsidP="004B14DC">
            <w:pPr>
              <w:cnfStyle w:val="000000100000" w:firstRow="0" w:lastRow="0" w:firstColumn="0" w:lastColumn="0" w:oddVBand="0" w:evenVBand="0" w:oddHBand="1" w:evenHBand="0" w:firstRowFirstColumn="0" w:firstRowLastColumn="0" w:lastRowFirstColumn="0" w:lastRowLastColumn="0"/>
            </w:pPr>
          </w:p>
        </w:tc>
      </w:tr>
      <w:tr w:rsidR="004B14DC" w:rsidRPr="004B14DC" w14:paraId="1E0FF8BC" w14:textId="77777777" w:rsidTr="004B14DC">
        <w:tc>
          <w:tcPr>
            <w:cnfStyle w:val="001000000000" w:firstRow="0" w:lastRow="0" w:firstColumn="1" w:lastColumn="0" w:oddVBand="0" w:evenVBand="0" w:oddHBand="0" w:evenHBand="0" w:firstRowFirstColumn="0" w:firstRowLastColumn="0" w:lastRowFirstColumn="0" w:lastRowLastColumn="0"/>
            <w:tcW w:w="1555" w:type="dxa"/>
          </w:tcPr>
          <w:p w14:paraId="1BBC61A0" w14:textId="77777777" w:rsidR="004B14DC" w:rsidRPr="004B14DC" w:rsidRDefault="004B14DC" w:rsidP="004B14DC">
            <w:r w:rsidRPr="004B14DC">
              <w:rPr>
                <w:rFonts w:ascii="Times New Roman" w:eastAsia="Times New Roman" w:hAnsi="Times New Roman" w:cs="Times New Roman"/>
                <w:sz w:val="24"/>
                <w:szCs w:val="24"/>
              </w:rPr>
              <w:t xml:space="preserve">Tableau 18   </w:t>
            </w:r>
          </w:p>
        </w:tc>
        <w:tc>
          <w:tcPr>
            <w:tcW w:w="6520" w:type="dxa"/>
          </w:tcPr>
          <w:p w14:paraId="24F9F64B"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4B14DC">
              <w:rPr>
                <w:rFonts w:ascii="Times New Roman" w:eastAsia="Times New Roman" w:hAnsi="Times New Roman" w:cs="Times New Roman"/>
                <w:sz w:val="24"/>
                <w:szCs w:val="24"/>
              </w:rPr>
              <w:t>Forces, Faiblesses, Opportunités et Menaces (FFOM)</w:t>
            </w:r>
          </w:p>
        </w:tc>
        <w:tc>
          <w:tcPr>
            <w:tcW w:w="987" w:type="dxa"/>
          </w:tcPr>
          <w:p w14:paraId="246A5372" w14:textId="77777777" w:rsidR="004B14DC" w:rsidRPr="004B14DC" w:rsidRDefault="004B14DC" w:rsidP="004B14DC">
            <w:pPr>
              <w:cnfStyle w:val="000000000000" w:firstRow="0" w:lastRow="0" w:firstColumn="0" w:lastColumn="0" w:oddVBand="0" w:evenVBand="0" w:oddHBand="0" w:evenHBand="0" w:firstRowFirstColumn="0" w:firstRowLastColumn="0" w:lastRowFirstColumn="0" w:lastRowLastColumn="0"/>
            </w:pPr>
          </w:p>
        </w:tc>
      </w:tr>
    </w:tbl>
    <w:p w14:paraId="65C6003D"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780409FC"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4E0002FB"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717F2987"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366911C9"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77DC1BAA"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521E4C2E"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F5D71A0"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EDCFD0F"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2EE5250E"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27CB66A0"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412CC81D"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6E05DF04"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72499E87"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0D538779"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5880EC1F"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64EF3FD2" w14:textId="77777777" w:rsidR="004B14DC" w:rsidRDefault="004B14DC" w:rsidP="000D37F4">
      <w:pPr>
        <w:spacing w:after="40" w:line="240" w:lineRule="auto"/>
        <w:rPr>
          <w:rFonts w:ascii="Times New Roman" w:eastAsia="Times New Roman" w:hAnsi="Times New Roman" w:cs="Times New Roman"/>
          <w:b/>
          <w:bCs/>
          <w:color w:val="0070C0"/>
          <w:sz w:val="28"/>
          <w:szCs w:val="28"/>
        </w:rPr>
      </w:pPr>
    </w:p>
    <w:p w14:paraId="49703DF8"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72063566"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733B6FE1"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tbl>
      <w:tblPr>
        <w:tblStyle w:val="TableauGrille4-Accentuation52"/>
        <w:tblpPr w:leftFromText="141" w:rightFromText="141" w:vertAnchor="text" w:horzAnchor="margin" w:tblpY="-15"/>
        <w:tblW w:w="0" w:type="auto"/>
        <w:tblLook w:val="04A0" w:firstRow="1" w:lastRow="0" w:firstColumn="1" w:lastColumn="0" w:noHBand="0" w:noVBand="1"/>
      </w:tblPr>
      <w:tblGrid>
        <w:gridCol w:w="1413"/>
        <w:gridCol w:w="6775"/>
        <w:gridCol w:w="874"/>
      </w:tblGrid>
      <w:tr w:rsidR="00827B2A" w:rsidRPr="007F4EB4" w14:paraId="0C1B8148" w14:textId="77777777" w:rsidTr="00827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4A40053F" w14:textId="77777777" w:rsidR="00827B2A" w:rsidRPr="007F4EB4" w:rsidRDefault="00827B2A" w:rsidP="00827B2A">
            <w:pPr>
              <w:jc w:val="center"/>
              <w:rPr>
                <w:rFonts w:ascii="Times New Roman" w:hAnsi="Times New Roman" w:cs="Times New Roman"/>
                <w:sz w:val="32"/>
                <w:szCs w:val="32"/>
              </w:rPr>
            </w:pPr>
            <w:r w:rsidRPr="007F4EB4">
              <w:rPr>
                <w:rFonts w:ascii="Times New Roman" w:hAnsi="Times New Roman" w:cs="Times New Roman"/>
                <w:sz w:val="32"/>
                <w:szCs w:val="32"/>
              </w:rPr>
              <w:t xml:space="preserve">LISTE </w:t>
            </w:r>
            <w:proofErr w:type="gramStart"/>
            <w:r w:rsidRPr="007F4EB4">
              <w:rPr>
                <w:rFonts w:ascii="Times New Roman" w:hAnsi="Times New Roman" w:cs="Times New Roman"/>
                <w:sz w:val="32"/>
                <w:szCs w:val="32"/>
              </w:rPr>
              <w:t>DES  PHOTOS</w:t>
            </w:r>
            <w:proofErr w:type="gramEnd"/>
          </w:p>
        </w:tc>
        <w:tc>
          <w:tcPr>
            <w:tcW w:w="874" w:type="dxa"/>
          </w:tcPr>
          <w:p w14:paraId="15161B21" w14:textId="77777777" w:rsidR="00827B2A" w:rsidRPr="007F4EB4" w:rsidRDefault="00827B2A" w:rsidP="00827B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7F4EB4">
              <w:rPr>
                <w:rFonts w:ascii="Times New Roman" w:hAnsi="Times New Roman" w:cs="Times New Roman"/>
                <w:sz w:val="32"/>
                <w:szCs w:val="32"/>
              </w:rPr>
              <w:t xml:space="preserve">Page </w:t>
            </w:r>
          </w:p>
        </w:tc>
      </w:tr>
      <w:tr w:rsidR="00827B2A" w:rsidRPr="007F4EB4" w14:paraId="6E6A2105"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3B54CA" w14:textId="77777777" w:rsidR="00827B2A" w:rsidRPr="007F4EB4" w:rsidRDefault="00827B2A" w:rsidP="00827B2A">
            <w:pPr>
              <w:jc w:val="both"/>
              <w:rPr>
                <w:sz w:val="24"/>
                <w:szCs w:val="24"/>
              </w:rPr>
            </w:pPr>
            <w:r w:rsidRPr="007F4EB4">
              <w:rPr>
                <w:rFonts w:ascii="Times New Roman" w:eastAsia="Times New Roman" w:hAnsi="Times New Roman" w:cs="Times New Roman"/>
                <w:sz w:val="24"/>
                <w:szCs w:val="24"/>
              </w:rPr>
              <w:t>Photo 1</w:t>
            </w:r>
          </w:p>
        </w:tc>
        <w:tc>
          <w:tcPr>
            <w:tcW w:w="6775" w:type="dxa"/>
          </w:tcPr>
          <w:p w14:paraId="7D30949B" w14:textId="77777777" w:rsidR="00827B2A" w:rsidRPr="007F4EB4" w:rsidRDefault="00827B2A" w:rsidP="00827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4EB4">
              <w:rPr>
                <w:rFonts w:ascii="Times New Roman" w:eastAsia="Times New Roman" w:hAnsi="Times New Roman" w:cs="Times New Roman"/>
                <w:sz w:val="24"/>
                <w:szCs w:val="24"/>
              </w:rPr>
              <w:t>Centre des affaires sociales de Mobaye réhabilité par le projet PDL</w:t>
            </w:r>
          </w:p>
        </w:tc>
        <w:tc>
          <w:tcPr>
            <w:tcW w:w="874" w:type="dxa"/>
          </w:tcPr>
          <w:p w14:paraId="4BC20C99" w14:textId="77777777" w:rsidR="00827B2A" w:rsidRPr="007F4EB4" w:rsidRDefault="00827B2A" w:rsidP="00827B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453075B7"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7881BC0B" w14:textId="77777777" w:rsidR="00827B2A" w:rsidRPr="007F4EB4" w:rsidRDefault="00827B2A" w:rsidP="00827B2A">
            <w:pPr>
              <w:jc w:val="both"/>
              <w:rPr>
                <w:sz w:val="24"/>
                <w:szCs w:val="24"/>
              </w:rPr>
            </w:pPr>
            <w:r w:rsidRPr="007F4EB4">
              <w:rPr>
                <w:rFonts w:ascii="Times New Roman" w:eastAsia="Times New Roman" w:hAnsi="Times New Roman" w:cs="Times New Roman"/>
                <w:sz w:val="24"/>
                <w:szCs w:val="24"/>
                <w:lang w:eastAsia="fr-FR"/>
              </w:rPr>
              <w:t>Photo 2</w:t>
            </w:r>
          </w:p>
        </w:tc>
        <w:tc>
          <w:tcPr>
            <w:tcW w:w="6775" w:type="dxa"/>
          </w:tcPr>
          <w:p w14:paraId="2417DC52" w14:textId="77777777" w:rsidR="00827B2A" w:rsidRPr="007F4EB4" w:rsidRDefault="00827B2A" w:rsidP="00827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fr-FR"/>
              </w:rPr>
            </w:pPr>
            <w:r w:rsidRPr="007F4EB4">
              <w:rPr>
                <w:rFonts w:ascii="Times New Roman" w:eastAsia="Times New Roman" w:hAnsi="Times New Roman" w:cs="Times New Roman"/>
                <w:sz w:val="24"/>
                <w:szCs w:val="24"/>
                <w:lang w:eastAsia="fr-FR"/>
              </w:rPr>
              <w:t>Ordinateur et registres d’actes de naissance dotés par le projet PDL</w:t>
            </w:r>
          </w:p>
        </w:tc>
        <w:tc>
          <w:tcPr>
            <w:tcW w:w="874" w:type="dxa"/>
          </w:tcPr>
          <w:p w14:paraId="426C060A" w14:textId="77777777" w:rsidR="00827B2A" w:rsidRPr="007F4EB4" w:rsidRDefault="00827B2A" w:rsidP="00827B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r>
      <w:tr w:rsidR="00827B2A" w:rsidRPr="007F4EB4" w14:paraId="042D3509"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20BD47" w14:textId="77777777" w:rsidR="00827B2A" w:rsidRPr="007F4EB4" w:rsidRDefault="00827B2A" w:rsidP="00827B2A">
            <w:pPr>
              <w:jc w:val="both"/>
              <w:rPr>
                <w:sz w:val="24"/>
                <w:szCs w:val="24"/>
              </w:rPr>
            </w:pPr>
            <w:r w:rsidRPr="007F4EB4">
              <w:rPr>
                <w:rFonts w:ascii="Times New Roman" w:hAnsi="Times New Roman" w:cs="Times New Roman"/>
                <w:sz w:val="24"/>
                <w:szCs w:val="24"/>
              </w:rPr>
              <w:t>Photo 3 </w:t>
            </w:r>
          </w:p>
        </w:tc>
        <w:tc>
          <w:tcPr>
            <w:tcW w:w="6775" w:type="dxa"/>
          </w:tcPr>
          <w:p w14:paraId="560A37CA" w14:textId="77777777" w:rsidR="00827B2A" w:rsidRPr="007F4EB4" w:rsidRDefault="00827B2A" w:rsidP="00827B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4EB4">
              <w:rPr>
                <w:rFonts w:ascii="Times New Roman" w:hAnsi="Times New Roman" w:cs="Times New Roman"/>
                <w:sz w:val="24"/>
                <w:szCs w:val="24"/>
              </w:rPr>
              <w:t xml:space="preserve">Focus group avec les autorités municipales de </w:t>
            </w:r>
            <w:proofErr w:type="spellStart"/>
            <w:r w:rsidRPr="007F4EB4">
              <w:rPr>
                <w:rFonts w:ascii="Times New Roman" w:hAnsi="Times New Roman" w:cs="Times New Roman"/>
                <w:sz w:val="24"/>
                <w:szCs w:val="24"/>
              </w:rPr>
              <w:t>Bolema</w:t>
            </w:r>
            <w:proofErr w:type="spellEnd"/>
            <w:r w:rsidRPr="007F4EB4">
              <w:rPr>
                <w:rFonts w:ascii="Times New Roman" w:hAnsi="Times New Roman" w:cs="Times New Roman"/>
                <w:sz w:val="24"/>
                <w:szCs w:val="24"/>
              </w:rPr>
              <w:t xml:space="preserve"> (22km de Mobaye) </w:t>
            </w:r>
          </w:p>
        </w:tc>
        <w:tc>
          <w:tcPr>
            <w:tcW w:w="874" w:type="dxa"/>
          </w:tcPr>
          <w:p w14:paraId="610B28E8" w14:textId="77777777" w:rsidR="00827B2A" w:rsidRPr="007F4EB4" w:rsidRDefault="00827B2A" w:rsidP="00827B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27B2A" w:rsidRPr="007F4EB4" w14:paraId="15EE5170"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55584B32" w14:textId="77777777" w:rsidR="00827B2A" w:rsidRPr="007F4EB4" w:rsidRDefault="00827B2A" w:rsidP="00827B2A">
            <w:pPr>
              <w:jc w:val="both"/>
              <w:rPr>
                <w:sz w:val="24"/>
                <w:szCs w:val="24"/>
              </w:rPr>
            </w:pPr>
            <w:r w:rsidRPr="007F4EB4">
              <w:rPr>
                <w:rFonts w:ascii="Times New Roman" w:eastAsia="Times New Roman" w:hAnsi="Times New Roman" w:cs="Times New Roman"/>
                <w:sz w:val="24"/>
                <w:szCs w:val="24"/>
              </w:rPr>
              <w:t xml:space="preserve">Photo 4  </w:t>
            </w:r>
          </w:p>
        </w:tc>
        <w:tc>
          <w:tcPr>
            <w:tcW w:w="6775" w:type="dxa"/>
          </w:tcPr>
          <w:p w14:paraId="3749AE75"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4EB4">
              <w:rPr>
                <w:rFonts w:ascii="Times New Roman" w:eastAsia="Times New Roman" w:hAnsi="Times New Roman" w:cs="Times New Roman"/>
                <w:sz w:val="24"/>
                <w:szCs w:val="24"/>
              </w:rPr>
              <w:t>Potentialité hydroélectrique sur le fleuve Oubangui entre Mobaye (RCA) et Mobaye Bongo (RDC) inexploitée</w:t>
            </w:r>
          </w:p>
        </w:tc>
        <w:tc>
          <w:tcPr>
            <w:tcW w:w="874" w:type="dxa"/>
          </w:tcPr>
          <w:p w14:paraId="20B68A8F"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189787C4"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B70615" w14:textId="77777777" w:rsidR="00827B2A" w:rsidRPr="007F4EB4"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5</w:t>
            </w:r>
          </w:p>
        </w:tc>
        <w:tc>
          <w:tcPr>
            <w:tcW w:w="6775" w:type="dxa"/>
          </w:tcPr>
          <w:p w14:paraId="72715002"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Visibilité du pont </w:t>
            </w:r>
            <w:proofErr w:type="spellStart"/>
            <w:r>
              <w:rPr>
                <w:rFonts w:ascii="Times New Roman" w:eastAsia="Times New Roman" w:hAnsi="Times New Roman" w:cs="Times New Roman"/>
                <w:sz w:val="24"/>
                <w:szCs w:val="24"/>
              </w:rPr>
              <w:t>Loumba</w:t>
            </w:r>
            <w:proofErr w:type="spellEnd"/>
          </w:p>
        </w:tc>
        <w:tc>
          <w:tcPr>
            <w:tcW w:w="874" w:type="dxa"/>
          </w:tcPr>
          <w:p w14:paraId="00174AA7"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39C9BA18"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08402C4C" w14:textId="77777777" w:rsidR="00827B2A" w:rsidRPr="007F4EB4"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6</w:t>
            </w:r>
          </w:p>
        </w:tc>
        <w:tc>
          <w:tcPr>
            <w:tcW w:w="6775" w:type="dxa"/>
          </w:tcPr>
          <w:p w14:paraId="20F00252"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Pont </w:t>
            </w:r>
            <w:proofErr w:type="spellStart"/>
            <w:r>
              <w:rPr>
                <w:rFonts w:ascii="Times New Roman" w:eastAsia="Times New Roman" w:hAnsi="Times New Roman" w:cs="Times New Roman"/>
                <w:sz w:val="24"/>
                <w:szCs w:val="24"/>
              </w:rPr>
              <w:t>Loumba</w:t>
            </w:r>
            <w:proofErr w:type="spellEnd"/>
            <w:r>
              <w:rPr>
                <w:rFonts w:ascii="Times New Roman" w:eastAsia="Times New Roman" w:hAnsi="Times New Roman" w:cs="Times New Roman"/>
                <w:sz w:val="24"/>
                <w:szCs w:val="24"/>
              </w:rPr>
              <w:t xml:space="preserve"> réhabilité par le projet PDL/COHEB</w:t>
            </w:r>
          </w:p>
        </w:tc>
        <w:tc>
          <w:tcPr>
            <w:tcW w:w="874" w:type="dxa"/>
          </w:tcPr>
          <w:p w14:paraId="3295D99A"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10299CFF"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F4F9B2" w14:textId="77777777" w:rsidR="00827B2A" w:rsidRPr="007F4EB4"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7</w:t>
            </w:r>
          </w:p>
        </w:tc>
        <w:tc>
          <w:tcPr>
            <w:tcW w:w="6775" w:type="dxa"/>
          </w:tcPr>
          <w:p w14:paraId="731BE65F"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Ancien bâtiment de la préfecture de Mobaye</w:t>
            </w:r>
          </w:p>
        </w:tc>
        <w:tc>
          <w:tcPr>
            <w:tcW w:w="874" w:type="dxa"/>
          </w:tcPr>
          <w:p w14:paraId="1061BA02"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0710BC4A"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277893F1"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8</w:t>
            </w:r>
          </w:p>
        </w:tc>
        <w:tc>
          <w:tcPr>
            <w:tcW w:w="6775" w:type="dxa"/>
          </w:tcPr>
          <w:p w14:paraId="57D04BF5"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Nouveau bâtiment de la préfecture de Mobaye</w:t>
            </w:r>
          </w:p>
        </w:tc>
        <w:tc>
          <w:tcPr>
            <w:tcW w:w="874" w:type="dxa"/>
          </w:tcPr>
          <w:p w14:paraId="6CFED3D0"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032D2A39"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1421C0"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9</w:t>
            </w:r>
          </w:p>
        </w:tc>
        <w:tc>
          <w:tcPr>
            <w:tcW w:w="6775" w:type="dxa"/>
          </w:tcPr>
          <w:p w14:paraId="275F8570"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Ancien bâtiment de la mairie de </w:t>
            </w:r>
            <w:proofErr w:type="spellStart"/>
            <w:r>
              <w:rPr>
                <w:rFonts w:ascii="Times New Roman" w:eastAsia="Times New Roman" w:hAnsi="Times New Roman" w:cs="Times New Roman"/>
                <w:sz w:val="24"/>
                <w:szCs w:val="24"/>
              </w:rPr>
              <w:t>Mbélima</w:t>
            </w:r>
            <w:proofErr w:type="spellEnd"/>
          </w:p>
        </w:tc>
        <w:tc>
          <w:tcPr>
            <w:tcW w:w="874" w:type="dxa"/>
          </w:tcPr>
          <w:p w14:paraId="168EE67E"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55406B6E"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76B973E4"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10</w:t>
            </w:r>
          </w:p>
        </w:tc>
        <w:tc>
          <w:tcPr>
            <w:tcW w:w="6775" w:type="dxa"/>
          </w:tcPr>
          <w:p w14:paraId="439FF1F5"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Nouveau </w:t>
            </w:r>
            <w:proofErr w:type="gramStart"/>
            <w:r>
              <w:rPr>
                <w:rFonts w:ascii="Times New Roman" w:eastAsia="Times New Roman" w:hAnsi="Times New Roman" w:cs="Times New Roman"/>
                <w:sz w:val="24"/>
                <w:szCs w:val="24"/>
              </w:rPr>
              <w:t>bâtiment  de</w:t>
            </w:r>
            <w:proofErr w:type="gramEnd"/>
            <w:r>
              <w:rPr>
                <w:rFonts w:ascii="Times New Roman" w:eastAsia="Times New Roman" w:hAnsi="Times New Roman" w:cs="Times New Roman"/>
                <w:sz w:val="24"/>
                <w:szCs w:val="24"/>
              </w:rPr>
              <w:t xml:space="preserve"> la mariée </w:t>
            </w:r>
            <w:proofErr w:type="spellStart"/>
            <w:r>
              <w:rPr>
                <w:rFonts w:ascii="Times New Roman" w:eastAsia="Times New Roman" w:hAnsi="Times New Roman" w:cs="Times New Roman"/>
                <w:sz w:val="24"/>
                <w:szCs w:val="24"/>
              </w:rPr>
              <w:t>Mbélima</w:t>
            </w:r>
            <w:proofErr w:type="spellEnd"/>
            <w:r>
              <w:rPr>
                <w:rFonts w:ascii="Times New Roman" w:eastAsia="Times New Roman" w:hAnsi="Times New Roman" w:cs="Times New Roman"/>
                <w:sz w:val="24"/>
                <w:szCs w:val="24"/>
              </w:rPr>
              <w:t xml:space="preserve"> </w:t>
            </w:r>
          </w:p>
        </w:tc>
        <w:tc>
          <w:tcPr>
            <w:tcW w:w="874" w:type="dxa"/>
          </w:tcPr>
          <w:p w14:paraId="6A1225C8"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7933EA0E"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664BE1"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11</w:t>
            </w:r>
          </w:p>
        </w:tc>
        <w:tc>
          <w:tcPr>
            <w:tcW w:w="6775" w:type="dxa"/>
          </w:tcPr>
          <w:p w14:paraId="2679C650"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Nouveaux  bureaux</w:t>
            </w:r>
            <w:proofErr w:type="gramEnd"/>
            <w:r>
              <w:rPr>
                <w:rFonts w:ascii="Times New Roman" w:eastAsia="Times New Roman" w:hAnsi="Times New Roman" w:cs="Times New Roman"/>
                <w:sz w:val="24"/>
                <w:szCs w:val="24"/>
              </w:rPr>
              <w:t xml:space="preserve">  mairie de  la mairie  de  </w:t>
            </w:r>
            <w:proofErr w:type="spellStart"/>
            <w:r>
              <w:rPr>
                <w:rFonts w:ascii="Times New Roman" w:eastAsia="Times New Roman" w:hAnsi="Times New Roman" w:cs="Times New Roman"/>
                <w:sz w:val="24"/>
                <w:szCs w:val="24"/>
              </w:rPr>
              <w:t>Mbélima</w:t>
            </w:r>
            <w:proofErr w:type="spellEnd"/>
          </w:p>
        </w:tc>
        <w:tc>
          <w:tcPr>
            <w:tcW w:w="874" w:type="dxa"/>
          </w:tcPr>
          <w:p w14:paraId="28B9C128"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44403B6E"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57A702B6"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12</w:t>
            </w:r>
          </w:p>
        </w:tc>
        <w:tc>
          <w:tcPr>
            <w:tcW w:w="6775" w:type="dxa"/>
          </w:tcPr>
          <w:p w14:paraId="3D1FE20D"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Equipements  doté</w:t>
            </w:r>
            <w:proofErr w:type="gramEnd"/>
            <w:r>
              <w:rPr>
                <w:rFonts w:ascii="Times New Roman" w:eastAsia="Times New Roman" w:hAnsi="Times New Roman" w:cs="Times New Roman"/>
                <w:sz w:val="24"/>
                <w:szCs w:val="24"/>
              </w:rPr>
              <w:t xml:space="preserve"> par le projet PDL à la mairie de </w:t>
            </w:r>
            <w:proofErr w:type="spellStart"/>
            <w:r>
              <w:rPr>
                <w:rFonts w:ascii="Times New Roman" w:eastAsia="Times New Roman" w:hAnsi="Times New Roman" w:cs="Times New Roman"/>
                <w:sz w:val="24"/>
                <w:szCs w:val="24"/>
              </w:rPr>
              <w:t>Mbélima</w:t>
            </w:r>
            <w:proofErr w:type="spellEnd"/>
          </w:p>
        </w:tc>
        <w:tc>
          <w:tcPr>
            <w:tcW w:w="874" w:type="dxa"/>
          </w:tcPr>
          <w:p w14:paraId="0B2FCFB6"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6A1351B9"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34BB48"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13</w:t>
            </w:r>
          </w:p>
        </w:tc>
        <w:tc>
          <w:tcPr>
            <w:tcW w:w="6775" w:type="dxa"/>
          </w:tcPr>
          <w:p w14:paraId="5501AE91"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Equipements  dotés</w:t>
            </w:r>
            <w:proofErr w:type="gramEnd"/>
            <w:r>
              <w:rPr>
                <w:rFonts w:ascii="Times New Roman" w:eastAsia="Times New Roman" w:hAnsi="Times New Roman" w:cs="Times New Roman"/>
                <w:sz w:val="24"/>
                <w:szCs w:val="24"/>
              </w:rPr>
              <w:t xml:space="preserve"> par le projet PDL à la mairie de </w:t>
            </w:r>
            <w:proofErr w:type="spellStart"/>
            <w:r>
              <w:rPr>
                <w:rFonts w:ascii="Times New Roman" w:eastAsia="Times New Roman" w:hAnsi="Times New Roman" w:cs="Times New Roman"/>
                <w:sz w:val="24"/>
                <w:szCs w:val="24"/>
              </w:rPr>
              <w:t>Mbélima</w:t>
            </w:r>
            <w:proofErr w:type="spellEnd"/>
          </w:p>
        </w:tc>
        <w:tc>
          <w:tcPr>
            <w:tcW w:w="874" w:type="dxa"/>
          </w:tcPr>
          <w:p w14:paraId="3C92E2CB"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091F25E7"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02330718"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14</w:t>
            </w:r>
          </w:p>
        </w:tc>
        <w:tc>
          <w:tcPr>
            <w:tcW w:w="6775" w:type="dxa"/>
          </w:tcPr>
          <w:p w14:paraId="7AA3D1DF"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Jeunes bénéficiaires des AGR à Mobaye /ONG/ COHEB</w:t>
            </w:r>
          </w:p>
        </w:tc>
        <w:tc>
          <w:tcPr>
            <w:tcW w:w="874" w:type="dxa"/>
          </w:tcPr>
          <w:p w14:paraId="79B75404"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3D12F7A6"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FDB98E"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15</w:t>
            </w:r>
          </w:p>
        </w:tc>
        <w:tc>
          <w:tcPr>
            <w:tcW w:w="6775" w:type="dxa"/>
          </w:tcPr>
          <w:p w14:paraId="42C43DA0"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Jeunes bénéficiaires des AGR à Mobaye/ONG/COHEB</w:t>
            </w:r>
          </w:p>
        </w:tc>
        <w:tc>
          <w:tcPr>
            <w:tcW w:w="874" w:type="dxa"/>
          </w:tcPr>
          <w:p w14:paraId="7D7CF013"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5C9D362B"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1BB360C4"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16</w:t>
            </w:r>
          </w:p>
        </w:tc>
        <w:tc>
          <w:tcPr>
            <w:tcW w:w="6775" w:type="dxa"/>
          </w:tcPr>
          <w:p w14:paraId="4B94014A"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Marché de Mobaye réhabilité par le projet PDL/ONG/COHEB</w:t>
            </w:r>
          </w:p>
        </w:tc>
        <w:tc>
          <w:tcPr>
            <w:tcW w:w="874" w:type="dxa"/>
          </w:tcPr>
          <w:p w14:paraId="080255AB"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3FA7795B" w14:textId="77777777" w:rsidTr="008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34008A"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17</w:t>
            </w:r>
          </w:p>
        </w:tc>
        <w:tc>
          <w:tcPr>
            <w:tcW w:w="6775" w:type="dxa"/>
          </w:tcPr>
          <w:p w14:paraId="64057DB4"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Générateur doté par le projet PDL à la mairie de Mobaye </w:t>
            </w:r>
          </w:p>
        </w:tc>
        <w:tc>
          <w:tcPr>
            <w:tcW w:w="874" w:type="dxa"/>
          </w:tcPr>
          <w:p w14:paraId="41B45ED9" w14:textId="77777777" w:rsidR="00827B2A" w:rsidRPr="007F4EB4" w:rsidRDefault="00827B2A" w:rsidP="00827B2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827B2A" w:rsidRPr="007F4EB4" w14:paraId="2119CA67" w14:textId="77777777" w:rsidTr="00827B2A">
        <w:tc>
          <w:tcPr>
            <w:cnfStyle w:val="001000000000" w:firstRow="0" w:lastRow="0" w:firstColumn="1" w:lastColumn="0" w:oddVBand="0" w:evenVBand="0" w:oddHBand="0" w:evenHBand="0" w:firstRowFirstColumn="0" w:firstRowLastColumn="0" w:lastRowFirstColumn="0" w:lastRowLastColumn="0"/>
            <w:tcW w:w="1413" w:type="dxa"/>
          </w:tcPr>
          <w:p w14:paraId="16E77FB0" w14:textId="77777777" w:rsidR="00827B2A" w:rsidRDefault="00827B2A" w:rsidP="00827B2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Photo 18</w:t>
            </w:r>
          </w:p>
        </w:tc>
        <w:tc>
          <w:tcPr>
            <w:tcW w:w="6775" w:type="dxa"/>
          </w:tcPr>
          <w:p w14:paraId="4A1A3E6E"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Batterie doté</w:t>
            </w:r>
            <w:proofErr w:type="gramEnd"/>
            <w:r>
              <w:rPr>
                <w:rFonts w:ascii="Times New Roman" w:eastAsia="Times New Roman" w:hAnsi="Times New Roman" w:cs="Times New Roman"/>
                <w:sz w:val="24"/>
                <w:szCs w:val="24"/>
              </w:rPr>
              <w:t xml:space="preserve"> par le projet PDL à la mairie de </w:t>
            </w:r>
            <w:proofErr w:type="spellStart"/>
            <w:r>
              <w:rPr>
                <w:rFonts w:ascii="Times New Roman" w:eastAsia="Times New Roman" w:hAnsi="Times New Roman" w:cs="Times New Roman"/>
                <w:sz w:val="24"/>
                <w:szCs w:val="24"/>
              </w:rPr>
              <w:t>Mbélima</w:t>
            </w:r>
            <w:proofErr w:type="spellEnd"/>
          </w:p>
        </w:tc>
        <w:tc>
          <w:tcPr>
            <w:tcW w:w="874" w:type="dxa"/>
          </w:tcPr>
          <w:p w14:paraId="6BD9E457" w14:textId="77777777" w:rsidR="00827B2A" w:rsidRPr="007F4EB4" w:rsidRDefault="00827B2A" w:rsidP="00827B2A">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7576A15D"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31965B8"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0602446"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35C88DD"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6FFB74A7"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1CB719DD"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3767FC0B"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2B3CF3C9"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5C612BED"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16DF0EFF"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064F15B2"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230004F7"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52CB2D27"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57901E90"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4EF15BA5" w14:textId="77777777" w:rsidR="00F51549" w:rsidRDefault="00F51549" w:rsidP="000D37F4">
      <w:pPr>
        <w:spacing w:after="40" w:line="240" w:lineRule="auto"/>
        <w:rPr>
          <w:rFonts w:ascii="Times New Roman" w:eastAsia="Times New Roman" w:hAnsi="Times New Roman" w:cs="Times New Roman"/>
          <w:b/>
          <w:bCs/>
          <w:color w:val="0070C0"/>
          <w:sz w:val="28"/>
          <w:szCs w:val="28"/>
        </w:rPr>
      </w:pPr>
    </w:p>
    <w:p w14:paraId="1C55A0E9"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1C0AC790"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6496ACA3"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0369D471"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0E07A3C2"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5621FF80"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7153A9EA" w14:textId="77777777" w:rsidR="00F043D6" w:rsidRDefault="00F043D6" w:rsidP="000D37F4">
      <w:pPr>
        <w:spacing w:after="40" w:line="240" w:lineRule="auto"/>
        <w:rPr>
          <w:rFonts w:ascii="Times New Roman" w:eastAsia="Times New Roman" w:hAnsi="Times New Roman" w:cs="Times New Roman"/>
          <w:b/>
          <w:bCs/>
          <w:color w:val="0070C0"/>
          <w:sz w:val="28"/>
          <w:szCs w:val="28"/>
        </w:rPr>
      </w:pPr>
    </w:p>
    <w:p w14:paraId="31AA5CBC" w14:textId="77777777" w:rsidR="00804F7B" w:rsidRDefault="00C62C22" w:rsidP="000D37F4">
      <w:pPr>
        <w:spacing w:after="4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eastAsia="fr-FR"/>
        </w:rPr>
        <mc:AlternateContent>
          <mc:Choice Requires="wps">
            <w:drawing>
              <wp:anchor distT="0" distB="0" distL="114300" distR="114300" simplePos="0" relativeHeight="251697152" behindDoc="0" locked="0" layoutInCell="1" allowOverlap="1" wp14:anchorId="050FB714" wp14:editId="46EF2340">
                <wp:simplePos x="0" y="0"/>
                <wp:positionH relativeFrom="margin">
                  <wp:align>right</wp:align>
                </wp:positionH>
                <wp:positionV relativeFrom="paragraph">
                  <wp:posOffset>87630</wp:posOffset>
                </wp:positionV>
                <wp:extent cx="6005779" cy="6393484"/>
                <wp:effectExtent l="0" t="0" r="14605" b="26670"/>
                <wp:wrapNone/>
                <wp:docPr id="20" name="Rectangle 20"/>
                <wp:cNvGraphicFramePr/>
                <a:graphic xmlns:a="http://schemas.openxmlformats.org/drawingml/2006/main">
                  <a:graphicData uri="http://schemas.microsoft.com/office/word/2010/wordprocessingShape">
                    <wps:wsp>
                      <wps:cNvSpPr/>
                      <wps:spPr>
                        <a:xfrm>
                          <a:off x="0" y="0"/>
                          <a:ext cx="6005779" cy="6393484"/>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3CDA0C" w14:textId="77777777" w:rsidR="00F043D6" w:rsidRDefault="00F043D6" w:rsidP="00386C7D">
                            <w:pPr>
                              <w:spacing w:after="40" w:line="240" w:lineRule="auto"/>
                              <w:rPr>
                                <w:rFonts w:ascii="Times New Roman" w:eastAsia="Times New Roman" w:hAnsi="Times New Roman" w:cs="Times New Roman"/>
                                <w:b/>
                                <w:bCs/>
                                <w:color w:val="0070C0"/>
                                <w:sz w:val="28"/>
                                <w:szCs w:val="28"/>
                              </w:rPr>
                            </w:pPr>
                          </w:p>
                          <w:p w14:paraId="7185B20F" w14:textId="77777777" w:rsidR="00F043D6" w:rsidRPr="005A25EC"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32"/>
                                <w:szCs w:val="32"/>
                              </w:rPr>
                            </w:pPr>
                          </w:p>
                          <w:p w14:paraId="310CD007" w14:textId="77777777" w:rsidR="00F043D6" w:rsidRPr="005A25EC"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32"/>
                                <w:szCs w:val="32"/>
                              </w:rPr>
                            </w:pPr>
                            <w:r w:rsidRPr="005A25EC">
                              <w:rPr>
                                <w:rFonts w:ascii="Times New Roman" w:eastAsia="Times New Roman" w:hAnsi="Times New Roman" w:cs="Times New Roman"/>
                                <w:b/>
                                <w:bCs/>
                                <w:color w:val="FFFFFF" w:themeColor="background1"/>
                                <w:sz w:val="32"/>
                                <w:szCs w:val="32"/>
                              </w:rPr>
                              <w:t>REMERCIEMMENTS</w:t>
                            </w:r>
                          </w:p>
                          <w:p w14:paraId="539569A5" w14:textId="77777777" w:rsidR="00F043D6" w:rsidRPr="00FD407A"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24"/>
                                <w:szCs w:val="24"/>
                              </w:rPr>
                            </w:pPr>
                          </w:p>
                          <w:p w14:paraId="2602B543"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Cette évaluation à mi-parcours a été réalisée avec le concours de l’équipe PNUD chargée de la Coordination et de l’évaluation des projets et tous les personnels administratifs directement ou indirectement impliqués dans l’évaluation plus, particulièrement :</w:t>
                            </w:r>
                          </w:p>
                          <w:p w14:paraId="50F08868"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36ADD90B"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La Représentante Résidente ;</w:t>
                            </w:r>
                          </w:p>
                          <w:p w14:paraId="466C5DFA" w14:textId="77777777" w:rsidR="00F043D6" w:rsidRPr="00FD407A" w:rsidRDefault="00C62C22" w:rsidP="00875AFC">
                            <w:pPr>
                              <w:pStyle w:val="Paragraphedeliste"/>
                              <w:numPr>
                                <w:ilvl w:val="0"/>
                                <w:numId w:val="21"/>
                              </w:numPr>
                              <w:shd w:val="clear" w:color="auto" w:fill="0070C0"/>
                              <w:spacing w:before="0" w:after="0"/>
                              <w:rPr>
                                <w:rFonts w:cs="Times New Roman"/>
                                <w:b/>
                                <w:color w:val="FFFFFF" w:themeColor="background1"/>
                                <w:szCs w:val="24"/>
                              </w:rPr>
                            </w:pPr>
                            <w:r>
                              <w:rPr>
                                <w:rFonts w:cs="Times New Roman"/>
                                <w:b/>
                                <w:color w:val="FFFFFF" w:themeColor="background1"/>
                                <w:szCs w:val="24"/>
                              </w:rPr>
                              <w:t>Le Chargé de Programme  gouvernance locale et résilience</w:t>
                            </w:r>
                            <w:r w:rsidR="00F043D6" w:rsidRPr="00FD407A">
                              <w:rPr>
                                <w:rFonts w:cs="Times New Roman"/>
                                <w:b/>
                                <w:color w:val="FFFFFF" w:themeColor="background1"/>
                                <w:szCs w:val="24"/>
                              </w:rPr>
                              <w:t> ;</w:t>
                            </w:r>
                          </w:p>
                          <w:p w14:paraId="465E17A3"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Responsable de Suivi et Evaluation du bureau ;</w:t>
                            </w:r>
                          </w:p>
                          <w:p w14:paraId="22BD9D8F"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Chef de Projet sortant ;</w:t>
                            </w:r>
                          </w:p>
                          <w:p w14:paraId="5F524C84"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Chef   de Projet par intérim;</w:t>
                            </w:r>
                          </w:p>
                          <w:p w14:paraId="734E4E6C" w14:textId="77777777" w:rsidR="00F043D6" w:rsidRPr="00FD407A" w:rsidRDefault="00F043D6" w:rsidP="00875AFC">
                            <w:pPr>
                              <w:pStyle w:val="Paragraphedeliste"/>
                              <w:numPr>
                                <w:ilvl w:val="0"/>
                                <w:numId w:val="21"/>
                              </w:numPr>
                              <w:shd w:val="clear" w:color="auto" w:fill="0070C0"/>
                              <w:spacing w:before="0" w:after="0"/>
                              <w:rPr>
                                <w:rFonts w:cs="Times New Roman"/>
                                <w:color w:val="FFFFFF" w:themeColor="background1"/>
                                <w:szCs w:val="24"/>
                              </w:rPr>
                            </w:pPr>
                            <w:r w:rsidRPr="00FD407A">
                              <w:rPr>
                                <w:rFonts w:cs="Times New Roman"/>
                                <w:b/>
                                <w:color w:val="FFFFFF" w:themeColor="background1"/>
                                <w:szCs w:val="24"/>
                              </w:rPr>
                              <w:t>Le Responsable chargé de renforcement de capacités.</w:t>
                            </w:r>
                          </w:p>
                          <w:p w14:paraId="1E2389B6"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5466C3FD"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 xml:space="preserve">Le dynamisme et leur sens de responsabilité ont fortement contribué à la réalisation de cette mission. La masse d’informations fournies, et leur totale disponibilité, tout au long de cette évaluation ont puissamment contribué à tout le processus. </w:t>
                            </w:r>
                          </w:p>
                          <w:p w14:paraId="05799595"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246C3259"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Ces remerciements vont également à l’endroit des manageurs et le personnel de service   Achat du PNUD.</w:t>
                            </w:r>
                          </w:p>
                          <w:p w14:paraId="65D4432B"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1B21A35D"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 xml:space="preserve">L’évaluateur n’oublie pas </w:t>
                            </w:r>
                            <w:r>
                              <w:rPr>
                                <w:rFonts w:ascii="Times New Roman" w:hAnsi="Times New Roman" w:cs="Times New Roman"/>
                                <w:color w:val="FFFFFF" w:themeColor="background1"/>
                                <w:sz w:val="24"/>
                                <w:szCs w:val="24"/>
                              </w:rPr>
                              <w:t xml:space="preserve">  les cades du ministère de l’administration du territoire, </w:t>
                            </w:r>
                            <w:r w:rsidRPr="00FD407A">
                              <w:rPr>
                                <w:rFonts w:ascii="Times New Roman" w:hAnsi="Times New Roman" w:cs="Times New Roman"/>
                                <w:color w:val="FFFFFF" w:themeColor="background1"/>
                                <w:sz w:val="24"/>
                                <w:szCs w:val="24"/>
                              </w:rPr>
                              <w:t>les autorités locales (</w:t>
                            </w:r>
                            <w:r>
                              <w:rPr>
                                <w:rFonts w:ascii="Times New Roman" w:hAnsi="Times New Roman" w:cs="Times New Roman"/>
                                <w:color w:val="FFFFFF" w:themeColor="background1"/>
                                <w:sz w:val="24"/>
                                <w:szCs w:val="24"/>
                              </w:rPr>
                              <w:t xml:space="preserve">  de Mobaye</w:t>
                            </w:r>
                            <w:r w:rsidRPr="00FD407A">
                              <w:rPr>
                                <w:rFonts w:ascii="Times New Roman" w:hAnsi="Times New Roman" w:cs="Times New Roman"/>
                                <w:color w:val="FFFFFF" w:themeColor="background1"/>
                                <w:sz w:val="24"/>
                                <w:szCs w:val="24"/>
                              </w:rPr>
                              <w:t>) ainsi que les bénéficiaires, qui ont bien voulu apporter une contribution efficace, dans la réalisation de cette évaluation. Les informations qu’ils ont fournies   au consultant ont considérablement facilité la réalisation de ce travail.</w:t>
                            </w:r>
                          </w:p>
                          <w:p w14:paraId="7484D8FC"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27853036" w14:textId="77777777" w:rsidR="00F043D6" w:rsidRPr="00FD407A" w:rsidRDefault="00F043D6" w:rsidP="00386C7D">
                            <w:pPr>
                              <w:shd w:val="clear" w:color="auto" w:fill="0070C0"/>
                              <w:spacing w:after="0" w:line="240" w:lineRule="auto"/>
                              <w:rPr>
                                <w:rFonts w:ascii="Times New Roman" w:hAnsi="Times New Roman" w:cs="Times New Roman"/>
                                <w:color w:val="FFFFFF" w:themeColor="background1"/>
                                <w:sz w:val="24"/>
                                <w:szCs w:val="24"/>
                              </w:rPr>
                            </w:pPr>
                          </w:p>
                          <w:p w14:paraId="3B975A6A" w14:textId="77777777" w:rsidR="00F043D6" w:rsidRPr="00FD407A" w:rsidRDefault="00F043D6" w:rsidP="00386C7D">
                            <w:pPr>
                              <w:shd w:val="clear" w:color="auto" w:fill="0070C0"/>
                              <w:spacing w:after="0"/>
                              <w:rPr>
                                <w:rFonts w:ascii="Times New Roman" w:eastAsia="Times New Roman" w:hAnsi="Times New Roman" w:cs="Times New Roman"/>
                                <w:b/>
                                <w:color w:val="FFFFFF" w:themeColor="background1"/>
                                <w:sz w:val="40"/>
                                <w:szCs w:val="40"/>
                              </w:rPr>
                            </w:pPr>
                          </w:p>
                          <w:p w14:paraId="38746355" w14:textId="77777777" w:rsidR="00F043D6" w:rsidRDefault="00F043D6" w:rsidP="00386C7D">
                            <w:pPr>
                              <w:spacing w:after="0"/>
                              <w:rPr>
                                <w:rFonts w:ascii="Times New Roman" w:eastAsia="Times New Roman" w:hAnsi="Times New Roman" w:cs="Times New Roman"/>
                                <w:b/>
                                <w:color w:val="0070C0"/>
                                <w:sz w:val="40"/>
                                <w:szCs w:val="40"/>
                              </w:rPr>
                            </w:pPr>
                          </w:p>
                          <w:p w14:paraId="64139103" w14:textId="77777777" w:rsidR="00F043D6" w:rsidRDefault="00F043D6" w:rsidP="00386C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FB714" id="Rectangle 20" o:spid="_x0000_s1026" style="position:absolute;margin-left:421.7pt;margin-top:6.9pt;width:472.9pt;height:503.4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" fillcolor="white [3201]" strokecolor="#5b9bd5 [3204]" strokeweight="1pt">
                <v:textbox>
                  <w:txbxContent>
                    <w:p w14:paraId="183CDA0C" w14:textId="77777777" w:rsidR="00F043D6" w:rsidRDefault="00F043D6" w:rsidP="00386C7D">
                      <w:pPr>
                        <w:spacing w:after="40" w:line="240" w:lineRule="auto"/>
                        <w:rPr>
                          <w:rFonts w:ascii="Times New Roman" w:eastAsia="Times New Roman" w:hAnsi="Times New Roman" w:cs="Times New Roman"/>
                          <w:b/>
                          <w:bCs/>
                          <w:color w:val="0070C0"/>
                          <w:sz w:val="28"/>
                          <w:szCs w:val="28"/>
                        </w:rPr>
                      </w:pPr>
                    </w:p>
                    <w:p w14:paraId="7185B20F" w14:textId="77777777" w:rsidR="00F043D6" w:rsidRPr="005A25EC"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32"/>
                          <w:szCs w:val="32"/>
                        </w:rPr>
                      </w:pPr>
                    </w:p>
                    <w:p w14:paraId="310CD007" w14:textId="77777777" w:rsidR="00F043D6" w:rsidRPr="005A25EC"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32"/>
                          <w:szCs w:val="32"/>
                        </w:rPr>
                      </w:pPr>
                      <w:r w:rsidRPr="005A25EC">
                        <w:rPr>
                          <w:rFonts w:ascii="Times New Roman" w:eastAsia="Times New Roman" w:hAnsi="Times New Roman" w:cs="Times New Roman"/>
                          <w:b/>
                          <w:bCs/>
                          <w:color w:val="FFFFFF" w:themeColor="background1"/>
                          <w:sz w:val="32"/>
                          <w:szCs w:val="32"/>
                        </w:rPr>
                        <w:t>REMERCIEMMENTS</w:t>
                      </w:r>
                    </w:p>
                    <w:p w14:paraId="539569A5" w14:textId="77777777" w:rsidR="00F043D6" w:rsidRPr="00FD407A" w:rsidRDefault="00F043D6" w:rsidP="00386C7D">
                      <w:pPr>
                        <w:shd w:val="clear" w:color="auto" w:fill="0070C0"/>
                        <w:spacing w:after="40" w:line="240" w:lineRule="auto"/>
                        <w:jc w:val="center"/>
                        <w:rPr>
                          <w:rFonts w:ascii="Times New Roman" w:eastAsia="Times New Roman" w:hAnsi="Times New Roman" w:cs="Times New Roman"/>
                          <w:b/>
                          <w:bCs/>
                          <w:color w:val="FFFFFF" w:themeColor="background1"/>
                          <w:sz w:val="24"/>
                          <w:szCs w:val="24"/>
                        </w:rPr>
                      </w:pPr>
                    </w:p>
                    <w:p w14:paraId="2602B543"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Cette évaluation à mi-parcours a été réalisée avec le concours de l’équipe PNUD chargée de la Coordination et de l’évaluation des projets et tous les personnels administratifs directement ou indirectement impliqués dans l’évaluation plus, particulièrement :</w:t>
                      </w:r>
                    </w:p>
                    <w:p w14:paraId="50F08868"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36ADD90B"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La Représentante Résidente ;</w:t>
                      </w:r>
                    </w:p>
                    <w:p w14:paraId="466C5DFA" w14:textId="77777777" w:rsidR="00F043D6" w:rsidRPr="00FD407A" w:rsidRDefault="00C62C22" w:rsidP="00875AFC">
                      <w:pPr>
                        <w:pStyle w:val="Paragraphedeliste"/>
                        <w:numPr>
                          <w:ilvl w:val="0"/>
                          <w:numId w:val="21"/>
                        </w:numPr>
                        <w:shd w:val="clear" w:color="auto" w:fill="0070C0"/>
                        <w:spacing w:before="0" w:after="0"/>
                        <w:rPr>
                          <w:rFonts w:cs="Times New Roman"/>
                          <w:b/>
                          <w:color w:val="FFFFFF" w:themeColor="background1"/>
                          <w:szCs w:val="24"/>
                        </w:rPr>
                      </w:pPr>
                      <w:r>
                        <w:rPr>
                          <w:rFonts w:cs="Times New Roman"/>
                          <w:b/>
                          <w:color w:val="FFFFFF" w:themeColor="background1"/>
                          <w:szCs w:val="24"/>
                        </w:rPr>
                        <w:t>Le Chargé de Programme  gouvernance locale et résilience</w:t>
                      </w:r>
                      <w:r w:rsidR="00F043D6" w:rsidRPr="00FD407A">
                        <w:rPr>
                          <w:rFonts w:cs="Times New Roman"/>
                          <w:b/>
                          <w:color w:val="FFFFFF" w:themeColor="background1"/>
                          <w:szCs w:val="24"/>
                        </w:rPr>
                        <w:t> ;</w:t>
                      </w:r>
                    </w:p>
                    <w:p w14:paraId="465E17A3"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Responsable de Suivi et Evaluation du bureau ;</w:t>
                      </w:r>
                    </w:p>
                    <w:p w14:paraId="22BD9D8F"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Chef de Projet sortant ;</w:t>
                      </w:r>
                    </w:p>
                    <w:p w14:paraId="5F524C84" w14:textId="77777777" w:rsidR="00F043D6" w:rsidRPr="00FD407A" w:rsidRDefault="00F043D6" w:rsidP="00875AFC">
                      <w:pPr>
                        <w:pStyle w:val="Paragraphedeliste"/>
                        <w:numPr>
                          <w:ilvl w:val="0"/>
                          <w:numId w:val="21"/>
                        </w:numPr>
                        <w:shd w:val="clear" w:color="auto" w:fill="0070C0"/>
                        <w:spacing w:before="0" w:after="0"/>
                        <w:rPr>
                          <w:rFonts w:cs="Times New Roman"/>
                          <w:b/>
                          <w:color w:val="FFFFFF" w:themeColor="background1"/>
                          <w:szCs w:val="24"/>
                        </w:rPr>
                      </w:pPr>
                      <w:r w:rsidRPr="00FD407A">
                        <w:rPr>
                          <w:rFonts w:cs="Times New Roman"/>
                          <w:b/>
                          <w:color w:val="FFFFFF" w:themeColor="background1"/>
                          <w:szCs w:val="24"/>
                        </w:rPr>
                        <w:t>Le Chef   de Projet par intérim;</w:t>
                      </w:r>
                    </w:p>
                    <w:p w14:paraId="734E4E6C" w14:textId="77777777" w:rsidR="00F043D6" w:rsidRPr="00FD407A" w:rsidRDefault="00F043D6" w:rsidP="00875AFC">
                      <w:pPr>
                        <w:pStyle w:val="Paragraphedeliste"/>
                        <w:numPr>
                          <w:ilvl w:val="0"/>
                          <w:numId w:val="21"/>
                        </w:numPr>
                        <w:shd w:val="clear" w:color="auto" w:fill="0070C0"/>
                        <w:spacing w:before="0" w:after="0"/>
                        <w:rPr>
                          <w:rFonts w:cs="Times New Roman"/>
                          <w:color w:val="FFFFFF" w:themeColor="background1"/>
                          <w:szCs w:val="24"/>
                        </w:rPr>
                      </w:pPr>
                      <w:r w:rsidRPr="00FD407A">
                        <w:rPr>
                          <w:rFonts w:cs="Times New Roman"/>
                          <w:b/>
                          <w:color w:val="FFFFFF" w:themeColor="background1"/>
                          <w:szCs w:val="24"/>
                        </w:rPr>
                        <w:t>Le Responsable chargé de renforcement de capacités.</w:t>
                      </w:r>
                    </w:p>
                    <w:p w14:paraId="1E2389B6"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5466C3FD"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 xml:space="preserve">Le dynamisme et leur sens de responsabilité ont fortement contribué à la réalisation de cette mission. La masse d’informations fournies, et leur totale disponibilité, tout au long de cette évaluation ont puissamment contribué à tout le processus. </w:t>
                      </w:r>
                    </w:p>
                    <w:p w14:paraId="05799595"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246C3259"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Ces remerciements vont également à l’endroit des manageurs et le personnel de service   Achat du PNUD.</w:t>
                      </w:r>
                    </w:p>
                    <w:p w14:paraId="65D4432B"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1B21A35D"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r w:rsidRPr="00FD407A">
                        <w:rPr>
                          <w:rFonts w:ascii="Times New Roman" w:hAnsi="Times New Roman" w:cs="Times New Roman"/>
                          <w:color w:val="FFFFFF" w:themeColor="background1"/>
                          <w:sz w:val="24"/>
                          <w:szCs w:val="24"/>
                        </w:rPr>
                        <w:t xml:space="preserve">L’évaluateur n’oublie pas </w:t>
                      </w:r>
                      <w:r>
                        <w:rPr>
                          <w:rFonts w:ascii="Times New Roman" w:hAnsi="Times New Roman" w:cs="Times New Roman"/>
                          <w:color w:val="FFFFFF" w:themeColor="background1"/>
                          <w:sz w:val="24"/>
                          <w:szCs w:val="24"/>
                        </w:rPr>
                        <w:t xml:space="preserve">  les cades du ministère de l’administration du territoire, </w:t>
                      </w:r>
                      <w:r w:rsidRPr="00FD407A">
                        <w:rPr>
                          <w:rFonts w:ascii="Times New Roman" w:hAnsi="Times New Roman" w:cs="Times New Roman"/>
                          <w:color w:val="FFFFFF" w:themeColor="background1"/>
                          <w:sz w:val="24"/>
                          <w:szCs w:val="24"/>
                        </w:rPr>
                        <w:t>les autorités locales (</w:t>
                      </w:r>
                      <w:r>
                        <w:rPr>
                          <w:rFonts w:ascii="Times New Roman" w:hAnsi="Times New Roman" w:cs="Times New Roman"/>
                          <w:color w:val="FFFFFF" w:themeColor="background1"/>
                          <w:sz w:val="24"/>
                          <w:szCs w:val="24"/>
                        </w:rPr>
                        <w:t xml:space="preserve">  de Mobaye</w:t>
                      </w:r>
                      <w:r w:rsidRPr="00FD407A">
                        <w:rPr>
                          <w:rFonts w:ascii="Times New Roman" w:hAnsi="Times New Roman" w:cs="Times New Roman"/>
                          <w:color w:val="FFFFFF" w:themeColor="background1"/>
                          <w:sz w:val="24"/>
                          <w:szCs w:val="24"/>
                        </w:rPr>
                        <w:t>) ainsi que les bénéficiaires, qui ont bien voulu apporter une contribution efficace, dans la réalisation de cette évaluation. Les informations qu’ils ont fournies   au consultant ont considérablement facilité la réalisation de ce travail.</w:t>
                      </w:r>
                    </w:p>
                    <w:p w14:paraId="7484D8FC" w14:textId="77777777" w:rsidR="00F043D6" w:rsidRPr="00FD407A" w:rsidRDefault="00F043D6" w:rsidP="00386C7D">
                      <w:pPr>
                        <w:shd w:val="clear" w:color="auto" w:fill="0070C0"/>
                        <w:spacing w:after="0" w:line="240" w:lineRule="auto"/>
                        <w:jc w:val="both"/>
                        <w:rPr>
                          <w:rFonts w:ascii="Times New Roman" w:hAnsi="Times New Roman" w:cs="Times New Roman"/>
                          <w:color w:val="FFFFFF" w:themeColor="background1"/>
                          <w:sz w:val="24"/>
                          <w:szCs w:val="24"/>
                        </w:rPr>
                      </w:pPr>
                    </w:p>
                    <w:p w14:paraId="27853036" w14:textId="77777777" w:rsidR="00F043D6" w:rsidRPr="00FD407A" w:rsidRDefault="00F043D6" w:rsidP="00386C7D">
                      <w:pPr>
                        <w:shd w:val="clear" w:color="auto" w:fill="0070C0"/>
                        <w:spacing w:after="0" w:line="240" w:lineRule="auto"/>
                        <w:rPr>
                          <w:rFonts w:ascii="Times New Roman" w:hAnsi="Times New Roman" w:cs="Times New Roman"/>
                          <w:color w:val="FFFFFF" w:themeColor="background1"/>
                          <w:sz w:val="24"/>
                          <w:szCs w:val="24"/>
                        </w:rPr>
                      </w:pPr>
                    </w:p>
                    <w:p w14:paraId="3B975A6A" w14:textId="77777777" w:rsidR="00F043D6" w:rsidRPr="00FD407A" w:rsidRDefault="00F043D6" w:rsidP="00386C7D">
                      <w:pPr>
                        <w:shd w:val="clear" w:color="auto" w:fill="0070C0"/>
                        <w:spacing w:after="0"/>
                        <w:rPr>
                          <w:rFonts w:ascii="Times New Roman" w:eastAsia="Times New Roman" w:hAnsi="Times New Roman" w:cs="Times New Roman"/>
                          <w:b/>
                          <w:color w:val="FFFFFF" w:themeColor="background1"/>
                          <w:sz w:val="40"/>
                          <w:szCs w:val="40"/>
                        </w:rPr>
                      </w:pPr>
                    </w:p>
                    <w:p w14:paraId="38746355" w14:textId="77777777" w:rsidR="00F043D6" w:rsidRDefault="00F043D6" w:rsidP="00386C7D">
                      <w:pPr>
                        <w:spacing w:after="0"/>
                        <w:rPr>
                          <w:rFonts w:ascii="Times New Roman" w:eastAsia="Times New Roman" w:hAnsi="Times New Roman" w:cs="Times New Roman"/>
                          <w:b/>
                          <w:color w:val="0070C0"/>
                          <w:sz w:val="40"/>
                          <w:szCs w:val="40"/>
                        </w:rPr>
                      </w:pPr>
                    </w:p>
                    <w:p w14:paraId="64139103" w14:textId="77777777" w:rsidR="00F043D6" w:rsidRDefault="00F043D6" w:rsidP="00386C7D">
                      <w:pPr>
                        <w:jc w:val="center"/>
                      </w:pPr>
                    </w:p>
                  </w:txbxContent>
                </v:textbox>
                <w10:wrap anchorx="margin"/>
              </v:rect>
            </w:pict>
          </mc:Fallback>
        </mc:AlternateContent>
      </w:r>
    </w:p>
    <w:p w14:paraId="6FB47355"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78B97850"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7E499FC0"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69829158"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510EBBE7"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3D4B6C14"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117E08F8"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2B2AD36F"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24FE0BCA"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4116FC48"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29D91CF7"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0938FC29" w14:textId="77777777" w:rsidR="00386C7D" w:rsidRDefault="00386C7D" w:rsidP="000D37F4">
      <w:pPr>
        <w:spacing w:after="40" w:line="240" w:lineRule="auto"/>
        <w:rPr>
          <w:rFonts w:ascii="Times New Roman" w:eastAsia="Times New Roman" w:hAnsi="Times New Roman" w:cs="Times New Roman"/>
          <w:b/>
          <w:bCs/>
          <w:color w:val="0070C0"/>
          <w:sz w:val="28"/>
          <w:szCs w:val="28"/>
        </w:rPr>
      </w:pPr>
    </w:p>
    <w:p w14:paraId="6A2E6EDC" w14:textId="77777777" w:rsidR="006A0701" w:rsidRDefault="006A0701" w:rsidP="00C85D51">
      <w:pPr>
        <w:spacing w:after="0"/>
        <w:rPr>
          <w:rFonts w:ascii="Times New Roman" w:eastAsia="Times New Roman" w:hAnsi="Times New Roman" w:cs="Times New Roman"/>
          <w:b/>
          <w:color w:val="0070C0"/>
          <w:sz w:val="40"/>
          <w:szCs w:val="40"/>
        </w:rPr>
      </w:pPr>
    </w:p>
    <w:p w14:paraId="125FD015" w14:textId="77777777" w:rsidR="006A0701" w:rsidRDefault="006A0701" w:rsidP="00C85D51">
      <w:pPr>
        <w:spacing w:after="0"/>
        <w:rPr>
          <w:rFonts w:ascii="Times New Roman" w:eastAsia="Times New Roman" w:hAnsi="Times New Roman" w:cs="Times New Roman"/>
          <w:b/>
          <w:color w:val="0070C0"/>
          <w:sz w:val="40"/>
          <w:szCs w:val="40"/>
        </w:rPr>
      </w:pPr>
    </w:p>
    <w:p w14:paraId="00BE6729" w14:textId="77777777" w:rsidR="000D37F4" w:rsidRDefault="000D37F4" w:rsidP="00C85D51">
      <w:pPr>
        <w:spacing w:after="0"/>
        <w:rPr>
          <w:rFonts w:ascii="Times New Roman" w:eastAsia="Times New Roman" w:hAnsi="Times New Roman" w:cs="Times New Roman"/>
          <w:b/>
          <w:color w:val="0070C0"/>
          <w:sz w:val="40"/>
          <w:szCs w:val="40"/>
        </w:rPr>
      </w:pPr>
    </w:p>
    <w:p w14:paraId="238845D8" w14:textId="77777777" w:rsidR="000D37F4" w:rsidRDefault="000D37F4" w:rsidP="00C85D51">
      <w:pPr>
        <w:spacing w:after="0"/>
        <w:rPr>
          <w:rFonts w:ascii="Times New Roman" w:eastAsia="Times New Roman" w:hAnsi="Times New Roman" w:cs="Times New Roman"/>
          <w:b/>
          <w:color w:val="0070C0"/>
          <w:sz w:val="40"/>
          <w:szCs w:val="40"/>
        </w:rPr>
      </w:pPr>
    </w:p>
    <w:p w14:paraId="3DEC40EB" w14:textId="77777777" w:rsidR="000D37F4" w:rsidRDefault="000D37F4" w:rsidP="00C85D51">
      <w:pPr>
        <w:spacing w:after="0"/>
        <w:rPr>
          <w:rFonts w:ascii="Times New Roman" w:eastAsia="Times New Roman" w:hAnsi="Times New Roman" w:cs="Times New Roman"/>
          <w:b/>
          <w:color w:val="0070C0"/>
          <w:sz w:val="40"/>
          <w:szCs w:val="40"/>
        </w:rPr>
      </w:pPr>
    </w:p>
    <w:p w14:paraId="2B83475C" w14:textId="77777777" w:rsidR="000D37F4" w:rsidRDefault="000D37F4" w:rsidP="00C85D51">
      <w:pPr>
        <w:spacing w:after="0"/>
        <w:rPr>
          <w:rFonts w:ascii="Times New Roman" w:eastAsia="Times New Roman" w:hAnsi="Times New Roman" w:cs="Times New Roman"/>
          <w:b/>
          <w:color w:val="0070C0"/>
          <w:sz w:val="40"/>
          <w:szCs w:val="40"/>
        </w:rPr>
      </w:pPr>
    </w:p>
    <w:p w14:paraId="66555742" w14:textId="77777777" w:rsidR="006A0701" w:rsidRDefault="006A0701" w:rsidP="00C85D51">
      <w:pPr>
        <w:spacing w:after="0"/>
        <w:rPr>
          <w:rFonts w:ascii="Times New Roman" w:eastAsia="Times New Roman" w:hAnsi="Times New Roman" w:cs="Times New Roman"/>
          <w:b/>
          <w:color w:val="0070C0"/>
          <w:sz w:val="40"/>
          <w:szCs w:val="40"/>
        </w:rPr>
      </w:pPr>
    </w:p>
    <w:p w14:paraId="730159B6" w14:textId="77777777" w:rsidR="005A25EC" w:rsidRDefault="005A25EC" w:rsidP="00C85D51">
      <w:pPr>
        <w:spacing w:after="0"/>
        <w:rPr>
          <w:rFonts w:ascii="Times New Roman" w:eastAsia="Times New Roman" w:hAnsi="Times New Roman" w:cs="Times New Roman"/>
          <w:b/>
          <w:color w:val="0070C0"/>
          <w:sz w:val="40"/>
          <w:szCs w:val="40"/>
        </w:rPr>
      </w:pPr>
    </w:p>
    <w:p w14:paraId="15DB9A0C" w14:textId="77777777" w:rsidR="005A25EC" w:rsidRDefault="005A25EC" w:rsidP="00C85D51">
      <w:pPr>
        <w:spacing w:after="0"/>
        <w:rPr>
          <w:rFonts w:ascii="Times New Roman" w:eastAsia="Times New Roman" w:hAnsi="Times New Roman" w:cs="Times New Roman"/>
          <w:b/>
          <w:color w:val="0070C0"/>
          <w:sz w:val="40"/>
          <w:szCs w:val="40"/>
        </w:rPr>
      </w:pPr>
    </w:p>
    <w:p w14:paraId="24B18CD0" w14:textId="77777777" w:rsidR="005A25EC" w:rsidRDefault="005A25EC" w:rsidP="00C85D51">
      <w:pPr>
        <w:spacing w:after="0"/>
        <w:rPr>
          <w:rFonts w:ascii="Times New Roman" w:eastAsia="Times New Roman" w:hAnsi="Times New Roman" w:cs="Times New Roman"/>
          <w:b/>
          <w:color w:val="0070C0"/>
          <w:sz w:val="40"/>
          <w:szCs w:val="40"/>
        </w:rPr>
      </w:pPr>
    </w:p>
    <w:p w14:paraId="4A73C1DB" w14:textId="77777777" w:rsidR="00386C7D" w:rsidRDefault="00386C7D" w:rsidP="00C85D51">
      <w:pPr>
        <w:spacing w:after="0"/>
        <w:rPr>
          <w:rFonts w:ascii="Times New Roman" w:eastAsia="Times New Roman" w:hAnsi="Times New Roman" w:cs="Times New Roman"/>
          <w:b/>
          <w:color w:val="0070C0"/>
          <w:sz w:val="40"/>
          <w:szCs w:val="40"/>
        </w:rPr>
      </w:pPr>
    </w:p>
    <w:p w14:paraId="55E0D489" w14:textId="77777777" w:rsidR="00386C7D" w:rsidRDefault="00386C7D" w:rsidP="00C85D51">
      <w:pPr>
        <w:spacing w:after="0"/>
        <w:rPr>
          <w:rFonts w:ascii="Times New Roman" w:eastAsia="Times New Roman" w:hAnsi="Times New Roman" w:cs="Times New Roman"/>
          <w:b/>
          <w:color w:val="0070C0"/>
          <w:sz w:val="40"/>
          <w:szCs w:val="40"/>
        </w:rPr>
      </w:pPr>
    </w:p>
    <w:p w14:paraId="2D466DC7" w14:textId="77777777" w:rsidR="00386C7D" w:rsidRDefault="00386C7D" w:rsidP="00C85D51">
      <w:pPr>
        <w:spacing w:after="0"/>
        <w:rPr>
          <w:rFonts w:ascii="Times New Roman" w:eastAsia="Times New Roman" w:hAnsi="Times New Roman" w:cs="Times New Roman"/>
          <w:b/>
          <w:color w:val="0070C0"/>
          <w:sz w:val="40"/>
          <w:szCs w:val="40"/>
        </w:rPr>
      </w:pPr>
    </w:p>
    <w:p w14:paraId="01EE3540" w14:textId="77777777" w:rsidR="00386C7D" w:rsidRDefault="00386C7D" w:rsidP="00C85D51">
      <w:pPr>
        <w:spacing w:after="0"/>
        <w:rPr>
          <w:rFonts w:ascii="Times New Roman" w:eastAsia="Times New Roman" w:hAnsi="Times New Roman" w:cs="Times New Roman"/>
          <w:b/>
          <w:color w:val="0070C0"/>
          <w:sz w:val="40"/>
          <w:szCs w:val="40"/>
        </w:rPr>
      </w:pPr>
    </w:p>
    <w:p w14:paraId="2A7D9671" w14:textId="77777777" w:rsidR="00386C7D" w:rsidRDefault="00386C7D" w:rsidP="00C85D51">
      <w:pPr>
        <w:spacing w:after="0"/>
        <w:rPr>
          <w:rFonts w:ascii="Times New Roman" w:eastAsia="Times New Roman" w:hAnsi="Times New Roman" w:cs="Times New Roman"/>
          <w:b/>
          <w:color w:val="0070C0"/>
          <w:sz w:val="40"/>
          <w:szCs w:val="40"/>
        </w:rPr>
      </w:pPr>
    </w:p>
    <w:p w14:paraId="2F013DC1" w14:textId="77777777" w:rsidR="00386C7D" w:rsidRDefault="00386C7D" w:rsidP="00C85D51">
      <w:pPr>
        <w:spacing w:after="0"/>
        <w:rPr>
          <w:rFonts w:ascii="Times New Roman" w:eastAsia="Times New Roman" w:hAnsi="Times New Roman" w:cs="Times New Roman"/>
          <w:b/>
          <w:color w:val="0070C0"/>
          <w:sz w:val="40"/>
          <w:szCs w:val="40"/>
        </w:rPr>
      </w:pPr>
    </w:p>
    <w:p w14:paraId="5DAAD147" w14:textId="77777777" w:rsidR="00F043D6" w:rsidRDefault="00F043D6" w:rsidP="00C85D51">
      <w:pPr>
        <w:spacing w:after="0"/>
        <w:rPr>
          <w:rFonts w:ascii="Times New Roman" w:eastAsia="Times New Roman" w:hAnsi="Times New Roman" w:cs="Times New Roman"/>
          <w:b/>
          <w:color w:val="0070C0"/>
          <w:sz w:val="40"/>
          <w:szCs w:val="40"/>
        </w:rPr>
      </w:pPr>
    </w:p>
    <w:p w14:paraId="7D2B8B86" w14:textId="77777777" w:rsidR="00F043D6" w:rsidRDefault="00F043D6" w:rsidP="00C85D51">
      <w:pPr>
        <w:spacing w:after="0"/>
        <w:rPr>
          <w:rFonts w:ascii="Times New Roman" w:eastAsia="Times New Roman" w:hAnsi="Times New Roman" w:cs="Times New Roman"/>
          <w:b/>
          <w:color w:val="0070C0"/>
          <w:sz w:val="40"/>
          <w:szCs w:val="40"/>
        </w:rPr>
      </w:pPr>
    </w:p>
    <w:p w14:paraId="0A9481C1" w14:textId="77777777" w:rsidR="00573465" w:rsidRDefault="00573465" w:rsidP="00573465">
      <w:pPr>
        <w:spacing w:after="0"/>
        <w:rPr>
          <w:rFonts w:ascii="Times New Roman" w:eastAsia="Times New Roman" w:hAnsi="Times New Roman" w:cs="Times New Roman"/>
          <w:b/>
          <w:color w:val="0070C0"/>
          <w:sz w:val="40"/>
          <w:szCs w:val="40"/>
        </w:rPr>
      </w:pPr>
    </w:p>
    <w:p w14:paraId="7E427624" w14:textId="77777777" w:rsidR="00F043D6" w:rsidRDefault="00F043D6" w:rsidP="00573465">
      <w:pPr>
        <w:spacing w:after="0"/>
        <w:rPr>
          <w:rFonts w:ascii="Times New Roman" w:eastAsia="Times New Roman" w:hAnsi="Times New Roman" w:cs="Times New Roman"/>
          <w:b/>
        </w:rPr>
      </w:pPr>
    </w:p>
    <w:p w14:paraId="56BB49A6" w14:textId="77777777" w:rsidR="00573465" w:rsidRDefault="00573465" w:rsidP="00E33B7E">
      <w:pPr>
        <w:spacing w:after="0"/>
        <w:jc w:val="center"/>
        <w:rPr>
          <w:rFonts w:ascii="Times New Roman" w:eastAsia="Times New Roman" w:hAnsi="Times New Roman" w:cs="Times New Roman"/>
          <w:b/>
        </w:rPr>
      </w:pPr>
    </w:p>
    <w:p w14:paraId="6A0547D5" w14:textId="77777777" w:rsidR="00E33B7E" w:rsidRDefault="00573465" w:rsidP="00E33B7E">
      <w:pPr>
        <w:spacing w:after="0"/>
        <w:jc w:val="center"/>
        <w:rPr>
          <w:rFonts w:ascii="Times New Roman" w:eastAsia="Times New Roman" w:hAnsi="Times New Roman" w:cs="Times New Roman"/>
        </w:rPr>
      </w:pPr>
      <w:r w:rsidRPr="00E33B7E">
        <w:rPr>
          <w:rFonts w:ascii="Times New Roman" w:eastAsia="Times New Roman" w:hAnsi="Times New Roman" w:cs="Times New Roman"/>
          <w:b/>
        </w:rPr>
        <w:t>Photo </w:t>
      </w:r>
      <w:r>
        <w:rPr>
          <w:rFonts w:ascii="Times New Roman" w:eastAsia="Times New Roman" w:hAnsi="Times New Roman" w:cs="Times New Roman"/>
          <w:b/>
        </w:rPr>
        <w:t>1</w:t>
      </w:r>
      <w:r w:rsidR="00E33B7E" w:rsidRPr="00E33B7E">
        <w:rPr>
          <w:rFonts w:ascii="Times New Roman" w:eastAsia="Times New Roman" w:hAnsi="Times New Roman" w:cs="Times New Roman"/>
          <w:b/>
        </w:rPr>
        <w:t xml:space="preserve">:  </w:t>
      </w:r>
      <w:r>
        <w:rPr>
          <w:rFonts w:ascii="Times New Roman" w:eastAsia="Times New Roman" w:hAnsi="Times New Roman" w:cs="Times New Roman"/>
        </w:rPr>
        <w:t xml:space="preserve">Centre des affaires sociales de </w:t>
      </w:r>
      <w:proofErr w:type="gramStart"/>
      <w:r>
        <w:rPr>
          <w:rFonts w:ascii="Times New Roman" w:eastAsia="Times New Roman" w:hAnsi="Times New Roman" w:cs="Times New Roman"/>
        </w:rPr>
        <w:t xml:space="preserve">Mobaye </w:t>
      </w:r>
      <w:r w:rsidR="00E33B7E" w:rsidRPr="00E33B7E">
        <w:rPr>
          <w:rFonts w:ascii="Times New Roman" w:eastAsia="Times New Roman" w:hAnsi="Times New Roman" w:cs="Times New Roman"/>
        </w:rPr>
        <w:t xml:space="preserve"> réhabilité</w:t>
      </w:r>
      <w:proofErr w:type="gramEnd"/>
      <w:r w:rsidR="00E33B7E">
        <w:rPr>
          <w:rFonts w:ascii="Times New Roman" w:eastAsia="Times New Roman" w:hAnsi="Times New Roman" w:cs="Times New Roman"/>
        </w:rPr>
        <w:t xml:space="preserve"> par le projet PDL</w:t>
      </w:r>
    </w:p>
    <w:p w14:paraId="67A1B11C" w14:textId="77777777" w:rsidR="00E33B7E" w:rsidRPr="00E33B7E" w:rsidRDefault="00E33B7E" w:rsidP="00E33B7E">
      <w:pPr>
        <w:spacing w:after="0"/>
        <w:jc w:val="center"/>
        <w:rPr>
          <w:rFonts w:ascii="Times New Roman" w:eastAsia="Times New Roman" w:hAnsi="Times New Roman" w:cs="Times New Roman"/>
          <w:b/>
        </w:rPr>
      </w:pPr>
    </w:p>
    <w:p w14:paraId="41146D3E" w14:textId="77777777" w:rsidR="009A105B" w:rsidRDefault="00573465" w:rsidP="00C85D51">
      <w:pPr>
        <w:spacing w:after="0"/>
        <w:rPr>
          <w:rFonts w:ascii="Times New Roman" w:eastAsia="Times New Roman" w:hAnsi="Times New Roman" w:cs="Times New Roman"/>
          <w:b/>
          <w:color w:val="0070C0"/>
          <w:sz w:val="40"/>
          <w:szCs w:val="40"/>
        </w:rPr>
      </w:pPr>
      <w:r w:rsidRPr="00573465">
        <w:rPr>
          <w:rFonts w:ascii="Times New Roman" w:eastAsia="Times New Roman" w:hAnsi="Times New Roman" w:cs="Times New Roman"/>
          <w:b/>
          <w:noProof/>
          <w:color w:val="0070C0"/>
          <w:sz w:val="40"/>
          <w:szCs w:val="40"/>
          <w:lang w:eastAsia="fr-FR"/>
        </w:rPr>
        <w:drawing>
          <wp:inline distT="0" distB="0" distL="0" distR="0" wp14:anchorId="5F2835CD" wp14:editId="24A4D45D">
            <wp:extent cx="5760720" cy="5015552"/>
            <wp:effectExtent l="0" t="0" r="0" b="0"/>
            <wp:docPr id="13" name="Image 13" descr="D:\CONSULTATION 1\MISSION  PNUD_Résilience 21\MISSION MOBAYE\Photos 3 Mobaye\IMG_20220217_083426_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SULTATION 1\MISSION  PNUD_Résilience 21\MISSION MOBAYE\Photos 3 Mobaye\IMG_20220217_083426_4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62" cy="5016111"/>
                    </a:xfrm>
                    <a:prstGeom prst="rect">
                      <a:avLst/>
                    </a:prstGeom>
                    <a:noFill/>
                    <a:ln>
                      <a:noFill/>
                    </a:ln>
                  </pic:spPr>
                </pic:pic>
              </a:graphicData>
            </a:graphic>
          </wp:inline>
        </w:drawing>
      </w:r>
    </w:p>
    <w:p w14:paraId="47AFB6D8" w14:textId="77777777" w:rsidR="008737A0" w:rsidRPr="00E33B7E" w:rsidRDefault="00E33B7E" w:rsidP="00C85D51">
      <w:pPr>
        <w:spacing w:after="0"/>
        <w:rPr>
          <w:rFonts w:ascii="Times New Roman" w:eastAsia="Times New Roman" w:hAnsi="Times New Roman" w:cs="Times New Roman"/>
          <w:b/>
        </w:rPr>
      </w:pPr>
      <w:r w:rsidRPr="00E33B7E">
        <w:rPr>
          <w:rFonts w:ascii="Times New Roman" w:eastAsia="Times New Roman" w:hAnsi="Times New Roman" w:cs="Times New Roman"/>
          <w:b/>
        </w:rPr>
        <w:t xml:space="preserve">Source :  </w:t>
      </w:r>
      <w:r w:rsidRPr="00E33B7E">
        <w:rPr>
          <w:rFonts w:ascii="Times New Roman" w:eastAsia="Times New Roman" w:hAnsi="Times New Roman" w:cs="Times New Roman"/>
        </w:rPr>
        <w:t>Landry Kevis   Kossi</w:t>
      </w:r>
    </w:p>
    <w:p w14:paraId="3B0655B5" w14:textId="77777777" w:rsidR="008737A0" w:rsidRDefault="008737A0" w:rsidP="00C85D51">
      <w:pPr>
        <w:spacing w:after="0"/>
        <w:rPr>
          <w:rFonts w:ascii="Times New Roman" w:eastAsia="Times New Roman" w:hAnsi="Times New Roman" w:cs="Times New Roman"/>
          <w:b/>
          <w:color w:val="0070C0"/>
          <w:sz w:val="40"/>
          <w:szCs w:val="40"/>
        </w:rPr>
      </w:pPr>
    </w:p>
    <w:p w14:paraId="7D12E767" w14:textId="77777777" w:rsidR="008737A0" w:rsidRDefault="008737A0" w:rsidP="00C85D51">
      <w:pPr>
        <w:spacing w:after="0"/>
        <w:rPr>
          <w:rFonts w:ascii="Times New Roman" w:eastAsia="Times New Roman" w:hAnsi="Times New Roman" w:cs="Times New Roman"/>
          <w:b/>
          <w:color w:val="0070C0"/>
          <w:sz w:val="40"/>
          <w:szCs w:val="40"/>
        </w:rPr>
      </w:pPr>
    </w:p>
    <w:p w14:paraId="594454C6" w14:textId="77777777" w:rsidR="008737A0" w:rsidRDefault="008737A0" w:rsidP="00C85D51">
      <w:pPr>
        <w:spacing w:after="0"/>
        <w:rPr>
          <w:rFonts w:ascii="Times New Roman" w:eastAsia="Times New Roman" w:hAnsi="Times New Roman" w:cs="Times New Roman"/>
          <w:b/>
          <w:color w:val="0070C0"/>
          <w:sz w:val="40"/>
          <w:szCs w:val="40"/>
        </w:rPr>
      </w:pPr>
    </w:p>
    <w:p w14:paraId="2D752199" w14:textId="77777777" w:rsidR="008737A0" w:rsidRDefault="008737A0" w:rsidP="00C85D51">
      <w:pPr>
        <w:spacing w:after="0"/>
        <w:rPr>
          <w:rFonts w:ascii="Times New Roman" w:eastAsia="Times New Roman" w:hAnsi="Times New Roman" w:cs="Times New Roman"/>
          <w:b/>
          <w:color w:val="0070C0"/>
          <w:sz w:val="40"/>
          <w:szCs w:val="40"/>
        </w:rPr>
      </w:pPr>
    </w:p>
    <w:p w14:paraId="0196B31E" w14:textId="77777777" w:rsidR="00573465" w:rsidRDefault="00573465" w:rsidP="00C85D51">
      <w:pPr>
        <w:spacing w:after="0"/>
        <w:rPr>
          <w:rFonts w:ascii="Times New Roman" w:eastAsia="Times New Roman" w:hAnsi="Times New Roman" w:cs="Times New Roman"/>
          <w:b/>
          <w:color w:val="0070C0"/>
          <w:sz w:val="40"/>
          <w:szCs w:val="40"/>
        </w:rPr>
      </w:pPr>
    </w:p>
    <w:p w14:paraId="0D6232C9" w14:textId="77777777" w:rsidR="00233929" w:rsidRPr="008737A0" w:rsidRDefault="00116484" w:rsidP="008737A0">
      <w:pPr>
        <w:spacing w:after="0"/>
        <w:jc w:val="center"/>
        <w:rPr>
          <w:rFonts w:ascii="Times New Roman" w:eastAsia="Times New Roman" w:hAnsi="Times New Roman" w:cs="Times New Roman"/>
          <w:b/>
          <w:color w:val="0070C0"/>
          <w:sz w:val="32"/>
          <w:szCs w:val="32"/>
        </w:rPr>
      </w:pPr>
      <w:r w:rsidRPr="00A7049A">
        <w:rPr>
          <w:rFonts w:ascii="Times New Roman" w:eastAsia="Times New Roman" w:hAnsi="Times New Roman" w:cs="Times New Roman"/>
          <w:b/>
          <w:color w:val="0070C0"/>
          <w:sz w:val="32"/>
          <w:szCs w:val="32"/>
        </w:rPr>
        <w:t>RESUME   EXECUTIF</w:t>
      </w:r>
    </w:p>
    <w:p w14:paraId="0B42F4EF" w14:textId="77777777" w:rsidR="00233929" w:rsidRDefault="00233929" w:rsidP="00112223">
      <w:pPr>
        <w:spacing w:after="0"/>
        <w:rPr>
          <w:rFonts w:eastAsia="Times New Roman" w:cs="Times New Roman"/>
          <w:szCs w:val="24"/>
        </w:rPr>
      </w:pPr>
    </w:p>
    <w:p w14:paraId="22BB1E60" w14:textId="77777777" w:rsidR="00C135CE" w:rsidRDefault="00116484" w:rsidP="001C11B5">
      <w:pPr>
        <w:pStyle w:val="Titre2"/>
        <w:spacing w:before="0" w:line="240" w:lineRule="auto"/>
        <w:jc w:val="both"/>
        <w:rPr>
          <w:rFonts w:ascii="Times New Roman" w:hAnsi="Times New Roman" w:cs="Times New Roman"/>
          <w:b w:val="0"/>
          <w:color w:val="auto"/>
          <w:sz w:val="24"/>
          <w:szCs w:val="24"/>
        </w:rPr>
      </w:pPr>
      <w:r w:rsidRPr="00116484">
        <w:rPr>
          <w:rFonts w:ascii="Times New Roman" w:hAnsi="Times New Roman" w:cs="Times New Roman"/>
          <w:i/>
          <w:color w:val="385623" w:themeColor="accent6" w:themeShade="80"/>
          <w:sz w:val="24"/>
          <w:szCs w:val="24"/>
        </w:rPr>
        <w:t xml:space="preserve">Description du projet : </w:t>
      </w:r>
      <w:r w:rsidR="00090E1A">
        <w:rPr>
          <w:rFonts w:ascii="Times New Roman" w:hAnsi="Times New Roman" w:cs="Times New Roman"/>
          <w:i/>
          <w:color w:val="385623" w:themeColor="accent6" w:themeShade="80"/>
          <w:sz w:val="24"/>
          <w:szCs w:val="24"/>
        </w:rPr>
        <w:t xml:space="preserve">  </w:t>
      </w:r>
      <w:r w:rsidR="00090E1A" w:rsidRPr="00090E1A">
        <w:rPr>
          <w:rFonts w:ascii="Times New Roman" w:hAnsi="Times New Roman" w:cs="Times New Roman"/>
          <w:b w:val="0"/>
          <w:color w:val="auto"/>
          <w:sz w:val="24"/>
          <w:szCs w:val="24"/>
        </w:rPr>
        <w:t>L’objectif principal du programme conjoint des Nations Unies pour le développement local et la résilience</w:t>
      </w:r>
      <w:r w:rsidR="00090E1A">
        <w:rPr>
          <w:rFonts w:ascii="Times New Roman" w:hAnsi="Times New Roman" w:cs="Times New Roman"/>
          <w:b w:val="0"/>
          <w:color w:val="auto"/>
          <w:sz w:val="24"/>
          <w:szCs w:val="24"/>
        </w:rPr>
        <w:t xml:space="preserve"> est de contribuer au renforcement des communes et d’accompagner le relèvement local</w:t>
      </w:r>
      <w:r w:rsidR="00211EA0">
        <w:rPr>
          <w:rFonts w:ascii="Times New Roman" w:hAnsi="Times New Roman" w:cs="Times New Roman"/>
          <w:b w:val="0"/>
          <w:color w:val="auto"/>
          <w:sz w:val="24"/>
          <w:szCs w:val="24"/>
        </w:rPr>
        <w:t xml:space="preserve"> d’une manière inclusive, équitable et transparente, en produisant </w:t>
      </w:r>
      <w:r w:rsidR="00306B73">
        <w:rPr>
          <w:rFonts w:ascii="Times New Roman" w:hAnsi="Times New Roman" w:cs="Times New Roman"/>
          <w:b w:val="0"/>
          <w:color w:val="auto"/>
          <w:sz w:val="24"/>
          <w:szCs w:val="24"/>
        </w:rPr>
        <w:t>des bénéfices directs pour</w:t>
      </w:r>
      <w:r w:rsidR="00E012A8">
        <w:rPr>
          <w:rFonts w:ascii="Times New Roman" w:hAnsi="Times New Roman" w:cs="Times New Roman"/>
          <w:b w:val="0"/>
          <w:color w:val="auto"/>
          <w:sz w:val="24"/>
          <w:szCs w:val="24"/>
        </w:rPr>
        <w:t xml:space="preserve"> la </w:t>
      </w:r>
      <w:r w:rsidR="00306B73">
        <w:rPr>
          <w:rFonts w:ascii="Times New Roman" w:hAnsi="Times New Roman" w:cs="Times New Roman"/>
          <w:b w:val="0"/>
          <w:color w:val="auto"/>
          <w:sz w:val="24"/>
          <w:szCs w:val="24"/>
        </w:rPr>
        <w:t>population par</w:t>
      </w:r>
      <w:r w:rsidR="00E012A8">
        <w:rPr>
          <w:rFonts w:ascii="Times New Roman" w:hAnsi="Times New Roman" w:cs="Times New Roman"/>
          <w:b w:val="0"/>
          <w:color w:val="auto"/>
          <w:sz w:val="24"/>
          <w:szCs w:val="24"/>
        </w:rPr>
        <w:t xml:space="preserve"> un meilleur accès </w:t>
      </w:r>
      <w:r w:rsidR="00306B73">
        <w:rPr>
          <w:rFonts w:ascii="Times New Roman" w:hAnsi="Times New Roman" w:cs="Times New Roman"/>
          <w:b w:val="0"/>
          <w:color w:val="auto"/>
          <w:sz w:val="24"/>
          <w:szCs w:val="24"/>
        </w:rPr>
        <w:t>aux services sociaux</w:t>
      </w:r>
      <w:r w:rsidR="00E012A8">
        <w:rPr>
          <w:rFonts w:ascii="Times New Roman" w:hAnsi="Times New Roman" w:cs="Times New Roman"/>
          <w:b w:val="0"/>
          <w:color w:val="auto"/>
          <w:sz w:val="24"/>
          <w:szCs w:val="24"/>
        </w:rPr>
        <w:t xml:space="preserve"> de base</w:t>
      </w:r>
      <w:r w:rsidR="00911E0B">
        <w:rPr>
          <w:rFonts w:ascii="Times New Roman" w:hAnsi="Times New Roman" w:cs="Times New Roman"/>
          <w:b w:val="0"/>
          <w:color w:val="auto"/>
          <w:sz w:val="24"/>
          <w:szCs w:val="24"/>
        </w:rPr>
        <w:t xml:space="preserve"> et un relèvement socioéconomique</w:t>
      </w:r>
      <w:r w:rsidR="00306B73">
        <w:rPr>
          <w:rFonts w:ascii="Times New Roman" w:hAnsi="Times New Roman" w:cs="Times New Roman"/>
          <w:b w:val="0"/>
          <w:color w:val="auto"/>
          <w:sz w:val="24"/>
          <w:szCs w:val="24"/>
        </w:rPr>
        <w:t xml:space="preserve"> </w:t>
      </w:r>
      <w:r w:rsidR="00DE0E3A">
        <w:rPr>
          <w:rFonts w:ascii="Times New Roman" w:hAnsi="Times New Roman" w:cs="Times New Roman"/>
          <w:b w:val="0"/>
          <w:color w:val="auto"/>
          <w:sz w:val="24"/>
          <w:szCs w:val="24"/>
        </w:rPr>
        <w:t>effectif.</w:t>
      </w:r>
      <w:r w:rsidR="00306B73">
        <w:rPr>
          <w:rFonts w:ascii="Times New Roman" w:hAnsi="Times New Roman" w:cs="Times New Roman"/>
          <w:b w:val="0"/>
          <w:color w:val="auto"/>
          <w:sz w:val="24"/>
          <w:szCs w:val="24"/>
        </w:rPr>
        <w:t xml:space="preserve">  Ceci à travers un minimum de paquet d’activités à effets durables   dans les préfectures de la Basse Kotto, </w:t>
      </w:r>
      <w:proofErr w:type="spellStart"/>
      <w:r w:rsidR="00306B73">
        <w:rPr>
          <w:rFonts w:ascii="Times New Roman" w:hAnsi="Times New Roman" w:cs="Times New Roman"/>
          <w:b w:val="0"/>
          <w:color w:val="auto"/>
          <w:sz w:val="24"/>
          <w:szCs w:val="24"/>
        </w:rPr>
        <w:t>Vakaga</w:t>
      </w:r>
      <w:proofErr w:type="spellEnd"/>
      <w:r w:rsidR="00306B73">
        <w:rPr>
          <w:rFonts w:ascii="Times New Roman" w:hAnsi="Times New Roman" w:cs="Times New Roman"/>
          <w:b w:val="0"/>
          <w:color w:val="auto"/>
          <w:sz w:val="24"/>
          <w:szCs w:val="24"/>
        </w:rPr>
        <w:t xml:space="preserve">, </w:t>
      </w:r>
      <w:proofErr w:type="spellStart"/>
      <w:r w:rsidR="00306B73">
        <w:rPr>
          <w:rFonts w:ascii="Times New Roman" w:hAnsi="Times New Roman" w:cs="Times New Roman"/>
          <w:b w:val="0"/>
          <w:color w:val="auto"/>
          <w:sz w:val="24"/>
          <w:szCs w:val="24"/>
        </w:rPr>
        <w:t>Bamignui</w:t>
      </w:r>
      <w:proofErr w:type="spellEnd"/>
      <w:r w:rsidR="00306B73">
        <w:rPr>
          <w:rFonts w:ascii="Times New Roman" w:hAnsi="Times New Roman" w:cs="Times New Roman"/>
          <w:b w:val="0"/>
          <w:color w:val="auto"/>
          <w:sz w:val="24"/>
          <w:szCs w:val="24"/>
        </w:rPr>
        <w:t xml:space="preserve"> </w:t>
      </w:r>
      <w:proofErr w:type="spellStart"/>
      <w:r w:rsidR="00306B73">
        <w:rPr>
          <w:rFonts w:ascii="Times New Roman" w:hAnsi="Times New Roman" w:cs="Times New Roman"/>
          <w:b w:val="0"/>
          <w:color w:val="auto"/>
          <w:sz w:val="24"/>
          <w:szCs w:val="24"/>
        </w:rPr>
        <w:t>Bangora</w:t>
      </w:r>
      <w:proofErr w:type="spellEnd"/>
      <w:r w:rsidR="00306B73">
        <w:rPr>
          <w:rFonts w:ascii="Times New Roman" w:hAnsi="Times New Roman" w:cs="Times New Roman"/>
          <w:b w:val="0"/>
          <w:color w:val="auto"/>
          <w:sz w:val="24"/>
          <w:szCs w:val="24"/>
        </w:rPr>
        <w:t>, et Haut Mbomou   d’ici 2021.</w:t>
      </w:r>
    </w:p>
    <w:p w14:paraId="7F8904C7" w14:textId="77777777" w:rsidR="001C11B5" w:rsidRPr="001C11B5" w:rsidRDefault="001C11B5" w:rsidP="001C11B5"/>
    <w:p w14:paraId="46893BD1" w14:textId="77777777" w:rsidR="00116484" w:rsidRPr="00116484" w:rsidRDefault="00116484" w:rsidP="00116484">
      <w:pPr>
        <w:spacing w:after="0" w:line="240" w:lineRule="auto"/>
        <w:jc w:val="both"/>
        <w:rPr>
          <w:rFonts w:ascii="Times New Roman" w:hAnsi="Times New Roman" w:cs="Times New Roman"/>
          <w:i/>
          <w:color w:val="385623" w:themeColor="accent6" w:themeShade="80"/>
          <w:sz w:val="24"/>
          <w:szCs w:val="24"/>
        </w:rPr>
      </w:pPr>
      <w:r w:rsidRPr="00116484">
        <w:rPr>
          <w:rFonts w:ascii="Times New Roman" w:hAnsi="Times New Roman" w:cs="Times New Roman"/>
          <w:b/>
          <w:i/>
          <w:color w:val="385623" w:themeColor="accent6" w:themeShade="80"/>
          <w:sz w:val="24"/>
          <w:szCs w:val="24"/>
        </w:rPr>
        <w:t>Objet</w:t>
      </w:r>
      <w:r>
        <w:rPr>
          <w:rFonts w:ascii="Times New Roman" w:hAnsi="Times New Roman" w:cs="Times New Roman"/>
          <w:b/>
          <w:i/>
          <w:color w:val="385623" w:themeColor="accent6" w:themeShade="80"/>
          <w:sz w:val="24"/>
          <w:szCs w:val="24"/>
        </w:rPr>
        <w:t xml:space="preserve"> </w:t>
      </w:r>
      <w:r w:rsidRPr="00116484">
        <w:rPr>
          <w:rFonts w:ascii="Times New Roman" w:hAnsi="Times New Roman" w:cs="Times New Roman"/>
          <w:b/>
          <w:i/>
          <w:color w:val="385623" w:themeColor="accent6" w:themeShade="80"/>
          <w:sz w:val="24"/>
          <w:szCs w:val="24"/>
        </w:rPr>
        <w:t>et objectifs de l’évaluation :</w:t>
      </w:r>
      <w:r w:rsidRPr="00116484">
        <w:rPr>
          <w:rFonts w:ascii="Times New Roman" w:hAnsi="Times New Roman" w:cs="Times New Roman"/>
          <w:i/>
          <w:color w:val="385623" w:themeColor="accent6" w:themeShade="80"/>
          <w:sz w:val="24"/>
          <w:szCs w:val="24"/>
        </w:rPr>
        <w:t xml:space="preserve"> </w:t>
      </w:r>
      <w:r w:rsidR="00306B73" w:rsidRPr="0081059D">
        <w:rPr>
          <w:rFonts w:ascii="Times New Roman" w:hAnsi="Times New Roman" w:cs="Times New Roman"/>
          <w:sz w:val="24"/>
          <w:szCs w:val="24"/>
        </w:rPr>
        <w:t xml:space="preserve">Il s’agit d’une évaluation à mi-parcours de projet inscrite dans le plan d’évaluation du bureau et dans le document de projet. Elle couvrira la période allant du 1er </w:t>
      </w:r>
      <w:proofErr w:type="gramStart"/>
      <w:r w:rsidR="00306B73" w:rsidRPr="0081059D">
        <w:rPr>
          <w:rFonts w:ascii="Times New Roman" w:hAnsi="Times New Roman" w:cs="Times New Roman"/>
          <w:sz w:val="24"/>
          <w:szCs w:val="24"/>
        </w:rPr>
        <w:t>Janvier</w:t>
      </w:r>
      <w:proofErr w:type="gramEnd"/>
      <w:r w:rsidR="00306B73" w:rsidRPr="0081059D">
        <w:rPr>
          <w:rFonts w:ascii="Times New Roman" w:hAnsi="Times New Roman" w:cs="Times New Roman"/>
          <w:sz w:val="24"/>
          <w:szCs w:val="24"/>
        </w:rPr>
        <w:t xml:space="preserve"> 2018 au 30 Juin 2021. En plus de la conformité à la politique de l’organisation qui rend obligatoire les évaluations inscrites dans les accords de partenariat, l’objectif principal de la présente évaluation est d’accroître la redevabilité et l’apprentissage au sein du bureau et de l’organisation</w:t>
      </w:r>
      <w:r w:rsidR="00100FE5">
        <w:rPr>
          <w:rFonts w:ascii="Times New Roman" w:hAnsi="Times New Roman" w:cs="Times New Roman"/>
          <w:sz w:val="24"/>
          <w:szCs w:val="24"/>
        </w:rPr>
        <w:t>.</w:t>
      </w:r>
    </w:p>
    <w:p w14:paraId="19C8AA5A" w14:textId="77777777" w:rsidR="00116484" w:rsidRPr="00FE6B1C" w:rsidRDefault="00116484" w:rsidP="00116484">
      <w:pPr>
        <w:spacing w:after="0" w:line="240" w:lineRule="auto"/>
        <w:jc w:val="both"/>
        <w:rPr>
          <w:rFonts w:ascii="Times New Roman" w:hAnsi="Times New Roman" w:cs="Times New Roman"/>
          <w:color w:val="0070C0"/>
          <w:sz w:val="24"/>
          <w:szCs w:val="24"/>
          <w:u w:val="single"/>
        </w:rPr>
      </w:pPr>
      <w:r w:rsidRPr="00116484">
        <w:rPr>
          <w:rFonts w:ascii="Times New Roman" w:hAnsi="Times New Roman" w:cs="Times New Roman"/>
          <w:b/>
          <w:i/>
          <w:color w:val="385623" w:themeColor="accent6" w:themeShade="80"/>
          <w:sz w:val="24"/>
          <w:szCs w:val="24"/>
        </w:rPr>
        <w:t>Approche méthodologique de l’évaluation :</w:t>
      </w:r>
      <w:r w:rsidRPr="00116484">
        <w:rPr>
          <w:rFonts w:ascii="Times New Roman" w:hAnsi="Times New Roman" w:cs="Times New Roman"/>
          <w:color w:val="385623" w:themeColor="accent6" w:themeShade="80"/>
          <w:sz w:val="24"/>
          <w:szCs w:val="24"/>
        </w:rPr>
        <w:t xml:space="preserve"> </w:t>
      </w:r>
      <w:r w:rsidR="001E201B">
        <w:rPr>
          <w:rFonts w:ascii="Times New Roman" w:hAnsi="Times New Roman" w:cs="Times New Roman"/>
          <w:color w:val="385623" w:themeColor="accent6" w:themeShade="80"/>
          <w:sz w:val="24"/>
          <w:szCs w:val="24"/>
        </w:rPr>
        <w:t xml:space="preserve">  </w:t>
      </w:r>
      <w:r w:rsidR="001E201B" w:rsidRPr="001E201B">
        <w:rPr>
          <w:rFonts w:ascii="Times New Roman" w:hAnsi="Times New Roman" w:cs="Times New Roman"/>
          <w:sz w:val="24"/>
          <w:szCs w:val="24"/>
        </w:rPr>
        <w:t>Cette évaluation à mi-parcours</w:t>
      </w:r>
      <w:r w:rsidR="001E201B">
        <w:rPr>
          <w:rFonts w:ascii="Times New Roman" w:hAnsi="Times New Roman" w:cs="Times New Roman"/>
          <w:sz w:val="24"/>
          <w:szCs w:val="24"/>
        </w:rPr>
        <w:t xml:space="preserve"> repose </w:t>
      </w:r>
      <w:r w:rsidR="001E201B" w:rsidRPr="001E201B">
        <w:rPr>
          <w:rFonts w:ascii="Times New Roman" w:hAnsi="Times New Roman" w:cs="Times New Roman"/>
          <w:sz w:val="24"/>
          <w:szCs w:val="24"/>
        </w:rPr>
        <w:t xml:space="preserve">sur une approche </w:t>
      </w:r>
      <w:r w:rsidRPr="00D507DD">
        <w:rPr>
          <w:rFonts w:ascii="Times New Roman" w:hAnsi="Times New Roman" w:cs="Times New Roman"/>
          <w:sz w:val="24"/>
          <w:szCs w:val="24"/>
        </w:rPr>
        <w:t>mixée, à la fois (qualitative, quantitative) strictement participative et analytique. Elle procède</w:t>
      </w:r>
      <w:r>
        <w:rPr>
          <w:rFonts w:ascii="Times New Roman" w:hAnsi="Times New Roman" w:cs="Times New Roman"/>
          <w:sz w:val="24"/>
          <w:szCs w:val="24"/>
        </w:rPr>
        <w:t>,</w:t>
      </w:r>
      <w:r w:rsidRPr="00D507DD">
        <w:rPr>
          <w:rFonts w:ascii="Times New Roman" w:hAnsi="Times New Roman" w:cs="Times New Roman"/>
          <w:sz w:val="24"/>
          <w:szCs w:val="24"/>
        </w:rPr>
        <w:t xml:space="preserve"> par une approche comparative des conditions des bénéficiaires, avant et post intervention, se fondant sur des entretiens individuels et de groupe, avec les bénéficiaires directes et indirects, la revue documentaire fournie par l’Unité de Gestion du Projet du PNUD et l’observation directe et </w:t>
      </w:r>
      <w:r w:rsidRPr="00D507DD">
        <w:rPr>
          <w:rFonts w:ascii="Times New Roman" w:hAnsi="Times New Roman" w:cs="Times New Roman"/>
          <w:i/>
          <w:sz w:val="24"/>
          <w:szCs w:val="24"/>
        </w:rPr>
        <w:t xml:space="preserve">in situ </w:t>
      </w:r>
      <w:r w:rsidRPr="00D507DD">
        <w:rPr>
          <w:rFonts w:ascii="Times New Roman" w:hAnsi="Times New Roman" w:cs="Times New Roman"/>
          <w:sz w:val="24"/>
          <w:szCs w:val="24"/>
        </w:rPr>
        <w:t xml:space="preserve">des réalisations sur le </w:t>
      </w:r>
      <w:r w:rsidR="007D2962" w:rsidRPr="00CD22F3">
        <w:rPr>
          <w:rFonts w:ascii="Times New Roman" w:hAnsi="Times New Roman" w:cs="Times New Roman"/>
          <w:sz w:val="24"/>
          <w:szCs w:val="24"/>
        </w:rPr>
        <w:t xml:space="preserve">terrain </w:t>
      </w:r>
      <w:r w:rsidR="00E25329" w:rsidRPr="00CD22F3">
        <w:rPr>
          <w:rFonts w:ascii="Times New Roman" w:hAnsi="Times New Roman" w:cs="Times New Roman"/>
          <w:sz w:val="24"/>
          <w:szCs w:val="24"/>
        </w:rPr>
        <w:t xml:space="preserve">à </w:t>
      </w:r>
      <w:r w:rsidR="00CD22F3" w:rsidRPr="00CD22F3">
        <w:rPr>
          <w:rFonts w:ascii="Times New Roman" w:hAnsi="Times New Roman" w:cs="Times New Roman"/>
          <w:sz w:val="24"/>
          <w:szCs w:val="24"/>
        </w:rPr>
        <w:t>Mobaye du</w:t>
      </w:r>
      <w:r w:rsidR="00CD22F3">
        <w:rPr>
          <w:rFonts w:ascii="Times New Roman" w:hAnsi="Times New Roman" w:cs="Times New Roman"/>
          <w:sz w:val="24"/>
          <w:szCs w:val="24"/>
        </w:rPr>
        <w:t xml:space="preserve"> </w:t>
      </w:r>
      <w:r w:rsidR="00CD22F3" w:rsidRPr="00CD22F3">
        <w:rPr>
          <w:rFonts w:ascii="Times New Roman" w:hAnsi="Times New Roman" w:cs="Times New Roman"/>
          <w:sz w:val="24"/>
          <w:szCs w:val="24"/>
        </w:rPr>
        <w:t xml:space="preserve">14 du </w:t>
      </w:r>
      <w:r w:rsidR="00731E97" w:rsidRPr="00CD22F3">
        <w:rPr>
          <w:rFonts w:ascii="Times New Roman" w:hAnsi="Times New Roman" w:cs="Times New Roman"/>
          <w:sz w:val="24"/>
          <w:szCs w:val="24"/>
        </w:rPr>
        <w:t>18 Février</w:t>
      </w:r>
      <w:r w:rsidR="00CD22F3" w:rsidRPr="00CD22F3">
        <w:rPr>
          <w:rFonts w:ascii="Times New Roman" w:hAnsi="Times New Roman" w:cs="Times New Roman"/>
          <w:sz w:val="24"/>
          <w:szCs w:val="24"/>
        </w:rPr>
        <w:t xml:space="preserve"> 2022.</w:t>
      </w:r>
    </w:p>
    <w:p w14:paraId="423C07FA" w14:textId="77777777" w:rsidR="002209D8" w:rsidRDefault="00116484" w:rsidP="00116484">
      <w:pPr>
        <w:spacing w:after="0" w:line="240" w:lineRule="auto"/>
        <w:jc w:val="both"/>
        <w:rPr>
          <w:rFonts w:ascii="Times New Roman" w:hAnsi="Times New Roman" w:cs="Times New Roman"/>
          <w:b/>
          <w:i/>
          <w:color w:val="385623" w:themeColor="accent6" w:themeShade="80"/>
          <w:sz w:val="24"/>
          <w:szCs w:val="24"/>
        </w:rPr>
      </w:pPr>
      <w:r w:rsidRPr="00116484">
        <w:rPr>
          <w:rFonts w:ascii="Times New Roman" w:hAnsi="Times New Roman" w:cs="Times New Roman"/>
          <w:b/>
          <w:i/>
          <w:color w:val="385623" w:themeColor="accent6" w:themeShade="80"/>
          <w:sz w:val="24"/>
          <w:szCs w:val="24"/>
        </w:rPr>
        <w:t>Principales constatations, conclusion et recommandations</w:t>
      </w:r>
      <w:r w:rsidR="002209D8">
        <w:rPr>
          <w:rFonts w:ascii="Times New Roman" w:hAnsi="Times New Roman" w:cs="Times New Roman"/>
          <w:b/>
          <w:i/>
          <w:color w:val="385623" w:themeColor="accent6" w:themeShade="80"/>
          <w:sz w:val="24"/>
          <w:szCs w:val="24"/>
        </w:rPr>
        <w:t> </w:t>
      </w:r>
    </w:p>
    <w:p w14:paraId="140ACE07" w14:textId="77777777" w:rsidR="00116484" w:rsidRPr="00910EE7" w:rsidRDefault="00910EE7" w:rsidP="00116484">
      <w:pPr>
        <w:spacing w:after="0" w:line="240" w:lineRule="auto"/>
        <w:jc w:val="both"/>
        <w:rPr>
          <w:rFonts w:ascii="Times New Roman" w:hAnsi="Times New Roman" w:cs="Times New Roman"/>
          <w:sz w:val="24"/>
          <w:szCs w:val="24"/>
        </w:rPr>
      </w:pPr>
      <w:r>
        <w:rPr>
          <w:rFonts w:ascii="Times New Roman" w:hAnsi="Times New Roman" w:cs="Times New Roman"/>
          <w:b/>
          <w:i/>
          <w:color w:val="385623" w:themeColor="accent6" w:themeShade="80"/>
          <w:sz w:val="24"/>
          <w:szCs w:val="24"/>
        </w:rPr>
        <w:t xml:space="preserve"> </w:t>
      </w:r>
      <w:r w:rsidRPr="00910EE7">
        <w:rPr>
          <w:rFonts w:ascii="Times New Roman" w:hAnsi="Times New Roman" w:cs="Times New Roman"/>
          <w:sz w:val="24"/>
          <w:szCs w:val="24"/>
        </w:rPr>
        <w:t xml:space="preserve">Les constatations faites sur le terrain </w:t>
      </w:r>
      <w:r w:rsidR="001C11B5" w:rsidRPr="00910EE7">
        <w:rPr>
          <w:rFonts w:ascii="Times New Roman" w:hAnsi="Times New Roman" w:cs="Times New Roman"/>
          <w:sz w:val="24"/>
          <w:szCs w:val="24"/>
        </w:rPr>
        <w:t>révèlent</w:t>
      </w:r>
      <w:r w:rsidRPr="00910EE7">
        <w:rPr>
          <w:rFonts w:ascii="Times New Roman" w:hAnsi="Times New Roman" w:cs="Times New Roman"/>
          <w:sz w:val="24"/>
          <w:szCs w:val="24"/>
        </w:rPr>
        <w:t xml:space="preserve"> un dysfonctionnement voire un sentiment de désarroi généralisé au sein de la population, en l’occurrence les autorités, les collectivités locales et la jeunesse. Ces imperfections sont directement imputées à des faibles évaluatives dans la mise en œuvre du PDL notamment à Mobaye. Toutefois, les multiples signes de reconnaissances à l’endroit du PNUD témoignent déjà de l’intérêt </w:t>
      </w:r>
      <w:r>
        <w:rPr>
          <w:rFonts w:ascii="Times New Roman" w:hAnsi="Times New Roman" w:cs="Times New Roman"/>
          <w:sz w:val="24"/>
          <w:szCs w:val="24"/>
        </w:rPr>
        <w:t xml:space="preserve">que les bénéficiaires accordent à ce projet, en raison de son impact rapide en termes de restauration à </w:t>
      </w:r>
      <w:r w:rsidR="007215DA">
        <w:rPr>
          <w:rFonts w:ascii="Times New Roman" w:hAnsi="Times New Roman" w:cs="Times New Roman"/>
          <w:sz w:val="24"/>
          <w:szCs w:val="24"/>
        </w:rPr>
        <w:t>l’autorité</w:t>
      </w:r>
      <w:r>
        <w:rPr>
          <w:rFonts w:ascii="Times New Roman" w:hAnsi="Times New Roman" w:cs="Times New Roman"/>
          <w:sz w:val="24"/>
          <w:szCs w:val="24"/>
        </w:rPr>
        <w:t xml:space="preserve"> de </w:t>
      </w:r>
      <w:r w:rsidR="003E1FAD">
        <w:rPr>
          <w:rFonts w:ascii="Times New Roman" w:hAnsi="Times New Roman" w:cs="Times New Roman"/>
          <w:sz w:val="24"/>
          <w:szCs w:val="24"/>
        </w:rPr>
        <w:t>l’Etat</w:t>
      </w:r>
      <w:r>
        <w:rPr>
          <w:rFonts w:ascii="Times New Roman" w:hAnsi="Times New Roman" w:cs="Times New Roman"/>
          <w:sz w:val="24"/>
          <w:szCs w:val="24"/>
        </w:rPr>
        <w:t>.</w:t>
      </w:r>
    </w:p>
    <w:p w14:paraId="7D8E8B9A" w14:textId="77777777" w:rsidR="00116484" w:rsidRPr="00910EE7" w:rsidRDefault="00116484" w:rsidP="00116484">
      <w:pPr>
        <w:spacing w:after="0" w:line="240" w:lineRule="auto"/>
        <w:jc w:val="both"/>
        <w:rPr>
          <w:rFonts w:ascii="Times New Roman" w:hAnsi="Times New Roman" w:cs="Times New Roman"/>
          <w:sz w:val="24"/>
          <w:szCs w:val="24"/>
        </w:rPr>
      </w:pPr>
    </w:p>
    <w:p w14:paraId="608E8176" w14:textId="77777777" w:rsidR="009E4059" w:rsidRPr="009E4059" w:rsidRDefault="00116484" w:rsidP="009E4059">
      <w:pPr>
        <w:spacing w:after="0" w:line="240" w:lineRule="auto"/>
        <w:jc w:val="both"/>
        <w:rPr>
          <w:rFonts w:ascii="Times New Roman" w:hAnsi="Times New Roman" w:cs="Times New Roman"/>
          <w:b/>
          <w:i/>
          <w:color w:val="385623" w:themeColor="accent6" w:themeShade="80"/>
          <w:sz w:val="24"/>
          <w:szCs w:val="24"/>
        </w:rPr>
      </w:pPr>
      <w:r w:rsidRPr="00116484">
        <w:rPr>
          <w:rFonts w:ascii="Times New Roman" w:hAnsi="Times New Roman" w:cs="Times New Roman"/>
          <w:b/>
          <w:i/>
          <w:color w:val="385623" w:themeColor="accent6" w:themeShade="80"/>
          <w:sz w:val="24"/>
          <w:szCs w:val="24"/>
        </w:rPr>
        <w:t>Pertinence :   Très   Satisfaisant   avec un score de 6/6</w:t>
      </w:r>
    </w:p>
    <w:p w14:paraId="56098912" w14:textId="77777777" w:rsidR="00E73513" w:rsidRPr="00FD0345" w:rsidRDefault="00116484" w:rsidP="00FD0345">
      <w:pPr>
        <w:shd w:val="clear" w:color="auto" w:fill="FFFFFF" w:themeFill="background1"/>
        <w:spacing w:after="0" w:line="240" w:lineRule="auto"/>
        <w:jc w:val="both"/>
        <w:rPr>
          <w:rFonts w:ascii="Times New Roman" w:hAnsi="Times New Roman" w:cs="Times New Roman"/>
          <w:sz w:val="24"/>
          <w:szCs w:val="24"/>
        </w:rPr>
      </w:pPr>
      <w:r w:rsidRPr="009E4059">
        <w:rPr>
          <w:rFonts w:ascii="Times New Roman" w:eastAsia="Times New Roman" w:hAnsi="Times New Roman" w:cs="Times New Roman"/>
          <w:sz w:val="24"/>
          <w:szCs w:val="24"/>
          <w:lang w:eastAsia="fr-FR"/>
        </w:rPr>
        <w:t xml:space="preserve">Ce programme s’aligne bien dans les grandes lignes des politiques de développement des Nations Unies et de la République Centrafricaine. </w:t>
      </w:r>
      <w:r w:rsidR="00F16934" w:rsidRPr="009E4059">
        <w:rPr>
          <w:rFonts w:ascii="Times New Roman" w:eastAsia="Times New Roman" w:hAnsi="Times New Roman" w:cs="Times New Roman"/>
          <w:sz w:val="24"/>
          <w:szCs w:val="24"/>
          <w:lang w:eastAsia="fr-FR"/>
        </w:rPr>
        <w:t xml:space="preserve"> La restauration de l’autorité de </w:t>
      </w:r>
      <w:r w:rsidR="004943C1" w:rsidRPr="009E4059">
        <w:rPr>
          <w:rFonts w:ascii="Times New Roman" w:eastAsia="Times New Roman" w:hAnsi="Times New Roman" w:cs="Times New Roman"/>
          <w:sz w:val="24"/>
          <w:szCs w:val="24"/>
          <w:lang w:eastAsia="fr-FR"/>
        </w:rPr>
        <w:t>l’Etat</w:t>
      </w:r>
      <w:r w:rsidR="00F16934" w:rsidRPr="009E4059">
        <w:rPr>
          <w:rFonts w:ascii="Times New Roman" w:eastAsia="Times New Roman" w:hAnsi="Times New Roman" w:cs="Times New Roman"/>
          <w:sz w:val="24"/>
          <w:szCs w:val="24"/>
          <w:lang w:eastAsia="fr-FR"/>
        </w:rPr>
        <w:t xml:space="preserve">, </w:t>
      </w:r>
      <w:r w:rsidRPr="009E4059">
        <w:rPr>
          <w:rFonts w:ascii="Times New Roman" w:eastAsia="Times New Roman" w:hAnsi="Times New Roman" w:cs="Times New Roman"/>
          <w:sz w:val="24"/>
          <w:szCs w:val="24"/>
          <w:lang w:eastAsia="fr-FR"/>
        </w:rPr>
        <w:t xml:space="preserve">l’une des priorités ou des axes des </w:t>
      </w:r>
      <w:r w:rsidR="003E1FAD" w:rsidRPr="009E4059">
        <w:rPr>
          <w:rFonts w:ascii="Times New Roman" w:eastAsia="Times New Roman" w:hAnsi="Times New Roman" w:cs="Times New Roman"/>
          <w:sz w:val="24"/>
          <w:szCs w:val="24"/>
          <w:lang w:eastAsia="fr-FR"/>
        </w:rPr>
        <w:t>ODD à travers</w:t>
      </w:r>
      <w:r w:rsidR="00F16934" w:rsidRPr="009E4059">
        <w:rPr>
          <w:rFonts w:ascii="Times New Roman" w:eastAsia="Times New Roman" w:hAnsi="Times New Roman" w:cs="Times New Roman"/>
          <w:sz w:val="24"/>
          <w:szCs w:val="24"/>
          <w:lang w:eastAsia="fr-FR"/>
        </w:rPr>
        <w:t xml:space="preserve"> </w:t>
      </w:r>
      <w:r w:rsidR="003E1FAD" w:rsidRPr="009E4059">
        <w:rPr>
          <w:rFonts w:ascii="Times New Roman" w:eastAsia="Times New Roman" w:hAnsi="Times New Roman" w:cs="Times New Roman"/>
          <w:sz w:val="24"/>
          <w:szCs w:val="24"/>
          <w:lang w:eastAsia="fr-FR"/>
        </w:rPr>
        <w:t>l’alignement</w:t>
      </w:r>
      <w:r w:rsidR="00F16934" w:rsidRPr="009E4059">
        <w:rPr>
          <w:rFonts w:ascii="Times New Roman" w:eastAsia="Times New Roman" w:hAnsi="Times New Roman" w:cs="Times New Roman"/>
          <w:sz w:val="24"/>
          <w:szCs w:val="24"/>
          <w:lang w:eastAsia="fr-FR"/>
        </w:rPr>
        <w:t xml:space="preserve"> suivant :</w:t>
      </w:r>
      <w:r w:rsidRPr="009E4059">
        <w:rPr>
          <w:rFonts w:ascii="Times New Roman" w:eastAsia="Times New Roman" w:hAnsi="Times New Roman" w:cs="Times New Roman"/>
          <w:sz w:val="24"/>
          <w:szCs w:val="24"/>
          <w:lang w:eastAsia="fr-FR"/>
        </w:rPr>
        <w:t xml:space="preserve"> </w:t>
      </w:r>
      <w:r w:rsidR="00F16934" w:rsidRPr="009E4059">
        <w:rPr>
          <w:rFonts w:ascii="Times New Roman" w:eastAsia="Times New Roman" w:hAnsi="Times New Roman" w:cs="Times New Roman"/>
          <w:sz w:val="24"/>
          <w:szCs w:val="24"/>
        </w:rPr>
        <w:t>i) Des systèmes de gouvernance locale devant favoriser des services de   base de qualité et impulser me développement socioéconomique locale en ligne avec les priorités exprimées par les populations locales   sur la base des choix concertés. (ii) Une représentation politique et une participation civique accrues dans la prise de décisions, en particulier pour les femmes et les jeunes, les groupes défavorisés et marginalisés. (iii) L’établissement et la mise en place des plates formes de coordination et de dialogue qui permettent de mieux canaliser les revendications afin d’éviter l’escalade des conflits locaux, de maintenir un environnement paisible et sécurisé, propice au relèvement des individus et des communautés</w:t>
      </w:r>
      <w:r w:rsidR="003E1FAD" w:rsidRPr="009E4059">
        <w:rPr>
          <w:rFonts w:ascii="Times New Roman" w:eastAsia="Times New Roman" w:hAnsi="Times New Roman" w:cs="Times New Roman"/>
          <w:sz w:val="24"/>
          <w:szCs w:val="24"/>
        </w:rPr>
        <w:t xml:space="preserve">. Le programme   tient aussi compte du RCPCA, en ce qui concerne les piliers 2 et 3 ci-dessous déclinés : </w:t>
      </w:r>
      <w:r w:rsidR="00FE6B1C" w:rsidRPr="009E4059">
        <w:rPr>
          <w:rFonts w:ascii="Times New Roman" w:hAnsi="Times New Roman" w:cs="Times New Roman"/>
          <w:sz w:val="24"/>
          <w:szCs w:val="24"/>
        </w:rPr>
        <w:t>Pilier II : Renouveler le contrat social entre l’Etat et la population</w:t>
      </w:r>
      <w:r w:rsidR="00FE6B1C" w:rsidRPr="009E4059">
        <w:rPr>
          <w:rFonts w:ascii="Times New Roman" w:hAnsi="Times New Roman" w:cs="Times New Roman"/>
          <w:b/>
          <w:sz w:val="24"/>
          <w:szCs w:val="24"/>
        </w:rPr>
        <w:t xml:space="preserve"> (</w:t>
      </w:r>
      <w:r w:rsidR="00FE6B1C" w:rsidRPr="009E4059">
        <w:rPr>
          <w:rFonts w:ascii="Times New Roman" w:hAnsi="Times New Roman" w:cs="Times New Roman"/>
          <w:sz w:val="24"/>
          <w:szCs w:val="24"/>
        </w:rPr>
        <w:t>Redéployer l’administration sur tout le territoire national et mettre en place une gouvernance locale inclusive ; Fournir les services de base à la population sur tout le territoire, en particulier dans le domaine de l’éducation, en particulier dans le domaine de l’éducation, de la santé et de l’eau, en transférant progressivement les capacités et les moyens aux structures nationales ; Assurer la sécurité alimentaire et la résilience</w:t>
      </w:r>
      <w:r w:rsidR="00FE6B1C" w:rsidRPr="009E4059">
        <w:rPr>
          <w:rFonts w:ascii="Times New Roman" w:hAnsi="Times New Roman" w:cs="Times New Roman"/>
          <w:b/>
          <w:sz w:val="24"/>
          <w:szCs w:val="24"/>
        </w:rPr>
        <w:t xml:space="preserve">. </w:t>
      </w:r>
      <w:r w:rsidR="00FE6B1C" w:rsidRPr="009E4059">
        <w:rPr>
          <w:rFonts w:ascii="Times New Roman" w:hAnsi="Times New Roman" w:cs="Times New Roman"/>
          <w:sz w:val="24"/>
          <w:szCs w:val="24"/>
        </w:rPr>
        <w:t>Pilier III :  Promouvoir et développer les secteurs productifs (agriculture, élevage, acticités extractives et forestières) Relancer et développer les secteur productifs (agriculture, élevage, acticités extractives et forestières) ; Réhabiliter et construire les infrastructures (notamment les réseaux de transport, d’électricité et de communication) ; Assurer les conditions propices au développement du secteur privé et à l’emploi et l’amélioration de l’appui aux entreprises et des services financiers, formation professionnelle, entreprenariat et emploi).</w:t>
      </w:r>
    </w:p>
    <w:p w14:paraId="46DC6562" w14:textId="77777777" w:rsidR="00BF6A77" w:rsidRPr="00BF6A77" w:rsidRDefault="00116484" w:rsidP="00BF6A77">
      <w:pPr>
        <w:spacing w:after="0" w:line="240" w:lineRule="auto"/>
        <w:contextualSpacing/>
        <w:jc w:val="both"/>
        <w:rPr>
          <w:rFonts w:ascii="Times New Roman" w:eastAsia="Times New Roman" w:hAnsi="Times New Roman" w:cs="Times New Roman"/>
          <w:sz w:val="24"/>
          <w:szCs w:val="24"/>
        </w:rPr>
      </w:pPr>
      <w:r w:rsidRPr="00BF6A77">
        <w:rPr>
          <w:rFonts w:ascii="Times New Roman" w:hAnsi="Times New Roman" w:cs="Times New Roman"/>
          <w:b/>
          <w:color w:val="385623" w:themeColor="accent6" w:themeShade="80"/>
          <w:sz w:val="24"/>
          <w:szCs w:val="24"/>
        </w:rPr>
        <w:t>Efficacité :</w:t>
      </w:r>
      <w:r w:rsidRPr="00BF6A77">
        <w:rPr>
          <w:rFonts w:ascii="Times New Roman" w:eastAsia="Times New Roman" w:hAnsi="Times New Roman" w:cs="Times New Roman"/>
          <w:b/>
          <w:i/>
          <w:color w:val="385623" w:themeColor="accent6" w:themeShade="80"/>
          <w:sz w:val="24"/>
          <w:szCs w:val="24"/>
          <w:lang w:eastAsia="fr-FR"/>
        </w:rPr>
        <w:t xml:space="preserve"> </w:t>
      </w:r>
      <w:r w:rsidR="007D2962" w:rsidRPr="00BF6A77">
        <w:rPr>
          <w:rFonts w:ascii="Times New Roman" w:eastAsia="Times New Roman" w:hAnsi="Times New Roman" w:cs="Times New Roman"/>
          <w:b/>
          <w:i/>
          <w:color w:val="385623" w:themeColor="accent6" w:themeShade="80"/>
          <w:sz w:val="24"/>
          <w:szCs w:val="24"/>
          <w:lang w:eastAsia="fr-FR"/>
        </w:rPr>
        <w:t>Globalement Satisfaisant avec le</w:t>
      </w:r>
      <w:r w:rsidRPr="00BF6A77">
        <w:rPr>
          <w:rFonts w:ascii="Times New Roman" w:eastAsia="Times New Roman" w:hAnsi="Times New Roman" w:cs="Times New Roman"/>
          <w:b/>
          <w:i/>
          <w:color w:val="385623" w:themeColor="accent6" w:themeShade="80"/>
          <w:sz w:val="24"/>
          <w:szCs w:val="24"/>
          <w:lang w:eastAsia="fr-FR"/>
        </w:rPr>
        <w:t xml:space="preserve"> </w:t>
      </w:r>
      <w:r w:rsidR="007D2962" w:rsidRPr="00BF6A77">
        <w:rPr>
          <w:rFonts w:ascii="Times New Roman" w:eastAsia="Times New Roman" w:hAnsi="Times New Roman" w:cs="Times New Roman"/>
          <w:b/>
          <w:i/>
          <w:color w:val="385623" w:themeColor="accent6" w:themeShade="80"/>
          <w:sz w:val="24"/>
          <w:szCs w:val="24"/>
          <w:lang w:eastAsia="fr-FR"/>
        </w:rPr>
        <w:t>Score de</w:t>
      </w:r>
      <w:r w:rsidRPr="00BF6A77">
        <w:rPr>
          <w:rFonts w:ascii="Times New Roman" w:eastAsia="Times New Roman" w:hAnsi="Times New Roman" w:cs="Times New Roman"/>
          <w:b/>
          <w:i/>
          <w:color w:val="385623" w:themeColor="accent6" w:themeShade="80"/>
          <w:sz w:val="24"/>
          <w:szCs w:val="24"/>
          <w:lang w:eastAsia="fr-FR"/>
        </w:rPr>
        <w:t xml:space="preserve"> 5 /6</w:t>
      </w:r>
      <w:r w:rsidR="00BF6A77">
        <w:rPr>
          <w:rFonts w:ascii="Times New Roman" w:eastAsia="Times New Roman" w:hAnsi="Times New Roman" w:cs="Times New Roman"/>
          <w:b/>
          <w:i/>
          <w:color w:val="385623" w:themeColor="accent6" w:themeShade="80"/>
          <w:sz w:val="24"/>
          <w:szCs w:val="24"/>
          <w:lang w:eastAsia="fr-FR"/>
        </w:rPr>
        <w:t> :</w:t>
      </w:r>
      <w:r w:rsidR="00BF6A77" w:rsidRPr="00BF6A77">
        <w:rPr>
          <w:rFonts w:ascii="Times New Roman" w:eastAsia="Times New Roman" w:hAnsi="Times New Roman" w:cs="Times New Roman"/>
          <w:sz w:val="24"/>
          <w:szCs w:val="24"/>
        </w:rPr>
        <w:t xml:space="preserve"> Les outputs (produits) ont, en très grande partie, été atteints :  au total 14 PDL sont élaborés dont 7 sont déjà validés et attendent que leur application. Les collectivités territoriales sont désormais capables de gérer les dividendes socioéconomiques issues de leurs collectivités. Différents acteurs directs ou indirects (fonctionnaires, services techniques ou déconcentrés, etc.) sont outillés sur les textes de base (lois relatives aux collectivités territoriales ainsi qu’à la décentralisation) pour mieux s’</w:t>
      </w:r>
      <w:r w:rsidR="00BF6A77">
        <w:rPr>
          <w:rFonts w:ascii="Times New Roman" w:eastAsia="Times New Roman" w:hAnsi="Times New Roman" w:cs="Times New Roman"/>
          <w:sz w:val="24"/>
          <w:szCs w:val="24"/>
        </w:rPr>
        <w:t>adapter et faire face</w:t>
      </w:r>
      <w:r w:rsidR="00BF6A77" w:rsidRPr="00BF6A77">
        <w:rPr>
          <w:rFonts w:ascii="Times New Roman" w:eastAsia="Times New Roman" w:hAnsi="Times New Roman" w:cs="Times New Roman"/>
          <w:sz w:val="24"/>
          <w:szCs w:val="24"/>
        </w:rPr>
        <w:t xml:space="preserve"> aux nouveaux principes de la décentralisation. Ceci, en dépit de quelques faiblesses décelées relatives à la période consacrée à ces activités relativement courtes. </w:t>
      </w:r>
    </w:p>
    <w:p w14:paraId="102A4562" w14:textId="77777777" w:rsidR="00116484" w:rsidRPr="007D2962" w:rsidRDefault="00116484" w:rsidP="00291EC8">
      <w:pPr>
        <w:autoSpaceDE w:val="0"/>
        <w:autoSpaceDN w:val="0"/>
        <w:adjustRightInd w:val="0"/>
        <w:spacing w:after="0" w:line="240" w:lineRule="auto"/>
        <w:jc w:val="both"/>
        <w:rPr>
          <w:rFonts w:ascii="Times New Roman" w:hAnsi="Times New Roman" w:cs="Times New Roman"/>
          <w:color w:val="538135" w:themeColor="accent6" w:themeShade="BF"/>
          <w:sz w:val="24"/>
          <w:szCs w:val="24"/>
        </w:rPr>
      </w:pPr>
    </w:p>
    <w:p w14:paraId="40B47FD7" w14:textId="77777777" w:rsidR="00291EC8" w:rsidRPr="00AC314A" w:rsidRDefault="00116484" w:rsidP="00116484">
      <w:pPr>
        <w:spacing w:after="0" w:line="240" w:lineRule="auto"/>
        <w:jc w:val="both"/>
        <w:rPr>
          <w:rFonts w:ascii="Times New Roman" w:hAnsi="Times New Roman" w:cs="Times New Roman"/>
          <w:b/>
          <w:color w:val="538135" w:themeColor="accent6" w:themeShade="BF"/>
          <w:sz w:val="24"/>
          <w:szCs w:val="24"/>
        </w:rPr>
      </w:pPr>
      <w:r w:rsidRPr="007D2962">
        <w:rPr>
          <w:rFonts w:ascii="Times New Roman" w:hAnsi="Times New Roman" w:cs="Times New Roman"/>
          <w:b/>
          <w:color w:val="385623" w:themeColor="accent6" w:themeShade="80"/>
          <w:sz w:val="24"/>
          <w:szCs w:val="24"/>
        </w:rPr>
        <w:t xml:space="preserve">Efficience : </w:t>
      </w:r>
      <w:r w:rsidRPr="007D2962">
        <w:rPr>
          <w:rFonts w:ascii="Times New Roman" w:hAnsi="Times New Roman" w:cs="Times New Roman"/>
          <w:b/>
          <w:i/>
          <w:color w:val="385623" w:themeColor="accent6" w:themeShade="80"/>
          <w:sz w:val="24"/>
          <w:szCs w:val="24"/>
        </w:rPr>
        <w:t>Globalement Satisfait (</w:t>
      </w:r>
      <w:r w:rsidR="007D2962" w:rsidRPr="007D2962">
        <w:rPr>
          <w:rFonts w:ascii="Times New Roman" w:hAnsi="Times New Roman" w:cs="Times New Roman"/>
          <w:b/>
          <w:i/>
          <w:color w:val="385623" w:themeColor="accent6" w:themeShade="80"/>
          <w:sz w:val="24"/>
          <w:szCs w:val="24"/>
        </w:rPr>
        <w:t>GS) avec</w:t>
      </w:r>
      <w:r w:rsidRPr="007D2962">
        <w:rPr>
          <w:rFonts w:ascii="Times New Roman" w:hAnsi="Times New Roman" w:cs="Times New Roman"/>
          <w:b/>
          <w:i/>
          <w:color w:val="385623" w:themeColor="accent6" w:themeShade="80"/>
          <w:sz w:val="24"/>
          <w:szCs w:val="24"/>
        </w:rPr>
        <w:t xml:space="preserve"> le score </w:t>
      </w:r>
      <w:r w:rsidR="004862D3">
        <w:rPr>
          <w:rFonts w:ascii="Times New Roman" w:hAnsi="Times New Roman" w:cs="Times New Roman"/>
          <w:b/>
          <w:i/>
          <w:color w:val="385623" w:themeColor="accent6" w:themeShade="80"/>
          <w:sz w:val="24"/>
          <w:szCs w:val="24"/>
        </w:rPr>
        <w:t>de 4</w:t>
      </w:r>
      <w:r w:rsidRPr="007D2962">
        <w:rPr>
          <w:rFonts w:ascii="Times New Roman" w:hAnsi="Times New Roman" w:cs="Times New Roman"/>
          <w:b/>
          <w:i/>
          <w:color w:val="385623" w:themeColor="accent6" w:themeShade="80"/>
          <w:sz w:val="24"/>
          <w:szCs w:val="24"/>
        </w:rPr>
        <w:t>/6</w:t>
      </w:r>
      <w:r w:rsidR="00DF13E2">
        <w:rPr>
          <w:rFonts w:ascii="Times New Roman" w:hAnsi="Times New Roman" w:cs="Times New Roman"/>
          <w:b/>
          <w:color w:val="538135" w:themeColor="accent6" w:themeShade="BF"/>
          <w:sz w:val="24"/>
          <w:szCs w:val="24"/>
        </w:rPr>
        <w:t xml:space="preserve"> : </w:t>
      </w:r>
      <w:r w:rsidRPr="00F809F6">
        <w:rPr>
          <w:rFonts w:ascii="Times New Roman" w:hAnsi="Times New Roman" w:cs="Times New Roman"/>
          <w:sz w:val="24"/>
          <w:szCs w:val="24"/>
        </w:rPr>
        <w:t xml:space="preserve">Le Projet </w:t>
      </w:r>
      <w:r w:rsidR="00291EC8">
        <w:rPr>
          <w:rFonts w:ascii="Times New Roman" w:hAnsi="Times New Roman" w:cs="Times New Roman"/>
          <w:sz w:val="24"/>
          <w:szCs w:val="24"/>
        </w:rPr>
        <w:t xml:space="preserve">  d’Appui au Développement Local et à la Résilience </w:t>
      </w:r>
      <w:r w:rsidRPr="00F809F6">
        <w:rPr>
          <w:rFonts w:ascii="Times New Roman" w:hAnsi="Times New Roman" w:cs="Times New Roman"/>
          <w:sz w:val="24"/>
          <w:szCs w:val="24"/>
        </w:rPr>
        <w:t>est en cou</w:t>
      </w:r>
      <w:r>
        <w:rPr>
          <w:rFonts w:ascii="Times New Roman" w:hAnsi="Times New Roman" w:cs="Times New Roman"/>
          <w:sz w:val="24"/>
          <w:szCs w:val="24"/>
        </w:rPr>
        <w:t>rs de réalisation, et a produit</w:t>
      </w:r>
      <w:r w:rsidRPr="00F809F6">
        <w:rPr>
          <w:rFonts w:ascii="Times New Roman" w:hAnsi="Times New Roman" w:cs="Times New Roman"/>
          <w:sz w:val="24"/>
          <w:szCs w:val="24"/>
        </w:rPr>
        <w:t xml:space="preserve"> d’effets</w:t>
      </w:r>
      <w:r>
        <w:rPr>
          <w:rFonts w:ascii="Times New Roman" w:hAnsi="Times New Roman" w:cs="Times New Roman"/>
          <w:sz w:val="24"/>
          <w:szCs w:val="24"/>
        </w:rPr>
        <w:t>,</w:t>
      </w:r>
      <w:r w:rsidRPr="00F809F6">
        <w:rPr>
          <w:rFonts w:ascii="Times New Roman" w:hAnsi="Times New Roman" w:cs="Times New Roman"/>
          <w:sz w:val="24"/>
          <w:szCs w:val="24"/>
        </w:rPr>
        <w:t xml:space="preserve"> en termes de changements observés auprès des </w:t>
      </w:r>
      <w:r w:rsidR="004862D3" w:rsidRPr="00F809F6">
        <w:rPr>
          <w:rFonts w:ascii="Times New Roman" w:hAnsi="Times New Roman" w:cs="Times New Roman"/>
          <w:sz w:val="24"/>
          <w:szCs w:val="24"/>
        </w:rPr>
        <w:t>bénéficiaires</w:t>
      </w:r>
      <w:r w:rsidR="004862D3">
        <w:rPr>
          <w:rFonts w:ascii="Times New Roman" w:hAnsi="Times New Roman" w:cs="Times New Roman"/>
          <w:sz w:val="24"/>
          <w:szCs w:val="24"/>
        </w:rPr>
        <w:t xml:space="preserve"> à travers la construction et la réhabilitation des édifices publiques observés à Mobaye. Il s’agit de la Mairie, le marché et le bâtiment des affaires sociales de Moba</w:t>
      </w:r>
      <w:r w:rsidR="00582362">
        <w:rPr>
          <w:rFonts w:ascii="Times New Roman" w:hAnsi="Times New Roman" w:cs="Times New Roman"/>
          <w:sz w:val="24"/>
          <w:szCs w:val="24"/>
        </w:rPr>
        <w:t xml:space="preserve">ye ainsi que la Mairie de </w:t>
      </w:r>
      <w:proofErr w:type="spellStart"/>
      <w:r w:rsidR="00582362">
        <w:rPr>
          <w:rFonts w:ascii="Times New Roman" w:hAnsi="Times New Roman" w:cs="Times New Roman"/>
          <w:sz w:val="24"/>
          <w:szCs w:val="24"/>
        </w:rPr>
        <w:t>Mélima</w:t>
      </w:r>
      <w:proofErr w:type="spellEnd"/>
      <w:r w:rsidR="004862D3">
        <w:rPr>
          <w:rFonts w:ascii="Times New Roman" w:hAnsi="Times New Roman" w:cs="Times New Roman"/>
          <w:sz w:val="24"/>
          <w:szCs w:val="24"/>
        </w:rPr>
        <w:t xml:space="preserve"> à environ 25 km de Mobaye. </w:t>
      </w:r>
    </w:p>
    <w:p w14:paraId="679940A2" w14:textId="77777777" w:rsidR="004C36CF" w:rsidRPr="004C36CF" w:rsidRDefault="008569CB" w:rsidP="004C36CF">
      <w:pPr>
        <w:spacing w:before="120" w:after="120" w:line="240" w:lineRule="auto"/>
        <w:jc w:val="both"/>
        <w:rPr>
          <w:rFonts w:ascii="Times New Roman" w:eastAsia="Calibri" w:hAnsi="Times New Roman" w:cs="Times New Roman"/>
          <w:color w:val="000000"/>
          <w:sz w:val="24"/>
          <w:szCs w:val="24"/>
        </w:rPr>
      </w:pPr>
      <w:r>
        <w:rPr>
          <w:rFonts w:ascii="Times New Roman" w:hAnsi="Times New Roman" w:cs="Times New Roman"/>
          <w:b/>
          <w:i/>
          <w:color w:val="385623" w:themeColor="accent6" w:themeShade="80"/>
          <w:sz w:val="24"/>
          <w:szCs w:val="24"/>
        </w:rPr>
        <w:t>Impact du projet PDL</w:t>
      </w:r>
      <w:r w:rsidRPr="007D2962">
        <w:rPr>
          <w:rFonts w:ascii="Times New Roman" w:hAnsi="Times New Roman" w:cs="Times New Roman"/>
          <w:b/>
          <w:i/>
          <w:color w:val="385623" w:themeColor="accent6" w:themeShade="80"/>
          <w:sz w:val="24"/>
          <w:szCs w:val="24"/>
        </w:rPr>
        <w:t xml:space="preserve"> :</w:t>
      </w:r>
      <w:r w:rsidR="00116484" w:rsidRPr="007D2962">
        <w:rPr>
          <w:rFonts w:ascii="Times New Roman" w:hAnsi="Times New Roman" w:cs="Times New Roman"/>
          <w:b/>
          <w:i/>
          <w:color w:val="385623" w:themeColor="accent6" w:themeShade="80"/>
          <w:sz w:val="24"/>
          <w:szCs w:val="24"/>
        </w:rPr>
        <w:t xml:space="preserve"> Globalement </w:t>
      </w:r>
      <w:r w:rsidR="007D2962" w:rsidRPr="007D2962">
        <w:rPr>
          <w:rFonts w:ascii="Times New Roman" w:hAnsi="Times New Roman" w:cs="Times New Roman"/>
          <w:b/>
          <w:i/>
          <w:color w:val="385623" w:themeColor="accent6" w:themeShade="80"/>
          <w:sz w:val="24"/>
          <w:szCs w:val="24"/>
        </w:rPr>
        <w:t>Satisfaisant avec</w:t>
      </w:r>
      <w:r w:rsidR="00116484" w:rsidRPr="007D2962">
        <w:rPr>
          <w:rFonts w:ascii="Times New Roman" w:hAnsi="Times New Roman" w:cs="Times New Roman"/>
          <w:b/>
          <w:i/>
          <w:color w:val="385623" w:themeColor="accent6" w:themeShade="80"/>
          <w:sz w:val="24"/>
          <w:szCs w:val="24"/>
        </w:rPr>
        <w:t xml:space="preserve"> le score </w:t>
      </w:r>
      <w:r w:rsidR="00995F37" w:rsidRPr="007D2962">
        <w:rPr>
          <w:rFonts w:ascii="Times New Roman" w:hAnsi="Times New Roman" w:cs="Times New Roman"/>
          <w:b/>
          <w:i/>
          <w:color w:val="385623" w:themeColor="accent6" w:themeShade="80"/>
          <w:sz w:val="24"/>
          <w:szCs w:val="24"/>
        </w:rPr>
        <w:t>de 5</w:t>
      </w:r>
      <w:r w:rsidR="00116484" w:rsidRPr="007D2962">
        <w:rPr>
          <w:rFonts w:ascii="Times New Roman" w:hAnsi="Times New Roman" w:cs="Times New Roman"/>
          <w:b/>
          <w:i/>
          <w:color w:val="385623" w:themeColor="accent6" w:themeShade="80"/>
          <w:sz w:val="24"/>
          <w:szCs w:val="24"/>
        </w:rPr>
        <w:t>/6</w:t>
      </w:r>
      <w:r w:rsidR="00DF13E2">
        <w:rPr>
          <w:rFonts w:ascii="Times New Roman" w:hAnsi="Times New Roman" w:cs="Times New Roman"/>
          <w:i/>
          <w:color w:val="385623" w:themeColor="accent6" w:themeShade="80"/>
          <w:sz w:val="24"/>
          <w:szCs w:val="24"/>
        </w:rPr>
        <w:t xml:space="preserve"> : </w:t>
      </w:r>
      <w:r w:rsidR="00116484" w:rsidRPr="001040B5">
        <w:rPr>
          <w:rFonts w:ascii="Times New Roman" w:hAnsi="Times New Roman" w:cs="Times New Roman"/>
          <w:sz w:val="24"/>
          <w:szCs w:val="24"/>
        </w:rPr>
        <w:t>Bien qu’étant en cours de réalis</w:t>
      </w:r>
      <w:r w:rsidR="00116484">
        <w:rPr>
          <w:rFonts w:ascii="Times New Roman" w:hAnsi="Times New Roman" w:cs="Times New Roman"/>
          <w:sz w:val="24"/>
          <w:szCs w:val="24"/>
        </w:rPr>
        <w:t xml:space="preserve">ation, </w:t>
      </w:r>
      <w:r w:rsidR="00F17F0A">
        <w:rPr>
          <w:rFonts w:ascii="Times New Roman" w:hAnsi="Times New Roman" w:cs="Times New Roman"/>
          <w:sz w:val="24"/>
          <w:szCs w:val="24"/>
        </w:rPr>
        <w:t xml:space="preserve">l’impact du projet est aujourd’hui perceptible à travers les 14 Plan de Développement Locaux déjà finalisés accompagnés par la réhabilitation et ou construction des édifices publiques. </w:t>
      </w:r>
      <w:r w:rsidR="004C36CF" w:rsidRPr="004C36CF">
        <w:rPr>
          <w:rFonts w:ascii="Times New Roman" w:eastAsia="Calibri" w:hAnsi="Times New Roman" w:cs="Times New Roman"/>
          <w:color w:val="000000"/>
          <w:sz w:val="24"/>
          <w:szCs w:val="24"/>
        </w:rPr>
        <w:t xml:space="preserve">L’impact du projet PDL dépend   étroitement, de la réussite et de la viabilité   des activités déployées mais plus encore du processus de démultiplication   résultant des types de réalisations dans les zones retenues. A Mobaye, par exemple, le projet PDL a induit des changements holistiques dans les zones ciblées en termes d’actions concrètes tant sur le plan organisationnel (collectivités locales) qu’au niveau de la communauté. Ces changements sont de plusieurs ordres entre autres, </w:t>
      </w:r>
      <w:proofErr w:type="spellStart"/>
      <w:r w:rsidR="004C36CF" w:rsidRPr="004C36CF">
        <w:rPr>
          <w:rFonts w:ascii="Times New Roman" w:eastAsia="Calibri" w:hAnsi="Times New Roman" w:cs="Times New Roman"/>
          <w:color w:val="000000"/>
          <w:sz w:val="24"/>
          <w:szCs w:val="24"/>
        </w:rPr>
        <w:t>formationnel</w:t>
      </w:r>
      <w:proofErr w:type="spellEnd"/>
      <w:r w:rsidR="004C36CF" w:rsidRPr="004C36CF">
        <w:rPr>
          <w:rFonts w:ascii="Times New Roman" w:eastAsia="Calibri" w:hAnsi="Times New Roman" w:cs="Times New Roman"/>
          <w:color w:val="000000"/>
          <w:sz w:val="24"/>
          <w:szCs w:val="24"/>
        </w:rPr>
        <w:t xml:space="preserve"> (les lois relatives aux collectivités territoriales et la décentralisation), organisationnel (gestion des collectivités territoriales), infrastructurel (réhabilitation ou construction des bâtiments administratifs) et économique (les dividendes économiques) injectées à travers les activités économiques. Ces changements ou apporté un souffle nouveau en boostant l’économie du terroir par le biais des </w:t>
      </w:r>
      <w:proofErr w:type="spellStart"/>
      <w:r w:rsidR="004C36CF" w:rsidRPr="004C36CF">
        <w:rPr>
          <w:rFonts w:ascii="Times New Roman" w:eastAsia="Calibri" w:hAnsi="Times New Roman" w:cs="Times New Roman"/>
          <w:color w:val="000000"/>
          <w:sz w:val="24"/>
          <w:szCs w:val="24"/>
        </w:rPr>
        <w:t>ONGs</w:t>
      </w:r>
      <w:proofErr w:type="spellEnd"/>
      <w:r w:rsidR="004C36CF" w:rsidRPr="004C36CF">
        <w:rPr>
          <w:rFonts w:ascii="Times New Roman" w:eastAsia="Calibri" w:hAnsi="Times New Roman" w:cs="Times New Roman"/>
          <w:color w:val="000000"/>
          <w:sz w:val="24"/>
          <w:szCs w:val="24"/>
        </w:rPr>
        <w:t xml:space="preserve">, groupements et associations. </w:t>
      </w:r>
    </w:p>
    <w:p w14:paraId="7D516568" w14:textId="77777777" w:rsidR="00291EC8" w:rsidRPr="008C7330" w:rsidRDefault="004C36CF" w:rsidP="008C7330">
      <w:pPr>
        <w:spacing w:before="120" w:after="120" w:line="240" w:lineRule="auto"/>
        <w:jc w:val="both"/>
        <w:rPr>
          <w:rFonts w:ascii="Times New Roman" w:eastAsia="Calibri" w:hAnsi="Times New Roman" w:cs="Times New Roman"/>
          <w:color w:val="000000"/>
          <w:sz w:val="24"/>
          <w:szCs w:val="24"/>
        </w:rPr>
      </w:pPr>
      <w:r w:rsidRPr="006B4823">
        <w:rPr>
          <w:rFonts w:ascii="Times New Roman" w:eastAsia="Calibri" w:hAnsi="Times New Roman" w:cs="Times New Roman"/>
          <w:b/>
          <w:i/>
          <w:color w:val="FF0000"/>
          <w:sz w:val="24"/>
          <w:szCs w:val="24"/>
        </w:rPr>
        <w:t>Les facteurs garantissant la poursuite des objectifs du projet sont entre autres :</w:t>
      </w:r>
      <w:r w:rsidRPr="006B4823">
        <w:rPr>
          <w:rFonts w:ascii="Times New Roman" w:eastAsia="Calibri" w:hAnsi="Times New Roman" w:cs="Times New Roman"/>
          <w:color w:val="FF0000"/>
          <w:sz w:val="24"/>
          <w:szCs w:val="24"/>
        </w:rPr>
        <w:t xml:space="preserve"> </w:t>
      </w:r>
      <w:r w:rsidR="002351D1">
        <w:rPr>
          <w:rFonts w:ascii="Times New Roman" w:eastAsia="Calibri" w:hAnsi="Times New Roman" w:cs="Times New Roman"/>
          <w:color w:val="000000"/>
          <w:sz w:val="24"/>
          <w:szCs w:val="24"/>
        </w:rPr>
        <w:t>la mobilisation communautaire</w:t>
      </w:r>
      <w:r w:rsidR="00CF14FE">
        <w:rPr>
          <w:rFonts w:ascii="Times New Roman" w:eastAsia="Calibri" w:hAnsi="Times New Roman" w:cs="Times New Roman"/>
          <w:color w:val="000000"/>
          <w:sz w:val="24"/>
          <w:szCs w:val="24"/>
        </w:rPr>
        <w:t xml:space="preserve"> et des collectivités territoriales</w:t>
      </w:r>
      <w:r w:rsidR="002351D1">
        <w:rPr>
          <w:rFonts w:ascii="Times New Roman" w:eastAsia="Calibri" w:hAnsi="Times New Roman" w:cs="Times New Roman"/>
          <w:color w:val="000000"/>
          <w:sz w:val="24"/>
          <w:szCs w:val="24"/>
        </w:rPr>
        <w:t>, (ii) la forte implication des techniciens du ministère de l’administration du territoire (iii), le retour progressif à la paix (iv) le désarmement des groupes armés dans</w:t>
      </w:r>
      <w:r w:rsidR="00E664F2">
        <w:rPr>
          <w:rFonts w:ascii="Times New Roman" w:eastAsia="Calibri" w:hAnsi="Times New Roman" w:cs="Times New Roman"/>
          <w:color w:val="000000"/>
          <w:sz w:val="24"/>
          <w:szCs w:val="24"/>
        </w:rPr>
        <w:t xml:space="preserve"> les zones cibles.</w:t>
      </w:r>
    </w:p>
    <w:p w14:paraId="36AC4FD3" w14:textId="77777777" w:rsidR="00AC314A" w:rsidRDefault="00116484" w:rsidP="00AC314A">
      <w:pPr>
        <w:spacing w:after="0" w:line="240" w:lineRule="auto"/>
        <w:jc w:val="both"/>
        <w:rPr>
          <w:rFonts w:ascii="Times New Roman" w:hAnsi="Times New Roman" w:cs="Times New Roman"/>
          <w:sz w:val="24"/>
          <w:szCs w:val="24"/>
        </w:rPr>
      </w:pPr>
      <w:r w:rsidRPr="007D2962">
        <w:rPr>
          <w:rFonts w:ascii="Times New Roman" w:hAnsi="Times New Roman" w:cs="Times New Roman"/>
          <w:b/>
          <w:color w:val="385623" w:themeColor="accent6" w:themeShade="80"/>
          <w:sz w:val="24"/>
          <w:szCs w:val="24"/>
        </w:rPr>
        <w:t xml:space="preserve">Durabilité : </w:t>
      </w:r>
      <w:r w:rsidR="007D2962" w:rsidRPr="007D2962">
        <w:rPr>
          <w:rFonts w:ascii="Times New Roman" w:hAnsi="Times New Roman" w:cs="Times New Roman"/>
          <w:b/>
          <w:i/>
          <w:color w:val="385623" w:themeColor="accent6" w:themeShade="80"/>
          <w:sz w:val="24"/>
          <w:szCs w:val="24"/>
        </w:rPr>
        <w:t>Moyennement Probable avec</w:t>
      </w:r>
      <w:r w:rsidRPr="007D2962">
        <w:rPr>
          <w:rFonts w:ascii="Times New Roman" w:hAnsi="Times New Roman" w:cs="Times New Roman"/>
          <w:b/>
          <w:i/>
          <w:color w:val="385623" w:themeColor="accent6" w:themeShade="80"/>
          <w:sz w:val="24"/>
          <w:szCs w:val="24"/>
        </w:rPr>
        <w:t xml:space="preserve"> le score </w:t>
      </w:r>
      <w:r w:rsidR="007D2962" w:rsidRPr="007D2962">
        <w:rPr>
          <w:rFonts w:ascii="Times New Roman" w:hAnsi="Times New Roman" w:cs="Times New Roman"/>
          <w:b/>
          <w:i/>
          <w:color w:val="385623" w:themeColor="accent6" w:themeShade="80"/>
          <w:sz w:val="24"/>
          <w:szCs w:val="24"/>
        </w:rPr>
        <w:t>de 2</w:t>
      </w:r>
      <w:r w:rsidRPr="007D2962">
        <w:rPr>
          <w:rFonts w:ascii="Times New Roman" w:hAnsi="Times New Roman" w:cs="Times New Roman"/>
          <w:b/>
          <w:i/>
          <w:color w:val="385623" w:themeColor="accent6" w:themeShade="80"/>
          <w:sz w:val="24"/>
          <w:szCs w:val="24"/>
        </w:rPr>
        <w:t> /4</w:t>
      </w:r>
      <w:r w:rsidR="0032579B">
        <w:rPr>
          <w:rFonts w:ascii="Times New Roman" w:hAnsi="Times New Roman" w:cs="Times New Roman"/>
          <w:b/>
          <w:i/>
          <w:color w:val="385623" w:themeColor="accent6" w:themeShade="80"/>
          <w:sz w:val="24"/>
          <w:szCs w:val="24"/>
        </w:rPr>
        <w:t> :</w:t>
      </w:r>
      <w:r w:rsidR="004A2C72">
        <w:rPr>
          <w:rFonts w:ascii="Times New Roman" w:hAnsi="Times New Roman" w:cs="Times New Roman"/>
          <w:b/>
          <w:i/>
          <w:color w:val="385623" w:themeColor="accent6" w:themeShade="80"/>
          <w:sz w:val="24"/>
          <w:szCs w:val="24"/>
        </w:rPr>
        <w:t xml:space="preserve">  </w:t>
      </w:r>
      <w:r w:rsidR="004A2C72" w:rsidRPr="004A2C72">
        <w:rPr>
          <w:rFonts w:ascii="Times New Roman" w:hAnsi="Times New Roman" w:cs="Times New Roman"/>
          <w:sz w:val="24"/>
          <w:szCs w:val="24"/>
        </w:rPr>
        <w:t>La durabilité du projet PDL est mise à rude épreuve notamment à Mobaye, en raison d’un sentiment de méfiance qui s’installe au sein des collectivités locales, les populations et les jeunes qui déplorent la qualité des édifices construits ou réhabilités, par exemple la toiture de la mairie changé seulement avec seulement 2 tôles. La petitesse du marché réhabilité contrairement au nombre des bénéficiaires sont quelques éléments de faiblesse déplorées par les bénéficiaires. C’est la raison pour laquelle, les bénéficiaires estiment qu’ils souhaitent avoir une idée claire sur le budget de ces réalisations par bâtiment (mairie, nombre de tôle prévu, ciment et autres matériels, etc.) y compris le marché d</w:t>
      </w:r>
      <w:r w:rsidR="00A663B2">
        <w:rPr>
          <w:rFonts w:ascii="Times New Roman" w:hAnsi="Times New Roman" w:cs="Times New Roman"/>
          <w:sz w:val="24"/>
          <w:szCs w:val="24"/>
        </w:rPr>
        <w:t xml:space="preserve">e Mobaye et la commune de </w:t>
      </w:r>
      <w:proofErr w:type="spellStart"/>
      <w:r w:rsidR="00A663B2">
        <w:rPr>
          <w:rFonts w:ascii="Times New Roman" w:hAnsi="Times New Roman" w:cs="Times New Roman"/>
          <w:sz w:val="24"/>
          <w:szCs w:val="24"/>
        </w:rPr>
        <w:t>Mbélima</w:t>
      </w:r>
      <w:proofErr w:type="spellEnd"/>
      <w:r w:rsidR="004A2C72" w:rsidRPr="004A2C72">
        <w:rPr>
          <w:rFonts w:ascii="Times New Roman" w:hAnsi="Times New Roman" w:cs="Times New Roman"/>
          <w:sz w:val="24"/>
          <w:szCs w:val="24"/>
        </w:rPr>
        <w:t>.</w:t>
      </w:r>
      <w:r w:rsidR="00833E04">
        <w:rPr>
          <w:rFonts w:ascii="Times New Roman" w:hAnsi="Times New Roman" w:cs="Times New Roman"/>
          <w:sz w:val="24"/>
          <w:szCs w:val="24"/>
        </w:rPr>
        <w:t xml:space="preserve"> Mais en dépit de </w:t>
      </w:r>
      <w:r w:rsidR="00AC314A">
        <w:rPr>
          <w:rFonts w:ascii="Times New Roman" w:hAnsi="Times New Roman" w:cs="Times New Roman"/>
          <w:sz w:val="24"/>
          <w:szCs w:val="24"/>
        </w:rPr>
        <w:t>ces manquements observés</w:t>
      </w:r>
      <w:r w:rsidR="00833E04">
        <w:rPr>
          <w:rFonts w:ascii="Times New Roman" w:hAnsi="Times New Roman" w:cs="Times New Roman"/>
          <w:sz w:val="24"/>
          <w:szCs w:val="24"/>
        </w:rPr>
        <w:t xml:space="preserve"> créant ainsi un plus grand désarroi au sécuritaire</w:t>
      </w:r>
      <w:r w:rsidR="008F48C3">
        <w:rPr>
          <w:rFonts w:ascii="Times New Roman" w:hAnsi="Times New Roman" w:cs="Times New Roman"/>
          <w:sz w:val="24"/>
          <w:szCs w:val="24"/>
        </w:rPr>
        <w:t xml:space="preserve"> </w:t>
      </w:r>
      <w:r w:rsidR="00833E04">
        <w:rPr>
          <w:rFonts w:ascii="Times New Roman" w:hAnsi="Times New Roman" w:cs="Times New Roman"/>
          <w:sz w:val="24"/>
          <w:szCs w:val="24"/>
        </w:rPr>
        <w:t xml:space="preserve">au sein de la </w:t>
      </w:r>
      <w:r w:rsidR="00AC314A">
        <w:rPr>
          <w:rFonts w:ascii="Times New Roman" w:hAnsi="Times New Roman" w:cs="Times New Roman"/>
          <w:sz w:val="24"/>
          <w:szCs w:val="24"/>
        </w:rPr>
        <w:t>ville grâce</w:t>
      </w:r>
      <w:r w:rsidR="00833E04">
        <w:rPr>
          <w:rFonts w:ascii="Times New Roman" w:hAnsi="Times New Roman" w:cs="Times New Roman"/>
          <w:sz w:val="24"/>
          <w:szCs w:val="24"/>
        </w:rPr>
        <w:t xml:space="preserve"> à la présence des forces de </w:t>
      </w:r>
      <w:r w:rsidR="00AC314A">
        <w:rPr>
          <w:rFonts w:ascii="Times New Roman" w:hAnsi="Times New Roman" w:cs="Times New Roman"/>
          <w:sz w:val="24"/>
          <w:szCs w:val="24"/>
        </w:rPr>
        <w:t>l’ordre</w:t>
      </w:r>
      <w:r w:rsidR="00833E04">
        <w:rPr>
          <w:rFonts w:ascii="Times New Roman" w:hAnsi="Times New Roman" w:cs="Times New Roman"/>
          <w:sz w:val="24"/>
          <w:szCs w:val="24"/>
        </w:rPr>
        <w:t>.</w:t>
      </w:r>
    </w:p>
    <w:p w14:paraId="0B7F3409" w14:textId="77777777" w:rsidR="00116484" w:rsidRPr="00AC314A" w:rsidRDefault="00116484" w:rsidP="00AC314A">
      <w:pPr>
        <w:spacing w:after="0" w:line="240" w:lineRule="auto"/>
        <w:jc w:val="both"/>
        <w:rPr>
          <w:rFonts w:ascii="Times New Roman" w:hAnsi="Times New Roman" w:cs="Times New Roman"/>
          <w:b/>
          <w:sz w:val="24"/>
          <w:szCs w:val="24"/>
        </w:rPr>
      </w:pPr>
      <w:r w:rsidRPr="00AC314A">
        <w:rPr>
          <w:rFonts w:ascii="Times New Roman" w:hAnsi="Times New Roman" w:cs="Times New Roman"/>
          <w:b/>
          <w:color w:val="0070C0"/>
          <w:sz w:val="24"/>
          <w:szCs w:val="24"/>
        </w:rPr>
        <w:t>Leçons apprises</w:t>
      </w:r>
    </w:p>
    <w:p w14:paraId="29FC03B4" w14:textId="77777777" w:rsidR="00AC314A" w:rsidRDefault="00DE2B54" w:rsidP="00D56C69">
      <w:pPr>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 xml:space="preserve">Les leçons apprises tout au long de cette mission évaluative renvoient à deux aspects fondamentaux à </w:t>
      </w:r>
      <w:r w:rsidR="00D56C69" w:rsidRPr="00BB0995">
        <w:rPr>
          <w:rFonts w:ascii="Times New Roman" w:eastAsia="Times New Roman" w:hAnsi="Times New Roman" w:cs="Times New Roman"/>
          <w:sz w:val="24"/>
          <w:szCs w:val="24"/>
        </w:rPr>
        <w:t xml:space="preserve">savoir </w:t>
      </w:r>
      <w:r w:rsidR="00D56C69">
        <w:rPr>
          <w:rFonts w:ascii="Times New Roman" w:eastAsia="Times New Roman" w:hAnsi="Times New Roman" w:cs="Times New Roman"/>
          <w:sz w:val="24"/>
          <w:szCs w:val="24"/>
        </w:rPr>
        <w:t xml:space="preserve">l’utilité et la confiance qui renait à travers </w:t>
      </w:r>
      <w:r w:rsidRPr="00BB0995">
        <w:rPr>
          <w:rFonts w:ascii="Times New Roman" w:eastAsia="Times New Roman" w:hAnsi="Times New Roman" w:cs="Times New Roman"/>
          <w:sz w:val="24"/>
          <w:szCs w:val="24"/>
        </w:rPr>
        <w:t xml:space="preserve">l’évaluation à mi-parcours </w:t>
      </w:r>
      <w:r w:rsidR="00D56C69">
        <w:rPr>
          <w:rFonts w:ascii="Times New Roman" w:eastAsia="Times New Roman" w:hAnsi="Times New Roman" w:cs="Times New Roman"/>
          <w:sz w:val="24"/>
          <w:szCs w:val="24"/>
        </w:rPr>
        <w:t xml:space="preserve">entre les bénéficiaires et le consultant, </w:t>
      </w:r>
      <w:r>
        <w:rPr>
          <w:rFonts w:ascii="Times New Roman" w:eastAsia="Times New Roman" w:hAnsi="Times New Roman" w:cs="Times New Roman"/>
          <w:sz w:val="24"/>
          <w:szCs w:val="24"/>
        </w:rPr>
        <w:t xml:space="preserve">sur le terrain et l’engouement des collectivités locales, les populations et en l’occurrence les jeunes, dans leur quête de la restauration de l’autorité de l’Etat annihilée par les nombreux soubresauts militaro politiques. </w:t>
      </w:r>
      <w:r w:rsidRPr="00BB0995">
        <w:rPr>
          <w:rFonts w:ascii="Times New Roman" w:eastAsia="Times New Roman" w:hAnsi="Times New Roman" w:cs="Times New Roman"/>
          <w:sz w:val="24"/>
          <w:szCs w:val="24"/>
        </w:rPr>
        <w:t xml:space="preserve"> </w:t>
      </w:r>
      <w:r w:rsidR="006615A9">
        <w:rPr>
          <w:rFonts w:ascii="Times New Roman" w:eastAsia="Times New Roman" w:hAnsi="Times New Roman" w:cs="Times New Roman"/>
          <w:sz w:val="24"/>
          <w:szCs w:val="24"/>
        </w:rPr>
        <w:t>L’étonnement</w:t>
      </w:r>
      <w:r w:rsidR="00700A5F">
        <w:rPr>
          <w:rFonts w:ascii="Times New Roman" w:eastAsia="Times New Roman" w:hAnsi="Times New Roman" w:cs="Times New Roman"/>
          <w:sz w:val="24"/>
          <w:szCs w:val="24"/>
        </w:rPr>
        <w:t xml:space="preserve"> suscité par </w:t>
      </w:r>
      <w:r w:rsidR="00D90BE9">
        <w:rPr>
          <w:rFonts w:ascii="Times New Roman" w:eastAsia="Times New Roman" w:hAnsi="Times New Roman" w:cs="Times New Roman"/>
          <w:sz w:val="24"/>
          <w:szCs w:val="24"/>
        </w:rPr>
        <w:t>l’la</w:t>
      </w:r>
      <w:r w:rsidRPr="00BB0995">
        <w:rPr>
          <w:rFonts w:ascii="Times New Roman" w:eastAsia="Times New Roman" w:hAnsi="Times New Roman" w:cs="Times New Roman"/>
          <w:sz w:val="24"/>
          <w:szCs w:val="24"/>
        </w:rPr>
        <w:t xml:space="preserve"> visite d’un consultant national indépendant pour examiner les manquements enregistrés dans la mise en œuvre du projet PDL. </w:t>
      </w:r>
    </w:p>
    <w:p w14:paraId="4426E057" w14:textId="77777777" w:rsidR="00AC314A" w:rsidRDefault="00AC314A" w:rsidP="00D56C69">
      <w:pPr>
        <w:contextualSpacing/>
        <w:jc w:val="both"/>
        <w:rPr>
          <w:rFonts w:ascii="Times New Roman" w:eastAsia="Times New Roman" w:hAnsi="Times New Roman" w:cs="Times New Roman"/>
          <w:sz w:val="24"/>
          <w:szCs w:val="24"/>
        </w:rPr>
      </w:pPr>
    </w:p>
    <w:p w14:paraId="22793C2E" w14:textId="77777777" w:rsidR="003B3217" w:rsidRDefault="003B3217" w:rsidP="002D18BB">
      <w:pPr>
        <w:shd w:val="clear" w:color="auto" w:fill="0070C0"/>
        <w:spacing w:after="0" w:line="240" w:lineRule="auto"/>
        <w:jc w:val="center"/>
        <w:rPr>
          <w:rFonts w:ascii="Times New Roman" w:hAnsi="Times New Roman" w:cs="Times New Roman"/>
          <w:b/>
          <w:color w:val="FFFFFF" w:themeColor="background1"/>
          <w:sz w:val="32"/>
          <w:szCs w:val="32"/>
        </w:rPr>
      </w:pPr>
    </w:p>
    <w:p w14:paraId="20066AA2" w14:textId="77777777" w:rsidR="00116484" w:rsidRPr="002D18BB" w:rsidRDefault="00116484" w:rsidP="002D18BB">
      <w:pPr>
        <w:shd w:val="clear" w:color="auto" w:fill="0070C0"/>
        <w:spacing w:after="0" w:line="240" w:lineRule="auto"/>
        <w:jc w:val="center"/>
        <w:rPr>
          <w:rFonts w:ascii="Times New Roman" w:hAnsi="Times New Roman" w:cs="Times New Roman"/>
          <w:b/>
          <w:color w:val="FFFFFF" w:themeColor="background1"/>
          <w:sz w:val="32"/>
          <w:szCs w:val="32"/>
        </w:rPr>
      </w:pPr>
      <w:proofErr w:type="gramStart"/>
      <w:r w:rsidRPr="003B3217">
        <w:rPr>
          <w:rFonts w:ascii="Times New Roman" w:hAnsi="Times New Roman" w:cs="Times New Roman"/>
          <w:b/>
          <w:color w:val="FFFFFF" w:themeColor="background1"/>
          <w:sz w:val="32"/>
          <w:szCs w:val="32"/>
        </w:rPr>
        <w:t>RECOMMANDATIONS</w:t>
      </w:r>
      <w:r w:rsidR="002D18BB">
        <w:rPr>
          <w:rFonts w:ascii="Times New Roman" w:hAnsi="Times New Roman" w:cs="Times New Roman"/>
          <w:b/>
          <w:color w:val="FFFFFF" w:themeColor="background1"/>
          <w:sz w:val="32"/>
          <w:szCs w:val="32"/>
        </w:rPr>
        <w:t xml:space="preserve">  PERTINENTES</w:t>
      </w:r>
      <w:proofErr w:type="gramEnd"/>
    </w:p>
    <w:p w14:paraId="31358BFD" w14:textId="77777777" w:rsidR="00582563" w:rsidRDefault="008351D4" w:rsidP="00FD0345">
      <w:pPr>
        <w:spacing w:after="0" w:line="240" w:lineRule="auto"/>
        <w:jc w:val="both"/>
        <w:rPr>
          <w:rFonts w:ascii="Times New Roman" w:hAnsi="Times New Roman" w:cs="Times New Roman"/>
          <w:sz w:val="24"/>
          <w:szCs w:val="24"/>
        </w:rPr>
      </w:pPr>
      <w:r w:rsidRPr="004D0F28">
        <w:rPr>
          <w:rFonts w:ascii="Times New Roman" w:hAnsi="Times New Roman" w:cs="Times New Roman"/>
          <w:sz w:val="24"/>
          <w:szCs w:val="24"/>
        </w:rPr>
        <w:t>Il ressort de cette mission</w:t>
      </w:r>
      <w:r>
        <w:rPr>
          <w:rFonts w:ascii="Times New Roman" w:hAnsi="Times New Roman" w:cs="Times New Roman"/>
          <w:sz w:val="24"/>
          <w:szCs w:val="24"/>
        </w:rPr>
        <w:t xml:space="preserve">   des plaintes, des suggestions, des insuffisances ou imperfections, des défis et opportunités</w:t>
      </w:r>
      <w:r w:rsidR="003137D3">
        <w:rPr>
          <w:rFonts w:ascii="Times New Roman" w:hAnsi="Times New Roman" w:cs="Times New Roman"/>
          <w:sz w:val="24"/>
          <w:szCs w:val="24"/>
        </w:rPr>
        <w:t>, 82</w:t>
      </w:r>
      <w:r w:rsidRPr="004D0F28">
        <w:rPr>
          <w:rFonts w:ascii="Times New Roman" w:hAnsi="Times New Roman" w:cs="Times New Roman"/>
          <w:sz w:val="24"/>
          <w:szCs w:val="24"/>
        </w:rPr>
        <w:t xml:space="preserve"> recommandations</w:t>
      </w:r>
      <w:r>
        <w:rPr>
          <w:rFonts w:ascii="Times New Roman" w:hAnsi="Times New Roman" w:cs="Times New Roman"/>
          <w:sz w:val="24"/>
          <w:szCs w:val="24"/>
        </w:rPr>
        <w:t>, dont la prise en compte contribuerait efficacement à la mise en œuvre du PDL,</w:t>
      </w:r>
      <w:r w:rsidR="003137D3">
        <w:rPr>
          <w:rFonts w:ascii="Times New Roman" w:hAnsi="Times New Roman" w:cs="Times New Roman"/>
          <w:sz w:val="24"/>
          <w:szCs w:val="24"/>
        </w:rPr>
        <w:t xml:space="preserve"> résumées en 10</w:t>
      </w:r>
      <w:r w:rsidRPr="004D0F28">
        <w:rPr>
          <w:rFonts w:ascii="Times New Roman" w:hAnsi="Times New Roman" w:cs="Times New Roman"/>
          <w:sz w:val="24"/>
          <w:szCs w:val="24"/>
        </w:rPr>
        <w:t xml:space="preserve"> recommandations</w:t>
      </w:r>
      <w:r w:rsidR="00896688">
        <w:rPr>
          <w:rFonts w:ascii="Times New Roman" w:hAnsi="Times New Roman" w:cs="Times New Roman"/>
          <w:sz w:val="24"/>
          <w:szCs w:val="24"/>
        </w:rPr>
        <w:t xml:space="preserve"> </w:t>
      </w:r>
      <w:r w:rsidR="00A663B2">
        <w:rPr>
          <w:rFonts w:ascii="Times New Roman" w:hAnsi="Times New Roman" w:cs="Times New Roman"/>
          <w:sz w:val="24"/>
          <w:szCs w:val="24"/>
        </w:rPr>
        <w:t xml:space="preserve">pertinentes </w:t>
      </w:r>
      <w:r w:rsidR="00A663B2" w:rsidRPr="004D0F28">
        <w:rPr>
          <w:rFonts w:ascii="Times New Roman" w:hAnsi="Times New Roman" w:cs="Times New Roman"/>
          <w:sz w:val="24"/>
          <w:szCs w:val="24"/>
        </w:rPr>
        <w:t>déclinées</w:t>
      </w:r>
      <w:r w:rsidRPr="004D0F28">
        <w:rPr>
          <w:rFonts w:ascii="Times New Roman" w:hAnsi="Times New Roman" w:cs="Times New Roman"/>
          <w:sz w:val="24"/>
          <w:szCs w:val="24"/>
        </w:rPr>
        <w:t xml:space="preserve"> ci-dessous : </w:t>
      </w:r>
    </w:p>
    <w:p w14:paraId="6E483928" w14:textId="77777777" w:rsidR="00582563" w:rsidRPr="005D58AB" w:rsidRDefault="00582563" w:rsidP="00FD0345">
      <w:pPr>
        <w:numPr>
          <w:ilvl w:val="0"/>
          <w:numId w:val="61"/>
        </w:numPr>
        <w:spacing w:after="0" w:line="240" w:lineRule="auto"/>
        <w:contextualSpacing/>
        <w:jc w:val="both"/>
        <w:rPr>
          <w:rFonts w:ascii="Times New Roman" w:eastAsia="Times New Roman" w:hAnsi="Times New Roman" w:cs="Times New Roman"/>
          <w:sz w:val="24"/>
          <w:szCs w:val="24"/>
        </w:rPr>
      </w:pPr>
      <w:r w:rsidRPr="00582563">
        <w:rPr>
          <w:rFonts w:ascii="Times New Roman" w:eastAsia="Times New Roman" w:hAnsi="Times New Roman" w:cs="Times New Roman"/>
          <w:sz w:val="24"/>
          <w:szCs w:val="24"/>
        </w:rPr>
        <w:t xml:space="preserve">Mettre en place une coordination autonome chargée de la gestion du projet PBF à travers un système de décentralisation doté d’un personnel qualifié et recruté à cet effet pour plus d’impacts et d’efficacité ; </w:t>
      </w:r>
    </w:p>
    <w:p w14:paraId="63C5A1F9" w14:textId="77777777" w:rsidR="00582563" w:rsidRPr="005D58AB" w:rsidRDefault="00582563" w:rsidP="005D58AB">
      <w:pPr>
        <w:numPr>
          <w:ilvl w:val="0"/>
          <w:numId w:val="61"/>
        </w:numPr>
        <w:spacing w:after="0" w:line="240" w:lineRule="auto"/>
        <w:contextualSpacing/>
        <w:jc w:val="both"/>
        <w:rPr>
          <w:rFonts w:ascii="Times New Roman" w:eastAsia="Times New Roman" w:hAnsi="Times New Roman" w:cs="Times New Roman"/>
          <w:sz w:val="24"/>
          <w:szCs w:val="24"/>
        </w:rPr>
      </w:pPr>
      <w:r w:rsidRPr="00582563">
        <w:rPr>
          <w:rFonts w:ascii="Times New Roman" w:eastAsia="Times New Roman" w:hAnsi="Times New Roman" w:cs="Times New Roman"/>
          <w:sz w:val="24"/>
          <w:szCs w:val="24"/>
        </w:rPr>
        <w:t>Mobiliser les ressources dans un programme de développement intégré incluant les investissements locaux, la gouvernance locale, la ré</w:t>
      </w:r>
      <w:r w:rsidR="005D58AB">
        <w:rPr>
          <w:rFonts w:ascii="Times New Roman" w:eastAsia="Times New Roman" w:hAnsi="Times New Roman" w:cs="Times New Roman"/>
          <w:sz w:val="24"/>
          <w:szCs w:val="24"/>
        </w:rPr>
        <w:t>silience socioéconomique, etc.) ;</w:t>
      </w:r>
    </w:p>
    <w:p w14:paraId="2FE3C3C5" w14:textId="77777777" w:rsidR="008351D4" w:rsidRDefault="00582563" w:rsidP="00FD0345">
      <w:pPr>
        <w:numPr>
          <w:ilvl w:val="0"/>
          <w:numId w:val="61"/>
        </w:numPr>
        <w:spacing w:after="0" w:line="240" w:lineRule="auto"/>
        <w:contextualSpacing/>
        <w:jc w:val="both"/>
        <w:rPr>
          <w:rFonts w:ascii="Times New Roman" w:eastAsia="Times New Roman" w:hAnsi="Times New Roman" w:cs="Times New Roman"/>
          <w:sz w:val="24"/>
          <w:szCs w:val="24"/>
        </w:rPr>
      </w:pPr>
      <w:r w:rsidRPr="00582563">
        <w:rPr>
          <w:rFonts w:ascii="Times New Roman" w:eastAsia="Times New Roman" w:hAnsi="Times New Roman" w:cs="Times New Roman"/>
          <w:sz w:val="24"/>
          <w:szCs w:val="24"/>
        </w:rPr>
        <w:t>Garantir la concertation participative et inclusive (autorités locales, communautés locales, jeunes, etc.) tout au long du processus du projet relatif à la construction ou réhabilitation des ouvrages</w:t>
      </w:r>
      <w:r w:rsidR="00746A96">
        <w:rPr>
          <w:rFonts w:ascii="Times New Roman" w:eastAsia="Times New Roman" w:hAnsi="Times New Roman" w:cs="Times New Roman"/>
          <w:sz w:val="24"/>
          <w:szCs w:val="24"/>
        </w:rPr>
        <w:t xml:space="preserve">, THIMO </w:t>
      </w:r>
      <w:r>
        <w:rPr>
          <w:rFonts w:ascii="Times New Roman" w:eastAsia="Times New Roman" w:hAnsi="Times New Roman" w:cs="Times New Roman"/>
          <w:sz w:val="24"/>
          <w:szCs w:val="24"/>
        </w:rPr>
        <w:t xml:space="preserve">et </w:t>
      </w:r>
      <w:r w:rsidR="00746A96">
        <w:rPr>
          <w:rFonts w:ascii="Times New Roman" w:eastAsia="Times New Roman" w:hAnsi="Times New Roman" w:cs="Times New Roman"/>
          <w:sz w:val="24"/>
          <w:szCs w:val="24"/>
        </w:rPr>
        <w:t>autres produits</w:t>
      </w:r>
      <w:r w:rsidRPr="00582563">
        <w:rPr>
          <w:rFonts w:ascii="Times New Roman" w:eastAsia="Times New Roman" w:hAnsi="Times New Roman" w:cs="Times New Roman"/>
          <w:sz w:val="24"/>
          <w:szCs w:val="24"/>
        </w:rPr>
        <w:t> ;</w:t>
      </w:r>
    </w:p>
    <w:p w14:paraId="4FDA2F23" w14:textId="77777777" w:rsidR="005D58AB" w:rsidRPr="005D58AB" w:rsidRDefault="005D58AB" w:rsidP="00FD0345">
      <w:pPr>
        <w:numPr>
          <w:ilvl w:val="0"/>
          <w:numId w:val="6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Promouvoir le leadership féminin à travers la réduction des pesanteurs socioculturelles, l’accès à l’éducation des jeunes filles, la prise de </w:t>
      </w:r>
      <w:r w:rsidR="002667E8">
        <w:rPr>
          <w:rFonts w:ascii="Times New Roman" w:eastAsia="Times New Roman" w:hAnsi="Times New Roman" w:cs="Times New Roman"/>
          <w:sz w:val="24"/>
          <w:szCs w:val="24"/>
        </w:rPr>
        <w:t>parole en</w:t>
      </w:r>
      <w:r>
        <w:rPr>
          <w:rFonts w:ascii="Times New Roman" w:eastAsia="Times New Roman" w:hAnsi="Times New Roman" w:cs="Times New Roman"/>
          <w:sz w:val="24"/>
          <w:szCs w:val="24"/>
        </w:rPr>
        <w:t xml:space="preserve"> public et la justice sociale ; </w:t>
      </w:r>
    </w:p>
    <w:p w14:paraId="004F3200" w14:textId="77777777" w:rsidR="008351D4" w:rsidRPr="002667E8" w:rsidRDefault="008351D4" w:rsidP="00FD0345">
      <w:pPr>
        <w:pStyle w:val="Paragraphedeliste"/>
        <w:numPr>
          <w:ilvl w:val="0"/>
          <w:numId w:val="61"/>
        </w:numPr>
        <w:spacing w:before="0" w:after="0"/>
        <w:rPr>
          <w:rFonts w:cs="Times New Roman"/>
          <w:szCs w:val="24"/>
        </w:rPr>
      </w:pPr>
      <w:r w:rsidRPr="00196595">
        <w:rPr>
          <w:rFonts w:cs="Times New Roman"/>
          <w:szCs w:val="24"/>
        </w:rPr>
        <w:t>Procéder à un audit architectural et financier, des travaux   de construction et /ou réhabilitation   des édifices publics Mobaye (Mairie, maison des affaires sociales, marché central, etc.) et en rendre compte (redevabilité) aux parties prenantes impliquées pour dissiper le doute sur la qualité des travaux réalisés ;</w:t>
      </w:r>
    </w:p>
    <w:p w14:paraId="793DED22" w14:textId="77777777" w:rsidR="008351D4" w:rsidRPr="00D163BA" w:rsidRDefault="008351D4" w:rsidP="00FD0345">
      <w:pPr>
        <w:pStyle w:val="Paragraphedeliste"/>
        <w:numPr>
          <w:ilvl w:val="0"/>
          <w:numId w:val="61"/>
        </w:numPr>
        <w:spacing w:before="0" w:after="0"/>
        <w:rPr>
          <w:rFonts w:cs="Times New Roman"/>
          <w:szCs w:val="24"/>
        </w:rPr>
      </w:pPr>
      <w:r w:rsidRPr="00196595">
        <w:rPr>
          <w:rFonts w:cs="Times New Roman"/>
          <w:szCs w:val="24"/>
        </w:rPr>
        <w:t xml:space="preserve">Revisiter le PDL (mise à jour) en synergie avec les </w:t>
      </w:r>
      <w:proofErr w:type="spellStart"/>
      <w:r w:rsidRPr="00196595">
        <w:rPr>
          <w:rFonts w:cs="Times New Roman"/>
          <w:szCs w:val="24"/>
        </w:rPr>
        <w:t>ONGs</w:t>
      </w:r>
      <w:proofErr w:type="spellEnd"/>
      <w:r w:rsidRPr="00196595">
        <w:rPr>
          <w:rFonts w:cs="Times New Roman"/>
          <w:szCs w:val="24"/>
        </w:rPr>
        <w:t xml:space="preserve"> et le ministère de l’administration du territoire de façon approfondie, en tenant compte des nouvelles dynamiques socioéconomiques et politiques voire sécuritaire actuelles ; </w:t>
      </w:r>
    </w:p>
    <w:p w14:paraId="57BF27F7" w14:textId="77777777" w:rsidR="008351D4" w:rsidRDefault="00D163BA" w:rsidP="00FD0345">
      <w:pPr>
        <w:pStyle w:val="Paragraphedeliste"/>
        <w:numPr>
          <w:ilvl w:val="0"/>
          <w:numId w:val="61"/>
        </w:numPr>
        <w:spacing w:before="0" w:after="0"/>
        <w:rPr>
          <w:rFonts w:cs="Times New Roman"/>
          <w:szCs w:val="24"/>
        </w:rPr>
      </w:pPr>
      <w:r>
        <w:rPr>
          <w:rFonts w:cs="Times New Roman"/>
          <w:szCs w:val="24"/>
        </w:rPr>
        <w:t xml:space="preserve">Renforcer les capacités </w:t>
      </w:r>
      <w:r w:rsidR="008351D4" w:rsidRPr="00196595">
        <w:rPr>
          <w:rFonts w:cs="Times New Roman"/>
          <w:szCs w:val="24"/>
        </w:rPr>
        <w:t xml:space="preserve">des collectivités locales sur la gouvernance municipale, les attributions du maire et de ses conseillers, les responsables administratifs, l’informatique, les montages des </w:t>
      </w:r>
      <w:r w:rsidR="00531BFD" w:rsidRPr="00196595">
        <w:rPr>
          <w:rFonts w:cs="Times New Roman"/>
          <w:szCs w:val="24"/>
        </w:rPr>
        <w:t>projets</w:t>
      </w:r>
      <w:r w:rsidR="00531BFD">
        <w:rPr>
          <w:rFonts w:cs="Times New Roman"/>
          <w:szCs w:val="24"/>
        </w:rPr>
        <w:t xml:space="preserve"> municipaux</w:t>
      </w:r>
      <w:r w:rsidR="008351D4" w:rsidRPr="00196595">
        <w:rPr>
          <w:rFonts w:cs="Times New Roman"/>
          <w:szCs w:val="24"/>
        </w:rPr>
        <w:t xml:space="preserve">, la connaissance des bailleurs, la recherche de financements ou partenaires dans un contexte de PDL ou de décentralisation ; </w:t>
      </w:r>
    </w:p>
    <w:p w14:paraId="5B6D0545" w14:textId="77777777" w:rsidR="00E81988" w:rsidRPr="005A5CD1" w:rsidRDefault="00E81988" w:rsidP="00E81988">
      <w:pPr>
        <w:numPr>
          <w:ilvl w:val="0"/>
          <w:numId w:val="61"/>
        </w:numPr>
        <w:spacing w:after="0" w:line="240" w:lineRule="auto"/>
        <w:contextualSpacing/>
        <w:jc w:val="both"/>
        <w:rPr>
          <w:rFonts w:ascii="Times New Roman" w:eastAsia="Calibri" w:hAnsi="Times New Roman" w:cs="Times New Roman"/>
          <w:sz w:val="24"/>
          <w:szCs w:val="24"/>
        </w:rPr>
      </w:pPr>
      <w:r w:rsidRPr="005A5CD1">
        <w:rPr>
          <w:rFonts w:ascii="Times New Roman" w:eastAsia="Calibri" w:hAnsi="Times New Roman" w:cs="Times New Roman"/>
          <w:sz w:val="24"/>
          <w:szCs w:val="24"/>
        </w:rPr>
        <w:t>Redéfinir les nouvelles priorités à travers une rencontre   des SNU ;</w:t>
      </w:r>
    </w:p>
    <w:p w14:paraId="00702068" w14:textId="77777777" w:rsidR="00B744FA" w:rsidRPr="005A5CD1" w:rsidRDefault="00B744FA" w:rsidP="00B744FA">
      <w:pPr>
        <w:numPr>
          <w:ilvl w:val="0"/>
          <w:numId w:val="61"/>
        </w:numPr>
        <w:spacing w:after="0" w:line="240" w:lineRule="auto"/>
        <w:contextualSpacing/>
        <w:jc w:val="both"/>
        <w:rPr>
          <w:rFonts w:ascii="Times New Roman" w:eastAsia="Calibri" w:hAnsi="Times New Roman" w:cs="Times New Roman"/>
          <w:sz w:val="24"/>
          <w:szCs w:val="24"/>
        </w:rPr>
      </w:pPr>
      <w:r w:rsidRPr="005A5CD1">
        <w:rPr>
          <w:rFonts w:ascii="Times New Roman" w:eastAsia="Calibri" w:hAnsi="Times New Roman" w:cs="Times New Roman"/>
          <w:sz w:val="24"/>
          <w:szCs w:val="24"/>
        </w:rPr>
        <w:t xml:space="preserve">Organiser des journées de réflexions sur les PDL afin d’intéresser les acteurs, les populations et autres partenaires   sur la thématique ; </w:t>
      </w:r>
    </w:p>
    <w:p w14:paraId="6897DE51" w14:textId="77777777" w:rsidR="00605990" w:rsidRPr="005A5CD1" w:rsidRDefault="00605990" w:rsidP="00605990">
      <w:pPr>
        <w:numPr>
          <w:ilvl w:val="0"/>
          <w:numId w:val="61"/>
        </w:numPr>
        <w:spacing w:after="0" w:line="240" w:lineRule="auto"/>
        <w:contextualSpacing/>
        <w:jc w:val="both"/>
        <w:rPr>
          <w:rFonts w:ascii="Times New Roman" w:eastAsia="Calibri" w:hAnsi="Times New Roman" w:cs="Times New Roman"/>
          <w:sz w:val="24"/>
          <w:szCs w:val="24"/>
        </w:rPr>
      </w:pPr>
      <w:r w:rsidRPr="005A5CD1">
        <w:rPr>
          <w:rFonts w:ascii="Times New Roman" w:eastAsia="Calibri" w:hAnsi="Times New Roman" w:cs="Times New Roman"/>
          <w:sz w:val="24"/>
          <w:szCs w:val="24"/>
        </w:rPr>
        <w:t>Elaborer un projet de décret pour la mise en place d’un comité de suivi</w:t>
      </w:r>
      <w:r>
        <w:rPr>
          <w:rFonts w:ascii="Times New Roman" w:eastAsia="Calibri" w:hAnsi="Times New Roman" w:cs="Times New Roman"/>
          <w:sz w:val="24"/>
          <w:szCs w:val="24"/>
        </w:rPr>
        <w:t xml:space="preserve"> des PDL à l’échelle nationale.</w:t>
      </w:r>
    </w:p>
    <w:p w14:paraId="2538AD88" w14:textId="77777777" w:rsidR="00E81988" w:rsidRPr="00605990" w:rsidRDefault="00E81988" w:rsidP="00605990">
      <w:pPr>
        <w:spacing w:after="0"/>
        <w:rPr>
          <w:rFonts w:cs="Times New Roman"/>
          <w:szCs w:val="24"/>
        </w:rPr>
      </w:pPr>
    </w:p>
    <w:p w14:paraId="0A661320" w14:textId="77777777" w:rsidR="008351D4" w:rsidRDefault="008351D4" w:rsidP="00FD0345">
      <w:pPr>
        <w:spacing w:after="0" w:line="240" w:lineRule="auto"/>
        <w:rPr>
          <w:rFonts w:eastAsia="Times New Roman" w:cs="Times New Roman"/>
          <w:szCs w:val="24"/>
        </w:rPr>
      </w:pPr>
    </w:p>
    <w:p w14:paraId="08F86881" w14:textId="77777777" w:rsidR="00DF13E2" w:rsidRPr="00DF13E2" w:rsidRDefault="00C2221F" w:rsidP="00DF13E2">
      <w:pPr>
        <w:pStyle w:val="Titre2"/>
        <w:spacing w:before="0" w:line="240" w:lineRule="auto"/>
        <w:jc w:val="both"/>
        <w:rPr>
          <w:rFonts w:ascii="Times New Roman" w:hAnsi="Times New Roman" w:cs="Times New Roman"/>
          <w:color w:val="auto"/>
          <w:sz w:val="24"/>
          <w:szCs w:val="24"/>
        </w:rPr>
      </w:pPr>
      <w:r w:rsidRPr="002F3698">
        <w:rPr>
          <w:rFonts w:ascii="Times New Roman" w:hAnsi="Times New Roman" w:cs="Times New Roman"/>
          <w:color w:val="auto"/>
          <w:sz w:val="24"/>
          <w:szCs w:val="24"/>
        </w:rPr>
        <w:t>No</w:t>
      </w:r>
      <w:r>
        <w:rPr>
          <w:rFonts w:ascii="Times New Roman" w:hAnsi="Times New Roman" w:cs="Times New Roman"/>
          <w:color w:val="auto"/>
          <w:sz w:val="24"/>
          <w:szCs w:val="24"/>
        </w:rPr>
        <w:t>r</w:t>
      </w:r>
      <w:r w:rsidRPr="002F3698">
        <w:rPr>
          <w:rFonts w:ascii="Times New Roman" w:hAnsi="Times New Roman" w:cs="Times New Roman"/>
          <w:color w:val="auto"/>
          <w:sz w:val="24"/>
          <w:szCs w:val="24"/>
        </w:rPr>
        <w:t xml:space="preserve">mes de qualité et </w:t>
      </w:r>
      <w:r>
        <w:rPr>
          <w:rFonts w:ascii="Times New Roman" w:hAnsi="Times New Roman" w:cs="Times New Roman"/>
          <w:color w:val="auto"/>
          <w:sz w:val="24"/>
          <w:szCs w:val="24"/>
        </w:rPr>
        <w:t>note de qualité de l’évaluation</w:t>
      </w:r>
      <w:r w:rsidR="00DF13E2">
        <w:rPr>
          <w:rFonts w:ascii="Times New Roman" w:hAnsi="Times New Roman" w:cs="Times New Roman"/>
          <w:color w:val="auto"/>
          <w:sz w:val="24"/>
          <w:szCs w:val="24"/>
        </w:rPr>
        <w:t xml:space="preserve"> : </w:t>
      </w:r>
      <w:r w:rsidR="00DF13E2" w:rsidRPr="00ED5F01">
        <w:rPr>
          <w:rFonts w:ascii="Times New Roman" w:hAnsi="Times New Roman" w:cs="Times New Roman"/>
          <w:b w:val="0"/>
          <w:color w:val="auto"/>
          <w:sz w:val="24"/>
          <w:szCs w:val="24"/>
        </w:rPr>
        <w:t>Conformément aux Termes De Références (TDR) de la mission, l’élaboration du Rapport Final</w:t>
      </w:r>
      <w:r w:rsidR="00DF13E2">
        <w:rPr>
          <w:rFonts w:ascii="Times New Roman" w:hAnsi="Times New Roman" w:cs="Times New Roman"/>
          <w:b w:val="0"/>
          <w:color w:val="auto"/>
          <w:sz w:val="24"/>
          <w:szCs w:val="24"/>
        </w:rPr>
        <w:t xml:space="preserve"> de l’évaluation à mi-parcours, du PDL</w:t>
      </w:r>
      <w:r w:rsidR="00DF13E2" w:rsidRPr="00ED5F01">
        <w:rPr>
          <w:rFonts w:ascii="Times New Roman" w:hAnsi="Times New Roman" w:cs="Times New Roman"/>
          <w:b w:val="0"/>
          <w:color w:val="auto"/>
          <w:sz w:val="24"/>
          <w:szCs w:val="24"/>
        </w:rPr>
        <w:t>, s’est focalisée sur l’examen de sa performance fondée sur des critères de pertinence, d’efficacité, efficience, impact et durabilité. L’analyse s’est appuyée sur l’échelle de performance   dans le Tableau ci –après :</w:t>
      </w:r>
    </w:p>
    <w:tbl>
      <w:tblPr>
        <w:tblStyle w:val="TableauGrille5Fonc-Accentuation5"/>
        <w:tblpPr w:leftFromText="141" w:rightFromText="141" w:vertAnchor="text" w:horzAnchor="margin" w:tblpY="340"/>
        <w:tblW w:w="0" w:type="auto"/>
        <w:tblLook w:val="04A0" w:firstRow="1" w:lastRow="0" w:firstColumn="1" w:lastColumn="0" w:noHBand="0" w:noVBand="1"/>
      </w:tblPr>
      <w:tblGrid>
        <w:gridCol w:w="790"/>
        <w:gridCol w:w="2820"/>
        <w:gridCol w:w="5452"/>
      </w:tblGrid>
      <w:tr w:rsidR="00DF13E2" w:rsidRPr="002F3698" w14:paraId="3C7125CA" w14:textId="77777777" w:rsidTr="00DF1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3CCDC0FB"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Tableau 1 : Echelle   de performance de l’évaluation à-mi-parcours</w:t>
            </w:r>
          </w:p>
        </w:tc>
      </w:tr>
      <w:tr w:rsidR="00DF13E2" w:rsidRPr="002F3698" w14:paraId="052425E2" w14:textId="77777777" w:rsidTr="00DF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BC39098" w14:textId="77777777" w:rsidR="00DF13E2" w:rsidRPr="002F3698" w:rsidRDefault="00DF13E2" w:rsidP="00DF13E2">
            <w:pPr>
              <w:jc w:val="both"/>
              <w:rPr>
                <w:rFonts w:ascii="Times New Roman" w:hAnsi="Times New Roman" w:cs="Times New Roman"/>
                <w:b w:val="0"/>
                <w:sz w:val="24"/>
                <w:szCs w:val="24"/>
              </w:rPr>
            </w:pPr>
            <w:r w:rsidRPr="002F3698">
              <w:rPr>
                <w:rFonts w:ascii="Times New Roman" w:hAnsi="Times New Roman" w:cs="Times New Roman"/>
                <w:sz w:val="24"/>
                <w:szCs w:val="24"/>
              </w:rPr>
              <w:t>Score</w:t>
            </w:r>
          </w:p>
        </w:tc>
        <w:tc>
          <w:tcPr>
            <w:tcW w:w="2820" w:type="dxa"/>
          </w:tcPr>
          <w:p w14:paraId="788F0BBB" w14:textId="77777777" w:rsidR="00DF13E2" w:rsidRPr="00EB1C37"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B1C37">
              <w:rPr>
                <w:rFonts w:ascii="Times New Roman" w:hAnsi="Times New Roman" w:cs="Times New Roman"/>
                <w:b/>
                <w:color w:val="FFFFFF" w:themeColor="background1"/>
                <w:sz w:val="24"/>
                <w:szCs w:val="24"/>
              </w:rPr>
              <w:t xml:space="preserve">Qualification                                                                                                                                                                                                                                                         </w:t>
            </w:r>
          </w:p>
        </w:tc>
        <w:tc>
          <w:tcPr>
            <w:tcW w:w="5452" w:type="dxa"/>
          </w:tcPr>
          <w:p w14:paraId="22C1F015" w14:textId="77777777" w:rsidR="00DF13E2" w:rsidRPr="002F3698"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F13E2" w:rsidRPr="002F3698" w14:paraId="7C8CA86F" w14:textId="77777777" w:rsidTr="00DF13E2">
        <w:tc>
          <w:tcPr>
            <w:cnfStyle w:val="001000000000" w:firstRow="0" w:lastRow="0" w:firstColumn="1" w:lastColumn="0" w:oddVBand="0" w:evenVBand="0" w:oddHBand="0" w:evenHBand="0" w:firstRowFirstColumn="0" w:firstRowLastColumn="0" w:lastRowFirstColumn="0" w:lastRowLastColumn="0"/>
            <w:tcW w:w="790" w:type="dxa"/>
          </w:tcPr>
          <w:p w14:paraId="56CDF0D1"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6</w:t>
            </w:r>
          </w:p>
        </w:tc>
        <w:tc>
          <w:tcPr>
            <w:tcW w:w="2820" w:type="dxa"/>
          </w:tcPr>
          <w:p w14:paraId="359C7817" w14:textId="77777777" w:rsidR="00DF13E2" w:rsidRPr="006B7F7C"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F7C">
              <w:rPr>
                <w:rFonts w:ascii="Times New Roman" w:hAnsi="Times New Roman" w:cs="Times New Roman"/>
                <w:sz w:val="24"/>
                <w:szCs w:val="24"/>
              </w:rPr>
              <w:t>Très satisfaisant</w:t>
            </w:r>
          </w:p>
        </w:tc>
        <w:tc>
          <w:tcPr>
            <w:tcW w:w="5452" w:type="dxa"/>
          </w:tcPr>
          <w:p w14:paraId="4EB7CEFD" w14:textId="77777777" w:rsidR="00DF13E2" w:rsidRPr="002F3698"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Les résultats attendus ont été atteints comme ou – mieux que prévus</w:t>
            </w:r>
          </w:p>
        </w:tc>
      </w:tr>
      <w:tr w:rsidR="00DF13E2" w:rsidRPr="002F3698" w14:paraId="68ABCC8D" w14:textId="77777777" w:rsidTr="00DF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B269313"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5</w:t>
            </w:r>
          </w:p>
        </w:tc>
        <w:tc>
          <w:tcPr>
            <w:tcW w:w="2820" w:type="dxa"/>
          </w:tcPr>
          <w:p w14:paraId="51E51758" w14:textId="77777777" w:rsidR="00DF13E2" w:rsidRPr="006B7F7C"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F7C">
              <w:rPr>
                <w:rFonts w:ascii="Times New Roman" w:hAnsi="Times New Roman" w:cs="Times New Roman"/>
                <w:sz w:val="24"/>
                <w:szCs w:val="24"/>
              </w:rPr>
              <w:t>Satisfaisant</w:t>
            </w:r>
          </w:p>
        </w:tc>
        <w:tc>
          <w:tcPr>
            <w:tcW w:w="5452" w:type="dxa"/>
          </w:tcPr>
          <w:p w14:paraId="5CBD63D5" w14:textId="77777777" w:rsidR="00DF13E2" w:rsidRPr="002F3698"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Les aspects positifs sont plus importants que les aspects négatifs</w:t>
            </w:r>
          </w:p>
        </w:tc>
      </w:tr>
      <w:tr w:rsidR="00DF13E2" w:rsidRPr="002F3698" w14:paraId="353AE6DC" w14:textId="77777777" w:rsidTr="00DF13E2">
        <w:tc>
          <w:tcPr>
            <w:cnfStyle w:val="001000000000" w:firstRow="0" w:lastRow="0" w:firstColumn="1" w:lastColumn="0" w:oddVBand="0" w:evenVBand="0" w:oddHBand="0" w:evenHBand="0" w:firstRowFirstColumn="0" w:firstRowLastColumn="0" w:lastRowFirstColumn="0" w:lastRowLastColumn="0"/>
            <w:tcW w:w="790" w:type="dxa"/>
          </w:tcPr>
          <w:p w14:paraId="21D325D3"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4</w:t>
            </w:r>
          </w:p>
        </w:tc>
        <w:tc>
          <w:tcPr>
            <w:tcW w:w="2820" w:type="dxa"/>
          </w:tcPr>
          <w:p w14:paraId="3C5ED902" w14:textId="77777777" w:rsidR="00DF13E2" w:rsidRPr="006B7F7C"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F7C">
              <w:rPr>
                <w:rFonts w:ascii="Times New Roman" w:hAnsi="Times New Roman" w:cs="Times New Roman"/>
                <w:sz w:val="24"/>
                <w:szCs w:val="24"/>
              </w:rPr>
              <w:t xml:space="preserve">Modérément Satisfaisant </w:t>
            </w:r>
          </w:p>
        </w:tc>
        <w:tc>
          <w:tcPr>
            <w:tcW w:w="5452" w:type="dxa"/>
          </w:tcPr>
          <w:p w14:paraId="1DB7F4E6" w14:textId="77777777" w:rsidR="00DF13E2" w:rsidRPr="002F3698"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Les aspects positifs sont importants mais les acquis</w:t>
            </w:r>
            <w:r>
              <w:rPr>
                <w:rFonts w:ascii="Times New Roman" w:hAnsi="Times New Roman" w:cs="Times New Roman"/>
                <w:sz w:val="24"/>
                <w:szCs w:val="24"/>
              </w:rPr>
              <w:t xml:space="preserve"> </w:t>
            </w:r>
            <w:proofErr w:type="gramStart"/>
            <w:r w:rsidRPr="002F3698">
              <w:rPr>
                <w:rFonts w:ascii="Times New Roman" w:hAnsi="Times New Roman" w:cs="Times New Roman"/>
                <w:sz w:val="24"/>
                <w:szCs w:val="24"/>
              </w:rPr>
              <w:t>sont  fragiles</w:t>
            </w:r>
            <w:proofErr w:type="gramEnd"/>
          </w:p>
        </w:tc>
      </w:tr>
      <w:tr w:rsidR="00DF13E2" w:rsidRPr="002F3698" w14:paraId="1F6F1392" w14:textId="77777777" w:rsidTr="00DF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FB74E74"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3</w:t>
            </w:r>
          </w:p>
        </w:tc>
        <w:tc>
          <w:tcPr>
            <w:tcW w:w="2820" w:type="dxa"/>
          </w:tcPr>
          <w:p w14:paraId="26498B63" w14:textId="77777777" w:rsidR="00DF13E2" w:rsidRPr="006B7F7C"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7F7C">
              <w:rPr>
                <w:rFonts w:ascii="Times New Roman" w:hAnsi="Times New Roman" w:cs="Times New Roman"/>
                <w:sz w:val="24"/>
                <w:szCs w:val="24"/>
              </w:rPr>
              <w:t xml:space="preserve">Modérément Insatisfaisant </w:t>
            </w:r>
          </w:p>
        </w:tc>
        <w:tc>
          <w:tcPr>
            <w:tcW w:w="5452" w:type="dxa"/>
          </w:tcPr>
          <w:p w14:paraId="6E75273C" w14:textId="77777777" w:rsidR="00DF13E2" w:rsidRPr="002F3698"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Les résultats obtenus sont encourageants, mais nécessitent des efforts supplémentaires pour combler les atteintes</w:t>
            </w:r>
          </w:p>
        </w:tc>
      </w:tr>
      <w:tr w:rsidR="00DF13E2" w:rsidRPr="002F3698" w14:paraId="3F2F935F" w14:textId="77777777" w:rsidTr="00DF13E2">
        <w:tc>
          <w:tcPr>
            <w:cnfStyle w:val="001000000000" w:firstRow="0" w:lastRow="0" w:firstColumn="1" w:lastColumn="0" w:oddVBand="0" w:evenVBand="0" w:oddHBand="0" w:evenHBand="0" w:firstRowFirstColumn="0" w:firstRowLastColumn="0" w:lastRowFirstColumn="0" w:lastRowLastColumn="0"/>
            <w:tcW w:w="790" w:type="dxa"/>
          </w:tcPr>
          <w:p w14:paraId="034E9BBD"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2</w:t>
            </w:r>
          </w:p>
        </w:tc>
        <w:tc>
          <w:tcPr>
            <w:tcW w:w="2820" w:type="dxa"/>
          </w:tcPr>
          <w:p w14:paraId="79B95103" w14:textId="77777777" w:rsidR="00DF13E2" w:rsidRPr="006B7F7C"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B7F7C">
              <w:rPr>
                <w:rFonts w:ascii="Times New Roman" w:hAnsi="Times New Roman" w:cs="Times New Roman"/>
                <w:sz w:val="24"/>
                <w:szCs w:val="24"/>
              </w:rPr>
              <w:t xml:space="preserve">Insatisfaisant </w:t>
            </w:r>
          </w:p>
        </w:tc>
        <w:tc>
          <w:tcPr>
            <w:tcW w:w="5452" w:type="dxa"/>
          </w:tcPr>
          <w:p w14:paraId="5565D880" w14:textId="77777777" w:rsidR="00DF13E2" w:rsidRPr="002F3698" w:rsidRDefault="00DF13E2" w:rsidP="00DF13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 xml:space="preserve">Les aspects positifs sont faibles que les </w:t>
            </w:r>
            <w:proofErr w:type="gramStart"/>
            <w:r w:rsidRPr="002F3698">
              <w:rPr>
                <w:rFonts w:ascii="Times New Roman" w:hAnsi="Times New Roman" w:cs="Times New Roman"/>
                <w:sz w:val="24"/>
                <w:szCs w:val="24"/>
              </w:rPr>
              <w:t>aspects  négatifs</w:t>
            </w:r>
            <w:proofErr w:type="gramEnd"/>
          </w:p>
        </w:tc>
      </w:tr>
      <w:tr w:rsidR="00DF13E2" w:rsidRPr="002F3698" w14:paraId="44B4C673" w14:textId="77777777" w:rsidTr="00DF13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F357A6E" w14:textId="77777777" w:rsidR="00DF13E2" w:rsidRPr="002F3698" w:rsidRDefault="00DF13E2" w:rsidP="00DF13E2">
            <w:pPr>
              <w:jc w:val="center"/>
              <w:rPr>
                <w:rFonts w:ascii="Times New Roman" w:hAnsi="Times New Roman" w:cs="Times New Roman"/>
                <w:b w:val="0"/>
                <w:sz w:val="24"/>
                <w:szCs w:val="24"/>
              </w:rPr>
            </w:pPr>
            <w:r w:rsidRPr="002F3698">
              <w:rPr>
                <w:rFonts w:ascii="Times New Roman" w:hAnsi="Times New Roman" w:cs="Times New Roman"/>
                <w:sz w:val="24"/>
                <w:szCs w:val="24"/>
              </w:rPr>
              <w:t>1</w:t>
            </w:r>
          </w:p>
        </w:tc>
        <w:tc>
          <w:tcPr>
            <w:tcW w:w="2820" w:type="dxa"/>
          </w:tcPr>
          <w:p w14:paraId="61A69C69" w14:textId="77777777" w:rsidR="00DF13E2" w:rsidRPr="006B7F7C"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6B7F7C">
              <w:rPr>
                <w:rFonts w:ascii="Times New Roman" w:hAnsi="Times New Roman" w:cs="Times New Roman"/>
                <w:sz w:val="24"/>
                <w:szCs w:val="24"/>
              </w:rPr>
              <w:t>Très  Insatisfaisant</w:t>
            </w:r>
            <w:proofErr w:type="gramEnd"/>
          </w:p>
        </w:tc>
        <w:tc>
          <w:tcPr>
            <w:tcW w:w="5452" w:type="dxa"/>
          </w:tcPr>
          <w:p w14:paraId="4FCB48CD" w14:textId="77777777" w:rsidR="00DF13E2" w:rsidRPr="002F3698" w:rsidRDefault="00DF13E2" w:rsidP="00DF13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98">
              <w:rPr>
                <w:rFonts w:ascii="Times New Roman" w:hAnsi="Times New Roman" w:cs="Times New Roman"/>
                <w:sz w:val="24"/>
                <w:szCs w:val="24"/>
              </w:rPr>
              <w:t>Déficiences sérieuses,  très peu d’aspects positifs</w:t>
            </w:r>
          </w:p>
        </w:tc>
      </w:tr>
    </w:tbl>
    <w:p w14:paraId="662E0BC8" w14:textId="77777777" w:rsidR="00C2221F" w:rsidRPr="00DF13E2" w:rsidRDefault="00C2221F" w:rsidP="00C2221F">
      <w:pPr>
        <w:spacing w:after="0"/>
        <w:jc w:val="both"/>
        <w:rPr>
          <w:rFonts w:ascii="Times New Roman" w:eastAsia="Times New Roman" w:hAnsi="Times New Roman" w:cs="Times New Roman"/>
          <w:b/>
          <w:color w:val="385623" w:themeColor="accent6" w:themeShade="80"/>
          <w:sz w:val="24"/>
          <w:szCs w:val="24"/>
          <w:lang w:eastAsia="fr-FR"/>
        </w:rPr>
      </w:pPr>
    </w:p>
    <w:p w14:paraId="0F86E7FA" w14:textId="77777777" w:rsidR="00116484" w:rsidRPr="00540585" w:rsidRDefault="00C2221F" w:rsidP="00540585">
      <w:pPr>
        <w:pStyle w:val="Titre2"/>
        <w:spacing w:before="0" w:line="240" w:lineRule="auto"/>
        <w:jc w:val="both"/>
        <w:rPr>
          <w:rFonts w:ascii="Times New Roman" w:hAnsi="Times New Roman" w:cs="Times New Roman"/>
          <w:i/>
          <w:color w:val="0070C0"/>
          <w:sz w:val="24"/>
          <w:szCs w:val="24"/>
        </w:rPr>
      </w:pPr>
      <w:r w:rsidRPr="00DF13E2">
        <w:rPr>
          <w:rFonts w:ascii="Times New Roman" w:hAnsi="Times New Roman" w:cs="Times New Roman"/>
          <w:color w:val="385623" w:themeColor="accent6" w:themeShade="80"/>
          <w:sz w:val="24"/>
          <w:szCs w:val="24"/>
        </w:rPr>
        <w:t xml:space="preserve">Concept du programme : </w:t>
      </w:r>
      <w:r w:rsidRPr="00DF13E2">
        <w:rPr>
          <w:rFonts w:ascii="Times New Roman" w:hAnsi="Times New Roman" w:cs="Times New Roman"/>
          <w:i/>
          <w:color w:val="385623" w:themeColor="accent6" w:themeShade="80"/>
          <w:sz w:val="24"/>
          <w:szCs w:val="24"/>
        </w:rPr>
        <w:t>Modérément Satisfaisant avec le score de 4/6 </w:t>
      </w:r>
      <w:r w:rsidRPr="00DF13E2">
        <w:rPr>
          <w:rFonts w:ascii="Times New Roman" w:hAnsi="Times New Roman" w:cs="Times New Roman"/>
          <w:i/>
          <w:color w:val="0070C0"/>
          <w:sz w:val="24"/>
          <w:szCs w:val="24"/>
        </w:rPr>
        <w:t xml:space="preserve">: </w:t>
      </w:r>
      <w:r w:rsidR="00DF13E2">
        <w:rPr>
          <w:rFonts w:ascii="Times New Roman" w:hAnsi="Times New Roman" w:cs="Times New Roman"/>
          <w:i/>
          <w:color w:val="0070C0"/>
          <w:sz w:val="24"/>
          <w:szCs w:val="24"/>
        </w:rPr>
        <w:t xml:space="preserve"> </w:t>
      </w:r>
      <w:r w:rsidRPr="00E050DB">
        <w:rPr>
          <w:rFonts w:ascii="Times New Roman" w:hAnsi="Times New Roman" w:cs="Times New Roman"/>
          <w:b w:val="0"/>
          <w:color w:val="auto"/>
          <w:sz w:val="24"/>
          <w:szCs w:val="24"/>
        </w:rPr>
        <w:t>A l’échelle nationale, le programme permettra : (i</w:t>
      </w:r>
      <w:r w:rsidR="004E2A29" w:rsidRPr="00E050DB">
        <w:rPr>
          <w:rFonts w:ascii="Times New Roman" w:hAnsi="Times New Roman" w:cs="Times New Roman"/>
          <w:b w:val="0"/>
          <w:color w:val="auto"/>
          <w:sz w:val="24"/>
          <w:szCs w:val="24"/>
        </w:rPr>
        <w:t xml:space="preserve">) </w:t>
      </w:r>
      <w:r w:rsidR="004E2A29">
        <w:rPr>
          <w:rFonts w:ascii="Times New Roman" w:hAnsi="Times New Roman" w:cs="Times New Roman"/>
          <w:b w:val="0"/>
          <w:color w:val="auto"/>
          <w:sz w:val="24"/>
          <w:szCs w:val="24"/>
        </w:rPr>
        <w:t>Le PDL</w:t>
      </w:r>
      <w:r>
        <w:rPr>
          <w:rFonts w:ascii="Times New Roman" w:hAnsi="Times New Roman" w:cs="Times New Roman"/>
          <w:b w:val="0"/>
          <w:color w:val="auto"/>
          <w:sz w:val="24"/>
          <w:szCs w:val="24"/>
        </w:rPr>
        <w:t xml:space="preserve"> vise à </w:t>
      </w:r>
      <w:r w:rsidR="00DB1749" w:rsidRPr="00DB1749">
        <w:rPr>
          <w:rFonts w:ascii="Times New Roman" w:eastAsia="Times New Roman" w:hAnsi="Times New Roman" w:cs="Times New Roman"/>
          <w:b w:val="0"/>
          <w:bCs w:val="0"/>
          <w:color w:val="auto"/>
          <w:sz w:val="24"/>
          <w:szCs w:val="24"/>
        </w:rPr>
        <w:t>favoriser la</w:t>
      </w:r>
      <w:r w:rsidR="00DB1749">
        <w:rPr>
          <w:rFonts w:ascii="Times New Roman" w:eastAsia="Times New Roman" w:hAnsi="Times New Roman" w:cs="Times New Roman"/>
          <w:b w:val="0"/>
          <w:bCs w:val="0"/>
          <w:color w:val="auto"/>
          <w:sz w:val="24"/>
          <w:szCs w:val="24"/>
        </w:rPr>
        <w:t xml:space="preserve"> stabilisation et le relèvement</w:t>
      </w:r>
      <w:r w:rsidR="00DB1749" w:rsidRPr="00DB1749">
        <w:rPr>
          <w:rFonts w:ascii="Times New Roman" w:eastAsia="Times New Roman" w:hAnsi="Times New Roman" w:cs="Times New Roman"/>
          <w:b w:val="0"/>
          <w:bCs w:val="0"/>
          <w:color w:val="auto"/>
          <w:sz w:val="24"/>
          <w:szCs w:val="24"/>
        </w:rPr>
        <w:t xml:space="preserve"> socioéconomique des</w:t>
      </w:r>
      <w:r w:rsidR="00DB1749">
        <w:rPr>
          <w:rFonts w:ascii="Times New Roman" w:eastAsia="Times New Roman" w:hAnsi="Times New Roman" w:cs="Times New Roman"/>
          <w:b w:val="0"/>
          <w:bCs w:val="0"/>
          <w:color w:val="auto"/>
          <w:sz w:val="24"/>
          <w:szCs w:val="24"/>
        </w:rPr>
        <w:t xml:space="preserve"> communautés</w:t>
      </w:r>
      <w:r w:rsidR="00DB1749" w:rsidRPr="00DB1749">
        <w:rPr>
          <w:rFonts w:ascii="Times New Roman" w:eastAsia="Times New Roman" w:hAnsi="Times New Roman" w:cs="Times New Roman"/>
          <w:b w:val="0"/>
          <w:bCs w:val="0"/>
          <w:color w:val="auto"/>
          <w:sz w:val="24"/>
          <w:szCs w:val="24"/>
        </w:rPr>
        <w:t xml:space="preserve"> locales à travers une plus grande responsabilisation des collectivités   dans la prise en charge de leurs propres préoccupations. L’effort consiste à rendre plus autonome les communautés et les collectivités territoriales dans la planification de leurs projets de développement</w:t>
      </w:r>
    </w:p>
    <w:p w14:paraId="457E2003" w14:textId="77777777" w:rsidR="00116484" w:rsidRPr="00112223" w:rsidRDefault="00116484" w:rsidP="00112223">
      <w:pPr>
        <w:spacing w:after="0"/>
        <w:rPr>
          <w:rFonts w:eastAsia="Times New Roman" w:cs="Times New Roman"/>
          <w:szCs w:val="24"/>
        </w:rPr>
      </w:pPr>
    </w:p>
    <w:p w14:paraId="129EE3CA" w14:textId="77777777" w:rsidR="002F4BA1" w:rsidRPr="00031B83" w:rsidRDefault="002F4BA1" w:rsidP="00031B83">
      <w:pPr>
        <w:shd w:val="clear" w:color="auto" w:fill="0070C0"/>
        <w:spacing w:after="0" w:line="240" w:lineRule="auto"/>
        <w:jc w:val="both"/>
        <w:rPr>
          <w:rFonts w:ascii="Times New Roman" w:eastAsia="Times New Roman" w:hAnsi="Times New Roman" w:cs="Times New Roman"/>
          <w:b/>
          <w:color w:val="FFFFFF" w:themeColor="background1"/>
          <w:sz w:val="24"/>
          <w:szCs w:val="24"/>
        </w:rPr>
      </w:pPr>
    </w:p>
    <w:p w14:paraId="749587E8" w14:textId="77777777" w:rsidR="00AC4C52" w:rsidRPr="00031B83" w:rsidRDefault="00B06F99" w:rsidP="00031B83">
      <w:pPr>
        <w:shd w:val="clear" w:color="auto" w:fill="0070C0"/>
        <w:jc w:val="center"/>
        <w:rPr>
          <w:rFonts w:ascii="Times New Roman" w:hAnsi="Times New Roman" w:cs="Times New Roman"/>
          <w:b/>
          <w:color w:val="FFFFFF" w:themeColor="background1"/>
          <w:sz w:val="40"/>
          <w:szCs w:val="40"/>
        </w:rPr>
      </w:pPr>
      <w:r w:rsidRPr="00031B83">
        <w:rPr>
          <w:rFonts w:ascii="Times New Roman" w:hAnsi="Times New Roman" w:cs="Times New Roman"/>
          <w:b/>
          <w:color w:val="FFFFFF" w:themeColor="background1"/>
          <w:sz w:val="40"/>
          <w:szCs w:val="40"/>
        </w:rPr>
        <w:t>INTRODUCTION</w:t>
      </w:r>
    </w:p>
    <w:p w14:paraId="278BD315" w14:textId="77777777" w:rsidR="00714E13" w:rsidRDefault="00BD56DA" w:rsidP="00714E13">
      <w:pPr>
        <w:spacing w:after="0" w:line="240" w:lineRule="auto"/>
        <w:jc w:val="both"/>
        <w:rPr>
          <w:rFonts w:ascii="Times New Roman" w:hAnsi="Times New Roman" w:cs="Times New Roman"/>
          <w:snapToGrid w:val="0"/>
          <w:color w:val="000000"/>
          <w:sz w:val="24"/>
          <w:szCs w:val="24"/>
        </w:rPr>
      </w:pPr>
      <w:r>
        <w:rPr>
          <w:rFonts w:ascii="Times New Roman" w:hAnsi="Times New Roman" w:cs="Times New Roman"/>
          <w:sz w:val="24"/>
          <w:szCs w:val="24"/>
        </w:rPr>
        <w:t xml:space="preserve">       </w:t>
      </w:r>
      <w:r w:rsidR="00714E13" w:rsidRPr="005A4FAC">
        <w:rPr>
          <w:rFonts w:ascii="Times New Roman" w:hAnsi="Times New Roman" w:cs="Times New Roman"/>
          <w:sz w:val="24"/>
          <w:szCs w:val="24"/>
        </w:rPr>
        <w:t xml:space="preserve">Le </w:t>
      </w:r>
      <w:r w:rsidR="005A4FAC" w:rsidRPr="005A4FAC">
        <w:rPr>
          <w:rFonts w:ascii="Times New Roman" w:hAnsi="Times New Roman" w:cs="Times New Roman"/>
          <w:sz w:val="24"/>
          <w:szCs w:val="24"/>
        </w:rPr>
        <w:t xml:space="preserve">Projet d’Appui au Développement Local et à la Résilience   </w:t>
      </w:r>
      <w:r w:rsidR="005A4FAC" w:rsidRPr="005A4FAC">
        <w:rPr>
          <w:rFonts w:ascii="Times New Roman" w:hAnsi="Times New Roman" w:cs="Times New Roman"/>
          <w:snapToGrid w:val="0"/>
          <w:color w:val="000000"/>
          <w:sz w:val="24"/>
          <w:szCs w:val="24"/>
        </w:rPr>
        <w:t>désigné dans</w:t>
      </w:r>
      <w:r w:rsidR="00714E13" w:rsidRPr="005A4FAC">
        <w:rPr>
          <w:rFonts w:ascii="Times New Roman" w:hAnsi="Times New Roman" w:cs="Times New Roman"/>
          <w:snapToGrid w:val="0"/>
          <w:color w:val="000000"/>
          <w:sz w:val="24"/>
          <w:szCs w:val="24"/>
        </w:rPr>
        <w:t xml:space="preserve"> le </w:t>
      </w:r>
      <w:proofErr w:type="spellStart"/>
      <w:r w:rsidR="005A4FAC">
        <w:rPr>
          <w:rFonts w:ascii="Times New Roman" w:hAnsi="Times New Roman" w:cs="Times New Roman"/>
          <w:snapToGrid w:val="0"/>
          <w:color w:val="000000"/>
          <w:sz w:val="24"/>
          <w:szCs w:val="24"/>
        </w:rPr>
        <w:t>Prodoc</w:t>
      </w:r>
      <w:proofErr w:type="spellEnd"/>
      <w:r w:rsidR="00714E13" w:rsidRPr="005A4FAC">
        <w:rPr>
          <w:rFonts w:ascii="Times New Roman" w:hAnsi="Times New Roman" w:cs="Times New Roman"/>
          <w:snapToGrid w:val="0"/>
          <w:color w:val="000000"/>
          <w:sz w:val="24"/>
          <w:szCs w:val="24"/>
        </w:rPr>
        <w:t xml:space="preserve"> </w:t>
      </w:r>
      <w:r w:rsidR="00540585" w:rsidRPr="005A4FAC">
        <w:rPr>
          <w:rFonts w:ascii="Times New Roman" w:hAnsi="Times New Roman" w:cs="Times New Roman"/>
          <w:snapToGrid w:val="0"/>
          <w:color w:val="000000"/>
          <w:sz w:val="24"/>
          <w:szCs w:val="24"/>
        </w:rPr>
        <w:t>«</w:t>
      </w:r>
      <w:r w:rsidR="00540585" w:rsidRPr="005A4FAC">
        <w:rPr>
          <w:rFonts w:ascii="Times New Roman" w:hAnsi="Times New Roman" w:cs="Times New Roman"/>
          <w:sz w:val="24"/>
          <w:szCs w:val="24"/>
        </w:rPr>
        <w:t xml:space="preserve"> Développement</w:t>
      </w:r>
      <w:r w:rsidR="005A4FAC" w:rsidRPr="005A4FAC">
        <w:rPr>
          <w:rFonts w:ascii="Times New Roman" w:hAnsi="Times New Roman" w:cs="Times New Roman"/>
          <w:sz w:val="24"/>
          <w:szCs w:val="24"/>
        </w:rPr>
        <w:t xml:space="preserve"> Local et résilience en Centrafrique </w:t>
      </w:r>
      <w:r w:rsidR="00714E13" w:rsidRPr="005A4FAC">
        <w:rPr>
          <w:rFonts w:ascii="Times New Roman" w:hAnsi="Times New Roman" w:cs="Times New Roman"/>
          <w:snapToGrid w:val="0"/>
          <w:color w:val="000000"/>
          <w:sz w:val="24"/>
          <w:szCs w:val="24"/>
        </w:rPr>
        <w:t xml:space="preserve">» </w:t>
      </w:r>
      <w:r w:rsidR="005A4FAC" w:rsidRPr="005A4FAC">
        <w:rPr>
          <w:rFonts w:ascii="Times New Roman" w:hAnsi="Times New Roman" w:cs="Times New Roman"/>
          <w:snapToGrid w:val="0"/>
          <w:color w:val="000000"/>
          <w:sz w:val="24"/>
          <w:szCs w:val="24"/>
        </w:rPr>
        <w:t xml:space="preserve">mis en </w:t>
      </w:r>
      <w:r w:rsidR="00A372E7" w:rsidRPr="005A4FAC">
        <w:rPr>
          <w:rFonts w:ascii="Times New Roman" w:hAnsi="Times New Roman" w:cs="Times New Roman"/>
          <w:snapToGrid w:val="0"/>
          <w:color w:val="000000"/>
          <w:sz w:val="24"/>
          <w:szCs w:val="24"/>
        </w:rPr>
        <w:t xml:space="preserve">œuvre </w:t>
      </w:r>
      <w:r w:rsidR="00F67480">
        <w:rPr>
          <w:rFonts w:ascii="Times New Roman" w:hAnsi="Times New Roman" w:cs="Times New Roman"/>
          <w:snapToGrid w:val="0"/>
          <w:color w:val="000000"/>
          <w:sz w:val="24"/>
          <w:szCs w:val="24"/>
        </w:rPr>
        <w:t>de 2017</w:t>
      </w:r>
      <w:r w:rsidR="00397137" w:rsidRPr="005A4FAC">
        <w:rPr>
          <w:rFonts w:ascii="Times New Roman" w:hAnsi="Times New Roman" w:cs="Times New Roman"/>
          <w:snapToGrid w:val="0"/>
          <w:color w:val="000000"/>
          <w:sz w:val="24"/>
          <w:szCs w:val="24"/>
        </w:rPr>
        <w:t xml:space="preserve"> à</w:t>
      </w:r>
      <w:r w:rsidR="005A4FAC" w:rsidRPr="005A4FAC">
        <w:rPr>
          <w:rFonts w:ascii="Times New Roman" w:hAnsi="Times New Roman" w:cs="Times New Roman"/>
          <w:snapToGrid w:val="0"/>
          <w:color w:val="000000"/>
          <w:sz w:val="24"/>
          <w:szCs w:val="24"/>
        </w:rPr>
        <w:t xml:space="preserve"> 2021</w:t>
      </w:r>
      <w:r w:rsidR="00714E13" w:rsidRPr="005A4FAC">
        <w:rPr>
          <w:rFonts w:ascii="Times New Roman" w:hAnsi="Times New Roman" w:cs="Times New Roman"/>
          <w:snapToGrid w:val="0"/>
          <w:color w:val="000000"/>
          <w:sz w:val="24"/>
          <w:szCs w:val="24"/>
        </w:rPr>
        <w:t xml:space="preserve"> </w:t>
      </w:r>
      <w:r w:rsidR="00ED077C" w:rsidRPr="005A4FAC">
        <w:rPr>
          <w:rFonts w:ascii="Times New Roman" w:hAnsi="Times New Roman" w:cs="Times New Roman"/>
          <w:snapToGrid w:val="0"/>
          <w:color w:val="000000"/>
          <w:sz w:val="24"/>
          <w:szCs w:val="24"/>
        </w:rPr>
        <w:t xml:space="preserve">fait </w:t>
      </w:r>
      <w:r w:rsidR="005366FD" w:rsidRPr="005A4FAC">
        <w:rPr>
          <w:rFonts w:ascii="Times New Roman" w:hAnsi="Times New Roman" w:cs="Times New Roman"/>
          <w:snapToGrid w:val="0"/>
          <w:color w:val="000000"/>
          <w:sz w:val="24"/>
          <w:szCs w:val="24"/>
        </w:rPr>
        <w:t>l’objet, d’une évaluation</w:t>
      </w:r>
      <w:r w:rsidR="00714E13" w:rsidRPr="005A4FAC">
        <w:rPr>
          <w:rFonts w:ascii="Times New Roman" w:hAnsi="Times New Roman" w:cs="Times New Roman"/>
          <w:snapToGrid w:val="0"/>
          <w:color w:val="000000"/>
          <w:sz w:val="24"/>
          <w:szCs w:val="24"/>
        </w:rPr>
        <w:t xml:space="preserve"> </w:t>
      </w:r>
      <w:r w:rsidR="00D90BE9" w:rsidRPr="005A4FAC">
        <w:rPr>
          <w:rFonts w:ascii="Times New Roman" w:hAnsi="Times New Roman" w:cs="Times New Roman"/>
          <w:snapToGrid w:val="0"/>
          <w:color w:val="000000"/>
          <w:sz w:val="24"/>
          <w:szCs w:val="24"/>
        </w:rPr>
        <w:t>à mi</w:t>
      </w:r>
      <w:r w:rsidR="00714E13" w:rsidRPr="005A4FAC">
        <w:rPr>
          <w:rFonts w:ascii="Times New Roman" w:hAnsi="Times New Roman" w:cs="Times New Roman"/>
          <w:snapToGrid w:val="0"/>
          <w:color w:val="000000"/>
          <w:sz w:val="24"/>
          <w:szCs w:val="24"/>
        </w:rPr>
        <w:t xml:space="preserve">-parcours </w:t>
      </w:r>
      <w:r w:rsidR="00033E79" w:rsidRPr="005A4FAC">
        <w:rPr>
          <w:rFonts w:ascii="Times New Roman" w:hAnsi="Times New Roman" w:cs="Times New Roman"/>
          <w:snapToGrid w:val="0"/>
          <w:color w:val="000000"/>
          <w:sz w:val="24"/>
          <w:szCs w:val="24"/>
        </w:rPr>
        <w:t>indépendante, qui</w:t>
      </w:r>
      <w:r w:rsidR="00714E13" w:rsidRPr="005A4FAC">
        <w:rPr>
          <w:rFonts w:ascii="Times New Roman" w:hAnsi="Times New Roman" w:cs="Times New Roman"/>
          <w:snapToGrid w:val="0"/>
          <w:color w:val="000000"/>
          <w:sz w:val="24"/>
          <w:szCs w:val="24"/>
        </w:rPr>
        <w:t xml:space="preserve"> a été conduite sur le </w:t>
      </w:r>
      <w:r w:rsidR="00033E79" w:rsidRPr="005A4FAC">
        <w:rPr>
          <w:rFonts w:ascii="Times New Roman" w:hAnsi="Times New Roman" w:cs="Times New Roman"/>
          <w:snapToGrid w:val="0"/>
          <w:color w:val="000000"/>
          <w:sz w:val="24"/>
          <w:szCs w:val="24"/>
        </w:rPr>
        <w:t>terrain</w:t>
      </w:r>
      <w:r w:rsidR="00033E79">
        <w:rPr>
          <w:rFonts w:ascii="Times New Roman" w:hAnsi="Times New Roman" w:cs="Times New Roman"/>
          <w:snapToGrid w:val="0"/>
          <w:color w:val="000000"/>
          <w:sz w:val="24"/>
          <w:szCs w:val="24"/>
        </w:rPr>
        <w:t xml:space="preserve"> du</w:t>
      </w:r>
      <w:r w:rsidR="002A6A2D">
        <w:rPr>
          <w:rFonts w:ascii="Times New Roman" w:hAnsi="Times New Roman" w:cs="Times New Roman"/>
          <w:snapToGrid w:val="0"/>
          <w:color w:val="000000"/>
          <w:sz w:val="24"/>
          <w:szCs w:val="24"/>
        </w:rPr>
        <w:t xml:space="preserve"> </w:t>
      </w:r>
      <w:r w:rsidR="0019580E">
        <w:rPr>
          <w:rFonts w:ascii="Times New Roman" w:hAnsi="Times New Roman" w:cs="Times New Roman"/>
          <w:snapToGrid w:val="0"/>
          <w:color w:val="000000"/>
          <w:sz w:val="24"/>
          <w:szCs w:val="24"/>
        </w:rPr>
        <w:t xml:space="preserve">14 au 18 Février </w:t>
      </w:r>
      <w:r w:rsidR="00290106">
        <w:rPr>
          <w:rFonts w:ascii="Times New Roman" w:hAnsi="Times New Roman" w:cs="Times New Roman"/>
          <w:snapToGrid w:val="0"/>
          <w:color w:val="000000"/>
          <w:sz w:val="24"/>
          <w:szCs w:val="24"/>
        </w:rPr>
        <w:t>2022 à</w:t>
      </w:r>
      <w:r w:rsidR="0019580E">
        <w:rPr>
          <w:rFonts w:ascii="Times New Roman" w:hAnsi="Times New Roman" w:cs="Times New Roman"/>
          <w:snapToGrid w:val="0"/>
          <w:color w:val="000000"/>
          <w:sz w:val="24"/>
          <w:szCs w:val="24"/>
        </w:rPr>
        <w:t xml:space="preserve"> Mobaye.</w:t>
      </w:r>
    </w:p>
    <w:p w14:paraId="3A2D9396" w14:textId="77777777" w:rsidR="00714E13" w:rsidRPr="00714E13" w:rsidRDefault="00714E13" w:rsidP="00714E13">
      <w:pPr>
        <w:spacing w:after="0" w:line="240" w:lineRule="auto"/>
        <w:jc w:val="both"/>
        <w:rPr>
          <w:rFonts w:ascii="Times New Roman" w:hAnsi="Times New Roman" w:cs="Times New Roman"/>
          <w:snapToGrid w:val="0"/>
          <w:color w:val="000000"/>
          <w:sz w:val="24"/>
          <w:szCs w:val="24"/>
        </w:rPr>
      </w:pPr>
    </w:p>
    <w:p w14:paraId="0183BBDC" w14:textId="77777777" w:rsidR="00F61E21" w:rsidRDefault="00BD56DA" w:rsidP="00E01A4A">
      <w:pPr>
        <w:jc w:val="both"/>
        <w:rPr>
          <w:rFonts w:ascii="Times New Roman" w:hAnsi="Times New Roman" w:cs="Times New Roman"/>
          <w:sz w:val="24"/>
          <w:szCs w:val="24"/>
        </w:rPr>
      </w:pPr>
      <w:r>
        <w:rPr>
          <w:rFonts w:ascii="Times New Roman" w:hAnsi="Times New Roman" w:cs="Times New Roman"/>
          <w:sz w:val="24"/>
          <w:szCs w:val="24"/>
        </w:rPr>
        <w:t xml:space="preserve"> </w:t>
      </w:r>
      <w:r w:rsidR="00714E13">
        <w:rPr>
          <w:rFonts w:ascii="Times New Roman" w:hAnsi="Times New Roman" w:cs="Times New Roman"/>
          <w:sz w:val="24"/>
          <w:szCs w:val="24"/>
        </w:rPr>
        <w:t xml:space="preserve">     </w:t>
      </w:r>
      <w:r>
        <w:rPr>
          <w:rFonts w:ascii="Times New Roman" w:hAnsi="Times New Roman" w:cs="Times New Roman"/>
          <w:sz w:val="24"/>
          <w:szCs w:val="24"/>
        </w:rPr>
        <w:t xml:space="preserve"> </w:t>
      </w:r>
      <w:r w:rsidR="00F6278B" w:rsidRPr="00F6278B">
        <w:rPr>
          <w:rFonts w:ascii="Times New Roman" w:hAnsi="Times New Roman" w:cs="Times New Roman"/>
          <w:sz w:val="24"/>
          <w:szCs w:val="24"/>
        </w:rPr>
        <w:t xml:space="preserve">Depuis les derniers conflits militaro politiques qui ont ensanglanté la République Centrafricaine, le pays peine à se relever. La mauvaise gouvernance, les violations de droits humains, l’inaccessibilité à des emplois descentes et qualifiés, le chômage et l’absence d’opportunités sont quelques facteurs qui freinent véritablement l’essor socioéconomique de la RCA. </w:t>
      </w:r>
      <w:r w:rsidR="00F6278B">
        <w:rPr>
          <w:rFonts w:ascii="Times New Roman" w:hAnsi="Times New Roman" w:cs="Times New Roman"/>
          <w:sz w:val="24"/>
          <w:szCs w:val="24"/>
        </w:rPr>
        <w:t xml:space="preserve">Les données statistiques sur la RCA ne sont pas </w:t>
      </w:r>
      <w:proofErr w:type="gramStart"/>
      <w:r w:rsidR="00F6278B">
        <w:rPr>
          <w:rFonts w:ascii="Times New Roman" w:hAnsi="Times New Roman" w:cs="Times New Roman"/>
          <w:sz w:val="24"/>
          <w:szCs w:val="24"/>
        </w:rPr>
        <w:t>révélateurs</w:t>
      </w:r>
      <w:proofErr w:type="gramEnd"/>
      <w:r w:rsidR="00F6278B">
        <w:rPr>
          <w:rFonts w:ascii="Times New Roman" w:hAnsi="Times New Roman" w:cs="Times New Roman"/>
          <w:sz w:val="24"/>
          <w:szCs w:val="24"/>
        </w:rPr>
        <w:t xml:space="preserve"> d’une lueur </w:t>
      </w:r>
      <w:r w:rsidR="00F61E21">
        <w:rPr>
          <w:rFonts w:ascii="Times New Roman" w:hAnsi="Times New Roman" w:cs="Times New Roman"/>
          <w:sz w:val="24"/>
          <w:szCs w:val="24"/>
        </w:rPr>
        <w:t>d’espoir, mettant</w:t>
      </w:r>
      <w:r w:rsidR="00F6278B">
        <w:rPr>
          <w:rFonts w:ascii="Times New Roman" w:hAnsi="Times New Roman" w:cs="Times New Roman"/>
          <w:sz w:val="24"/>
          <w:szCs w:val="24"/>
        </w:rPr>
        <w:t xml:space="preserve"> </w:t>
      </w:r>
      <w:r w:rsidR="00F6278B" w:rsidRPr="00F6278B">
        <w:rPr>
          <w:rFonts w:ascii="Times New Roman" w:hAnsi="Times New Roman" w:cs="Times New Roman"/>
          <w:i/>
          <w:sz w:val="24"/>
          <w:szCs w:val="24"/>
        </w:rPr>
        <w:t>de facto</w:t>
      </w:r>
      <w:r w:rsidR="00F6278B">
        <w:rPr>
          <w:rFonts w:ascii="Times New Roman" w:hAnsi="Times New Roman" w:cs="Times New Roman"/>
          <w:sz w:val="24"/>
          <w:szCs w:val="24"/>
        </w:rPr>
        <w:t xml:space="preserve"> un grand nombre de populations plus singulièrement celles des zones rurales ou de haut risque dans une posture de vulnérabilité accrue.</w:t>
      </w:r>
      <w:r w:rsidR="00F61E21">
        <w:rPr>
          <w:rFonts w:ascii="Times New Roman" w:hAnsi="Times New Roman" w:cs="Times New Roman"/>
          <w:sz w:val="24"/>
          <w:szCs w:val="24"/>
        </w:rPr>
        <w:t xml:space="preserve"> L’accès à l’éducation, à </w:t>
      </w:r>
      <w:r w:rsidR="005967F6">
        <w:rPr>
          <w:rFonts w:ascii="Times New Roman" w:hAnsi="Times New Roman" w:cs="Times New Roman"/>
          <w:sz w:val="24"/>
          <w:szCs w:val="24"/>
        </w:rPr>
        <w:t>l’eau</w:t>
      </w:r>
      <w:r w:rsidR="00F61E21">
        <w:rPr>
          <w:rFonts w:ascii="Times New Roman" w:hAnsi="Times New Roman" w:cs="Times New Roman"/>
          <w:sz w:val="24"/>
          <w:szCs w:val="24"/>
        </w:rPr>
        <w:t xml:space="preserve"> aux infrastructures socioéconomiques de base demeurent encore un véritable goulot d’étranglement de nombreuses populations </w:t>
      </w:r>
      <w:r w:rsidR="005967F6">
        <w:rPr>
          <w:rFonts w:ascii="Times New Roman" w:hAnsi="Times New Roman" w:cs="Times New Roman"/>
          <w:sz w:val="24"/>
          <w:szCs w:val="24"/>
        </w:rPr>
        <w:t>notamment dans</w:t>
      </w:r>
      <w:r w:rsidR="00F61E21">
        <w:rPr>
          <w:rFonts w:ascii="Times New Roman" w:hAnsi="Times New Roman" w:cs="Times New Roman"/>
          <w:sz w:val="24"/>
          <w:szCs w:val="24"/>
        </w:rPr>
        <w:t xml:space="preserve"> les zones de conflits ou post conflits. </w:t>
      </w:r>
      <w:r w:rsidR="0013468B">
        <w:rPr>
          <w:rFonts w:ascii="Times New Roman" w:hAnsi="Times New Roman" w:cs="Times New Roman"/>
          <w:sz w:val="24"/>
          <w:szCs w:val="24"/>
        </w:rPr>
        <w:t xml:space="preserve">  Ces conflits ont </w:t>
      </w:r>
      <w:r w:rsidR="005967F6">
        <w:rPr>
          <w:rFonts w:ascii="Times New Roman" w:hAnsi="Times New Roman" w:cs="Times New Roman"/>
          <w:sz w:val="24"/>
          <w:szCs w:val="24"/>
        </w:rPr>
        <w:t>entrainé une</w:t>
      </w:r>
      <w:r w:rsidR="0013468B">
        <w:rPr>
          <w:rFonts w:ascii="Times New Roman" w:hAnsi="Times New Roman" w:cs="Times New Roman"/>
          <w:sz w:val="24"/>
          <w:szCs w:val="24"/>
        </w:rPr>
        <w:t xml:space="preserve"> </w:t>
      </w:r>
      <w:r w:rsidR="005967F6">
        <w:rPr>
          <w:rFonts w:ascii="Times New Roman" w:hAnsi="Times New Roman" w:cs="Times New Roman"/>
          <w:sz w:val="24"/>
          <w:szCs w:val="24"/>
        </w:rPr>
        <w:t>vague</w:t>
      </w:r>
      <w:r w:rsidR="0013468B">
        <w:rPr>
          <w:rFonts w:ascii="Times New Roman" w:hAnsi="Times New Roman" w:cs="Times New Roman"/>
          <w:sz w:val="24"/>
          <w:szCs w:val="24"/>
        </w:rPr>
        <w:t xml:space="preserve">   de déplacements   des populations   dans les </w:t>
      </w:r>
      <w:r w:rsidR="005967F6">
        <w:rPr>
          <w:rFonts w:ascii="Times New Roman" w:hAnsi="Times New Roman" w:cs="Times New Roman"/>
          <w:sz w:val="24"/>
          <w:szCs w:val="24"/>
        </w:rPr>
        <w:t>pays adjacents</w:t>
      </w:r>
      <w:r w:rsidR="0013468B">
        <w:rPr>
          <w:rFonts w:ascii="Times New Roman" w:hAnsi="Times New Roman" w:cs="Times New Roman"/>
          <w:sz w:val="24"/>
          <w:szCs w:val="24"/>
        </w:rPr>
        <w:t xml:space="preserve"> </w:t>
      </w:r>
      <w:r w:rsidR="005967F6">
        <w:rPr>
          <w:rFonts w:ascii="Times New Roman" w:hAnsi="Times New Roman" w:cs="Times New Roman"/>
          <w:sz w:val="24"/>
          <w:szCs w:val="24"/>
        </w:rPr>
        <w:t>(Cameroun</w:t>
      </w:r>
      <w:r w:rsidR="0013468B">
        <w:rPr>
          <w:rFonts w:ascii="Times New Roman" w:hAnsi="Times New Roman" w:cs="Times New Roman"/>
          <w:sz w:val="24"/>
          <w:szCs w:val="24"/>
        </w:rPr>
        <w:t xml:space="preserve">, RDC, Tchad et Congo Brazzaville), </w:t>
      </w:r>
      <w:r w:rsidR="005967F6">
        <w:rPr>
          <w:rFonts w:ascii="Times New Roman" w:hAnsi="Times New Roman" w:cs="Times New Roman"/>
          <w:sz w:val="24"/>
          <w:szCs w:val="24"/>
        </w:rPr>
        <w:t>mais aussi</w:t>
      </w:r>
      <w:r w:rsidR="0013468B">
        <w:rPr>
          <w:rFonts w:ascii="Times New Roman" w:hAnsi="Times New Roman" w:cs="Times New Roman"/>
          <w:sz w:val="24"/>
          <w:szCs w:val="24"/>
        </w:rPr>
        <w:t xml:space="preserve"> à </w:t>
      </w:r>
      <w:r w:rsidR="005967F6">
        <w:rPr>
          <w:rFonts w:ascii="Times New Roman" w:hAnsi="Times New Roman" w:cs="Times New Roman"/>
          <w:sz w:val="24"/>
          <w:szCs w:val="24"/>
        </w:rPr>
        <w:t>l’intérieur</w:t>
      </w:r>
      <w:r w:rsidR="0013468B">
        <w:rPr>
          <w:rFonts w:ascii="Times New Roman" w:hAnsi="Times New Roman" w:cs="Times New Roman"/>
          <w:sz w:val="24"/>
          <w:szCs w:val="24"/>
        </w:rPr>
        <w:t xml:space="preserve"> du pays. En janvier 2014, les Nations </w:t>
      </w:r>
      <w:r w:rsidR="005967F6">
        <w:rPr>
          <w:rFonts w:ascii="Times New Roman" w:hAnsi="Times New Roman" w:cs="Times New Roman"/>
          <w:sz w:val="24"/>
          <w:szCs w:val="24"/>
        </w:rPr>
        <w:t>Unies estimaient</w:t>
      </w:r>
      <w:r w:rsidR="0013468B">
        <w:rPr>
          <w:rFonts w:ascii="Times New Roman" w:hAnsi="Times New Roman" w:cs="Times New Roman"/>
          <w:sz w:val="24"/>
          <w:szCs w:val="24"/>
        </w:rPr>
        <w:t xml:space="preserve"> </w:t>
      </w:r>
      <w:r w:rsidR="005967F6">
        <w:rPr>
          <w:rFonts w:ascii="Times New Roman" w:hAnsi="Times New Roman" w:cs="Times New Roman"/>
          <w:sz w:val="24"/>
          <w:szCs w:val="24"/>
        </w:rPr>
        <w:t xml:space="preserve">à plus de 935.000 personnes le nombre des personnes déplacées internes (soit 20 % de la population) (Cf. </w:t>
      </w:r>
      <w:proofErr w:type="spellStart"/>
      <w:r w:rsidR="005967F6">
        <w:rPr>
          <w:rFonts w:ascii="Times New Roman" w:hAnsi="Times New Roman" w:cs="Times New Roman"/>
          <w:sz w:val="24"/>
          <w:szCs w:val="24"/>
        </w:rPr>
        <w:t>Prodoc</w:t>
      </w:r>
      <w:proofErr w:type="spellEnd"/>
      <w:r w:rsidR="005967F6">
        <w:rPr>
          <w:rFonts w:ascii="Times New Roman" w:hAnsi="Times New Roman" w:cs="Times New Roman"/>
          <w:sz w:val="24"/>
          <w:szCs w:val="24"/>
        </w:rPr>
        <w:t xml:space="preserve">). Sur le plan éducatif, de nombreux enfants </w:t>
      </w:r>
      <w:proofErr w:type="gramStart"/>
      <w:r w:rsidR="005967F6">
        <w:rPr>
          <w:rFonts w:ascii="Times New Roman" w:hAnsi="Times New Roman" w:cs="Times New Roman"/>
          <w:sz w:val="24"/>
          <w:szCs w:val="24"/>
        </w:rPr>
        <w:t>n’ont pas été</w:t>
      </w:r>
      <w:proofErr w:type="gramEnd"/>
      <w:r w:rsidR="005967F6">
        <w:rPr>
          <w:rFonts w:ascii="Times New Roman" w:hAnsi="Times New Roman" w:cs="Times New Roman"/>
          <w:sz w:val="24"/>
          <w:szCs w:val="24"/>
        </w:rPr>
        <w:t xml:space="preserve"> à l’école, en l’occurrence les jeunes filles, quoique des progrès récents sont enregistrés grâce à un retour à la paix sous l’action de la MINUSCA et les Forces Armées Centrafricaines.</w:t>
      </w:r>
    </w:p>
    <w:p w14:paraId="35CA9CA5" w14:textId="77777777" w:rsidR="00FD0345" w:rsidRDefault="00F6278B" w:rsidP="00FD0345">
      <w:pPr>
        <w:jc w:val="both"/>
        <w:rPr>
          <w:rFonts w:ascii="Times New Roman" w:hAnsi="Times New Roman" w:cs="Times New Roman"/>
          <w:sz w:val="24"/>
          <w:szCs w:val="24"/>
        </w:rPr>
      </w:pPr>
      <w:r>
        <w:rPr>
          <w:rFonts w:ascii="Times New Roman" w:hAnsi="Times New Roman" w:cs="Times New Roman"/>
          <w:sz w:val="24"/>
          <w:szCs w:val="24"/>
        </w:rPr>
        <w:t xml:space="preserve"> </w:t>
      </w:r>
      <w:r w:rsidR="005967F6">
        <w:rPr>
          <w:rFonts w:ascii="Times New Roman" w:hAnsi="Times New Roman" w:cs="Times New Roman"/>
          <w:sz w:val="24"/>
          <w:szCs w:val="24"/>
        </w:rPr>
        <w:t xml:space="preserve">       </w:t>
      </w:r>
      <w:r>
        <w:rPr>
          <w:rFonts w:ascii="Times New Roman" w:hAnsi="Times New Roman" w:cs="Times New Roman"/>
          <w:sz w:val="24"/>
          <w:szCs w:val="24"/>
        </w:rPr>
        <w:t>Cette situation</w:t>
      </w:r>
      <w:r w:rsidR="00305957">
        <w:rPr>
          <w:rFonts w:ascii="Times New Roman" w:hAnsi="Times New Roman" w:cs="Times New Roman"/>
          <w:sz w:val="24"/>
          <w:szCs w:val="24"/>
        </w:rPr>
        <w:t>,</w:t>
      </w:r>
      <w:r>
        <w:rPr>
          <w:rFonts w:ascii="Times New Roman" w:hAnsi="Times New Roman" w:cs="Times New Roman"/>
          <w:sz w:val="24"/>
          <w:szCs w:val="24"/>
        </w:rPr>
        <w:t xml:space="preserve"> aussi soit-elle catastrophiste ne laisse nullement les </w:t>
      </w:r>
      <w:r w:rsidR="00C76A87">
        <w:rPr>
          <w:rFonts w:ascii="Times New Roman" w:hAnsi="Times New Roman" w:cs="Times New Roman"/>
          <w:sz w:val="24"/>
          <w:szCs w:val="24"/>
        </w:rPr>
        <w:t>partenaires stratégiques</w:t>
      </w:r>
      <w:r>
        <w:rPr>
          <w:rFonts w:ascii="Times New Roman" w:hAnsi="Times New Roman" w:cs="Times New Roman"/>
          <w:sz w:val="24"/>
          <w:szCs w:val="24"/>
        </w:rPr>
        <w:t xml:space="preserve">, traditionnels ou géopolitiques de la RCA </w:t>
      </w:r>
      <w:r w:rsidR="00C76A87">
        <w:rPr>
          <w:rFonts w:ascii="Times New Roman" w:hAnsi="Times New Roman" w:cs="Times New Roman"/>
          <w:sz w:val="24"/>
          <w:szCs w:val="24"/>
        </w:rPr>
        <w:t xml:space="preserve">indifférents. </w:t>
      </w:r>
      <w:r w:rsidR="00104A51">
        <w:rPr>
          <w:rFonts w:ascii="Times New Roman" w:hAnsi="Times New Roman" w:cs="Times New Roman"/>
          <w:sz w:val="24"/>
          <w:szCs w:val="24"/>
        </w:rPr>
        <w:t xml:space="preserve">C’est dans cette perspective que le </w:t>
      </w:r>
      <w:r w:rsidR="00232E0D">
        <w:rPr>
          <w:rFonts w:ascii="Times New Roman" w:hAnsi="Times New Roman" w:cs="Times New Roman"/>
          <w:sz w:val="24"/>
          <w:szCs w:val="24"/>
        </w:rPr>
        <w:t>Programme des</w:t>
      </w:r>
      <w:r w:rsidR="00104A51">
        <w:rPr>
          <w:rFonts w:ascii="Times New Roman" w:hAnsi="Times New Roman" w:cs="Times New Roman"/>
          <w:sz w:val="24"/>
          <w:szCs w:val="24"/>
        </w:rPr>
        <w:t xml:space="preserve"> Nations Unies PNUD a initié un projet de développement local dans </w:t>
      </w:r>
      <w:r w:rsidR="00BD56DA">
        <w:rPr>
          <w:rFonts w:ascii="Times New Roman" w:hAnsi="Times New Roman" w:cs="Times New Roman"/>
          <w:sz w:val="24"/>
          <w:szCs w:val="24"/>
        </w:rPr>
        <w:t>l’objectif</w:t>
      </w:r>
      <w:r w:rsidR="00104A51">
        <w:rPr>
          <w:rFonts w:ascii="Times New Roman" w:hAnsi="Times New Roman" w:cs="Times New Roman"/>
          <w:sz w:val="24"/>
          <w:szCs w:val="24"/>
        </w:rPr>
        <w:t xml:space="preserve"> de renforcer la </w:t>
      </w:r>
      <w:r w:rsidR="004024FB">
        <w:rPr>
          <w:rFonts w:ascii="Times New Roman" w:hAnsi="Times New Roman" w:cs="Times New Roman"/>
          <w:sz w:val="24"/>
          <w:szCs w:val="24"/>
        </w:rPr>
        <w:t>résilience des</w:t>
      </w:r>
      <w:r w:rsidR="00104A51">
        <w:rPr>
          <w:rFonts w:ascii="Times New Roman" w:hAnsi="Times New Roman" w:cs="Times New Roman"/>
          <w:sz w:val="24"/>
          <w:szCs w:val="24"/>
        </w:rPr>
        <w:t xml:space="preserve"> </w:t>
      </w:r>
      <w:r w:rsidR="00781FB1">
        <w:rPr>
          <w:rFonts w:ascii="Times New Roman" w:hAnsi="Times New Roman" w:cs="Times New Roman"/>
          <w:sz w:val="24"/>
          <w:szCs w:val="24"/>
        </w:rPr>
        <w:t>partenaires étatiques</w:t>
      </w:r>
      <w:r w:rsidR="00104A51">
        <w:rPr>
          <w:rFonts w:ascii="Times New Roman" w:hAnsi="Times New Roman" w:cs="Times New Roman"/>
          <w:sz w:val="24"/>
          <w:szCs w:val="24"/>
        </w:rPr>
        <w:t xml:space="preserve"> mais aussi </w:t>
      </w:r>
      <w:r w:rsidR="00232E0D">
        <w:rPr>
          <w:rFonts w:ascii="Times New Roman" w:hAnsi="Times New Roman" w:cs="Times New Roman"/>
          <w:sz w:val="24"/>
          <w:szCs w:val="24"/>
        </w:rPr>
        <w:t>des communautés vulnérables.</w:t>
      </w:r>
    </w:p>
    <w:p w14:paraId="38E848D9" w14:textId="77777777" w:rsidR="00AD47A2" w:rsidRPr="00FD0345" w:rsidRDefault="00AD47A2" w:rsidP="00FD0345">
      <w:pPr>
        <w:jc w:val="both"/>
        <w:rPr>
          <w:rFonts w:ascii="Times New Roman" w:hAnsi="Times New Roman" w:cs="Times New Roman"/>
          <w:sz w:val="24"/>
          <w:szCs w:val="24"/>
        </w:rPr>
      </w:pPr>
      <w:r>
        <w:rPr>
          <w:rFonts w:ascii="Times New Roman" w:hAnsi="Times New Roman" w:cs="Times New Roman"/>
          <w:snapToGrid w:val="0"/>
          <w:color w:val="000000"/>
          <w:sz w:val="24"/>
          <w:szCs w:val="24"/>
        </w:rPr>
        <w:t xml:space="preserve"> Les produits escomptés </w:t>
      </w:r>
      <w:r w:rsidR="00E95E3B">
        <w:rPr>
          <w:rFonts w:ascii="Times New Roman" w:hAnsi="Times New Roman" w:cs="Times New Roman"/>
          <w:snapToGrid w:val="0"/>
          <w:color w:val="000000"/>
          <w:sz w:val="24"/>
          <w:szCs w:val="24"/>
        </w:rPr>
        <w:t xml:space="preserve"> de ce</w:t>
      </w:r>
      <w:r w:rsidR="00A379AC">
        <w:rPr>
          <w:rFonts w:ascii="Times New Roman" w:hAnsi="Times New Roman" w:cs="Times New Roman"/>
          <w:snapToGrid w:val="0"/>
          <w:color w:val="000000"/>
          <w:sz w:val="24"/>
          <w:szCs w:val="24"/>
        </w:rPr>
        <w:t>tte  évaluation  sont   organisés</w:t>
      </w:r>
      <w:r w:rsidR="00E95E3B">
        <w:rPr>
          <w:rFonts w:ascii="Times New Roman" w:hAnsi="Times New Roman" w:cs="Times New Roman"/>
          <w:snapToGrid w:val="0"/>
          <w:color w:val="000000"/>
          <w:sz w:val="24"/>
          <w:szCs w:val="24"/>
        </w:rPr>
        <w:t xml:space="preserve">  </w:t>
      </w:r>
      <w:r w:rsidR="00A379AC">
        <w:rPr>
          <w:rFonts w:ascii="Times New Roman" w:hAnsi="Times New Roman" w:cs="Times New Roman"/>
          <w:snapToGrid w:val="0"/>
          <w:color w:val="000000"/>
          <w:sz w:val="24"/>
          <w:szCs w:val="24"/>
        </w:rPr>
        <w:t xml:space="preserve"> </w:t>
      </w:r>
      <w:r>
        <w:rPr>
          <w:rFonts w:ascii="Times New Roman" w:hAnsi="Times New Roman" w:cs="Times New Roman"/>
          <w:snapToGrid w:val="0"/>
          <w:color w:val="000000"/>
          <w:sz w:val="24"/>
          <w:szCs w:val="24"/>
        </w:rPr>
        <w:t>autour ( i)  d’un rapport  de démarrage  fondé  sur les discussions  préliminaires  avec l’ équipe de coordination  du projet  et /ou d’évaluation du projet (ii)  des réunions de débriefing</w:t>
      </w:r>
      <w:r w:rsidR="00885383">
        <w:rPr>
          <w:rFonts w:ascii="Times New Roman" w:hAnsi="Times New Roman" w:cs="Times New Roman"/>
          <w:snapToGrid w:val="0"/>
          <w:color w:val="000000"/>
          <w:sz w:val="24"/>
          <w:szCs w:val="24"/>
        </w:rPr>
        <w:t xml:space="preserve">  et contacts  utiles  formels  et informels </w:t>
      </w:r>
      <w:r>
        <w:rPr>
          <w:rFonts w:ascii="Times New Roman" w:hAnsi="Times New Roman" w:cs="Times New Roman"/>
          <w:snapToGrid w:val="0"/>
          <w:color w:val="000000"/>
          <w:sz w:val="24"/>
          <w:szCs w:val="24"/>
        </w:rPr>
        <w:t xml:space="preserve">  organisées  avant et après les opérations de collecte de données (iii)  du rapport  provisoire (iv)  d’une piste d’audit  du rapport d’évaluation fournie en réponse  de l’ équipe d’évaluation  aux observations  reçues  sur le rapport provisoire (iv)  du rapport  final de l’ évaluation à mi-parcours. Conformément  au canevas  du Guide d’évaluation  du PNUD, le présent  rapport   final est engoncé autour ( i)  d’un résumé  exécutif (ii)  d’une introduction   qui  rappelle  le but de l’ évaluation et la méthodologie appliquée  à cet effet (iii) des principaux  constats  et conclusions  sur la formulation  du projet, sa mise en œuvre  et les résultats  atteints  (iv)  des enseignements  tirés et leçons apprises  de sa mise en œuvre (v) des recommandations issues des constats et conclusions  de l’ évaluation et (vi) des annexes.</w:t>
      </w:r>
    </w:p>
    <w:p w14:paraId="423F8925" w14:textId="77777777" w:rsidR="00714E13" w:rsidRDefault="00714E13" w:rsidP="00714E13">
      <w:pPr>
        <w:spacing w:after="0" w:line="240" w:lineRule="auto"/>
        <w:jc w:val="both"/>
        <w:rPr>
          <w:rFonts w:ascii="Times New Roman" w:hAnsi="Times New Roman" w:cs="Times New Roman"/>
          <w:snapToGrid w:val="0"/>
          <w:color w:val="000000"/>
          <w:sz w:val="24"/>
          <w:szCs w:val="24"/>
        </w:rPr>
      </w:pPr>
    </w:p>
    <w:p w14:paraId="1A7D21E4" w14:textId="77777777" w:rsidR="005A489A" w:rsidRDefault="005A489A" w:rsidP="00714E13">
      <w:pPr>
        <w:spacing w:after="0" w:line="240" w:lineRule="auto"/>
        <w:jc w:val="both"/>
        <w:rPr>
          <w:rFonts w:ascii="Times New Roman" w:hAnsi="Times New Roman" w:cs="Times New Roman"/>
          <w:b/>
          <w:snapToGrid w:val="0"/>
          <w:color w:val="385623" w:themeColor="accent6" w:themeShade="80"/>
          <w:sz w:val="24"/>
          <w:szCs w:val="24"/>
        </w:rPr>
      </w:pPr>
      <w:r w:rsidRPr="005A489A">
        <w:rPr>
          <w:rFonts w:ascii="Times New Roman" w:hAnsi="Times New Roman" w:cs="Times New Roman"/>
          <w:b/>
          <w:snapToGrid w:val="0"/>
          <w:color w:val="385623" w:themeColor="accent6" w:themeShade="80"/>
          <w:sz w:val="24"/>
          <w:szCs w:val="24"/>
        </w:rPr>
        <w:t xml:space="preserve">Object et objectifs de l’évaluation </w:t>
      </w:r>
    </w:p>
    <w:p w14:paraId="4D89EC50" w14:textId="77777777" w:rsidR="00035173" w:rsidRDefault="00540585" w:rsidP="00540585">
      <w:pPr>
        <w:spacing w:before="120" w:after="0" w:line="240" w:lineRule="auto"/>
        <w:jc w:val="both"/>
        <w:rPr>
          <w:rFonts w:ascii="Times New Roman" w:eastAsia="Times New Roman" w:hAnsi="Times New Roman" w:cs="Times New Roman"/>
          <w:color w:val="000000"/>
          <w:sz w:val="24"/>
          <w:szCs w:val="24"/>
          <w:lang w:eastAsia="fr-FR"/>
        </w:rPr>
      </w:pPr>
      <w:r w:rsidRPr="00B1202E">
        <w:rPr>
          <w:rFonts w:ascii="Times New Roman" w:eastAsia="Times New Roman" w:hAnsi="Times New Roman" w:cs="Times New Roman"/>
          <w:color w:val="000000"/>
          <w:sz w:val="24"/>
          <w:szCs w:val="24"/>
          <w:shd w:val="clear" w:color="auto" w:fill="FFFFFF"/>
        </w:rPr>
        <w:t xml:space="preserve">Cette évaluation à mi-parcours a pour objectif principal, d’accroître la redevabilité, la transparence et l’apprentissage au sein des agences concernées et des autres principales parties prenantes. Elle s’inscrit dans le plan d’évaluation du bureau et dans le document du projet, portant sur l’ensemble des aspects relatifs à la conception et à la mise en œuvre du </w:t>
      </w:r>
      <w:r w:rsidR="001A09A5" w:rsidRPr="00B1202E">
        <w:rPr>
          <w:rFonts w:ascii="Times New Roman" w:eastAsia="Times New Roman" w:hAnsi="Times New Roman" w:cs="Times New Roman"/>
          <w:color w:val="000000"/>
          <w:sz w:val="24"/>
          <w:szCs w:val="24"/>
          <w:shd w:val="clear" w:color="auto" w:fill="FFFFFF"/>
        </w:rPr>
        <w:t>projet</w:t>
      </w:r>
      <w:r w:rsidR="001A09A5">
        <w:rPr>
          <w:rFonts w:ascii="Times New Roman" w:eastAsia="Times New Roman" w:hAnsi="Times New Roman" w:cs="Times New Roman"/>
          <w:color w:val="000000"/>
          <w:sz w:val="24"/>
          <w:szCs w:val="24"/>
          <w:shd w:val="clear" w:color="auto" w:fill="FFFFFF"/>
        </w:rPr>
        <w:t xml:space="preserve"> PDL</w:t>
      </w:r>
      <w:r w:rsidRPr="00B1202E">
        <w:rPr>
          <w:rFonts w:ascii="Times New Roman" w:eastAsia="Times New Roman" w:hAnsi="Times New Roman" w:cs="Times New Roman"/>
          <w:color w:val="000000"/>
          <w:sz w:val="24"/>
          <w:szCs w:val="24"/>
          <w:shd w:val="clear" w:color="auto" w:fill="FFFFFF"/>
        </w:rPr>
        <w:t>. Elle se focalise sur l’efficience, l’efficacité, les effets et la durabilité du projet par les partenaires impliqués dans son exécution. Cette évaluation à mi-parcours, doit couvrir la période de mise en œuvre du projet depuis son lancement</w:t>
      </w:r>
      <w:r w:rsidRPr="00B1202E">
        <w:rPr>
          <w:rFonts w:ascii="Times New Roman" w:eastAsia="Times New Roman" w:hAnsi="Times New Roman" w:cs="Times New Roman"/>
          <w:color w:val="000000"/>
          <w:sz w:val="24"/>
          <w:szCs w:val="24"/>
          <w:lang w:eastAsia="fr-FR"/>
        </w:rPr>
        <w:t xml:space="preserve"> au 1èr janvier 2018 à ce jour. </w:t>
      </w:r>
    </w:p>
    <w:p w14:paraId="3F3B93A7" w14:textId="77777777" w:rsidR="001A09A5" w:rsidRPr="00540585" w:rsidRDefault="001A09A5" w:rsidP="00540585">
      <w:pPr>
        <w:spacing w:before="120" w:after="0" w:line="240" w:lineRule="auto"/>
        <w:jc w:val="both"/>
        <w:rPr>
          <w:rFonts w:ascii="Times New Roman" w:eastAsia="Times New Roman" w:hAnsi="Times New Roman" w:cs="Times New Roman"/>
          <w:color w:val="000000"/>
          <w:sz w:val="24"/>
          <w:szCs w:val="24"/>
          <w:lang w:eastAsia="fr-FR"/>
        </w:rPr>
      </w:pPr>
    </w:p>
    <w:p w14:paraId="6B9C384B" w14:textId="77777777" w:rsidR="005A489A" w:rsidRPr="005A489A" w:rsidRDefault="005A489A" w:rsidP="00714E13">
      <w:pPr>
        <w:spacing w:after="0" w:line="240" w:lineRule="auto"/>
        <w:jc w:val="both"/>
        <w:rPr>
          <w:rFonts w:ascii="Times New Roman" w:hAnsi="Times New Roman" w:cs="Times New Roman"/>
          <w:snapToGrid w:val="0"/>
          <w:color w:val="000000"/>
          <w:sz w:val="24"/>
          <w:szCs w:val="24"/>
        </w:rPr>
      </w:pPr>
      <w:r w:rsidRPr="005A489A">
        <w:rPr>
          <w:rFonts w:ascii="Times New Roman" w:hAnsi="Times New Roman" w:cs="Times New Roman"/>
          <w:b/>
          <w:snapToGrid w:val="0"/>
          <w:color w:val="385623" w:themeColor="accent6" w:themeShade="80"/>
          <w:sz w:val="24"/>
          <w:szCs w:val="24"/>
        </w:rPr>
        <w:t>Portée de l’évaluation</w:t>
      </w:r>
      <w:r w:rsidRPr="005A489A">
        <w:rPr>
          <w:rFonts w:ascii="Times New Roman" w:hAnsi="Times New Roman" w:cs="Times New Roman"/>
          <w:snapToGrid w:val="0"/>
          <w:color w:val="000000"/>
          <w:sz w:val="24"/>
          <w:szCs w:val="24"/>
        </w:rPr>
        <w:t xml:space="preserve"> </w:t>
      </w:r>
    </w:p>
    <w:p w14:paraId="63289226" w14:textId="77777777" w:rsidR="00540585" w:rsidRPr="0081059D" w:rsidRDefault="00540585" w:rsidP="004E2F4D">
      <w:pPr>
        <w:spacing w:after="0" w:line="240" w:lineRule="auto"/>
        <w:jc w:val="both"/>
        <w:rPr>
          <w:rFonts w:ascii="Times New Roman" w:hAnsi="Times New Roman" w:cs="Times New Roman"/>
          <w:sz w:val="24"/>
          <w:szCs w:val="24"/>
        </w:rPr>
      </w:pPr>
      <w:r w:rsidRPr="0081059D">
        <w:rPr>
          <w:rFonts w:ascii="Times New Roman" w:hAnsi="Times New Roman" w:cs="Times New Roman"/>
          <w:sz w:val="24"/>
          <w:szCs w:val="24"/>
        </w:rPr>
        <w:t xml:space="preserve">        Il s’agit</w:t>
      </w:r>
      <w:r w:rsidR="001A09A5">
        <w:rPr>
          <w:rFonts w:ascii="Times New Roman" w:hAnsi="Times New Roman" w:cs="Times New Roman"/>
          <w:sz w:val="24"/>
          <w:szCs w:val="24"/>
        </w:rPr>
        <w:t>,</w:t>
      </w:r>
      <w:r w:rsidRPr="0081059D">
        <w:rPr>
          <w:rFonts w:ascii="Times New Roman" w:hAnsi="Times New Roman" w:cs="Times New Roman"/>
          <w:sz w:val="24"/>
          <w:szCs w:val="24"/>
        </w:rPr>
        <w:t xml:space="preserve"> d’une évaluation à mi-parcours de projet inscrite dans le plan d’évaluation du bureau et dans le document de projet. Elle couvrira la période allant du 1er </w:t>
      </w:r>
      <w:proofErr w:type="gramStart"/>
      <w:r w:rsidRPr="0081059D">
        <w:rPr>
          <w:rFonts w:ascii="Times New Roman" w:hAnsi="Times New Roman" w:cs="Times New Roman"/>
          <w:sz w:val="24"/>
          <w:szCs w:val="24"/>
        </w:rPr>
        <w:t>Janvier</w:t>
      </w:r>
      <w:proofErr w:type="gramEnd"/>
      <w:r w:rsidRPr="0081059D">
        <w:rPr>
          <w:rFonts w:ascii="Times New Roman" w:hAnsi="Times New Roman" w:cs="Times New Roman"/>
          <w:sz w:val="24"/>
          <w:szCs w:val="24"/>
        </w:rPr>
        <w:t xml:space="preserve"> 2018 au 30 Juin 2021. En plus de la conformité à la politique de l’organisation qui rend obligatoire les évaluations inscrites dans les accords de partenariat, l’objectif principal de la présente évaluation est d’accroître la redevabilité et l’apprentissage au sein du bureau et de l’organisation.  </w:t>
      </w:r>
    </w:p>
    <w:p w14:paraId="267BB437" w14:textId="77777777" w:rsidR="00540585" w:rsidRPr="0081059D" w:rsidRDefault="00540585" w:rsidP="00540585">
      <w:pPr>
        <w:jc w:val="both"/>
        <w:rPr>
          <w:rFonts w:ascii="Times New Roman" w:hAnsi="Times New Roman" w:cs="Times New Roman"/>
          <w:sz w:val="24"/>
          <w:szCs w:val="24"/>
        </w:rPr>
      </w:pPr>
      <w:r w:rsidRPr="0081059D">
        <w:rPr>
          <w:rFonts w:ascii="Times New Roman" w:hAnsi="Times New Roman" w:cs="Times New Roman"/>
          <w:sz w:val="24"/>
          <w:szCs w:val="24"/>
        </w:rPr>
        <w:t xml:space="preserve">Les résultats obtenus seront utilisés par les différentes parties prenantes du Programme (PNUD, PBF, Gouvernement, autres </w:t>
      </w:r>
      <w:proofErr w:type="spellStart"/>
      <w:r w:rsidRPr="0081059D">
        <w:rPr>
          <w:rFonts w:ascii="Times New Roman" w:hAnsi="Times New Roman" w:cs="Times New Roman"/>
          <w:sz w:val="24"/>
          <w:szCs w:val="24"/>
        </w:rPr>
        <w:t>PTFs</w:t>
      </w:r>
      <w:proofErr w:type="spellEnd"/>
      <w:r w:rsidRPr="0081059D">
        <w:rPr>
          <w:rFonts w:ascii="Times New Roman" w:hAnsi="Times New Roman" w:cs="Times New Roman"/>
          <w:sz w:val="24"/>
          <w:szCs w:val="24"/>
        </w:rPr>
        <w:t xml:space="preserve"> éventuels) à des fins de prise de décisions en ce qui concerne les futures interventions. L’évaluation se fera avec l’implication de toutes les parties prenantes du projet, notamment les autorités administratives locales, les services techniques bénéficiaires et les autres acteurs sur le terrain. </w:t>
      </w:r>
      <w:r w:rsidRPr="00001DF1">
        <w:rPr>
          <w:rFonts w:ascii="Times New Roman" w:hAnsi="Times New Roman" w:cs="Times New Roman"/>
          <w:sz w:val="24"/>
          <w:szCs w:val="24"/>
        </w:rPr>
        <w:t xml:space="preserve">A cet </w:t>
      </w:r>
      <w:r w:rsidR="00001DF1" w:rsidRPr="00001DF1">
        <w:rPr>
          <w:rFonts w:ascii="Times New Roman" w:hAnsi="Times New Roman" w:cs="Times New Roman"/>
          <w:sz w:val="24"/>
          <w:szCs w:val="24"/>
        </w:rPr>
        <w:t xml:space="preserve">effet, </w:t>
      </w:r>
      <w:r w:rsidR="00001DF1">
        <w:rPr>
          <w:rFonts w:ascii="Times New Roman" w:hAnsi="Times New Roman" w:cs="Times New Roman"/>
          <w:sz w:val="24"/>
          <w:szCs w:val="24"/>
        </w:rPr>
        <w:t xml:space="preserve">une mission de terrain est organisée </w:t>
      </w:r>
      <w:r w:rsidRPr="0081059D">
        <w:rPr>
          <w:rFonts w:ascii="Times New Roman" w:hAnsi="Times New Roman" w:cs="Times New Roman"/>
          <w:sz w:val="24"/>
          <w:szCs w:val="24"/>
        </w:rPr>
        <w:t>à l’intérieur du pays</w:t>
      </w:r>
      <w:r w:rsidR="00001DF1">
        <w:rPr>
          <w:rFonts w:ascii="Times New Roman" w:hAnsi="Times New Roman" w:cs="Times New Roman"/>
          <w:sz w:val="24"/>
          <w:szCs w:val="24"/>
        </w:rPr>
        <w:t xml:space="preserve"> plus particulièrement à Mobaye</w:t>
      </w:r>
      <w:r w:rsidRPr="0081059D">
        <w:rPr>
          <w:rFonts w:ascii="Times New Roman" w:hAnsi="Times New Roman" w:cs="Times New Roman"/>
          <w:sz w:val="24"/>
          <w:szCs w:val="24"/>
        </w:rPr>
        <w:t xml:space="preserve">. </w:t>
      </w:r>
      <w:r w:rsidR="00001DF1" w:rsidRPr="0081059D">
        <w:rPr>
          <w:rFonts w:ascii="Times New Roman" w:hAnsi="Times New Roman" w:cs="Times New Roman"/>
          <w:sz w:val="24"/>
          <w:szCs w:val="24"/>
        </w:rPr>
        <w:t xml:space="preserve">L’évaluation </w:t>
      </w:r>
      <w:r w:rsidR="00001DF1">
        <w:rPr>
          <w:rFonts w:ascii="Times New Roman" w:hAnsi="Times New Roman" w:cs="Times New Roman"/>
          <w:sz w:val="24"/>
          <w:szCs w:val="24"/>
        </w:rPr>
        <w:t xml:space="preserve">permet </w:t>
      </w:r>
      <w:r w:rsidRPr="0081059D">
        <w:rPr>
          <w:rFonts w:ascii="Times New Roman" w:hAnsi="Times New Roman" w:cs="Times New Roman"/>
          <w:sz w:val="24"/>
          <w:szCs w:val="24"/>
        </w:rPr>
        <w:t>entre autres de :</w:t>
      </w:r>
    </w:p>
    <w:p w14:paraId="72BD77D8" w14:textId="77777777" w:rsidR="00540585" w:rsidRPr="0081059D" w:rsidRDefault="00540585" w:rsidP="00666D0D">
      <w:pPr>
        <w:pStyle w:val="Paragraphedeliste"/>
        <w:numPr>
          <w:ilvl w:val="0"/>
          <w:numId w:val="1"/>
        </w:numPr>
        <w:rPr>
          <w:rFonts w:cs="Times New Roman"/>
          <w:szCs w:val="24"/>
        </w:rPr>
      </w:pPr>
      <w:r w:rsidRPr="0081059D">
        <w:rPr>
          <w:rFonts w:cs="Times New Roman"/>
          <w:szCs w:val="24"/>
        </w:rPr>
        <w:t>Porter une appréciation rigoureuse et objective sur la pertinence, l’efficacité, l’efficience, et la durabilité des résultats du projet ;</w:t>
      </w:r>
    </w:p>
    <w:p w14:paraId="69AB9FD0" w14:textId="77777777" w:rsidR="00540585" w:rsidRPr="0081059D" w:rsidRDefault="00540585" w:rsidP="00666D0D">
      <w:pPr>
        <w:pStyle w:val="Paragraphedeliste"/>
        <w:numPr>
          <w:ilvl w:val="0"/>
          <w:numId w:val="1"/>
        </w:numPr>
        <w:rPr>
          <w:rFonts w:cs="Times New Roman"/>
          <w:szCs w:val="24"/>
        </w:rPr>
      </w:pPr>
      <w:r w:rsidRPr="0081059D">
        <w:rPr>
          <w:rFonts w:cs="Times New Roman"/>
          <w:szCs w:val="24"/>
        </w:rPr>
        <w:t>Déterminer dans quelle mesure la théorie du changement du projet reste valide ;</w:t>
      </w:r>
    </w:p>
    <w:p w14:paraId="781EE2A0" w14:textId="77777777" w:rsidR="00540585" w:rsidRPr="0081059D" w:rsidRDefault="00540585" w:rsidP="00666D0D">
      <w:pPr>
        <w:pStyle w:val="Paragraphedeliste"/>
        <w:numPr>
          <w:ilvl w:val="0"/>
          <w:numId w:val="1"/>
        </w:numPr>
        <w:rPr>
          <w:rFonts w:cs="Times New Roman"/>
          <w:szCs w:val="24"/>
        </w:rPr>
      </w:pPr>
      <w:r w:rsidRPr="0081059D">
        <w:rPr>
          <w:rFonts w:cs="Times New Roman"/>
          <w:szCs w:val="24"/>
        </w:rPr>
        <w:t xml:space="preserve">Apprécier les contributions du projet aux aspects transversaux pertinents tels que l’égalité des sexes et l’autonomisation des femmes, les respects des droits humains et la préservation de l’environnement ; </w:t>
      </w:r>
    </w:p>
    <w:p w14:paraId="53E8FBD3" w14:textId="77777777" w:rsidR="00540585" w:rsidRPr="0081059D" w:rsidRDefault="00540585" w:rsidP="00666D0D">
      <w:pPr>
        <w:pStyle w:val="Paragraphedeliste"/>
        <w:numPr>
          <w:ilvl w:val="0"/>
          <w:numId w:val="1"/>
        </w:numPr>
        <w:rPr>
          <w:rFonts w:cs="Times New Roman"/>
          <w:szCs w:val="24"/>
        </w:rPr>
      </w:pPr>
      <w:r w:rsidRPr="0081059D">
        <w:rPr>
          <w:rFonts w:cs="Times New Roman"/>
          <w:szCs w:val="24"/>
        </w:rPr>
        <w:t xml:space="preserve">Analyser les atouts et les contraintes ayant jalonné la mise en œuvre du projet ; </w:t>
      </w:r>
    </w:p>
    <w:p w14:paraId="2C11B67B" w14:textId="77777777" w:rsidR="005A489A" w:rsidRPr="001E3439" w:rsidRDefault="00540585" w:rsidP="001E3439">
      <w:pPr>
        <w:pStyle w:val="Paragraphedeliste"/>
        <w:numPr>
          <w:ilvl w:val="0"/>
          <w:numId w:val="1"/>
        </w:numPr>
        <w:rPr>
          <w:rFonts w:cs="Times New Roman"/>
          <w:szCs w:val="24"/>
        </w:rPr>
      </w:pPr>
      <w:r w:rsidRPr="0081059D">
        <w:rPr>
          <w:rFonts w:cs="Times New Roman"/>
          <w:szCs w:val="24"/>
        </w:rPr>
        <w:t xml:space="preserve">Identifier les bonnes pratiques et les leçons à tirer ; </w:t>
      </w:r>
      <w:r w:rsidRPr="0081059D">
        <w:rPr>
          <w:rFonts w:cs="Times New Roman"/>
          <w:szCs w:val="24"/>
        </w:rPr>
        <w:br/>
        <w:t>Formuler des recommandations et proposer des orientations claires pour la suite du projet et pour d’autres interventions</w:t>
      </w:r>
      <w:r w:rsidR="001E3439">
        <w:rPr>
          <w:rFonts w:cs="Times New Roman"/>
          <w:szCs w:val="24"/>
        </w:rPr>
        <w:t xml:space="preserve"> similaires dans le futur.     </w:t>
      </w:r>
    </w:p>
    <w:p w14:paraId="3E924495" w14:textId="77777777" w:rsidR="00A372E7" w:rsidRPr="00714E13" w:rsidRDefault="00A372E7" w:rsidP="00714E13">
      <w:pPr>
        <w:spacing w:after="0" w:line="240" w:lineRule="auto"/>
        <w:jc w:val="both"/>
        <w:rPr>
          <w:rFonts w:ascii="Times New Roman" w:hAnsi="Times New Roman" w:cs="Times New Roman"/>
          <w:snapToGrid w:val="0"/>
          <w:color w:val="000000"/>
          <w:sz w:val="24"/>
          <w:szCs w:val="24"/>
        </w:rPr>
      </w:pPr>
    </w:p>
    <w:p w14:paraId="0C5DCEF1" w14:textId="77777777" w:rsidR="009654FC" w:rsidRPr="006C45E5" w:rsidRDefault="006C45E5" w:rsidP="009654FC">
      <w:pPr>
        <w:spacing w:afterLines="60" w:after="144" w:line="240" w:lineRule="auto"/>
        <w:jc w:val="both"/>
        <w:rPr>
          <w:rFonts w:ascii="Times New Roman" w:eastAsia="Times New Roman" w:hAnsi="Times New Roman" w:cs="Times New Roman"/>
          <w:b/>
          <w:color w:val="385623" w:themeColor="accent6" w:themeShade="80"/>
          <w:sz w:val="24"/>
          <w:szCs w:val="24"/>
          <w:lang w:eastAsia="fr-FR"/>
        </w:rPr>
      </w:pPr>
      <w:r w:rsidRPr="006C45E5">
        <w:rPr>
          <w:rFonts w:ascii="Times New Roman" w:eastAsia="Times New Roman" w:hAnsi="Times New Roman" w:cs="Times New Roman"/>
          <w:b/>
          <w:color w:val="385623" w:themeColor="accent6" w:themeShade="80"/>
          <w:sz w:val="24"/>
          <w:szCs w:val="24"/>
          <w:lang w:eastAsia="fr-FR"/>
        </w:rPr>
        <w:t>Processus   d’a</w:t>
      </w:r>
      <w:r w:rsidR="009654FC" w:rsidRPr="006C45E5">
        <w:rPr>
          <w:rFonts w:ascii="Times New Roman" w:eastAsia="Times New Roman" w:hAnsi="Times New Roman" w:cs="Times New Roman"/>
          <w:b/>
          <w:color w:val="385623" w:themeColor="accent6" w:themeShade="80"/>
          <w:sz w:val="24"/>
          <w:szCs w:val="24"/>
          <w:lang w:eastAsia="fr-FR"/>
        </w:rPr>
        <w:t xml:space="preserve">nalyse de </w:t>
      </w:r>
      <w:r w:rsidR="005A4FAC" w:rsidRPr="006C45E5">
        <w:rPr>
          <w:rFonts w:ascii="Times New Roman" w:eastAsia="Times New Roman" w:hAnsi="Times New Roman" w:cs="Times New Roman"/>
          <w:b/>
          <w:color w:val="385623" w:themeColor="accent6" w:themeShade="80"/>
          <w:sz w:val="24"/>
          <w:szCs w:val="24"/>
          <w:lang w:eastAsia="fr-FR"/>
        </w:rPr>
        <w:t>l’</w:t>
      </w:r>
      <w:proofErr w:type="spellStart"/>
      <w:r w:rsidR="005A4FAC" w:rsidRPr="006C45E5">
        <w:rPr>
          <w:rFonts w:ascii="Times New Roman" w:eastAsia="Times New Roman" w:hAnsi="Times New Roman" w:cs="Times New Roman"/>
          <w:b/>
          <w:color w:val="385623" w:themeColor="accent6" w:themeShade="80"/>
          <w:sz w:val="24"/>
          <w:szCs w:val="24"/>
          <w:lang w:eastAsia="fr-FR"/>
        </w:rPr>
        <w:t>évaluabilité</w:t>
      </w:r>
      <w:proofErr w:type="spellEnd"/>
      <w:r w:rsidR="005A4FAC" w:rsidRPr="006C45E5">
        <w:rPr>
          <w:rFonts w:ascii="Times New Roman" w:eastAsia="Times New Roman" w:hAnsi="Times New Roman" w:cs="Times New Roman"/>
          <w:b/>
          <w:color w:val="385623" w:themeColor="accent6" w:themeShade="80"/>
          <w:sz w:val="24"/>
          <w:szCs w:val="24"/>
          <w:lang w:eastAsia="fr-FR"/>
        </w:rPr>
        <w:t xml:space="preserve"> du projet </w:t>
      </w:r>
    </w:p>
    <w:p w14:paraId="05D8999E" w14:textId="77777777" w:rsidR="00CD0E91" w:rsidRDefault="00196E63" w:rsidP="009654FC">
      <w:pPr>
        <w:spacing w:afterLines="60" w:after="144" w:line="240" w:lineRule="auto"/>
        <w:jc w:val="both"/>
        <w:rPr>
          <w:rFonts w:ascii="Times New Roman" w:eastAsia="Times New Roman" w:hAnsi="Times New Roman" w:cs="Times New Roman"/>
          <w:color w:val="000000"/>
          <w:sz w:val="24"/>
          <w:szCs w:val="24"/>
          <w:lang w:eastAsia="fr-FR"/>
        </w:rPr>
      </w:pPr>
      <w:r w:rsidRPr="006C45E5">
        <w:rPr>
          <w:rFonts w:ascii="Times New Roman" w:eastAsia="Times New Roman" w:hAnsi="Times New Roman" w:cs="Times New Roman"/>
          <w:color w:val="000000"/>
          <w:sz w:val="24"/>
          <w:szCs w:val="24"/>
          <w:lang w:eastAsia="fr-FR"/>
        </w:rPr>
        <w:t xml:space="preserve">      </w:t>
      </w:r>
      <w:r w:rsidR="0014467E" w:rsidRPr="006C45E5">
        <w:rPr>
          <w:rFonts w:ascii="Times New Roman" w:eastAsia="Times New Roman" w:hAnsi="Times New Roman" w:cs="Times New Roman"/>
          <w:color w:val="000000"/>
          <w:sz w:val="24"/>
          <w:szCs w:val="24"/>
          <w:lang w:eastAsia="fr-FR"/>
        </w:rPr>
        <w:t>Les opérations</w:t>
      </w:r>
      <w:r w:rsidR="009654FC" w:rsidRPr="006C45E5">
        <w:rPr>
          <w:rFonts w:ascii="Times New Roman" w:eastAsia="Times New Roman" w:hAnsi="Times New Roman" w:cs="Times New Roman"/>
          <w:color w:val="000000"/>
          <w:sz w:val="24"/>
          <w:szCs w:val="24"/>
          <w:lang w:eastAsia="fr-FR"/>
        </w:rPr>
        <w:t xml:space="preserve"> de collecte de données </w:t>
      </w:r>
      <w:r w:rsidR="00505D5A" w:rsidRPr="006C45E5">
        <w:rPr>
          <w:rFonts w:ascii="Times New Roman" w:eastAsia="Times New Roman" w:hAnsi="Times New Roman" w:cs="Times New Roman"/>
          <w:color w:val="000000"/>
          <w:sz w:val="24"/>
          <w:szCs w:val="24"/>
          <w:lang w:eastAsia="fr-FR"/>
        </w:rPr>
        <w:t>sont faites</w:t>
      </w:r>
      <w:r w:rsidR="0014467E" w:rsidRPr="006C45E5">
        <w:rPr>
          <w:rFonts w:ascii="Times New Roman" w:eastAsia="Times New Roman" w:hAnsi="Times New Roman" w:cs="Times New Roman"/>
          <w:color w:val="000000"/>
          <w:sz w:val="24"/>
          <w:szCs w:val="24"/>
          <w:lang w:eastAsia="fr-FR"/>
        </w:rPr>
        <w:t xml:space="preserve"> auprès</w:t>
      </w:r>
      <w:r w:rsidR="009654FC" w:rsidRPr="006C45E5">
        <w:rPr>
          <w:rFonts w:ascii="Times New Roman" w:eastAsia="Times New Roman" w:hAnsi="Times New Roman" w:cs="Times New Roman"/>
          <w:color w:val="000000"/>
          <w:sz w:val="24"/>
          <w:szCs w:val="24"/>
          <w:lang w:eastAsia="fr-FR"/>
        </w:rPr>
        <w:t xml:space="preserve"> du personnel PNUD </w:t>
      </w:r>
      <w:r w:rsidR="00505D5A" w:rsidRPr="006C45E5">
        <w:rPr>
          <w:rFonts w:ascii="Times New Roman" w:eastAsia="Times New Roman" w:hAnsi="Times New Roman" w:cs="Times New Roman"/>
          <w:color w:val="000000"/>
          <w:sz w:val="24"/>
          <w:szCs w:val="24"/>
          <w:lang w:eastAsia="fr-FR"/>
        </w:rPr>
        <w:t xml:space="preserve">impliqué, de </w:t>
      </w:r>
      <w:r w:rsidR="00E16EAA" w:rsidRPr="006C45E5">
        <w:rPr>
          <w:rFonts w:ascii="Times New Roman" w:eastAsia="Times New Roman" w:hAnsi="Times New Roman" w:cs="Times New Roman"/>
          <w:color w:val="000000"/>
          <w:sz w:val="24"/>
          <w:szCs w:val="24"/>
          <w:lang w:eastAsia="fr-FR"/>
        </w:rPr>
        <w:t>l’ONG</w:t>
      </w:r>
      <w:r w:rsidR="00505D5A" w:rsidRPr="006C45E5">
        <w:rPr>
          <w:rFonts w:ascii="Times New Roman" w:eastAsia="Times New Roman" w:hAnsi="Times New Roman" w:cs="Times New Roman"/>
          <w:color w:val="000000"/>
          <w:sz w:val="24"/>
          <w:szCs w:val="24"/>
          <w:lang w:eastAsia="fr-FR"/>
        </w:rPr>
        <w:t xml:space="preserve">/ </w:t>
      </w:r>
      <w:r w:rsidR="006C45E5" w:rsidRPr="006C45E5">
        <w:rPr>
          <w:rFonts w:ascii="Times New Roman" w:eastAsia="Times New Roman" w:hAnsi="Times New Roman" w:cs="Times New Roman"/>
          <w:color w:val="000000"/>
          <w:sz w:val="24"/>
          <w:szCs w:val="24"/>
          <w:lang w:eastAsia="fr-FR"/>
        </w:rPr>
        <w:t>COHEB et du</w:t>
      </w:r>
      <w:r w:rsidR="00505D5A" w:rsidRPr="006C45E5">
        <w:rPr>
          <w:rFonts w:ascii="Times New Roman" w:eastAsia="Times New Roman" w:hAnsi="Times New Roman" w:cs="Times New Roman"/>
          <w:color w:val="000000"/>
          <w:sz w:val="24"/>
          <w:szCs w:val="24"/>
          <w:lang w:eastAsia="fr-FR"/>
        </w:rPr>
        <w:t xml:space="preserve"> ministère chargé de </w:t>
      </w:r>
      <w:r w:rsidR="006C45E5" w:rsidRPr="006C45E5">
        <w:rPr>
          <w:rFonts w:ascii="Times New Roman" w:eastAsia="Times New Roman" w:hAnsi="Times New Roman" w:cs="Times New Roman"/>
          <w:color w:val="000000"/>
          <w:sz w:val="24"/>
          <w:szCs w:val="24"/>
          <w:lang w:eastAsia="fr-FR"/>
        </w:rPr>
        <w:t>l’administration</w:t>
      </w:r>
      <w:r w:rsidR="00505D5A" w:rsidRPr="006C45E5">
        <w:rPr>
          <w:rFonts w:ascii="Times New Roman" w:eastAsia="Times New Roman" w:hAnsi="Times New Roman" w:cs="Times New Roman"/>
          <w:color w:val="000000"/>
          <w:sz w:val="24"/>
          <w:szCs w:val="24"/>
          <w:lang w:eastAsia="fr-FR"/>
        </w:rPr>
        <w:t xml:space="preserve"> du territoire</w:t>
      </w:r>
      <w:r w:rsidR="009654FC" w:rsidRPr="006C45E5">
        <w:rPr>
          <w:rFonts w:ascii="Times New Roman" w:eastAsia="Times New Roman" w:hAnsi="Times New Roman" w:cs="Times New Roman"/>
          <w:color w:val="000000"/>
          <w:sz w:val="24"/>
          <w:szCs w:val="24"/>
          <w:lang w:eastAsia="fr-FR"/>
        </w:rPr>
        <w:t>. Les outils de collecte de données qualitatives (entret</w:t>
      </w:r>
      <w:r w:rsidR="006C45E5" w:rsidRPr="006C45E5">
        <w:rPr>
          <w:rFonts w:ascii="Times New Roman" w:eastAsia="Times New Roman" w:hAnsi="Times New Roman" w:cs="Times New Roman"/>
          <w:color w:val="000000"/>
          <w:sz w:val="24"/>
          <w:szCs w:val="24"/>
          <w:lang w:eastAsia="fr-FR"/>
        </w:rPr>
        <w:t>ien individuel, focus group) s</w:t>
      </w:r>
      <w:r w:rsidR="009654FC" w:rsidRPr="006C45E5">
        <w:rPr>
          <w:rFonts w:ascii="Times New Roman" w:eastAsia="Times New Roman" w:hAnsi="Times New Roman" w:cs="Times New Roman"/>
          <w:color w:val="000000"/>
          <w:sz w:val="24"/>
          <w:szCs w:val="24"/>
          <w:lang w:eastAsia="fr-FR"/>
        </w:rPr>
        <w:t>ont pr</w:t>
      </w:r>
      <w:r w:rsidR="006C45E5" w:rsidRPr="006C45E5">
        <w:rPr>
          <w:rFonts w:ascii="Times New Roman" w:eastAsia="Times New Roman" w:hAnsi="Times New Roman" w:cs="Times New Roman"/>
          <w:color w:val="000000"/>
          <w:sz w:val="24"/>
          <w:szCs w:val="24"/>
          <w:lang w:eastAsia="fr-FR"/>
        </w:rPr>
        <w:t>ivilégiés. Ces outils s</w:t>
      </w:r>
      <w:r w:rsidR="009654FC" w:rsidRPr="006C45E5">
        <w:rPr>
          <w:rFonts w:ascii="Times New Roman" w:eastAsia="Times New Roman" w:hAnsi="Times New Roman" w:cs="Times New Roman"/>
          <w:color w:val="000000"/>
          <w:sz w:val="24"/>
          <w:szCs w:val="24"/>
          <w:lang w:eastAsia="fr-FR"/>
        </w:rPr>
        <w:t xml:space="preserve">ont complétés par l’observation directe ou </w:t>
      </w:r>
      <w:r w:rsidR="0014467E" w:rsidRPr="006C45E5">
        <w:rPr>
          <w:rFonts w:ascii="Times New Roman" w:eastAsia="Times New Roman" w:hAnsi="Times New Roman" w:cs="Times New Roman"/>
          <w:color w:val="000000"/>
          <w:sz w:val="24"/>
          <w:szCs w:val="24"/>
          <w:lang w:eastAsia="fr-FR"/>
        </w:rPr>
        <w:t>participante in</w:t>
      </w:r>
      <w:r w:rsidR="009654FC" w:rsidRPr="006C45E5">
        <w:rPr>
          <w:rFonts w:ascii="Times New Roman" w:eastAsia="Times New Roman" w:hAnsi="Times New Roman" w:cs="Times New Roman"/>
          <w:i/>
          <w:color w:val="000000"/>
          <w:sz w:val="24"/>
          <w:szCs w:val="24"/>
          <w:lang w:eastAsia="fr-FR"/>
        </w:rPr>
        <w:t xml:space="preserve"> </w:t>
      </w:r>
      <w:r w:rsidR="0014467E" w:rsidRPr="006C45E5">
        <w:rPr>
          <w:rFonts w:ascii="Times New Roman" w:eastAsia="Times New Roman" w:hAnsi="Times New Roman" w:cs="Times New Roman"/>
          <w:i/>
          <w:color w:val="000000"/>
          <w:sz w:val="24"/>
          <w:szCs w:val="24"/>
          <w:lang w:eastAsia="fr-FR"/>
        </w:rPr>
        <w:t>situ</w:t>
      </w:r>
      <w:r w:rsidR="0014467E" w:rsidRPr="006C45E5">
        <w:rPr>
          <w:rFonts w:ascii="Times New Roman" w:eastAsia="Times New Roman" w:hAnsi="Times New Roman" w:cs="Times New Roman"/>
          <w:color w:val="000000"/>
          <w:sz w:val="24"/>
          <w:szCs w:val="24"/>
          <w:lang w:eastAsia="fr-FR"/>
        </w:rPr>
        <w:t xml:space="preserve"> du</w:t>
      </w:r>
      <w:r w:rsidR="009654FC" w:rsidRPr="006C45E5">
        <w:rPr>
          <w:rFonts w:ascii="Times New Roman" w:eastAsia="Times New Roman" w:hAnsi="Times New Roman" w:cs="Times New Roman"/>
          <w:color w:val="000000"/>
          <w:sz w:val="24"/>
          <w:szCs w:val="24"/>
          <w:lang w:eastAsia="fr-FR"/>
        </w:rPr>
        <w:t xml:space="preserve"> </w:t>
      </w:r>
      <w:r w:rsidR="0014467E" w:rsidRPr="006C45E5">
        <w:rPr>
          <w:rFonts w:ascii="Times New Roman" w:eastAsia="Times New Roman" w:hAnsi="Times New Roman" w:cs="Times New Roman"/>
          <w:color w:val="000000"/>
          <w:sz w:val="24"/>
          <w:szCs w:val="24"/>
          <w:lang w:eastAsia="fr-FR"/>
        </w:rPr>
        <w:t xml:space="preserve">milieu c’est-à-dire des résultats obtenus depuis le lancement du projet en 2018 (statistiques, impacts, respect du genre, </w:t>
      </w:r>
      <w:r w:rsidR="006C45E5" w:rsidRPr="006C45E5">
        <w:rPr>
          <w:rFonts w:ascii="Times New Roman" w:eastAsia="Times New Roman" w:hAnsi="Times New Roman" w:cs="Times New Roman"/>
          <w:color w:val="000000"/>
          <w:sz w:val="24"/>
          <w:szCs w:val="24"/>
          <w:lang w:eastAsia="fr-FR"/>
        </w:rPr>
        <w:t xml:space="preserve">des droits humains, personnes   handicapées, environnement ou développement durable, </w:t>
      </w:r>
      <w:r w:rsidR="0014467E" w:rsidRPr="006C45E5">
        <w:rPr>
          <w:rFonts w:ascii="Times New Roman" w:eastAsia="Times New Roman" w:hAnsi="Times New Roman" w:cs="Times New Roman"/>
          <w:color w:val="000000"/>
          <w:sz w:val="24"/>
          <w:szCs w:val="24"/>
          <w:lang w:eastAsia="fr-FR"/>
        </w:rPr>
        <w:t>etc.)</w:t>
      </w:r>
      <w:r w:rsidR="009654FC" w:rsidRPr="006C45E5">
        <w:rPr>
          <w:rFonts w:ascii="Times New Roman" w:eastAsia="Times New Roman" w:hAnsi="Times New Roman" w:cs="Times New Roman"/>
          <w:color w:val="000000"/>
          <w:sz w:val="24"/>
          <w:szCs w:val="24"/>
          <w:lang w:eastAsia="fr-FR"/>
        </w:rPr>
        <w:t xml:space="preserve"> ainsi que la revue </w:t>
      </w:r>
      <w:r w:rsidR="00823152" w:rsidRPr="006C45E5">
        <w:rPr>
          <w:rFonts w:ascii="Times New Roman" w:eastAsia="Times New Roman" w:hAnsi="Times New Roman" w:cs="Times New Roman"/>
          <w:color w:val="000000"/>
          <w:sz w:val="24"/>
          <w:szCs w:val="24"/>
          <w:lang w:eastAsia="fr-FR"/>
        </w:rPr>
        <w:t xml:space="preserve">documentaire (les documents ou rapports d’activités traitant des activités </w:t>
      </w:r>
      <w:r w:rsidR="006C45E5" w:rsidRPr="006C45E5">
        <w:rPr>
          <w:rFonts w:ascii="Times New Roman" w:eastAsia="Times New Roman" w:hAnsi="Times New Roman" w:cs="Times New Roman"/>
          <w:color w:val="000000"/>
          <w:sz w:val="24"/>
          <w:szCs w:val="24"/>
          <w:lang w:eastAsia="fr-FR"/>
        </w:rPr>
        <w:t xml:space="preserve">  du PDL </w:t>
      </w:r>
      <w:r w:rsidR="00823152" w:rsidRPr="006C45E5">
        <w:rPr>
          <w:rFonts w:ascii="Times New Roman" w:eastAsia="Times New Roman" w:hAnsi="Times New Roman" w:cs="Times New Roman"/>
          <w:color w:val="000000"/>
          <w:sz w:val="24"/>
          <w:szCs w:val="24"/>
          <w:lang w:eastAsia="fr-FR"/>
        </w:rPr>
        <w:t xml:space="preserve">sur le terrain dans la zone </w:t>
      </w:r>
      <w:r w:rsidRPr="006C45E5">
        <w:rPr>
          <w:rFonts w:ascii="Times New Roman" w:eastAsia="Times New Roman" w:hAnsi="Times New Roman" w:cs="Times New Roman"/>
          <w:color w:val="000000"/>
          <w:sz w:val="24"/>
          <w:szCs w:val="24"/>
          <w:lang w:eastAsia="fr-FR"/>
        </w:rPr>
        <w:t>retenue, etc.</w:t>
      </w:r>
      <w:r w:rsidR="00823152" w:rsidRPr="006C45E5">
        <w:rPr>
          <w:rFonts w:ascii="Times New Roman" w:eastAsia="Times New Roman" w:hAnsi="Times New Roman" w:cs="Times New Roman"/>
          <w:color w:val="000000"/>
          <w:sz w:val="24"/>
          <w:szCs w:val="24"/>
          <w:lang w:eastAsia="fr-FR"/>
        </w:rPr>
        <w:t>)</w:t>
      </w:r>
      <w:r w:rsidR="009654FC" w:rsidRPr="006C45E5">
        <w:rPr>
          <w:rFonts w:ascii="Times New Roman" w:eastAsia="Times New Roman" w:hAnsi="Times New Roman" w:cs="Times New Roman"/>
          <w:color w:val="000000"/>
          <w:sz w:val="24"/>
          <w:szCs w:val="24"/>
          <w:lang w:eastAsia="fr-FR"/>
        </w:rPr>
        <w:t>.</w:t>
      </w:r>
      <w:r w:rsidR="00DB5341" w:rsidRPr="006C45E5">
        <w:rPr>
          <w:rFonts w:ascii="Times New Roman" w:eastAsia="Times New Roman" w:hAnsi="Times New Roman" w:cs="Times New Roman"/>
          <w:color w:val="000000"/>
          <w:sz w:val="24"/>
          <w:szCs w:val="24"/>
          <w:lang w:eastAsia="fr-FR"/>
        </w:rPr>
        <w:t xml:space="preserve"> </w:t>
      </w:r>
      <w:r w:rsidR="00480EE2" w:rsidRPr="006C45E5">
        <w:rPr>
          <w:rFonts w:ascii="Times New Roman" w:eastAsia="Times New Roman" w:hAnsi="Times New Roman" w:cs="Times New Roman"/>
          <w:color w:val="000000"/>
          <w:sz w:val="24"/>
          <w:szCs w:val="24"/>
          <w:lang w:eastAsia="fr-FR"/>
        </w:rPr>
        <w:t>L’évaluation</w:t>
      </w:r>
      <w:r w:rsidR="00DB5341" w:rsidRPr="006C45E5">
        <w:rPr>
          <w:rFonts w:ascii="Times New Roman" w:eastAsia="Times New Roman" w:hAnsi="Times New Roman" w:cs="Times New Roman"/>
          <w:color w:val="000000"/>
          <w:sz w:val="24"/>
          <w:szCs w:val="24"/>
          <w:lang w:eastAsia="fr-FR"/>
        </w:rPr>
        <w:t xml:space="preserve"> à mi-parcours </w:t>
      </w:r>
      <w:r w:rsidR="006C45E5" w:rsidRPr="006C45E5">
        <w:rPr>
          <w:rFonts w:ascii="Times New Roman" w:eastAsia="Times New Roman" w:hAnsi="Times New Roman" w:cs="Times New Roman"/>
          <w:color w:val="000000"/>
          <w:sz w:val="24"/>
          <w:szCs w:val="24"/>
          <w:lang w:eastAsia="fr-FR"/>
        </w:rPr>
        <w:t>permet</w:t>
      </w:r>
      <w:r w:rsidR="00DB5341" w:rsidRPr="006C45E5">
        <w:rPr>
          <w:rFonts w:ascii="Times New Roman" w:eastAsia="Times New Roman" w:hAnsi="Times New Roman" w:cs="Times New Roman"/>
          <w:color w:val="000000"/>
          <w:sz w:val="24"/>
          <w:szCs w:val="24"/>
          <w:lang w:eastAsia="fr-FR"/>
        </w:rPr>
        <w:t xml:space="preserve"> de valider, confirmer ou nuancer </w:t>
      </w:r>
      <w:r w:rsidR="006C45E5" w:rsidRPr="006C45E5">
        <w:rPr>
          <w:rFonts w:ascii="Times New Roman" w:eastAsia="Times New Roman" w:hAnsi="Times New Roman" w:cs="Times New Roman"/>
          <w:color w:val="000000"/>
          <w:sz w:val="24"/>
          <w:szCs w:val="24"/>
          <w:lang w:eastAsia="fr-FR"/>
        </w:rPr>
        <w:t xml:space="preserve">les   </w:t>
      </w:r>
      <w:r w:rsidR="00BC7414" w:rsidRPr="006C45E5">
        <w:rPr>
          <w:rFonts w:ascii="Times New Roman" w:eastAsia="Times New Roman" w:hAnsi="Times New Roman" w:cs="Times New Roman"/>
          <w:color w:val="000000"/>
          <w:sz w:val="24"/>
          <w:szCs w:val="24"/>
          <w:lang w:eastAsia="fr-FR"/>
        </w:rPr>
        <w:t>hypothèses et</w:t>
      </w:r>
      <w:r w:rsidR="006C45E5" w:rsidRPr="006C45E5">
        <w:rPr>
          <w:rFonts w:ascii="Times New Roman" w:eastAsia="Times New Roman" w:hAnsi="Times New Roman" w:cs="Times New Roman"/>
          <w:color w:val="000000"/>
          <w:sz w:val="24"/>
          <w:szCs w:val="24"/>
          <w:lang w:eastAsia="fr-FR"/>
        </w:rPr>
        <w:t xml:space="preserve"> /</w:t>
      </w:r>
      <w:r w:rsidR="004540E7" w:rsidRPr="006C45E5">
        <w:rPr>
          <w:rFonts w:ascii="Times New Roman" w:eastAsia="Times New Roman" w:hAnsi="Times New Roman" w:cs="Times New Roman"/>
          <w:color w:val="000000"/>
          <w:sz w:val="24"/>
          <w:szCs w:val="24"/>
          <w:lang w:eastAsia="fr-FR"/>
        </w:rPr>
        <w:t>ou la</w:t>
      </w:r>
      <w:r w:rsidR="00DB5341" w:rsidRPr="006C45E5">
        <w:rPr>
          <w:rFonts w:ascii="Times New Roman" w:eastAsia="Times New Roman" w:hAnsi="Times New Roman" w:cs="Times New Roman"/>
          <w:color w:val="000000"/>
          <w:sz w:val="24"/>
          <w:szCs w:val="24"/>
          <w:lang w:eastAsia="fr-FR"/>
        </w:rPr>
        <w:t xml:space="preserve"> théorie de changement </w:t>
      </w:r>
      <w:r w:rsidR="00480EE2" w:rsidRPr="006C45E5">
        <w:rPr>
          <w:rFonts w:ascii="Times New Roman" w:eastAsia="Times New Roman" w:hAnsi="Times New Roman" w:cs="Times New Roman"/>
          <w:color w:val="000000"/>
          <w:sz w:val="24"/>
          <w:szCs w:val="24"/>
          <w:lang w:eastAsia="fr-FR"/>
        </w:rPr>
        <w:t>telle que</w:t>
      </w:r>
      <w:r w:rsidR="00DB5341" w:rsidRPr="006C45E5">
        <w:rPr>
          <w:rFonts w:ascii="Times New Roman" w:eastAsia="Times New Roman" w:hAnsi="Times New Roman" w:cs="Times New Roman"/>
          <w:color w:val="000000"/>
          <w:sz w:val="24"/>
          <w:szCs w:val="24"/>
          <w:lang w:eastAsia="fr-FR"/>
        </w:rPr>
        <w:t xml:space="preserve"> </w:t>
      </w:r>
      <w:r w:rsidR="00480EE2" w:rsidRPr="006C45E5">
        <w:rPr>
          <w:rFonts w:ascii="Times New Roman" w:eastAsia="Times New Roman" w:hAnsi="Times New Roman" w:cs="Times New Roman"/>
          <w:color w:val="000000"/>
          <w:sz w:val="24"/>
          <w:szCs w:val="24"/>
          <w:lang w:eastAsia="fr-FR"/>
        </w:rPr>
        <w:t>développée dans</w:t>
      </w:r>
      <w:r w:rsidR="00DB5341" w:rsidRPr="006C45E5">
        <w:rPr>
          <w:rFonts w:ascii="Times New Roman" w:eastAsia="Times New Roman" w:hAnsi="Times New Roman" w:cs="Times New Roman"/>
          <w:color w:val="000000"/>
          <w:sz w:val="24"/>
          <w:szCs w:val="24"/>
          <w:lang w:eastAsia="fr-FR"/>
        </w:rPr>
        <w:t xml:space="preserve"> le </w:t>
      </w:r>
      <w:proofErr w:type="spellStart"/>
      <w:r w:rsidR="00471538" w:rsidRPr="006C45E5">
        <w:rPr>
          <w:rFonts w:ascii="Times New Roman" w:eastAsia="Times New Roman" w:hAnsi="Times New Roman" w:cs="Times New Roman"/>
          <w:color w:val="000000"/>
          <w:sz w:val="24"/>
          <w:szCs w:val="24"/>
          <w:lang w:eastAsia="fr-FR"/>
        </w:rPr>
        <w:t>Prodoc</w:t>
      </w:r>
      <w:proofErr w:type="spellEnd"/>
      <w:r w:rsidR="00DB5341" w:rsidRPr="006C45E5">
        <w:rPr>
          <w:rFonts w:ascii="Times New Roman" w:eastAsia="Times New Roman" w:hAnsi="Times New Roman" w:cs="Times New Roman"/>
          <w:color w:val="000000"/>
          <w:sz w:val="24"/>
          <w:szCs w:val="24"/>
          <w:lang w:eastAsia="fr-FR"/>
        </w:rPr>
        <w:t>.</w:t>
      </w:r>
    </w:p>
    <w:p w14:paraId="618A005D" w14:textId="77777777" w:rsidR="00CD0E91" w:rsidRDefault="005A4FAC" w:rsidP="009654FC">
      <w:pPr>
        <w:spacing w:afterLines="60" w:after="144" w:line="240" w:lineRule="auto"/>
        <w:jc w:val="both"/>
        <w:rPr>
          <w:rFonts w:ascii="Times New Roman" w:eastAsia="Times New Roman" w:hAnsi="Times New Roman" w:cs="Times New Roman"/>
          <w:b/>
          <w:color w:val="385623" w:themeColor="accent6" w:themeShade="80"/>
          <w:sz w:val="24"/>
          <w:szCs w:val="24"/>
          <w:lang w:eastAsia="fr-FR"/>
        </w:rPr>
      </w:pPr>
      <w:r w:rsidRPr="005A4FAC">
        <w:rPr>
          <w:rFonts w:ascii="Times New Roman" w:eastAsia="Times New Roman" w:hAnsi="Times New Roman" w:cs="Times New Roman"/>
          <w:b/>
          <w:color w:val="385623" w:themeColor="accent6" w:themeShade="80"/>
          <w:sz w:val="24"/>
          <w:szCs w:val="24"/>
          <w:lang w:eastAsia="fr-FR"/>
        </w:rPr>
        <w:t>Approche et méthodologie de l’évaluation</w:t>
      </w:r>
    </w:p>
    <w:p w14:paraId="063CD1F2" w14:textId="77777777" w:rsidR="00540585" w:rsidRPr="0081059D" w:rsidRDefault="00540585" w:rsidP="00540585">
      <w:pPr>
        <w:jc w:val="both"/>
        <w:rPr>
          <w:rFonts w:ascii="Times New Roman" w:eastAsia="Times New Roman" w:hAnsi="Times New Roman" w:cs="Times New Roman"/>
          <w:sz w:val="24"/>
          <w:szCs w:val="24"/>
          <w:lang w:eastAsia="fr-FR"/>
        </w:rPr>
      </w:pPr>
      <w:r w:rsidRPr="0081059D">
        <w:rPr>
          <w:rFonts w:ascii="Times New Roman" w:hAnsi="Times New Roman" w:cs="Times New Roman"/>
          <w:sz w:val="24"/>
          <w:szCs w:val="24"/>
        </w:rPr>
        <w:t xml:space="preserve">Pour le consultant, </w:t>
      </w:r>
      <w:r w:rsidR="00E93EFD">
        <w:rPr>
          <w:rFonts w:ascii="Times New Roman" w:hAnsi="Times New Roman" w:cs="Times New Roman"/>
          <w:sz w:val="24"/>
          <w:szCs w:val="24"/>
        </w:rPr>
        <w:t xml:space="preserve">l’étude s’est traduite </w:t>
      </w:r>
      <w:r w:rsidRPr="0081059D">
        <w:rPr>
          <w:rFonts w:ascii="Times New Roman" w:hAnsi="Times New Roman" w:cs="Times New Roman"/>
          <w:sz w:val="24"/>
          <w:szCs w:val="24"/>
        </w:rPr>
        <w:t>par une collaboration étroite avec toutes les catégories de participants, en amont comme en aval, à savoir : les populations cibles, les dirigeants locaux dans les préfectures ciblées</w:t>
      </w:r>
      <w:r w:rsidR="00E93EFD">
        <w:rPr>
          <w:rFonts w:ascii="Times New Roman" w:hAnsi="Times New Roman" w:cs="Times New Roman"/>
          <w:sz w:val="24"/>
          <w:szCs w:val="24"/>
        </w:rPr>
        <w:t>,</w:t>
      </w:r>
      <w:r w:rsidRPr="0081059D">
        <w:rPr>
          <w:rFonts w:ascii="Times New Roman" w:hAnsi="Times New Roman" w:cs="Times New Roman"/>
          <w:sz w:val="24"/>
          <w:szCs w:val="24"/>
        </w:rPr>
        <w:t xml:space="preserve"> dans le cadre de cette étude à savoir, les bénéficiaires, l’ensemble</w:t>
      </w:r>
      <w:r w:rsidRPr="0081059D">
        <w:rPr>
          <w:rFonts w:ascii="Times New Roman" w:eastAsia="Times New Roman" w:hAnsi="Times New Roman" w:cs="Times New Roman"/>
          <w:sz w:val="24"/>
          <w:szCs w:val="24"/>
          <w:lang w:eastAsia="fr-FR"/>
        </w:rPr>
        <w:t xml:space="preserve"> des acteurs et partenaires concernés par les activités du programme.</w:t>
      </w:r>
      <w:r w:rsidRPr="0081059D">
        <w:rPr>
          <w:rFonts w:ascii="Times New Roman" w:hAnsi="Times New Roman" w:cs="Times New Roman"/>
          <w:sz w:val="24"/>
          <w:szCs w:val="24"/>
        </w:rPr>
        <w:t xml:space="preserve"> Ainsi, la notion du participatif induit, dans l’idéal, que le maximum de représentants des intervenants et bénéficiaires situés dans les préfectures ciblées soit interrogé. L’approche </w:t>
      </w:r>
      <w:r w:rsidR="00E93EFD">
        <w:rPr>
          <w:rFonts w:ascii="Times New Roman" w:hAnsi="Times New Roman" w:cs="Times New Roman"/>
          <w:sz w:val="24"/>
          <w:szCs w:val="24"/>
        </w:rPr>
        <w:t xml:space="preserve">est </w:t>
      </w:r>
      <w:r w:rsidRPr="0081059D">
        <w:rPr>
          <w:rFonts w:ascii="Times New Roman" w:hAnsi="Times New Roman" w:cs="Times New Roman"/>
          <w:sz w:val="24"/>
          <w:szCs w:val="24"/>
        </w:rPr>
        <w:t xml:space="preserve">participative </w:t>
      </w:r>
      <w:r w:rsidR="00E93EFD">
        <w:rPr>
          <w:rFonts w:ascii="Times New Roman" w:hAnsi="Times New Roman" w:cs="Times New Roman"/>
          <w:sz w:val="24"/>
          <w:szCs w:val="24"/>
        </w:rPr>
        <w:t xml:space="preserve">et itérative. </w:t>
      </w:r>
      <w:r w:rsidRPr="0081059D">
        <w:rPr>
          <w:rFonts w:ascii="Times New Roman" w:eastAsia="Times New Roman" w:hAnsi="Times New Roman" w:cs="Times New Roman"/>
          <w:sz w:val="24"/>
          <w:szCs w:val="24"/>
          <w:lang w:eastAsia="fr-FR"/>
        </w:rPr>
        <w:t>L’étude privilégie une démarche participative, articulée autour des axes d’intervention suivants :</w:t>
      </w:r>
    </w:p>
    <w:p w14:paraId="664EE271" w14:textId="77777777" w:rsidR="00540585" w:rsidRPr="0081059D" w:rsidRDefault="00540585" w:rsidP="00666D0D">
      <w:pPr>
        <w:pStyle w:val="Paragraphedeliste"/>
        <w:numPr>
          <w:ilvl w:val="0"/>
          <w:numId w:val="2"/>
        </w:numPr>
        <w:rPr>
          <w:rFonts w:eastAsia="Times New Roman" w:cs="Times New Roman"/>
          <w:szCs w:val="24"/>
          <w:lang w:eastAsia="fr-FR"/>
        </w:rPr>
      </w:pPr>
      <w:r w:rsidRPr="0081059D">
        <w:rPr>
          <w:rFonts w:eastAsia="Times New Roman" w:cs="Times New Roman"/>
          <w:szCs w:val="24"/>
          <w:lang w:eastAsia="fr-FR"/>
        </w:rPr>
        <w:t xml:space="preserve">Une analyse documentaire : </w:t>
      </w:r>
      <w:r w:rsidR="00B3520C" w:rsidRPr="0081059D">
        <w:rPr>
          <w:rFonts w:eastAsia="Times New Roman" w:cs="Times New Roman"/>
          <w:szCs w:val="24"/>
          <w:lang w:eastAsia="fr-FR"/>
        </w:rPr>
        <w:t xml:space="preserve">Elle </w:t>
      </w:r>
      <w:r w:rsidR="00B3520C">
        <w:rPr>
          <w:rFonts w:eastAsia="Times New Roman" w:cs="Times New Roman"/>
          <w:szCs w:val="24"/>
          <w:lang w:eastAsia="fr-FR"/>
        </w:rPr>
        <w:t xml:space="preserve">porte sur la consultation des </w:t>
      </w:r>
      <w:r w:rsidRPr="0081059D">
        <w:rPr>
          <w:rFonts w:eastAsia="Times New Roman" w:cs="Times New Roman"/>
          <w:szCs w:val="24"/>
          <w:lang w:eastAsia="fr-FR"/>
        </w:rPr>
        <w:t xml:space="preserve">documents pertinents relatifs à la mise en œuvre du projet (Documents de projet, PTA, budgets, comptes rendus de réunions, rapports de suivi, rapports de missions, comptes rendus des revues, monitoring médiatique, documents pertinents émanant d’autres parties prenantes, chronogramme, matériel de formation, plans logistiques et de renforcement des capacités, etc.). </w:t>
      </w:r>
    </w:p>
    <w:p w14:paraId="7B51E55C" w14:textId="77777777" w:rsidR="00540585" w:rsidRPr="00B3520C" w:rsidRDefault="00540585" w:rsidP="00B3520C">
      <w:pPr>
        <w:pStyle w:val="Paragraphedeliste"/>
        <w:numPr>
          <w:ilvl w:val="0"/>
          <w:numId w:val="2"/>
        </w:numPr>
        <w:rPr>
          <w:rFonts w:eastAsia="Times New Roman" w:cs="Times New Roman"/>
          <w:szCs w:val="24"/>
          <w:lang w:eastAsia="fr-FR"/>
        </w:rPr>
      </w:pPr>
      <w:r w:rsidRPr="0081059D">
        <w:rPr>
          <w:rFonts w:eastAsia="Times New Roman" w:cs="Times New Roman"/>
          <w:szCs w:val="24"/>
          <w:lang w:eastAsia="fr-FR"/>
        </w:rPr>
        <w:t xml:space="preserve"> Des enquêtes par </w:t>
      </w:r>
      <w:r w:rsidR="00B3520C">
        <w:rPr>
          <w:rFonts w:eastAsia="Times New Roman" w:cs="Times New Roman"/>
          <w:szCs w:val="24"/>
          <w:lang w:eastAsia="fr-FR"/>
        </w:rPr>
        <w:t>entretiens semi-structuré</w:t>
      </w:r>
      <w:r w:rsidRPr="0081059D">
        <w:rPr>
          <w:rFonts w:eastAsia="Times New Roman" w:cs="Times New Roman"/>
          <w:szCs w:val="24"/>
          <w:lang w:eastAsia="fr-FR"/>
        </w:rPr>
        <w:t xml:space="preserve">s avec les parties prenantes </w:t>
      </w:r>
      <w:r w:rsidR="00B3520C">
        <w:rPr>
          <w:rFonts w:eastAsia="Times New Roman" w:cs="Times New Roman"/>
          <w:szCs w:val="24"/>
          <w:lang w:eastAsia="fr-FR"/>
        </w:rPr>
        <w:t xml:space="preserve">clés ciblés tels définis ci haut ; </w:t>
      </w:r>
      <w:r w:rsidRPr="00B3520C">
        <w:rPr>
          <w:rFonts w:eastAsia="Times New Roman" w:cs="Times New Roman"/>
          <w:szCs w:val="24"/>
          <w:lang w:eastAsia="fr-FR"/>
        </w:rPr>
        <w:t>les représentants des jeunes bénéficiaires et tout autre intervenant ayant participé à quelque étape que ce soit du processus d’opérationnalisation du projet.</w:t>
      </w:r>
    </w:p>
    <w:p w14:paraId="0FD8F23C" w14:textId="77777777" w:rsidR="00612F6F" w:rsidRDefault="00540585" w:rsidP="00666D0D">
      <w:pPr>
        <w:pStyle w:val="Paragraphedeliste"/>
        <w:numPr>
          <w:ilvl w:val="0"/>
          <w:numId w:val="2"/>
        </w:numPr>
        <w:rPr>
          <w:rFonts w:eastAsia="Times New Roman" w:cs="Times New Roman"/>
          <w:szCs w:val="24"/>
          <w:lang w:eastAsia="fr-FR"/>
        </w:rPr>
      </w:pPr>
      <w:r w:rsidRPr="0081059D">
        <w:rPr>
          <w:rFonts w:eastAsia="Times New Roman" w:cs="Times New Roman"/>
          <w:szCs w:val="24"/>
          <w:lang w:eastAsia="fr-FR"/>
        </w:rPr>
        <w:t xml:space="preserve">Une visite de terrain dans une ou deux localités des zones d’interventions et validation sur site des principaux produits et interventions tangibles ; </w:t>
      </w:r>
    </w:p>
    <w:p w14:paraId="10D1AC5C" w14:textId="77777777" w:rsidR="00540585" w:rsidRPr="0081059D" w:rsidRDefault="00540585" w:rsidP="00666D0D">
      <w:pPr>
        <w:pStyle w:val="Paragraphedeliste"/>
        <w:numPr>
          <w:ilvl w:val="0"/>
          <w:numId w:val="2"/>
        </w:numPr>
        <w:rPr>
          <w:rFonts w:eastAsia="Times New Roman" w:cs="Times New Roman"/>
          <w:szCs w:val="24"/>
          <w:lang w:eastAsia="fr-FR"/>
        </w:rPr>
      </w:pPr>
      <w:r w:rsidRPr="0081059D">
        <w:rPr>
          <w:rFonts w:eastAsia="Times New Roman" w:cs="Times New Roman"/>
          <w:szCs w:val="24"/>
          <w:lang w:eastAsia="fr-FR"/>
        </w:rPr>
        <w:t xml:space="preserve">Examen et analyse des données provenant du suivi ou d’autres sources ou autres méthodes d’analyse ;  </w:t>
      </w:r>
    </w:p>
    <w:p w14:paraId="56CE009D" w14:textId="77777777" w:rsidR="00540585" w:rsidRPr="00246AC0" w:rsidRDefault="00540585" w:rsidP="00666D0D">
      <w:pPr>
        <w:pStyle w:val="Paragraphedeliste"/>
        <w:numPr>
          <w:ilvl w:val="0"/>
          <w:numId w:val="2"/>
        </w:numPr>
        <w:rPr>
          <w:rFonts w:eastAsia="Times New Roman" w:cs="Times New Roman"/>
          <w:szCs w:val="24"/>
          <w:lang w:eastAsia="fr-FR"/>
        </w:rPr>
      </w:pPr>
      <w:r w:rsidRPr="0081059D">
        <w:rPr>
          <w:rFonts w:eastAsia="Times New Roman" w:cs="Times New Roman"/>
          <w:szCs w:val="24"/>
          <w:lang w:eastAsia="fr-FR"/>
        </w:rPr>
        <w:t>Autres méthodes telles que les inventaires de résultats, les visites d’observation, les discussions de groupe, etc.</w:t>
      </w:r>
    </w:p>
    <w:p w14:paraId="37FA73E8" w14:textId="77777777" w:rsidR="004E2F4D" w:rsidRPr="004E2F4D" w:rsidRDefault="00540585" w:rsidP="00540585">
      <w:pPr>
        <w:spacing w:after="0" w:line="240" w:lineRule="auto"/>
        <w:contextualSpacing/>
        <w:jc w:val="both"/>
        <w:rPr>
          <w:rFonts w:ascii="Times New Roman" w:hAnsi="Times New Roman" w:cs="Times New Roman"/>
          <w:b/>
          <w:color w:val="0070C0"/>
          <w:sz w:val="24"/>
          <w:szCs w:val="24"/>
        </w:rPr>
      </w:pPr>
      <w:r w:rsidRPr="005F4DD2">
        <w:rPr>
          <w:rFonts w:ascii="Times New Roman" w:hAnsi="Times New Roman" w:cs="Times New Roman"/>
          <w:b/>
          <w:color w:val="0070C0"/>
          <w:sz w:val="24"/>
          <w:szCs w:val="24"/>
        </w:rPr>
        <w:t xml:space="preserve"> </w:t>
      </w:r>
      <w:r w:rsidRPr="004E2F4D">
        <w:rPr>
          <w:rFonts w:ascii="Times New Roman" w:hAnsi="Times New Roman" w:cs="Times New Roman"/>
          <w:b/>
          <w:color w:val="385623" w:themeColor="accent6" w:themeShade="80"/>
          <w:sz w:val="24"/>
          <w:szCs w:val="24"/>
        </w:rPr>
        <w:t>Plan d’échantillonnage et critères de sélection des participants à l’évaluation</w:t>
      </w:r>
    </w:p>
    <w:p w14:paraId="1E3D6233" w14:textId="77777777" w:rsidR="007365B1" w:rsidRDefault="00540585" w:rsidP="005405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1BB5">
        <w:rPr>
          <w:rFonts w:ascii="Times New Roman" w:hAnsi="Times New Roman" w:cs="Times New Roman"/>
          <w:sz w:val="24"/>
          <w:szCs w:val="24"/>
        </w:rPr>
        <w:t xml:space="preserve">Les filles et garçons ou homme et femme, les autorités locales des préfectures ciblées, les personnes ressources, le staff du PNUD et partenaires du Système des Nations Unies. Les participants au focus group et aux entretiens individuels seront désignés par le Consultant sur proposition des Officers du PNUD au niveau de chaque </w:t>
      </w:r>
      <w:r>
        <w:rPr>
          <w:rFonts w:ascii="Times New Roman" w:hAnsi="Times New Roman" w:cs="Times New Roman"/>
          <w:sz w:val="24"/>
          <w:szCs w:val="24"/>
        </w:rPr>
        <w:t>préfecture.</w:t>
      </w:r>
    </w:p>
    <w:p w14:paraId="33ED0CFA" w14:textId="77777777" w:rsidR="00C5305F" w:rsidRPr="007365B1" w:rsidRDefault="00C5305F" w:rsidP="00540585">
      <w:pPr>
        <w:spacing w:after="0" w:line="240" w:lineRule="auto"/>
        <w:jc w:val="both"/>
        <w:rPr>
          <w:rFonts w:ascii="Times New Roman" w:hAnsi="Times New Roman" w:cs="Times New Roman"/>
          <w:sz w:val="24"/>
          <w:szCs w:val="24"/>
        </w:rPr>
      </w:pPr>
    </w:p>
    <w:p w14:paraId="2817B37B" w14:textId="77777777" w:rsidR="000812A4" w:rsidRPr="000812A4" w:rsidRDefault="00540585" w:rsidP="00540585">
      <w:pPr>
        <w:spacing w:after="0" w:line="240" w:lineRule="auto"/>
        <w:jc w:val="both"/>
        <w:rPr>
          <w:rFonts w:ascii="Times New Roman" w:hAnsi="Times New Roman" w:cs="Times New Roman"/>
          <w:b/>
          <w:color w:val="385623" w:themeColor="accent6" w:themeShade="80"/>
          <w:sz w:val="24"/>
          <w:szCs w:val="24"/>
        </w:rPr>
      </w:pPr>
      <w:r w:rsidRPr="004E2F4D">
        <w:rPr>
          <w:rFonts w:ascii="Times New Roman" w:hAnsi="Times New Roman" w:cs="Times New Roman"/>
          <w:b/>
          <w:color w:val="385623" w:themeColor="accent6" w:themeShade="80"/>
          <w:sz w:val="24"/>
          <w:szCs w:val="24"/>
        </w:rPr>
        <w:t>Organisation des op</w:t>
      </w:r>
      <w:r w:rsidR="000812A4">
        <w:rPr>
          <w:rFonts w:ascii="Times New Roman" w:hAnsi="Times New Roman" w:cs="Times New Roman"/>
          <w:b/>
          <w:color w:val="385623" w:themeColor="accent6" w:themeShade="80"/>
          <w:sz w:val="24"/>
          <w:szCs w:val="24"/>
        </w:rPr>
        <w:t>érations de collecte de données</w:t>
      </w:r>
    </w:p>
    <w:p w14:paraId="304D354D" w14:textId="77777777" w:rsidR="00540585" w:rsidRDefault="00540585" w:rsidP="00540585">
      <w:pPr>
        <w:spacing w:after="0" w:line="240" w:lineRule="auto"/>
        <w:contextualSpacing/>
        <w:jc w:val="both"/>
        <w:rPr>
          <w:rFonts w:ascii="Times New Roman" w:hAnsi="Times New Roman" w:cs="Times New Roman"/>
          <w:color w:val="0070C0"/>
          <w:sz w:val="24"/>
          <w:szCs w:val="24"/>
        </w:rPr>
      </w:pPr>
      <w:r>
        <w:rPr>
          <w:rFonts w:ascii="Times New Roman" w:hAnsi="Times New Roman" w:cs="Times New Roman"/>
          <w:sz w:val="24"/>
          <w:szCs w:val="24"/>
        </w:rPr>
        <w:t xml:space="preserve">        </w:t>
      </w:r>
      <w:r w:rsidRPr="00AF3EAF">
        <w:rPr>
          <w:rFonts w:ascii="Times New Roman" w:hAnsi="Times New Roman" w:cs="Times New Roman"/>
          <w:sz w:val="24"/>
          <w:szCs w:val="24"/>
        </w:rPr>
        <w:t>Les travaux de collecte des données sur le terrain consistent, dans le</w:t>
      </w:r>
      <w:r>
        <w:rPr>
          <w:rFonts w:ascii="Times New Roman" w:hAnsi="Times New Roman" w:cs="Times New Roman"/>
          <w:sz w:val="24"/>
          <w:szCs w:val="24"/>
        </w:rPr>
        <w:t xml:space="preserve"> cadre de l’enquête qualitative</w:t>
      </w:r>
      <w:r w:rsidRPr="00AF3EAF">
        <w:rPr>
          <w:rFonts w:ascii="Times New Roman" w:hAnsi="Times New Roman" w:cs="Times New Roman"/>
          <w:sz w:val="24"/>
          <w:szCs w:val="24"/>
        </w:rPr>
        <w:t>, à identifier des bénéficiaires sur le terrain, et à leur administrer des</w:t>
      </w:r>
      <w:r>
        <w:rPr>
          <w:rFonts w:ascii="Times New Roman" w:hAnsi="Times New Roman" w:cs="Times New Roman"/>
          <w:sz w:val="24"/>
          <w:szCs w:val="24"/>
        </w:rPr>
        <w:t xml:space="preserve"> guides d’entretiens</w:t>
      </w:r>
      <w:r w:rsidR="00A60C89">
        <w:rPr>
          <w:rFonts w:ascii="Times New Roman" w:hAnsi="Times New Roman" w:cs="Times New Roman"/>
          <w:sz w:val="24"/>
          <w:szCs w:val="24"/>
        </w:rPr>
        <w:t>. Les informations s</w:t>
      </w:r>
      <w:r w:rsidRPr="00AF3EAF">
        <w:rPr>
          <w:rFonts w:ascii="Times New Roman" w:hAnsi="Times New Roman" w:cs="Times New Roman"/>
          <w:sz w:val="24"/>
          <w:szCs w:val="24"/>
        </w:rPr>
        <w:t>ont collectées sur les populations cibles retenues pour l’enquête. Cette population cible est bien spécifiée dans la</w:t>
      </w:r>
      <w:r w:rsidR="00A60C89">
        <w:rPr>
          <w:rFonts w:ascii="Times New Roman" w:hAnsi="Times New Roman" w:cs="Times New Roman"/>
          <w:sz w:val="24"/>
          <w:szCs w:val="24"/>
        </w:rPr>
        <w:t xml:space="preserve"> note méthodologie élaborée à cet effet</w:t>
      </w:r>
      <w:r w:rsidRPr="00AF3EAF">
        <w:rPr>
          <w:rFonts w:ascii="Times New Roman" w:hAnsi="Times New Roman" w:cs="Times New Roman"/>
          <w:sz w:val="24"/>
          <w:szCs w:val="24"/>
        </w:rPr>
        <w:t xml:space="preserve">. Cette opération de collecte de données </w:t>
      </w:r>
      <w:r>
        <w:rPr>
          <w:rFonts w:ascii="Times New Roman" w:hAnsi="Times New Roman" w:cs="Times New Roman"/>
          <w:sz w:val="24"/>
          <w:szCs w:val="24"/>
        </w:rPr>
        <w:t xml:space="preserve">qualitatives </w:t>
      </w:r>
      <w:r w:rsidR="00A60C89">
        <w:rPr>
          <w:rFonts w:ascii="Times New Roman" w:hAnsi="Times New Roman" w:cs="Times New Roman"/>
          <w:sz w:val="24"/>
          <w:szCs w:val="24"/>
        </w:rPr>
        <w:t xml:space="preserve">a duré </w:t>
      </w:r>
      <w:r>
        <w:rPr>
          <w:rFonts w:ascii="Times New Roman" w:hAnsi="Times New Roman" w:cs="Times New Roman"/>
          <w:sz w:val="24"/>
          <w:szCs w:val="24"/>
        </w:rPr>
        <w:t xml:space="preserve">vingt et un jours (21). </w:t>
      </w:r>
      <w:r w:rsidRPr="00AF3EAF">
        <w:rPr>
          <w:rFonts w:ascii="Times New Roman" w:hAnsi="Times New Roman" w:cs="Times New Roman"/>
          <w:sz w:val="24"/>
          <w:szCs w:val="24"/>
        </w:rPr>
        <w:t xml:space="preserve">Tous les travaux d’évaluation sont </w:t>
      </w:r>
      <w:r w:rsidR="00F964F7">
        <w:rPr>
          <w:rFonts w:ascii="Times New Roman" w:hAnsi="Times New Roman" w:cs="Times New Roman"/>
          <w:sz w:val="24"/>
          <w:szCs w:val="24"/>
        </w:rPr>
        <w:t>placés sous la coordination du consultant/chef de m</w:t>
      </w:r>
      <w:r w:rsidRPr="00AF3EAF">
        <w:rPr>
          <w:rFonts w:ascii="Times New Roman" w:hAnsi="Times New Roman" w:cs="Times New Roman"/>
          <w:sz w:val="24"/>
          <w:szCs w:val="24"/>
        </w:rPr>
        <w:t>ission :</w:t>
      </w:r>
      <w:r>
        <w:rPr>
          <w:rFonts w:ascii="Times New Roman" w:hAnsi="Times New Roman" w:cs="Times New Roman"/>
          <w:sz w:val="24"/>
          <w:szCs w:val="24"/>
        </w:rPr>
        <w:t xml:space="preserve"> rédaction du rapport de démarrage, </w:t>
      </w:r>
      <w:r w:rsidRPr="00AF3EAF">
        <w:rPr>
          <w:rFonts w:ascii="Times New Roman" w:hAnsi="Times New Roman" w:cs="Times New Roman"/>
          <w:sz w:val="24"/>
          <w:szCs w:val="24"/>
        </w:rPr>
        <w:t>élaboration des outils, les collectes de données, les analyses des données et l’élaboration du rapport.</w:t>
      </w:r>
      <w:r w:rsidRPr="005F4DD2">
        <w:rPr>
          <w:rFonts w:ascii="Times New Roman" w:hAnsi="Times New Roman" w:cs="Times New Roman"/>
          <w:color w:val="0070C0"/>
          <w:sz w:val="24"/>
          <w:szCs w:val="24"/>
        </w:rPr>
        <w:t xml:space="preserve"> </w:t>
      </w:r>
    </w:p>
    <w:p w14:paraId="1D02869E" w14:textId="77777777" w:rsidR="00540585" w:rsidRPr="004E2F4D" w:rsidRDefault="00540585" w:rsidP="00540585">
      <w:pPr>
        <w:spacing w:after="0" w:line="240" w:lineRule="auto"/>
        <w:contextualSpacing/>
        <w:jc w:val="both"/>
        <w:rPr>
          <w:rFonts w:ascii="Times New Roman" w:hAnsi="Times New Roman" w:cs="Times New Roman"/>
          <w:color w:val="385623" w:themeColor="accent6" w:themeShade="80"/>
          <w:sz w:val="24"/>
          <w:szCs w:val="24"/>
        </w:rPr>
      </w:pPr>
    </w:p>
    <w:p w14:paraId="04F3255B" w14:textId="77777777" w:rsidR="00540585" w:rsidRPr="004E2F4D" w:rsidRDefault="00540585" w:rsidP="00540585">
      <w:pPr>
        <w:spacing w:after="0" w:line="240" w:lineRule="auto"/>
        <w:contextualSpacing/>
        <w:jc w:val="both"/>
        <w:rPr>
          <w:rFonts w:ascii="Times New Roman" w:hAnsi="Times New Roman" w:cs="Times New Roman"/>
          <w:b/>
          <w:color w:val="385623" w:themeColor="accent6" w:themeShade="80"/>
          <w:sz w:val="24"/>
          <w:szCs w:val="24"/>
        </w:rPr>
      </w:pPr>
      <w:r w:rsidRPr="004E2F4D">
        <w:rPr>
          <w:rFonts w:ascii="Times New Roman" w:hAnsi="Times New Roman" w:cs="Times New Roman"/>
          <w:b/>
          <w:color w:val="385623" w:themeColor="accent6" w:themeShade="80"/>
          <w:sz w:val="24"/>
          <w:szCs w:val="24"/>
        </w:rPr>
        <w:t>La revue de la littérature</w:t>
      </w:r>
    </w:p>
    <w:p w14:paraId="7EECD23F" w14:textId="77777777" w:rsidR="00540585" w:rsidRDefault="00540585" w:rsidP="002B483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F3EAF">
        <w:rPr>
          <w:rFonts w:ascii="Times New Roman" w:hAnsi="Times New Roman" w:cs="Times New Roman"/>
          <w:sz w:val="24"/>
          <w:szCs w:val="24"/>
        </w:rPr>
        <w:t xml:space="preserve">La revue de la </w:t>
      </w:r>
      <w:r w:rsidR="00B02C76">
        <w:rPr>
          <w:rFonts w:ascii="Times New Roman" w:hAnsi="Times New Roman" w:cs="Times New Roman"/>
          <w:sz w:val="24"/>
          <w:szCs w:val="24"/>
        </w:rPr>
        <w:t>littérature porte</w:t>
      </w:r>
      <w:r w:rsidRPr="00AF3EAF">
        <w:rPr>
          <w:rFonts w:ascii="Times New Roman" w:hAnsi="Times New Roman" w:cs="Times New Roman"/>
          <w:sz w:val="24"/>
          <w:szCs w:val="24"/>
        </w:rPr>
        <w:t xml:space="preserve"> sur</w:t>
      </w:r>
      <w:r>
        <w:rPr>
          <w:rFonts w:ascii="Times New Roman" w:hAnsi="Times New Roman" w:cs="Times New Roman"/>
          <w:sz w:val="24"/>
          <w:szCs w:val="24"/>
        </w:rPr>
        <w:t xml:space="preserve"> tous les documents du </w:t>
      </w:r>
      <w:r w:rsidR="00F964F7">
        <w:rPr>
          <w:rFonts w:ascii="Times New Roman" w:hAnsi="Times New Roman" w:cs="Times New Roman"/>
          <w:sz w:val="24"/>
          <w:szCs w:val="24"/>
        </w:rPr>
        <w:t>programme PDL</w:t>
      </w:r>
      <w:r w:rsidRPr="00AF3EAF">
        <w:rPr>
          <w:rFonts w:ascii="Times New Roman" w:hAnsi="Times New Roman" w:cs="Times New Roman"/>
          <w:sz w:val="24"/>
          <w:szCs w:val="24"/>
        </w:rPr>
        <w:t>.</w:t>
      </w:r>
      <w:r>
        <w:rPr>
          <w:rFonts w:ascii="Times New Roman" w:hAnsi="Times New Roman" w:cs="Times New Roman"/>
          <w:sz w:val="24"/>
          <w:szCs w:val="24"/>
        </w:rPr>
        <w:t xml:space="preserve"> Ces documents </w:t>
      </w:r>
      <w:r w:rsidR="00F964F7">
        <w:rPr>
          <w:rFonts w:ascii="Times New Roman" w:hAnsi="Times New Roman" w:cs="Times New Roman"/>
          <w:sz w:val="24"/>
          <w:szCs w:val="24"/>
        </w:rPr>
        <w:t>ont permis au c</w:t>
      </w:r>
      <w:r>
        <w:rPr>
          <w:rFonts w:ascii="Times New Roman" w:hAnsi="Times New Roman" w:cs="Times New Roman"/>
          <w:sz w:val="24"/>
          <w:szCs w:val="24"/>
        </w:rPr>
        <w:t xml:space="preserve">onsultant </w:t>
      </w:r>
      <w:r w:rsidR="00F964F7">
        <w:rPr>
          <w:rFonts w:ascii="Times New Roman" w:hAnsi="Times New Roman" w:cs="Times New Roman"/>
          <w:sz w:val="24"/>
          <w:szCs w:val="24"/>
        </w:rPr>
        <w:t xml:space="preserve">  d’avoir une vue panoramique sur toutes les activités du projet PDL </w:t>
      </w:r>
      <w:r w:rsidR="00666E69">
        <w:rPr>
          <w:rFonts w:ascii="Times New Roman" w:hAnsi="Times New Roman" w:cs="Times New Roman"/>
          <w:sz w:val="24"/>
          <w:szCs w:val="24"/>
        </w:rPr>
        <w:t>depuis son</w:t>
      </w:r>
      <w:r w:rsidR="00F964F7">
        <w:rPr>
          <w:rFonts w:ascii="Times New Roman" w:hAnsi="Times New Roman" w:cs="Times New Roman"/>
          <w:sz w:val="24"/>
          <w:szCs w:val="24"/>
        </w:rPr>
        <w:t xml:space="preserve"> </w:t>
      </w:r>
      <w:r w:rsidR="00666E69">
        <w:rPr>
          <w:rFonts w:ascii="Times New Roman" w:hAnsi="Times New Roman" w:cs="Times New Roman"/>
          <w:sz w:val="24"/>
          <w:szCs w:val="24"/>
        </w:rPr>
        <w:t>démarrage dans les</w:t>
      </w:r>
      <w:r w:rsidR="00F964F7">
        <w:rPr>
          <w:rFonts w:ascii="Times New Roman" w:hAnsi="Times New Roman" w:cs="Times New Roman"/>
          <w:sz w:val="24"/>
          <w:szCs w:val="24"/>
        </w:rPr>
        <w:t xml:space="preserve"> préfectures ciblées à </w:t>
      </w:r>
      <w:r w:rsidR="00666E69">
        <w:rPr>
          <w:rFonts w:ascii="Times New Roman" w:hAnsi="Times New Roman" w:cs="Times New Roman"/>
          <w:sz w:val="24"/>
          <w:szCs w:val="24"/>
        </w:rPr>
        <w:t>savoir Birao</w:t>
      </w:r>
      <w:r w:rsidR="00F964F7">
        <w:rPr>
          <w:rFonts w:ascii="Times New Roman" w:hAnsi="Times New Roman" w:cs="Times New Roman"/>
          <w:sz w:val="24"/>
          <w:szCs w:val="24"/>
        </w:rPr>
        <w:t xml:space="preserve">, </w:t>
      </w:r>
      <w:r w:rsidR="00666E69">
        <w:rPr>
          <w:rFonts w:ascii="Times New Roman" w:hAnsi="Times New Roman" w:cs="Times New Roman"/>
          <w:sz w:val="24"/>
          <w:szCs w:val="24"/>
        </w:rPr>
        <w:t>Mobaye, Obo</w:t>
      </w:r>
      <w:r w:rsidR="00F964F7">
        <w:rPr>
          <w:rFonts w:ascii="Times New Roman" w:hAnsi="Times New Roman" w:cs="Times New Roman"/>
          <w:sz w:val="24"/>
          <w:szCs w:val="24"/>
        </w:rPr>
        <w:t xml:space="preserve"> </w:t>
      </w:r>
      <w:r w:rsidR="00666E69">
        <w:rPr>
          <w:rFonts w:ascii="Times New Roman" w:hAnsi="Times New Roman" w:cs="Times New Roman"/>
          <w:sz w:val="24"/>
          <w:szCs w:val="24"/>
        </w:rPr>
        <w:t>et N’</w:t>
      </w:r>
      <w:proofErr w:type="spellStart"/>
      <w:r w:rsidR="00666E69">
        <w:rPr>
          <w:rFonts w:ascii="Times New Roman" w:hAnsi="Times New Roman" w:cs="Times New Roman"/>
          <w:sz w:val="24"/>
          <w:szCs w:val="24"/>
        </w:rPr>
        <w:t>délé</w:t>
      </w:r>
      <w:proofErr w:type="spellEnd"/>
      <w:r w:rsidR="00F964F7">
        <w:rPr>
          <w:rFonts w:ascii="Times New Roman" w:hAnsi="Times New Roman" w:cs="Times New Roman"/>
          <w:sz w:val="24"/>
          <w:szCs w:val="24"/>
        </w:rPr>
        <w:t xml:space="preserve">   et </w:t>
      </w:r>
      <w:r>
        <w:rPr>
          <w:rFonts w:ascii="Times New Roman" w:hAnsi="Times New Roman" w:cs="Times New Roman"/>
          <w:sz w:val="24"/>
          <w:szCs w:val="24"/>
        </w:rPr>
        <w:t>de mieux recadrer son travail en vue d</w:t>
      </w:r>
      <w:r w:rsidR="002B4839">
        <w:rPr>
          <w:rFonts w:ascii="Times New Roman" w:hAnsi="Times New Roman" w:cs="Times New Roman"/>
          <w:sz w:val="24"/>
          <w:szCs w:val="24"/>
        </w:rPr>
        <w:t>’atteindre les objectifs fixés.</w:t>
      </w:r>
    </w:p>
    <w:p w14:paraId="5E4AB1F2" w14:textId="77777777" w:rsidR="002B4839" w:rsidRPr="002B4839" w:rsidRDefault="002B4839" w:rsidP="002B4839">
      <w:pPr>
        <w:spacing w:after="0" w:line="240" w:lineRule="auto"/>
        <w:contextualSpacing/>
        <w:jc w:val="both"/>
        <w:rPr>
          <w:rFonts w:ascii="Times New Roman" w:hAnsi="Times New Roman" w:cs="Times New Roman"/>
          <w:sz w:val="24"/>
          <w:szCs w:val="24"/>
        </w:rPr>
      </w:pPr>
    </w:p>
    <w:p w14:paraId="729982E1" w14:textId="77777777" w:rsidR="002B4839" w:rsidRPr="004E2F4D" w:rsidRDefault="00540585" w:rsidP="00540585">
      <w:pPr>
        <w:pStyle w:val="Paragraphedeliste"/>
        <w:spacing w:before="0" w:after="0"/>
        <w:ind w:left="0"/>
        <w:rPr>
          <w:rFonts w:cs="Times New Roman"/>
          <w:b/>
          <w:color w:val="385623" w:themeColor="accent6" w:themeShade="80"/>
          <w:szCs w:val="24"/>
        </w:rPr>
      </w:pPr>
      <w:r w:rsidRPr="004E2F4D">
        <w:rPr>
          <w:rFonts w:cs="Times New Roman"/>
          <w:b/>
          <w:color w:val="385623" w:themeColor="accent6" w:themeShade="80"/>
          <w:szCs w:val="24"/>
        </w:rPr>
        <w:t>Les interviews ou entretiens semi structurés</w:t>
      </w:r>
    </w:p>
    <w:p w14:paraId="063ED625" w14:textId="77777777" w:rsidR="00540585" w:rsidRDefault="00540585" w:rsidP="00540585">
      <w:pPr>
        <w:spacing w:after="0" w:line="240" w:lineRule="auto"/>
        <w:jc w:val="both"/>
        <w:rPr>
          <w:rFonts w:ascii="Times New Roman" w:eastAsia="Times New Roman" w:hAnsi="Times New Roman" w:cs="Times New Roman"/>
          <w:color w:val="000000"/>
          <w:sz w:val="24"/>
          <w:szCs w:val="24"/>
          <w:lang w:eastAsia="fr-FR"/>
        </w:rPr>
      </w:pPr>
      <w:r>
        <w:rPr>
          <w:rFonts w:ascii="Times New Roman" w:hAnsi="Times New Roman" w:cs="Times New Roman"/>
          <w:b/>
          <w:sz w:val="24"/>
          <w:szCs w:val="24"/>
        </w:rPr>
        <w:t xml:space="preserve">     </w:t>
      </w:r>
      <w:r w:rsidRPr="007D2E97">
        <w:rPr>
          <w:rFonts w:ascii="Times New Roman" w:hAnsi="Times New Roman" w:cs="Times New Roman"/>
          <w:sz w:val="24"/>
          <w:szCs w:val="24"/>
        </w:rPr>
        <w:t>C’est l’une des techniques de collecte de données dans les sciences sociales et notamment empiriques. L’interview vise à collecter, de données qualitatives auprès d’une personne ressource ou un bénéficiaire. Il s’agit d’un entretien en profondeur de plus de 30 minutes</w:t>
      </w:r>
      <w:r>
        <w:rPr>
          <w:rFonts w:ascii="Times New Roman" w:hAnsi="Times New Roman" w:cs="Times New Roman"/>
          <w:sz w:val="24"/>
          <w:szCs w:val="24"/>
        </w:rPr>
        <w:t xml:space="preserve"> avec les personnes touchées directement ou indirectement par le projet.</w:t>
      </w:r>
      <w:r w:rsidRPr="007D2E97">
        <w:rPr>
          <w:rFonts w:ascii="Times New Roman" w:eastAsia="Times New Roman" w:hAnsi="Times New Roman" w:cs="Times New Roman"/>
          <w:color w:val="000000"/>
          <w:sz w:val="24"/>
          <w:szCs w:val="24"/>
          <w:lang w:eastAsia="fr-FR"/>
        </w:rPr>
        <w:t xml:space="preserve"> </w:t>
      </w:r>
      <w:r w:rsidR="009A32BF">
        <w:rPr>
          <w:rFonts w:ascii="Times New Roman" w:eastAsia="Times New Roman" w:hAnsi="Times New Roman" w:cs="Times New Roman"/>
          <w:color w:val="000000"/>
          <w:sz w:val="24"/>
          <w:szCs w:val="24"/>
          <w:lang w:eastAsia="fr-FR"/>
        </w:rPr>
        <w:t>Plusieurs entretiens ont lieu dans le cadre de cette évaluation avec les personnes ressources du ministère de l’administration du territoire, les autorités et collectivités locales, les jeunes, etc.</w:t>
      </w:r>
    </w:p>
    <w:p w14:paraId="33AA0C34" w14:textId="77777777" w:rsidR="00540585" w:rsidRDefault="00540585" w:rsidP="00540585">
      <w:pPr>
        <w:spacing w:after="0" w:line="240" w:lineRule="auto"/>
        <w:jc w:val="both"/>
        <w:rPr>
          <w:rFonts w:ascii="Times New Roman" w:eastAsia="Times New Roman" w:hAnsi="Times New Roman" w:cs="Times New Roman"/>
          <w:color w:val="000000"/>
          <w:sz w:val="24"/>
          <w:szCs w:val="24"/>
          <w:lang w:eastAsia="fr-FR"/>
        </w:rPr>
      </w:pPr>
    </w:p>
    <w:p w14:paraId="1DA2FAAA" w14:textId="77777777" w:rsidR="00236D87" w:rsidRDefault="00540585" w:rsidP="00540585">
      <w:pPr>
        <w:spacing w:after="0" w:line="240" w:lineRule="auto"/>
        <w:jc w:val="both"/>
        <w:rPr>
          <w:rFonts w:ascii="Times New Roman" w:eastAsia="Times New Roman" w:hAnsi="Times New Roman" w:cs="Times New Roman"/>
          <w:b/>
          <w:color w:val="385623" w:themeColor="accent6" w:themeShade="80"/>
          <w:sz w:val="24"/>
          <w:szCs w:val="24"/>
          <w:lang w:eastAsia="fr-FR"/>
        </w:rPr>
      </w:pPr>
      <w:r w:rsidRPr="004E2F4D">
        <w:rPr>
          <w:rFonts w:ascii="Times New Roman" w:hAnsi="Times New Roman" w:cs="Times New Roman"/>
          <w:b/>
          <w:color w:val="385623" w:themeColor="accent6" w:themeShade="80"/>
          <w:sz w:val="24"/>
          <w:szCs w:val="24"/>
        </w:rPr>
        <w:t>L’observation directe</w:t>
      </w:r>
      <w:r w:rsidR="0018786C">
        <w:rPr>
          <w:rFonts w:ascii="Times New Roman" w:hAnsi="Times New Roman" w:cs="Times New Roman"/>
          <w:b/>
          <w:color w:val="385623" w:themeColor="accent6" w:themeShade="80"/>
          <w:sz w:val="24"/>
          <w:szCs w:val="24"/>
        </w:rPr>
        <w:t xml:space="preserve">, </w:t>
      </w:r>
      <w:r w:rsidR="00805452">
        <w:rPr>
          <w:rFonts w:ascii="Times New Roman" w:hAnsi="Times New Roman" w:cs="Times New Roman"/>
          <w:b/>
          <w:color w:val="385623" w:themeColor="accent6" w:themeShade="80"/>
          <w:sz w:val="24"/>
          <w:szCs w:val="24"/>
        </w:rPr>
        <w:t>participante</w:t>
      </w:r>
      <w:r w:rsidR="00805452" w:rsidRPr="004E2F4D">
        <w:rPr>
          <w:rFonts w:ascii="Times New Roman" w:hAnsi="Times New Roman" w:cs="Times New Roman"/>
          <w:b/>
          <w:color w:val="385623" w:themeColor="accent6" w:themeShade="80"/>
          <w:sz w:val="24"/>
          <w:szCs w:val="24"/>
        </w:rPr>
        <w:t xml:space="preserve"> et</w:t>
      </w:r>
      <w:r w:rsidRPr="004E2F4D">
        <w:rPr>
          <w:rFonts w:ascii="Times New Roman" w:hAnsi="Times New Roman" w:cs="Times New Roman"/>
          <w:b/>
          <w:color w:val="385623" w:themeColor="accent6" w:themeShade="80"/>
          <w:sz w:val="24"/>
          <w:szCs w:val="24"/>
        </w:rPr>
        <w:t xml:space="preserve">   </w:t>
      </w:r>
      <w:r w:rsidRPr="004E2F4D">
        <w:rPr>
          <w:rFonts w:ascii="Times New Roman" w:hAnsi="Times New Roman" w:cs="Times New Roman"/>
          <w:b/>
          <w:i/>
          <w:color w:val="385623" w:themeColor="accent6" w:themeShade="80"/>
          <w:sz w:val="24"/>
          <w:szCs w:val="24"/>
        </w:rPr>
        <w:t>in situ</w:t>
      </w:r>
      <w:r w:rsidRPr="004E2F4D">
        <w:rPr>
          <w:rFonts w:ascii="Times New Roman" w:hAnsi="Times New Roman" w:cs="Times New Roman"/>
          <w:b/>
          <w:color w:val="385623" w:themeColor="accent6" w:themeShade="80"/>
          <w:sz w:val="24"/>
          <w:szCs w:val="24"/>
        </w:rPr>
        <w:t xml:space="preserve"> / </w:t>
      </w:r>
      <w:r w:rsidRPr="004E2F4D">
        <w:rPr>
          <w:rFonts w:ascii="Times New Roman" w:eastAsia="Times New Roman" w:hAnsi="Times New Roman" w:cs="Times New Roman"/>
          <w:b/>
          <w:color w:val="385623" w:themeColor="accent6" w:themeShade="80"/>
          <w:sz w:val="24"/>
          <w:szCs w:val="24"/>
          <w:lang w:eastAsia="fr-FR"/>
        </w:rPr>
        <w:t>visites de terrain et inventaires des résultats</w:t>
      </w:r>
    </w:p>
    <w:p w14:paraId="10770216" w14:textId="77777777" w:rsidR="00CB1E52" w:rsidRDefault="00236D87" w:rsidP="00540585">
      <w:pPr>
        <w:spacing w:after="0" w:line="240" w:lineRule="auto"/>
        <w:jc w:val="both"/>
        <w:rPr>
          <w:rFonts w:ascii="Times New Roman" w:eastAsia="Times New Roman" w:hAnsi="Times New Roman" w:cs="Times New Roman"/>
          <w:b/>
          <w:lang w:eastAsia="fr-FR"/>
        </w:rPr>
      </w:pPr>
      <w:r w:rsidRPr="00236D87">
        <w:rPr>
          <w:rFonts w:ascii="Times New Roman" w:eastAsia="Times New Roman" w:hAnsi="Times New Roman" w:cs="Times New Roman"/>
          <w:b/>
          <w:color w:val="385623" w:themeColor="accent6" w:themeShade="80"/>
          <w:lang w:eastAsia="fr-FR"/>
        </w:rPr>
        <w:t xml:space="preserve">                 </w:t>
      </w:r>
      <w:r w:rsidRPr="00236D87">
        <w:rPr>
          <w:rFonts w:ascii="Times New Roman" w:eastAsia="Times New Roman" w:hAnsi="Times New Roman" w:cs="Times New Roman"/>
          <w:b/>
          <w:lang w:eastAsia="fr-FR"/>
        </w:rPr>
        <w:t xml:space="preserve"> </w:t>
      </w:r>
    </w:p>
    <w:p w14:paraId="4097AD8E" w14:textId="77777777" w:rsidR="00E9480C" w:rsidRPr="002B4839" w:rsidRDefault="00D6563A" w:rsidP="00540585">
      <w:pPr>
        <w:spacing w:after="0" w:line="240" w:lineRule="auto"/>
        <w:jc w:val="both"/>
        <w:rPr>
          <w:rFonts w:ascii="Times New Roman" w:eastAsia="Times New Roman" w:hAnsi="Times New Roman" w:cs="Times New Roman"/>
          <w:b/>
          <w:color w:val="385623" w:themeColor="accent6" w:themeShade="80"/>
          <w:lang w:eastAsia="fr-FR"/>
        </w:rPr>
      </w:pPr>
      <w:r w:rsidRPr="00236D87">
        <w:rPr>
          <w:rFonts w:ascii="Times New Roman" w:eastAsia="Times New Roman" w:hAnsi="Times New Roman" w:cs="Times New Roman"/>
          <w:b/>
          <w:lang w:eastAsia="fr-FR"/>
        </w:rPr>
        <w:t>Photo </w:t>
      </w:r>
      <w:r>
        <w:rPr>
          <w:rFonts w:ascii="Times New Roman" w:eastAsia="Times New Roman" w:hAnsi="Times New Roman" w:cs="Times New Roman"/>
          <w:b/>
          <w:lang w:eastAsia="fr-FR"/>
        </w:rPr>
        <w:t>2</w:t>
      </w:r>
      <w:r w:rsidR="004540E7">
        <w:rPr>
          <w:rFonts w:ascii="Times New Roman" w:eastAsia="Times New Roman" w:hAnsi="Times New Roman" w:cs="Times New Roman"/>
          <w:b/>
          <w:lang w:eastAsia="fr-FR"/>
        </w:rPr>
        <w:t xml:space="preserve"> </w:t>
      </w:r>
      <w:r w:rsidR="00236D87" w:rsidRPr="00236D87">
        <w:rPr>
          <w:rFonts w:ascii="Times New Roman" w:eastAsia="Times New Roman" w:hAnsi="Times New Roman" w:cs="Times New Roman"/>
          <w:b/>
          <w:lang w:eastAsia="fr-FR"/>
        </w:rPr>
        <w:t xml:space="preserve">: </w:t>
      </w:r>
      <w:r w:rsidR="00236D87" w:rsidRPr="00236D87">
        <w:rPr>
          <w:rFonts w:ascii="Times New Roman" w:eastAsia="Times New Roman" w:hAnsi="Times New Roman" w:cs="Times New Roman"/>
          <w:lang w:eastAsia="fr-FR"/>
        </w:rPr>
        <w:t>Ordinateur et registres d’actes de naissance dotés par le projet PDL</w:t>
      </w:r>
    </w:p>
    <w:p w14:paraId="15E9F6D5" w14:textId="77777777" w:rsidR="00C4355B" w:rsidRDefault="00E9480C" w:rsidP="00C4355B">
      <w:pPr>
        <w:spacing w:after="0" w:line="240" w:lineRule="auto"/>
        <w:jc w:val="both"/>
        <w:rPr>
          <w:rFonts w:ascii="Times New Roman" w:eastAsia="Times New Roman" w:hAnsi="Times New Roman" w:cs="Times New Roman"/>
          <w:color w:val="000000"/>
          <w:sz w:val="24"/>
          <w:szCs w:val="24"/>
          <w:lang w:eastAsia="fr-FR"/>
        </w:rPr>
      </w:pPr>
      <w:r w:rsidRPr="00C12134">
        <w:rPr>
          <w:rFonts w:ascii="Times New Roman" w:eastAsia="Times New Roman" w:hAnsi="Times New Roman" w:cs="Times New Roman"/>
          <w:b/>
          <w:noProof/>
          <w:sz w:val="24"/>
          <w:szCs w:val="24"/>
          <w:lang w:eastAsia="fr-FR"/>
        </w:rPr>
        <w:drawing>
          <wp:anchor distT="0" distB="0" distL="114300" distR="114300" simplePos="0" relativeHeight="251699200" behindDoc="0" locked="0" layoutInCell="1" allowOverlap="1" wp14:anchorId="6273B3EC" wp14:editId="0BCA5129">
            <wp:simplePos x="0" y="0"/>
            <wp:positionH relativeFrom="column">
              <wp:posOffset>2733675</wp:posOffset>
            </wp:positionH>
            <wp:positionV relativeFrom="paragraph">
              <wp:posOffset>58420</wp:posOffset>
            </wp:positionV>
            <wp:extent cx="2917190" cy="2517140"/>
            <wp:effectExtent l="0" t="0" r="0" b="0"/>
            <wp:wrapSquare wrapText="bothSides"/>
            <wp:docPr id="22" name="Image 22" descr="C:\Users\Bonjour\Desktop\Nouveau dossier\IMG_20220215_092656_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jour\Desktop\Nouveau dossier\IMG_20220215_092656_3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19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585">
        <w:rPr>
          <w:rFonts w:ascii="Times New Roman" w:eastAsia="Times New Roman" w:hAnsi="Times New Roman" w:cs="Times New Roman"/>
          <w:color w:val="000000"/>
          <w:sz w:val="24"/>
          <w:szCs w:val="24"/>
          <w:lang w:eastAsia="fr-FR"/>
        </w:rPr>
        <w:t xml:space="preserve">     </w:t>
      </w:r>
      <w:r w:rsidR="00540585" w:rsidRPr="005E2103">
        <w:rPr>
          <w:rFonts w:ascii="Times New Roman" w:eastAsia="Times New Roman" w:hAnsi="Times New Roman" w:cs="Times New Roman"/>
          <w:color w:val="000000"/>
          <w:sz w:val="24"/>
          <w:szCs w:val="24"/>
          <w:lang w:eastAsia="fr-FR"/>
        </w:rPr>
        <w:t>Des visites sur le terrain et validation sur site des principaux produits et interventions tangibles</w:t>
      </w:r>
      <w:r w:rsidR="00805452">
        <w:rPr>
          <w:rFonts w:ascii="Times New Roman" w:eastAsia="Times New Roman" w:hAnsi="Times New Roman" w:cs="Times New Roman"/>
          <w:color w:val="000000"/>
          <w:sz w:val="24"/>
          <w:szCs w:val="24"/>
          <w:lang w:eastAsia="fr-FR"/>
        </w:rPr>
        <w:t xml:space="preserve"> sont effectués par le consultant lors de </w:t>
      </w:r>
      <w:r w:rsidR="00D81EA5">
        <w:rPr>
          <w:rFonts w:ascii="Times New Roman" w:eastAsia="Times New Roman" w:hAnsi="Times New Roman" w:cs="Times New Roman"/>
          <w:color w:val="000000"/>
          <w:sz w:val="24"/>
          <w:szCs w:val="24"/>
          <w:lang w:eastAsia="fr-FR"/>
        </w:rPr>
        <w:t>l’évaluation</w:t>
      </w:r>
      <w:r w:rsidR="00805452">
        <w:rPr>
          <w:rFonts w:ascii="Times New Roman" w:eastAsia="Times New Roman" w:hAnsi="Times New Roman" w:cs="Times New Roman"/>
          <w:color w:val="000000"/>
          <w:sz w:val="24"/>
          <w:szCs w:val="24"/>
          <w:lang w:eastAsia="fr-FR"/>
        </w:rPr>
        <w:t xml:space="preserve"> respectivement, dans les communes de Mobaye et de </w:t>
      </w:r>
      <w:proofErr w:type="spellStart"/>
      <w:r w:rsidR="00805452">
        <w:rPr>
          <w:rFonts w:ascii="Times New Roman" w:eastAsia="Times New Roman" w:hAnsi="Times New Roman" w:cs="Times New Roman"/>
          <w:color w:val="000000"/>
          <w:sz w:val="24"/>
          <w:szCs w:val="24"/>
          <w:lang w:eastAsia="fr-FR"/>
        </w:rPr>
        <w:t>Belima</w:t>
      </w:r>
      <w:proofErr w:type="spellEnd"/>
      <w:r w:rsidR="00805452">
        <w:rPr>
          <w:rFonts w:ascii="Times New Roman" w:eastAsia="Times New Roman" w:hAnsi="Times New Roman" w:cs="Times New Roman"/>
          <w:color w:val="000000"/>
          <w:sz w:val="24"/>
          <w:szCs w:val="24"/>
          <w:lang w:eastAsia="fr-FR"/>
        </w:rPr>
        <w:t xml:space="preserve"> à environ 22km</w:t>
      </w:r>
      <w:r w:rsidR="00365EEC">
        <w:rPr>
          <w:rFonts w:ascii="Times New Roman" w:eastAsia="Times New Roman" w:hAnsi="Times New Roman" w:cs="Times New Roman"/>
          <w:color w:val="000000"/>
          <w:sz w:val="24"/>
          <w:szCs w:val="24"/>
          <w:lang w:eastAsia="fr-FR"/>
        </w:rPr>
        <w:t xml:space="preserve"> </w:t>
      </w:r>
      <w:r w:rsidR="002A0C6D">
        <w:rPr>
          <w:rFonts w:ascii="Times New Roman" w:eastAsia="Times New Roman" w:hAnsi="Times New Roman" w:cs="Times New Roman"/>
          <w:color w:val="000000"/>
          <w:sz w:val="24"/>
          <w:szCs w:val="24"/>
          <w:lang w:eastAsia="fr-FR"/>
        </w:rPr>
        <w:t>de Mobaye. L’observation porte</w:t>
      </w:r>
      <w:r w:rsidR="00540585" w:rsidRPr="005E2103">
        <w:rPr>
          <w:rFonts w:ascii="Times New Roman" w:eastAsia="Times New Roman" w:hAnsi="Times New Roman" w:cs="Times New Roman"/>
          <w:color w:val="000000"/>
          <w:sz w:val="24"/>
          <w:szCs w:val="24"/>
          <w:lang w:eastAsia="fr-FR"/>
        </w:rPr>
        <w:t xml:space="preserve"> sur toutes les activités réalisées s</w:t>
      </w:r>
      <w:r w:rsidR="002A0C6D">
        <w:rPr>
          <w:rFonts w:ascii="Times New Roman" w:eastAsia="Times New Roman" w:hAnsi="Times New Roman" w:cs="Times New Roman"/>
          <w:color w:val="000000"/>
          <w:sz w:val="24"/>
          <w:szCs w:val="24"/>
          <w:lang w:eastAsia="fr-FR"/>
        </w:rPr>
        <w:t>ur le terrain (i) des images s</w:t>
      </w:r>
      <w:r w:rsidR="00540585" w:rsidRPr="005E2103">
        <w:rPr>
          <w:rFonts w:ascii="Times New Roman" w:eastAsia="Times New Roman" w:hAnsi="Times New Roman" w:cs="Times New Roman"/>
          <w:color w:val="000000"/>
          <w:sz w:val="24"/>
          <w:szCs w:val="24"/>
          <w:lang w:eastAsia="fr-FR"/>
        </w:rPr>
        <w:t>ont prises ; (ii) Les kits</w:t>
      </w:r>
      <w:r w:rsidR="00C0244C">
        <w:rPr>
          <w:rFonts w:ascii="Times New Roman" w:eastAsia="Times New Roman" w:hAnsi="Times New Roman" w:cs="Times New Roman"/>
          <w:color w:val="000000"/>
          <w:sz w:val="24"/>
          <w:szCs w:val="24"/>
          <w:lang w:eastAsia="fr-FR"/>
        </w:rPr>
        <w:t xml:space="preserve"> ou/ équipements</w:t>
      </w:r>
      <w:r>
        <w:rPr>
          <w:rFonts w:ascii="Times New Roman" w:eastAsia="Times New Roman" w:hAnsi="Times New Roman" w:cs="Times New Roman"/>
          <w:color w:val="000000"/>
          <w:sz w:val="24"/>
          <w:szCs w:val="24"/>
          <w:lang w:eastAsia="fr-FR"/>
        </w:rPr>
        <w:t xml:space="preserve"> </w:t>
      </w:r>
      <w:r w:rsidR="002A0C6D">
        <w:rPr>
          <w:rFonts w:ascii="Times New Roman" w:eastAsia="Times New Roman" w:hAnsi="Times New Roman" w:cs="Times New Roman"/>
          <w:color w:val="000000"/>
          <w:sz w:val="24"/>
          <w:szCs w:val="24"/>
          <w:lang w:eastAsia="fr-FR"/>
        </w:rPr>
        <w:t>à savoir</w:t>
      </w:r>
      <w:r>
        <w:rPr>
          <w:rFonts w:ascii="Times New Roman" w:eastAsia="Times New Roman" w:hAnsi="Times New Roman" w:cs="Times New Roman"/>
          <w:color w:val="000000"/>
          <w:sz w:val="24"/>
          <w:szCs w:val="24"/>
          <w:lang w:eastAsia="fr-FR"/>
        </w:rPr>
        <w:t xml:space="preserve"> les ordinateurs et les registres d’actes na</w:t>
      </w:r>
      <w:r w:rsidR="00C0244C">
        <w:rPr>
          <w:rFonts w:ascii="Times New Roman" w:eastAsia="Times New Roman" w:hAnsi="Times New Roman" w:cs="Times New Roman"/>
          <w:color w:val="000000"/>
          <w:sz w:val="24"/>
          <w:szCs w:val="24"/>
          <w:lang w:eastAsia="fr-FR"/>
        </w:rPr>
        <w:t>issances distribués par le  PNUD</w:t>
      </w:r>
      <w:r>
        <w:rPr>
          <w:rFonts w:ascii="Times New Roman" w:eastAsia="Times New Roman" w:hAnsi="Times New Roman" w:cs="Times New Roman"/>
          <w:color w:val="000000"/>
          <w:sz w:val="24"/>
          <w:szCs w:val="24"/>
          <w:lang w:eastAsia="fr-FR"/>
        </w:rPr>
        <w:t xml:space="preserve"> via l’ ONG/COHEB</w:t>
      </w:r>
      <w:r w:rsidR="00540585" w:rsidRPr="005E2103">
        <w:rPr>
          <w:rFonts w:ascii="Times New Roman" w:eastAsia="Times New Roman" w:hAnsi="Times New Roman" w:cs="Times New Roman"/>
          <w:color w:val="000000"/>
          <w:sz w:val="24"/>
          <w:szCs w:val="24"/>
          <w:lang w:eastAsia="fr-FR"/>
        </w:rPr>
        <w:t xml:space="preserve"> et les infrastructures réalisées dans le cade de ce projet et</w:t>
      </w:r>
      <w:r w:rsidR="00C0244C">
        <w:rPr>
          <w:rFonts w:ascii="Times New Roman" w:eastAsia="Times New Roman" w:hAnsi="Times New Roman" w:cs="Times New Roman"/>
          <w:color w:val="000000"/>
          <w:sz w:val="24"/>
          <w:szCs w:val="24"/>
          <w:lang w:eastAsia="fr-FR"/>
        </w:rPr>
        <w:t xml:space="preserve"> toute autre matérialisation s</w:t>
      </w:r>
      <w:r w:rsidR="00540585" w:rsidRPr="005E2103">
        <w:rPr>
          <w:rFonts w:ascii="Times New Roman" w:eastAsia="Times New Roman" w:hAnsi="Times New Roman" w:cs="Times New Roman"/>
          <w:color w:val="000000"/>
          <w:sz w:val="24"/>
          <w:szCs w:val="24"/>
          <w:lang w:eastAsia="fr-FR"/>
        </w:rPr>
        <w:t>ont observés et examinés selon les normes ; (iii) les non-dits</w:t>
      </w:r>
      <w:r w:rsidR="00C0244C">
        <w:rPr>
          <w:rFonts w:ascii="Times New Roman" w:eastAsia="Times New Roman" w:hAnsi="Times New Roman" w:cs="Times New Roman"/>
          <w:color w:val="000000"/>
          <w:sz w:val="24"/>
          <w:szCs w:val="24"/>
          <w:lang w:eastAsia="fr-FR"/>
        </w:rPr>
        <w:t>, suggestions</w:t>
      </w:r>
      <w:r w:rsidR="00540585" w:rsidRPr="005E2103">
        <w:rPr>
          <w:rFonts w:ascii="Times New Roman" w:eastAsia="Times New Roman" w:hAnsi="Times New Roman" w:cs="Times New Roman"/>
          <w:color w:val="000000"/>
          <w:sz w:val="24"/>
          <w:szCs w:val="24"/>
          <w:lang w:eastAsia="fr-FR"/>
        </w:rPr>
        <w:t xml:space="preserve"> et les</w:t>
      </w:r>
      <w:r w:rsidR="00C0244C">
        <w:rPr>
          <w:rFonts w:ascii="Times New Roman" w:eastAsia="Times New Roman" w:hAnsi="Times New Roman" w:cs="Times New Roman"/>
          <w:color w:val="000000"/>
          <w:sz w:val="24"/>
          <w:szCs w:val="24"/>
          <w:lang w:eastAsia="fr-FR"/>
        </w:rPr>
        <w:t xml:space="preserve"> réactions des bénéficiaires s</w:t>
      </w:r>
      <w:r w:rsidR="00540585" w:rsidRPr="005E2103">
        <w:rPr>
          <w:rFonts w:ascii="Times New Roman" w:eastAsia="Times New Roman" w:hAnsi="Times New Roman" w:cs="Times New Roman"/>
          <w:color w:val="000000"/>
          <w:sz w:val="24"/>
          <w:szCs w:val="24"/>
          <w:lang w:eastAsia="fr-FR"/>
        </w:rPr>
        <w:t>ont observés</w:t>
      </w:r>
      <w:r w:rsidR="00C0244C">
        <w:rPr>
          <w:rFonts w:ascii="Times New Roman" w:eastAsia="Times New Roman" w:hAnsi="Times New Roman" w:cs="Times New Roman"/>
          <w:color w:val="000000"/>
          <w:sz w:val="24"/>
          <w:szCs w:val="24"/>
          <w:lang w:eastAsia="fr-FR"/>
        </w:rPr>
        <w:t xml:space="preserve"> et analysées selon la règle de l’ art en sciences sociales</w:t>
      </w:r>
      <w:r w:rsidR="00540585" w:rsidRPr="005E2103">
        <w:rPr>
          <w:rFonts w:ascii="Times New Roman" w:eastAsia="Times New Roman" w:hAnsi="Times New Roman" w:cs="Times New Roman"/>
          <w:color w:val="000000"/>
          <w:sz w:val="24"/>
          <w:szCs w:val="24"/>
          <w:lang w:eastAsia="fr-FR"/>
        </w:rPr>
        <w:t>.</w:t>
      </w:r>
      <w:r w:rsidR="004D30A6">
        <w:rPr>
          <w:rFonts w:ascii="Times New Roman" w:eastAsia="Times New Roman" w:hAnsi="Times New Roman" w:cs="Times New Roman"/>
          <w:color w:val="000000"/>
          <w:sz w:val="24"/>
          <w:szCs w:val="24"/>
          <w:lang w:eastAsia="fr-FR"/>
        </w:rPr>
        <w:t xml:space="preserve"> </w:t>
      </w:r>
    </w:p>
    <w:p w14:paraId="4BAEFF7A" w14:textId="77777777" w:rsidR="00540585" w:rsidRPr="00C4355B" w:rsidRDefault="00C4355B" w:rsidP="00C4355B">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00236D87" w:rsidRPr="00236D87">
        <w:rPr>
          <w:rFonts w:ascii="Times New Roman" w:eastAsia="Times New Roman" w:hAnsi="Times New Roman" w:cs="Times New Roman"/>
          <w:b/>
          <w:color w:val="000000"/>
          <w:lang w:eastAsia="fr-FR"/>
        </w:rPr>
        <w:t>Source :</w:t>
      </w:r>
      <w:r w:rsidR="00236D87" w:rsidRPr="00236D87">
        <w:rPr>
          <w:rFonts w:ascii="Times New Roman" w:eastAsia="Times New Roman" w:hAnsi="Times New Roman" w:cs="Times New Roman"/>
          <w:color w:val="000000"/>
          <w:lang w:eastAsia="fr-FR"/>
        </w:rPr>
        <w:t xml:space="preserve">  Landry   Kevis  </w:t>
      </w:r>
      <w:r w:rsidR="00236D87">
        <w:rPr>
          <w:rFonts w:ascii="Times New Roman" w:eastAsia="Times New Roman" w:hAnsi="Times New Roman" w:cs="Times New Roman"/>
          <w:color w:val="000000"/>
          <w:lang w:eastAsia="fr-FR"/>
        </w:rPr>
        <w:t xml:space="preserve"> </w:t>
      </w:r>
      <w:r w:rsidR="00236D87" w:rsidRPr="00236D87">
        <w:rPr>
          <w:rFonts w:ascii="Times New Roman" w:eastAsia="Times New Roman" w:hAnsi="Times New Roman" w:cs="Times New Roman"/>
          <w:color w:val="000000"/>
          <w:lang w:eastAsia="fr-FR"/>
        </w:rPr>
        <w:t>Kossi</w:t>
      </w:r>
    </w:p>
    <w:p w14:paraId="138BCAB5" w14:textId="77777777" w:rsidR="009309FE" w:rsidRDefault="009309FE" w:rsidP="00540585">
      <w:pPr>
        <w:spacing w:after="0" w:line="240" w:lineRule="auto"/>
        <w:jc w:val="both"/>
        <w:rPr>
          <w:rFonts w:ascii="Times New Roman" w:hAnsi="Times New Roman" w:cs="Times New Roman"/>
          <w:b/>
          <w:color w:val="385623" w:themeColor="accent6" w:themeShade="80"/>
          <w:sz w:val="24"/>
          <w:szCs w:val="24"/>
        </w:rPr>
      </w:pPr>
    </w:p>
    <w:p w14:paraId="74EC3DFE" w14:textId="77777777" w:rsidR="005347C8" w:rsidRDefault="005347C8" w:rsidP="00540585">
      <w:pPr>
        <w:spacing w:after="0" w:line="240" w:lineRule="auto"/>
        <w:jc w:val="both"/>
        <w:rPr>
          <w:rFonts w:ascii="Times New Roman" w:hAnsi="Times New Roman" w:cs="Times New Roman"/>
          <w:b/>
          <w:color w:val="385623" w:themeColor="accent6" w:themeShade="80"/>
          <w:sz w:val="24"/>
          <w:szCs w:val="24"/>
        </w:rPr>
      </w:pPr>
    </w:p>
    <w:p w14:paraId="26133AFA" w14:textId="77777777" w:rsidR="00540585" w:rsidRPr="004E2F4D" w:rsidRDefault="00540585" w:rsidP="00540585">
      <w:pPr>
        <w:spacing w:after="0" w:line="240" w:lineRule="auto"/>
        <w:jc w:val="both"/>
        <w:rPr>
          <w:rFonts w:ascii="Times New Roman" w:hAnsi="Times New Roman" w:cs="Times New Roman"/>
          <w:b/>
          <w:color w:val="385623" w:themeColor="accent6" w:themeShade="80"/>
          <w:sz w:val="24"/>
          <w:szCs w:val="24"/>
        </w:rPr>
      </w:pPr>
      <w:r w:rsidRPr="004E2F4D">
        <w:rPr>
          <w:rFonts w:ascii="Times New Roman" w:hAnsi="Times New Roman" w:cs="Times New Roman"/>
          <w:b/>
          <w:color w:val="385623" w:themeColor="accent6" w:themeShade="80"/>
          <w:sz w:val="24"/>
          <w:szCs w:val="24"/>
        </w:rPr>
        <w:t>Le Focus group</w:t>
      </w:r>
    </w:p>
    <w:p w14:paraId="4ACA4C7B" w14:textId="77777777" w:rsidR="007365B1" w:rsidRDefault="00540585" w:rsidP="005405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 focus group est l’une des techniques de collecte de données en </w:t>
      </w:r>
      <w:r w:rsidR="009716FD">
        <w:rPr>
          <w:rFonts w:ascii="Times New Roman" w:hAnsi="Times New Roman" w:cs="Times New Roman"/>
          <w:sz w:val="24"/>
          <w:szCs w:val="24"/>
        </w:rPr>
        <w:t>sciences sociales</w:t>
      </w:r>
      <w:r>
        <w:rPr>
          <w:rFonts w:ascii="Times New Roman" w:hAnsi="Times New Roman" w:cs="Times New Roman"/>
          <w:sz w:val="24"/>
          <w:szCs w:val="24"/>
        </w:rPr>
        <w:t xml:space="preserve">. Il </w:t>
      </w:r>
      <w:r w:rsidR="009716FD">
        <w:rPr>
          <w:rFonts w:ascii="Times New Roman" w:hAnsi="Times New Roman" w:cs="Times New Roman"/>
          <w:sz w:val="24"/>
          <w:szCs w:val="24"/>
        </w:rPr>
        <w:t>consiste à</w:t>
      </w:r>
      <w:r>
        <w:rPr>
          <w:rFonts w:ascii="Times New Roman" w:hAnsi="Times New Roman" w:cs="Times New Roman"/>
          <w:sz w:val="24"/>
          <w:szCs w:val="24"/>
        </w:rPr>
        <w:t xml:space="preserve"> mener</w:t>
      </w:r>
      <w:r w:rsidRPr="00AF3EAF">
        <w:rPr>
          <w:rFonts w:ascii="Times New Roman" w:hAnsi="Times New Roman" w:cs="Times New Roman"/>
          <w:sz w:val="24"/>
          <w:szCs w:val="24"/>
        </w:rPr>
        <w:t xml:space="preserve"> sur </w:t>
      </w:r>
      <w:r>
        <w:rPr>
          <w:rFonts w:ascii="Times New Roman" w:hAnsi="Times New Roman" w:cs="Times New Roman"/>
          <w:sz w:val="24"/>
          <w:szCs w:val="24"/>
        </w:rPr>
        <w:t>la base d’entretiens collectifs</w:t>
      </w:r>
      <w:r w:rsidR="009716FD">
        <w:rPr>
          <w:rFonts w:ascii="Times New Roman" w:hAnsi="Times New Roman" w:cs="Times New Roman"/>
          <w:sz w:val="24"/>
          <w:szCs w:val="24"/>
        </w:rPr>
        <w:t>,</w:t>
      </w:r>
      <w:r>
        <w:rPr>
          <w:rFonts w:ascii="Times New Roman" w:hAnsi="Times New Roman" w:cs="Times New Roman"/>
          <w:sz w:val="24"/>
          <w:szCs w:val="24"/>
        </w:rPr>
        <w:t xml:space="preserve"> des discussions, </w:t>
      </w:r>
      <w:r w:rsidR="009716FD">
        <w:rPr>
          <w:rFonts w:ascii="Times New Roman" w:hAnsi="Times New Roman" w:cs="Times New Roman"/>
          <w:sz w:val="24"/>
          <w:szCs w:val="24"/>
        </w:rPr>
        <w:t>permetta</w:t>
      </w:r>
      <w:r w:rsidRPr="00AF3EAF">
        <w:rPr>
          <w:rFonts w:ascii="Times New Roman" w:hAnsi="Times New Roman" w:cs="Times New Roman"/>
          <w:sz w:val="24"/>
          <w:szCs w:val="24"/>
        </w:rPr>
        <w:t>nt de mieux appréhender les représentations</w:t>
      </w:r>
      <w:r w:rsidR="009716FD">
        <w:rPr>
          <w:rFonts w:ascii="Times New Roman" w:hAnsi="Times New Roman" w:cs="Times New Roman"/>
          <w:sz w:val="24"/>
          <w:szCs w:val="24"/>
        </w:rPr>
        <w:t xml:space="preserve"> ou perceptions psychosociologiques</w:t>
      </w:r>
      <w:r>
        <w:rPr>
          <w:rFonts w:ascii="Times New Roman" w:hAnsi="Times New Roman" w:cs="Times New Roman"/>
          <w:sz w:val="24"/>
          <w:szCs w:val="24"/>
        </w:rPr>
        <w:t xml:space="preserve">, attentes et besoins des </w:t>
      </w:r>
      <w:r w:rsidRPr="00AF3EAF">
        <w:rPr>
          <w:rFonts w:ascii="Times New Roman" w:hAnsi="Times New Roman" w:cs="Times New Roman"/>
          <w:sz w:val="24"/>
          <w:szCs w:val="24"/>
        </w:rPr>
        <w:t>populations.</w:t>
      </w:r>
      <w:r w:rsidRPr="00AF3EAF">
        <w:rPr>
          <w:rFonts w:ascii="Times New Roman" w:hAnsi="Times New Roman" w:cs="Times New Roman"/>
          <w:b/>
          <w:sz w:val="24"/>
          <w:szCs w:val="24"/>
        </w:rPr>
        <w:t xml:space="preserve"> </w:t>
      </w:r>
      <w:r w:rsidRPr="00AF3EAF">
        <w:rPr>
          <w:rFonts w:ascii="Times New Roman" w:hAnsi="Times New Roman" w:cs="Times New Roman"/>
          <w:sz w:val="24"/>
          <w:szCs w:val="24"/>
        </w:rPr>
        <w:t>Ainsi, les discu</w:t>
      </w:r>
      <w:r w:rsidR="009716FD">
        <w:rPr>
          <w:rFonts w:ascii="Times New Roman" w:hAnsi="Times New Roman" w:cs="Times New Roman"/>
          <w:sz w:val="24"/>
          <w:szCs w:val="24"/>
        </w:rPr>
        <w:t>ssions en focus group visent</w:t>
      </w:r>
      <w:r w:rsidRPr="00AF3EAF">
        <w:rPr>
          <w:rFonts w:ascii="Times New Roman" w:hAnsi="Times New Roman" w:cs="Times New Roman"/>
          <w:sz w:val="24"/>
          <w:szCs w:val="24"/>
        </w:rPr>
        <w:t xml:space="preserve"> à rassembler les informations et points de vue des participants sur les différents points stipulés dans les guides d’entretien. </w:t>
      </w:r>
    </w:p>
    <w:p w14:paraId="4DE4E559" w14:textId="77777777" w:rsidR="00395114" w:rsidRPr="004D30A6" w:rsidRDefault="00395114" w:rsidP="00540585">
      <w:pPr>
        <w:spacing w:after="0" w:line="240" w:lineRule="auto"/>
        <w:jc w:val="both"/>
        <w:rPr>
          <w:rFonts w:ascii="Times New Roman" w:hAnsi="Times New Roman" w:cs="Times New Roman"/>
        </w:rPr>
      </w:pPr>
    </w:p>
    <w:p w14:paraId="613F58ED" w14:textId="77777777" w:rsidR="004D30A6" w:rsidRDefault="00497D92" w:rsidP="00540585">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      </w:t>
      </w:r>
      <w:r w:rsidR="00540585" w:rsidRPr="00AF3EAF">
        <w:rPr>
          <w:rFonts w:ascii="Times New Roman" w:eastAsia="Times New Roman" w:hAnsi="Times New Roman" w:cs="Times New Roman"/>
          <w:sz w:val="24"/>
          <w:szCs w:val="24"/>
          <w:lang w:eastAsia="fr-FR"/>
        </w:rPr>
        <w:t>Le focus group, précisons-le, est une technique d’entretien de groupe, ou un « groupe d’expression » qui permet de collecter des informations sur un sujet précis. Sa caractéristique est la dynamique du groupe</w:t>
      </w:r>
      <w:r w:rsidR="00BB1F63">
        <w:rPr>
          <w:rFonts w:ascii="Times New Roman" w:eastAsia="Times New Roman" w:hAnsi="Times New Roman" w:cs="Times New Roman"/>
          <w:sz w:val="24"/>
          <w:szCs w:val="24"/>
          <w:lang w:eastAsia="fr-FR"/>
        </w:rPr>
        <w:t xml:space="preserve"> (Cf. Photo 3)</w:t>
      </w:r>
      <w:r w:rsidR="00540585" w:rsidRPr="00AF3EAF">
        <w:rPr>
          <w:rFonts w:ascii="Times New Roman" w:eastAsia="Times New Roman" w:hAnsi="Times New Roman" w:cs="Times New Roman"/>
          <w:sz w:val="24"/>
          <w:szCs w:val="24"/>
          <w:lang w:eastAsia="fr-FR"/>
        </w:rPr>
        <w:t xml:space="preserve"> qui permet d’explorer, de décrypter et de stimuler différents points de vue</w:t>
      </w:r>
      <w:r w:rsidR="00BB1F63">
        <w:rPr>
          <w:rFonts w:ascii="Times New Roman" w:eastAsia="Times New Roman" w:hAnsi="Times New Roman" w:cs="Times New Roman"/>
          <w:sz w:val="24"/>
          <w:szCs w:val="24"/>
          <w:lang w:eastAsia="fr-FR"/>
        </w:rPr>
        <w:t>,</w:t>
      </w:r>
      <w:r w:rsidR="00540585" w:rsidRPr="00AF3EAF">
        <w:rPr>
          <w:rFonts w:ascii="Times New Roman" w:eastAsia="Times New Roman" w:hAnsi="Times New Roman" w:cs="Times New Roman"/>
          <w:sz w:val="24"/>
          <w:szCs w:val="24"/>
          <w:lang w:eastAsia="fr-FR"/>
        </w:rPr>
        <w:t xml:space="preserve"> par la discussion intense</w:t>
      </w:r>
      <w:r w:rsidR="00540585">
        <w:rPr>
          <w:rFonts w:ascii="Times New Roman" w:eastAsia="Times New Roman" w:hAnsi="Times New Roman" w:cs="Times New Roman"/>
          <w:sz w:val="24"/>
          <w:szCs w:val="24"/>
          <w:lang w:eastAsia="fr-FR"/>
        </w:rPr>
        <w:t xml:space="preserve"> et</w:t>
      </w:r>
      <w:r w:rsidR="00540585" w:rsidRPr="00AF3EAF">
        <w:rPr>
          <w:rFonts w:ascii="Times New Roman" w:eastAsia="Times New Roman" w:hAnsi="Times New Roman" w:cs="Times New Roman"/>
          <w:sz w:val="24"/>
          <w:szCs w:val="24"/>
          <w:lang w:eastAsia="fr-FR"/>
        </w:rPr>
        <w:t xml:space="preserve"> riche en informations. Chaque participant défend ses priorités, ses préférences, ses valeurs (aspects socioculturels de groupe) et son vécu. Cette </w:t>
      </w:r>
      <w:r w:rsidR="00540585">
        <w:rPr>
          <w:rFonts w:ascii="Times New Roman" w:eastAsia="Times New Roman" w:hAnsi="Times New Roman" w:cs="Times New Roman"/>
          <w:sz w:val="24"/>
          <w:szCs w:val="24"/>
          <w:lang w:eastAsia="fr-FR"/>
        </w:rPr>
        <w:t>technique a l’avantage de n’</w:t>
      </w:r>
      <w:r w:rsidR="00540585" w:rsidRPr="00AF3EAF">
        <w:rPr>
          <w:rFonts w:ascii="Times New Roman" w:eastAsia="Times New Roman" w:hAnsi="Times New Roman" w:cs="Times New Roman"/>
          <w:sz w:val="24"/>
          <w:szCs w:val="24"/>
          <w:lang w:eastAsia="fr-FR"/>
        </w:rPr>
        <w:t xml:space="preserve">écarter </w:t>
      </w:r>
      <w:r w:rsidR="00540585">
        <w:rPr>
          <w:rFonts w:ascii="Times New Roman" w:eastAsia="Times New Roman" w:hAnsi="Times New Roman" w:cs="Times New Roman"/>
          <w:sz w:val="24"/>
          <w:szCs w:val="24"/>
          <w:lang w:eastAsia="fr-FR"/>
        </w:rPr>
        <w:t xml:space="preserve">  personne et permet de   dégager   les besoins, les attentes, les </w:t>
      </w:r>
      <w:r w:rsidR="00BB1F63" w:rsidRPr="00AF3EAF">
        <w:rPr>
          <w:rFonts w:ascii="Times New Roman" w:eastAsia="Times New Roman" w:hAnsi="Times New Roman" w:cs="Times New Roman"/>
          <w:sz w:val="24"/>
          <w:szCs w:val="24"/>
          <w:lang w:eastAsia="fr-FR"/>
        </w:rPr>
        <w:t>satisfactions</w:t>
      </w:r>
      <w:r w:rsidR="00BB1F63">
        <w:rPr>
          <w:rFonts w:ascii="Times New Roman" w:eastAsia="Times New Roman" w:hAnsi="Times New Roman" w:cs="Times New Roman"/>
          <w:sz w:val="24"/>
          <w:szCs w:val="24"/>
          <w:lang w:eastAsia="fr-FR"/>
        </w:rPr>
        <w:t xml:space="preserve"> et insatisfactions</w:t>
      </w:r>
      <w:r w:rsidR="00540585" w:rsidRPr="00AF3EAF">
        <w:rPr>
          <w:rFonts w:ascii="Times New Roman" w:eastAsia="Times New Roman" w:hAnsi="Times New Roman" w:cs="Times New Roman"/>
          <w:sz w:val="24"/>
          <w:szCs w:val="24"/>
          <w:lang w:eastAsia="fr-FR"/>
        </w:rPr>
        <w:t xml:space="preserve"> ou de mieux comprendre des opinions, des motivations ou des comportements des individus et groupes </w:t>
      </w:r>
      <w:r w:rsidR="00BB1F63" w:rsidRPr="00AF3EAF">
        <w:rPr>
          <w:rFonts w:ascii="Times New Roman" w:eastAsia="Times New Roman" w:hAnsi="Times New Roman" w:cs="Times New Roman"/>
          <w:sz w:val="24"/>
          <w:szCs w:val="24"/>
          <w:lang w:eastAsia="fr-FR"/>
        </w:rPr>
        <w:t>d’individus</w:t>
      </w:r>
      <w:r w:rsidR="00BB1F63">
        <w:rPr>
          <w:rFonts w:ascii="Times New Roman" w:eastAsia="Times New Roman" w:hAnsi="Times New Roman" w:cs="Times New Roman"/>
          <w:sz w:val="24"/>
          <w:szCs w:val="24"/>
          <w:lang w:eastAsia="fr-FR"/>
        </w:rPr>
        <w:t xml:space="preserve"> liés à la mise en œuvre du projet PDL</w:t>
      </w:r>
      <w:r w:rsidR="00540585" w:rsidRPr="00AF3EAF">
        <w:rPr>
          <w:rFonts w:ascii="Times New Roman" w:eastAsia="Times New Roman" w:hAnsi="Times New Roman" w:cs="Times New Roman"/>
          <w:sz w:val="24"/>
          <w:szCs w:val="24"/>
          <w:lang w:eastAsia="fr-FR"/>
        </w:rPr>
        <w:t xml:space="preserve">. Elle sert aussi à tester ou à faire émerger de nouvelles idées qui étaient inattendues au départ. </w:t>
      </w:r>
      <w:r w:rsidR="00540585" w:rsidRPr="00AF3EAF">
        <w:rPr>
          <w:rFonts w:ascii="Times New Roman" w:hAnsi="Times New Roman" w:cs="Times New Roman"/>
          <w:sz w:val="24"/>
          <w:szCs w:val="24"/>
        </w:rPr>
        <w:t>Il est à noter que les points de divergence et/ou de consensus doivent être mis en évidence par des votes à mains levées</w:t>
      </w:r>
      <w:r w:rsidR="00540585">
        <w:rPr>
          <w:rFonts w:ascii="Times New Roman" w:hAnsi="Times New Roman" w:cs="Times New Roman"/>
          <w:sz w:val="24"/>
          <w:szCs w:val="24"/>
        </w:rPr>
        <w:t>.</w:t>
      </w:r>
      <w:r w:rsidR="00CA7B0E">
        <w:rPr>
          <w:rFonts w:ascii="Times New Roman" w:hAnsi="Times New Roman" w:cs="Times New Roman"/>
          <w:sz w:val="24"/>
          <w:szCs w:val="24"/>
        </w:rPr>
        <w:t xml:space="preserve">                      </w:t>
      </w:r>
    </w:p>
    <w:p w14:paraId="564374E2" w14:textId="77777777" w:rsidR="00AE096C" w:rsidRPr="004D30A6" w:rsidRDefault="004D30A6" w:rsidP="00540585">
      <w:pPr>
        <w:spacing w:after="0" w:line="240" w:lineRule="auto"/>
        <w:jc w:val="both"/>
        <w:rPr>
          <w:rFonts w:ascii="Times New Roman" w:hAnsi="Times New Roman" w:cs="Times New Roman"/>
        </w:rPr>
      </w:pPr>
      <w:r>
        <w:rPr>
          <w:rFonts w:ascii="Times New Roman" w:hAnsi="Times New Roman" w:cs="Times New Roman"/>
          <w:sz w:val="24"/>
          <w:szCs w:val="24"/>
        </w:rPr>
        <w:t xml:space="preserve">   </w:t>
      </w:r>
      <w:r w:rsidR="00CE516E">
        <w:rPr>
          <w:rFonts w:ascii="Times New Roman" w:hAnsi="Times New Roman" w:cs="Times New Roman"/>
          <w:sz w:val="24"/>
          <w:szCs w:val="24"/>
        </w:rPr>
        <w:t xml:space="preserve">                            </w:t>
      </w:r>
      <w:r w:rsidR="00CE516E" w:rsidRPr="00CE516E">
        <w:rPr>
          <w:rFonts w:ascii="Times New Roman" w:hAnsi="Times New Roman" w:cs="Times New Roman"/>
          <w:b/>
        </w:rPr>
        <w:t>Photo</w:t>
      </w:r>
      <w:r w:rsidR="00457167">
        <w:rPr>
          <w:rFonts w:ascii="Times New Roman" w:hAnsi="Times New Roman" w:cs="Times New Roman"/>
          <w:b/>
        </w:rPr>
        <w:t xml:space="preserve"> 3</w:t>
      </w:r>
      <w:r w:rsidR="00CE516E" w:rsidRPr="00CE516E">
        <w:rPr>
          <w:rFonts w:ascii="Times New Roman" w:hAnsi="Times New Roman" w:cs="Times New Roman"/>
          <w:b/>
        </w:rPr>
        <w:t> :</w:t>
      </w:r>
      <w:r w:rsidR="00CE516E">
        <w:rPr>
          <w:rFonts w:ascii="Times New Roman" w:hAnsi="Times New Roman" w:cs="Times New Roman"/>
        </w:rPr>
        <w:t xml:space="preserve"> focus group avec les autorités municipales de </w:t>
      </w:r>
      <w:proofErr w:type="spellStart"/>
      <w:r w:rsidR="00CE516E">
        <w:rPr>
          <w:rFonts w:ascii="Times New Roman" w:hAnsi="Times New Roman" w:cs="Times New Roman"/>
        </w:rPr>
        <w:t>Bolema</w:t>
      </w:r>
      <w:proofErr w:type="spellEnd"/>
      <w:r w:rsidR="00CE516E">
        <w:rPr>
          <w:rFonts w:ascii="Times New Roman" w:hAnsi="Times New Roman" w:cs="Times New Roman"/>
        </w:rPr>
        <w:t xml:space="preserve"> (22km de Mobaye)</w:t>
      </w:r>
    </w:p>
    <w:p w14:paraId="74E7D472" w14:textId="77777777" w:rsidR="00CA7B0E" w:rsidRDefault="00CE516E" w:rsidP="00CA7B0E">
      <w:pPr>
        <w:spacing w:after="0" w:line="240" w:lineRule="auto"/>
        <w:jc w:val="both"/>
        <w:rPr>
          <w:rFonts w:ascii="Times New Roman" w:eastAsia="Times New Roman" w:hAnsi="Times New Roman" w:cs="Times New Roman"/>
          <w:sz w:val="24"/>
          <w:szCs w:val="24"/>
        </w:rPr>
      </w:pPr>
      <w:r w:rsidRPr="00E81351">
        <w:rPr>
          <w:noProof/>
          <w:lang w:eastAsia="fr-FR"/>
        </w:rPr>
        <w:drawing>
          <wp:anchor distT="0" distB="0" distL="114300" distR="114300" simplePos="0" relativeHeight="251710464" behindDoc="0" locked="0" layoutInCell="1" allowOverlap="1" wp14:anchorId="6B983F00" wp14:editId="4AB5CA2D">
            <wp:simplePos x="0" y="0"/>
            <wp:positionH relativeFrom="margin">
              <wp:align>right</wp:align>
            </wp:positionH>
            <wp:positionV relativeFrom="paragraph">
              <wp:posOffset>35560</wp:posOffset>
            </wp:positionV>
            <wp:extent cx="3749675" cy="3077210"/>
            <wp:effectExtent l="0" t="0" r="3175" b="8890"/>
            <wp:wrapSquare wrapText="bothSides"/>
            <wp:docPr id="11" name="Image 11" descr="D:\CONSULTATION 1\MISSION  PNUD_Résilience 21\MISSION MOBAYE\Photo 2 Mobaye\IMG_20220216_082420_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SULTATION 1\MISSION  PNUD_Résilience 21\MISSION MOBAYE\Photo 2 Mobaye\IMG_20220216_082420_9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9675"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E0B27" w14:textId="77777777" w:rsidR="00CA7B0E" w:rsidRPr="00B61869" w:rsidRDefault="00197445" w:rsidP="00CA7B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Mobaye, les jeunes bénéficiaires ont eu l’occasion de se défouler en déliant leurs langues sur les questions touchant directement à leur destinée en termes d’emploi et de développement de leur localité. Ces mêmes réactions sont observées chez les jeunes de la commune de </w:t>
      </w:r>
      <w:proofErr w:type="spellStart"/>
      <w:r w:rsidR="00CE516E" w:rsidRPr="00CE516E">
        <w:rPr>
          <w:rFonts w:ascii="Times New Roman" w:eastAsia="Times New Roman" w:hAnsi="Times New Roman" w:cs="Times New Roman"/>
          <w:sz w:val="24"/>
          <w:szCs w:val="24"/>
        </w:rPr>
        <w:t>Bolema</w:t>
      </w:r>
      <w:proofErr w:type="spellEnd"/>
      <w:r>
        <w:rPr>
          <w:rFonts w:ascii="Times New Roman" w:eastAsia="Times New Roman" w:hAnsi="Times New Roman" w:cs="Times New Roman"/>
          <w:sz w:val="24"/>
          <w:szCs w:val="24"/>
        </w:rPr>
        <w:t xml:space="preserve">. </w:t>
      </w:r>
      <w:r w:rsidR="00CA7B0E">
        <w:rPr>
          <w:rFonts w:ascii="Times New Roman" w:eastAsia="Times New Roman" w:hAnsi="Times New Roman" w:cs="Times New Roman"/>
          <w:sz w:val="24"/>
          <w:szCs w:val="24"/>
        </w:rPr>
        <w:t>Cette approche permet</w:t>
      </w:r>
      <w:r w:rsidR="00CA7B0E" w:rsidRPr="00B61869">
        <w:rPr>
          <w:rFonts w:ascii="Times New Roman" w:eastAsia="Times New Roman" w:hAnsi="Times New Roman" w:cs="Times New Roman"/>
          <w:sz w:val="24"/>
          <w:szCs w:val="24"/>
        </w:rPr>
        <w:t xml:space="preserve"> de pallier </w:t>
      </w:r>
      <w:proofErr w:type="gramStart"/>
      <w:r w:rsidR="00CA7B0E" w:rsidRPr="00B61869">
        <w:rPr>
          <w:rFonts w:ascii="Times New Roman" w:eastAsia="Times New Roman" w:hAnsi="Times New Roman" w:cs="Times New Roman"/>
          <w:sz w:val="24"/>
          <w:szCs w:val="24"/>
        </w:rPr>
        <w:t>au</w:t>
      </w:r>
      <w:proofErr w:type="gramEnd"/>
      <w:r w:rsidR="00CA7B0E" w:rsidRPr="00B61869">
        <w:rPr>
          <w:rFonts w:ascii="Times New Roman" w:eastAsia="Times New Roman" w:hAnsi="Times New Roman" w:cs="Times New Roman"/>
          <w:sz w:val="24"/>
          <w:szCs w:val="24"/>
        </w:rPr>
        <w:t xml:space="preserve"> manque de données de référence dans le document du projet</w:t>
      </w:r>
      <w:r w:rsidR="00CA7B0E">
        <w:rPr>
          <w:rFonts w:ascii="Times New Roman" w:eastAsia="Times New Roman" w:hAnsi="Times New Roman" w:cs="Times New Roman"/>
          <w:sz w:val="24"/>
          <w:szCs w:val="24"/>
        </w:rPr>
        <w:t>. Toutes ces données ont permis</w:t>
      </w:r>
      <w:r w:rsidR="00CA7B0E" w:rsidRPr="00B61869">
        <w:rPr>
          <w:rFonts w:ascii="Times New Roman" w:eastAsia="Times New Roman" w:hAnsi="Times New Roman" w:cs="Times New Roman"/>
          <w:sz w:val="24"/>
          <w:szCs w:val="24"/>
        </w:rPr>
        <w:t xml:space="preserve"> de vérifier l’atteinte des résultats attendus suivants contenues dans le document du projet :</w:t>
      </w:r>
    </w:p>
    <w:p w14:paraId="078ECD2F" w14:textId="77777777" w:rsidR="00CA7B0E" w:rsidRPr="00D412D9" w:rsidRDefault="00CE516E" w:rsidP="00CA7B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516E">
        <w:rPr>
          <w:rFonts w:ascii="Times New Roman" w:eastAsia="Times New Roman" w:hAnsi="Times New Roman" w:cs="Times New Roman"/>
          <w:b/>
          <w:sz w:val="24"/>
          <w:szCs w:val="24"/>
        </w:rPr>
        <w:t>Source :</w:t>
      </w:r>
      <w:r>
        <w:rPr>
          <w:rFonts w:ascii="Times New Roman" w:eastAsia="Times New Roman" w:hAnsi="Times New Roman" w:cs="Times New Roman"/>
          <w:sz w:val="24"/>
          <w:szCs w:val="24"/>
        </w:rPr>
        <w:t xml:space="preserve"> Landry Kevis Kossi</w:t>
      </w:r>
    </w:p>
    <w:p w14:paraId="0C623ADA" w14:textId="77777777" w:rsidR="00CA7B0E" w:rsidRPr="00D412D9" w:rsidRDefault="00CA7B0E" w:rsidP="00CA7B0E">
      <w:pPr>
        <w:spacing w:after="0" w:line="240" w:lineRule="auto"/>
        <w:rPr>
          <w:rFonts w:ascii="Times New Roman" w:hAnsi="Times New Roman" w:cs="Times New Roman"/>
          <w:sz w:val="24"/>
          <w:szCs w:val="24"/>
        </w:rPr>
      </w:pPr>
      <w:r w:rsidRPr="00D412D9">
        <w:rPr>
          <w:rFonts w:ascii="Times New Roman" w:hAnsi="Times New Roman" w:cs="Times New Roman"/>
          <w:b/>
          <w:sz w:val="24"/>
          <w:szCs w:val="24"/>
        </w:rPr>
        <w:t>Résultat 1 :</w:t>
      </w:r>
      <w:r w:rsidRPr="00D412D9">
        <w:rPr>
          <w:rFonts w:ascii="Times New Roman" w:hAnsi="Times New Roman" w:cs="Times New Roman"/>
          <w:sz w:val="24"/>
          <w:szCs w:val="24"/>
        </w:rPr>
        <w:t xml:space="preserve">  Les populations adhèrent au processus de paix et ont une confiance accrue aux institutions étatiques grâce à une présence et une prestation efficace de l’Etat</w:t>
      </w:r>
    </w:p>
    <w:p w14:paraId="2F786835" w14:textId="77777777" w:rsidR="00CA7B0E" w:rsidRPr="00D412D9" w:rsidRDefault="00CA7B0E" w:rsidP="00CA7B0E">
      <w:pPr>
        <w:spacing w:after="0" w:line="240" w:lineRule="auto"/>
        <w:rPr>
          <w:rFonts w:ascii="Times New Roman" w:hAnsi="Times New Roman" w:cs="Times New Roman"/>
          <w:sz w:val="24"/>
          <w:szCs w:val="24"/>
        </w:rPr>
      </w:pPr>
      <w:r w:rsidRPr="00D412D9">
        <w:rPr>
          <w:rFonts w:ascii="Times New Roman" w:hAnsi="Times New Roman" w:cs="Times New Roman"/>
          <w:b/>
          <w:sz w:val="24"/>
          <w:szCs w:val="24"/>
        </w:rPr>
        <w:t xml:space="preserve">Résultat 2 : </w:t>
      </w:r>
      <w:r w:rsidRPr="00D412D9">
        <w:rPr>
          <w:rFonts w:ascii="Times New Roman" w:hAnsi="Times New Roman" w:cs="Times New Roman"/>
          <w:sz w:val="24"/>
          <w:szCs w:val="24"/>
        </w:rPr>
        <w:t xml:space="preserve"> Les populations   s’approprient   davantage le processus politique de paix grâce à une gouvernance loc</w:t>
      </w:r>
      <w:r w:rsidR="00C00232">
        <w:rPr>
          <w:rFonts w:ascii="Times New Roman" w:hAnsi="Times New Roman" w:cs="Times New Roman"/>
          <w:sz w:val="24"/>
          <w:szCs w:val="24"/>
        </w:rPr>
        <w:t>ale plus inclusive et équitable.</w:t>
      </w:r>
    </w:p>
    <w:p w14:paraId="394276C5" w14:textId="77777777" w:rsidR="00CA7B0E" w:rsidRDefault="00CA7B0E" w:rsidP="00CA7B0E">
      <w:pPr>
        <w:spacing w:after="0" w:line="240" w:lineRule="auto"/>
        <w:jc w:val="both"/>
        <w:rPr>
          <w:rFonts w:ascii="Times New Roman" w:hAnsi="Times New Roman" w:cs="Times New Roman"/>
          <w:sz w:val="24"/>
          <w:szCs w:val="24"/>
        </w:rPr>
      </w:pPr>
      <w:r w:rsidRPr="00D412D9">
        <w:rPr>
          <w:rFonts w:ascii="Times New Roman" w:hAnsi="Times New Roman" w:cs="Times New Roman"/>
          <w:b/>
          <w:sz w:val="24"/>
          <w:szCs w:val="24"/>
        </w:rPr>
        <w:t>Résultat 3 :</w:t>
      </w:r>
      <w:r w:rsidRPr="00D412D9">
        <w:rPr>
          <w:rFonts w:ascii="Times New Roman" w:hAnsi="Times New Roman" w:cs="Times New Roman"/>
          <w:sz w:val="24"/>
          <w:szCs w:val="24"/>
        </w:rPr>
        <w:t xml:space="preserve"> Les populations vulnérables, les plus affectées par la crise, bénéficient des dividendes de paix à travers un accès accru aux opportunités socioéconomiques grâce à la mise en œuvre de l’accord de paix et de réconciliation</w:t>
      </w:r>
      <w:r w:rsidR="00AA0AC3">
        <w:rPr>
          <w:rFonts w:ascii="Times New Roman" w:hAnsi="Times New Roman" w:cs="Times New Roman"/>
          <w:sz w:val="24"/>
          <w:szCs w:val="24"/>
        </w:rPr>
        <w:t>.</w:t>
      </w:r>
    </w:p>
    <w:p w14:paraId="45D34247" w14:textId="77777777" w:rsidR="00497D92" w:rsidRDefault="00497D92" w:rsidP="00CA7B0E">
      <w:pPr>
        <w:spacing w:after="0" w:line="240" w:lineRule="auto"/>
        <w:jc w:val="both"/>
        <w:rPr>
          <w:rFonts w:ascii="Times New Roman" w:hAnsi="Times New Roman" w:cs="Times New Roman"/>
          <w:sz w:val="24"/>
          <w:szCs w:val="24"/>
        </w:rPr>
      </w:pPr>
    </w:p>
    <w:p w14:paraId="54A2680C" w14:textId="77777777" w:rsidR="00497D92" w:rsidRDefault="00497D92" w:rsidP="00CA7B0E">
      <w:pPr>
        <w:spacing w:after="0" w:line="240" w:lineRule="auto"/>
        <w:jc w:val="both"/>
        <w:rPr>
          <w:rFonts w:ascii="Times New Roman" w:hAnsi="Times New Roman" w:cs="Times New Roman"/>
          <w:sz w:val="24"/>
          <w:szCs w:val="24"/>
        </w:rPr>
      </w:pPr>
    </w:p>
    <w:p w14:paraId="757E6E6C" w14:textId="77777777" w:rsidR="00497D92" w:rsidRDefault="00497D92" w:rsidP="00CA7B0E">
      <w:pPr>
        <w:spacing w:after="0" w:line="240" w:lineRule="auto"/>
        <w:jc w:val="both"/>
        <w:rPr>
          <w:rFonts w:ascii="Times New Roman" w:hAnsi="Times New Roman" w:cs="Times New Roman"/>
          <w:sz w:val="24"/>
          <w:szCs w:val="24"/>
        </w:rPr>
      </w:pPr>
    </w:p>
    <w:p w14:paraId="0E5F0BD1" w14:textId="77777777" w:rsidR="00540585" w:rsidRPr="00540585" w:rsidRDefault="00540585" w:rsidP="00540585">
      <w:pPr>
        <w:spacing w:after="0" w:line="240" w:lineRule="auto"/>
        <w:jc w:val="both"/>
        <w:rPr>
          <w:rFonts w:ascii="Times New Roman" w:hAnsi="Times New Roman" w:cs="Times New Roman"/>
          <w:sz w:val="24"/>
          <w:szCs w:val="24"/>
        </w:rPr>
      </w:pPr>
    </w:p>
    <w:p w14:paraId="6F54F7A9" w14:textId="77777777" w:rsidR="00CD0E91" w:rsidRDefault="00CD0E91" w:rsidP="009654FC">
      <w:pPr>
        <w:spacing w:afterLines="60" w:after="144"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mc:AlternateContent>
          <mc:Choice Requires="wps">
            <w:drawing>
              <wp:anchor distT="0" distB="0" distL="114300" distR="114300" simplePos="0" relativeHeight="251667456" behindDoc="0" locked="0" layoutInCell="1" allowOverlap="1" wp14:anchorId="3B19FED5" wp14:editId="6F520D17">
                <wp:simplePos x="0" y="0"/>
                <wp:positionH relativeFrom="margin">
                  <wp:align>center</wp:align>
                </wp:positionH>
                <wp:positionV relativeFrom="paragraph">
                  <wp:posOffset>42643</wp:posOffset>
                </wp:positionV>
                <wp:extent cx="5028783" cy="3265714"/>
                <wp:effectExtent l="0" t="0" r="19685" b="11430"/>
                <wp:wrapNone/>
                <wp:docPr id="2" name="Rectangle 2"/>
                <wp:cNvGraphicFramePr/>
                <a:graphic xmlns:a="http://schemas.openxmlformats.org/drawingml/2006/main">
                  <a:graphicData uri="http://schemas.microsoft.com/office/word/2010/wordprocessingShape">
                    <wps:wsp>
                      <wps:cNvSpPr/>
                      <wps:spPr>
                        <a:xfrm>
                          <a:off x="0" y="0"/>
                          <a:ext cx="5028783" cy="3265714"/>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131DD89" w14:textId="77777777" w:rsidR="00F043D6" w:rsidRPr="00812C5F"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l’Etat a la capacité de fournir les moyens pour la mise à disposition de service de base et de promouvoir la gouvernance locale transparente, inclusive et équitable, ainsi que le développement local, grâce à une présence accrue, alors l’Etat et ses démembrements seront de plus en plus perçus comme des acteurs légitimes</w:t>
                            </w:r>
                            <w:r>
                              <w:rPr>
                                <w:rFonts w:eastAsia="Times New Roman" w:cs="Times New Roman"/>
                                <w:color w:val="000000"/>
                                <w:szCs w:val="24"/>
                                <w:lang w:eastAsia="fr-FR"/>
                              </w:rPr>
                              <w:t>.</w:t>
                            </w:r>
                          </w:p>
                          <w:p w14:paraId="110C891E" w14:textId="77777777" w:rsidR="00F043D6" w:rsidRPr="00812C5F"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les programmes de formations et de renforcement de capacités visent à développer une culture de service publics orientée vers les citoyens et si les autorités locales disposent des moyens humains et financiers de les fournir, alors les collectivités locales deviendront des leviers puissants pour le développement local et les populations seront plus enclin à leur faire confiance et à assurer leur devoir de citoyen</w:t>
                            </w:r>
                            <w:r>
                              <w:rPr>
                                <w:rFonts w:eastAsia="Times New Roman" w:cs="Times New Roman"/>
                                <w:color w:val="000000"/>
                                <w:szCs w:val="24"/>
                                <w:lang w:eastAsia="fr-FR"/>
                              </w:rPr>
                              <w:t>.</w:t>
                            </w:r>
                          </w:p>
                          <w:p w14:paraId="28F50E27" w14:textId="77777777" w:rsidR="00F043D6" w:rsidRPr="00525284"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 programme de réhabilitation/ construction des infrastructures socioéconomiques et l’appui aux initiatives économiques locales se font selon une approche participative et inclusive alors, les potentialités de réconciliation, de réintégration sociale et de relèvement se traduiront en actes concrets et faciliteront le rétablissement de la cohésion sociale et à l’établissement de la confiance avec les autorités locales</w:t>
                            </w:r>
                            <w:r>
                              <w:rPr>
                                <w:rFonts w:eastAsia="Times New Roman" w:cs="Times New Roman"/>
                                <w:color w:val="000000"/>
                                <w:szCs w:val="24"/>
                                <w:lang w:eastAsia="fr-FR"/>
                              </w:rPr>
                              <w:t>.</w:t>
                            </w:r>
                          </w:p>
                          <w:p w14:paraId="5C2CC83B" w14:textId="77777777" w:rsidR="00F043D6" w:rsidRDefault="00F043D6" w:rsidP="00CD0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FED5" id="Rectangle 2" o:spid="_x0000_s1027" style="position:absolute;left:0;text-align:left;margin-left:0;margin-top:3.35pt;width:395.95pt;height:257.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" fillcolor="#ed7d31 [3205]" strokecolor="#823b0b [1605]" strokeweight="1pt">
                <v:textbox>
                  <w:txbxContent>
                    <w:p w14:paraId="2131DD89" w14:textId="77777777" w:rsidR="00F043D6" w:rsidRPr="00812C5F"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l’Etat a la capacité de fournir les moyens pour la mise à disposition de service de base et de promouvoir la gouvernance locale transparente, inclusive et équitable, ainsi que le développement local, grâce à une présence accrue, alors l’Etat et ses démembrements seront de plus en plus perçus comme des acteurs légitimes</w:t>
                      </w:r>
                      <w:r>
                        <w:rPr>
                          <w:rFonts w:eastAsia="Times New Roman" w:cs="Times New Roman"/>
                          <w:color w:val="000000"/>
                          <w:szCs w:val="24"/>
                          <w:lang w:eastAsia="fr-FR"/>
                        </w:rPr>
                        <w:t>.</w:t>
                      </w:r>
                    </w:p>
                    <w:p w14:paraId="110C891E" w14:textId="77777777" w:rsidR="00F043D6" w:rsidRPr="00812C5F"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les programmes de formations et de renforcement de capacités visent à développer une culture de service publics orientée vers les citoyens et si les autorités locales disposent des moyens humains et financiers de les fournir, alors les collectivités locales deviendront des leviers puissants pour le développement local et les populations seront plus enclin à leur faire confiance et à assurer leur devoir de citoyen</w:t>
                      </w:r>
                      <w:r>
                        <w:rPr>
                          <w:rFonts w:eastAsia="Times New Roman" w:cs="Times New Roman"/>
                          <w:color w:val="000000"/>
                          <w:szCs w:val="24"/>
                          <w:lang w:eastAsia="fr-FR"/>
                        </w:rPr>
                        <w:t>.</w:t>
                      </w:r>
                    </w:p>
                    <w:p w14:paraId="28F50E27" w14:textId="77777777" w:rsidR="00F043D6" w:rsidRPr="00525284" w:rsidRDefault="00F043D6" w:rsidP="00666D0D">
                      <w:pPr>
                        <w:pStyle w:val="Paragraphedeliste"/>
                        <w:numPr>
                          <w:ilvl w:val="0"/>
                          <w:numId w:val="8"/>
                        </w:numPr>
                        <w:shd w:val="clear" w:color="auto" w:fill="F2F2F2" w:themeFill="background1" w:themeFillShade="F2"/>
                        <w:spacing w:afterLines="60" w:after="144"/>
                        <w:rPr>
                          <w:rFonts w:eastAsia="Times New Roman" w:cs="Times New Roman"/>
                          <w:color w:val="000000"/>
                          <w:szCs w:val="24"/>
                          <w:lang w:eastAsia="fr-FR"/>
                        </w:rPr>
                      </w:pPr>
                      <w:r w:rsidRPr="00812C5F">
                        <w:rPr>
                          <w:rFonts w:eastAsia="Times New Roman" w:cs="Times New Roman"/>
                          <w:color w:val="000000"/>
                          <w:szCs w:val="24"/>
                          <w:lang w:eastAsia="fr-FR"/>
                        </w:rPr>
                        <w:t>Si le programme de réhabilitation/ construction des infrastructures socioéconomiques et l’appui aux initiatives économiques locales se font selon une approche participative et inclusive alors, les potentialités de réconciliation, de réintégration sociale et de relèvement se traduiront en actes concrets et faciliteront le rétablissement de la cohésion sociale et à l’établissement de la confiance avec les autorités locales</w:t>
                      </w:r>
                      <w:r>
                        <w:rPr>
                          <w:rFonts w:eastAsia="Times New Roman" w:cs="Times New Roman"/>
                          <w:color w:val="000000"/>
                          <w:szCs w:val="24"/>
                          <w:lang w:eastAsia="fr-FR"/>
                        </w:rPr>
                        <w:t>.</w:t>
                      </w:r>
                    </w:p>
                    <w:p w14:paraId="5C2CC83B" w14:textId="77777777" w:rsidR="00F043D6" w:rsidRDefault="00F043D6" w:rsidP="00CD0E91">
                      <w:pPr>
                        <w:jc w:val="center"/>
                      </w:pPr>
                    </w:p>
                  </w:txbxContent>
                </v:textbox>
                <w10:wrap anchorx="margin"/>
              </v:rect>
            </w:pict>
          </mc:Fallback>
        </mc:AlternateContent>
      </w:r>
    </w:p>
    <w:p w14:paraId="29AE0B14"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14EBBB56"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327E8725"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3B13530F"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6F663E43"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406F8C0C" w14:textId="77777777" w:rsidR="0022719D" w:rsidRDefault="0022719D" w:rsidP="009654FC">
      <w:pPr>
        <w:spacing w:afterLines="60" w:after="144" w:line="240" w:lineRule="auto"/>
        <w:jc w:val="both"/>
        <w:rPr>
          <w:rFonts w:ascii="Times New Roman" w:eastAsia="Times New Roman" w:hAnsi="Times New Roman" w:cs="Times New Roman"/>
          <w:color w:val="000000"/>
          <w:sz w:val="24"/>
          <w:szCs w:val="24"/>
          <w:lang w:eastAsia="fr-FR"/>
        </w:rPr>
      </w:pPr>
    </w:p>
    <w:p w14:paraId="125C7E01" w14:textId="77777777" w:rsidR="00236D87" w:rsidRDefault="00236D87" w:rsidP="009654FC">
      <w:pPr>
        <w:spacing w:afterLines="60" w:after="144" w:line="240" w:lineRule="auto"/>
        <w:jc w:val="both"/>
        <w:rPr>
          <w:rFonts w:ascii="Times New Roman" w:eastAsia="Times New Roman" w:hAnsi="Times New Roman" w:cs="Times New Roman"/>
          <w:color w:val="000000"/>
          <w:sz w:val="24"/>
          <w:szCs w:val="24"/>
          <w:lang w:eastAsia="fr-FR"/>
        </w:rPr>
      </w:pPr>
    </w:p>
    <w:p w14:paraId="015AB772" w14:textId="77777777" w:rsidR="00236D87" w:rsidRDefault="00236D87" w:rsidP="009654FC">
      <w:pPr>
        <w:spacing w:afterLines="60" w:after="144" w:line="240" w:lineRule="auto"/>
        <w:jc w:val="both"/>
        <w:rPr>
          <w:rFonts w:ascii="Times New Roman" w:eastAsia="Times New Roman" w:hAnsi="Times New Roman" w:cs="Times New Roman"/>
          <w:color w:val="000000"/>
          <w:sz w:val="24"/>
          <w:szCs w:val="24"/>
          <w:lang w:eastAsia="fr-FR"/>
        </w:rPr>
      </w:pPr>
    </w:p>
    <w:p w14:paraId="103C440B" w14:textId="77777777" w:rsidR="00236D87" w:rsidRDefault="00236D87" w:rsidP="009654FC">
      <w:pPr>
        <w:spacing w:afterLines="60" w:after="144" w:line="240" w:lineRule="auto"/>
        <w:jc w:val="both"/>
        <w:rPr>
          <w:rFonts w:ascii="Times New Roman" w:eastAsia="Times New Roman" w:hAnsi="Times New Roman" w:cs="Times New Roman"/>
          <w:color w:val="000000"/>
          <w:sz w:val="24"/>
          <w:szCs w:val="24"/>
          <w:lang w:eastAsia="fr-FR"/>
        </w:rPr>
      </w:pPr>
    </w:p>
    <w:p w14:paraId="730B133D" w14:textId="77777777" w:rsidR="00236D87" w:rsidRDefault="00236D87" w:rsidP="009654FC">
      <w:pPr>
        <w:spacing w:afterLines="60" w:after="144" w:line="240" w:lineRule="auto"/>
        <w:jc w:val="both"/>
        <w:rPr>
          <w:rFonts w:ascii="Times New Roman" w:eastAsia="Times New Roman" w:hAnsi="Times New Roman" w:cs="Times New Roman"/>
          <w:color w:val="000000"/>
          <w:sz w:val="24"/>
          <w:szCs w:val="24"/>
          <w:lang w:eastAsia="fr-FR"/>
        </w:rPr>
      </w:pPr>
    </w:p>
    <w:p w14:paraId="0AEE0E2D" w14:textId="77777777" w:rsidR="00236D87" w:rsidRDefault="00236D87" w:rsidP="009654FC">
      <w:pPr>
        <w:spacing w:afterLines="60" w:after="144" w:line="240" w:lineRule="auto"/>
        <w:jc w:val="both"/>
        <w:rPr>
          <w:rFonts w:ascii="Times New Roman" w:eastAsia="Times New Roman" w:hAnsi="Times New Roman" w:cs="Times New Roman"/>
          <w:color w:val="000000"/>
          <w:sz w:val="24"/>
          <w:szCs w:val="24"/>
          <w:lang w:eastAsia="fr-FR"/>
        </w:rPr>
      </w:pPr>
    </w:p>
    <w:p w14:paraId="69A28BB8" w14:textId="77777777" w:rsidR="004E2F4D" w:rsidRPr="00D412D9" w:rsidRDefault="004E2F4D" w:rsidP="00811CB5">
      <w:pPr>
        <w:spacing w:after="0" w:line="240" w:lineRule="auto"/>
        <w:jc w:val="both"/>
        <w:rPr>
          <w:rFonts w:ascii="Times New Roman" w:hAnsi="Times New Roman" w:cs="Times New Roman"/>
          <w:sz w:val="24"/>
          <w:szCs w:val="24"/>
        </w:rPr>
      </w:pPr>
    </w:p>
    <w:p w14:paraId="1BD6F49A" w14:textId="77777777" w:rsidR="00956926" w:rsidRDefault="004E2F4D" w:rsidP="005050D5">
      <w:pPr>
        <w:spacing w:after="0" w:line="240" w:lineRule="auto"/>
        <w:jc w:val="both"/>
        <w:rPr>
          <w:rFonts w:ascii="Times New Roman" w:eastAsia="Times New Roman" w:hAnsi="Times New Roman" w:cs="Times New Roman"/>
          <w:b/>
          <w:i/>
          <w:color w:val="385623" w:themeColor="accent6" w:themeShade="80"/>
          <w:sz w:val="24"/>
          <w:szCs w:val="24"/>
          <w:lang w:eastAsia="fr-FR"/>
        </w:rPr>
      </w:pPr>
      <w:r w:rsidRPr="002A545F">
        <w:rPr>
          <w:rFonts w:ascii="Times New Roman" w:eastAsia="Times New Roman" w:hAnsi="Times New Roman" w:cs="Times New Roman"/>
          <w:b/>
          <w:i/>
          <w:color w:val="385623" w:themeColor="accent6" w:themeShade="80"/>
          <w:sz w:val="24"/>
          <w:szCs w:val="24"/>
          <w:lang w:eastAsia="fr-FR"/>
        </w:rPr>
        <w:t>Trai</w:t>
      </w:r>
      <w:r w:rsidR="005050D5" w:rsidRPr="002A545F">
        <w:rPr>
          <w:rFonts w:ascii="Times New Roman" w:eastAsia="Times New Roman" w:hAnsi="Times New Roman" w:cs="Times New Roman"/>
          <w:b/>
          <w:i/>
          <w:color w:val="385623" w:themeColor="accent6" w:themeShade="80"/>
          <w:sz w:val="24"/>
          <w:szCs w:val="24"/>
          <w:lang w:eastAsia="fr-FR"/>
        </w:rPr>
        <w:t>t</w:t>
      </w:r>
      <w:r w:rsidR="00956926">
        <w:rPr>
          <w:rFonts w:ascii="Times New Roman" w:eastAsia="Times New Roman" w:hAnsi="Times New Roman" w:cs="Times New Roman"/>
          <w:b/>
          <w:i/>
          <w:color w:val="385623" w:themeColor="accent6" w:themeShade="80"/>
          <w:sz w:val="24"/>
          <w:szCs w:val="24"/>
          <w:lang w:eastAsia="fr-FR"/>
        </w:rPr>
        <w:t>ement   et analyse des données </w:t>
      </w:r>
    </w:p>
    <w:p w14:paraId="20727ADC" w14:textId="77777777" w:rsidR="00956926" w:rsidRDefault="00956926" w:rsidP="005050D5">
      <w:pPr>
        <w:spacing w:after="0" w:line="240" w:lineRule="auto"/>
        <w:jc w:val="both"/>
        <w:rPr>
          <w:rFonts w:ascii="Times New Roman" w:eastAsia="Times New Roman" w:hAnsi="Times New Roman" w:cs="Times New Roman"/>
          <w:b/>
          <w:i/>
          <w:color w:val="385623" w:themeColor="accent6" w:themeShade="80"/>
          <w:sz w:val="24"/>
          <w:szCs w:val="24"/>
          <w:lang w:eastAsia="fr-FR"/>
        </w:rPr>
      </w:pPr>
    </w:p>
    <w:p w14:paraId="62E00543" w14:textId="77777777" w:rsidR="004E2F4D" w:rsidRDefault="00956926" w:rsidP="005050D5">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i/>
          <w:color w:val="385623" w:themeColor="accent6" w:themeShade="80"/>
          <w:sz w:val="24"/>
          <w:szCs w:val="24"/>
          <w:lang w:eastAsia="fr-FR"/>
        </w:rPr>
        <w:t xml:space="preserve">      </w:t>
      </w:r>
      <w:r w:rsidR="005050D5" w:rsidRPr="002A545F">
        <w:rPr>
          <w:rFonts w:ascii="Times New Roman" w:eastAsia="Times New Roman" w:hAnsi="Times New Roman" w:cs="Times New Roman"/>
          <w:b/>
          <w:i/>
          <w:color w:val="385623" w:themeColor="accent6" w:themeShade="80"/>
          <w:sz w:val="24"/>
          <w:szCs w:val="24"/>
          <w:lang w:eastAsia="fr-FR"/>
        </w:rPr>
        <w:t xml:space="preserve"> </w:t>
      </w:r>
      <w:r w:rsidR="004E2F4D" w:rsidRPr="002A545F">
        <w:rPr>
          <w:rFonts w:ascii="Times New Roman" w:eastAsia="Times New Roman" w:hAnsi="Times New Roman" w:cs="Times New Roman"/>
          <w:sz w:val="24"/>
          <w:szCs w:val="24"/>
          <w:lang w:eastAsia="fr-FR"/>
        </w:rPr>
        <w:t xml:space="preserve">La collecte   des données   empiriques a   été </w:t>
      </w:r>
      <w:r w:rsidR="002A545F" w:rsidRPr="002A545F">
        <w:rPr>
          <w:rFonts w:ascii="Times New Roman" w:eastAsia="Times New Roman" w:hAnsi="Times New Roman" w:cs="Times New Roman"/>
          <w:sz w:val="24"/>
          <w:szCs w:val="24"/>
          <w:lang w:eastAsia="fr-FR"/>
        </w:rPr>
        <w:t>réalisée grâce à la combinaison d’une méthode mixte</w:t>
      </w:r>
      <w:r w:rsidR="004E2F4D" w:rsidRPr="002A545F">
        <w:rPr>
          <w:rFonts w:ascii="Times New Roman" w:eastAsia="Times New Roman" w:hAnsi="Times New Roman" w:cs="Times New Roman"/>
          <w:sz w:val="24"/>
          <w:szCs w:val="24"/>
          <w:lang w:eastAsia="fr-FR"/>
        </w:rPr>
        <w:t xml:space="preserve">. Ceci dans l’objectif de disposer des données de qualité, reflétant la réalité du contexte de mise en œuvre </w:t>
      </w:r>
      <w:r w:rsidR="002A545F" w:rsidRPr="002A545F">
        <w:rPr>
          <w:rFonts w:ascii="Times New Roman" w:eastAsia="Times New Roman" w:hAnsi="Times New Roman" w:cs="Times New Roman"/>
          <w:sz w:val="24"/>
          <w:szCs w:val="24"/>
          <w:lang w:eastAsia="fr-FR"/>
        </w:rPr>
        <w:t xml:space="preserve">du PDL </w:t>
      </w:r>
      <w:r w:rsidR="004E2F4D" w:rsidRPr="002A545F">
        <w:rPr>
          <w:rFonts w:ascii="Times New Roman" w:eastAsia="Times New Roman" w:hAnsi="Times New Roman" w:cs="Times New Roman"/>
          <w:sz w:val="24"/>
          <w:szCs w:val="24"/>
          <w:lang w:eastAsia="fr-FR"/>
        </w:rPr>
        <w:t>et des résultats obtenus. La méthode participative ayant comme base, la triangulation des informations et la confrontation des données</w:t>
      </w:r>
      <w:r w:rsidR="002A545F" w:rsidRPr="002A545F">
        <w:rPr>
          <w:rFonts w:ascii="Times New Roman" w:eastAsia="Times New Roman" w:hAnsi="Times New Roman" w:cs="Times New Roman"/>
          <w:sz w:val="24"/>
          <w:szCs w:val="24"/>
          <w:lang w:eastAsia="fr-FR"/>
        </w:rPr>
        <w:t xml:space="preserve"> empiriques (</w:t>
      </w:r>
      <w:r w:rsidR="004E2F4D" w:rsidRPr="002A545F">
        <w:rPr>
          <w:rFonts w:ascii="Times New Roman" w:eastAsia="Times New Roman" w:hAnsi="Times New Roman" w:cs="Times New Roman"/>
          <w:sz w:val="24"/>
          <w:szCs w:val="24"/>
          <w:lang w:eastAsia="fr-FR"/>
        </w:rPr>
        <w:t>témoignages, perceptions, expériences, etc.) des bénéficiaires directes et indirectes. A cet effet, l’évaluation a procédé pour chaque critère d’évaluation ou vole</w:t>
      </w:r>
      <w:r w:rsidR="00D72D7F">
        <w:rPr>
          <w:rFonts w:ascii="Times New Roman" w:eastAsia="Times New Roman" w:hAnsi="Times New Roman" w:cs="Times New Roman"/>
          <w:sz w:val="24"/>
          <w:szCs w:val="24"/>
          <w:lang w:eastAsia="fr-FR"/>
        </w:rPr>
        <w:t>t du projet (i) à l’extraction</w:t>
      </w:r>
      <w:r w:rsidR="004E2F4D" w:rsidRPr="002A545F">
        <w:rPr>
          <w:rFonts w:ascii="Times New Roman" w:eastAsia="Times New Roman" w:hAnsi="Times New Roman" w:cs="Times New Roman"/>
          <w:sz w:val="24"/>
          <w:szCs w:val="24"/>
          <w:lang w:eastAsia="fr-FR"/>
        </w:rPr>
        <w:t xml:space="preserve"> des mess</w:t>
      </w:r>
      <w:r w:rsidR="00D72D7F">
        <w:rPr>
          <w:rFonts w:ascii="Times New Roman" w:eastAsia="Times New Roman" w:hAnsi="Times New Roman" w:cs="Times New Roman"/>
          <w:sz w:val="24"/>
          <w:szCs w:val="24"/>
          <w:lang w:eastAsia="fr-FR"/>
        </w:rPr>
        <w:t>ages clés des informateurs par v</w:t>
      </w:r>
      <w:r w:rsidR="004E2F4D" w:rsidRPr="002A545F">
        <w:rPr>
          <w:rFonts w:ascii="Times New Roman" w:eastAsia="Times New Roman" w:hAnsi="Times New Roman" w:cs="Times New Roman"/>
          <w:sz w:val="24"/>
          <w:szCs w:val="24"/>
          <w:lang w:eastAsia="fr-FR"/>
        </w:rPr>
        <w:t>erbatim (ii) la hiérarchisation de ces réponses en fonction de leur fréquence (iii) et enfin la comparaison des réponses en vue d’y dégager les points de convergences et de d</w:t>
      </w:r>
      <w:r w:rsidR="00AF5474" w:rsidRPr="002A545F">
        <w:rPr>
          <w:rFonts w:ascii="Times New Roman" w:eastAsia="Times New Roman" w:hAnsi="Times New Roman" w:cs="Times New Roman"/>
          <w:sz w:val="24"/>
          <w:szCs w:val="24"/>
          <w:lang w:eastAsia="fr-FR"/>
        </w:rPr>
        <w:t>ivergences. L’analyse</w:t>
      </w:r>
      <w:r w:rsidR="004E2F4D" w:rsidRPr="002A545F">
        <w:rPr>
          <w:rFonts w:ascii="Times New Roman" w:eastAsia="Times New Roman" w:hAnsi="Times New Roman" w:cs="Times New Roman"/>
          <w:sz w:val="24"/>
          <w:szCs w:val="24"/>
          <w:lang w:eastAsia="fr-FR"/>
        </w:rPr>
        <w:t xml:space="preserve"> a été réalisée entretien par entretien, en s’appuyant sur les comptes rendus des rencontres, avec les informateurs clés mêmes à distance. Les données collectées ont</w:t>
      </w:r>
      <w:r w:rsidR="00FA216E">
        <w:rPr>
          <w:rFonts w:ascii="Times New Roman" w:eastAsia="Times New Roman" w:hAnsi="Times New Roman" w:cs="Times New Roman"/>
          <w:sz w:val="24"/>
          <w:szCs w:val="24"/>
          <w:lang w:eastAsia="fr-FR"/>
        </w:rPr>
        <w:t xml:space="preserve"> été traitées dans le respect </w:t>
      </w:r>
      <w:r w:rsidR="004E2F4D" w:rsidRPr="002A545F">
        <w:rPr>
          <w:rFonts w:ascii="Times New Roman" w:eastAsia="Times New Roman" w:hAnsi="Times New Roman" w:cs="Times New Roman"/>
          <w:sz w:val="24"/>
          <w:szCs w:val="24"/>
          <w:lang w:eastAsia="fr-FR"/>
        </w:rPr>
        <w:t>de l’obligation de confidentialité, ainsi que les principes du Guide pour l’Ethique de l’évaluation des Nations Unies, du Code de conduite d’UNEG pour l’évaluation des Nations Unies.</w:t>
      </w:r>
      <w:r w:rsidR="00C06596">
        <w:rPr>
          <w:rFonts w:ascii="Times New Roman" w:eastAsia="Times New Roman" w:hAnsi="Times New Roman" w:cs="Times New Roman"/>
          <w:sz w:val="24"/>
          <w:szCs w:val="24"/>
          <w:lang w:eastAsia="fr-FR"/>
        </w:rPr>
        <w:t xml:space="preserve"> </w:t>
      </w:r>
      <w:proofErr w:type="gramStart"/>
      <w:r w:rsidR="00C06596">
        <w:rPr>
          <w:rFonts w:ascii="Times New Roman" w:eastAsia="Times New Roman" w:hAnsi="Times New Roman" w:cs="Times New Roman"/>
          <w:sz w:val="24"/>
          <w:szCs w:val="24"/>
          <w:lang w:eastAsia="fr-FR"/>
        </w:rPr>
        <w:t>Tous les personnes soumises</w:t>
      </w:r>
      <w:proofErr w:type="gramEnd"/>
      <w:r w:rsidR="00C06596">
        <w:rPr>
          <w:rFonts w:ascii="Times New Roman" w:eastAsia="Times New Roman" w:hAnsi="Times New Roman" w:cs="Times New Roman"/>
          <w:sz w:val="24"/>
          <w:szCs w:val="24"/>
          <w:lang w:eastAsia="fr-FR"/>
        </w:rPr>
        <w:t xml:space="preserve"> à </w:t>
      </w:r>
      <w:r w:rsidR="004E1424">
        <w:rPr>
          <w:rFonts w:ascii="Times New Roman" w:eastAsia="Times New Roman" w:hAnsi="Times New Roman" w:cs="Times New Roman"/>
          <w:sz w:val="24"/>
          <w:szCs w:val="24"/>
          <w:lang w:eastAsia="fr-FR"/>
        </w:rPr>
        <w:t>l’enquête</w:t>
      </w:r>
      <w:r w:rsidR="00C06596">
        <w:rPr>
          <w:rFonts w:ascii="Times New Roman" w:eastAsia="Times New Roman" w:hAnsi="Times New Roman" w:cs="Times New Roman"/>
          <w:sz w:val="24"/>
          <w:szCs w:val="24"/>
          <w:lang w:eastAsia="fr-FR"/>
        </w:rPr>
        <w:t xml:space="preserve"> sont rassurées par le caractère anonym</w:t>
      </w:r>
      <w:r w:rsidR="004E1424">
        <w:rPr>
          <w:rFonts w:ascii="Times New Roman" w:eastAsia="Times New Roman" w:hAnsi="Times New Roman" w:cs="Times New Roman"/>
          <w:sz w:val="24"/>
          <w:szCs w:val="24"/>
          <w:lang w:eastAsia="fr-FR"/>
        </w:rPr>
        <w:t>e, confidentiel et non policier</w:t>
      </w:r>
      <w:r w:rsidR="00C06596">
        <w:rPr>
          <w:rFonts w:ascii="Times New Roman" w:eastAsia="Times New Roman" w:hAnsi="Times New Roman" w:cs="Times New Roman"/>
          <w:sz w:val="24"/>
          <w:szCs w:val="24"/>
          <w:lang w:eastAsia="fr-FR"/>
        </w:rPr>
        <w:t xml:space="preserve"> de </w:t>
      </w:r>
      <w:r w:rsidR="008C7330">
        <w:rPr>
          <w:rFonts w:ascii="Times New Roman" w:eastAsia="Times New Roman" w:hAnsi="Times New Roman" w:cs="Times New Roman"/>
          <w:sz w:val="24"/>
          <w:szCs w:val="24"/>
          <w:lang w:eastAsia="fr-FR"/>
        </w:rPr>
        <w:t>l’enquête</w:t>
      </w:r>
      <w:r w:rsidR="00C06596">
        <w:rPr>
          <w:rFonts w:ascii="Times New Roman" w:eastAsia="Times New Roman" w:hAnsi="Times New Roman" w:cs="Times New Roman"/>
          <w:sz w:val="24"/>
          <w:szCs w:val="24"/>
          <w:lang w:eastAsia="fr-FR"/>
        </w:rPr>
        <w:t xml:space="preserve"> afin de gagner leurs confiances pendant </w:t>
      </w:r>
      <w:r w:rsidR="008C7330">
        <w:rPr>
          <w:rFonts w:ascii="Times New Roman" w:eastAsia="Times New Roman" w:hAnsi="Times New Roman" w:cs="Times New Roman"/>
          <w:sz w:val="24"/>
          <w:szCs w:val="24"/>
          <w:lang w:eastAsia="fr-FR"/>
        </w:rPr>
        <w:t>l’enquête</w:t>
      </w:r>
      <w:r w:rsidR="00C06596">
        <w:rPr>
          <w:rFonts w:ascii="Times New Roman" w:eastAsia="Times New Roman" w:hAnsi="Times New Roman" w:cs="Times New Roman"/>
          <w:sz w:val="24"/>
          <w:szCs w:val="24"/>
          <w:lang w:eastAsia="fr-FR"/>
        </w:rPr>
        <w:t>.</w:t>
      </w:r>
    </w:p>
    <w:p w14:paraId="4736D626" w14:textId="77777777" w:rsidR="002B4839" w:rsidRPr="002B4839" w:rsidRDefault="002B4839" w:rsidP="005050D5">
      <w:pPr>
        <w:spacing w:after="0" w:line="240" w:lineRule="auto"/>
        <w:jc w:val="both"/>
        <w:rPr>
          <w:rFonts w:ascii="Times New Roman" w:eastAsia="Times New Roman" w:hAnsi="Times New Roman" w:cs="Times New Roman"/>
          <w:sz w:val="24"/>
          <w:szCs w:val="24"/>
          <w:lang w:eastAsia="fr-FR"/>
        </w:rPr>
      </w:pPr>
    </w:p>
    <w:p w14:paraId="1DC23E7B" w14:textId="77777777" w:rsidR="00956926" w:rsidRPr="00E47D45" w:rsidRDefault="00956926" w:rsidP="005F4DD2">
      <w:pPr>
        <w:spacing w:after="0" w:line="240" w:lineRule="auto"/>
        <w:jc w:val="both"/>
        <w:rPr>
          <w:rFonts w:ascii="Times New Roman" w:eastAsia="Times New Roman" w:hAnsi="Times New Roman" w:cs="Times New Roman"/>
          <w:b/>
          <w:i/>
          <w:color w:val="385623" w:themeColor="accent6" w:themeShade="80"/>
          <w:sz w:val="24"/>
          <w:szCs w:val="24"/>
          <w:lang w:eastAsia="fr-FR"/>
        </w:rPr>
      </w:pPr>
      <w:r w:rsidRPr="00E47D45">
        <w:rPr>
          <w:rFonts w:ascii="Times New Roman" w:eastAsia="Times New Roman" w:hAnsi="Times New Roman" w:cs="Times New Roman"/>
          <w:b/>
          <w:i/>
          <w:color w:val="385623" w:themeColor="accent6" w:themeShade="80"/>
          <w:sz w:val="24"/>
          <w:szCs w:val="24"/>
          <w:lang w:eastAsia="fr-FR"/>
        </w:rPr>
        <w:t>Limitation de l’évaluation </w:t>
      </w:r>
    </w:p>
    <w:p w14:paraId="3FE3C3E2" w14:textId="77777777" w:rsidR="00AF5474" w:rsidRPr="00FF7202" w:rsidRDefault="00956926" w:rsidP="005F4DD2">
      <w:pPr>
        <w:spacing w:after="0" w:line="240" w:lineRule="auto"/>
        <w:jc w:val="both"/>
        <w:rPr>
          <w:rFonts w:ascii="Times New Roman" w:eastAsia="Times New Roman" w:hAnsi="Times New Roman" w:cs="Times New Roman"/>
          <w:sz w:val="24"/>
          <w:szCs w:val="24"/>
          <w:lang w:eastAsia="fr-FR"/>
        </w:rPr>
      </w:pPr>
      <w:r w:rsidRPr="00E47D45">
        <w:rPr>
          <w:rFonts w:ascii="Times New Roman" w:eastAsia="Times New Roman" w:hAnsi="Times New Roman" w:cs="Times New Roman"/>
          <w:b/>
          <w:i/>
          <w:color w:val="385623" w:themeColor="accent6" w:themeShade="80"/>
          <w:sz w:val="24"/>
          <w:szCs w:val="24"/>
          <w:lang w:eastAsia="fr-FR"/>
        </w:rPr>
        <w:t xml:space="preserve">     </w:t>
      </w:r>
      <w:r w:rsidR="00DE1E71" w:rsidRPr="00E47D45">
        <w:rPr>
          <w:rFonts w:ascii="Times New Roman" w:eastAsia="Times New Roman" w:hAnsi="Times New Roman" w:cs="Times New Roman"/>
          <w:b/>
          <w:i/>
          <w:color w:val="385623" w:themeColor="accent6" w:themeShade="80"/>
          <w:sz w:val="24"/>
          <w:szCs w:val="24"/>
          <w:lang w:eastAsia="fr-FR"/>
        </w:rPr>
        <w:t xml:space="preserve"> </w:t>
      </w:r>
      <w:r w:rsidR="004E15F0">
        <w:rPr>
          <w:rFonts w:ascii="Times New Roman" w:eastAsia="Times New Roman" w:hAnsi="Times New Roman" w:cs="Times New Roman"/>
          <w:b/>
          <w:i/>
          <w:color w:val="385623" w:themeColor="accent6" w:themeShade="80"/>
          <w:sz w:val="24"/>
          <w:szCs w:val="24"/>
          <w:lang w:eastAsia="fr-FR"/>
        </w:rPr>
        <w:t xml:space="preserve"> </w:t>
      </w:r>
      <w:r w:rsidR="004E15F0" w:rsidRPr="004F7A8D">
        <w:rPr>
          <w:rFonts w:ascii="Times New Roman" w:eastAsia="Times New Roman" w:hAnsi="Times New Roman" w:cs="Times New Roman"/>
          <w:sz w:val="24"/>
          <w:szCs w:val="24"/>
          <w:lang w:eastAsia="fr-FR"/>
        </w:rPr>
        <w:t xml:space="preserve">L’évaluation aurait être complète dans toutes les zones retenues en amont dans le cadre du </w:t>
      </w:r>
      <w:proofErr w:type="spellStart"/>
      <w:r w:rsidR="004E15F0" w:rsidRPr="004F7A8D">
        <w:rPr>
          <w:rFonts w:ascii="Times New Roman" w:eastAsia="Times New Roman" w:hAnsi="Times New Roman" w:cs="Times New Roman"/>
          <w:sz w:val="24"/>
          <w:szCs w:val="24"/>
          <w:lang w:eastAsia="fr-FR"/>
        </w:rPr>
        <w:t>Pordoc</w:t>
      </w:r>
      <w:proofErr w:type="spellEnd"/>
      <w:r w:rsidR="004E15F0" w:rsidRPr="004F7A8D">
        <w:rPr>
          <w:rFonts w:ascii="Times New Roman" w:eastAsia="Times New Roman" w:hAnsi="Times New Roman" w:cs="Times New Roman"/>
          <w:sz w:val="24"/>
          <w:szCs w:val="24"/>
          <w:lang w:eastAsia="fr-FR"/>
        </w:rPr>
        <w:t xml:space="preserve">. Force est alors de constater que, l’évaluation s’est limitée seulement à </w:t>
      </w:r>
      <w:proofErr w:type="gramStart"/>
      <w:r w:rsidR="004E15F0" w:rsidRPr="004F7A8D">
        <w:rPr>
          <w:rFonts w:ascii="Times New Roman" w:eastAsia="Times New Roman" w:hAnsi="Times New Roman" w:cs="Times New Roman"/>
          <w:sz w:val="24"/>
          <w:szCs w:val="24"/>
          <w:lang w:eastAsia="fr-FR"/>
        </w:rPr>
        <w:t>deux commune</w:t>
      </w:r>
      <w:proofErr w:type="gramEnd"/>
      <w:r w:rsidR="004E15F0" w:rsidRPr="004F7A8D">
        <w:rPr>
          <w:rFonts w:ascii="Times New Roman" w:eastAsia="Times New Roman" w:hAnsi="Times New Roman" w:cs="Times New Roman"/>
          <w:sz w:val="24"/>
          <w:szCs w:val="24"/>
          <w:lang w:eastAsia="fr-FR"/>
        </w:rPr>
        <w:t xml:space="preserve"> à savoir celles de Mobaye et de </w:t>
      </w:r>
      <w:proofErr w:type="spellStart"/>
      <w:r w:rsidR="004E15F0" w:rsidRPr="004F7A8D">
        <w:rPr>
          <w:rFonts w:ascii="Times New Roman" w:eastAsia="Times New Roman" w:hAnsi="Times New Roman" w:cs="Times New Roman"/>
          <w:sz w:val="24"/>
          <w:szCs w:val="24"/>
          <w:lang w:eastAsia="fr-FR"/>
        </w:rPr>
        <w:t>Belima</w:t>
      </w:r>
      <w:proofErr w:type="spellEnd"/>
      <w:r w:rsidR="004E15F0" w:rsidRPr="004F7A8D">
        <w:rPr>
          <w:rFonts w:ascii="Times New Roman" w:eastAsia="Times New Roman" w:hAnsi="Times New Roman" w:cs="Times New Roman"/>
          <w:sz w:val="24"/>
          <w:szCs w:val="24"/>
          <w:lang w:eastAsia="fr-FR"/>
        </w:rPr>
        <w:t>.</w:t>
      </w:r>
      <w:r w:rsidR="004E15F0" w:rsidRPr="004F7A8D">
        <w:rPr>
          <w:rFonts w:ascii="Times New Roman" w:eastAsia="Times New Roman" w:hAnsi="Times New Roman" w:cs="Times New Roman"/>
          <w:b/>
          <w:i/>
          <w:sz w:val="24"/>
          <w:szCs w:val="24"/>
          <w:lang w:eastAsia="fr-FR"/>
        </w:rPr>
        <w:t xml:space="preserve"> </w:t>
      </w:r>
      <w:r w:rsidR="00FF7202" w:rsidRPr="00FF7202">
        <w:rPr>
          <w:rFonts w:ascii="Times New Roman" w:eastAsia="Times New Roman" w:hAnsi="Times New Roman" w:cs="Times New Roman"/>
          <w:sz w:val="24"/>
          <w:szCs w:val="24"/>
          <w:lang w:eastAsia="fr-FR"/>
        </w:rPr>
        <w:t>L’on note une forme de méfiance de la pa</w:t>
      </w:r>
      <w:r w:rsidR="00FF7202">
        <w:rPr>
          <w:rFonts w:ascii="Times New Roman" w:eastAsia="Times New Roman" w:hAnsi="Times New Roman" w:cs="Times New Roman"/>
          <w:sz w:val="24"/>
          <w:szCs w:val="24"/>
          <w:lang w:eastAsia="fr-FR"/>
        </w:rPr>
        <w:t>rt des collectivités territoriales</w:t>
      </w:r>
      <w:r w:rsidR="00FF7202" w:rsidRPr="00FF7202">
        <w:rPr>
          <w:rFonts w:ascii="Times New Roman" w:eastAsia="Times New Roman" w:hAnsi="Times New Roman" w:cs="Times New Roman"/>
          <w:sz w:val="24"/>
          <w:szCs w:val="24"/>
          <w:lang w:eastAsia="fr-FR"/>
        </w:rPr>
        <w:t xml:space="preserve"> qui considèrent que leur implication dans les projets de réhabilitation et de construction dans édifices publics est quasi nulle. Par ailleurs, ces autorités se disent ignorant des budgets alloués à ces acticités leur permettant de mieux assurer le contrôle et la traçabilité. Ce qu’elles déplorent et constituent un véritable facteur de méfiance envers le partenaire. En outre, les jeunes de la commune de Mobaye entretiennent aussi la même posture envers l’ONG/ COHEB qu’ils se préparent à un soulèvement populaire</w:t>
      </w:r>
      <w:r w:rsidR="005B65BD">
        <w:rPr>
          <w:rFonts w:ascii="Times New Roman" w:eastAsia="Times New Roman" w:hAnsi="Times New Roman" w:cs="Times New Roman"/>
          <w:sz w:val="24"/>
          <w:szCs w:val="24"/>
          <w:lang w:eastAsia="fr-FR"/>
        </w:rPr>
        <w:t>,</w:t>
      </w:r>
      <w:r w:rsidR="00FF7202" w:rsidRPr="00FF7202">
        <w:rPr>
          <w:rFonts w:ascii="Times New Roman" w:eastAsia="Times New Roman" w:hAnsi="Times New Roman" w:cs="Times New Roman"/>
          <w:sz w:val="24"/>
          <w:szCs w:val="24"/>
          <w:lang w:eastAsia="fr-FR"/>
        </w:rPr>
        <w:t xml:space="preserve"> pour le contraindre à quitter la commune</w:t>
      </w:r>
      <w:r w:rsidR="00B60FD7">
        <w:rPr>
          <w:rFonts w:ascii="Times New Roman" w:eastAsia="Times New Roman" w:hAnsi="Times New Roman" w:cs="Times New Roman"/>
          <w:sz w:val="24"/>
          <w:szCs w:val="24"/>
          <w:lang w:eastAsia="fr-FR"/>
        </w:rPr>
        <w:t>,</w:t>
      </w:r>
      <w:r w:rsidR="00FF7202" w:rsidRPr="00FF7202">
        <w:rPr>
          <w:rFonts w:ascii="Times New Roman" w:eastAsia="Times New Roman" w:hAnsi="Times New Roman" w:cs="Times New Roman"/>
          <w:sz w:val="24"/>
          <w:szCs w:val="24"/>
          <w:lang w:eastAsia="fr-FR"/>
        </w:rPr>
        <w:t xml:space="preserve"> en rais</w:t>
      </w:r>
      <w:r w:rsidR="00B60FD7">
        <w:rPr>
          <w:rFonts w:ascii="Times New Roman" w:eastAsia="Times New Roman" w:hAnsi="Times New Roman" w:cs="Times New Roman"/>
          <w:sz w:val="24"/>
          <w:szCs w:val="24"/>
          <w:lang w:eastAsia="fr-FR"/>
        </w:rPr>
        <w:t>on de nombreux cas de soupçon de détournements</w:t>
      </w:r>
      <w:r w:rsidR="00FF7202" w:rsidRPr="00FF7202">
        <w:rPr>
          <w:rFonts w:ascii="Times New Roman" w:eastAsia="Times New Roman" w:hAnsi="Times New Roman" w:cs="Times New Roman"/>
          <w:sz w:val="24"/>
          <w:szCs w:val="24"/>
          <w:lang w:eastAsia="fr-FR"/>
        </w:rPr>
        <w:t xml:space="preserve"> de fonds et des matériels de construction qui pèsent sur ces personnels. </w:t>
      </w:r>
    </w:p>
    <w:p w14:paraId="1FDE8EB8" w14:textId="77777777" w:rsidR="00AE096C" w:rsidRDefault="00AE096C" w:rsidP="005F4DD2">
      <w:pPr>
        <w:spacing w:after="0" w:line="240" w:lineRule="auto"/>
        <w:jc w:val="both"/>
        <w:rPr>
          <w:rFonts w:ascii="Times New Roman" w:eastAsia="Times New Roman" w:hAnsi="Times New Roman" w:cs="Times New Roman"/>
          <w:b/>
          <w:i/>
          <w:color w:val="385623" w:themeColor="accent6" w:themeShade="80"/>
          <w:sz w:val="24"/>
          <w:szCs w:val="24"/>
          <w:lang w:eastAsia="fr-FR"/>
        </w:rPr>
      </w:pPr>
    </w:p>
    <w:p w14:paraId="3815E59D" w14:textId="77777777" w:rsidR="005050D5" w:rsidRDefault="00736598" w:rsidP="005F4DD2">
      <w:pPr>
        <w:spacing w:after="0" w:line="240" w:lineRule="auto"/>
        <w:jc w:val="both"/>
        <w:rPr>
          <w:rFonts w:ascii="Times New Roman" w:eastAsia="Times New Roman" w:hAnsi="Times New Roman" w:cs="Times New Roman"/>
          <w:b/>
          <w:i/>
          <w:color w:val="385623" w:themeColor="accent6" w:themeShade="80"/>
          <w:sz w:val="24"/>
          <w:szCs w:val="24"/>
          <w:lang w:eastAsia="fr-FR"/>
        </w:rPr>
      </w:pPr>
      <w:r w:rsidRPr="00DE1E71">
        <w:rPr>
          <w:rFonts w:ascii="Times New Roman" w:eastAsia="Times New Roman" w:hAnsi="Times New Roman" w:cs="Times New Roman"/>
          <w:b/>
          <w:i/>
          <w:color w:val="385623" w:themeColor="accent6" w:themeShade="80"/>
          <w:sz w:val="24"/>
          <w:szCs w:val="24"/>
          <w:lang w:eastAsia="fr-FR"/>
        </w:rPr>
        <w:t>Cadre d’analyse de la perfor</w:t>
      </w:r>
      <w:r w:rsidR="005050D5">
        <w:rPr>
          <w:rFonts w:ascii="Times New Roman" w:eastAsia="Times New Roman" w:hAnsi="Times New Roman" w:cs="Times New Roman"/>
          <w:b/>
          <w:i/>
          <w:color w:val="385623" w:themeColor="accent6" w:themeShade="80"/>
          <w:sz w:val="24"/>
          <w:szCs w:val="24"/>
          <w:lang w:eastAsia="fr-FR"/>
        </w:rPr>
        <w:t>mance du projet </w:t>
      </w:r>
    </w:p>
    <w:p w14:paraId="3B16776D" w14:textId="77777777" w:rsidR="00CF23FE" w:rsidRPr="005050D5" w:rsidRDefault="00CF23FE" w:rsidP="005F4DD2">
      <w:pPr>
        <w:spacing w:after="0" w:line="240" w:lineRule="auto"/>
        <w:jc w:val="both"/>
        <w:rPr>
          <w:rFonts w:ascii="Times New Roman" w:eastAsia="Times New Roman" w:hAnsi="Times New Roman" w:cs="Times New Roman"/>
          <w:b/>
          <w:i/>
          <w:color w:val="385623" w:themeColor="accent6" w:themeShade="80"/>
          <w:sz w:val="24"/>
          <w:szCs w:val="24"/>
          <w:lang w:eastAsia="fr-FR"/>
        </w:rPr>
      </w:pPr>
    </w:p>
    <w:p w14:paraId="67F05DB2" w14:textId="77777777" w:rsidR="00736598" w:rsidRPr="00BB4263" w:rsidRDefault="00956926" w:rsidP="00736598">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736598" w:rsidRPr="00BB4263">
        <w:rPr>
          <w:rFonts w:ascii="Times New Roman" w:eastAsia="Times New Roman" w:hAnsi="Times New Roman" w:cs="Times New Roman"/>
          <w:sz w:val="24"/>
          <w:szCs w:val="24"/>
          <w:lang w:eastAsia="fr-FR"/>
        </w:rPr>
        <w:t>La performance a été évaluée sur la base d’une échelle allant de 1 à 6   tels que développée dans les tableaux ci-dessous : (1) correspond à Très insatisfait (</w:t>
      </w:r>
      <w:r w:rsidR="00736598" w:rsidRPr="00BB4263">
        <w:rPr>
          <w:rFonts w:ascii="Times New Roman" w:hAnsi="Times New Roman" w:cs="Times New Roman"/>
          <w:iCs/>
          <w:color w:val="000000"/>
          <w:sz w:val="24"/>
          <w:szCs w:val="24"/>
        </w:rPr>
        <w:t>si les résultats obtenus présentent des déficiences sérieuses avec très peu d’aspects positifs</w:t>
      </w:r>
      <w:r w:rsidR="00736598" w:rsidRPr="00BB4263">
        <w:rPr>
          <w:rFonts w:ascii="Times New Roman" w:hAnsi="Times New Roman" w:cs="Times New Roman"/>
          <w:color w:val="000000"/>
          <w:sz w:val="24"/>
          <w:szCs w:val="24"/>
        </w:rPr>
        <w:t xml:space="preserve">.) </w:t>
      </w:r>
      <w:r w:rsidR="00736598" w:rsidRPr="00BB4263">
        <w:rPr>
          <w:rFonts w:ascii="Times New Roman" w:eastAsia="Times New Roman" w:hAnsi="Times New Roman" w:cs="Times New Roman"/>
          <w:sz w:val="24"/>
          <w:szCs w:val="24"/>
          <w:lang w:eastAsia="fr-FR"/>
        </w:rPr>
        <w:t>(2) Insatisfait (</w:t>
      </w:r>
      <w:r w:rsidR="00736598" w:rsidRPr="00BB4263">
        <w:rPr>
          <w:rFonts w:ascii="Times New Roman" w:hAnsi="Times New Roman" w:cs="Times New Roman"/>
          <w:iCs/>
          <w:color w:val="000000"/>
          <w:sz w:val="24"/>
          <w:szCs w:val="24"/>
        </w:rPr>
        <w:t>si les aspects positifs des résultats obtenus sont faibles par rapport aux aspects négatifs)</w:t>
      </w:r>
      <w:r w:rsidR="00897329">
        <w:rPr>
          <w:rFonts w:ascii="Times New Roman" w:eastAsia="Times New Roman" w:hAnsi="Times New Roman" w:cs="Times New Roman"/>
          <w:sz w:val="24"/>
          <w:szCs w:val="24"/>
          <w:lang w:eastAsia="fr-FR"/>
        </w:rPr>
        <w:t> ; (3)</w:t>
      </w:r>
      <w:r w:rsidR="00736598" w:rsidRPr="00BB4263">
        <w:rPr>
          <w:rFonts w:ascii="Times New Roman" w:eastAsia="Times New Roman" w:hAnsi="Times New Roman" w:cs="Times New Roman"/>
          <w:sz w:val="24"/>
          <w:szCs w:val="24"/>
          <w:lang w:eastAsia="fr-FR"/>
        </w:rPr>
        <w:t xml:space="preserve"> Modérément  Insatisfait (</w:t>
      </w:r>
      <w:r w:rsidR="00736598" w:rsidRPr="00BB4263">
        <w:rPr>
          <w:rFonts w:ascii="Times New Roman" w:hAnsi="Times New Roman" w:cs="Times New Roman"/>
          <w:iCs/>
          <w:color w:val="000000"/>
          <w:sz w:val="24"/>
          <w:szCs w:val="24"/>
        </w:rPr>
        <w:t xml:space="preserve">lorsque les résultats obtenus sont encourageants, mais nécessitent des efforts supplémentaires pour combler les attentes) </w:t>
      </w:r>
      <w:r w:rsidR="00736598" w:rsidRPr="00BB4263">
        <w:rPr>
          <w:rFonts w:ascii="Times New Roman" w:eastAsia="Times New Roman" w:hAnsi="Times New Roman" w:cs="Times New Roman"/>
          <w:sz w:val="24"/>
          <w:szCs w:val="24"/>
          <w:lang w:eastAsia="fr-FR"/>
        </w:rPr>
        <w:t>; (4) Modérément  Satisfait (</w:t>
      </w:r>
      <w:r w:rsidR="00736598" w:rsidRPr="00BB4263">
        <w:rPr>
          <w:rFonts w:ascii="Times New Roman" w:hAnsi="Times New Roman" w:cs="Times New Roman"/>
          <w:iCs/>
          <w:color w:val="000000"/>
          <w:sz w:val="24"/>
          <w:szCs w:val="24"/>
        </w:rPr>
        <w:t xml:space="preserve">si les résultats atteints sont significatifs et qu’ils présentent des aspects positifs importants mais que les acquis restent fragiles) ; </w:t>
      </w:r>
      <w:r w:rsidR="00736598" w:rsidRPr="00BB4263">
        <w:rPr>
          <w:rFonts w:ascii="Times New Roman" w:eastAsia="Times New Roman" w:hAnsi="Times New Roman" w:cs="Times New Roman"/>
          <w:sz w:val="24"/>
          <w:szCs w:val="24"/>
          <w:lang w:eastAsia="fr-FR"/>
        </w:rPr>
        <w:t>(5) Satisfaisant ( </w:t>
      </w:r>
      <w:r w:rsidR="00736598" w:rsidRPr="00BB4263">
        <w:rPr>
          <w:rFonts w:ascii="Times New Roman" w:hAnsi="Times New Roman" w:cs="Times New Roman"/>
          <w:iCs/>
          <w:color w:val="000000"/>
          <w:sz w:val="24"/>
          <w:szCs w:val="24"/>
        </w:rPr>
        <w:t xml:space="preserve">lorsque les activités réalisées ont permis d’atteindre des résultats dont les aspects positifs apparaissent plus importants que les aspects négatifs) </w:t>
      </w:r>
      <w:r w:rsidR="00736598" w:rsidRPr="00BB4263">
        <w:rPr>
          <w:rFonts w:ascii="Times New Roman" w:eastAsia="Times New Roman" w:hAnsi="Times New Roman" w:cs="Times New Roman"/>
          <w:sz w:val="24"/>
          <w:szCs w:val="24"/>
          <w:lang w:eastAsia="fr-FR"/>
        </w:rPr>
        <w:t>; (6) Très satisfaisant (</w:t>
      </w:r>
      <w:r w:rsidR="00736598" w:rsidRPr="00BB4263">
        <w:rPr>
          <w:rFonts w:ascii="Times New Roman" w:hAnsi="Times New Roman" w:cs="Times New Roman"/>
          <w:iCs/>
          <w:color w:val="000000"/>
          <w:sz w:val="24"/>
          <w:szCs w:val="24"/>
        </w:rPr>
        <w:t>lorsque les activités mises en œuvre ont permis d’atteindre ou de dépasser les résultats escomptés du projet).</w:t>
      </w:r>
    </w:p>
    <w:p w14:paraId="0B477259" w14:textId="77777777" w:rsidR="00736598" w:rsidRPr="00D916ED" w:rsidRDefault="00736598" w:rsidP="00736598">
      <w:pPr>
        <w:spacing w:after="0" w:line="240" w:lineRule="auto"/>
        <w:jc w:val="both"/>
        <w:rPr>
          <w:rFonts w:ascii="Times New Roman" w:hAnsi="Times New Roman" w:cs="Times New Roman"/>
          <w:b/>
          <w:i/>
          <w:color w:val="385623" w:themeColor="accent6" w:themeShade="80"/>
          <w:sz w:val="24"/>
          <w:szCs w:val="24"/>
          <w:u w:val="single"/>
        </w:rPr>
      </w:pPr>
    </w:p>
    <w:p w14:paraId="4EFA7D66" w14:textId="77777777" w:rsidR="00736598" w:rsidRPr="00736598" w:rsidRDefault="00736598" w:rsidP="00736598">
      <w:pPr>
        <w:spacing w:after="0" w:line="240" w:lineRule="auto"/>
        <w:jc w:val="both"/>
        <w:rPr>
          <w:rFonts w:ascii="Times New Roman" w:hAnsi="Times New Roman" w:cs="Times New Roman"/>
          <w:b/>
          <w:i/>
          <w:color w:val="385623" w:themeColor="accent6" w:themeShade="80"/>
          <w:sz w:val="24"/>
          <w:szCs w:val="24"/>
        </w:rPr>
      </w:pPr>
      <w:r w:rsidRPr="00736598">
        <w:rPr>
          <w:rFonts w:ascii="Times New Roman" w:hAnsi="Times New Roman" w:cs="Times New Roman"/>
          <w:b/>
          <w:i/>
          <w:color w:val="385623" w:themeColor="accent6" w:themeShade="80"/>
          <w:sz w:val="24"/>
          <w:szCs w:val="24"/>
        </w:rPr>
        <w:t>Echelle d’appréciation des performances selon les critères d’évaluation</w:t>
      </w:r>
      <w:r>
        <w:rPr>
          <w:rFonts w:ascii="Times New Roman" w:hAnsi="Times New Roman" w:cs="Times New Roman"/>
          <w:b/>
          <w:i/>
          <w:color w:val="385623" w:themeColor="accent6" w:themeShade="80"/>
          <w:sz w:val="24"/>
          <w:szCs w:val="24"/>
        </w:rPr>
        <w:t xml:space="preserve"> : </w:t>
      </w:r>
      <w:r w:rsidRPr="00BB4263">
        <w:rPr>
          <w:rFonts w:ascii="Times New Roman" w:hAnsi="Times New Roman" w:cs="Times New Roman"/>
          <w:color w:val="000000"/>
          <w:sz w:val="24"/>
          <w:szCs w:val="24"/>
        </w:rPr>
        <w:t xml:space="preserve">L’appréciation de la performance présentée ci-dessus a été appliquée exclusivement aux critères de l’efficacité et de l’efficience correspondant à l’appréciation (Très insatisfaisante à Très Satisfaisante) Cependant, les critères de la Pertinence et de la Durabilité sont appréciés de la manière suivante : </w:t>
      </w:r>
    </w:p>
    <w:p w14:paraId="7AA98D50" w14:textId="77777777" w:rsidR="00736598" w:rsidRPr="00BB4263" w:rsidRDefault="00736598" w:rsidP="00736598">
      <w:pPr>
        <w:spacing w:after="0" w:line="240" w:lineRule="auto"/>
        <w:jc w:val="both"/>
        <w:rPr>
          <w:rFonts w:ascii="Times New Roman" w:hAnsi="Times New Roman" w:cs="Times New Roman"/>
          <w:color w:val="000000"/>
          <w:sz w:val="24"/>
          <w:szCs w:val="24"/>
        </w:rPr>
      </w:pPr>
      <w:r w:rsidRPr="00BB4263">
        <w:rPr>
          <w:rFonts w:ascii="Times New Roman" w:hAnsi="Times New Roman" w:cs="Times New Roman"/>
          <w:color w:val="000000"/>
          <w:sz w:val="24"/>
          <w:szCs w:val="24"/>
        </w:rPr>
        <w:t>Pertinence : La notation correspond aux appréciations suivantes : Pertinent (P) à Pas Pertinent (PP). En considérant l’échelle de notation, si la note attribuée est comprise entre 3 à 6, l’appréciation donnée est Pertinente(P). Si la note attribuée est comprise entre 1-3, l’appréciation   Pas Pertinent (PP).</w:t>
      </w:r>
    </w:p>
    <w:p w14:paraId="559F3F68" w14:textId="77777777" w:rsidR="00736598" w:rsidRPr="007770D7" w:rsidRDefault="00736598" w:rsidP="00736598">
      <w:pPr>
        <w:spacing w:after="0" w:line="240" w:lineRule="auto"/>
        <w:jc w:val="both"/>
        <w:rPr>
          <w:rFonts w:ascii="Times New Roman" w:hAnsi="Times New Roman" w:cs="Times New Roman"/>
          <w:color w:val="000000"/>
          <w:sz w:val="24"/>
          <w:szCs w:val="24"/>
        </w:rPr>
      </w:pPr>
    </w:p>
    <w:p w14:paraId="595050AC" w14:textId="77777777" w:rsidR="00736598" w:rsidRPr="007770D7" w:rsidRDefault="00736598" w:rsidP="00736598">
      <w:pPr>
        <w:spacing w:after="0" w:line="240" w:lineRule="auto"/>
        <w:jc w:val="both"/>
        <w:rPr>
          <w:rFonts w:ascii="Times New Roman" w:hAnsi="Times New Roman" w:cs="Times New Roman"/>
          <w:b/>
          <w:bCs/>
          <w:i/>
          <w:color w:val="385623" w:themeColor="accent6" w:themeShade="80"/>
          <w:sz w:val="24"/>
          <w:szCs w:val="24"/>
        </w:rPr>
      </w:pPr>
      <w:r w:rsidRPr="007770D7">
        <w:rPr>
          <w:rFonts w:ascii="Times New Roman" w:hAnsi="Times New Roman" w:cs="Times New Roman"/>
          <w:b/>
          <w:bCs/>
          <w:i/>
          <w:color w:val="385623" w:themeColor="accent6" w:themeShade="80"/>
          <w:sz w:val="24"/>
          <w:szCs w:val="24"/>
        </w:rPr>
        <w:t>Echelle d’appréciation de la performance de la pertinence</w:t>
      </w:r>
      <w:r w:rsidR="00AF5474">
        <w:rPr>
          <w:rFonts w:ascii="Times New Roman" w:hAnsi="Times New Roman" w:cs="Times New Roman"/>
          <w:b/>
          <w:bCs/>
          <w:i/>
          <w:color w:val="385623" w:themeColor="accent6" w:themeShade="80"/>
          <w:sz w:val="24"/>
          <w:szCs w:val="24"/>
        </w:rPr>
        <w:t> :</w:t>
      </w:r>
      <w:r w:rsidR="00AF5474" w:rsidRPr="00BB4263">
        <w:rPr>
          <w:rFonts w:ascii="Times New Roman" w:eastAsia="Times New Roman" w:hAnsi="Times New Roman" w:cs="Times New Roman"/>
          <w:sz w:val="24"/>
          <w:szCs w:val="24"/>
          <w:lang w:eastAsia="fr-FR"/>
        </w:rPr>
        <w:t xml:space="preserve"> Durabilité</w:t>
      </w:r>
      <w:r w:rsidRPr="00BB4263">
        <w:rPr>
          <w:rFonts w:ascii="Times New Roman" w:eastAsia="Times New Roman" w:hAnsi="Times New Roman" w:cs="Times New Roman"/>
          <w:sz w:val="24"/>
          <w:szCs w:val="24"/>
          <w:lang w:eastAsia="fr-FR"/>
        </w:rPr>
        <w:t> :</w:t>
      </w:r>
      <w:r w:rsidRPr="00BB4263">
        <w:rPr>
          <w:rFonts w:ascii="Times New Roman" w:eastAsia="Times New Roman" w:hAnsi="Times New Roman" w:cs="Times New Roman"/>
          <w:i/>
          <w:sz w:val="24"/>
          <w:szCs w:val="24"/>
          <w:lang w:eastAsia="fr-FR"/>
        </w:rPr>
        <w:t xml:space="preserve"> </w:t>
      </w:r>
      <w:r w:rsidRPr="00BB4263">
        <w:rPr>
          <w:rFonts w:ascii="Times New Roman" w:eastAsia="Times New Roman" w:hAnsi="Times New Roman" w:cs="Times New Roman"/>
          <w:sz w:val="24"/>
          <w:szCs w:val="24"/>
          <w:lang w:eastAsia="fr-FR"/>
        </w:rPr>
        <w:t xml:space="preserve">Ce critère sera noté sur une échelle de Probable à Moyennement improbable. En considérant   l’échelle de notation retenue, l’appréciation   de la durabilité se résume comme suit : (i) </w:t>
      </w:r>
      <w:r w:rsidRPr="00BB4263">
        <w:rPr>
          <w:rFonts w:ascii="Times New Roman" w:hAnsi="Times New Roman" w:cs="Times New Roman"/>
          <w:color w:val="000000"/>
          <w:sz w:val="24"/>
          <w:szCs w:val="24"/>
        </w:rPr>
        <w:t xml:space="preserve">Si, la note affectée est comprise entre 4-6, l’appréciation est </w:t>
      </w:r>
      <w:r w:rsidRPr="00BB4263">
        <w:rPr>
          <w:rFonts w:ascii="Times New Roman" w:hAnsi="Times New Roman" w:cs="Times New Roman"/>
          <w:bCs/>
          <w:color w:val="000000"/>
          <w:sz w:val="24"/>
          <w:szCs w:val="24"/>
        </w:rPr>
        <w:t>Probable (P)</w:t>
      </w:r>
      <w:r w:rsidRPr="00BB4263">
        <w:rPr>
          <w:rFonts w:ascii="Times New Roman" w:hAnsi="Times New Roman" w:cs="Times New Roman"/>
          <w:color w:val="000000"/>
          <w:sz w:val="24"/>
          <w:szCs w:val="24"/>
        </w:rPr>
        <w:t>, risques négligeables à la durabilité.</w:t>
      </w:r>
      <w:r w:rsidRPr="00BB4263">
        <w:rPr>
          <w:rFonts w:ascii="Times New Roman" w:hAnsi="Times New Roman" w:cs="Times New Roman"/>
          <w:color w:val="000000"/>
        </w:rPr>
        <w:t xml:space="preserve">  (ii) </w:t>
      </w:r>
      <w:r w:rsidRPr="00BB4263">
        <w:rPr>
          <w:rFonts w:ascii="Times New Roman" w:hAnsi="Times New Roman" w:cs="Times New Roman"/>
          <w:color w:val="000000"/>
          <w:sz w:val="24"/>
          <w:szCs w:val="24"/>
        </w:rPr>
        <w:t xml:space="preserve">Si la note affectée est comprise entre 2-4, l’appréciation est </w:t>
      </w:r>
      <w:r w:rsidRPr="00BB4263">
        <w:rPr>
          <w:rFonts w:ascii="Times New Roman" w:hAnsi="Times New Roman" w:cs="Times New Roman"/>
          <w:bCs/>
          <w:color w:val="000000"/>
          <w:sz w:val="24"/>
          <w:szCs w:val="24"/>
        </w:rPr>
        <w:t xml:space="preserve">Moyennement probable (MP), </w:t>
      </w:r>
      <w:r w:rsidRPr="00BB4263">
        <w:rPr>
          <w:rFonts w:ascii="Times New Roman" w:hAnsi="Times New Roman" w:cs="Times New Roman"/>
          <w:color w:val="000000"/>
          <w:sz w:val="24"/>
          <w:szCs w:val="24"/>
        </w:rPr>
        <w:t>risques modérés ;</w:t>
      </w:r>
      <w:r w:rsidRPr="00BB4263">
        <w:rPr>
          <w:rFonts w:ascii="Times New Roman" w:hAnsi="Times New Roman" w:cs="Times New Roman"/>
          <w:color w:val="000000"/>
        </w:rPr>
        <w:t xml:space="preserve"> (iii) </w:t>
      </w:r>
      <w:r w:rsidRPr="00BB4263">
        <w:rPr>
          <w:rFonts w:ascii="Times New Roman" w:hAnsi="Times New Roman" w:cs="Times New Roman"/>
          <w:color w:val="000000"/>
          <w:sz w:val="24"/>
          <w:szCs w:val="24"/>
        </w:rPr>
        <w:t xml:space="preserve">Si la note affectée est comprise entre 1-2, l’appréciation est </w:t>
      </w:r>
      <w:r w:rsidRPr="00BB4263">
        <w:rPr>
          <w:rFonts w:ascii="Times New Roman" w:hAnsi="Times New Roman" w:cs="Times New Roman"/>
          <w:bCs/>
          <w:color w:val="000000"/>
          <w:sz w:val="24"/>
          <w:szCs w:val="24"/>
        </w:rPr>
        <w:t>Moyennement improbable (MI)</w:t>
      </w:r>
      <w:r w:rsidRPr="00BB4263">
        <w:rPr>
          <w:rFonts w:ascii="Times New Roman" w:hAnsi="Times New Roman" w:cs="Times New Roman"/>
          <w:color w:val="000000"/>
          <w:sz w:val="24"/>
          <w:szCs w:val="24"/>
        </w:rPr>
        <w:t>, risques importants.</w:t>
      </w:r>
    </w:p>
    <w:p w14:paraId="7933B2CB" w14:textId="77777777" w:rsidR="00736598" w:rsidRPr="00BD39D1" w:rsidRDefault="00736598" w:rsidP="00736598">
      <w:pPr>
        <w:spacing w:after="0" w:line="240" w:lineRule="auto"/>
        <w:jc w:val="both"/>
        <w:rPr>
          <w:rFonts w:ascii="Times New Roman" w:hAnsi="Times New Roman" w:cs="Times New Roman"/>
          <w:b/>
          <w:color w:val="385623" w:themeColor="accent6" w:themeShade="80"/>
          <w:sz w:val="24"/>
          <w:szCs w:val="24"/>
        </w:rPr>
      </w:pPr>
    </w:p>
    <w:p w14:paraId="4F5F0D8E" w14:textId="77777777" w:rsidR="00736598" w:rsidRPr="00BD39D1" w:rsidRDefault="00736598" w:rsidP="00736598">
      <w:pPr>
        <w:pStyle w:val="Titre2"/>
        <w:spacing w:before="0" w:line="240" w:lineRule="auto"/>
        <w:jc w:val="both"/>
        <w:rPr>
          <w:rFonts w:ascii="Times New Roman" w:eastAsia="Times New Roman" w:hAnsi="Times New Roman" w:cs="Times New Roman"/>
          <w:i/>
          <w:color w:val="385623" w:themeColor="accent6" w:themeShade="80"/>
          <w:sz w:val="24"/>
          <w:szCs w:val="24"/>
          <w:shd w:val="clear" w:color="auto" w:fill="FFFFFF"/>
        </w:rPr>
      </w:pPr>
      <w:r w:rsidRPr="00BD39D1">
        <w:rPr>
          <w:rFonts w:ascii="Times New Roman" w:eastAsia="Times New Roman" w:hAnsi="Times New Roman" w:cs="Times New Roman"/>
          <w:i/>
          <w:noProof/>
          <w:color w:val="385623" w:themeColor="accent6" w:themeShade="80"/>
          <w:sz w:val="24"/>
          <w:szCs w:val="24"/>
          <w:lang w:eastAsia="fr-FR"/>
        </w:rPr>
        <w:t>But de l’ évaluation</w:t>
      </w:r>
      <w:r w:rsidRPr="00BD39D1">
        <w:rPr>
          <w:rFonts w:ascii="Times New Roman" w:eastAsia="Times New Roman" w:hAnsi="Times New Roman" w:cs="Times New Roman"/>
          <w:i/>
          <w:color w:val="385623" w:themeColor="accent6" w:themeShade="80"/>
          <w:sz w:val="24"/>
          <w:szCs w:val="24"/>
          <w:shd w:val="clear" w:color="auto" w:fill="FFFFFF"/>
        </w:rPr>
        <w:t> </w:t>
      </w:r>
    </w:p>
    <w:p w14:paraId="0C97EB83" w14:textId="77777777" w:rsidR="00DD6FCD" w:rsidRPr="00855512" w:rsidRDefault="00736598" w:rsidP="00855512">
      <w:pPr>
        <w:pStyle w:val="Titre2"/>
        <w:spacing w:before="0" w:line="240" w:lineRule="auto"/>
        <w:jc w:val="both"/>
        <w:rPr>
          <w:rFonts w:ascii="Times New Roman" w:eastAsia="Times New Roman" w:hAnsi="Times New Roman" w:cs="Times New Roman"/>
          <w:b w:val="0"/>
          <w:color w:val="auto"/>
          <w:sz w:val="24"/>
          <w:szCs w:val="24"/>
          <w:shd w:val="clear" w:color="auto" w:fill="FFFFFF"/>
        </w:rPr>
      </w:pPr>
      <w:r w:rsidRPr="00BB4263">
        <w:rPr>
          <w:rFonts w:ascii="Times New Roman" w:eastAsia="Times New Roman" w:hAnsi="Times New Roman" w:cs="Times New Roman"/>
          <w:b w:val="0"/>
          <w:color w:val="auto"/>
          <w:sz w:val="24"/>
          <w:szCs w:val="24"/>
          <w:shd w:val="clear" w:color="auto" w:fill="FFFFFF"/>
        </w:rPr>
        <w:t>Cette évaluation à mi-parcours a</w:t>
      </w:r>
      <w:r w:rsidR="00DD6FCD">
        <w:rPr>
          <w:rFonts w:ascii="Times New Roman" w:eastAsia="Times New Roman" w:hAnsi="Times New Roman" w:cs="Times New Roman"/>
          <w:b w:val="0"/>
          <w:color w:val="auto"/>
          <w:sz w:val="24"/>
          <w:szCs w:val="24"/>
          <w:shd w:val="clear" w:color="auto" w:fill="FFFFFF"/>
        </w:rPr>
        <w:t xml:space="preserve"> but principal, d’accroître la r</w:t>
      </w:r>
      <w:r w:rsidRPr="00BB4263">
        <w:rPr>
          <w:rFonts w:ascii="Times New Roman" w:eastAsia="Times New Roman" w:hAnsi="Times New Roman" w:cs="Times New Roman"/>
          <w:b w:val="0"/>
          <w:color w:val="auto"/>
          <w:sz w:val="24"/>
          <w:szCs w:val="24"/>
          <w:shd w:val="clear" w:color="auto" w:fill="FFFFFF"/>
        </w:rPr>
        <w:t xml:space="preserve">edevabilité, la transparence et l’apprentissage, au sein des agences concernées, et des autres principales parties prenantes. Elle s’inscrit dans le plan d’évaluation du bureau et dans le document du projet, portant sur l’ensemble des aspects relatifs à la conception et à la mise en œuvre du projet. Elle se focalise sur l’efficience, l’efficacité, les effets et la durabilité du </w:t>
      </w:r>
      <w:r>
        <w:rPr>
          <w:rFonts w:ascii="Times New Roman" w:eastAsia="Times New Roman" w:hAnsi="Times New Roman" w:cs="Times New Roman"/>
          <w:b w:val="0"/>
          <w:color w:val="auto"/>
          <w:sz w:val="24"/>
          <w:szCs w:val="24"/>
          <w:shd w:val="clear" w:color="auto" w:fill="FFFFFF"/>
        </w:rPr>
        <w:t>projet par le</w:t>
      </w:r>
      <w:r w:rsidRPr="00312160">
        <w:rPr>
          <w:rFonts w:ascii="Times New Roman" w:eastAsia="Times New Roman" w:hAnsi="Times New Roman" w:cs="Times New Roman"/>
          <w:b w:val="0"/>
          <w:color w:val="auto"/>
          <w:sz w:val="24"/>
          <w:szCs w:val="24"/>
          <w:shd w:val="clear" w:color="auto" w:fill="FFFFFF"/>
        </w:rPr>
        <w:t xml:space="preserve"> PNUD, la FAO, la MINUSCA</w:t>
      </w:r>
      <w:r>
        <w:rPr>
          <w:rFonts w:ascii="Times New Roman" w:eastAsia="Times New Roman" w:hAnsi="Times New Roman" w:cs="Times New Roman"/>
          <w:b w:val="0"/>
          <w:color w:val="auto"/>
          <w:sz w:val="24"/>
          <w:szCs w:val="24"/>
          <w:shd w:val="clear" w:color="auto" w:fill="FFFFFF"/>
        </w:rPr>
        <w:t xml:space="preserve"> (</w:t>
      </w:r>
      <w:r w:rsidRPr="00312160">
        <w:rPr>
          <w:rFonts w:ascii="Times New Roman" w:eastAsia="Times New Roman" w:hAnsi="Times New Roman" w:cs="Times New Roman"/>
          <w:b w:val="0"/>
          <w:color w:val="auto"/>
          <w:sz w:val="24"/>
          <w:szCs w:val="24"/>
          <w:shd w:val="clear" w:color="auto" w:fill="FFFFFF"/>
        </w:rPr>
        <w:t>Affaires Civiles) et leurs partenaires</w:t>
      </w:r>
      <w:r>
        <w:rPr>
          <w:rFonts w:ascii="Times New Roman" w:eastAsia="Times New Roman" w:hAnsi="Times New Roman" w:cs="Times New Roman"/>
          <w:b w:val="0"/>
          <w:color w:val="auto"/>
          <w:sz w:val="24"/>
          <w:szCs w:val="24"/>
          <w:shd w:val="clear" w:color="auto" w:fill="FFFFFF"/>
        </w:rPr>
        <w:t xml:space="preserve"> nationaux </w:t>
      </w:r>
      <w:r w:rsidR="00CC403F">
        <w:rPr>
          <w:rFonts w:ascii="Times New Roman" w:eastAsia="Times New Roman" w:hAnsi="Times New Roman" w:cs="Times New Roman"/>
          <w:b w:val="0"/>
          <w:color w:val="auto"/>
          <w:sz w:val="24"/>
          <w:szCs w:val="24"/>
          <w:shd w:val="clear" w:color="auto" w:fill="FFFFFF"/>
        </w:rPr>
        <w:t>(Ministère</w:t>
      </w:r>
      <w:r>
        <w:rPr>
          <w:rFonts w:ascii="Times New Roman" w:eastAsia="Times New Roman" w:hAnsi="Times New Roman" w:cs="Times New Roman"/>
          <w:b w:val="0"/>
          <w:color w:val="auto"/>
          <w:sz w:val="24"/>
          <w:szCs w:val="24"/>
          <w:shd w:val="clear" w:color="auto" w:fill="FFFFFF"/>
        </w:rPr>
        <w:t xml:space="preserve"> </w:t>
      </w:r>
      <w:r w:rsidR="00DD6FCD">
        <w:rPr>
          <w:rFonts w:ascii="Times New Roman" w:eastAsia="Times New Roman" w:hAnsi="Times New Roman" w:cs="Times New Roman"/>
          <w:b w:val="0"/>
          <w:color w:val="auto"/>
          <w:sz w:val="24"/>
          <w:szCs w:val="24"/>
          <w:shd w:val="clear" w:color="auto" w:fill="FFFFFF"/>
        </w:rPr>
        <w:t>de l’Administration</w:t>
      </w:r>
      <w:r>
        <w:rPr>
          <w:rFonts w:ascii="Times New Roman" w:eastAsia="Times New Roman" w:hAnsi="Times New Roman" w:cs="Times New Roman"/>
          <w:b w:val="0"/>
          <w:color w:val="auto"/>
          <w:sz w:val="24"/>
          <w:szCs w:val="24"/>
          <w:shd w:val="clear" w:color="auto" w:fill="FFFFFF"/>
        </w:rPr>
        <w:t xml:space="preserve"> du </w:t>
      </w:r>
      <w:r w:rsidR="004F3209">
        <w:rPr>
          <w:rFonts w:ascii="Times New Roman" w:eastAsia="Times New Roman" w:hAnsi="Times New Roman" w:cs="Times New Roman"/>
          <w:b w:val="0"/>
          <w:color w:val="auto"/>
          <w:sz w:val="24"/>
          <w:szCs w:val="24"/>
          <w:shd w:val="clear" w:color="auto" w:fill="FFFFFF"/>
        </w:rPr>
        <w:t>Territoire,</w:t>
      </w:r>
      <w:r>
        <w:rPr>
          <w:rFonts w:ascii="Times New Roman" w:eastAsia="Times New Roman" w:hAnsi="Times New Roman" w:cs="Times New Roman"/>
          <w:b w:val="0"/>
          <w:color w:val="auto"/>
          <w:sz w:val="24"/>
          <w:szCs w:val="24"/>
          <w:shd w:val="clear" w:color="auto" w:fill="FFFFFF"/>
        </w:rPr>
        <w:t xml:space="preserve"> de la </w:t>
      </w:r>
      <w:r w:rsidR="00290106">
        <w:rPr>
          <w:rFonts w:ascii="Times New Roman" w:eastAsia="Times New Roman" w:hAnsi="Times New Roman" w:cs="Times New Roman"/>
          <w:b w:val="0"/>
          <w:color w:val="auto"/>
          <w:sz w:val="24"/>
          <w:szCs w:val="24"/>
          <w:shd w:val="clear" w:color="auto" w:fill="FFFFFF"/>
        </w:rPr>
        <w:t xml:space="preserve">Décentralisation,  </w:t>
      </w:r>
      <w:r>
        <w:rPr>
          <w:rFonts w:ascii="Times New Roman" w:eastAsia="Times New Roman" w:hAnsi="Times New Roman" w:cs="Times New Roman"/>
          <w:b w:val="0"/>
          <w:color w:val="auto"/>
          <w:sz w:val="24"/>
          <w:szCs w:val="24"/>
          <w:shd w:val="clear" w:color="auto" w:fill="FFFFFF"/>
        </w:rPr>
        <w:t xml:space="preserve">et du Développement Local, les commune de Birao ( </w:t>
      </w:r>
      <w:proofErr w:type="spellStart"/>
      <w:r>
        <w:rPr>
          <w:rFonts w:ascii="Times New Roman" w:eastAsia="Times New Roman" w:hAnsi="Times New Roman" w:cs="Times New Roman"/>
          <w:b w:val="0"/>
          <w:color w:val="auto"/>
          <w:sz w:val="24"/>
          <w:szCs w:val="24"/>
          <w:shd w:val="clear" w:color="auto" w:fill="FFFFFF"/>
        </w:rPr>
        <w:t>Ridima</w:t>
      </w:r>
      <w:proofErr w:type="spellEnd"/>
      <w:r>
        <w:rPr>
          <w:rFonts w:ascii="Times New Roman" w:eastAsia="Times New Roman" w:hAnsi="Times New Roman" w:cs="Times New Roman"/>
          <w:b w:val="0"/>
          <w:color w:val="auto"/>
          <w:sz w:val="24"/>
          <w:szCs w:val="24"/>
          <w:shd w:val="clear" w:color="auto" w:fill="FFFFFF"/>
        </w:rPr>
        <w:t xml:space="preserve">, </w:t>
      </w:r>
      <w:proofErr w:type="spellStart"/>
      <w:proofErr w:type="gramStart"/>
      <w:r>
        <w:rPr>
          <w:rFonts w:ascii="Times New Roman" w:eastAsia="Times New Roman" w:hAnsi="Times New Roman" w:cs="Times New Roman"/>
          <w:b w:val="0"/>
          <w:color w:val="auto"/>
          <w:sz w:val="24"/>
          <w:szCs w:val="24"/>
          <w:shd w:val="clear" w:color="auto" w:fill="FFFFFF"/>
        </w:rPr>
        <w:t>Ouandja</w:t>
      </w:r>
      <w:proofErr w:type="spellEnd"/>
      <w:r>
        <w:rPr>
          <w:rFonts w:ascii="Times New Roman" w:eastAsia="Times New Roman" w:hAnsi="Times New Roman" w:cs="Times New Roman"/>
          <w:b w:val="0"/>
          <w:color w:val="auto"/>
          <w:sz w:val="24"/>
          <w:szCs w:val="24"/>
          <w:shd w:val="clear" w:color="auto" w:fill="FFFFFF"/>
        </w:rPr>
        <w:t xml:space="preserve">  et</w:t>
      </w:r>
      <w:proofErr w:type="gramEnd"/>
      <w:r>
        <w:rPr>
          <w:rFonts w:ascii="Times New Roman" w:eastAsia="Times New Roman" w:hAnsi="Times New Roman" w:cs="Times New Roman"/>
          <w:b w:val="0"/>
          <w:color w:val="auto"/>
          <w:sz w:val="24"/>
          <w:szCs w:val="24"/>
          <w:shd w:val="clear" w:color="auto" w:fill="FFFFFF"/>
        </w:rPr>
        <w:t xml:space="preserve"> </w:t>
      </w:r>
      <w:proofErr w:type="spellStart"/>
      <w:r>
        <w:rPr>
          <w:rFonts w:ascii="Times New Roman" w:eastAsia="Times New Roman" w:hAnsi="Times New Roman" w:cs="Times New Roman"/>
          <w:b w:val="0"/>
          <w:color w:val="auto"/>
          <w:sz w:val="24"/>
          <w:szCs w:val="24"/>
          <w:shd w:val="clear" w:color="auto" w:fill="FFFFFF"/>
        </w:rPr>
        <w:t>Vokouma</w:t>
      </w:r>
      <w:proofErr w:type="spellEnd"/>
      <w:r>
        <w:rPr>
          <w:rFonts w:ascii="Times New Roman" w:eastAsia="Times New Roman" w:hAnsi="Times New Roman" w:cs="Times New Roman"/>
          <w:b w:val="0"/>
          <w:color w:val="auto"/>
          <w:sz w:val="24"/>
          <w:szCs w:val="24"/>
          <w:shd w:val="clear" w:color="auto" w:fill="FFFFFF"/>
        </w:rPr>
        <w:t xml:space="preserve">), </w:t>
      </w:r>
      <w:proofErr w:type="spellStart"/>
      <w:r>
        <w:rPr>
          <w:rFonts w:ascii="Times New Roman" w:eastAsia="Times New Roman" w:hAnsi="Times New Roman" w:cs="Times New Roman"/>
          <w:b w:val="0"/>
          <w:color w:val="auto"/>
          <w:sz w:val="24"/>
          <w:szCs w:val="24"/>
          <w:shd w:val="clear" w:color="auto" w:fill="FFFFFF"/>
        </w:rPr>
        <w:t>Ndélé</w:t>
      </w:r>
      <w:proofErr w:type="spellEnd"/>
      <w:r>
        <w:rPr>
          <w:rFonts w:ascii="Times New Roman" w:eastAsia="Times New Roman" w:hAnsi="Times New Roman" w:cs="Times New Roman"/>
          <w:b w:val="0"/>
          <w:color w:val="auto"/>
          <w:sz w:val="24"/>
          <w:szCs w:val="24"/>
          <w:shd w:val="clear" w:color="auto" w:fill="FFFFFF"/>
        </w:rPr>
        <w:t xml:space="preserve"> ( Dar El </w:t>
      </w:r>
      <w:proofErr w:type="spellStart"/>
      <w:r>
        <w:rPr>
          <w:rFonts w:ascii="Times New Roman" w:eastAsia="Times New Roman" w:hAnsi="Times New Roman" w:cs="Times New Roman"/>
          <w:b w:val="0"/>
          <w:color w:val="auto"/>
          <w:sz w:val="24"/>
          <w:szCs w:val="24"/>
          <w:shd w:val="clear" w:color="auto" w:fill="FFFFFF"/>
        </w:rPr>
        <w:t>Kouti</w:t>
      </w:r>
      <w:proofErr w:type="spellEnd"/>
      <w:r>
        <w:rPr>
          <w:rFonts w:ascii="Times New Roman" w:eastAsia="Times New Roman" w:hAnsi="Times New Roman" w:cs="Times New Roman"/>
          <w:b w:val="0"/>
          <w:color w:val="auto"/>
          <w:sz w:val="24"/>
          <w:szCs w:val="24"/>
          <w:shd w:val="clear" w:color="auto" w:fill="FFFFFF"/>
        </w:rPr>
        <w:t xml:space="preserve">, </w:t>
      </w:r>
      <w:proofErr w:type="spellStart"/>
      <w:r>
        <w:rPr>
          <w:rFonts w:ascii="Times New Roman" w:eastAsia="Times New Roman" w:hAnsi="Times New Roman" w:cs="Times New Roman"/>
          <w:b w:val="0"/>
          <w:color w:val="auto"/>
          <w:sz w:val="24"/>
          <w:szCs w:val="24"/>
          <w:shd w:val="clear" w:color="auto" w:fill="FFFFFF"/>
        </w:rPr>
        <w:t>Vassako</w:t>
      </w:r>
      <w:proofErr w:type="spellEnd"/>
      <w:r>
        <w:rPr>
          <w:rFonts w:ascii="Times New Roman" w:eastAsia="Times New Roman" w:hAnsi="Times New Roman" w:cs="Times New Roman"/>
          <w:b w:val="0"/>
          <w:color w:val="auto"/>
          <w:sz w:val="24"/>
          <w:szCs w:val="24"/>
          <w:shd w:val="clear" w:color="auto" w:fill="FFFFFF"/>
        </w:rPr>
        <w:t xml:space="preserve"> et </w:t>
      </w:r>
      <w:proofErr w:type="spellStart"/>
      <w:r>
        <w:rPr>
          <w:rFonts w:ascii="Times New Roman" w:eastAsia="Times New Roman" w:hAnsi="Times New Roman" w:cs="Times New Roman"/>
          <w:b w:val="0"/>
          <w:color w:val="auto"/>
          <w:sz w:val="24"/>
          <w:szCs w:val="24"/>
          <w:shd w:val="clear" w:color="auto" w:fill="FFFFFF"/>
        </w:rPr>
        <w:t>Mbollo</w:t>
      </w:r>
      <w:proofErr w:type="spellEnd"/>
      <w:r>
        <w:rPr>
          <w:rFonts w:ascii="Times New Roman" w:eastAsia="Times New Roman" w:hAnsi="Times New Roman" w:cs="Times New Roman"/>
          <w:b w:val="0"/>
          <w:color w:val="auto"/>
          <w:sz w:val="24"/>
          <w:szCs w:val="24"/>
          <w:shd w:val="clear" w:color="auto" w:fill="FFFFFF"/>
        </w:rPr>
        <w:t xml:space="preserve"> </w:t>
      </w:r>
      <w:proofErr w:type="spellStart"/>
      <w:r>
        <w:rPr>
          <w:rFonts w:ascii="Times New Roman" w:eastAsia="Times New Roman" w:hAnsi="Times New Roman" w:cs="Times New Roman"/>
          <w:b w:val="0"/>
          <w:color w:val="auto"/>
          <w:sz w:val="24"/>
          <w:szCs w:val="24"/>
          <w:shd w:val="clear" w:color="auto" w:fill="FFFFFF"/>
        </w:rPr>
        <w:t>Kpata</w:t>
      </w:r>
      <w:proofErr w:type="spellEnd"/>
      <w:r>
        <w:rPr>
          <w:rFonts w:ascii="Times New Roman" w:eastAsia="Times New Roman" w:hAnsi="Times New Roman" w:cs="Times New Roman"/>
          <w:b w:val="0"/>
          <w:color w:val="auto"/>
          <w:sz w:val="24"/>
          <w:szCs w:val="24"/>
          <w:shd w:val="clear" w:color="auto" w:fill="FFFFFF"/>
        </w:rPr>
        <w:t xml:space="preserve">)  et Obo  ( Obo , </w:t>
      </w:r>
      <w:proofErr w:type="spellStart"/>
      <w:r>
        <w:rPr>
          <w:rFonts w:ascii="Times New Roman" w:eastAsia="Times New Roman" w:hAnsi="Times New Roman" w:cs="Times New Roman"/>
          <w:b w:val="0"/>
          <w:color w:val="auto"/>
          <w:sz w:val="24"/>
          <w:szCs w:val="24"/>
          <w:shd w:val="clear" w:color="auto" w:fill="FFFFFF"/>
        </w:rPr>
        <w:t>Zémio</w:t>
      </w:r>
      <w:proofErr w:type="spellEnd"/>
      <w:r>
        <w:rPr>
          <w:rFonts w:ascii="Times New Roman" w:eastAsia="Times New Roman" w:hAnsi="Times New Roman" w:cs="Times New Roman"/>
          <w:b w:val="0"/>
          <w:color w:val="auto"/>
          <w:sz w:val="24"/>
          <w:szCs w:val="24"/>
          <w:shd w:val="clear" w:color="auto" w:fill="FFFFFF"/>
        </w:rPr>
        <w:t xml:space="preserve"> et </w:t>
      </w:r>
      <w:proofErr w:type="spellStart"/>
      <w:r>
        <w:rPr>
          <w:rFonts w:ascii="Times New Roman" w:eastAsia="Times New Roman" w:hAnsi="Times New Roman" w:cs="Times New Roman"/>
          <w:b w:val="0"/>
          <w:color w:val="auto"/>
          <w:sz w:val="24"/>
          <w:szCs w:val="24"/>
          <w:shd w:val="clear" w:color="auto" w:fill="FFFFFF"/>
        </w:rPr>
        <w:t>Mboki</w:t>
      </w:r>
      <w:proofErr w:type="spellEnd"/>
      <w:r>
        <w:rPr>
          <w:rFonts w:ascii="Times New Roman" w:eastAsia="Times New Roman" w:hAnsi="Times New Roman" w:cs="Times New Roman"/>
          <w:b w:val="0"/>
          <w:color w:val="auto"/>
          <w:sz w:val="24"/>
          <w:szCs w:val="24"/>
          <w:shd w:val="clear" w:color="auto" w:fill="FFFFFF"/>
        </w:rPr>
        <w:t xml:space="preserve">) </w:t>
      </w:r>
      <w:r w:rsidRPr="00BB4263">
        <w:rPr>
          <w:rFonts w:ascii="Times New Roman" w:eastAsia="Times New Roman" w:hAnsi="Times New Roman" w:cs="Times New Roman"/>
          <w:b w:val="0"/>
          <w:color w:val="auto"/>
          <w:sz w:val="24"/>
          <w:szCs w:val="24"/>
          <w:shd w:val="clear" w:color="auto" w:fill="FFFFFF"/>
        </w:rPr>
        <w:t>d’exécution. Cette évalua</w:t>
      </w:r>
      <w:r>
        <w:rPr>
          <w:rFonts w:ascii="Times New Roman" w:eastAsia="Times New Roman" w:hAnsi="Times New Roman" w:cs="Times New Roman"/>
          <w:b w:val="0"/>
          <w:color w:val="auto"/>
          <w:sz w:val="24"/>
          <w:szCs w:val="24"/>
          <w:shd w:val="clear" w:color="auto" w:fill="FFFFFF"/>
        </w:rPr>
        <w:t>tion à</w:t>
      </w:r>
      <w:r w:rsidR="00DD6FCD">
        <w:rPr>
          <w:rFonts w:ascii="Times New Roman" w:eastAsia="Times New Roman" w:hAnsi="Times New Roman" w:cs="Times New Roman"/>
          <w:b w:val="0"/>
          <w:color w:val="auto"/>
          <w:sz w:val="24"/>
          <w:szCs w:val="24"/>
          <w:shd w:val="clear" w:color="auto" w:fill="FFFFFF"/>
        </w:rPr>
        <w:t xml:space="preserve"> mi-parcours, couvre</w:t>
      </w:r>
      <w:r>
        <w:rPr>
          <w:rFonts w:ascii="Times New Roman" w:eastAsia="Times New Roman" w:hAnsi="Times New Roman" w:cs="Times New Roman"/>
          <w:b w:val="0"/>
          <w:color w:val="auto"/>
          <w:sz w:val="24"/>
          <w:szCs w:val="24"/>
          <w:shd w:val="clear" w:color="auto" w:fill="FFFFFF"/>
        </w:rPr>
        <w:t xml:space="preserve"> </w:t>
      </w:r>
      <w:r w:rsidRPr="00BB4263">
        <w:rPr>
          <w:rFonts w:ascii="Times New Roman" w:eastAsia="Times New Roman" w:hAnsi="Times New Roman" w:cs="Times New Roman"/>
          <w:b w:val="0"/>
          <w:color w:val="auto"/>
          <w:sz w:val="24"/>
          <w:szCs w:val="24"/>
          <w:shd w:val="clear" w:color="auto" w:fill="FFFFFF"/>
        </w:rPr>
        <w:t xml:space="preserve">la période de mise en œuvre du projet depuis son </w:t>
      </w:r>
      <w:r w:rsidR="00FD0345" w:rsidRPr="00BB4263">
        <w:rPr>
          <w:rFonts w:ascii="Times New Roman" w:eastAsia="Times New Roman" w:hAnsi="Times New Roman" w:cs="Times New Roman"/>
          <w:b w:val="0"/>
          <w:color w:val="auto"/>
          <w:sz w:val="24"/>
          <w:szCs w:val="24"/>
          <w:shd w:val="clear" w:color="auto" w:fill="FFFFFF"/>
        </w:rPr>
        <w:t xml:space="preserve">lancement </w:t>
      </w:r>
      <w:r w:rsidR="00FD0345">
        <w:rPr>
          <w:rFonts w:ascii="Times New Roman" w:eastAsia="Times New Roman" w:hAnsi="Times New Roman" w:cs="Times New Roman"/>
          <w:b w:val="0"/>
          <w:color w:val="auto"/>
          <w:sz w:val="24"/>
          <w:szCs w:val="24"/>
          <w:lang w:eastAsia="fr-FR"/>
        </w:rPr>
        <w:t>en 2017</w:t>
      </w:r>
      <w:r w:rsidR="00CC403F" w:rsidRPr="00DD6FCD">
        <w:rPr>
          <w:rFonts w:ascii="Times New Roman" w:eastAsia="Times New Roman" w:hAnsi="Times New Roman" w:cs="Times New Roman"/>
          <w:b w:val="0"/>
          <w:strike/>
          <w:color w:val="auto"/>
          <w:sz w:val="24"/>
          <w:szCs w:val="24"/>
          <w:lang w:eastAsia="fr-FR"/>
        </w:rPr>
        <w:t>.</w:t>
      </w:r>
    </w:p>
    <w:p w14:paraId="3B32BBC9" w14:textId="77777777" w:rsidR="00736598" w:rsidRPr="007770D7" w:rsidRDefault="00736598" w:rsidP="00736598">
      <w:pPr>
        <w:spacing w:after="0" w:line="240" w:lineRule="auto"/>
        <w:jc w:val="both"/>
        <w:rPr>
          <w:rFonts w:ascii="Times New Roman" w:eastAsia="Times New Roman" w:hAnsi="Times New Roman" w:cs="Times New Roman"/>
          <w:b/>
          <w:color w:val="385623" w:themeColor="accent6" w:themeShade="80"/>
          <w:sz w:val="24"/>
          <w:szCs w:val="24"/>
          <w:lang w:eastAsia="fr-FR"/>
        </w:rPr>
      </w:pPr>
      <w:r w:rsidRPr="007770D7">
        <w:rPr>
          <w:rFonts w:ascii="Times New Roman" w:eastAsia="Times New Roman" w:hAnsi="Times New Roman" w:cs="Times New Roman"/>
          <w:b/>
          <w:color w:val="385623" w:themeColor="accent6" w:themeShade="80"/>
          <w:sz w:val="24"/>
          <w:szCs w:val="24"/>
          <w:lang w:eastAsia="fr-FR"/>
        </w:rPr>
        <w:t>Calendrier de la mission </w:t>
      </w:r>
    </w:p>
    <w:p w14:paraId="245AD487" w14:textId="77777777" w:rsidR="00A16C17" w:rsidRPr="00A37BBA" w:rsidRDefault="00736598" w:rsidP="00736598">
      <w:pPr>
        <w:spacing w:after="0" w:line="240" w:lineRule="auto"/>
        <w:jc w:val="both"/>
        <w:rPr>
          <w:rFonts w:ascii="Times New Roman" w:hAnsi="Times New Roman" w:cs="Times New Roman"/>
          <w:sz w:val="24"/>
          <w:szCs w:val="24"/>
        </w:rPr>
      </w:pPr>
      <w:r w:rsidRPr="005A023A">
        <w:rPr>
          <w:rFonts w:ascii="Times New Roman" w:hAnsi="Times New Roman" w:cs="Times New Roman"/>
          <w:sz w:val="24"/>
          <w:szCs w:val="24"/>
        </w:rPr>
        <w:t xml:space="preserve">L’exercice d’évaluation est scindé en quatre grandes phases : i/ une phase de   </w:t>
      </w:r>
      <w:proofErr w:type="gramStart"/>
      <w:r w:rsidRPr="005A023A">
        <w:rPr>
          <w:rFonts w:ascii="Times New Roman" w:hAnsi="Times New Roman" w:cs="Times New Roman"/>
          <w:sz w:val="24"/>
          <w:szCs w:val="24"/>
        </w:rPr>
        <w:t>briefing</w:t>
      </w:r>
      <w:proofErr w:type="gramEnd"/>
      <w:r w:rsidRPr="005A023A">
        <w:rPr>
          <w:rFonts w:ascii="Times New Roman" w:hAnsi="Times New Roman" w:cs="Times New Roman"/>
          <w:sz w:val="24"/>
          <w:szCs w:val="24"/>
        </w:rPr>
        <w:t xml:space="preserve"> avec le</w:t>
      </w:r>
      <w:r>
        <w:rPr>
          <w:rFonts w:ascii="Times New Roman" w:hAnsi="Times New Roman" w:cs="Times New Roman"/>
          <w:sz w:val="24"/>
          <w:szCs w:val="24"/>
        </w:rPr>
        <w:t>s</w:t>
      </w:r>
      <w:r w:rsidRPr="005A023A">
        <w:rPr>
          <w:rFonts w:ascii="Times New Roman" w:hAnsi="Times New Roman" w:cs="Times New Roman"/>
          <w:sz w:val="24"/>
          <w:szCs w:val="24"/>
        </w:rPr>
        <w:t xml:space="preserve"> Staff</w:t>
      </w:r>
      <w:r>
        <w:rPr>
          <w:rFonts w:ascii="Times New Roman" w:hAnsi="Times New Roman" w:cs="Times New Roman"/>
          <w:sz w:val="24"/>
          <w:szCs w:val="24"/>
        </w:rPr>
        <w:t>s</w:t>
      </w:r>
      <w:r w:rsidRPr="005A023A">
        <w:rPr>
          <w:rFonts w:ascii="Times New Roman" w:hAnsi="Times New Roman" w:cs="Times New Roman"/>
          <w:sz w:val="24"/>
          <w:szCs w:val="24"/>
        </w:rPr>
        <w:t xml:space="preserve"> du PNUD chargé de gérer le programme, la revue de la littérature et la note méthodologique (7 jours). Il a été l’occasion pour </w:t>
      </w:r>
      <w:r>
        <w:rPr>
          <w:rFonts w:ascii="Times New Roman" w:hAnsi="Times New Roman" w:cs="Times New Roman"/>
          <w:sz w:val="24"/>
          <w:szCs w:val="24"/>
        </w:rPr>
        <w:t>le consulta</w:t>
      </w:r>
      <w:r w:rsidR="00DD6FCD">
        <w:rPr>
          <w:rFonts w:ascii="Times New Roman" w:hAnsi="Times New Roman" w:cs="Times New Roman"/>
          <w:sz w:val="24"/>
          <w:szCs w:val="24"/>
        </w:rPr>
        <w:t xml:space="preserve">nt, de discuter avec les responsables du projet. </w:t>
      </w:r>
      <w:r w:rsidRPr="005A023A">
        <w:rPr>
          <w:rFonts w:ascii="Times New Roman" w:hAnsi="Times New Roman" w:cs="Times New Roman"/>
          <w:sz w:val="24"/>
          <w:szCs w:val="24"/>
        </w:rPr>
        <w:t>Ces différentes personnalités  ont dégagé la portée de cette   évaluation pour l’amélioration  du programme, leurs attentes  et les conseils  nécessaires à l’ accomplissement de la mission ii/ une ph</w:t>
      </w:r>
      <w:r w:rsidR="00DD6FCD">
        <w:rPr>
          <w:rFonts w:ascii="Times New Roman" w:hAnsi="Times New Roman" w:cs="Times New Roman"/>
          <w:sz w:val="24"/>
          <w:szCs w:val="24"/>
        </w:rPr>
        <w:t>ase d’évaluation sur terrain ( 21 jours), p</w:t>
      </w:r>
      <w:r w:rsidRPr="005A023A">
        <w:rPr>
          <w:rFonts w:ascii="Times New Roman" w:hAnsi="Times New Roman" w:cs="Times New Roman"/>
          <w:sz w:val="24"/>
          <w:szCs w:val="24"/>
        </w:rPr>
        <w:t>endant</w:t>
      </w:r>
      <w:r>
        <w:rPr>
          <w:rFonts w:ascii="Times New Roman" w:hAnsi="Times New Roman" w:cs="Times New Roman"/>
          <w:sz w:val="24"/>
          <w:szCs w:val="24"/>
        </w:rPr>
        <w:t xml:space="preserve"> </w:t>
      </w:r>
      <w:r w:rsidRPr="005A023A">
        <w:rPr>
          <w:rFonts w:ascii="Times New Roman" w:hAnsi="Times New Roman" w:cs="Times New Roman"/>
          <w:sz w:val="24"/>
          <w:szCs w:val="24"/>
        </w:rPr>
        <w:t>cette période, l’ évaluateur  a</w:t>
      </w:r>
      <w:r>
        <w:rPr>
          <w:rFonts w:ascii="Times New Roman" w:hAnsi="Times New Roman" w:cs="Times New Roman"/>
          <w:sz w:val="24"/>
          <w:szCs w:val="24"/>
        </w:rPr>
        <w:t xml:space="preserve"> </w:t>
      </w:r>
      <w:r w:rsidRPr="005A023A">
        <w:rPr>
          <w:rFonts w:ascii="Times New Roman" w:hAnsi="Times New Roman" w:cs="Times New Roman"/>
          <w:sz w:val="24"/>
          <w:szCs w:val="24"/>
        </w:rPr>
        <w:t>effectué une descente sur le terrain,  auprès de toutes les parties prenantes directes ou indirectes  (Staff</w:t>
      </w:r>
      <w:r>
        <w:rPr>
          <w:rFonts w:ascii="Times New Roman" w:hAnsi="Times New Roman" w:cs="Times New Roman"/>
          <w:sz w:val="24"/>
          <w:szCs w:val="24"/>
        </w:rPr>
        <w:t>s</w:t>
      </w:r>
      <w:r w:rsidRPr="005A023A">
        <w:rPr>
          <w:rFonts w:ascii="Times New Roman" w:hAnsi="Times New Roman" w:cs="Times New Roman"/>
          <w:sz w:val="24"/>
          <w:szCs w:val="24"/>
        </w:rPr>
        <w:t xml:space="preserve"> technique</w:t>
      </w:r>
      <w:r>
        <w:rPr>
          <w:rFonts w:ascii="Times New Roman" w:hAnsi="Times New Roman" w:cs="Times New Roman"/>
          <w:sz w:val="24"/>
          <w:szCs w:val="24"/>
        </w:rPr>
        <w:t>s</w:t>
      </w:r>
      <w:r w:rsidRPr="005A023A">
        <w:rPr>
          <w:rFonts w:ascii="Times New Roman" w:hAnsi="Times New Roman" w:cs="Times New Roman"/>
          <w:sz w:val="24"/>
          <w:szCs w:val="24"/>
        </w:rPr>
        <w:t xml:space="preserve"> du PNUD précédemment cités,  administrateurs et</w:t>
      </w:r>
      <w:r>
        <w:rPr>
          <w:rFonts w:ascii="Times New Roman" w:hAnsi="Times New Roman" w:cs="Times New Roman"/>
          <w:sz w:val="24"/>
          <w:szCs w:val="24"/>
        </w:rPr>
        <w:t xml:space="preserve"> </w:t>
      </w:r>
      <w:r w:rsidRPr="005A023A">
        <w:rPr>
          <w:rFonts w:ascii="Times New Roman" w:hAnsi="Times New Roman" w:cs="Times New Roman"/>
          <w:sz w:val="24"/>
          <w:szCs w:val="24"/>
        </w:rPr>
        <w:t xml:space="preserve">bénéficiaires de terrain pour recueillir leurs  impressions sur le projet dans une perspective contradictoire. Cette étape a conduit l’évaluateur aussi </w:t>
      </w:r>
      <w:r w:rsidR="00DD6FCD" w:rsidRPr="005A023A">
        <w:rPr>
          <w:rFonts w:ascii="Times New Roman" w:hAnsi="Times New Roman" w:cs="Times New Roman"/>
          <w:sz w:val="24"/>
          <w:szCs w:val="24"/>
        </w:rPr>
        <w:t xml:space="preserve">à </w:t>
      </w:r>
      <w:r w:rsidR="00DD6FCD">
        <w:rPr>
          <w:rFonts w:ascii="Times New Roman" w:hAnsi="Times New Roman" w:cs="Times New Roman"/>
          <w:sz w:val="24"/>
          <w:szCs w:val="24"/>
        </w:rPr>
        <w:t xml:space="preserve">Mobaye, </w:t>
      </w:r>
      <w:r w:rsidRPr="005A023A">
        <w:rPr>
          <w:rFonts w:ascii="Times New Roman" w:hAnsi="Times New Roman" w:cs="Times New Roman"/>
          <w:sz w:val="24"/>
          <w:szCs w:val="24"/>
        </w:rPr>
        <w:t xml:space="preserve">comme l’une des zones retenues, pour la mise en œuvre du programme iii/ une phase de traitement, d’analyse et de rédaction du rapport </w:t>
      </w:r>
      <w:r w:rsidR="00DD6FCD">
        <w:rPr>
          <w:rFonts w:ascii="Times New Roman" w:hAnsi="Times New Roman" w:cs="Times New Roman"/>
          <w:sz w:val="24"/>
          <w:szCs w:val="24"/>
        </w:rPr>
        <w:t xml:space="preserve">couplée avec </w:t>
      </w:r>
      <w:r w:rsidRPr="005A023A">
        <w:rPr>
          <w:rFonts w:ascii="Times New Roman" w:hAnsi="Times New Roman" w:cs="Times New Roman"/>
          <w:sz w:val="24"/>
          <w:szCs w:val="24"/>
        </w:rPr>
        <w:t>une phase de restitution et de rédaction du rapport final (5 jours) telles que déclinées dans le tableau ci-dessous.</w:t>
      </w:r>
    </w:p>
    <w:p w14:paraId="4B9815F6" w14:textId="77777777" w:rsidR="00736598" w:rsidRPr="00D916ED" w:rsidRDefault="00736598" w:rsidP="00736598">
      <w:pPr>
        <w:spacing w:before="120" w:after="0" w:line="240" w:lineRule="auto"/>
        <w:jc w:val="both"/>
        <w:rPr>
          <w:rFonts w:ascii="Times New Roman" w:hAnsi="Times New Roman" w:cs="Times New Roman"/>
        </w:rPr>
      </w:pPr>
      <w:r>
        <w:rPr>
          <w:rFonts w:ascii="Times New Roman" w:hAnsi="Times New Roman" w:cs="Times New Roman"/>
          <w:b/>
          <w:sz w:val="24"/>
          <w:szCs w:val="24"/>
        </w:rPr>
        <w:t xml:space="preserve">    </w:t>
      </w:r>
      <w:r w:rsidRPr="00D916ED">
        <w:rPr>
          <w:rFonts w:ascii="Times New Roman" w:hAnsi="Times New Roman" w:cs="Times New Roman"/>
          <w:b/>
        </w:rPr>
        <w:t>Tableau 2 :</w:t>
      </w:r>
      <w:r w:rsidRPr="00D916ED">
        <w:rPr>
          <w:rFonts w:ascii="Times New Roman" w:hAnsi="Times New Roman" w:cs="Times New Roman"/>
        </w:rPr>
        <w:t xml:space="preserve"> Différentes étapes de la mission </w:t>
      </w:r>
    </w:p>
    <w:tbl>
      <w:tblPr>
        <w:tblStyle w:val="TableauGrille5Fonc-Accentuation5"/>
        <w:tblW w:w="9209" w:type="dxa"/>
        <w:tblLook w:val="04A0" w:firstRow="1" w:lastRow="0" w:firstColumn="1" w:lastColumn="0" w:noHBand="0" w:noVBand="1"/>
      </w:tblPr>
      <w:tblGrid>
        <w:gridCol w:w="486"/>
        <w:gridCol w:w="2628"/>
        <w:gridCol w:w="3402"/>
        <w:gridCol w:w="2693"/>
      </w:tblGrid>
      <w:tr w:rsidR="00736598" w:rsidRPr="00FF69E8" w14:paraId="4442BDD1" w14:textId="77777777" w:rsidTr="00AF547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86" w:type="dxa"/>
          </w:tcPr>
          <w:p w14:paraId="248F4CD2" w14:textId="77777777" w:rsidR="00736598" w:rsidRPr="00FF69E8" w:rsidRDefault="00736598" w:rsidP="00AF5474">
            <w:pPr>
              <w:spacing w:before="120" w:after="200" w:line="276" w:lineRule="auto"/>
              <w:jc w:val="both"/>
              <w:rPr>
                <w:rFonts w:ascii="Times New Roman" w:eastAsia="Times New Roman" w:hAnsi="Times New Roman" w:cs="Times New Roman"/>
                <w:b w:val="0"/>
                <w:lang w:eastAsia="fr-FR"/>
              </w:rPr>
            </w:pPr>
            <w:r w:rsidRPr="00FF69E8">
              <w:rPr>
                <w:rFonts w:ascii="Times New Roman" w:eastAsia="Times New Roman" w:hAnsi="Times New Roman" w:cs="Times New Roman"/>
                <w:lang w:eastAsia="fr-FR"/>
              </w:rPr>
              <w:t>N°</w:t>
            </w:r>
          </w:p>
        </w:tc>
        <w:tc>
          <w:tcPr>
            <w:tcW w:w="6030" w:type="dxa"/>
            <w:gridSpan w:val="2"/>
          </w:tcPr>
          <w:p w14:paraId="2882CE96" w14:textId="77777777" w:rsidR="00736598" w:rsidRPr="00FF69E8" w:rsidRDefault="00736598" w:rsidP="00AF5474">
            <w:pPr>
              <w:spacing w:before="120"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fr-FR"/>
              </w:rPr>
            </w:pPr>
            <w:r w:rsidRPr="00FF69E8">
              <w:rPr>
                <w:rFonts w:ascii="Times New Roman" w:eastAsia="Times New Roman" w:hAnsi="Times New Roman" w:cs="Times New Roman"/>
                <w:lang w:eastAsia="fr-FR"/>
              </w:rPr>
              <w:t>Etape/ Activité</w:t>
            </w:r>
          </w:p>
        </w:tc>
        <w:tc>
          <w:tcPr>
            <w:tcW w:w="2693" w:type="dxa"/>
          </w:tcPr>
          <w:p w14:paraId="3D3C101B" w14:textId="77777777" w:rsidR="00736598" w:rsidRPr="00FF69E8" w:rsidRDefault="00736598" w:rsidP="00AF5474">
            <w:pPr>
              <w:spacing w:before="120"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fr-FR"/>
              </w:rPr>
            </w:pPr>
            <w:r w:rsidRPr="00FF69E8">
              <w:rPr>
                <w:rFonts w:ascii="Times New Roman" w:eastAsia="Times New Roman" w:hAnsi="Times New Roman" w:cs="Times New Roman"/>
                <w:lang w:eastAsia="fr-FR"/>
              </w:rPr>
              <w:t>Période</w:t>
            </w:r>
          </w:p>
        </w:tc>
      </w:tr>
      <w:tr w:rsidR="00736598" w:rsidRPr="00FF69E8" w14:paraId="1C1C1872" w14:textId="77777777" w:rsidTr="00AF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4F78C4E1"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01</w:t>
            </w:r>
          </w:p>
        </w:tc>
        <w:tc>
          <w:tcPr>
            <w:tcW w:w="6030" w:type="dxa"/>
            <w:gridSpan w:val="2"/>
          </w:tcPr>
          <w:p w14:paraId="6725D04A"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proofErr w:type="gramStart"/>
            <w:r w:rsidRPr="00FF69E8">
              <w:rPr>
                <w:rFonts w:ascii="Times New Roman" w:eastAsia="Times New Roman" w:hAnsi="Times New Roman" w:cs="Times New Roman"/>
                <w:lang w:eastAsia="fr-FR"/>
              </w:rPr>
              <w:t>Briefing</w:t>
            </w:r>
            <w:proofErr w:type="gramEnd"/>
            <w:r w:rsidRPr="00FF69E8">
              <w:rPr>
                <w:rFonts w:ascii="Times New Roman" w:eastAsia="Times New Roman" w:hAnsi="Times New Roman" w:cs="Times New Roman"/>
                <w:lang w:eastAsia="fr-FR"/>
              </w:rPr>
              <w:t xml:space="preserve"> responsable du programme et Chef de Projet </w:t>
            </w:r>
          </w:p>
        </w:tc>
        <w:tc>
          <w:tcPr>
            <w:tcW w:w="2693" w:type="dxa"/>
          </w:tcPr>
          <w:p w14:paraId="30B49DF2" w14:textId="77777777" w:rsidR="00736598" w:rsidRPr="00FF69E8" w:rsidRDefault="007E3C3D"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roofErr w:type="gramStart"/>
            <w:r>
              <w:rPr>
                <w:rFonts w:ascii="Times New Roman" w:eastAsia="Times New Roman" w:hAnsi="Times New Roman" w:cs="Times New Roman"/>
                <w:lang w:eastAsia="fr-FR"/>
              </w:rPr>
              <w:t>Décembr</w:t>
            </w:r>
            <w:r w:rsidR="00260EF9">
              <w:rPr>
                <w:rFonts w:ascii="Times New Roman" w:eastAsia="Times New Roman" w:hAnsi="Times New Roman" w:cs="Times New Roman"/>
                <w:lang w:eastAsia="fr-FR"/>
              </w:rPr>
              <w:t>e</w:t>
            </w:r>
            <w:r w:rsidR="00D105E0">
              <w:rPr>
                <w:rFonts w:ascii="Times New Roman" w:eastAsia="Times New Roman" w:hAnsi="Times New Roman" w:cs="Times New Roman"/>
                <w:lang w:eastAsia="fr-FR"/>
              </w:rPr>
              <w:t xml:space="preserve">  2021</w:t>
            </w:r>
            <w:proofErr w:type="gramEnd"/>
          </w:p>
        </w:tc>
      </w:tr>
      <w:tr w:rsidR="00736598" w:rsidRPr="00FF69E8" w14:paraId="40507A55" w14:textId="77777777" w:rsidTr="00AF5474">
        <w:trPr>
          <w:trHeight w:val="442"/>
        </w:trPr>
        <w:tc>
          <w:tcPr>
            <w:cnfStyle w:val="001000000000" w:firstRow="0" w:lastRow="0" w:firstColumn="1" w:lastColumn="0" w:oddVBand="0" w:evenVBand="0" w:oddHBand="0" w:evenHBand="0" w:firstRowFirstColumn="0" w:firstRowLastColumn="0" w:lastRowFirstColumn="0" w:lastRowLastColumn="0"/>
            <w:tcW w:w="486" w:type="dxa"/>
          </w:tcPr>
          <w:p w14:paraId="7CE2847C"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02</w:t>
            </w:r>
          </w:p>
        </w:tc>
        <w:tc>
          <w:tcPr>
            <w:tcW w:w="6030" w:type="dxa"/>
            <w:gridSpan w:val="2"/>
          </w:tcPr>
          <w:p w14:paraId="1901764C"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Revue documentaire initiale</w:t>
            </w:r>
          </w:p>
        </w:tc>
        <w:tc>
          <w:tcPr>
            <w:tcW w:w="2693" w:type="dxa"/>
            <w:vMerge w:val="restart"/>
          </w:tcPr>
          <w:p w14:paraId="6823EECA" w14:textId="77777777" w:rsidR="00736598" w:rsidRDefault="004D7AF5"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Du 12 janvier au 13 Mars 2022</w:t>
            </w:r>
          </w:p>
          <w:p w14:paraId="458CA987" w14:textId="77777777" w:rsidR="00821E0B" w:rsidRPr="00FF69E8" w:rsidRDefault="00821E0B"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roofErr w:type="gramStart"/>
            <w:r>
              <w:rPr>
                <w:rFonts w:ascii="Times New Roman" w:eastAsia="Times New Roman" w:hAnsi="Times New Roman" w:cs="Times New Roman"/>
                <w:lang w:eastAsia="fr-FR"/>
              </w:rPr>
              <w:t>Du  12</w:t>
            </w:r>
            <w:proofErr w:type="gramEnd"/>
            <w:r>
              <w:rPr>
                <w:rFonts w:ascii="Times New Roman" w:eastAsia="Times New Roman" w:hAnsi="Times New Roman" w:cs="Times New Roman"/>
                <w:lang w:eastAsia="fr-FR"/>
              </w:rPr>
              <w:t xml:space="preserve"> au 20 janvier 2022</w:t>
            </w:r>
          </w:p>
        </w:tc>
      </w:tr>
      <w:tr w:rsidR="00736598" w:rsidRPr="00FF69E8" w14:paraId="0816CA6C" w14:textId="77777777" w:rsidTr="00AF5474">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86" w:type="dxa"/>
          </w:tcPr>
          <w:p w14:paraId="6A71E3FF"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03</w:t>
            </w:r>
          </w:p>
        </w:tc>
        <w:tc>
          <w:tcPr>
            <w:tcW w:w="6030" w:type="dxa"/>
            <w:gridSpan w:val="2"/>
          </w:tcPr>
          <w:p w14:paraId="2E4494AA"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Rapport initial / méthodologie</w:t>
            </w:r>
          </w:p>
        </w:tc>
        <w:tc>
          <w:tcPr>
            <w:tcW w:w="2693" w:type="dxa"/>
            <w:vMerge/>
          </w:tcPr>
          <w:p w14:paraId="18080E3C" w14:textId="77777777" w:rsidR="00736598" w:rsidRPr="00FF69E8" w:rsidRDefault="00736598"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p>
        </w:tc>
      </w:tr>
      <w:tr w:rsidR="00736598" w:rsidRPr="00FF69E8" w14:paraId="3B80564A" w14:textId="77777777" w:rsidTr="00AF5474">
        <w:tc>
          <w:tcPr>
            <w:cnfStyle w:val="001000000000" w:firstRow="0" w:lastRow="0" w:firstColumn="1" w:lastColumn="0" w:oddVBand="0" w:evenVBand="0" w:oddHBand="0" w:evenHBand="0" w:firstRowFirstColumn="0" w:firstRowLastColumn="0" w:lastRowFirstColumn="0" w:lastRowLastColumn="0"/>
            <w:tcW w:w="486" w:type="dxa"/>
            <w:vMerge w:val="restart"/>
          </w:tcPr>
          <w:p w14:paraId="6D6054AB"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p>
          <w:p w14:paraId="239D103F"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p>
          <w:p w14:paraId="5B84F88F"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04</w:t>
            </w:r>
          </w:p>
        </w:tc>
        <w:tc>
          <w:tcPr>
            <w:tcW w:w="2628" w:type="dxa"/>
            <w:vMerge w:val="restart"/>
          </w:tcPr>
          <w:p w14:paraId="17405E38"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Entretiens staff projet PNUD</w:t>
            </w:r>
          </w:p>
        </w:tc>
        <w:tc>
          <w:tcPr>
            <w:tcW w:w="3402" w:type="dxa"/>
          </w:tcPr>
          <w:p w14:paraId="1B6B3CC6"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Chargée de Programme</w:t>
            </w:r>
          </w:p>
        </w:tc>
        <w:tc>
          <w:tcPr>
            <w:tcW w:w="2693" w:type="dxa"/>
          </w:tcPr>
          <w:p w14:paraId="7C0734C5" w14:textId="77777777" w:rsidR="00736598" w:rsidRPr="001B5AF9" w:rsidRDefault="00531BFD"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10 </w:t>
            </w:r>
            <w:proofErr w:type="gramStart"/>
            <w:r>
              <w:rPr>
                <w:rFonts w:ascii="Times New Roman" w:eastAsia="Times New Roman" w:hAnsi="Times New Roman" w:cs="Times New Roman"/>
                <w:lang w:eastAsia="fr-FR"/>
              </w:rPr>
              <w:t>Mars</w:t>
            </w:r>
            <w:proofErr w:type="gramEnd"/>
            <w:r>
              <w:rPr>
                <w:rFonts w:ascii="Times New Roman" w:eastAsia="Times New Roman" w:hAnsi="Times New Roman" w:cs="Times New Roman"/>
                <w:lang w:eastAsia="fr-FR"/>
              </w:rPr>
              <w:t xml:space="preserve"> 2022</w:t>
            </w:r>
          </w:p>
        </w:tc>
      </w:tr>
      <w:tr w:rsidR="00736598" w:rsidRPr="00FF69E8" w14:paraId="28957014" w14:textId="77777777" w:rsidTr="00AF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tcPr>
          <w:p w14:paraId="457B1DF0"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p>
        </w:tc>
        <w:tc>
          <w:tcPr>
            <w:tcW w:w="2628" w:type="dxa"/>
            <w:vMerge/>
          </w:tcPr>
          <w:p w14:paraId="1F385DDA"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p>
        </w:tc>
        <w:tc>
          <w:tcPr>
            <w:tcW w:w="3402" w:type="dxa"/>
          </w:tcPr>
          <w:p w14:paraId="5075299E"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Chargé de Suivi et Evaluation</w:t>
            </w:r>
          </w:p>
        </w:tc>
        <w:tc>
          <w:tcPr>
            <w:tcW w:w="2693" w:type="dxa"/>
          </w:tcPr>
          <w:p w14:paraId="39CA7FCB" w14:textId="77777777" w:rsidR="00736598" w:rsidRPr="001B5AF9" w:rsidRDefault="00A34459"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1B5AF9">
              <w:rPr>
                <w:rFonts w:ascii="Times New Roman" w:eastAsia="Times New Roman" w:hAnsi="Times New Roman" w:cs="Times New Roman"/>
                <w:lang w:eastAsia="fr-FR"/>
              </w:rPr>
              <w:t xml:space="preserve">10 </w:t>
            </w:r>
            <w:proofErr w:type="gramStart"/>
            <w:r w:rsidRPr="001B5AF9">
              <w:rPr>
                <w:rFonts w:ascii="Times New Roman" w:eastAsia="Times New Roman" w:hAnsi="Times New Roman" w:cs="Times New Roman"/>
                <w:lang w:eastAsia="fr-FR"/>
              </w:rPr>
              <w:t>Février</w:t>
            </w:r>
            <w:proofErr w:type="gramEnd"/>
            <w:r w:rsidRPr="001B5AF9">
              <w:rPr>
                <w:rFonts w:ascii="Times New Roman" w:eastAsia="Times New Roman" w:hAnsi="Times New Roman" w:cs="Times New Roman"/>
                <w:lang w:eastAsia="fr-FR"/>
              </w:rPr>
              <w:t xml:space="preserve"> 2022</w:t>
            </w:r>
          </w:p>
        </w:tc>
      </w:tr>
      <w:tr w:rsidR="00736598" w:rsidRPr="00FF69E8" w14:paraId="1C621285" w14:textId="77777777" w:rsidTr="00AF5474">
        <w:tc>
          <w:tcPr>
            <w:cnfStyle w:val="001000000000" w:firstRow="0" w:lastRow="0" w:firstColumn="1" w:lastColumn="0" w:oddVBand="0" w:evenVBand="0" w:oddHBand="0" w:evenHBand="0" w:firstRowFirstColumn="0" w:firstRowLastColumn="0" w:lastRowFirstColumn="0" w:lastRowLastColumn="0"/>
            <w:tcW w:w="486" w:type="dxa"/>
            <w:vMerge/>
          </w:tcPr>
          <w:p w14:paraId="07F9873C"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p>
        </w:tc>
        <w:tc>
          <w:tcPr>
            <w:tcW w:w="2628" w:type="dxa"/>
            <w:vMerge/>
          </w:tcPr>
          <w:p w14:paraId="0AC5C5B8"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lang w:eastAsia="fr-FR"/>
              </w:rPr>
            </w:pPr>
          </w:p>
        </w:tc>
        <w:tc>
          <w:tcPr>
            <w:tcW w:w="3402" w:type="dxa"/>
          </w:tcPr>
          <w:p w14:paraId="603ECACE" w14:textId="77777777" w:rsidR="00736598" w:rsidRPr="00FF69E8" w:rsidRDefault="00406B41"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Chef de projet </w:t>
            </w:r>
            <w:r w:rsidR="00290106">
              <w:rPr>
                <w:rFonts w:ascii="Times New Roman" w:eastAsia="Times New Roman" w:hAnsi="Times New Roman" w:cs="Times New Roman"/>
                <w:lang w:eastAsia="fr-FR"/>
              </w:rPr>
              <w:t>sortant</w:t>
            </w:r>
          </w:p>
        </w:tc>
        <w:tc>
          <w:tcPr>
            <w:tcW w:w="2693" w:type="dxa"/>
          </w:tcPr>
          <w:p w14:paraId="63F72C0E" w14:textId="77777777" w:rsidR="00736598" w:rsidRPr="001B5AF9" w:rsidRDefault="00406B41"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roofErr w:type="gramStart"/>
            <w:r w:rsidRPr="001B5AF9">
              <w:rPr>
                <w:rFonts w:ascii="Times New Roman" w:eastAsia="Times New Roman" w:hAnsi="Times New Roman" w:cs="Times New Roman"/>
                <w:lang w:eastAsia="fr-FR"/>
              </w:rPr>
              <w:t>06  Mars</w:t>
            </w:r>
            <w:proofErr w:type="gramEnd"/>
            <w:r w:rsidRPr="001B5AF9">
              <w:rPr>
                <w:rFonts w:ascii="Times New Roman" w:eastAsia="Times New Roman" w:hAnsi="Times New Roman" w:cs="Times New Roman"/>
                <w:lang w:eastAsia="fr-FR"/>
              </w:rPr>
              <w:t xml:space="preserve"> 2022</w:t>
            </w:r>
          </w:p>
        </w:tc>
      </w:tr>
      <w:tr w:rsidR="00736598" w:rsidRPr="00FF69E8" w14:paraId="775336D7" w14:textId="77777777" w:rsidTr="00AF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vMerge/>
          </w:tcPr>
          <w:p w14:paraId="796D2E56" w14:textId="77777777" w:rsidR="00736598" w:rsidRPr="00FF69E8" w:rsidRDefault="00736598" w:rsidP="00AF5474">
            <w:pPr>
              <w:spacing w:before="120"/>
              <w:jc w:val="both"/>
              <w:rPr>
                <w:rFonts w:ascii="Times New Roman" w:eastAsia="Times New Roman" w:hAnsi="Times New Roman" w:cs="Times New Roman"/>
                <w:lang w:eastAsia="fr-FR"/>
              </w:rPr>
            </w:pPr>
          </w:p>
        </w:tc>
        <w:tc>
          <w:tcPr>
            <w:tcW w:w="2628" w:type="dxa"/>
          </w:tcPr>
          <w:p w14:paraId="6C979805" w14:textId="77777777" w:rsidR="00736598" w:rsidRPr="00FF69E8" w:rsidRDefault="00736598" w:rsidP="00AF5474">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p>
        </w:tc>
        <w:tc>
          <w:tcPr>
            <w:tcW w:w="3402" w:type="dxa"/>
          </w:tcPr>
          <w:p w14:paraId="0EAFDE8C" w14:textId="77777777" w:rsidR="00736598" w:rsidRPr="00FF69E8" w:rsidRDefault="00736598" w:rsidP="00AF5474">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 xml:space="preserve">Responsable de formation </w:t>
            </w:r>
            <w:r w:rsidR="00F36482">
              <w:rPr>
                <w:rFonts w:ascii="Times New Roman" w:eastAsia="Times New Roman" w:hAnsi="Times New Roman" w:cs="Times New Roman"/>
                <w:lang w:eastAsia="fr-FR"/>
              </w:rPr>
              <w:t>et renforcement des capacités projet PDL</w:t>
            </w:r>
          </w:p>
        </w:tc>
        <w:tc>
          <w:tcPr>
            <w:tcW w:w="2693" w:type="dxa"/>
          </w:tcPr>
          <w:p w14:paraId="0BF9558A" w14:textId="77777777" w:rsidR="00736598" w:rsidRPr="001B5AF9" w:rsidRDefault="00141DA6" w:rsidP="00D105E0">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roofErr w:type="gramStart"/>
            <w:r>
              <w:rPr>
                <w:rFonts w:ascii="Times New Roman" w:eastAsia="Times New Roman" w:hAnsi="Times New Roman" w:cs="Times New Roman"/>
                <w:lang w:eastAsia="fr-FR"/>
              </w:rPr>
              <w:t>Février  2002</w:t>
            </w:r>
            <w:proofErr w:type="gramEnd"/>
          </w:p>
        </w:tc>
      </w:tr>
      <w:tr w:rsidR="00736598" w:rsidRPr="00FF69E8" w14:paraId="78F87751" w14:textId="77777777" w:rsidTr="00AF5474">
        <w:tc>
          <w:tcPr>
            <w:cnfStyle w:val="001000000000" w:firstRow="0" w:lastRow="0" w:firstColumn="1" w:lastColumn="0" w:oddVBand="0" w:evenVBand="0" w:oddHBand="0" w:evenHBand="0" w:firstRowFirstColumn="0" w:firstRowLastColumn="0" w:lastRowFirstColumn="0" w:lastRowLastColumn="0"/>
            <w:tcW w:w="486" w:type="dxa"/>
          </w:tcPr>
          <w:p w14:paraId="4E6BE0A6"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05</w:t>
            </w:r>
          </w:p>
        </w:tc>
        <w:tc>
          <w:tcPr>
            <w:tcW w:w="2628" w:type="dxa"/>
          </w:tcPr>
          <w:p w14:paraId="1B96149A"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 xml:space="preserve">Entretiens partenaires </w:t>
            </w:r>
          </w:p>
        </w:tc>
        <w:tc>
          <w:tcPr>
            <w:tcW w:w="3402" w:type="dxa"/>
          </w:tcPr>
          <w:p w14:paraId="67A118AE"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tc>
        <w:tc>
          <w:tcPr>
            <w:tcW w:w="2693" w:type="dxa"/>
          </w:tcPr>
          <w:p w14:paraId="2A3CC904" w14:textId="77777777" w:rsidR="00736598" w:rsidRPr="00D105E0" w:rsidRDefault="00D105E0"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roofErr w:type="gramStart"/>
            <w:r w:rsidRPr="00D105E0">
              <w:rPr>
                <w:rFonts w:ascii="Times New Roman" w:eastAsia="Times New Roman" w:hAnsi="Times New Roman" w:cs="Times New Roman"/>
                <w:lang w:eastAsia="fr-FR"/>
              </w:rPr>
              <w:t>15  Février</w:t>
            </w:r>
            <w:proofErr w:type="gramEnd"/>
            <w:r w:rsidRPr="00D105E0">
              <w:rPr>
                <w:rFonts w:ascii="Times New Roman" w:eastAsia="Times New Roman" w:hAnsi="Times New Roman" w:cs="Times New Roman"/>
                <w:lang w:eastAsia="fr-FR"/>
              </w:rPr>
              <w:t xml:space="preserve"> 2002</w:t>
            </w:r>
          </w:p>
        </w:tc>
      </w:tr>
      <w:tr w:rsidR="00736598" w:rsidRPr="00FF69E8" w14:paraId="6AAA1D22" w14:textId="77777777" w:rsidTr="00AF5474">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86" w:type="dxa"/>
          </w:tcPr>
          <w:p w14:paraId="6F064899"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06</w:t>
            </w:r>
          </w:p>
        </w:tc>
        <w:tc>
          <w:tcPr>
            <w:tcW w:w="2628" w:type="dxa"/>
          </w:tcPr>
          <w:p w14:paraId="5F1BFE41"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Entretien partie nationale</w:t>
            </w:r>
          </w:p>
        </w:tc>
        <w:tc>
          <w:tcPr>
            <w:tcW w:w="3402" w:type="dxa"/>
          </w:tcPr>
          <w:p w14:paraId="4FF5FA60" w14:textId="77777777" w:rsidR="00736598" w:rsidRPr="00FF69E8" w:rsidRDefault="00736598" w:rsidP="00AF5474">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2A930AE5" w14:textId="77777777" w:rsidR="00736598" w:rsidRPr="00FF69E8" w:rsidRDefault="00736598" w:rsidP="00AF5474">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tc>
        <w:tc>
          <w:tcPr>
            <w:tcW w:w="2693" w:type="dxa"/>
          </w:tcPr>
          <w:p w14:paraId="6615BABF" w14:textId="77777777" w:rsidR="00736598" w:rsidRPr="00141DA6" w:rsidRDefault="00141DA6"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141DA6">
              <w:rPr>
                <w:rFonts w:ascii="Times New Roman" w:eastAsia="Times New Roman" w:hAnsi="Times New Roman" w:cs="Times New Roman"/>
                <w:lang w:eastAsia="fr-FR"/>
              </w:rPr>
              <w:t xml:space="preserve">Du </w:t>
            </w:r>
            <w:proofErr w:type="gramStart"/>
            <w:r w:rsidRPr="00141DA6">
              <w:rPr>
                <w:rFonts w:ascii="Times New Roman" w:eastAsia="Times New Roman" w:hAnsi="Times New Roman" w:cs="Times New Roman"/>
                <w:lang w:eastAsia="fr-FR"/>
              </w:rPr>
              <w:t>02  au</w:t>
            </w:r>
            <w:proofErr w:type="gramEnd"/>
            <w:r w:rsidRPr="00141DA6">
              <w:rPr>
                <w:rFonts w:ascii="Times New Roman" w:eastAsia="Times New Roman" w:hAnsi="Times New Roman" w:cs="Times New Roman"/>
                <w:lang w:eastAsia="fr-FR"/>
              </w:rPr>
              <w:t xml:space="preserve"> 12 Février 2022</w:t>
            </w:r>
          </w:p>
        </w:tc>
      </w:tr>
      <w:tr w:rsidR="00736598" w:rsidRPr="00FF69E8" w14:paraId="6FEB6856" w14:textId="77777777" w:rsidTr="00AF5474">
        <w:trPr>
          <w:trHeight w:val="540"/>
        </w:trPr>
        <w:tc>
          <w:tcPr>
            <w:cnfStyle w:val="001000000000" w:firstRow="0" w:lastRow="0" w:firstColumn="1" w:lastColumn="0" w:oddVBand="0" w:evenVBand="0" w:oddHBand="0" w:evenHBand="0" w:firstRowFirstColumn="0" w:firstRowLastColumn="0" w:lastRowFirstColumn="0" w:lastRowLastColumn="0"/>
            <w:tcW w:w="486" w:type="dxa"/>
          </w:tcPr>
          <w:p w14:paraId="1B2C82D6"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07</w:t>
            </w:r>
          </w:p>
        </w:tc>
        <w:tc>
          <w:tcPr>
            <w:tcW w:w="2628" w:type="dxa"/>
          </w:tcPr>
          <w:p w14:paraId="15A40B49"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 xml:space="preserve">Entretiens couplés / Focus Group bénéficiaires terrain </w:t>
            </w:r>
          </w:p>
        </w:tc>
        <w:tc>
          <w:tcPr>
            <w:tcW w:w="3402" w:type="dxa"/>
          </w:tcPr>
          <w:p w14:paraId="5151A432" w14:textId="77777777" w:rsidR="00736598" w:rsidRPr="00FF69E8" w:rsidRDefault="00736598"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Groupements des AGR</w:t>
            </w:r>
          </w:p>
        </w:tc>
        <w:tc>
          <w:tcPr>
            <w:tcW w:w="2693" w:type="dxa"/>
          </w:tcPr>
          <w:p w14:paraId="4414E03D" w14:textId="77777777" w:rsidR="00736598" w:rsidRPr="001B5AF9" w:rsidRDefault="00BE4304"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1B5AF9">
              <w:rPr>
                <w:rFonts w:ascii="Times New Roman" w:eastAsia="Times New Roman" w:hAnsi="Times New Roman" w:cs="Times New Roman"/>
                <w:lang w:eastAsia="fr-FR"/>
              </w:rPr>
              <w:t>Du 14 au 18 Février 2022</w:t>
            </w:r>
          </w:p>
        </w:tc>
      </w:tr>
      <w:tr w:rsidR="00736598" w:rsidRPr="00A7283C" w14:paraId="055ECB91" w14:textId="77777777" w:rsidTr="00AF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350EA5D3"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08</w:t>
            </w:r>
          </w:p>
        </w:tc>
        <w:tc>
          <w:tcPr>
            <w:tcW w:w="6030" w:type="dxa"/>
            <w:gridSpan w:val="2"/>
          </w:tcPr>
          <w:p w14:paraId="0DFC6FCA"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r w:rsidRPr="00FF69E8">
              <w:rPr>
                <w:rFonts w:ascii="Times New Roman" w:eastAsia="Times New Roman" w:hAnsi="Times New Roman" w:cs="Times New Roman"/>
                <w:lang w:eastAsia="fr-FR"/>
              </w:rPr>
              <w:t>Dépouillement</w:t>
            </w:r>
          </w:p>
        </w:tc>
        <w:tc>
          <w:tcPr>
            <w:tcW w:w="2693" w:type="dxa"/>
            <w:vMerge w:val="restart"/>
          </w:tcPr>
          <w:p w14:paraId="28594D95" w14:textId="77777777" w:rsidR="00E00481" w:rsidRPr="001B5AF9" w:rsidRDefault="00E00481"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050225A0" w14:textId="77777777" w:rsidR="00736598" w:rsidRPr="001B5AF9" w:rsidRDefault="00A7283C"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1B5AF9">
              <w:rPr>
                <w:rFonts w:ascii="Times New Roman" w:eastAsia="Times New Roman" w:hAnsi="Times New Roman" w:cs="Times New Roman"/>
                <w:lang w:eastAsia="fr-FR"/>
              </w:rPr>
              <w:t>Du 20 Janvier au 13 Mars</w:t>
            </w:r>
          </w:p>
          <w:p w14:paraId="3E6A0C18" w14:textId="77777777" w:rsidR="00A7283C" w:rsidRPr="001B5AF9" w:rsidRDefault="00A7283C"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tc>
      </w:tr>
      <w:tr w:rsidR="00736598" w:rsidRPr="00FF69E8" w14:paraId="2014D3B0" w14:textId="77777777" w:rsidTr="00AF5474">
        <w:tc>
          <w:tcPr>
            <w:cnfStyle w:val="001000000000" w:firstRow="0" w:lastRow="0" w:firstColumn="1" w:lastColumn="0" w:oddVBand="0" w:evenVBand="0" w:oddHBand="0" w:evenHBand="0" w:firstRowFirstColumn="0" w:firstRowLastColumn="0" w:lastRowFirstColumn="0" w:lastRowLastColumn="0"/>
            <w:tcW w:w="486" w:type="dxa"/>
          </w:tcPr>
          <w:p w14:paraId="20B41ACC" w14:textId="77777777" w:rsidR="00736598" w:rsidRPr="00FF69E8" w:rsidRDefault="00736598" w:rsidP="00AF5474">
            <w:pPr>
              <w:spacing w:before="120" w:after="200" w:line="276" w:lineRule="auto"/>
              <w:jc w:val="both"/>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09</w:t>
            </w:r>
          </w:p>
        </w:tc>
        <w:tc>
          <w:tcPr>
            <w:tcW w:w="6030" w:type="dxa"/>
            <w:gridSpan w:val="2"/>
          </w:tcPr>
          <w:p w14:paraId="3874C287" w14:textId="77777777" w:rsidR="00736598" w:rsidRPr="00FF69E8" w:rsidRDefault="00E00481" w:rsidP="00AF5474">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lang w:eastAsia="fr-FR"/>
              </w:rPr>
            </w:pPr>
            <w:r>
              <w:rPr>
                <w:rFonts w:ascii="Times New Roman" w:eastAsia="Times New Roman" w:hAnsi="Times New Roman" w:cs="Times New Roman"/>
                <w:lang w:eastAsia="fr-FR"/>
              </w:rPr>
              <w:t xml:space="preserve">Rédaction du </w:t>
            </w:r>
            <w:proofErr w:type="gramStart"/>
            <w:r>
              <w:rPr>
                <w:rFonts w:ascii="Times New Roman" w:eastAsia="Times New Roman" w:hAnsi="Times New Roman" w:cs="Times New Roman"/>
                <w:lang w:eastAsia="fr-FR"/>
              </w:rPr>
              <w:t>rapport  définitif</w:t>
            </w:r>
            <w:proofErr w:type="gramEnd"/>
          </w:p>
        </w:tc>
        <w:tc>
          <w:tcPr>
            <w:tcW w:w="2693" w:type="dxa"/>
            <w:vMerge/>
          </w:tcPr>
          <w:p w14:paraId="72577448" w14:textId="77777777" w:rsidR="00736598" w:rsidRPr="00FF69E8" w:rsidRDefault="00736598" w:rsidP="00D105E0">
            <w:pPr>
              <w:spacing w:before="120"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tc>
      </w:tr>
      <w:tr w:rsidR="00736598" w:rsidRPr="00FF69E8" w14:paraId="26BBFCDB" w14:textId="77777777" w:rsidTr="00AF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dxa"/>
          </w:tcPr>
          <w:p w14:paraId="5A09BF35" w14:textId="77777777" w:rsidR="00736598" w:rsidRPr="00FF69E8" w:rsidRDefault="00DB7E93" w:rsidP="00AF5474">
            <w:pPr>
              <w:spacing w:before="120" w:after="200" w:line="276"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10</w:t>
            </w:r>
          </w:p>
        </w:tc>
        <w:tc>
          <w:tcPr>
            <w:tcW w:w="2628" w:type="dxa"/>
          </w:tcPr>
          <w:p w14:paraId="42F93DE7"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F69E8">
              <w:rPr>
                <w:rFonts w:ascii="Times New Roman" w:eastAsia="Times New Roman" w:hAnsi="Times New Roman" w:cs="Times New Roman"/>
                <w:lang w:eastAsia="fr-FR"/>
              </w:rPr>
              <w:t>Dépôt du Rapport final</w:t>
            </w:r>
          </w:p>
        </w:tc>
        <w:tc>
          <w:tcPr>
            <w:tcW w:w="3402" w:type="dxa"/>
          </w:tcPr>
          <w:p w14:paraId="6EC8A51A" w14:textId="77777777" w:rsidR="00736598" w:rsidRPr="00FF69E8" w:rsidRDefault="00736598" w:rsidP="00AF5474">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lang w:eastAsia="fr-FR"/>
              </w:rPr>
            </w:pPr>
          </w:p>
        </w:tc>
        <w:tc>
          <w:tcPr>
            <w:tcW w:w="2693" w:type="dxa"/>
          </w:tcPr>
          <w:p w14:paraId="2272BCA6" w14:textId="77777777" w:rsidR="00736598" w:rsidRPr="00FF69E8" w:rsidRDefault="00DB7E93" w:rsidP="00D105E0">
            <w:pPr>
              <w:spacing w:before="120"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roofErr w:type="gramStart"/>
            <w:r>
              <w:rPr>
                <w:rFonts w:ascii="Times New Roman" w:eastAsia="Times New Roman" w:hAnsi="Times New Roman" w:cs="Times New Roman"/>
                <w:lang w:eastAsia="fr-FR"/>
              </w:rPr>
              <w:t>14  Mars</w:t>
            </w:r>
            <w:proofErr w:type="gramEnd"/>
            <w:r>
              <w:rPr>
                <w:rFonts w:ascii="Times New Roman" w:eastAsia="Times New Roman" w:hAnsi="Times New Roman" w:cs="Times New Roman"/>
                <w:lang w:eastAsia="fr-FR"/>
              </w:rPr>
              <w:t xml:space="preserve"> 2022</w:t>
            </w:r>
          </w:p>
        </w:tc>
      </w:tr>
    </w:tbl>
    <w:p w14:paraId="14E01B27" w14:textId="77777777" w:rsidR="00EA35DE" w:rsidRDefault="00EA35DE" w:rsidP="001A6FE7">
      <w:pPr>
        <w:shd w:val="clear" w:color="auto" w:fill="FFFFFF" w:themeFill="background1"/>
        <w:spacing w:after="0" w:line="240" w:lineRule="auto"/>
        <w:rPr>
          <w:rFonts w:ascii="Times New Roman" w:hAnsi="Times New Roman" w:cs="Times New Roman"/>
          <w:b/>
          <w:color w:val="7030A0"/>
          <w:sz w:val="36"/>
          <w:szCs w:val="36"/>
        </w:rPr>
      </w:pPr>
    </w:p>
    <w:p w14:paraId="747E667B" w14:textId="77777777" w:rsidR="00DB7E93" w:rsidRDefault="00DB7E93" w:rsidP="001A6FE7">
      <w:pPr>
        <w:shd w:val="clear" w:color="auto" w:fill="FFFFFF" w:themeFill="background1"/>
        <w:spacing w:after="0" w:line="240" w:lineRule="auto"/>
        <w:rPr>
          <w:rFonts w:ascii="Times New Roman" w:hAnsi="Times New Roman" w:cs="Times New Roman"/>
          <w:b/>
          <w:color w:val="7030A0"/>
          <w:sz w:val="36"/>
          <w:szCs w:val="36"/>
        </w:rPr>
      </w:pPr>
    </w:p>
    <w:p w14:paraId="302E692E" w14:textId="77777777" w:rsidR="00DB7E93" w:rsidRDefault="00DB7E93" w:rsidP="001A6FE7">
      <w:pPr>
        <w:shd w:val="clear" w:color="auto" w:fill="FFFFFF" w:themeFill="background1"/>
        <w:spacing w:after="0" w:line="240" w:lineRule="auto"/>
        <w:rPr>
          <w:rFonts w:ascii="Times New Roman" w:hAnsi="Times New Roman" w:cs="Times New Roman"/>
          <w:b/>
          <w:color w:val="7030A0"/>
          <w:sz w:val="36"/>
          <w:szCs w:val="36"/>
        </w:rPr>
      </w:pPr>
    </w:p>
    <w:p w14:paraId="7F85E425" w14:textId="77777777" w:rsidR="00DB7E93" w:rsidRPr="00902A17" w:rsidRDefault="00DB7E93" w:rsidP="001A6FE7">
      <w:pPr>
        <w:shd w:val="clear" w:color="auto" w:fill="FFFFFF" w:themeFill="background1"/>
        <w:spacing w:after="0" w:line="240" w:lineRule="auto"/>
        <w:rPr>
          <w:rFonts w:ascii="Times New Roman" w:hAnsi="Times New Roman" w:cs="Times New Roman"/>
          <w:b/>
          <w:color w:val="7030A0"/>
          <w:sz w:val="36"/>
          <w:szCs w:val="36"/>
        </w:rPr>
      </w:pPr>
    </w:p>
    <w:p w14:paraId="4E8E68DC" w14:textId="77777777" w:rsidR="001A6FE7" w:rsidRDefault="00C7194B" w:rsidP="00D50874">
      <w:pPr>
        <w:shd w:val="clear" w:color="auto" w:fill="FFFFFF" w:themeFill="background1"/>
        <w:spacing w:after="0" w:line="240" w:lineRule="auto"/>
        <w:jc w:val="center"/>
        <w:rPr>
          <w:rFonts w:ascii="Times New Roman" w:eastAsia="Times New Roman" w:hAnsi="Times New Roman" w:cs="Times New Roman"/>
          <w:b/>
          <w:color w:val="7030A0"/>
          <w:sz w:val="28"/>
          <w:szCs w:val="28"/>
        </w:rPr>
      </w:pPr>
      <w:r w:rsidRPr="00E156AF">
        <w:rPr>
          <w:rFonts w:ascii="Times New Roman" w:hAnsi="Times New Roman" w:cs="Times New Roman"/>
          <w:b/>
          <w:color w:val="7030A0"/>
          <w:sz w:val="28"/>
          <w:szCs w:val="28"/>
          <w:u w:val="single"/>
        </w:rPr>
        <w:t>Chapitre 1 :</w:t>
      </w:r>
      <w:r w:rsidRPr="00E156AF">
        <w:rPr>
          <w:rFonts w:ascii="Times New Roman" w:hAnsi="Times New Roman" w:cs="Times New Roman"/>
          <w:b/>
          <w:color w:val="7030A0"/>
          <w:sz w:val="28"/>
          <w:szCs w:val="28"/>
        </w:rPr>
        <w:t xml:space="preserve"> </w:t>
      </w:r>
      <w:r w:rsidRPr="00E156AF">
        <w:rPr>
          <w:rFonts w:ascii="Times New Roman" w:eastAsia="Times New Roman" w:hAnsi="Times New Roman" w:cs="Times New Roman"/>
          <w:b/>
          <w:color w:val="7030A0"/>
          <w:sz w:val="28"/>
          <w:szCs w:val="28"/>
        </w:rPr>
        <w:t>Description de l’intervention du programme</w:t>
      </w:r>
    </w:p>
    <w:p w14:paraId="48599EDB" w14:textId="77777777" w:rsidR="00D50874" w:rsidRPr="00D50874" w:rsidRDefault="00D50874" w:rsidP="00D50874">
      <w:pPr>
        <w:shd w:val="clear" w:color="auto" w:fill="FFFFFF" w:themeFill="background1"/>
        <w:spacing w:after="0" w:line="240" w:lineRule="auto"/>
        <w:jc w:val="center"/>
        <w:rPr>
          <w:rFonts w:ascii="Times New Roman" w:eastAsia="Times New Roman" w:hAnsi="Times New Roman" w:cs="Times New Roman"/>
          <w:b/>
          <w:color w:val="7030A0"/>
          <w:sz w:val="28"/>
          <w:szCs w:val="28"/>
        </w:rPr>
      </w:pPr>
    </w:p>
    <w:p w14:paraId="313016B8" w14:textId="77777777" w:rsidR="00902A17" w:rsidRDefault="00E20542" w:rsidP="008016D9">
      <w:pPr>
        <w:spacing w:after="0" w:line="240" w:lineRule="auto"/>
        <w:contextualSpacing/>
        <w:jc w:val="both"/>
        <w:rPr>
          <w:rFonts w:ascii="Times New Roman" w:eastAsia="Times New Roman" w:hAnsi="Times New Roman" w:cs="Times New Roman"/>
          <w:bCs/>
          <w:sz w:val="24"/>
          <w:szCs w:val="24"/>
        </w:rPr>
      </w:pPr>
      <w:r w:rsidRPr="00E20542">
        <w:rPr>
          <w:rFonts w:ascii="Times New Roman" w:eastAsia="Times New Roman" w:hAnsi="Times New Roman" w:cs="Times New Roman"/>
          <w:bCs/>
          <w:sz w:val="24"/>
          <w:szCs w:val="24"/>
        </w:rPr>
        <w:t>Ce chapitre aborde la quintessence du programme de Plan de Développement Local tel qu’élaboré par SNU. Il s’agira</w:t>
      </w:r>
      <w:r w:rsidR="00CF7CDA">
        <w:rPr>
          <w:rFonts w:ascii="Times New Roman" w:eastAsia="Times New Roman" w:hAnsi="Times New Roman" w:cs="Times New Roman"/>
          <w:bCs/>
          <w:sz w:val="24"/>
          <w:szCs w:val="24"/>
        </w:rPr>
        <w:t>,</w:t>
      </w:r>
      <w:r w:rsidRPr="00E20542">
        <w:rPr>
          <w:rFonts w:ascii="Times New Roman" w:eastAsia="Times New Roman" w:hAnsi="Times New Roman" w:cs="Times New Roman"/>
          <w:bCs/>
          <w:sz w:val="24"/>
          <w:szCs w:val="24"/>
        </w:rPr>
        <w:t xml:space="preserve"> de faire une analyse des Effets et produits du programme, en l’occurrence l’Effet 1 consistant à </w:t>
      </w:r>
      <w:r w:rsidR="00CF7CDA">
        <w:rPr>
          <w:rFonts w:ascii="Times New Roman" w:eastAsia="Times New Roman" w:hAnsi="Times New Roman" w:cs="Times New Roman"/>
          <w:bCs/>
          <w:sz w:val="24"/>
          <w:szCs w:val="24"/>
        </w:rPr>
        <w:t>élaborer les</w:t>
      </w:r>
      <w:r w:rsidR="00D21C70">
        <w:rPr>
          <w:rFonts w:ascii="Times New Roman" w:eastAsia="Times New Roman" w:hAnsi="Times New Roman" w:cs="Times New Roman"/>
          <w:bCs/>
          <w:sz w:val="24"/>
          <w:szCs w:val="24"/>
        </w:rPr>
        <w:t xml:space="preserve"> PDL soutenus par un </w:t>
      </w:r>
      <w:r w:rsidR="006C0A01">
        <w:rPr>
          <w:rFonts w:ascii="Times New Roman" w:eastAsia="Times New Roman" w:hAnsi="Times New Roman" w:cs="Times New Roman"/>
          <w:bCs/>
          <w:sz w:val="24"/>
          <w:szCs w:val="24"/>
        </w:rPr>
        <w:t xml:space="preserve">fonds </w:t>
      </w:r>
      <w:r w:rsidR="00C6407E">
        <w:rPr>
          <w:rFonts w:ascii="Times New Roman" w:eastAsia="Times New Roman" w:hAnsi="Times New Roman" w:cs="Times New Roman"/>
          <w:bCs/>
          <w:sz w:val="24"/>
          <w:szCs w:val="24"/>
        </w:rPr>
        <w:t>d’investissement local</w:t>
      </w:r>
      <w:r w:rsidR="00D21C70">
        <w:rPr>
          <w:rFonts w:ascii="Times New Roman" w:eastAsia="Times New Roman" w:hAnsi="Times New Roman" w:cs="Times New Roman"/>
          <w:bCs/>
          <w:sz w:val="24"/>
          <w:szCs w:val="24"/>
        </w:rPr>
        <w:t>, renforcement du développement et la gouvernance locale</w:t>
      </w:r>
      <w:r w:rsidR="00A16C17">
        <w:rPr>
          <w:rFonts w:ascii="Times New Roman" w:eastAsia="Times New Roman" w:hAnsi="Times New Roman" w:cs="Times New Roman"/>
          <w:bCs/>
          <w:sz w:val="24"/>
          <w:szCs w:val="24"/>
        </w:rPr>
        <w:t>.</w:t>
      </w:r>
    </w:p>
    <w:p w14:paraId="1CE45E8C" w14:textId="77777777" w:rsidR="001A6FE7" w:rsidRPr="009A353B" w:rsidRDefault="001A6FE7" w:rsidP="008016D9">
      <w:pPr>
        <w:spacing w:after="0" w:line="240" w:lineRule="auto"/>
        <w:contextualSpacing/>
        <w:jc w:val="both"/>
        <w:rPr>
          <w:rFonts w:ascii="Times New Roman" w:eastAsia="Times New Roman" w:hAnsi="Times New Roman" w:cs="Times New Roman"/>
          <w:bCs/>
          <w:sz w:val="24"/>
          <w:szCs w:val="24"/>
        </w:rPr>
      </w:pPr>
    </w:p>
    <w:p w14:paraId="000BE233" w14:textId="77777777" w:rsidR="00DD4CE4" w:rsidRDefault="00DD4CE4" w:rsidP="008016D9">
      <w:pPr>
        <w:spacing w:after="0" w:line="240" w:lineRule="auto"/>
        <w:contextualSpacing/>
        <w:jc w:val="both"/>
        <w:rPr>
          <w:rFonts w:ascii="Times New Roman" w:eastAsia="Times New Roman" w:hAnsi="Times New Roman" w:cs="Times New Roman"/>
          <w:b/>
          <w:bCs/>
          <w:color w:val="385623" w:themeColor="accent6" w:themeShade="80"/>
          <w:sz w:val="24"/>
          <w:szCs w:val="24"/>
        </w:rPr>
      </w:pPr>
      <w:r w:rsidRPr="00941742">
        <w:rPr>
          <w:rFonts w:ascii="Times New Roman" w:eastAsia="Times New Roman" w:hAnsi="Times New Roman" w:cs="Times New Roman"/>
          <w:b/>
          <w:bCs/>
          <w:color w:val="385623" w:themeColor="accent6" w:themeShade="80"/>
          <w:sz w:val="24"/>
          <w:szCs w:val="24"/>
        </w:rPr>
        <w:t>Champ et objectifs de l’effet et résultats attendus</w:t>
      </w:r>
    </w:p>
    <w:p w14:paraId="62F180FD" w14:textId="77777777" w:rsidR="00941742" w:rsidRPr="00941742" w:rsidRDefault="00941742" w:rsidP="008016D9">
      <w:pPr>
        <w:spacing w:after="0" w:line="240" w:lineRule="auto"/>
        <w:contextualSpacing/>
        <w:jc w:val="both"/>
        <w:rPr>
          <w:rFonts w:ascii="Times New Roman" w:eastAsia="Times New Roman" w:hAnsi="Times New Roman" w:cs="Times New Roman"/>
          <w:b/>
          <w:bCs/>
          <w:color w:val="385623" w:themeColor="accent6" w:themeShade="80"/>
          <w:sz w:val="24"/>
          <w:szCs w:val="24"/>
        </w:rPr>
      </w:pPr>
    </w:p>
    <w:p w14:paraId="65EE482B" w14:textId="77777777" w:rsidR="008016D9" w:rsidRDefault="007F6A26" w:rsidP="008016D9">
      <w:pPr>
        <w:spacing w:after="0" w:line="240" w:lineRule="auto"/>
        <w:contextualSpacing/>
        <w:jc w:val="both"/>
        <w:rPr>
          <w:rFonts w:ascii="Times New Roman" w:eastAsia="Times New Roman" w:hAnsi="Times New Roman" w:cs="Times New Roman"/>
          <w:bCs/>
          <w:sz w:val="24"/>
          <w:szCs w:val="24"/>
        </w:rPr>
      </w:pPr>
      <w:r w:rsidRPr="006A2F0F">
        <w:rPr>
          <w:rFonts w:ascii="Times New Roman" w:eastAsia="Times New Roman" w:hAnsi="Times New Roman" w:cs="Times New Roman"/>
          <w:bCs/>
          <w:sz w:val="24"/>
          <w:szCs w:val="24"/>
        </w:rPr>
        <w:t xml:space="preserve">Le projet a été élaboré dans </w:t>
      </w:r>
      <w:r w:rsidR="00C6407E" w:rsidRPr="006A2F0F">
        <w:rPr>
          <w:rFonts w:ascii="Times New Roman" w:eastAsia="Times New Roman" w:hAnsi="Times New Roman" w:cs="Times New Roman"/>
          <w:bCs/>
          <w:sz w:val="24"/>
          <w:szCs w:val="24"/>
        </w:rPr>
        <w:t xml:space="preserve">le cadre de l’effort conjoint </w:t>
      </w:r>
      <w:r w:rsidR="003D2F9F" w:rsidRPr="006A2F0F">
        <w:rPr>
          <w:rFonts w:ascii="Times New Roman" w:eastAsia="Times New Roman" w:hAnsi="Times New Roman" w:cs="Times New Roman"/>
          <w:bCs/>
          <w:sz w:val="24"/>
          <w:szCs w:val="24"/>
        </w:rPr>
        <w:t>des Agences</w:t>
      </w:r>
      <w:r w:rsidRPr="006A2F0F">
        <w:rPr>
          <w:rFonts w:ascii="Times New Roman" w:eastAsia="Times New Roman" w:hAnsi="Times New Roman" w:cs="Times New Roman"/>
          <w:bCs/>
          <w:sz w:val="24"/>
          <w:szCs w:val="24"/>
        </w:rPr>
        <w:t xml:space="preserve"> des Nations Unies en</w:t>
      </w:r>
      <w:r w:rsidR="00CF17C0" w:rsidRPr="006A2F0F">
        <w:rPr>
          <w:rFonts w:ascii="Times New Roman" w:eastAsia="Times New Roman" w:hAnsi="Times New Roman" w:cs="Times New Roman"/>
          <w:bCs/>
          <w:sz w:val="24"/>
          <w:szCs w:val="24"/>
        </w:rPr>
        <w:t xml:space="preserve"> vue de</w:t>
      </w:r>
      <w:r w:rsidRPr="006A2F0F">
        <w:rPr>
          <w:rFonts w:ascii="Times New Roman" w:eastAsia="Times New Roman" w:hAnsi="Times New Roman" w:cs="Times New Roman"/>
          <w:bCs/>
          <w:sz w:val="24"/>
          <w:szCs w:val="24"/>
        </w:rPr>
        <w:t xml:space="preserve"> la relance </w:t>
      </w:r>
      <w:r w:rsidR="00CF17C0" w:rsidRPr="006A2F0F">
        <w:rPr>
          <w:rFonts w:ascii="Times New Roman" w:eastAsia="Times New Roman" w:hAnsi="Times New Roman" w:cs="Times New Roman"/>
          <w:bCs/>
          <w:sz w:val="24"/>
          <w:szCs w:val="24"/>
        </w:rPr>
        <w:t xml:space="preserve">du développement </w:t>
      </w:r>
      <w:r w:rsidRPr="006A2F0F">
        <w:rPr>
          <w:rFonts w:ascii="Times New Roman" w:eastAsia="Times New Roman" w:hAnsi="Times New Roman" w:cs="Times New Roman"/>
          <w:bCs/>
          <w:sz w:val="24"/>
          <w:szCs w:val="24"/>
        </w:rPr>
        <w:t xml:space="preserve">local et de la résilience. L’objectif principal   du programme est de favoriser la stabilisation et le relèvement </w:t>
      </w:r>
      <w:r w:rsidR="009E5353" w:rsidRPr="006A2F0F">
        <w:rPr>
          <w:rFonts w:ascii="Times New Roman" w:eastAsia="Times New Roman" w:hAnsi="Times New Roman" w:cs="Times New Roman"/>
          <w:bCs/>
          <w:sz w:val="24"/>
          <w:szCs w:val="24"/>
        </w:rPr>
        <w:t>socioéconomique des</w:t>
      </w:r>
      <w:r w:rsidR="00C6407E" w:rsidRPr="006A2F0F">
        <w:rPr>
          <w:rFonts w:ascii="Times New Roman" w:eastAsia="Times New Roman" w:hAnsi="Times New Roman" w:cs="Times New Roman"/>
          <w:bCs/>
          <w:sz w:val="24"/>
          <w:szCs w:val="24"/>
        </w:rPr>
        <w:t xml:space="preserve"> communautés locales</w:t>
      </w:r>
      <w:r w:rsidR="00A81CBF" w:rsidRPr="006A2F0F">
        <w:rPr>
          <w:rFonts w:ascii="Times New Roman" w:eastAsia="Times New Roman" w:hAnsi="Times New Roman" w:cs="Times New Roman"/>
          <w:bCs/>
          <w:sz w:val="24"/>
          <w:szCs w:val="24"/>
        </w:rPr>
        <w:t xml:space="preserve"> à</w:t>
      </w:r>
      <w:r w:rsidRPr="006A2F0F">
        <w:rPr>
          <w:rFonts w:ascii="Times New Roman" w:eastAsia="Times New Roman" w:hAnsi="Times New Roman" w:cs="Times New Roman"/>
          <w:bCs/>
          <w:sz w:val="24"/>
          <w:szCs w:val="24"/>
        </w:rPr>
        <w:t xml:space="preserve"> </w:t>
      </w:r>
      <w:r w:rsidR="00A81CBF" w:rsidRPr="006A2F0F">
        <w:rPr>
          <w:rFonts w:ascii="Times New Roman" w:eastAsia="Times New Roman" w:hAnsi="Times New Roman" w:cs="Times New Roman"/>
          <w:bCs/>
          <w:sz w:val="24"/>
          <w:szCs w:val="24"/>
        </w:rPr>
        <w:t>travers une</w:t>
      </w:r>
      <w:r w:rsidRPr="006A2F0F">
        <w:rPr>
          <w:rFonts w:ascii="Times New Roman" w:eastAsia="Times New Roman" w:hAnsi="Times New Roman" w:cs="Times New Roman"/>
          <w:bCs/>
          <w:sz w:val="24"/>
          <w:szCs w:val="24"/>
        </w:rPr>
        <w:t xml:space="preserve"> plus grande </w:t>
      </w:r>
      <w:r w:rsidR="00CF17C0" w:rsidRPr="006A2F0F">
        <w:rPr>
          <w:rFonts w:ascii="Times New Roman" w:eastAsia="Times New Roman" w:hAnsi="Times New Roman" w:cs="Times New Roman"/>
          <w:bCs/>
          <w:sz w:val="24"/>
          <w:szCs w:val="24"/>
        </w:rPr>
        <w:t>responsabilisation des</w:t>
      </w:r>
      <w:r w:rsidRPr="006A2F0F">
        <w:rPr>
          <w:rFonts w:ascii="Times New Roman" w:eastAsia="Times New Roman" w:hAnsi="Times New Roman" w:cs="Times New Roman"/>
          <w:bCs/>
          <w:sz w:val="24"/>
          <w:szCs w:val="24"/>
        </w:rPr>
        <w:t xml:space="preserve"> collectiv</w:t>
      </w:r>
      <w:r w:rsidR="00CF17C0" w:rsidRPr="006A2F0F">
        <w:rPr>
          <w:rFonts w:ascii="Times New Roman" w:eastAsia="Times New Roman" w:hAnsi="Times New Roman" w:cs="Times New Roman"/>
          <w:bCs/>
          <w:sz w:val="24"/>
          <w:szCs w:val="24"/>
        </w:rPr>
        <w:t xml:space="preserve">ités   dans la prise en charge </w:t>
      </w:r>
      <w:r w:rsidRPr="006A2F0F">
        <w:rPr>
          <w:rFonts w:ascii="Times New Roman" w:eastAsia="Times New Roman" w:hAnsi="Times New Roman" w:cs="Times New Roman"/>
          <w:bCs/>
          <w:sz w:val="24"/>
          <w:szCs w:val="24"/>
        </w:rPr>
        <w:t>de leurs propres préoccupations. L’effort consiste à rendre plus autonome les communautés et les collectivités territoriales dans la planification de leurs projets de développement.</w:t>
      </w:r>
      <w:r w:rsidR="00C6407E" w:rsidRPr="006A2F0F">
        <w:rPr>
          <w:rFonts w:ascii="Times New Roman" w:eastAsia="Times New Roman" w:hAnsi="Times New Roman" w:cs="Times New Roman"/>
          <w:bCs/>
          <w:sz w:val="24"/>
          <w:szCs w:val="24"/>
        </w:rPr>
        <w:t xml:space="preserve">  Le tableau synoptique ci-dessous présente le récapitulatif du PDL.</w:t>
      </w:r>
    </w:p>
    <w:p w14:paraId="0153946F" w14:textId="77777777" w:rsidR="008016D9" w:rsidRDefault="008016D9" w:rsidP="008016D9">
      <w:pPr>
        <w:spacing w:after="0" w:line="240" w:lineRule="auto"/>
        <w:contextualSpacing/>
        <w:jc w:val="both"/>
        <w:rPr>
          <w:rFonts w:ascii="Times New Roman" w:eastAsia="Times New Roman" w:hAnsi="Times New Roman" w:cs="Times New Roman"/>
          <w:bCs/>
          <w:sz w:val="24"/>
          <w:szCs w:val="24"/>
        </w:rPr>
      </w:pPr>
    </w:p>
    <w:p w14:paraId="7E720EA2" w14:textId="77777777" w:rsidR="008016D9" w:rsidRDefault="00DC1592" w:rsidP="008016D9">
      <w:pPr>
        <w:tabs>
          <w:tab w:val="left" w:pos="1065"/>
        </w:tabs>
        <w:spacing w:after="0" w:line="240" w:lineRule="auto"/>
        <w:jc w:val="both"/>
        <w:rPr>
          <w:rFonts w:ascii="Times New Roman" w:eastAsia="Times New Roman" w:hAnsi="Times New Roman" w:cs="Times New Roman"/>
          <w:bCs/>
        </w:rPr>
      </w:pPr>
      <w:r w:rsidRPr="001872E7">
        <w:rPr>
          <w:rFonts w:ascii="Times New Roman" w:eastAsia="Times New Roman" w:hAnsi="Times New Roman" w:cs="Times New Roman"/>
          <w:b/>
          <w:bCs/>
        </w:rPr>
        <w:t xml:space="preserve">Tableau </w:t>
      </w:r>
      <w:r>
        <w:rPr>
          <w:rFonts w:ascii="Times New Roman" w:eastAsia="Times New Roman" w:hAnsi="Times New Roman" w:cs="Times New Roman"/>
          <w:b/>
          <w:bCs/>
        </w:rPr>
        <w:t>3</w:t>
      </w:r>
      <w:r w:rsidR="007A64DC" w:rsidRPr="001872E7">
        <w:rPr>
          <w:rFonts w:ascii="Times New Roman" w:eastAsia="Times New Roman" w:hAnsi="Times New Roman" w:cs="Times New Roman"/>
          <w:b/>
          <w:bCs/>
        </w:rPr>
        <w:t>:</w:t>
      </w:r>
      <w:r w:rsidR="008016D9" w:rsidRPr="001872E7">
        <w:rPr>
          <w:rFonts w:ascii="Times New Roman" w:eastAsia="Times New Roman" w:hAnsi="Times New Roman" w:cs="Times New Roman"/>
          <w:b/>
          <w:bCs/>
        </w:rPr>
        <w:t xml:space="preserve"> </w:t>
      </w:r>
      <w:r w:rsidR="008016D9" w:rsidRPr="001872E7">
        <w:rPr>
          <w:rFonts w:ascii="Times New Roman" w:eastAsia="Times New Roman" w:hAnsi="Times New Roman" w:cs="Times New Roman"/>
          <w:bCs/>
        </w:rPr>
        <w:t>Données de base du projet</w:t>
      </w:r>
    </w:p>
    <w:p w14:paraId="78A85269" w14:textId="77777777" w:rsidR="00CA34B1" w:rsidRPr="001872E7" w:rsidRDefault="00CA34B1" w:rsidP="008016D9">
      <w:pPr>
        <w:tabs>
          <w:tab w:val="left" w:pos="1065"/>
        </w:tabs>
        <w:spacing w:after="0" w:line="240" w:lineRule="auto"/>
        <w:jc w:val="both"/>
        <w:rPr>
          <w:rFonts w:ascii="Times New Roman" w:eastAsia="Times New Roman" w:hAnsi="Times New Roman" w:cs="Times New Roman"/>
          <w:bCs/>
        </w:rPr>
      </w:pPr>
    </w:p>
    <w:tbl>
      <w:tblPr>
        <w:tblStyle w:val="TableauGrille5Fonc-Accentuation5"/>
        <w:tblW w:w="9067" w:type="dxa"/>
        <w:tblLook w:val="04A0" w:firstRow="1" w:lastRow="0" w:firstColumn="1" w:lastColumn="0" w:noHBand="0" w:noVBand="1"/>
      </w:tblPr>
      <w:tblGrid>
        <w:gridCol w:w="456"/>
        <w:gridCol w:w="3792"/>
        <w:gridCol w:w="4819"/>
      </w:tblGrid>
      <w:tr w:rsidR="008016D9" w:rsidRPr="009B6797" w14:paraId="183F4BEC" w14:textId="77777777" w:rsidTr="00E232E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56" w:type="dxa"/>
          </w:tcPr>
          <w:p w14:paraId="6C6E91BC" w14:textId="77777777" w:rsidR="008016D9" w:rsidRPr="00E232E5" w:rsidRDefault="008016D9" w:rsidP="00E92A42">
            <w:pPr>
              <w:tabs>
                <w:tab w:val="left" w:pos="1065"/>
              </w:tabs>
              <w:jc w:val="both"/>
              <w:rPr>
                <w:rFonts w:ascii="Times New Roman" w:eastAsia="Times New Roman" w:hAnsi="Times New Roman" w:cs="Times New Roman"/>
                <w:b w:val="0"/>
                <w:bCs w:val="0"/>
              </w:rPr>
            </w:pPr>
            <w:r w:rsidRPr="00E232E5">
              <w:rPr>
                <w:rFonts w:ascii="Times New Roman" w:eastAsia="Times New Roman" w:hAnsi="Times New Roman" w:cs="Times New Roman"/>
              </w:rPr>
              <w:t>01</w:t>
            </w:r>
          </w:p>
        </w:tc>
        <w:tc>
          <w:tcPr>
            <w:tcW w:w="3792" w:type="dxa"/>
          </w:tcPr>
          <w:p w14:paraId="68D9C26B" w14:textId="77777777" w:rsidR="008016D9" w:rsidRPr="00E232E5" w:rsidRDefault="008016D9" w:rsidP="00E92A42">
            <w:pPr>
              <w:tabs>
                <w:tab w:val="left" w:pos="1065"/>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E232E5">
              <w:rPr>
                <w:rFonts w:ascii="Times New Roman" w:eastAsia="Times New Roman" w:hAnsi="Times New Roman" w:cs="Times New Roman"/>
              </w:rPr>
              <w:t>Titre du projet</w:t>
            </w:r>
          </w:p>
        </w:tc>
        <w:tc>
          <w:tcPr>
            <w:tcW w:w="4819" w:type="dxa"/>
          </w:tcPr>
          <w:p w14:paraId="05047D15" w14:textId="77777777" w:rsidR="008016D9" w:rsidRPr="00E232E5" w:rsidRDefault="002702CD" w:rsidP="00E92A42">
            <w:pPr>
              <w:tabs>
                <w:tab w:val="left" w:pos="1065"/>
              </w:tabs>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232E5">
              <w:rPr>
                <w:rFonts w:ascii="Times New Roman" w:hAnsi="Times New Roman" w:cs="Times New Roman"/>
              </w:rPr>
              <w:t xml:space="preserve">Plan de Développement </w:t>
            </w:r>
            <w:proofErr w:type="gramStart"/>
            <w:r w:rsidRPr="00E232E5">
              <w:rPr>
                <w:rFonts w:ascii="Times New Roman" w:hAnsi="Times New Roman" w:cs="Times New Roman"/>
              </w:rPr>
              <w:t>Local  et</w:t>
            </w:r>
            <w:proofErr w:type="gramEnd"/>
            <w:r w:rsidRPr="00E232E5">
              <w:rPr>
                <w:rFonts w:ascii="Times New Roman" w:hAnsi="Times New Roman" w:cs="Times New Roman"/>
              </w:rPr>
              <w:t xml:space="preserve"> à la résilience</w:t>
            </w:r>
          </w:p>
        </w:tc>
      </w:tr>
      <w:tr w:rsidR="008016D9" w:rsidRPr="009B6797" w14:paraId="1CC05915"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F50668A" w14:textId="77777777" w:rsidR="008016D9" w:rsidRPr="009B6797" w:rsidRDefault="008016D9"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02</w:t>
            </w:r>
          </w:p>
        </w:tc>
        <w:tc>
          <w:tcPr>
            <w:tcW w:w="3792" w:type="dxa"/>
          </w:tcPr>
          <w:p w14:paraId="5A7A92C0" w14:textId="77777777" w:rsidR="008016D9" w:rsidRPr="009B6797" w:rsidRDefault="008016D9" w:rsidP="00A73B97">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Donateur</w:t>
            </w:r>
          </w:p>
        </w:tc>
        <w:tc>
          <w:tcPr>
            <w:tcW w:w="4819" w:type="dxa"/>
          </w:tcPr>
          <w:p w14:paraId="2B5CA8B1" w14:textId="77777777" w:rsidR="008016D9" w:rsidRPr="009B6797" w:rsidRDefault="00324B6A" w:rsidP="00E92A42">
            <w:pPr>
              <w:pStyle w:val="Commentaire"/>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B6797">
              <w:rPr>
                <w:rFonts w:ascii="Times New Roman" w:eastAsia="Times New Roman" w:hAnsi="Times New Roman" w:cs="Times New Roman"/>
                <w:bCs/>
                <w:sz w:val="22"/>
                <w:szCs w:val="22"/>
              </w:rPr>
              <w:t>PBF ( 1.500.000  USD) et PNUD ( 1.700.000  USD)</w:t>
            </w:r>
          </w:p>
        </w:tc>
      </w:tr>
      <w:tr w:rsidR="008016D9" w:rsidRPr="009B6797" w14:paraId="4586B6EC"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1A2638BF" w14:textId="77777777" w:rsidR="008016D9" w:rsidRPr="009B6797" w:rsidRDefault="008016D9"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03</w:t>
            </w:r>
          </w:p>
        </w:tc>
        <w:tc>
          <w:tcPr>
            <w:tcW w:w="3792" w:type="dxa"/>
          </w:tcPr>
          <w:p w14:paraId="475BC11E" w14:textId="77777777" w:rsidR="008016D9" w:rsidRPr="009B6797" w:rsidRDefault="008016D9" w:rsidP="00A73B97">
            <w:pPr>
              <w:tabs>
                <w:tab w:val="left" w:pos="1065"/>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Bud</w:t>
            </w:r>
            <w:r w:rsidR="0059204F" w:rsidRPr="009B6797">
              <w:rPr>
                <w:rFonts w:ascii="Times New Roman" w:eastAsia="Times New Roman" w:hAnsi="Times New Roman" w:cs="Times New Roman"/>
                <w:b/>
                <w:bCs/>
              </w:rPr>
              <w:t>get alloué à l’Effet 1</w:t>
            </w:r>
          </w:p>
        </w:tc>
        <w:tc>
          <w:tcPr>
            <w:tcW w:w="4819" w:type="dxa"/>
          </w:tcPr>
          <w:p w14:paraId="260C6B8D" w14:textId="77777777" w:rsidR="008016D9" w:rsidRPr="009B6797" w:rsidRDefault="00B35D1A" w:rsidP="00E92A42">
            <w:pPr>
              <w:tabs>
                <w:tab w:val="left" w:pos="1065"/>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Cs/>
              </w:rPr>
              <w:t>5 000 </w:t>
            </w:r>
            <w:proofErr w:type="gramStart"/>
            <w:r w:rsidRPr="009B6797">
              <w:rPr>
                <w:rFonts w:ascii="Times New Roman" w:eastAsia="Times New Roman" w:hAnsi="Times New Roman" w:cs="Times New Roman"/>
                <w:bCs/>
              </w:rPr>
              <w:t>000  USD</w:t>
            </w:r>
            <w:proofErr w:type="gramEnd"/>
          </w:p>
        </w:tc>
      </w:tr>
      <w:tr w:rsidR="008016D9" w:rsidRPr="009B6797" w14:paraId="4A7E35C7"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C244623" w14:textId="77777777" w:rsidR="008016D9" w:rsidRPr="009B6797" w:rsidRDefault="008016D9"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04</w:t>
            </w:r>
          </w:p>
        </w:tc>
        <w:tc>
          <w:tcPr>
            <w:tcW w:w="3792" w:type="dxa"/>
          </w:tcPr>
          <w:p w14:paraId="76A394B6" w14:textId="77777777" w:rsidR="008016D9" w:rsidRPr="009B6797" w:rsidRDefault="008016D9" w:rsidP="00A73B97">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Durée</w:t>
            </w:r>
          </w:p>
        </w:tc>
        <w:tc>
          <w:tcPr>
            <w:tcW w:w="4819" w:type="dxa"/>
          </w:tcPr>
          <w:p w14:paraId="7C8D0ED0" w14:textId="77777777" w:rsidR="008016D9" w:rsidRPr="009B6797" w:rsidRDefault="006F6188" w:rsidP="00E92A42">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roofErr w:type="gramStart"/>
            <w:r w:rsidRPr="009B6797">
              <w:rPr>
                <w:rFonts w:ascii="Times New Roman" w:eastAsia="Times New Roman" w:hAnsi="Times New Roman" w:cs="Times New Roman"/>
                <w:bCs/>
              </w:rPr>
              <w:t>3</w:t>
            </w:r>
            <w:r w:rsidR="007A64DC" w:rsidRPr="009B6797">
              <w:rPr>
                <w:rFonts w:ascii="Times New Roman" w:eastAsia="Times New Roman" w:hAnsi="Times New Roman" w:cs="Times New Roman"/>
                <w:bCs/>
              </w:rPr>
              <w:t xml:space="preserve">  ans</w:t>
            </w:r>
            <w:proofErr w:type="gramEnd"/>
            <w:r w:rsidR="007A64DC" w:rsidRPr="009B6797">
              <w:rPr>
                <w:rFonts w:ascii="Times New Roman" w:eastAsia="Times New Roman" w:hAnsi="Times New Roman" w:cs="Times New Roman"/>
                <w:bCs/>
              </w:rPr>
              <w:t xml:space="preserve"> </w:t>
            </w:r>
            <w:r w:rsidRPr="009B6797">
              <w:rPr>
                <w:rFonts w:ascii="Times New Roman" w:eastAsia="Times New Roman" w:hAnsi="Times New Roman" w:cs="Times New Roman"/>
                <w:bCs/>
              </w:rPr>
              <w:t xml:space="preserve"> ( 2018-2021</w:t>
            </w:r>
            <w:r w:rsidR="000D1181" w:rsidRPr="009B6797">
              <w:rPr>
                <w:rFonts w:ascii="Times New Roman" w:eastAsia="Times New Roman" w:hAnsi="Times New Roman" w:cs="Times New Roman"/>
                <w:bCs/>
              </w:rPr>
              <w:t>)</w:t>
            </w:r>
          </w:p>
        </w:tc>
      </w:tr>
      <w:tr w:rsidR="008016D9" w:rsidRPr="009B6797" w14:paraId="4A79E4CD"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66E1E2A4" w14:textId="77777777" w:rsidR="008016D9" w:rsidRPr="009B6797" w:rsidRDefault="008016D9" w:rsidP="00E92A42">
            <w:pPr>
              <w:tabs>
                <w:tab w:val="left" w:pos="1065"/>
              </w:tabs>
              <w:jc w:val="both"/>
              <w:rPr>
                <w:rFonts w:ascii="Times New Roman" w:eastAsia="Times New Roman" w:hAnsi="Times New Roman" w:cs="Times New Roman"/>
                <w:b w:val="0"/>
                <w:bCs w:val="0"/>
              </w:rPr>
            </w:pPr>
          </w:p>
          <w:p w14:paraId="02C09522" w14:textId="77777777" w:rsidR="00B723FF" w:rsidRPr="009B6797" w:rsidRDefault="00B723FF" w:rsidP="00E92A42">
            <w:pPr>
              <w:tabs>
                <w:tab w:val="left" w:pos="1065"/>
              </w:tabs>
              <w:jc w:val="both"/>
              <w:rPr>
                <w:rFonts w:ascii="Times New Roman" w:eastAsia="Times New Roman" w:hAnsi="Times New Roman" w:cs="Times New Roman"/>
                <w:bCs w:val="0"/>
              </w:rPr>
            </w:pPr>
            <w:r w:rsidRPr="009B6797">
              <w:rPr>
                <w:rFonts w:ascii="Times New Roman" w:eastAsia="Times New Roman" w:hAnsi="Times New Roman" w:cs="Times New Roman"/>
                <w:bCs w:val="0"/>
              </w:rPr>
              <w:t>05</w:t>
            </w:r>
          </w:p>
        </w:tc>
        <w:tc>
          <w:tcPr>
            <w:tcW w:w="3792" w:type="dxa"/>
          </w:tcPr>
          <w:p w14:paraId="3125EDE1" w14:textId="77777777" w:rsidR="008016D9" w:rsidRPr="009B6797" w:rsidRDefault="008016D9" w:rsidP="00A73B97">
            <w:pPr>
              <w:tabs>
                <w:tab w:val="left" w:pos="1065"/>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 xml:space="preserve">Date </w:t>
            </w:r>
            <w:proofErr w:type="gramStart"/>
            <w:r w:rsidRPr="009B6797">
              <w:rPr>
                <w:rFonts w:ascii="Times New Roman" w:eastAsia="Times New Roman" w:hAnsi="Times New Roman" w:cs="Times New Roman"/>
                <w:b/>
                <w:bCs/>
              </w:rPr>
              <w:t>prévue  pour</w:t>
            </w:r>
            <w:proofErr w:type="gramEnd"/>
            <w:r w:rsidRPr="009B6797">
              <w:rPr>
                <w:rFonts w:ascii="Times New Roman" w:eastAsia="Times New Roman" w:hAnsi="Times New Roman" w:cs="Times New Roman"/>
                <w:b/>
                <w:bCs/>
              </w:rPr>
              <w:t xml:space="preserve"> le commencement et la fin </w:t>
            </w:r>
          </w:p>
        </w:tc>
        <w:tc>
          <w:tcPr>
            <w:tcW w:w="4819" w:type="dxa"/>
          </w:tcPr>
          <w:p w14:paraId="172390E2" w14:textId="77777777" w:rsidR="008016D9" w:rsidRPr="009B6797" w:rsidRDefault="00D51946" w:rsidP="00E92A4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797">
              <w:rPr>
                <w:rFonts w:ascii="Times New Roman" w:eastAsia="Times New Roman" w:hAnsi="Times New Roman" w:cs="Times New Roman"/>
                <w:bCs/>
              </w:rPr>
              <w:t>Ier Janvier 2018          au          31 Décembre 2022</w:t>
            </w:r>
          </w:p>
        </w:tc>
      </w:tr>
      <w:tr w:rsidR="008016D9" w:rsidRPr="009B6797" w14:paraId="4AD7EE95"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14B56E0" w14:textId="77777777" w:rsidR="008016D9" w:rsidRPr="009B6797" w:rsidRDefault="008016D9" w:rsidP="00E92A42">
            <w:pPr>
              <w:tabs>
                <w:tab w:val="left" w:pos="1065"/>
              </w:tabs>
              <w:jc w:val="both"/>
              <w:rPr>
                <w:rFonts w:ascii="Times New Roman" w:eastAsia="Times New Roman" w:hAnsi="Times New Roman" w:cs="Times New Roman"/>
                <w:b w:val="0"/>
                <w:bCs w:val="0"/>
              </w:rPr>
            </w:pPr>
          </w:p>
          <w:p w14:paraId="0250B761"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06</w:t>
            </w:r>
          </w:p>
        </w:tc>
        <w:tc>
          <w:tcPr>
            <w:tcW w:w="3792" w:type="dxa"/>
          </w:tcPr>
          <w:p w14:paraId="6D97BC35" w14:textId="77777777" w:rsidR="008016D9" w:rsidRPr="009B6797" w:rsidRDefault="008016D9" w:rsidP="00E92A42">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14:paraId="711C3164" w14:textId="77777777" w:rsidR="008016D9" w:rsidRPr="009B6797" w:rsidRDefault="008016D9" w:rsidP="00E92A42">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Zone d’intervention</w:t>
            </w:r>
          </w:p>
        </w:tc>
        <w:tc>
          <w:tcPr>
            <w:tcW w:w="4819" w:type="dxa"/>
          </w:tcPr>
          <w:p w14:paraId="619FCF13" w14:textId="77777777" w:rsidR="008016D9" w:rsidRPr="009B6797" w:rsidRDefault="00F2592A" w:rsidP="00E92A4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roofErr w:type="spellStart"/>
            <w:proofErr w:type="gramStart"/>
            <w:r w:rsidRPr="009B6797">
              <w:rPr>
                <w:rFonts w:ascii="Times New Roman" w:eastAsia="Times New Roman" w:hAnsi="Times New Roman" w:cs="Times New Roman"/>
                <w:bCs/>
              </w:rPr>
              <w:t>Ridima</w:t>
            </w:r>
            <w:proofErr w:type="spellEnd"/>
            <w:r w:rsidRPr="009B6797">
              <w:rPr>
                <w:rFonts w:ascii="Times New Roman" w:eastAsia="Times New Roman" w:hAnsi="Times New Roman" w:cs="Times New Roman"/>
                <w:bCs/>
              </w:rPr>
              <w:t xml:space="preserve">  et</w:t>
            </w:r>
            <w:proofErr w:type="gramEnd"/>
            <w:r w:rsidRPr="009B6797">
              <w:rPr>
                <w:rFonts w:ascii="Times New Roman" w:eastAsia="Times New Roman" w:hAnsi="Times New Roman" w:cs="Times New Roman"/>
                <w:bCs/>
              </w:rPr>
              <w:t xml:space="preserve"> </w:t>
            </w:r>
            <w:proofErr w:type="spellStart"/>
            <w:r w:rsidRPr="009B6797">
              <w:rPr>
                <w:rFonts w:ascii="Times New Roman" w:eastAsia="Times New Roman" w:hAnsi="Times New Roman" w:cs="Times New Roman"/>
                <w:bCs/>
              </w:rPr>
              <w:t>Ouandja</w:t>
            </w:r>
            <w:proofErr w:type="spellEnd"/>
            <w:r w:rsidRPr="009B6797">
              <w:rPr>
                <w:rFonts w:ascii="Times New Roman" w:eastAsia="Times New Roman" w:hAnsi="Times New Roman" w:cs="Times New Roman"/>
                <w:bCs/>
              </w:rPr>
              <w:t xml:space="preserve">  ( Préfecture de </w:t>
            </w:r>
            <w:proofErr w:type="spellStart"/>
            <w:r w:rsidRPr="009B6797">
              <w:rPr>
                <w:rFonts w:ascii="Times New Roman" w:eastAsia="Times New Roman" w:hAnsi="Times New Roman" w:cs="Times New Roman"/>
                <w:bCs/>
              </w:rPr>
              <w:t>Vak</w:t>
            </w:r>
            <w:r w:rsidR="00F65BA4" w:rsidRPr="009B6797">
              <w:rPr>
                <w:rFonts w:ascii="Times New Roman" w:eastAsia="Times New Roman" w:hAnsi="Times New Roman" w:cs="Times New Roman"/>
                <w:bCs/>
              </w:rPr>
              <w:t>aga</w:t>
            </w:r>
            <w:proofErr w:type="spellEnd"/>
            <w:r w:rsidR="00F65BA4" w:rsidRPr="009B6797">
              <w:rPr>
                <w:rFonts w:ascii="Times New Roman" w:eastAsia="Times New Roman" w:hAnsi="Times New Roman" w:cs="Times New Roman"/>
                <w:bCs/>
              </w:rPr>
              <w:t xml:space="preserve">), Dar el </w:t>
            </w:r>
            <w:proofErr w:type="spellStart"/>
            <w:r w:rsidR="00F65BA4" w:rsidRPr="009B6797">
              <w:rPr>
                <w:rFonts w:ascii="Times New Roman" w:eastAsia="Times New Roman" w:hAnsi="Times New Roman" w:cs="Times New Roman"/>
                <w:bCs/>
              </w:rPr>
              <w:t>Kouti</w:t>
            </w:r>
            <w:proofErr w:type="spellEnd"/>
            <w:r w:rsidR="00F65BA4" w:rsidRPr="009B6797">
              <w:rPr>
                <w:rFonts w:ascii="Times New Roman" w:eastAsia="Times New Roman" w:hAnsi="Times New Roman" w:cs="Times New Roman"/>
                <w:bCs/>
              </w:rPr>
              <w:t xml:space="preserve">,  </w:t>
            </w:r>
            <w:proofErr w:type="spellStart"/>
            <w:r w:rsidR="00F65BA4" w:rsidRPr="009B6797">
              <w:rPr>
                <w:rFonts w:ascii="Times New Roman" w:eastAsia="Times New Roman" w:hAnsi="Times New Roman" w:cs="Times New Roman"/>
                <w:bCs/>
              </w:rPr>
              <w:t>Mbollo</w:t>
            </w:r>
            <w:proofErr w:type="spellEnd"/>
            <w:r w:rsidR="00F65BA4" w:rsidRPr="009B6797">
              <w:rPr>
                <w:rFonts w:ascii="Times New Roman" w:eastAsia="Times New Roman" w:hAnsi="Times New Roman" w:cs="Times New Roman"/>
                <w:bCs/>
              </w:rPr>
              <w:t xml:space="preserve"> </w:t>
            </w:r>
            <w:proofErr w:type="spellStart"/>
            <w:r w:rsidR="00F65BA4" w:rsidRPr="009B6797">
              <w:rPr>
                <w:rFonts w:ascii="Times New Roman" w:eastAsia="Times New Roman" w:hAnsi="Times New Roman" w:cs="Times New Roman"/>
                <w:bCs/>
              </w:rPr>
              <w:t>Pka</w:t>
            </w:r>
            <w:r w:rsidRPr="009B6797">
              <w:rPr>
                <w:rFonts w:ascii="Times New Roman" w:eastAsia="Times New Roman" w:hAnsi="Times New Roman" w:cs="Times New Roman"/>
                <w:bCs/>
              </w:rPr>
              <w:t>ta</w:t>
            </w:r>
            <w:proofErr w:type="spellEnd"/>
            <w:r w:rsidRPr="009B6797">
              <w:rPr>
                <w:rFonts w:ascii="Times New Roman" w:eastAsia="Times New Roman" w:hAnsi="Times New Roman" w:cs="Times New Roman"/>
                <w:bCs/>
              </w:rPr>
              <w:t xml:space="preserve">, </w:t>
            </w:r>
            <w:proofErr w:type="spellStart"/>
            <w:r w:rsidRPr="009B6797">
              <w:rPr>
                <w:rFonts w:ascii="Times New Roman" w:eastAsia="Times New Roman" w:hAnsi="Times New Roman" w:cs="Times New Roman"/>
                <w:bCs/>
              </w:rPr>
              <w:t>Vassako</w:t>
            </w:r>
            <w:proofErr w:type="spellEnd"/>
            <w:r w:rsidRPr="009B6797">
              <w:rPr>
                <w:rFonts w:ascii="Times New Roman" w:eastAsia="Times New Roman" w:hAnsi="Times New Roman" w:cs="Times New Roman"/>
                <w:bCs/>
              </w:rPr>
              <w:t xml:space="preserve">  dans la </w:t>
            </w:r>
            <w:proofErr w:type="spellStart"/>
            <w:r w:rsidRPr="009B6797">
              <w:rPr>
                <w:rFonts w:ascii="Times New Roman" w:eastAsia="Times New Roman" w:hAnsi="Times New Roman" w:cs="Times New Roman"/>
                <w:bCs/>
              </w:rPr>
              <w:t>préfécture</w:t>
            </w:r>
            <w:proofErr w:type="spellEnd"/>
            <w:r w:rsidRPr="009B6797">
              <w:rPr>
                <w:rFonts w:ascii="Times New Roman" w:eastAsia="Times New Roman" w:hAnsi="Times New Roman" w:cs="Times New Roman"/>
                <w:bCs/>
              </w:rPr>
              <w:t xml:space="preserve"> de  </w:t>
            </w:r>
            <w:proofErr w:type="spellStart"/>
            <w:r w:rsidRPr="009B6797">
              <w:rPr>
                <w:rFonts w:ascii="Times New Roman" w:eastAsia="Times New Roman" w:hAnsi="Times New Roman" w:cs="Times New Roman"/>
                <w:bCs/>
              </w:rPr>
              <w:t>Bamignui</w:t>
            </w:r>
            <w:proofErr w:type="spellEnd"/>
            <w:r w:rsidRPr="009B6797">
              <w:rPr>
                <w:rFonts w:ascii="Times New Roman" w:eastAsia="Times New Roman" w:hAnsi="Times New Roman" w:cs="Times New Roman"/>
                <w:bCs/>
              </w:rPr>
              <w:t xml:space="preserve"> </w:t>
            </w:r>
            <w:proofErr w:type="spellStart"/>
            <w:r w:rsidRPr="009B6797">
              <w:rPr>
                <w:rFonts w:ascii="Times New Roman" w:eastAsia="Times New Roman" w:hAnsi="Times New Roman" w:cs="Times New Roman"/>
                <w:bCs/>
              </w:rPr>
              <w:t>Bangora</w:t>
            </w:r>
            <w:proofErr w:type="spellEnd"/>
            <w:r w:rsidR="00336CF5" w:rsidRPr="009B6797">
              <w:rPr>
                <w:rFonts w:ascii="Times New Roman" w:eastAsia="Times New Roman" w:hAnsi="Times New Roman" w:cs="Times New Roman"/>
                <w:bCs/>
              </w:rPr>
              <w:t xml:space="preserve">, Obo , </w:t>
            </w:r>
            <w:proofErr w:type="spellStart"/>
            <w:r w:rsidR="00336CF5" w:rsidRPr="009B6797">
              <w:rPr>
                <w:rFonts w:ascii="Times New Roman" w:eastAsia="Times New Roman" w:hAnsi="Times New Roman" w:cs="Times New Roman"/>
                <w:bCs/>
              </w:rPr>
              <w:t>Zémio</w:t>
            </w:r>
            <w:proofErr w:type="spellEnd"/>
            <w:r w:rsidR="00336CF5" w:rsidRPr="009B6797">
              <w:rPr>
                <w:rFonts w:ascii="Times New Roman" w:eastAsia="Times New Roman" w:hAnsi="Times New Roman" w:cs="Times New Roman"/>
                <w:bCs/>
              </w:rPr>
              <w:t xml:space="preserve">  dans la </w:t>
            </w:r>
            <w:proofErr w:type="spellStart"/>
            <w:r w:rsidR="00336CF5" w:rsidRPr="009B6797">
              <w:rPr>
                <w:rFonts w:ascii="Times New Roman" w:eastAsia="Times New Roman" w:hAnsi="Times New Roman" w:cs="Times New Roman"/>
                <w:bCs/>
              </w:rPr>
              <w:t>préfécture</w:t>
            </w:r>
            <w:proofErr w:type="spellEnd"/>
            <w:r w:rsidR="00336CF5" w:rsidRPr="009B6797">
              <w:rPr>
                <w:rFonts w:ascii="Times New Roman" w:eastAsia="Times New Roman" w:hAnsi="Times New Roman" w:cs="Times New Roman"/>
                <w:bCs/>
              </w:rPr>
              <w:t xml:space="preserve"> de Haut Mbomou.</w:t>
            </w:r>
          </w:p>
        </w:tc>
      </w:tr>
      <w:tr w:rsidR="008016D9" w:rsidRPr="009B6797" w14:paraId="0CE99683"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58E8AC6F"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07</w:t>
            </w:r>
          </w:p>
        </w:tc>
        <w:tc>
          <w:tcPr>
            <w:tcW w:w="3792" w:type="dxa"/>
          </w:tcPr>
          <w:p w14:paraId="712C0426" w14:textId="77777777" w:rsidR="008016D9" w:rsidRPr="009B6797" w:rsidRDefault="008016D9" w:rsidP="00E92A42">
            <w:pPr>
              <w:tabs>
                <w:tab w:val="left" w:pos="1065"/>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Option   de gestion de fonds</w:t>
            </w:r>
          </w:p>
        </w:tc>
        <w:tc>
          <w:tcPr>
            <w:tcW w:w="4819" w:type="dxa"/>
          </w:tcPr>
          <w:p w14:paraId="40A8203D" w14:textId="77777777" w:rsidR="008016D9" w:rsidRPr="009B6797" w:rsidRDefault="008016D9" w:rsidP="00E92A4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797">
              <w:rPr>
                <w:rFonts w:ascii="Times New Roman" w:hAnsi="Times New Roman" w:cs="Times New Roman"/>
              </w:rPr>
              <w:t>Gestion parallèle</w:t>
            </w:r>
          </w:p>
        </w:tc>
      </w:tr>
      <w:tr w:rsidR="008016D9" w:rsidRPr="009B6797" w14:paraId="4434B701"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83FC49A"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08</w:t>
            </w:r>
          </w:p>
        </w:tc>
        <w:tc>
          <w:tcPr>
            <w:tcW w:w="3792" w:type="dxa"/>
          </w:tcPr>
          <w:p w14:paraId="41663DCF" w14:textId="77777777" w:rsidR="008016D9" w:rsidRPr="009B6797" w:rsidRDefault="008016D9" w:rsidP="00E92A42">
            <w:pPr>
              <w:tabs>
                <w:tab w:val="left" w:pos="106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14:paraId="0A5DFD67" w14:textId="77777777" w:rsidR="008016D9" w:rsidRPr="009B6797" w:rsidRDefault="008016D9" w:rsidP="008016D9">
            <w:pPr>
              <w:tabs>
                <w:tab w:val="left" w:pos="106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 xml:space="preserve">Les groupes cibles </w:t>
            </w:r>
          </w:p>
        </w:tc>
        <w:tc>
          <w:tcPr>
            <w:tcW w:w="4819" w:type="dxa"/>
          </w:tcPr>
          <w:p w14:paraId="52CF0BAB" w14:textId="77777777" w:rsidR="008016D9" w:rsidRPr="009B6797" w:rsidRDefault="0029346A" w:rsidP="00E92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6797">
              <w:rPr>
                <w:rFonts w:ascii="Times New Roman" w:hAnsi="Times New Roman" w:cs="Times New Roman"/>
              </w:rPr>
              <w:t>Populations locales (</w:t>
            </w:r>
            <w:r w:rsidR="00B14B03" w:rsidRPr="009B6797">
              <w:rPr>
                <w:rFonts w:ascii="Times New Roman" w:hAnsi="Times New Roman" w:cs="Times New Roman"/>
              </w:rPr>
              <w:t>communautés)</w:t>
            </w:r>
            <w:r w:rsidRPr="009B6797">
              <w:rPr>
                <w:rFonts w:ascii="Times New Roman" w:hAnsi="Times New Roman" w:cs="Times New Roman"/>
              </w:rPr>
              <w:t xml:space="preserve"> et les collectivités territoriales </w:t>
            </w:r>
          </w:p>
          <w:p w14:paraId="6BFF8240" w14:textId="77777777" w:rsidR="008016D9" w:rsidRPr="009B6797" w:rsidRDefault="008016D9" w:rsidP="00E92A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016D9" w:rsidRPr="009B6797" w14:paraId="3B08A18D"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355D6E9E"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09</w:t>
            </w:r>
          </w:p>
        </w:tc>
        <w:tc>
          <w:tcPr>
            <w:tcW w:w="3792" w:type="dxa"/>
          </w:tcPr>
          <w:p w14:paraId="5C69614A" w14:textId="77777777" w:rsidR="008016D9" w:rsidRPr="009B6797" w:rsidRDefault="008016D9" w:rsidP="00E92A42">
            <w:pPr>
              <w:tabs>
                <w:tab w:val="left" w:pos="1065"/>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Agent a administratif</w:t>
            </w:r>
          </w:p>
        </w:tc>
        <w:tc>
          <w:tcPr>
            <w:tcW w:w="4819" w:type="dxa"/>
          </w:tcPr>
          <w:p w14:paraId="51C62F12" w14:textId="77777777" w:rsidR="008016D9" w:rsidRPr="009B6797" w:rsidRDefault="008016D9" w:rsidP="00E92A4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6797">
              <w:rPr>
                <w:rFonts w:ascii="Times New Roman" w:hAnsi="Times New Roman" w:cs="Times New Roman"/>
              </w:rPr>
              <w:t xml:space="preserve">  PNUD</w:t>
            </w:r>
          </w:p>
        </w:tc>
      </w:tr>
      <w:tr w:rsidR="008016D9" w:rsidRPr="009B6797" w14:paraId="3F56D997"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52A7A29"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10</w:t>
            </w:r>
          </w:p>
        </w:tc>
        <w:tc>
          <w:tcPr>
            <w:tcW w:w="3792" w:type="dxa"/>
          </w:tcPr>
          <w:p w14:paraId="599D4BDD" w14:textId="77777777" w:rsidR="008016D9" w:rsidRPr="009B6797" w:rsidRDefault="008016D9" w:rsidP="00E92A42">
            <w:pPr>
              <w:tabs>
                <w:tab w:val="left" w:pos="1065"/>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Organisation des Nations Unies Récipiendaires</w:t>
            </w:r>
          </w:p>
        </w:tc>
        <w:tc>
          <w:tcPr>
            <w:tcW w:w="4819" w:type="dxa"/>
          </w:tcPr>
          <w:p w14:paraId="02743661" w14:textId="77777777" w:rsidR="008016D9" w:rsidRPr="009B6797" w:rsidRDefault="008016D9" w:rsidP="00E92A42">
            <w:pPr>
              <w:tabs>
                <w:tab w:val="left" w:pos="106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r>
      <w:tr w:rsidR="008016D9" w:rsidRPr="009B6797" w14:paraId="7DA0F413"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01E65219"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11</w:t>
            </w:r>
          </w:p>
        </w:tc>
        <w:tc>
          <w:tcPr>
            <w:tcW w:w="3792" w:type="dxa"/>
          </w:tcPr>
          <w:p w14:paraId="7BE84432" w14:textId="77777777" w:rsidR="008016D9" w:rsidRPr="009B6797" w:rsidRDefault="008016D9" w:rsidP="00E92A42">
            <w:pPr>
              <w:tabs>
                <w:tab w:val="left" w:pos="1065"/>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Partenaires de mise en   œuvre du projet</w:t>
            </w:r>
          </w:p>
        </w:tc>
        <w:tc>
          <w:tcPr>
            <w:tcW w:w="4819" w:type="dxa"/>
          </w:tcPr>
          <w:p w14:paraId="188D3E6F" w14:textId="77777777" w:rsidR="008016D9" w:rsidRPr="009B6797" w:rsidRDefault="00996342" w:rsidP="00E92A42">
            <w:pPr>
              <w:tabs>
                <w:tab w:val="left" w:pos="1065"/>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9B6797">
              <w:rPr>
                <w:rFonts w:ascii="Times New Roman" w:eastAsia="Times New Roman" w:hAnsi="Times New Roman" w:cs="Times New Roman"/>
                <w:bCs/>
              </w:rPr>
              <w:t xml:space="preserve">Ministère de l’ Administration du </w:t>
            </w:r>
            <w:proofErr w:type="gramStart"/>
            <w:r w:rsidRPr="009B6797">
              <w:rPr>
                <w:rFonts w:ascii="Times New Roman" w:eastAsia="Times New Roman" w:hAnsi="Times New Roman" w:cs="Times New Roman"/>
                <w:bCs/>
              </w:rPr>
              <w:t>Territoire  de</w:t>
            </w:r>
            <w:proofErr w:type="gramEnd"/>
            <w:r w:rsidRPr="009B6797">
              <w:rPr>
                <w:rFonts w:ascii="Times New Roman" w:eastAsia="Times New Roman" w:hAnsi="Times New Roman" w:cs="Times New Roman"/>
                <w:bCs/>
              </w:rPr>
              <w:t xml:space="preserve"> la Décentralisation et du Développement Local </w:t>
            </w:r>
          </w:p>
        </w:tc>
      </w:tr>
      <w:tr w:rsidR="008016D9" w:rsidRPr="009B6797" w14:paraId="4154A366"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22C06F3F"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12</w:t>
            </w:r>
          </w:p>
        </w:tc>
        <w:tc>
          <w:tcPr>
            <w:tcW w:w="3792" w:type="dxa"/>
          </w:tcPr>
          <w:p w14:paraId="4B787E8E" w14:textId="77777777" w:rsidR="008016D9" w:rsidRPr="009B6797" w:rsidRDefault="008016D9" w:rsidP="00E92A42">
            <w:pPr>
              <w:tabs>
                <w:tab w:val="left" w:pos="1065"/>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Objectifs</w:t>
            </w:r>
          </w:p>
        </w:tc>
        <w:tc>
          <w:tcPr>
            <w:tcW w:w="4819" w:type="dxa"/>
          </w:tcPr>
          <w:p w14:paraId="689BF00A" w14:textId="77777777" w:rsidR="008016D9" w:rsidRPr="009B6797" w:rsidRDefault="003D2F9F" w:rsidP="00E92A42">
            <w:pPr>
              <w:tabs>
                <w:tab w:val="left" w:pos="1065"/>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Cs/>
              </w:rPr>
              <w:t>Favoriser la stabilisation et le relèvement socioéconomique des communautés locales à travers une plus grande responsabilisation des collectivités   dans la prise en charge de leurs propres préoccupations. L’effort consiste à rendre plus autonome les communautés et les collectivités territoriales dans la planification de leurs projets de développement</w:t>
            </w:r>
          </w:p>
        </w:tc>
      </w:tr>
      <w:tr w:rsidR="008016D9" w:rsidRPr="009B6797" w14:paraId="32AB4F28"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670D4BE1"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13</w:t>
            </w:r>
          </w:p>
        </w:tc>
        <w:tc>
          <w:tcPr>
            <w:tcW w:w="3792" w:type="dxa"/>
          </w:tcPr>
          <w:p w14:paraId="0424F00D" w14:textId="77777777" w:rsidR="008016D9" w:rsidRPr="009B6797" w:rsidRDefault="008016D9" w:rsidP="00E92A42">
            <w:pPr>
              <w:tabs>
                <w:tab w:val="left" w:pos="1065"/>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Résultats escomptés</w:t>
            </w:r>
          </w:p>
        </w:tc>
        <w:tc>
          <w:tcPr>
            <w:tcW w:w="4819" w:type="dxa"/>
          </w:tcPr>
          <w:p w14:paraId="1819D920" w14:textId="77777777" w:rsidR="008016D9" w:rsidRPr="009B6797" w:rsidRDefault="008016D9" w:rsidP="00E92A42">
            <w:pPr>
              <w:tabs>
                <w:tab w:val="left" w:pos="1065"/>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8016D9" w:rsidRPr="009B6797" w14:paraId="1F53F303" w14:textId="77777777" w:rsidTr="00E2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10883A6"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14</w:t>
            </w:r>
          </w:p>
        </w:tc>
        <w:tc>
          <w:tcPr>
            <w:tcW w:w="3792" w:type="dxa"/>
          </w:tcPr>
          <w:p w14:paraId="6EAF7A80" w14:textId="77777777" w:rsidR="008016D9" w:rsidRPr="009B6797" w:rsidRDefault="008016D9" w:rsidP="00E92A42">
            <w:pPr>
              <w:tabs>
                <w:tab w:val="left" w:pos="1065"/>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Produits</w:t>
            </w:r>
          </w:p>
        </w:tc>
        <w:tc>
          <w:tcPr>
            <w:tcW w:w="4819" w:type="dxa"/>
          </w:tcPr>
          <w:p w14:paraId="5CFB82CD" w14:textId="77777777" w:rsidR="006F6188" w:rsidRPr="006F6188" w:rsidRDefault="006F6188" w:rsidP="006F618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F6188">
              <w:rPr>
                <w:rFonts w:ascii="Times New Roman" w:eastAsia="Times New Roman" w:hAnsi="Times New Roman" w:cs="Times New Roman"/>
                <w:b/>
                <w:bCs/>
              </w:rPr>
              <w:t>Effet du CPD :</w:t>
            </w:r>
            <w:r w:rsidRPr="006F6188">
              <w:rPr>
                <w:rFonts w:ascii="Times New Roman" w:eastAsia="Times New Roman" w:hAnsi="Times New Roman" w:cs="Times New Roman"/>
                <w:bCs/>
              </w:rPr>
              <w:t xml:space="preserve">  D’ici à 2021, les institutions politiques et administratives, les organisations   de la société civile et le secteur privé mettront en œuvre des politiques, des programmes et de réformes visant la croissance économique inclusive (bonne gouvernance, relèvement   économique et création d’emplois) et la gestion éthique, transparente et durable des ressources naturelles.</w:t>
            </w:r>
          </w:p>
          <w:p w14:paraId="37D5C784" w14:textId="77777777" w:rsidR="008016D9" w:rsidRPr="009B6797" w:rsidRDefault="006F6188" w:rsidP="006F618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6797">
              <w:rPr>
                <w:rFonts w:ascii="Times New Roman" w:eastAsia="Times New Roman" w:hAnsi="Times New Roman" w:cs="Times New Roman"/>
                <w:b/>
                <w:bCs/>
              </w:rPr>
              <w:t>Produit du CPD :</w:t>
            </w:r>
            <w:r w:rsidRPr="009B6797">
              <w:rPr>
                <w:rFonts w:ascii="Times New Roman" w:eastAsia="Times New Roman" w:hAnsi="Times New Roman" w:cs="Times New Roman"/>
                <w:bCs/>
              </w:rPr>
              <w:t xml:space="preserve">  La politique nationale de décentralisation est mise en œuvre conformément   aux principes de l’égalité de sexes.</w:t>
            </w:r>
            <w:r w:rsidRPr="009B6797">
              <w:rPr>
                <w:rFonts w:ascii="Times New Roman" w:eastAsia="Times New Roman" w:hAnsi="Times New Roman" w:cs="Times New Roman"/>
                <w:b/>
                <w:bCs/>
              </w:rPr>
              <w:t xml:space="preserve">  </w:t>
            </w:r>
          </w:p>
        </w:tc>
      </w:tr>
      <w:tr w:rsidR="008016D9" w:rsidRPr="009B6797" w14:paraId="2524210F" w14:textId="77777777" w:rsidTr="00E232E5">
        <w:tc>
          <w:tcPr>
            <w:cnfStyle w:val="001000000000" w:firstRow="0" w:lastRow="0" w:firstColumn="1" w:lastColumn="0" w:oddVBand="0" w:evenVBand="0" w:oddHBand="0" w:evenHBand="0" w:firstRowFirstColumn="0" w:firstRowLastColumn="0" w:lastRowFirstColumn="0" w:lastRowLastColumn="0"/>
            <w:tcW w:w="456" w:type="dxa"/>
          </w:tcPr>
          <w:p w14:paraId="729E8EAE" w14:textId="77777777" w:rsidR="008016D9" w:rsidRPr="009B6797" w:rsidRDefault="00B723FF" w:rsidP="00E92A42">
            <w:pPr>
              <w:tabs>
                <w:tab w:val="left" w:pos="1065"/>
              </w:tabs>
              <w:jc w:val="both"/>
              <w:rPr>
                <w:rFonts w:ascii="Times New Roman" w:eastAsia="Times New Roman" w:hAnsi="Times New Roman" w:cs="Times New Roman"/>
                <w:b w:val="0"/>
                <w:bCs w:val="0"/>
              </w:rPr>
            </w:pPr>
            <w:r w:rsidRPr="009B6797">
              <w:rPr>
                <w:rFonts w:ascii="Times New Roman" w:eastAsia="Times New Roman" w:hAnsi="Times New Roman" w:cs="Times New Roman"/>
              </w:rPr>
              <w:t>15</w:t>
            </w:r>
          </w:p>
        </w:tc>
        <w:tc>
          <w:tcPr>
            <w:tcW w:w="3792" w:type="dxa"/>
          </w:tcPr>
          <w:p w14:paraId="47D4AC2F" w14:textId="77777777" w:rsidR="008016D9" w:rsidRPr="009B6797" w:rsidRDefault="008016D9" w:rsidP="00E92A42">
            <w:pPr>
              <w:tabs>
                <w:tab w:val="left" w:pos="1065"/>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9B6797">
              <w:rPr>
                <w:rFonts w:ascii="Times New Roman" w:eastAsia="Times New Roman" w:hAnsi="Times New Roman" w:cs="Times New Roman"/>
                <w:b/>
                <w:bCs/>
              </w:rPr>
              <w:t>Théorie du changement</w:t>
            </w:r>
          </w:p>
        </w:tc>
        <w:tc>
          <w:tcPr>
            <w:tcW w:w="4819" w:type="dxa"/>
          </w:tcPr>
          <w:p w14:paraId="44DE7465" w14:textId="77777777" w:rsidR="008016D9" w:rsidRPr="009B6797" w:rsidRDefault="00DF4DF5" w:rsidP="00DF4D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F4DF5">
              <w:rPr>
                <w:rFonts w:ascii="Times New Roman" w:hAnsi="Times New Roman" w:cs="Times New Roman"/>
              </w:rPr>
              <w:t xml:space="preserve">        La théorie du changement qui sous-tend ce projet de développement à l’échelle locale réside dans sa capacité non seulement à restaurer l’autorité de l’Etat à travers le RCPCA et les ODD, mais aussi de renouer la confiance entre les communautés locales considérés comme les potentiels bénéficiaires et acteurs de développement. A ce titre, le PDL apparaît comme un véritable catalyseur pouvant susciter (booster) l’économie du terroir à travers la création d’emplois mais le renforcement de résilience ou de vulnérabilité des communautés locales (bénéficiaires). </w:t>
            </w:r>
          </w:p>
        </w:tc>
      </w:tr>
    </w:tbl>
    <w:p w14:paraId="7614F22B" w14:textId="77777777" w:rsidR="008016D9" w:rsidRPr="009B6797" w:rsidRDefault="009B6797" w:rsidP="008016D9">
      <w:pPr>
        <w:spacing w:after="0" w:line="240" w:lineRule="auto"/>
        <w:contextualSpacing/>
        <w:jc w:val="both"/>
        <w:rPr>
          <w:rFonts w:ascii="Times New Roman" w:eastAsia="Times New Roman" w:hAnsi="Times New Roman" w:cs="Times New Roman"/>
        </w:rPr>
      </w:pPr>
      <w:r w:rsidRPr="009B6797">
        <w:rPr>
          <w:rFonts w:ascii="Times New Roman" w:eastAsia="Times New Roman" w:hAnsi="Times New Roman" w:cs="Times New Roman"/>
          <w:b/>
        </w:rPr>
        <w:t>Source :</w:t>
      </w:r>
      <w:r w:rsidRPr="009B6797">
        <w:rPr>
          <w:rFonts w:ascii="Times New Roman" w:eastAsia="Times New Roman" w:hAnsi="Times New Roman" w:cs="Times New Roman"/>
        </w:rPr>
        <w:t xml:space="preserve">  Landry   Kevis   Kossi</w:t>
      </w:r>
    </w:p>
    <w:p w14:paraId="1C9B64E4" w14:textId="77777777" w:rsidR="009B6797" w:rsidRPr="00193A5D" w:rsidRDefault="009B6797" w:rsidP="008016D9">
      <w:pPr>
        <w:spacing w:after="0" w:line="240" w:lineRule="auto"/>
        <w:contextualSpacing/>
        <w:jc w:val="both"/>
        <w:rPr>
          <w:rFonts w:ascii="Times New Roman" w:eastAsia="Times New Roman" w:hAnsi="Times New Roman" w:cs="Times New Roman"/>
          <w:i/>
          <w:sz w:val="24"/>
          <w:szCs w:val="24"/>
        </w:rPr>
      </w:pPr>
    </w:p>
    <w:p w14:paraId="107A4FAE" w14:textId="77777777" w:rsidR="00D42892" w:rsidRPr="00D03324" w:rsidRDefault="00193A5D" w:rsidP="00D03324">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bCs/>
          <w:i/>
          <w:color w:val="385623" w:themeColor="accent6" w:themeShade="80"/>
          <w:sz w:val="24"/>
          <w:szCs w:val="24"/>
        </w:rPr>
        <w:t>1-</w:t>
      </w:r>
      <w:r w:rsidR="00DD4CE4" w:rsidRPr="00193A5D">
        <w:rPr>
          <w:rFonts w:ascii="Times New Roman" w:eastAsia="Times New Roman" w:hAnsi="Times New Roman" w:cs="Times New Roman"/>
          <w:b/>
          <w:bCs/>
          <w:i/>
          <w:color w:val="385623" w:themeColor="accent6" w:themeShade="80"/>
          <w:sz w:val="24"/>
          <w:szCs w:val="24"/>
        </w:rPr>
        <w:t>Stratégies ou approches du projet</w:t>
      </w:r>
      <w:r w:rsidR="00DD4CE4" w:rsidRPr="00870ABA">
        <w:rPr>
          <w:rFonts w:ascii="Times New Roman" w:eastAsia="Times New Roman" w:hAnsi="Times New Roman" w:cs="Times New Roman"/>
          <w:b/>
          <w:bCs/>
          <w:color w:val="385623" w:themeColor="accent6" w:themeShade="80"/>
          <w:sz w:val="24"/>
          <w:szCs w:val="24"/>
        </w:rPr>
        <w:t xml:space="preserve"> </w:t>
      </w:r>
      <w:r w:rsidR="00D42892" w:rsidRPr="00D03324">
        <w:rPr>
          <w:rFonts w:ascii="Times New Roman" w:eastAsia="Calibri" w:hAnsi="Times New Roman" w:cs="Times New Roman"/>
          <w:b/>
          <w:i/>
          <w:color w:val="385623" w:themeColor="accent6" w:themeShade="80"/>
          <w:sz w:val="24"/>
          <w:szCs w:val="24"/>
        </w:rPr>
        <w:t xml:space="preserve">: </w:t>
      </w:r>
      <w:r w:rsidR="00D03324" w:rsidRPr="00D03324">
        <w:rPr>
          <w:rFonts w:ascii="Times New Roman" w:eastAsia="Calibri" w:hAnsi="Times New Roman" w:cs="Times New Roman"/>
          <w:sz w:val="24"/>
          <w:szCs w:val="24"/>
        </w:rPr>
        <w:t xml:space="preserve"> </w:t>
      </w:r>
      <w:r w:rsidR="00D03324" w:rsidRPr="00D03324">
        <w:rPr>
          <w:rFonts w:ascii="Times New Roman" w:eastAsia="Times New Roman" w:hAnsi="Times New Roman" w:cs="Times New Roman"/>
          <w:bCs/>
          <w:sz w:val="24"/>
          <w:szCs w:val="24"/>
        </w:rPr>
        <w:t xml:space="preserve">Afin d’atteindre ces objectifs </w:t>
      </w:r>
      <w:r w:rsidR="006A2F0F" w:rsidRPr="00D03324">
        <w:rPr>
          <w:rFonts w:ascii="Times New Roman" w:eastAsia="Times New Roman" w:hAnsi="Times New Roman" w:cs="Times New Roman"/>
          <w:bCs/>
          <w:sz w:val="24"/>
          <w:szCs w:val="24"/>
        </w:rPr>
        <w:t>le</w:t>
      </w:r>
      <w:r w:rsidR="006A2F0F">
        <w:rPr>
          <w:rFonts w:ascii="Times New Roman" w:eastAsia="Times New Roman" w:hAnsi="Times New Roman" w:cs="Times New Roman"/>
          <w:bCs/>
          <w:sz w:val="24"/>
          <w:szCs w:val="24"/>
        </w:rPr>
        <w:t xml:space="preserve"> projet </w:t>
      </w:r>
      <w:r w:rsidR="006A2F0F" w:rsidRPr="00D03324">
        <w:rPr>
          <w:rFonts w:ascii="Times New Roman" w:eastAsia="Times New Roman" w:hAnsi="Times New Roman" w:cs="Times New Roman"/>
          <w:bCs/>
          <w:sz w:val="24"/>
          <w:szCs w:val="24"/>
        </w:rPr>
        <w:t>PDL</w:t>
      </w:r>
      <w:r w:rsidR="00D03324" w:rsidRPr="00D03324">
        <w:rPr>
          <w:rFonts w:ascii="Times New Roman" w:eastAsia="Times New Roman" w:hAnsi="Times New Roman" w:cs="Times New Roman"/>
          <w:bCs/>
          <w:sz w:val="24"/>
          <w:szCs w:val="24"/>
        </w:rPr>
        <w:t xml:space="preserve"> a développé des stratégies de mise en œuvre de ces actions sur le terrain ou auprès de ces partenaires. Ces stratégies sont entre autres </w:t>
      </w:r>
      <w:r w:rsidR="00D42892" w:rsidRPr="00D03324">
        <w:rPr>
          <w:rFonts w:ascii="Times New Roman" w:eastAsia="Calibri" w:hAnsi="Times New Roman" w:cs="Times New Roman"/>
          <w:sz w:val="24"/>
          <w:szCs w:val="24"/>
        </w:rPr>
        <w:t>:</w:t>
      </w:r>
    </w:p>
    <w:p w14:paraId="3F4F7950"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Une concentration</w:t>
      </w:r>
      <w:r w:rsidRPr="00D42892">
        <w:rPr>
          <w:rFonts w:ascii="Times New Roman" w:eastAsia="Calibri" w:hAnsi="Times New Roman" w:cs="Times New Roman"/>
          <w:b/>
          <w:i/>
          <w:sz w:val="24"/>
          <w:szCs w:val="24"/>
        </w:rPr>
        <w:t xml:space="preserve"> </w:t>
      </w:r>
      <w:r w:rsidRPr="00D42892">
        <w:rPr>
          <w:rFonts w:ascii="Times New Roman" w:eastAsia="Calibri" w:hAnsi="Times New Roman" w:cs="Times New Roman"/>
          <w:sz w:val="24"/>
          <w:szCs w:val="24"/>
        </w:rPr>
        <w:t>des activités au niveau com</w:t>
      </w:r>
      <w:r w:rsidR="006A2F0F">
        <w:rPr>
          <w:rFonts w:ascii="Times New Roman" w:eastAsia="Calibri" w:hAnsi="Times New Roman" w:cs="Times New Roman"/>
          <w:sz w:val="24"/>
          <w:szCs w:val="24"/>
        </w:rPr>
        <w:t xml:space="preserve">munal comme niveau privilégié </w:t>
      </w:r>
      <w:r w:rsidRPr="00D42892">
        <w:rPr>
          <w:rFonts w:ascii="Times New Roman" w:eastAsia="Calibri" w:hAnsi="Times New Roman" w:cs="Times New Roman"/>
          <w:sz w:val="24"/>
          <w:szCs w:val="24"/>
        </w:rPr>
        <w:t>de la décentralisation</w:t>
      </w:r>
      <w:r w:rsidR="006A2F0F">
        <w:rPr>
          <w:rFonts w:ascii="Times New Roman" w:eastAsia="Calibri" w:hAnsi="Times New Roman" w:cs="Times New Roman"/>
          <w:sz w:val="24"/>
          <w:szCs w:val="24"/>
        </w:rPr>
        <w:t> ;</w:t>
      </w:r>
    </w:p>
    <w:p w14:paraId="66EDC741"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Fourniture et appui à l’exécution de maitrise d’ouvrage basé sur une approche   holistique portant   sur les services   sociaux de base (éducation, santé, WASH, etc.)</w:t>
      </w:r>
      <w:r w:rsidR="006A2F0F">
        <w:rPr>
          <w:rFonts w:ascii="Times New Roman" w:eastAsia="Calibri" w:hAnsi="Times New Roman" w:cs="Times New Roman"/>
          <w:sz w:val="24"/>
          <w:szCs w:val="24"/>
        </w:rPr>
        <w:t> ;</w:t>
      </w:r>
    </w:p>
    <w:p w14:paraId="4B01F69C"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Promotion des institutions politiques légitimes et représentatives</w:t>
      </w:r>
      <w:r w:rsidR="006A2F0F">
        <w:rPr>
          <w:rFonts w:ascii="Times New Roman" w:eastAsia="Calibri" w:hAnsi="Times New Roman" w:cs="Times New Roman"/>
          <w:sz w:val="24"/>
          <w:szCs w:val="24"/>
        </w:rPr>
        <w:t> ;</w:t>
      </w:r>
    </w:p>
    <w:p w14:paraId="255E8B07"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Promotion   et mise en œuvre de partage d’information</w:t>
      </w:r>
      <w:r w:rsidR="006A2F0F">
        <w:rPr>
          <w:rFonts w:ascii="Times New Roman" w:eastAsia="Calibri" w:hAnsi="Times New Roman" w:cs="Times New Roman"/>
          <w:sz w:val="24"/>
          <w:szCs w:val="24"/>
        </w:rPr>
        <w:t> ;</w:t>
      </w:r>
    </w:p>
    <w:p w14:paraId="3708428B"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Renforcement   des capacités   de l’Etat</w:t>
      </w:r>
      <w:r w:rsidR="006A2F0F">
        <w:rPr>
          <w:rFonts w:ascii="Times New Roman" w:eastAsia="Calibri" w:hAnsi="Times New Roman" w:cs="Times New Roman"/>
          <w:sz w:val="24"/>
          <w:szCs w:val="24"/>
        </w:rPr>
        <w:t> ;</w:t>
      </w:r>
    </w:p>
    <w:p w14:paraId="52ED8E69"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Réduire les déséquilibres entre les</w:t>
      </w:r>
      <w:r w:rsidR="006A2F0F">
        <w:rPr>
          <w:rFonts w:ascii="Times New Roman" w:eastAsia="Calibri" w:hAnsi="Times New Roman" w:cs="Times New Roman"/>
          <w:sz w:val="24"/>
          <w:szCs w:val="24"/>
        </w:rPr>
        <w:t xml:space="preserve"> régions à travers un système </w:t>
      </w:r>
      <w:r w:rsidRPr="00D42892">
        <w:rPr>
          <w:rFonts w:ascii="Times New Roman" w:eastAsia="Calibri" w:hAnsi="Times New Roman" w:cs="Times New Roman"/>
          <w:sz w:val="24"/>
          <w:szCs w:val="24"/>
        </w:rPr>
        <w:t>de financement   du développement   et de péréquation</w:t>
      </w:r>
      <w:r w:rsidR="006A2F0F">
        <w:rPr>
          <w:rFonts w:ascii="Times New Roman" w:eastAsia="Calibri" w:hAnsi="Times New Roman" w:cs="Times New Roman"/>
          <w:sz w:val="24"/>
          <w:szCs w:val="24"/>
        </w:rPr>
        <w:t> ;</w:t>
      </w:r>
    </w:p>
    <w:p w14:paraId="7E7D29A8"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L’usage de l’approche THIMO, Travail de Haute Intensité de Main d’œuvre</w:t>
      </w:r>
      <w:r w:rsidR="006A2F0F">
        <w:rPr>
          <w:rFonts w:ascii="Times New Roman" w:eastAsia="Calibri" w:hAnsi="Times New Roman" w:cs="Times New Roman"/>
          <w:sz w:val="24"/>
          <w:szCs w:val="24"/>
        </w:rPr>
        <w:t xml:space="preserve"> dans l’exécution des travaux</w:t>
      </w:r>
    </w:p>
    <w:p w14:paraId="22B4183B"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 xml:space="preserve">Travail en synergie avec d’autres projets en cours </w:t>
      </w:r>
      <w:r w:rsidR="006A2F0F">
        <w:rPr>
          <w:rFonts w:ascii="Times New Roman" w:eastAsia="Calibri" w:hAnsi="Times New Roman" w:cs="Times New Roman"/>
          <w:sz w:val="24"/>
          <w:szCs w:val="24"/>
        </w:rPr>
        <w:t xml:space="preserve">dans les zones ciblées par le projet PDL ; </w:t>
      </w:r>
    </w:p>
    <w:p w14:paraId="72124F32" w14:textId="77777777" w:rsidR="00D42892" w:rsidRPr="00E85E1C" w:rsidRDefault="00D42892" w:rsidP="00875AFC">
      <w:pPr>
        <w:numPr>
          <w:ilvl w:val="0"/>
          <w:numId w:val="14"/>
        </w:numPr>
        <w:spacing w:after="0" w:line="240" w:lineRule="auto"/>
        <w:contextualSpacing/>
        <w:jc w:val="both"/>
        <w:rPr>
          <w:rFonts w:ascii="Times New Roman" w:eastAsia="Calibri" w:hAnsi="Times New Roman" w:cs="Times New Roman"/>
          <w:color w:val="385623" w:themeColor="accent6" w:themeShade="80"/>
          <w:sz w:val="24"/>
          <w:szCs w:val="24"/>
        </w:rPr>
      </w:pPr>
      <w:r w:rsidRPr="00D42892">
        <w:rPr>
          <w:rFonts w:ascii="Times New Roman" w:eastAsia="Calibri" w:hAnsi="Times New Roman" w:cs="Times New Roman"/>
          <w:sz w:val="24"/>
          <w:szCs w:val="24"/>
        </w:rPr>
        <w:t>Le suiv</w:t>
      </w:r>
      <w:r w:rsidR="006A2F0F">
        <w:rPr>
          <w:rFonts w:ascii="Times New Roman" w:eastAsia="Calibri" w:hAnsi="Times New Roman" w:cs="Times New Roman"/>
          <w:sz w:val="24"/>
          <w:szCs w:val="24"/>
        </w:rPr>
        <w:t>i   des acteurs sur le terrain ;</w:t>
      </w:r>
    </w:p>
    <w:p w14:paraId="4375211B" w14:textId="77777777" w:rsidR="00E85E1C" w:rsidRPr="00D42892" w:rsidRDefault="00E85E1C" w:rsidP="00875AFC">
      <w:pPr>
        <w:numPr>
          <w:ilvl w:val="0"/>
          <w:numId w:val="14"/>
        </w:numPr>
        <w:spacing w:after="0" w:line="240" w:lineRule="auto"/>
        <w:contextualSpacing/>
        <w:jc w:val="both"/>
        <w:rPr>
          <w:rFonts w:ascii="Times New Roman" w:eastAsia="Calibri" w:hAnsi="Times New Roman" w:cs="Times New Roman"/>
          <w:color w:val="385623" w:themeColor="accent6" w:themeShade="80"/>
          <w:sz w:val="24"/>
          <w:szCs w:val="24"/>
        </w:rPr>
      </w:pPr>
      <w:r>
        <w:rPr>
          <w:rFonts w:ascii="Times New Roman" w:eastAsia="Calibri" w:hAnsi="Times New Roman" w:cs="Times New Roman"/>
          <w:sz w:val="24"/>
          <w:szCs w:val="24"/>
        </w:rPr>
        <w:t xml:space="preserve">Le pragmatisme ; </w:t>
      </w:r>
    </w:p>
    <w:p w14:paraId="7F83F108"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color w:val="385623" w:themeColor="accent6" w:themeShade="80"/>
          <w:sz w:val="24"/>
          <w:szCs w:val="24"/>
        </w:rPr>
      </w:pPr>
      <w:r w:rsidRPr="00D42892">
        <w:rPr>
          <w:rFonts w:ascii="Times New Roman" w:eastAsia="Calibri" w:hAnsi="Times New Roman" w:cs="Times New Roman"/>
          <w:sz w:val="24"/>
          <w:szCs w:val="24"/>
        </w:rPr>
        <w:t>Le contact avec les autorités sur le terrain pour faciliter leur adhésion ainsi que celle des collectivités territoriales ;</w:t>
      </w:r>
    </w:p>
    <w:p w14:paraId="03C2B326"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color w:val="385623" w:themeColor="accent6" w:themeShade="80"/>
          <w:sz w:val="24"/>
          <w:szCs w:val="24"/>
        </w:rPr>
      </w:pPr>
      <w:r w:rsidRPr="00D42892">
        <w:rPr>
          <w:rFonts w:ascii="Times New Roman" w:eastAsia="Calibri" w:hAnsi="Times New Roman" w:cs="Times New Roman"/>
          <w:sz w:val="24"/>
          <w:szCs w:val="24"/>
        </w:rPr>
        <w:t xml:space="preserve">La mobilisation des acteurs locaux (femmes, jeunes, religieux, personnes </w:t>
      </w:r>
      <w:r w:rsidR="006A2F0F">
        <w:rPr>
          <w:rFonts w:ascii="Times New Roman" w:eastAsia="Calibri" w:hAnsi="Times New Roman" w:cs="Times New Roman"/>
          <w:sz w:val="24"/>
          <w:szCs w:val="24"/>
        </w:rPr>
        <w:t>vivant avec un handicap</w:t>
      </w:r>
      <w:r w:rsidR="00C173F8" w:rsidRPr="00D42892">
        <w:rPr>
          <w:rFonts w:ascii="Times New Roman" w:eastAsia="Calibri" w:hAnsi="Times New Roman" w:cs="Times New Roman"/>
          <w:sz w:val="24"/>
          <w:szCs w:val="24"/>
        </w:rPr>
        <w:t>, etc.</w:t>
      </w:r>
      <w:r w:rsidRPr="00D42892">
        <w:rPr>
          <w:rFonts w:ascii="Times New Roman" w:eastAsia="Calibri" w:hAnsi="Times New Roman" w:cs="Times New Roman"/>
          <w:sz w:val="24"/>
          <w:szCs w:val="24"/>
        </w:rPr>
        <w:t xml:space="preserve">)  </w:t>
      </w:r>
      <w:proofErr w:type="gramStart"/>
      <w:r w:rsidRPr="00D42892">
        <w:rPr>
          <w:rFonts w:ascii="Times New Roman" w:eastAsia="Calibri" w:hAnsi="Times New Roman" w:cs="Times New Roman"/>
          <w:sz w:val="24"/>
          <w:szCs w:val="24"/>
        </w:rPr>
        <w:t>à</w:t>
      </w:r>
      <w:proofErr w:type="gramEnd"/>
      <w:r w:rsidRPr="00D42892">
        <w:rPr>
          <w:rFonts w:ascii="Times New Roman" w:eastAsia="Calibri" w:hAnsi="Times New Roman" w:cs="Times New Roman"/>
          <w:sz w:val="24"/>
          <w:szCs w:val="24"/>
        </w:rPr>
        <w:t xml:space="preserve"> travers l’identification   des personnes ciblés pour le PDL ; </w:t>
      </w:r>
    </w:p>
    <w:p w14:paraId="5F5F7A5E" w14:textId="77777777" w:rsidR="00D42892" w:rsidRPr="00D42892" w:rsidRDefault="00D42892" w:rsidP="00875AFC">
      <w:pPr>
        <w:numPr>
          <w:ilvl w:val="0"/>
          <w:numId w:val="14"/>
        </w:numPr>
        <w:spacing w:after="0" w:line="240" w:lineRule="auto"/>
        <w:contextualSpacing/>
        <w:jc w:val="both"/>
        <w:rPr>
          <w:rFonts w:ascii="Times New Roman" w:eastAsia="Calibri" w:hAnsi="Times New Roman" w:cs="Times New Roman"/>
          <w:color w:val="385623" w:themeColor="accent6" w:themeShade="80"/>
          <w:sz w:val="24"/>
          <w:szCs w:val="24"/>
        </w:rPr>
      </w:pPr>
      <w:r w:rsidRPr="00D42892">
        <w:rPr>
          <w:rFonts w:ascii="Times New Roman" w:eastAsia="Calibri" w:hAnsi="Times New Roman" w:cs="Times New Roman"/>
          <w:sz w:val="24"/>
          <w:szCs w:val="24"/>
        </w:rPr>
        <w:t xml:space="preserve">Les responsables des confessions religieuses pour leurs capacités à atteindre la communauté ; </w:t>
      </w:r>
    </w:p>
    <w:p w14:paraId="6CE63F83" w14:textId="77777777" w:rsidR="00D42892" w:rsidRDefault="00D42892" w:rsidP="00875AFC">
      <w:pPr>
        <w:numPr>
          <w:ilvl w:val="0"/>
          <w:numId w:val="14"/>
        </w:numPr>
        <w:spacing w:after="0" w:line="240" w:lineRule="auto"/>
        <w:contextualSpacing/>
        <w:jc w:val="both"/>
        <w:rPr>
          <w:rFonts w:ascii="Times New Roman" w:eastAsia="Calibri" w:hAnsi="Times New Roman" w:cs="Times New Roman"/>
          <w:sz w:val="24"/>
          <w:szCs w:val="24"/>
        </w:rPr>
      </w:pPr>
      <w:r w:rsidRPr="00D42892">
        <w:rPr>
          <w:rFonts w:ascii="Times New Roman" w:eastAsia="Calibri" w:hAnsi="Times New Roman" w:cs="Times New Roman"/>
          <w:sz w:val="24"/>
          <w:szCs w:val="24"/>
        </w:rPr>
        <w:t xml:space="preserve">L’organisation des foras à Bria en 2018 et à </w:t>
      </w:r>
      <w:proofErr w:type="spellStart"/>
      <w:r w:rsidRPr="00D42892">
        <w:rPr>
          <w:rFonts w:ascii="Times New Roman" w:eastAsia="Calibri" w:hAnsi="Times New Roman" w:cs="Times New Roman"/>
          <w:sz w:val="24"/>
          <w:szCs w:val="24"/>
        </w:rPr>
        <w:t>Ndélé</w:t>
      </w:r>
      <w:proofErr w:type="spellEnd"/>
      <w:r w:rsidRPr="00D42892">
        <w:rPr>
          <w:rFonts w:ascii="Times New Roman" w:eastAsia="Calibri" w:hAnsi="Times New Roman" w:cs="Times New Roman"/>
          <w:sz w:val="24"/>
          <w:szCs w:val="24"/>
        </w:rPr>
        <w:t xml:space="preserve"> en 2019 pour mobiliser et galvaniser les acteurs locaux   autour du PDL</w:t>
      </w:r>
    </w:p>
    <w:p w14:paraId="581F7CD9" w14:textId="77777777" w:rsidR="00E4124A" w:rsidRPr="00EE2E3F" w:rsidRDefault="00E4124A" w:rsidP="00E4124A">
      <w:pPr>
        <w:spacing w:after="0" w:line="240" w:lineRule="auto"/>
        <w:jc w:val="both"/>
        <w:rPr>
          <w:rFonts w:ascii="Times New Roman" w:hAnsi="Times New Roman" w:cs="Times New Roman"/>
          <w:sz w:val="24"/>
          <w:szCs w:val="24"/>
        </w:rPr>
      </w:pPr>
    </w:p>
    <w:p w14:paraId="4B057F33" w14:textId="77777777" w:rsidR="00E4124A" w:rsidRDefault="00193A5D" w:rsidP="00E4124A">
      <w:pPr>
        <w:spacing w:after="0" w:line="240" w:lineRule="auto"/>
        <w:jc w:val="both"/>
        <w:rPr>
          <w:rFonts w:ascii="Times New Roman" w:hAnsi="Times New Roman" w:cs="Times New Roman"/>
          <w:sz w:val="24"/>
          <w:szCs w:val="24"/>
        </w:rPr>
      </w:pPr>
      <w:r>
        <w:rPr>
          <w:rFonts w:ascii="Times New Roman" w:hAnsi="Times New Roman" w:cs="Times New Roman"/>
          <w:b/>
          <w:i/>
          <w:color w:val="385623" w:themeColor="accent6" w:themeShade="80"/>
          <w:sz w:val="24"/>
          <w:szCs w:val="24"/>
        </w:rPr>
        <w:t>2-</w:t>
      </w:r>
      <w:r w:rsidR="007062C5" w:rsidRPr="001D6C39">
        <w:rPr>
          <w:rFonts w:ascii="Times New Roman" w:hAnsi="Times New Roman" w:cs="Times New Roman"/>
          <w:b/>
          <w:i/>
          <w:color w:val="385623" w:themeColor="accent6" w:themeShade="80"/>
          <w:sz w:val="24"/>
          <w:szCs w:val="24"/>
        </w:rPr>
        <w:t>L’approche</w:t>
      </w:r>
      <w:r w:rsidR="0097121B" w:rsidRPr="001D6C39">
        <w:rPr>
          <w:rFonts w:ascii="Times New Roman" w:hAnsi="Times New Roman" w:cs="Times New Roman"/>
          <w:b/>
          <w:i/>
          <w:color w:val="385623" w:themeColor="accent6" w:themeShade="80"/>
          <w:sz w:val="24"/>
          <w:szCs w:val="24"/>
        </w:rPr>
        <w:t xml:space="preserve"> </w:t>
      </w:r>
      <w:r w:rsidR="00E4124A" w:rsidRPr="001D6C39">
        <w:rPr>
          <w:rFonts w:ascii="Times New Roman" w:hAnsi="Times New Roman" w:cs="Times New Roman"/>
          <w:b/>
          <w:i/>
          <w:color w:val="385623" w:themeColor="accent6" w:themeShade="80"/>
          <w:sz w:val="24"/>
          <w:szCs w:val="24"/>
        </w:rPr>
        <w:t>Faire Faire</w:t>
      </w:r>
      <w:r w:rsidR="0097121B" w:rsidRPr="001D6C39">
        <w:rPr>
          <w:rFonts w:ascii="Times New Roman" w:hAnsi="Times New Roman" w:cs="Times New Roman"/>
          <w:b/>
          <w:i/>
          <w:color w:val="385623" w:themeColor="accent6" w:themeShade="80"/>
          <w:sz w:val="24"/>
          <w:szCs w:val="24"/>
        </w:rPr>
        <w:t xml:space="preserve"> du PNUD à travers les </w:t>
      </w:r>
      <w:proofErr w:type="spellStart"/>
      <w:r w:rsidR="0097121B" w:rsidRPr="001D6C39">
        <w:rPr>
          <w:rFonts w:ascii="Times New Roman" w:hAnsi="Times New Roman" w:cs="Times New Roman"/>
          <w:b/>
          <w:i/>
          <w:color w:val="385623" w:themeColor="accent6" w:themeShade="80"/>
          <w:sz w:val="24"/>
          <w:szCs w:val="24"/>
        </w:rPr>
        <w:t>ONGs</w:t>
      </w:r>
      <w:proofErr w:type="spellEnd"/>
      <w:r w:rsidR="0097121B" w:rsidRPr="001D6C39">
        <w:rPr>
          <w:rFonts w:ascii="Times New Roman" w:hAnsi="Times New Roman" w:cs="Times New Roman"/>
          <w:b/>
          <w:i/>
          <w:color w:val="385623" w:themeColor="accent6" w:themeShade="80"/>
          <w:sz w:val="24"/>
          <w:szCs w:val="24"/>
        </w:rPr>
        <w:t xml:space="preserve"> nationales et </w:t>
      </w:r>
      <w:r w:rsidR="001D6C39" w:rsidRPr="001D6C39">
        <w:rPr>
          <w:rFonts w:ascii="Times New Roman" w:hAnsi="Times New Roman" w:cs="Times New Roman"/>
          <w:b/>
          <w:i/>
          <w:color w:val="385623" w:themeColor="accent6" w:themeShade="80"/>
          <w:sz w:val="24"/>
          <w:szCs w:val="24"/>
        </w:rPr>
        <w:t>internationales dans</w:t>
      </w:r>
      <w:r w:rsidR="0097121B" w:rsidRPr="001D6C39">
        <w:rPr>
          <w:rFonts w:ascii="Times New Roman" w:hAnsi="Times New Roman" w:cs="Times New Roman"/>
          <w:b/>
          <w:i/>
          <w:color w:val="385623" w:themeColor="accent6" w:themeShade="80"/>
          <w:sz w:val="24"/>
          <w:szCs w:val="24"/>
        </w:rPr>
        <w:t xml:space="preserve"> la mise en œuvre des projets</w:t>
      </w:r>
      <w:r w:rsidR="00E4124A" w:rsidRPr="001D6C39">
        <w:rPr>
          <w:rFonts w:ascii="Times New Roman" w:hAnsi="Times New Roman" w:cs="Times New Roman"/>
          <w:b/>
          <w:i/>
          <w:color w:val="385623" w:themeColor="accent6" w:themeShade="80"/>
          <w:sz w:val="24"/>
          <w:szCs w:val="24"/>
        </w:rPr>
        <w:t> </w:t>
      </w:r>
      <w:r w:rsidR="00E4124A" w:rsidRPr="001D6C39">
        <w:rPr>
          <w:rFonts w:ascii="Times New Roman" w:hAnsi="Times New Roman" w:cs="Times New Roman"/>
          <w:i/>
          <w:color w:val="385623" w:themeColor="accent6" w:themeShade="80"/>
          <w:sz w:val="24"/>
          <w:szCs w:val="24"/>
        </w:rPr>
        <w:t>:</w:t>
      </w:r>
      <w:r w:rsidR="00E4124A" w:rsidRPr="00E4124A">
        <w:rPr>
          <w:rFonts w:ascii="Times New Roman" w:hAnsi="Times New Roman" w:cs="Times New Roman"/>
          <w:color w:val="385623" w:themeColor="accent6" w:themeShade="80"/>
          <w:sz w:val="24"/>
          <w:szCs w:val="24"/>
        </w:rPr>
        <w:t xml:space="preserve">  </w:t>
      </w:r>
      <w:r w:rsidR="00E4124A" w:rsidRPr="00E4124A">
        <w:rPr>
          <w:rFonts w:ascii="Times New Roman" w:hAnsi="Times New Roman" w:cs="Times New Roman"/>
          <w:sz w:val="24"/>
          <w:szCs w:val="24"/>
        </w:rPr>
        <w:t xml:space="preserve">A travers cette  </w:t>
      </w:r>
      <w:r w:rsidR="00E4124A">
        <w:rPr>
          <w:rFonts w:ascii="Times New Roman" w:hAnsi="Times New Roman" w:cs="Times New Roman"/>
          <w:sz w:val="24"/>
          <w:szCs w:val="24"/>
        </w:rPr>
        <w:t xml:space="preserve"> approche, le PNUD délègue une parcelle de son pouvoir d’agir </w:t>
      </w:r>
      <w:r w:rsidR="007062C5">
        <w:rPr>
          <w:rFonts w:ascii="Times New Roman" w:hAnsi="Times New Roman" w:cs="Times New Roman"/>
          <w:sz w:val="24"/>
          <w:szCs w:val="24"/>
        </w:rPr>
        <w:t xml:space="preserve">sur le terrain, </w:t>
      </w:r>
      <w:r w:rsidR="00E4124A">
        <w:rPr>
          <w:rFonts w:ascii="Times New Roman" w:hAnsi="Times New Roman" w:cs="Times New Roman"/>
          <w:sz w:val="24"/>
          <w:szCs w:val="24"/>
        </w:rPr>
        <w:t xml:space="preserve">à des ONG nationales ou internationales telle que </w:t>
      </w:r>
      <w:r w:rsidR="005C3E21">
        <w:rPr>
          <w:rFonts w:ascii="Times New Roman" w:hAnsi="Times New Roman" w:cs="Times New Roman"/>
          <w:sz w:val="24"/>
          <w:szCs w:val="24"/>
        </w:rPr>
        <w:t>l’ONG</w:t>
      </w:r>
      <w:r w:rsidR="00E4124A">
        <w:rPr>
          <w:rFonts w:ascii="Times New Roman" w:hAnsi="Times New Roman" w:cs="Times New Roman"/>
          <w:sz w:val="24"/>
          <w:szCs w:val="24"/>
        </w:rPr>
        <w:t xml:space="preserve">/   COHEB </w:t>
      </w:r>
      <w:r w:rsidR="00D03324">
        <w:rPr>
          <w:rFonts w:ascii="Times New Roman" w:hAnsi="Times New Roman" w:cs="Times New Roman"/>
          <w:sz w:val="24"/>
          <w:szCs w:val="24"/>
        </w:rPr>
        <w:t xml:space="preserve"> </w:t>
      </w:r>
      <w:r w:rsidR="00E4124A">
        <w:rPr>
          <w:rFonts w:ascii="Times New Roman" w:hAnsi="Times New Roman" w:cs="Times New Roman"/>
          <w:sz w:val="24"/>
          <w:szCs w:val="24"/>
        </w:rPr>
        <w:t xml:space="preserve"> qui met en œuvre le projet </w:t>
      </w:r>
      <w:r w:rsidR="00E47D45">
        <w:rPr>
          <w:rFonts w:ascii="Times New Roman" w:hAnsi="Times New Roman" w:cs="Times New Roman"/>
          <w:sz w:val="24"/>
          <w:szCs w:val="24"/>
        </w:rPr>
        <w:t>PDL à</w:t>
      </w:r>
      <w:r w:rsidR="00E4124A">
        <w:rPr>
          <w:rFonts w:ascii="Times New Roman" w:hAnsi="Times New Roman" w:cs="Times New Roman"/>
          <w:sz w:val="24"/>
          <w:szCs w:val="24"/>
        </w:rPr>
        <w:t xml:space="preserve"> Mobaye. </w:t>
      </w:r>
      <w:r w:rsidR="00E4124A" w:rsidRPr="00E4124A">
        <w:rPr>
          <w:rFonts w:ascii="Times New Roman" w:hAnsi="Times New Roman" w:cs="Times New Roman"/>
          <w:sz w:val="24"/>
          <w:szCs w:val="24"/>
        </w:rPr>
        <w:t xml:space="preserve">En effet, le PNUD peut assurer le </w:t>
      </w:r>
      <w:r w:rsidR="00E4124A" w:rsidRPr="00E4124A">
        <w:rPr>
          <w:rFonts w:ascii="Times New Roman" w:hAnsi="Times New Roman" w:cs="Times New Roman"/>
          <w:i/>
          <w:sz w:val="24"/>
          <w:szCs w:val="24"/>
        </w:rPr>
        <w:t>lead</w:t>
      </w:r>
      <w:r w:rsidR="00E4124A" w:rsidRPr="00E4124A">
        <w:rPr>
          <w:rFonts w:ascii="Times New Roman" w:hAnsi="Times New Roman" w:cs="Times New Roman"/>
          <w:sz w:val="24"/>
          <w:szCs w:val="24"/>
        </w:rPr>
        <w:t xml:space="preserve"> du projet à Bangui, mais l’agence peut toutefois identifier certaines </w:t>
      </w:r>
      <w:proofErr w:type="spellStart"/>
      <w:r w:rsidR="00E4124A" w:rsidRPr="00E4124A">
        <w:rPr>
          <w:rFonts w:ascii="Times New Roman" w:hAnsi="Times New Roman" w:cs="Times New Roman"/>
          <w:sz w:val="24"/>
          <w:szCs w:val="24"/>
        </w:rPr>
        <w:t>ONGs</w:t>
      </w:r>
      <w:proofErr w:type="spellEnd"/>
      <w:r w:rsidR="00E4124A" w:rsidRPr="00E4124A">
        <w:rPr>
          <w:rFonts w:ascii="Times New Roman" w:hAnsi="Times New Roman" w:cs="Times New Roman"/>
          <w:sz w:val="24"/>
          <w:szCs w:val="24"/>
        </w:rPr>
        <w:t xml:space="preserve"> nationales, pour assurer le « Faire-Faire ». Autrement dit, ces </w:t>
      </w:r>
      <w:proofErr w:type="spellStart"/>
      <w:r w:rsidR="00E4124A" w:rsidRPr="00E4124A">
        <w:rPr>
          <w:rFonts w:ascii="Times New Roman" w:hAnsi="Times New Roman" w:cs="Times New Roman"/>
          <w:sz w:val="24"/>
          <w:szCs w:val="24"/>
        </w:rPr>
        <w:t>ONGs</w:t>
      </w:r>
      <w:proofErr w:type="spellEnd"/>
      <w:r w:rsidR="00E4124A" w:rsidRPr="00E4124A">
        <w:rPr>
          <w:rFonts w:ascii="Times New Roman" w:hAnsi="Times New Roman" w:cs="Times New Roman"/>
          <w:sz w:val="24"/>
          <w:szCs w:val="24"/>
        </w:rPr>
        <w:t xml:space="preserve"> agissent en place et lieu du PNUD sur le terrain. Il s’agit aussi d’une manière pour le PNUD de valoriser les ressources humaines locales, et d’injecter plus de ressources financières à l’intérieur du pays</w:t>
      </w:r>
      <w:r w:rsidR="004E0696">
        <w:rPr>
          <w:rFonts w:ascii="Times New Roman" w:hAnsi="Times New Roman" w:cs="Times New Roman"/>
          <w:sz w:val="24"/>
          <w:szCs w:val="24"/>
        </w:rPr>
        <w:t xml:space="preserve"> dans</w:t>
      </w:r>
      <w:r w:rsidR="00E4124A">
        <w:rPr>
          <w:rFonts w:ascii="Times New Roman" w:hAnsi="Times New Roman" w:cs="Times New Roman"/>
          <w:sz w:val="24"/>
          <w:szCs w:val="24"/>
        </w:rPr>
        <w:t xml:space="preserve"> </w:t>
      </w:r>
      <w:r w:rsidR="005C3E21">
        <w:rPr>
          <w:rFonts w:ascii="Times New Roman" w:hAnsi="Times New Roman" w:cs="Times New Roman"/>
          <w:sz w:val="24"/>
          <w:szCs w:val="24"/>
        </w:rPr>
        <w:t>un pays</w:t>
      </w:r>
      <w:r w:rsidR="00E4124A">
        <w:rPr>
          <w:rFonts w:ascii="Times New Roman" w:hAnsi="Times New Roman" w:cs="Times New Roman"/>
          <w:sz w:val="24"/>
          <w:szCs w:val="24"/>
        </w:rPr>
        <w:t xml:space="preserve"> post conflit et résilient</w:t>
      </w:r>
      <w:r w:rsidR="00E4124A" w:rsidRPr="00E4124A">
        <w:rPr>
          <w:rFonts w:ascii="Times New Roman" w:hAnsi="Times New Roman" w:cs="Times New Roman"/>
          <w:sz w:val="24"/>
          <w:szCs w:val="24"/>
        </w:rPr>
        <w:t xml:space="preserve">. Le PNUD a </w:t>
      </w:r>
      <w:r w:rsidR="004E0696" w:rsidRPr="00E4124A">
        <w:rPr>
          <w:rFonts w:ascii="Times New Roman" w:hAnsi="Times New Roman" w:cs="Times New Roman"/>
          <w:sz w:val="24"/>
          <w:szCs w:val="24"/>
        </w:rPr>
        <w:t>défini</w:t>
      </w:r>
      <w:r w:rsidR="004E0696">
        <w:rPr>
          <w:rFonts w:ascii="Times New Roman" w:hAnsi="Times New Roman" w:cs="Times New Roman"/>
          <w:sz w:val="24"/>
          <w:szCs w:val="24"/>
        </w:rPr>
        <w:t xml:space="preserve"> </w:t>
      </w:r>
      <w:r w:rsidR="004E0696" w:rsidRPr="00E4124A">
        <w:rPr>
          <w:rFonts w:ascii="Times New Roman" w:hAnsi="Times New Roman" w:cs="Times New Roman"/>
          <w:sz w:val="24"/>
          <w:szCs w:val="24"/>
        </w:rPr>
        <w:t>un</w:t>
      </w:r>
      <w:r w:rsidR="00E4124A" w:rsidRPr="00E4124A">
        <w:rPr>
          <w:rFonts w:ascii="Times New Roman" w:hAnsi="Times New Roman" w:cs="Times New Roman"/>
          <w:sz w:val="24"/>
          <w:szCs w:val="24"/>
        </w:rPr>
        <w:t xml:space="preserve"> certain nombre de critères pour la sélection de ces </w:t>
      </w:r>
      <w:proofErr w:type="spellStart"/>
      <w:r w:rsidR="00E4124A" w:rsidRPr="00E4124A">
        <w:rPr>
          <w:rFonts w:ascii="Times New Roman" w:hAnsi="Times New Roman" w:cs="Times New Roman"/>
          <w:sz w:val="24"/>
          <w:szCs w:val="24"/>
        </w:rPr>
        <w:t>ONGs</w:t>
      </w:r>
      <w:proofErr w:type="spellEnd"/>
      <w:r w:rsidR="00E4124A" w:rsidRPr="00E4124A">
        <w:rPr>
          <w:rFonts w:ascii="Times New Roman" w:hAnsi="Times New Roman" w:cs="Times New Roman"/>
          <w:sz w:val="24"/>
          <w:szCs w:val="24"/>
        </w:rPr>
        <w:t xml:space="preserve">, une sélection qui s’opère sur des critères objectifs et par un comité d’experts. A cet effet, les Termes De Références (TDR) sont </w:t>
      </w:r>
      <w:proofErr w:type="gramStart"/>
      <w:r w:rsidR="00E4124A" w:rsidRPr="00E4124A">
        <w:rPr>
          <w:rFonts w:ascii="Times New Roman" w:hAnsi="Times New Roman" w:cs="Times New Roman"/>
          <w:sz w:val="24"/>
          <w:szCs w:val="24"/>
        </w:rPr>
        <w:t>élaborées</w:t>
      </w:r>
      <w:proofErr w:type="gramEnd"/>
      <w:r w:rsidR="00E4124A" w:rsidRPr="00E4124A">
        <w:rPr>
          <w:rFonts w:ascii="Times New Roman" w:hAnsi="Times New Roman" w:cs="Times New Roman"/>
          <w:sz w:val="24"/>
          <w:szCs w:val="24"/>
        </w:rPr>
        <w:t xml:space="preserve"> pour plus de « franchise » dans la collaboration qui lie le PNUD avec ces </w:t>
      </w:r>
      <w:proofErr w:type="spellStart"/>
      <w:r w:rsidR="00E4124A" w:rsidRPr="00E4124A">
        <w:rPr>
          <w:rFonts w:ascii="Times New Roman" w:hAnsi="Times New Roman" w:cs="Times New Roman"/>
          <w:sz w:val="24"/>
          <w:szCs w:val="24"/>
        </w:rPr>
        <w:t>ONGs</w:t>
      </w:r>
      <w:proofErr w:type="spellEnd"/>
      <w:r w:rsidR="00E4124A" w:rsidRPr="00E4124A">
        <w:rPr>
          <w:rFonts w:ascii="Times New Roman" w:hAnsi="Times New Roman" w:cs="Times New Roman"/>
          <w:sz w:val="24"/>
          <w:szCs w:val="24"/>
        </w:rPr>
        <w:t xml:space="preserve"> nationales et internationales. A cela s’ajoutent l’autoévaluation de ces ONG de leurs capacités à exécuter le projet sur le terrain.et le suivi des activités sur le terrain.</w:t>
      </w:r>
    </w:p>
    <w:p w14:paraId="2CEDB6B9" w14:textId="77777777" w:rsidR="001D6C39" w:rsidRPr="00E4124A" w:rsidRDefault="001D6C39" w:rsidP="00E4124A">
      <w:pPr>
        <w:spacing w:after="0" w:line="240" w:lineRule="auto"/>
        <w:jc w:val="both"/>
        <w:rPr>
          <w:rFonts w:ascii="Times New Roman" w:hAnsi="Times New Roman" w:cs="Times New Roman"/>
          <w:sz w:val="24"/>
          <w:szCs w:val="24"/>
        </w:rPr>
      </w:pPr>
    </w:p>
    <w:p w14:paraId="36879FF7" w14:textId="77777777" w:rsidR="00F77892" w:rsidRPr="00D03324" w:rsidRDefault="00193A5D" w:rsidP="00D03324">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i/>
          <w:color w:val="385623" w:themeColor="accent6" w:themeShade="80"/>
          <w:sz w:val="24"/>
          <w:szCs w:val="24"/>
        </w:rPr>
        <w:t>3-</w:t>
      </w:r>
      <w:r w:rsidR="001F0E80">
        <w:rPr>
          <w:rFonts w:ascii="Times New Roman" w:hAnsi="Times New Roman" w:cs="Times New Roman"/>
          <w:b/>
          <w:i/>
          <w:color w:val="385623" w:themeColor="accent6" w:themeShade="80"/>
          <w:sz w:val="24"/>
          <w:szCs w:val="24"/>
        </w:rPr>
        <w:t>La concentration</w:t>
      </w:r>
      <w:r w:rsidR="001C3A18">
        <w:rPr>
          <w:rFonts w:ascii="Times New Roman" w:hAnsi="Times New Roman" w:cs="Times New Roman"/>
          <w:b/>
          <w:i/>
          <w:color w:val="385623" w:themeColor="accent6" w:themeShade="80"/>
          <w:sz w:val="24"/>
          <w:szCs w:val="24"/>
        </w:rPr>
        <w:t xml:space="preserve"> </w:t>
      </w:r>
      <w:r w:rsidR="001F0E80">
        <w:rPr>
          <w:rFonts w:ascii="Times New Roman" w:hAnsi="Times New Roman" w:cs="Times New Roman"/>
          <w:b/>
          <w:i/>
          <w:color w:val="385623" w:themeColor="accent6" w:themeShade="80"/>
          <w:sz w:val="24"/>
          <w:szCs w:val="24"/>
        </w:rPr>
        <w:t>des activités</w:t>
      </w:r>
      <w:r w:rsidR="001C3A18">
        <w:rPr>
          <w:rFonts w:ascii="Times New Roman" w:hAnsi="Times New Roman" w:cs="Times New Roman"/>
          <w:b/>
          <w:i/>
          <w:color w:val="385623" w:themeColor="accent6" w:themeShade="80"/>
          <w:sz w:val="24"/>
          <w:szCs w:val="24"/>
        </w:rPr>
        <w:t xml:space="preserve"> ou projet dans une zone ciblée comme Mobaye</w:t>
      </w:r>
      <w:r w:rsidR="00E4124A" w:rsidRPr="00D03324">
        <w:rPr>
          <w:rFonts w:ascii="Times New Roman" w:hAnsi="Times New Roman" w:cs="Times New Roman"/>
          <w:b/>
          <w:i/>
          <w:color w:val="385623" w:themeColor="accent6" w:themeShade="80"/>
          <w:sz w:val="24"/>
          <w:szCs w:val="24"/>
        </w:rPr>
        <w:t xml:space="preserve"> : </w:t>
      </w:r>
      <w:r w:rsidR="00E4124A" w:rsidRPr="00D03324">
        <w:rPr>
          <w:rFonts w:ascii="Times New Roman" w:hAnsi="Times New Roman" w:cs="Times New Roman"/>
          <w:i/>
          <w:sz w:val="24"/>
          <w:szCs w:val="24"/>
        </w:rPr>
        <w:t>il</w:t>
      </w:r>
      <w:r w:rsidR="00E4124A" w:rsidRPr="00D03324">
        <w:rPr>
          <w:rFonts w:ascii="Times New Roman" w:hAnsi="Times New Roman" w:cs="Times New Roman"/>
          <w:sz w:val="24"/>
          <w:szCs w:val="24"/>
        </w:rPr>
        <w:t xml:space="preserve"> </w:t>
      </w:r>
      <w:r w:rsidR="00E4124A" w:rsidRPr="00E4124A">
        <w:rPr>
          <w:rFonts w:ascii="Times New Roman" w:hAnsi="Times New Roman" w:cs="Times New Roman"/>
          <w:sz w:val="24"/>
          <w:szCs w:val="24"/>
        </w:rPr>
        <w:t>consiste à intensifier ou diversifier les activités du PNUD dans une zone donnée, de sorte à maintenir sa présence dans la localité ou région. C’est la raison pour laquelle, dans une même zone ou localité, le PNUD réalise plusieurs projets, liés à l</w:t>
      </w:r>
      <w:r w:rsidR="001D6C39">
        <w:rPr>
          <w:rFonts w:ascii="Times New Roman" w:hAnsi="Times New Roman" w:cs="Times New Roman"/>
          <w:sz w:val="24"/>
          <w:szCs w:val="24"/>
        </w:rPr>
        <w:t xml:space="preserve">a prévention contre le Covi-19 à l’entreprenariat des jeunes à Mobaye   à travers l’ONG/ COHEB. </w:t>
      </w:r>
      <w:r w:rsidR="001C3A18">
        <w:rPr>
          <w:rFonts w:ascii="Times New Roman" w:hAnsi="Times New Roman" w:cs="Times New Roman"/>
          <w:sz w:val="24"/>
          <w:szCs w:val="24"/>
        </w:rPr>
        <w:t xml:space="preserve"> Des infrastructures ont été réhabilités et </w:t>
      </w:r>
      <w:r w:rsidR="001F0E80">
        <w:rPr>
          <w:rFonts w:ascii="Times New Roman" w:hAnsi="Times New Roman" w:cs="Times New Roman"/>
          <w:sz w:val="24"/>
          <w:szCs w:val="24"/>
        </w:rPr>
        <w:t>construites entre</w:t>
      </w:r>
      <w:r w:rsidR="001C3A18">
        <w:rPr>
          <w:rFonts w:ascii="Times New Roman" w:hAnsi="Times New Roman" w:cs="Times New Roman"/>
          <w:sz w:val="24"/>
          <w:szCs w:val="24"/>
        </w:rPr>
        <w:t xml:space="preserve"> autres, </w:t>
      </w:r>
      <w:r w:rsidR="001F0E80">
        <w:rPr>
          <w:rFonts w:ascii="Times New Roman" w:hAnsi="Times New Roman" w:cs="Times New Roman"/>
          <w:sz w:val="24"/>
          <w:szCs w:val="24"/>
        </w:rPr>
        <w:t xml:space="preserve">la mairie, le marché et la sous-préfecture de Mobaye, le centre d’incubation et la maison des affaires sociales de </w:t>
      </w:r>
      <w:r w:rsidR="0051589E">
        <w:rPr>
          <w:rFonts w:ascii="Times New Roman" w:hAnsi="Times New Roman" w:cs="Times New Roman"/>
          <w:sz w:val="24"/>
          <w:szCs w:val="24"/>
        </w:rPr>
        <w:t xml:space="preserve">Mobaye et la mairie de </w:t>
      </w:r>
      <w:proofErr w:type="spellStart"/>
      <w:r w:rsidR="0051589E">
        <w:rPr>
          <w:rFonts w:ascii="Times New Roman" w:hAnsi="Times New Roman" w:cs="Times New Roman"/>
          <w:sz w:val="24"/>
          <w:szCs w:val="24"/>
        </w:rPr>
        <w:t>Bolema</w:t>
      </w:r>
      <w:proofErr w:type="spellEnd"/>
      <w:r w:rsidR="0051589E">
        <w:rPr>
          <w:rFonts w:ascii="Times New Roman" w:hAnsi="Times New Roman" w:cs="Times New Roman"/>
          <w:sz w:val="24"/>
          <w:szCs w:val="24"/>
        </w:rPr>
        <w:t xml:space="preserve">, le pont de </w:t>
      </w:r>
      <w:proofErr w:type="spellStart"/>
      <w:r w:rsidR="0051589E">
        <w:rPr>
          <w:rFonts w:ascii="Times New Roman" w:hAnsi="Times New Roman" w:cs="Times New Roman"/>
          <w:sz w:val="24"/>
          <w:szCs w:val="24"/>
        </w:rPr>
        <w:t>Loumba</w:t>
      </w:r>
      <w:proofErr w:type="spellEnd"/>
      <w:r w:rsidR="0051589E">
        <w:rPr>
          <w:rFonts w:ascii="Times New Roman" w:hAnsi="Times New Roman" w:cs="Times New Roman"/>
          <w:sz w:val="24"/>
          <w:szCs w:val="24"/>
        </w:rPr>
        <w:t xml:space="preserve">, </w:t>
      </w:r>
      <w:r w:rsidR="00F9418E">
        <w:rPr>
          <w:rFonts w:ascii="Times New Roman" w:hAnsi="Times New Roman" w:cs="Times New Roman"/>
          <w:sz w:val="24"/>
          <w:szCs w:val="24"/>
        </w:rPr>
        <w:t>les AGR, etc.</w:t>
      </w:r>
      <w:r w:rsidR="0051589E">
        <w:rPr>
          <w:rFonts w:ascii="Times New Roman" w:hAnsi="Times New Roman" w:cs="Times New Roman"/>
          <w:sz w:val="24"/>
          <w:szCs w:val="24"/>
        </w:rPr>
        <w:t xml:space="preserve"> </w:t>
      </w:r>
    </w:p>
    <w:p w14:paraId="0C108885" w14:textId="77777777" w:rsidR="00DC371B" w:rsidRDefault="00193A5D" w:rsidP="00875AFC">
      <w:pPr>
        <w:pStyle w:val="Paragraphedeliste"/>
        <w:numPr>
          <w:ilvl w:val="0"/>
          <w:numId w:val="10"/>
        </w:numPr>
        <w:spacing w:after="0"/>
        <w:rPr>
          <w:rFonts w:eastAsia="Times New Roman" w:cs="Times New Roman"/>
          <w:bCs/>
          <w:szCs w:val="24"/>
        </w:rPr>
      </w:pPr>
      <w:r>
        <w:rPr>
          <w:rFonts w:eastAsia="Times New Roman" w:cs="Times New Roman"/>
          <w:b/>
          <w:bCs/>
          <w:i/>
          <w:color w:val="385623" w:themeColor="accent6" w:themeShade="80"/>
          <w:szCs w:val="24"/>
          <w:u w:val="single"/>
        </w:rPr>
        <w:t>4-</w:t>
      </w:r>
      <w:r w:rsidR="00F77892" w:rsidRPr="006E32D5">
        <w:rPr>
          <w:rFonts w:eastAsia="Times New Roman" w:cs="Times New Roman"/>
          <w:b/>
          <w:bCs/>
          <w:i/>
          <w:color w:val="385623" w:themeColor="accent6" w:themeShade="80"/>
          <w:szCs w:val="24"/>
          <w:u w:val="single"/>
        </w:rPr>
        <w:t>Diagnostic participatif.</w:t>
      </w:r>
      <w:r w:rsidR="00F77892" w:rsidRPr="00105B93">
        <w:rPr>
          <w:rFonts w:eastAsia="Times New Roman" w:cs="Times New Roman"/>
          <w:bCs/>
          <w:color w:val="385623" w:themeColor="accent6" w:themeShade="80"/>
          <w:szCs w:val="24"/>
        </w:rPr>
        <w:t xml:space="preserve"> </w:t>
      </w:r>
      <w:r w:rsidR="00F77892" w:rsidRPr="00105B93">
        <w:rPr>
          <w:rFonts w:eastAsia="Times New Roman" w:cs="Times New Roman"/>
          <w:bCs/>
          <w:szCs w:val="24"/>
        </w:rPr>
        <w:t>Il s’agit d’administrer aux bénéficiaires   des focus groups</w:t>
      </w:r>
      <w:r w:rsidR="00A11654" w:rsidRPr="00105B93">
        <w:rPr>
          <w:rFonts w:eastAsia="Times New Roman" w:cs="Times New Roman"/>
          <w:bCs/>
          <w:szCs w:val="24"/>
        </w:rPr>
        <w:t xml:space="preserve"> </w:t>
      </w:r>
      <w:r w:rsidR="005C3E5B" w:rsidRPr="00105B93">
        <w:rPr>
          <w:rFonts w:eastAsia="Times New Roman" w:cs="Times New Roman"/>
          <w:bCs/>
          <w:szCs w:val="24"/>
        </w:rPr>
        <w:t xml:space="preserve">avec plus de 250 </w:t>
      </w:r>
      <w:r w:rsidR="00F77892" w:rsidRPr="00105B93">
        <w:rPr>
          <w:rFonts w:eastAsia="Times New Roman" w:cs="Times New Roman"/>
          <w:bCs/>
          <w:szCs w:val="24"/>
        </w:rPr>
        <w:t>femmes, par exemple avec les femmes de l’OFCA, Organisation   des Femmes Centrafricaines, les groupe</w:t>
      </w:r>
      <w:r w:rsidR="005410EC" w:rsidRPr="00105B93">
        <w:rPr>
          <w:rFonts w:eastAsia="Times New Roman" w:cs="Times New Roman"/>
          <w:bCs/>
          <w:szCs w:val="24"/>
        </w:rPr>
        <w:t>s des femmes peulhs   déplacées</w:t>
      </w:r>
      <w:r w:rsidR="00F77892" w:rsidRPr="00105B93">
        <w:rPr>
          <w:rFonts w:eastAsia="Times New Roman" w:cs="Times New Roman"/>
          <w:bCs/>
          <w:szCs w:val="24"/>
        </w:rPr>
        <w:t xml:space="preserve"> et les associations   des </w:t>
      </w:r>
      <w:r w:rsidR="00F77892" w:rsidRPr="00105B93">
        <w:rPr>
          <w:rFonts w:eastAsia="Times New Roman" w:cs="Times New Roman"/>
          <w:bCs/>
          <w:i/>
          <w:szCs w:val="24"/>
        </w:rPr>
        <w:t>« </w:t>
      </w:r>
      <w:r w:rsidR="00840833" w:rsidRPr="00105B93">
        <w:rPr>
          <w:rFonts w:eastAsia="Times New Roman" w:cs="Times New Roman"/>
          <w:bCs/>
          <w:i/>
          <w:szCs w:val="24"/>
        </w:rPr>
        <w:t>Wali Gara</w:t>
      </w:r>
      <w:r w:rsidR="00F77892" w:rsidRPr="00105B93">
        <w:rPr>
          <w:rFonts w:eastAsia="Times New Roman" w:cs="Times New Roman"/>
          <w:bCs/>
          <w:i/>
          <w:szCs w:val="24"/>
        </w:rPr>
        <w:t> »</w:t>
      </w:r>
      <w:r w:rsidR="00056ACC" w:rsidRPr="00105B93">
        <w:rPr>
          <w:rFonts w:eastAsia="Times New Roman" w:cs="Times New Roman"/>
          <w:bCs/>
          <w:szCs w:val="24"/>
        </w:rPr>
        <w:t xml:space="preserve"> </w:t>
      </w:r>
      <w:r w:rsidR="00F77892" w:rsidRPr="00105B93">
        <w:rPr>
          <w:rFonts w:eastAsia="Times New Roman" w:cs="Times New Roman"/>
          <w:bCs/>
          <w:szCs w:val="24"/>
        </w:rPr>
        <w:t xml:space="preserve">qui se traduit par </w:t>
      </w:r>
      <w:r w:rsidR="00056ACC" w:rsidRPr="00105B93">
        <w:rPr>
          <w:rFonts w:eastAsia="Times New Roman" w:cs="Times New Roman"/>
          <w:bCs/>
          <w:szCs w:val="24"/>
        </w:rPr>
        <w:t>(Femmes</w:t>
      </w:r>
      <w:r w:rsidR="00F77892" w:rsidRPr="00105B93">
        <w:rPr>
          <w:rFonts w:eastAsia="Times New Roman" w:cs="Times New Roman"/>
          <w:bCs/>
          <w:szCs w:val="24"/>
        </w:rPr>
        <w:t xml:space="preserve"> commerçantes sur le marché). Cette opportunité a permis à ces femmes d’exprimer leurs </w:t>
      </w:r>
      <w:r w:rsidR="00F77892" w:rsidRPr="00CB1E52">
        <w:rPr>
          <w:rFonts w:eastAsia="Times New Roman" w:cs="Times New Roman"/>
          <w:bCs/>
          <w:szCs w:val="24"/>
        </w:rPr>
        <w:t>désidératas.</w:t>
      </w:r>
      <w:r w:rsidR="00DD5C12" w:rsidRPr="00105B93">
        <w:rPr>
          <w:rFonts w:eastAsia="Times New Roman" w:cs="Times New Roman"/>
          <w:bCs/>
          <w:szCs w:val="24"/>
        </w:rPr>
        <w:t xml:space="preserve"> Une mission dans ce sens s’est déroulée   du 10 </w:t>
      </w:r>
      <w:r w:rsidR="00056ACC" w:rsidRPr="00105B93">
        <w:rPr>
          <w:rFonts w:eastAsia="Times New Roman" w:cs="Times New Roman"/>
          <w:bCs/>
          <w:szCs w:val="24"/>
        </w:rPr>
        <w:t xml:space="preserve">au 17 mai 2019 visant </w:t>
      </w:r>
      <w:r w:rsidR="00633086" w:rsidRPr="00105B93">
        <w:rPr>
          <w:rFonts w:eastAsia="Times New Roman" w:cs="Times New Roman"/>
          <w:bCs/>
          <w:szCs w:val="24"/>
        </w:rPr>
        <w:t xml:space="preserve">à appuyer </w:t>
      </w:r>
      <w:r w:rsidR="00DD5C12" w:rsidRPr="00105B93">
        <w:rPr>
          <w:rFonts w:eastAsia="Times New Roman" w:cs="Times New Roman"/>
          <w:bCs/>
          <w:szCs w:val="24"/>
        </w:rPr>
        <w:t>les acteurs locaux   sur l’</w:t>
      </w:r>
      <w:r w:rsidR="00633086" w:rsidRPr="00105B93">
        <w:rPr>
          <w:rFonts w:eastAsia="Times New Roman" w:cs="Times New Roman"/>
          <w:bCs/>
          <w:szCs w:val="24"/>
        </w:rPr>
        <w:t xml:space="preserve">élaboration du pré diagnostic </w:t>
      </w:r>
      <w:r w:rsidR="00093CB3">
        <w:rPr>
          <w:rFonts w:eastAsia="Times New Roman" w:cs="Times New Roman"/>
          <w:bCs/>
          <w:szCs w:val="24"/>
        </w:rPr>
        <w:t>des communes</w:t>
      </w:r>
      <w:r w:rsidR="00DD5C12" w:rsidRPr="00105B93">
        <w:rPr>
          <w:rFonts w:eastAsia="Times New Roman" w:cs="Times New Roman"/>
          <w:bCs/>
          <w:szCs w:val="24"/>
        </w:rPr>
        <w:t xml:space="preserve"> concernées.</w:t>
      </w:r>
      <w:r w:rsidR="00840833" w:rsidRPr="00105B93">
        <w:rPr>
          <w:rFonts w:eastAsia="Times New Roman" w:cs="Times New Roman"/>
          <w:bCs/>
          <w:szCs w:val="24"/>
        </w:rPr>
        <w:t xml:space="preserve"> A cet effet, les participants ont été formés </w:t>
      </w:r>
      <w:r w:rsidR="00DD5C12" w:rsidRPr="00105B93">
        <w:rPr>
          <w:rFonts w:eastAsia="Times New Roman" w:cs="Times New Roman"/>
          <w:bCs/>
          <w:szCs w:val="24"/>
        </w:rPr>
        <w:t>sur les techn</w:t>
      </w:r>
      <w:r w:rsidR="00093CB3">
        <w:rPr>
          <w:rFonts w:eastAsia="Times New Roman" w:cs="Times New Roman"/>
          <w:bCs/>
          <w:szCs w:val="24"/>
        </w:rPr>
        <w:t xml:space="preserve">iques   de collecte de données </w:t>
      </w:r>
      <w:r w:rsidR="00093CB3" w:rsidRPr="00105B93">
        <w:rPr>
          <w:rFonts w:eastAsia="Times New Roman" w:cs="Times New Roman"/>
          <w:bCs/>
          <w:szCs w:val="24"/>
        </w:rPr>
        <w:t>et</w:t>
      </w:r>
      <w:r w:rsidR="00DD5C12" w:rsidRPr="00105B93">
        <w:rPr>
          <w:rFonts w:eastAsia="Times New Roman" w:cs="Times New Roman"/>
          <w:bCs/>
          <w:szCs w:val="24"/>
        </w:rPr>
        <w:t xml:space="preserve"> </w:t>
      </w:r>
      <w:r w:rsidR="00840833" w:rsidRPr="00105B93">
        <w:rPr>
          <w:rFonts w:eastAsia="Times New Roman" w:cs="Times New Roman"/>
          <w:bCs/>
          <w:szCs w:val="24"/>
        </w:rPr>
        <w:t>l’architecture</w:t>
      </w:r>
      <w:r w:rsidR="00DD5C12" w:rsidRPr="00105B93">
        <w:rPr>
          <w:rFonts w:eastAsia="Times New Roman" w:cs="Times New Roman"/>
          <w:bCs/>
          <w:szCs w:val="24"/>
        </w:rPr>
        <w:t xml:space="preserve"> des rapports   de diagnostic.</w:t>
      </w:r>
      <w:r w:rsidR="00840833" w:rsidRPr="00105B93">
        <w:rPr>
          <w:rFonts w:eastAsia="Times New Roman" w:cs="Times New Roman"/>
          <w:bCs/>
          <w:szCs w:val="24"/>
        </w:rPr>
        <w:t xml:space="preserve"> Le genre n’est pas mis de côté du fait qu’une mission similaire s’est rendue à Obo du 23 au 30 mai 2019 pour sens</w:t>
      </w:r>
      <w:r w:rsidR="00056ACC" w:rsidRPr="00105B93">
        <w:rPr>
          <w:rFonts w:eastAsia="Times New Roman" w:cs="Times New Roman"/>
          <w:bCs/>
          <w:szCs w:val="24"/>
        </w:rPr>
        <w:t>ibiliser et former au moins 50 femmes sur</w:t>
      </w:r>
      <w:r w:rsidR="00840833" w:rsidRPr="00105B93">
        <w:rPr>
          <w:rFonts w:eastAsia="Times New Roman" w:cs="Times New Roman"/>
          <w:bCs/>
          <w:szCs w:val="24"/>
        </w:rPr>
        <w:t xml:space="preserve"> les techniques de collecte de données.</w:t>
      </w:r>
      <w:r w:rsidR="00633086" w:rsidRPr="00105B93">
        <w:rPr>
          <w:rFonts w:eastAsia="Times New Roman" w:cs="Times New Roman"/>
          <w:bCs/>
          <w:szCs w:val="24"/>
        </w:rPr>
        <w:t xml:space="preserve"> Le diagnostic participatif a permis au projet   de faire un mapping et cartographier ce qui a été déjà fait</w:t>
      </w:r>
      <w:r w:rsidR="00093CB3">
        <w:rPr>
          <w:rFonts w:eastAsia="Times New Roman" w:cs="Times New Roman"/>
          <w:bCs/>
          <w:szCs w:val="24"/>
        </w:rPr>
        <w:t xml:space="preserve">, </w:t>
      </w:r>
      <w:r w:rsidR="00633086" w:rsidRPr="00105B93">
        <w:rPr>
          <w:rFonts w:eastAsia="Times New Roman" w:cs="Times New Roman"/>
          <w:bCs/>
          <w:szCs w:val="24"/>
        </w:rPr>
        <w:t>en matière de cohésion sociale, pacification, médiation, et une évaluation des complémentarités/synergies possibles   des besoins non couverts. Par ailleurs, élaborer e</w:t>
      </w:r>
      <w:r w:rsidR="00CC3466">
        <w:rPr>
          <w:rFonts w:eastAsia="Times New Roman" w:cs="Times New Roman"/>
          <w:bCs/>
          <w:szCs w:val="24"/>
        </w:rPr>
        <w:t xml:space="preserve">t intégrer la gestion publique </w:t>
      </w:r>
      <w:r w:rsidR="00633086" w:rsidRPr="00105B93">
        <w:rPr>
          <w:rFonts w:eastAsia="Times New Roman" w:cs="Times New Roman"/>
          <w:bCs/>
          <w:szCs w:val="24"/>
        </w:rPr>
        <w:t xml:space="preserve">  comme stratégie visant à réduire l’insécurité</w:t>
      </w:r>
      <w:r w:rsidR="00CB2332" w:rsidRPr="00105B93">
        <w:rPr>
          <w:rFonts w:eastAsia="Times New Roman" w:cs="Times New Roman"/>
          <w:bCs/>
          <w:szCs w:val="24"/>
        </w:rPr>
        <w:t xml:space="preserve"> </w:t>
      </w:r>
      <w:r w:rsidR="00633086" w:rsidRPr="00105B93">
        <w:rPr>
          <w:rFonts w:eastAsia="Times New Roman" w:cs="Times New Roman"/>
          <w:bCs/>
          <w:szCs w:val="24"/>
        </w:rPr>
        <w:t>communautaire   et de la nature de prolifération es ALPC</w:t>
      </w:r>
      <w:r w:rsidR="002D3E77" w:rsidRPr="00105B93">
        <w:rPr>
          <w:rFonts w:eastAsia="Times New Roman" w:cs="Times New Roman"/>
          <w:bCs/>
          <w:szCs w:val="24"/>
        </w:rPr>
        <w:t>, Arme Légère et de Petit Calibre, et</w:t>
      </w:r>
      <w:r w:rsidR="00633086" w:rsidRPr="00105B93">
        <w:rPr>
          <w:rFonts w:eastAsia="Times New Roman" w:cs="Times New Roman"/>
          <w:bCs/>
          <w:szCs w:val="24"/>
        </w:rPr>
        <w:t xml:space="preserve"> l’insécurité ambiante mais aussi en promouvant la formation. </w:t>
      </w:r>
      <w:r w:rsidR="00C730BE" w:rsidRPr="00105B93">
        <w:rPr>
          <w:rFonts w:eastAsia="Times New Roman" w:cs="Times New Roman"/>
          <w:bCs/>
          <w:szCs w:val="24"/>
        </w:rPr>
        <w:t xml:space="preserve">Cette insécurité est due à </w:t>
      </w:r>
      <w:r w:rsidR="000A03A5" w:rsidRPr="00105B93">
        <w:rPr>
          <w:rFonts w:eastAsia="Times New Roman" w:cs="Times New Roman"/>
          <w:bCs/>
          <w:szCs w:val="24"/>
        </w:rPr>
        <w:t>l’absence des</w:t>
      </w:r>
      <w:r w:rsidR="00C730BE" w:rsidRPr="00105B93">
        <w:rPr>
          <w:rFonts w:eastAsia="Times New Roman" w:cs="Times New Roman"/>
          <w:bCs/>
          <w:szCs w:val="24"/>
        </w:rPr>
        <w:t xml:space="preserve"> forces </w:t>
      </w:r>
      <w:r w:rsidR="002D3E77" w:rsidRPr="00105B93">
        <w:rPr>
          <w:rFonts w:eastAsia="Times New Roman" w:cs="Times New Roman"/>
          <w:bCs/>
          <w:szCs w:val="24"/>
        </w:rPr>
        <w:t>régaliennes de</w:t>
      </w:r>
      <w:r w:rsidR="00C730BE" w:rsidRPr="00105B93">
        <w:rPr>
          <w:rFonts w:eastAsia="Times New Roman" w:cs="Times New Roman"/>
          <w:bCs/>
          <w:szCs w:val="24"/>
        </w:rPr>
        <w:t xml:space="preserve"> défense et de </w:t>
      </w:r>
      <w:r w:rsidR="002D3E77" w:rsidRPr="00105B93">
        <w:rPr>
          <w:rFonts w:eastAsia="Times New Roman" w:cs="Times New Roman"/>
          <w:bCs/>
          <w:szCs w:val="24"/>
        </w:rPr>
        <w:t>sécurité (FACA</w:t>
      </w:r>
      <w:r w:rsidR="00C730BE" w:rsidRPr="00105B93">
        <w:rPr>
          <w:rFonts w:eastAsia="Times New Roman" w:cs="Times New Roman"/>
          <w:bCs/>
          <w:szCs w:val="24"/>
        </w:rPr>
        <w:t xml:space="preserve">, </w:t>
      </w:r>
      <w:r w:rsidR="002D3E77" w:rsidRPr="00105B93">
        <w:rPr>
          <w:rFonts w:eastAsia="Times New Roman" w:cs="Times New Roman"/>
          <w:bCs/>
          <w:szCs w:val="24"/>
        </w:rPr>
        <w:t>police et</w:t>
      </w:r>
      <w:r w:rsidR="00C730BE" w:rsidRPr="00105B93">
        <w:rPr>
          <w:rFonts w:eastAsia="Times New Roman" w:cs="Times New Roman"/>
          <w:bCs/>
          <w:szCs w:val="24"/>
        </w:rPr>
        <w:t xml:space="preserve"> gendarmerie</w:t>
      </w:r>
      <w:r w:rsidR="00CC3466">
        <w:rPr>
          <w:rFonts w:eastAsia="Times New Roman" w:cs="Times New Roman"/>
          <w:bCs/>
          <w:szCs w:val="24"/>
        </w:rPr>
        <w:t>).</w:t>
      </w:r>
    </w:p>
    <w:p w14:paraId="71521C39" w14:textId="77777777" w:rsidR="00680974" w:rsidRPr="00680974" w:rsidRDefault="00680974" w:rsidP="00680974">
      <w:pPr>
        <w:pStyle w:val="Paragraphedeliste"/>
        <w:spacing w:after="0"/>
        <w:rPr>
          <w:rFonts w:eastAsia="Times New Roman" w:cs="Times New Roman"/>
          <w:bCs/>
          <w:szCs w:val="24"/>
        </w:rPr>
      </w:pPr>
    </w:p>
    <w:p w14:paraId="7611A29A" w14:textId="77777777" w:rsidR="0052702A" w:rsidRDefault="00193A5D" w:rsidP="0052702A">
      <w:pPr>
        <w:pStyle w:val="Paragraphedeliste"/>
        <w:numPr>
          <w:ilvl w:val="0"/>
          <w:numId w:val="10"/>
        </w:numPr>
        <w:spacing w:after="0"/>
        <w:rPr>
          <w:rFonts w:eastAsia="Times New Roman" w:cs="Times New Roman"/>
          <w:bCs/>
          <w:szCs w:val="24"/>
        </w:rPr>
      </w:pPr>
      <w:r>
        <w:rPr>
          <w:rFonts w:eastAsia="Times New Roman" w:cs="Times New Roman"/>
          <w:b/>
          <w:bCs/>
          <w:i/>
          <w:color w:val="385623" w:themeColor="accent6" w:themeShade="80"/>
          <w:szCs w:val="24"/>
          <w:u w:val="single"/>
        </w:rPr>
        <w:t>5-</w:t>
      </w:r>
      <w:r w:rsidR="00EE696C" w:rsidRPr="006E32D5">
        <w:rPr>
          <w:rFonts w:eastAsia="Times New Roman" w:cs="Times New Roman"/>
          <w:b/>
          <w:bCs/>
          <w:i/>
          <w:color w:val="385623" w:themeColor="accent6" w:themeShade="80"/>
          <w:szCs w:val="24"/>
          <w:u w:val="single"/>
        </w:rPr>
        <w:t>Organisation de forum </w:t>
      </w:r>
      <w:r w:rsidR="00EE696C" w:rsidRPr="006E32D5">
        <w:rPr>
          <w:rFonts w:eastAsia="Times New Roman" w:cs="Times New Roman"/>
          <w:bCs/>
          <w:color w:val="385623" w:themeColor="accent6" w:themeShade="80"/>
          <w:szCs w:val="24"/>
          <w:u w:val="single"/>
        </w:rPr>
        <w:t>:</w:t>
      </w:r>
      <w:r w:rsidR="00EE696C" w:rsidRPr="006E32D5">
        <w:rPr>
          <w:rFonts w:eastAsia="Times New Roman" w:cs="Times New Roman"/>
          <w:bCs/>
          <w:color w:val="385623" w:themeColor="accent6" w:themeShade="80"/>
          <w:szCs w:val="24"/>
        </w:rPr>
        <w:t xml:space="preserve"> </w:t>
      </w:r>
      <w:r w:rsidR="00C44843" w:rsidRPr="006E32D5">
        <w:rPr>
          <w:rFonts w:eastAsia="Times New Roman" w:cs="Times New Roman"/>
          <w:bCs/>
          <w:color w:val="385623" w:themeColor="accent6" w:themeShade="80"/>
          <w:szCs w:val="24"/>
        </w:rPr>
        <w:t xml:space="preserve">  </w:t>
      </w:r>
      <w:r w:rsidR="00C44843" w:rsidRPr="006E32D5">
        <w:rPr>
          <w:rFonts w:eastAsia="Times New Roman" w:cs="Times New Roman"/>
          <w:bCs/>
          <w:szCs w:val="24"/>
        </w:rPr>
        <w:t>c’est l’une des stratégies du projet   consistant à organiser le forum   qui s’</w:t>
      </w:r>
      <w:r w:rsidR="00DC371B" w:rsidRPr="006E32D5">
        <w:rPr>
          <w:rFonts w:eastAsia="Times New Roman" w:cs="Times New Roman"/>
          <w:bCs/>
          <w:szCs w:val="24"/>
        </w:rPr>
        <w:t>est tenu</w:t>
      </w:r>
      <w:r w:rsidR="00C44843" w:rsidRPr="006E32D5">
        <w:rPr>
          <w:rFonts w:eastAsia="Times New Roman" w:cs="Times New Roman"/>
          <w:bCs/>
          <w:szCs w:val="24"/>
        </w:rPr>
        <w:t xml:space="preserve"> à Birao.</w:t>
      </w:r>
    </w:p>
    <w:p w14:paraId="1D97DD5E" w14:textId="77777777" w:rsidR="00DC5FD3" w:rsidRDefault="00DC5FD3" w:rsidP="00DC5FD3">
      <w:pPr>
        <w:spacing w:after="0"/>
        <w:rPr>
          <w:rFonts w:eastAsia="Times New Roman" w:cs="Times New Roman"/>
          <w:bCs/>
          <w:szCs w:val="24"/>
        </w:rPr>
      </w:pPr>
    </w:p>
    <w:p w14:paraId="66141685" w14:textId="77777777" w:rsidR="00D50874" w:rsidRPr="00DC5FD3" w:rsidRDefault="00D50874" w:rsidP="00DC5FD3">
      <w:pPr>
        <w:spacing w:after="0"/>
        <w:rPr>
          <w:rFonts w:eastAsia="Times New Roman" w:cs="Times New Roman"/>
          <w:bCs/>
          <w:szCs w:val="24"/>
        </w:rPr>
      </w:pPr>
    </w:p>
    <w:p w14:paraId="2BB0CF13" w14:textId="77777777" w:rsidR="00DC371B" w:rsidRPr="00905240" w:rsidRDefault="00D9684F" w:rsidP="00905240">
      <w:pPr>
        <w:spacing w:after="0" w:line="240" w:lineRule="auto"/>
        <w:contextualSpacing/>
        <w:jc w:val="both"/>
        <w:rPr>
          <w:rFonts w:ascii="Times New Roman" w:eastAsia="Times New Roman" w:hAnsi="Times New Roman" w:cs="Times New Roman"/>
          <w:bCs/>
        </w:rPr>
      </w:pPr>
      <w:r w:rsidRPr="00846169">
        <w:rPr>
          <w:rFonts w:ascii="Times New Roman" w:eastAsia="Times New Roman" w:hAnsi="Times New Roman" w:cs="Times New Roman"/>
          <w:b/>
          <w:bCs/>
        </w:rPr>
        <w:t>Tableau </w:t>
      </w:r>
      <w:r w:rsidR="002B4839">
        <w:rPr>
          <w:rFonts w:ascii="Times New Roman" w:eastAsia="Times New Roman" w:hAnsi="Times New Roman" w:cs="Times New Roman"/>
          <w:b/>
          <w:bCs/>
        </w:rPr>
        <w:t xml:space="preserve">4 </w:t>
      </w:r>
      <w:r w:rsidRPr="00846169">
        <w:rPr>
          <w:rFonts w:ascii="Times New Roman" w:eastAsia="Times New Roman" w:hAnsi="Times New Roman" w:cs="Times New Roman"/>
          <w:b/>
          <w:bCs/>
        </w:rPr>
        <w:t>:</w:t>
      </w:r>
      <w:r w:rsidRPr="00846169">
        <w:rPr>
          <w:rFonts w:ascii="Times New Roman" w:eastAsia="Times New Roman" w:hAnsi="Times New Roman" w:cs="Times New Roman"/>
          <w:bCs/>
        </w:rPr>
        <w:t xml:space="preserve"> Modules de formations dispensés </w:t>
      </w:r>
      <w:r w:rsidR="00846169" w:rsidRPr="00846169">
        <w:rPr>
          <w:rFonts w:ascii="Times New Roman" w:eastAsia="Times New Roman" w:hAnsi="Times New Roman" w:cs="Times New Roman"/>
          <w:bCs/>
        </w:rPr>
        <w:t>pendant le forum</w:t>
      </w:r>
      <w:r w:rsidRPr="00846169">
        <w:rPr>
          <w:rFonts w:ascii="Times New Roman" w:eastAsia="Times New Roman" w:hAnsi="Times New Roman" w:cs="Times New Roman"/>
          <w:bCs/>
        </w:rPr>
        <w:t xml:space="preserve"> à Birao</w:t>
      </w:r>
    </w:p>
    <w:tbl>
      <w:tblPr>
        <w:tblStyle w:val="TableauGrille5Fonc-Accentuation5"/>
        <w:tblW w:w="0" w:type="auto"/>
        <w:tblLook w:val="04A0" w:firstRow="1" w:lastRow="0" w:firstColumn="1" w:lastColumn="0" w:noHBand="0" w:noVBand="1"/>
      </w:tblPr>
      <w:tblGrid>
        <w:gridCol w:w="3020"/>
        <w:gridCol w:w="6042"/>
      </w:tblGrid>
      <w:tr w:rsidR="004D31A9" w:rsidRPr="006F3397" w14:paraId="06E1A284" w14:textId="77777777" w:rsidTr="00B35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04CED0" w14:textId="77777777" w:rsidR="004D31A9" w:rsidRPr="006F3397" w:rsidRDefault="004D31A9" w:rsidP="008016D9">
            <w:pPr>
              <w:contextualSpacing/>
              <w:jc w:val="both"/>
              <w:rPr>
                <w:rFonts w:ascii="Times New Roman" w:eastAsia="Times New Roman" w:hAnsi="Times New Roman" w:cs="Times New Roman"/>
                <w:b w:val="0"/>
                <w:bCs w:val="0"/>
              </w:rPr>
            </w:pPr>
            <w:proofErr w:type="gramStart"/>
            <w:r w:rsidRPr="006F3397">
              <w:rPr>
                <w:rFonts w:ascii="Times New Roman" w:eastAsia="Times New Roman" w:hAnsi="Times New Roman" w:cs="Times New Roman"/>
              </w:rPr>
              <w:t>Thème  développé</w:t>
            </w:r>
            <w:proofErr w:type="gramEnd"/>
            <w:r w:rsidRPr="006F3397">
              <w:rPr>
                <w:rFonts w:ascii="Times New Roman" w:eastAsia="Times New Roman" w:hAnsi="Times New Roman" w:cs="Times New Roman"/>
              </w:rPr>
              <w:t xml:space="preserve"> </w:t>
            </w:r>
          </w:p>
        </w:tc>
        <w:tc>
          <w:tcPr>
            <w:tcW w:w="6042" w:type="dxa"/>
          </w:tcPr>
          <w:p w14:paraId="087EE346" w14:textId="77777777" w:rsidR="004D31A9" w:rsidRPr="006F3397" w:rsidRDefault="004D31A9" w:rsidP="008016D9">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Quintessence </w:t>
            </w:r>
            <w:r w:rsidRPr="006F3397">
              <w:rPr>
                <w:rFonts w:ascii="Times New Roman" w:eastAsia="Times New Roman" w:hAnsi="Times New Roman" w:cs="Times New Roman"/>
              </w:rPr>
              <w:t xml:space="preserve">  pédagogique ou andragogique</w:t>
            </w:r>
          </w:p>
        </w:tc>
      </w:tr>
      <w:tr w:rsidR="004D31A9" w:rsidRPr="006F3397" w14:paraId="1A843489" w14:textId="77777777" w:rsidTr="00B3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244A44" w14:textId="77777777" w:rsidR="004D31A9" w:rsidRPr="006F3397" w:rsidRDefault="004D31A9"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Enjeux du développement local</w:t>
            </w:r>
          </w:p>
        </w:tc>
        <w:tc>
          <w:tcPr>
            <w:tcW w:w="6042" w:type="dxa"/>
          </w:tcPr>
          <w:p w14:paraId="2041E1E8" w14:textId="77777777" w:rsidR="004D31A9" w:rsidRPr="006F3397" w:rsidRDefault="004D31A9" w:rsidP="008016D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Le PDL représente un enjeu stratégique de développement dans un pays post crise comme la RCA. Il s’agit de donner une parcelle de pouvoir aux acteurs locaux dans leurs quêtes de développement.</w:t>
            </w:r>
          </w:p>
        </w:tc>
      </w:tr>
      <w:tr w:rsidR="005674F1" w:rsidRPr="006F3397" w14:paraId="2DFAE2C8" w14:textId="77777777" w:rsidTr="00B3558D">
        <w:tc>
          <w:tcPr>
            <w:cnfStyle w:val="001000000000" w:firstRow="0" w:lastRow="0" w:firstColumn="1" w:lastColumn="0" w:oddVBand="0" w:evenVBand="0" w:oddHBand="0" w:evenHBand="0" w:firstRowFirstColumn="0" w:firstRowLastColumn="0" w:lastRowFirstColumn="0" w:lastRowLastColumn="0"/>
            <w:tcW w:w="3020" w:type="dxa"/>
          </w:tcPr>
          <w:p w14:paraId="5CE02889" w14:textId="77777777" w:rsidR="005674F1" w:rsidRPr="006F3397" w:rsidRDefault="005674F1"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Les grandes étapes du PDL</w:t>
            </w:r>
          </w:p>
        </w:tc>
        <w:tc>
          <w:tcPr>
            <w:tcW w:w="6042" w:type="dxa"/>
          </w:tcPr>
          <w:p w14:paraId="1E7FF586" w14:textId="77777777" w:rsidR="005674F1" w:rsidRPr="006F3397" w:rsidRDefault="005674F1" w:rsidP="008016D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p>
        </w:tc>
      </w:tr>
      <w:tr w:rsidR="004C06BA" w:rsidRPr="006F3397" w14:paraId="3D258EBA" w14:textId="77777777" w:rsidTr="00B3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DAE8FA" w14:textId="77777777" w:rsidR="004C06BA" w:rsidRPr="006F3397" w:rsidRDefault="004C06BA"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La problématique des ODD dans le contexte de développement local</w:t>
            </w:r>
          </w:p>
        </w:tc>
        <w:tc>
          <w:tcPr>
            <w:tcW w:w="6042" w:type="dxa"/>
          </w:tcPr>
          <w:p w14:paraId="45287BE3" w14:textId="77777777" w:rsidR="004C06BA" w:rsidRPr="006F3397" w:rsidRDefault="008A7E00" w:rsidP="008016D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roofErr w:type="gramStart"/>
            <w:r>
              <w:rPr>
                <w:rFonts w:ascii="Times New Roman" w:eastAsia="Times New Roman" w:hAnsi="Times New Roman" w:cs="Times New Roman"/>
                <w:bCs/>
              </w:rPr>
              <w:t>L’ODD  fait</w:t>
            </w:r>
            <w:proofErr w:type="gramEnd"/>
            <w:r>
              <w:rPr>
                <w:rFonts w:ascii="Times New Roman" w:eastAsia="Times New Roman" w:hAnsi="Times New Roman" w:cs="Times New Roman"/>
                <w:bCs/>
              </w:rPr>
              <w:t xml:space="preserve"> de la bonne gouvernance en général et plus singulièrement de la gouvernance locale l’un de ses objectifs.</w:t>
            </w:r>
          </w:p>
        </w:tc>
      </w:tr>
      <w:tr w:rsidR="004C06BA" w:rsidRPr="006F3397" w14:paraId="3C41E1FA" w14:textId="77777777" w:rsidTr="00B3558D">
        <w:tc>
          <w:tcPr>
            <w:cnfStyle w:val="001000000000" w:firstRow="0" w:lastRow="0" w:firstColumn="1" w:lastColumn="0" w:oddVBand="0" w:evenVBand="0" w:oddHBand="0" w:evenHBand="0" w:firstRowFirstColumn="0" w:firstRowLastColumn="0" w:lastRowFirstColumn="0" w:lastRowLastColumn="0"/>
            <w:tcW w:w="3020" w:type="dxa"/>
          </w:tcPr>
          <w:p w14:paraId="64E1588C" w14:textId="77777777" w:rsidR="004C06BA" w:rsidRPr="006F3397" w:rsidRDefault="004C06BA"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 xml:space="preserve">La problématique de la transhumance dans le contexte de développement local </w:t>
            </w:r>
          </w:p>
        </w:tc>
        <w:tc>
          <w:tcPr>
            <w:tcW w:w="6042" w:type="dxa"/>
          </w:tcPr>
          <w:p w14:paraId="340EF10A" w14:textId="77777777" w:rsidR="004C06BA" w:rsidRPr="006F3397" w:rsidRDefault="004C06BA" w:rsidP="008016D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Cette problématique est toujours indexée comme facteur déclencheur des conflits dans le nord de la RCA. En effet, l’histoire des activités agropastorales en République Centrafricaine montre qu’ils existaient des couloirs de transhumance, lesquels couloirs sont empruntés par les pasteurs éleveurs en période de saison sèche. Force est alors de constater pour le déplorer que pendant cette période de transhumance, les pasteurs peuls entrent en conflits avec les agriculteurs. Aujourd’hui, l’on assiste à un autre phénomène, celui de la transhumance armée.  Le projet a mis en place un </w:t>
            </w:r>
            <w:proofErr w:type="gramStart"/>
            <w:r>
              <w:rPr>
                <w:rFonts w:ascii="Times New Roman" w:eastAsia="Times New Roman" w:hAnsi="Times New Roman" w:cs="Times New Roman"/>
                <w:bCs/>
              </w:rPr>
              <w:t>mécanisme</w:t>
            </w:r>
            <w:r w:rsidR="00EF6D3C">
              <w:rPr>
                <w:rFonts w:ascii="Times New Roman" w:eastAsia="Times New Roman" w:hAnsi="Times New Roman" w:cs="Times New Roman"/>
                <w:bCs/>
              </w:rPr>
              <w:t xml:space="preserve">  à</w:t>
            </w:r>
            <w:proofErr w:type="gramEnd"/>
            <w:r w:rsidR="00EF6D3C">
              <w:rPr>
                <w:rFonts w:ascii="Times New Roman" w:eastAsia="Times New Roman" w:hAnsi="Times New Roman" w:cs="Times New Roman"/>
                <w:bCs/>
              </w:rPr>
              <w:t xml:space="preserve"> savoir le comité mixte de transhumance, </w:t>
            </w:r>
            <w:r>
              <w:rPr>
                <w:rFonts w:ascii="Times New Roman" w:eastAsia="Times New Roman" w:hAnsi="Times New Roman" w:cs="Times New Roman"/>
                <w:bCs/>
              </w:rPr>
              <w:t xml:space="preserve"> pouvant réguler ces problèmes de transhumance  dans le nord et nord-est.</w:t>
            </w:r>
          </w:p>
        </w:tc>
      </w:tr>
      <w:tr w:rsidR="004C06BA" w:rsidRPr="006F3397" w14:paraId="5B5D77CC" w14:textId="77777777" w:rsidTr="00B3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870963" w14:textId="77777777" w:rsidR="004C06BA" w:rsidRPr="006F3397" w:rsidRDefault="004C06BA"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Le genre et développement local</w:t>
            </w:r>
          </w:p>
        </w:tc>
        <w:tc>
          <w:tcPr>
            <w:tcW w:w="6042" w:type="dxa"/>
          </w:tcPr>
          <w:p w14:paraId="45800570" w14:textId="77777777" w:rsidR="004C06BA" w:rsidRPr="006F3397" w:rsidRDefault="004C06BA" w:rsidP="008016D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Le PNUD fait de la participation des femmes l’une </w:t>
            </w:r>
            <w:proofErr w:type="spellStart"/>
            <w:r>
              <w:rPr>
                <w:rFonts w:ascii="Times New Roman" w:eastAsia="Times New Roman" w:hAnsi="Times New Roman" w:cs="Times New Roman"/>
                <w:bCs/>
              </w:rPr>
              <w:t>des</w:t>
            </w:r>
            <w:proofErr w:type="spellEnd"/>
            <w:r>
              <w:rPr>
                <w:rFonts w:ascii="Times New Roman" w:eastAsia="Times New Roman" w:hAnsi="Times New Roman" w:cs="Times New Roman"/>
                <w:bCs/>
              </w:rPr>
              <w:t xml:space="preserve"> ses priorités. A l’ échelle locale, un appui aux initiatives féministes est un facteur catalyseur de développement</w:t>
            </w:r>
          </w:p>
        </w:tc>
      </w:tr>
      <w:tr w:rsidR="004C06BA" w:rsidRPr="006F3397" w14:paraId="6984D0CB" w14:textId="77777777" w:rsidTr="00B3558D">
        <w:tc>
          <w:tcPr>
            <w:cnfStyle w:val="001000000000" w:firstRow="0" w:lastRow="0" w:firstColumn="1" w:lastColumn="0" w:oddVBand="0" w:evenVBand="0" w:oddHBand="0" w:evenHBand="0" w:firstRowFirstColumn="0" w:firstRowLastColumn="0" w:lastRowFirstColumn="0" w:lastRowLastColumn="0"/>
            <w:tcW w:w="3020" w:type="dxa"/>
          </w:tcPr>
          <w:p w14:paraId="2BC9AC58" w14:textId="77777777" w:rsidR="004C06BA" w:rsidRPr="006F3397" w:rsidRDefault="004C06BA" w:rsidP="008016D9">
            <w:pPr>
              <w:contextualSpacing/>
              <w:jc w:val="both"/>
              <w:rPr>
                <w:rFonts w:ascii="Times New Roman" w:eastAsia="Times New Roman" w:hAnsi="Times New Roman" w:cs="Times New Roman"/>
                <w:bCs w:val="0"/>
              </w:rPr>
            </w:pPr>
            <w:r w:rsidRPr="006F3397">
              <w:rPr>
                <w:rFonts w:ascii="Times New Roman" w:eastAsia="Times New Roman" w:hAnsi="Times New Roman" w:cs="Times New Roman"/>
              </w:rPr>
              <w:t>La problématique des finances locales</w:t>
            </w:r>
          </w:p>
        </w:tc>
        <w:tc>
          <w:tcPr>
            <w:tcW w:w="6042" w:type="dxa"/>
          </w:tcPr>
          <w:p w14:paraId="72E580A3" w14:textId="77777777" w:rsidR="004C06BA" w:rsidRPr="006F3397" w:rsidRDefault="004C06BA" w:rsidP="008016D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Le maire n’a pas à s’immiscer fortement dans les finances qui en principe relève des compétences du responsable financier de la maire en l’occurrence </w:t>
            </w:r>
            <w:proofErr w:type="gramStart"/>
            <w:r>
              <w:rPr>
                <w:rFonts w:ascii="Times New Roman" w:eastAsia="Times New Roman" w:hAnsi="Times New Roman" w:cs="Times New Roman"/>
                <w:bCs/>
              </w:rPr>
              <w:t>le  compte</w:t>
            </w:r>
            <w:proofErr w:type="gramEnd"/>
            <w:r>
              <w:rPr>
                <w:rFonts w:ascii="Times New Roman" w:eastAsia="Times New Roman" w:hAnsi="Times New Roman" w:cs="Times New Roman"/>
                <w:bCs/>
              </w:rPr>
              <w:t xml:space="preserve"> et l’ agent spécial  désigné  à cet effet.</w:t>
            </w:r>
          </w:p>
        </w:tc>
      </w:tr>
    </w:tbl>
    <w:p w14:paraId="274AE506" w14:textId="77777777" w:rsidR="00AF5474" w:rsidRPr="006F3397" w:rsidRDefault="004E5C4D" w:rsidP="008016D9">
      <w:pPr>
        <w:spacing w:after="0" w:line="240" w:lineRule="auto"/>
        <w:contextualSpacing/>
        <w:jc w:val="both"/>
        <w:rPr>
          <w:rFonts w:ascii="Times New Roman" w:eastAsia="Times New Roman" w:hAnsi="Times New Roman" w:cs="Times New Roman"/>
          <w:bCs/>
        </w:rPr>
      </w:pPr>
      <w:r w:rsidRPr="006F3397">
        <w:rPr>
          <w:rFonts w:ascii="Times New Roman" w:eastAsia="Times New Roman" w:hAnsi="Times New Roman" w:cs="Times New Roman"/>
          <w:b/>
          <w:bCs/>
        </w:rPr>
        <w:t xml:space="preserve">Source : </w:t>
      </w:r>
      <w:r w:rsidR="006F3397" w:rsidRPr="006F3397">
        <w:rPr>
          <w:rFonts w:ascii="Times New Roman" w:eastAsia="Times New Roman" w:hAnsi="Times New Roman" w:cs="Times New Roman"/>
          <w:b/>
          <w:bCs/>
        </w:rPr>
        <w:t xml:space="preserve"> </w:t>
      </w:r>
      <w:r w:rsidR="006F3397" w:rsidRPr="006F3397">
        <w:rPr>
          <w:rFonts w:ascii="Times New Roman" w:eastAsia="Times New Roman" w:hAnsi="Times New Roman" w:cs="Times New Roman"/>
          <w:bCs/>
        </w:rPr>
        <w:t>Landry</w:t>
      </w:r>
      <w:r w:rsidR="0054361F">
        <w:rPr>
          <w:rFonts w:ascii="Times New Roman" w:eastAsia="Times New Roman" w:hAnsi="Times New Roman" w:cs="Times New Roman"/>
          <w:bCs/>
        </w:rPr>
        <w:t xml:space="preserve"> </w:t>
      </w:r>
      <w:r w:rsidR="006F3397" w:rsidRPr="006F3397">
        <w:rPr>
          <w:rFonts w:ascii="Times New Roman" w:eastAsia="Times New Roman" w:hAnsi="Times New Roman" w:cs="Times New Roman"/>
          <w:bCs/>
        </w:rPr>
        <w:t xml:space="preserve">  Kevis </w:t>
      </w:r>
      <w:r w:rsidR="002E1B6F">
        <w:rPr>
          <w:rFonts w:ascii="Times New Roman" w:eastAsia="Times New Roman" w:hAnsi="Times New Roman" w:cs="Times New Roman"/>
          <w:bCs/>
        </w:rPr>
        <w:t xml:space="preserve"> </w:t>
      </w:r>
      <w:r w:rsidR="006F3397" w:rsidRPr="006F3397">
        <w:rPr>
          <w:rFonts w:ascii="Times New Roman" w:eastAsia="Times New Roman" w:hAnsi="Times New Roman" w:cs="Times New Roman"/>
          <w:bCs/>
        </w:rPr>
        <w:t xml:space="preserve"> Kossi</w:t>
      </w:r>
    </w:p>
    <w:p w14:paraId="7F40D285" w14:textId="77777777" w:rsidR="001072D5" w:rsidRDefault="001072D5" w:rsidP="001072D5">
      <w:pPr>
        <w:spacing w:after="0" w:line="240" w:lineRule="auto"/>
        <w:contextualSpacing/>
        <w:jc w:val="both"/>
        <w:rPr>
          <w:rFonts w:ascii="Times New Roman" w:eastAsia="Times New Roman" w:hAnsi="Times New Roman" w:cs="Times New Roman"/>
          <w:b/>
          <w:bCs/>
          <w:i/>
          <w:color w:val="385623" w:themeColor="accent6" w:themeShade="80"/>
          <w:sz w:val="24"/>
          <w:szCs w:val="24"/>
        </w:rPr>
      </w:pPr>
    </w:p>
    <w:p w14:paraId="74D9331F" w14:textId="77777777" w:rsidR="001072D5" w:rsidRDefault="00193A5D" w:rsidP="001072D5">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6-</w:t>
      </w:r>
      <w:r w:rsidR="001072D5" w:rsidRPr="00CD0E91">
        <w:rPr>
          <w:rFonts w:ascii="Times New Roman" w:eastAsia="Times New Roman" w:hAnsi="Times New Roman" w:cs="Times New Roman"/>
          <w:b/>
          <w:bCs/>
          <w:i/>
          <w:color w:val="385623" w:themeColor="accent6" w:themeShade="80"/>
          <w:sz w:val="24"/>
          <w:szCs w:val="24"/>
        </w:rPr>
        <w:t>Identification des actions prioritaires</w:t>
      </w:r>
      <w:r w:rsidR="001072D5">
        <w:rPr>
          <w:rFonts w:ascii="Times New Roman" w:eastAsia="Times New Roman" w:hAnsi="Times New Roman" w:cs="Times New Roman"/>
          <w:b/>
          <w:bCs/>
          <w:i/>
          <w:color w:val="385623" w:themeColor="accent6" w:themeShade="80"/>
          <w:sz w:val="24"/>
          <w:szCs w:val="24"/>
        </w:rPr>
        <w:t xml:space="preserve"> : </w:t>
      </w:r>
      <w:r w:rsidR="001072D5" w:rsidRPr="002B6F19">
        <w:rPr>
          <w:rFonts w:ascii="Times New Roman" w:eastAsia="Times New Roman" w:hAnsi="Times New Roman" w:cs="Times New Roman"/>
          <w:bCs/>
          <w:sz w:val="24"/>
          <w:szCs w:val="24"/>
        </w:rPr>
        <w:t>Le diagnostic a permis d’identifier les actions prioritaires par zones. Par exemple, dans la commune de Mobaye, quelques actions prioritaires sont retenues à savoir : la santé, l’éducation, le réseau routier reliant Mobaye à Bangui et le développement socioéconomique fondée sur l’exploitation hydroélectrique de Mobaye.</w:t>
      </w:r>
    </w:p>
    <w:p w14:paraId="4B8B2160" w14:textId="77777777" w:rsidR="00804F4D" w:rsidRPr="002B6F19" w:rsidRDefault="00804F4D" w:rsidP="001072D5">
      <w:pPr>
        <w:spacing w:after="0" w:line="240" w:lineRule="auto"/>
        <w:contextualSpacing/>
        <w:jc w:val="both"/>
        <w:rPr>
          <w:rFonts w:ascii="Times New Roman" w:eastAsia="Times New Roman" w:hAnsi="Times New Roman" w:cs="Times New Roman"/>
          <w:bCs/>
          <w:sz w:val="24"/>
          <w:szCs w:val="24"/>
        </w:rPr>
      </w:pPr>
    </w:p>
    <w:p w14:paraId="338C361E" w14:textId="77777777" w:rsidR="00704B47" w:rsidRDefault="00804F4D" w:rsidP="008016D9">
      <w:pPr>
        <w:spacing w:after="0" w:line="240" w:lineRule="auto"/>
        <w:contextualSpacing/>
        <w:jc w:val="both"/>
        <w:rPr>
          <w:rFonts w:ascii="Times New Roman" w:eastAsia="Times New Roman" w:hAnsi="Times New Roman" w:cs="Times New Roman"/>
          <w:bCs/>
        </w:rPr>
      </w:pPr>
      <w:r w:rsidRPr="00704B47">
        <w:rPr>
          <w:rFonts w:ascii="Times New Roman" w:eastAsia="Times New Roman" w:hAnsi="Times New Roman" w:cs="Times New Roman"/>
          <w:b/>
          <w:bCs/>
        </w:rPr>
        <w:t>Tableau </w:t>
      </w:r>
      <w:r>
        <w:rPr>
          <w:rFonts w:ascii="Times New Roman" w:eastAsia="Times New Roman" w:hAnsi="Times New Roman" w:cs="Times New Roman"/>
          <w:b/>
          <w:bCs/>
        </w:rPr>
        <w:t xml:space="preserve">5 </w:t>
      </w:r>
      <w:r w:rsidRPr="00704B47">
        <w:rPr>
          <w:rFonts w:ascii="Times New Roman" w:eastAsia="Times New Roman" w:hAnsi="Times New Roman" w:cs="Times New Roman"/>
          <w:b/>
          <w:bCs/>
        </w:rPr>
        <w:t>:</w:t>
      </w:r>
      <w:r>
        <w:rPr>
          <w:rFonts w:ascii="Times New Roman" w:eastAsia="Times New Roman" w:hAnsi="Times New Roman" w:cs="Times New Roman"/>
          <w:bCs/>
        </w:rPr>
        <w:t xml:space="preserve">  Formation des membres des comités locaux de planification des communes </w:t>
      </w:r>
    </w:p>
    <w:tbl>
      <w:tblPr>
        <w:tblStyle w:val="TableauGrille5Fonc-Accentuation5"/>
        <w:tblW w:w="0" w:type="auto"/>
        <w:tblLook w:val="04A0" w:firstRow="1" w:lastRow="0" w:firstColumn="1" w:lastColumn="0" w:noHBand="0" w:noVBand="1"/>
      </w:tblPr>
      <w:tblGrid>
        <w:gridCol w:w="3020"/>
        <w:gridCol w:w="6042"/>
      </w:tblGrid>
      <w:tr w:rsidR="00B3558D" w14:paraId="6C874A70" w14:textId="77777777" w:rsidTr="00F3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04F95D" w14:textId="77777777" w:rsidR="00B3558D" w:rsidRPr="0054361F" w:rsidRDefault="00B3558D" w:rsidP="00D42CF7">
            <w:pPr>
              <w:contextualSpacing/>
              <w:jc w:val="both"/>
              <w:rPr>
                <w:rFonts w:ascii="Times New Roman" w:eastAsia="Times New Roman" w:hAnsi="Times New Roman" w:cs="Times New Roman"/>
                <w:b w:val="0"/>
                <w:bCs w:val="0"/>
              </w:rPr>
            </w:pPr>
            <w:proofErr w:type="gramStart"/>
            <w:r w:rsidRPr="0054361F">
              <w:rPr>
                <w:rFonts w:ascii="Times New Roman" w:eastAsia="Times New Roman" w:hAnsi="Times New Roman" w:cs="Times New Roman"/>
              </w:rPr>
              <w:t>Thème  développé</w:t>
            </w:r>
            <w:proofErr w:type="gramEnd"/>
          </w:p>
        </w:tc>
        <w:tc>
          <w:tcPr>
            <w:tcW w:w="6042" w:type="dxa"/>
          </w:tcPr>
          <w:p w14:paraId="4ADF1DCE" w14:textId="77777777" w:rsidR="00B3558D" w:rsidRPr="0054361F" w:rsidRDefault="00B3558D" w:rsidP="00D42CF7">
            <w:p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54361F">
              <w:rPr>
                <w:rFonts w:ascii="Times New Roman" w:eastAsia="Times New Roman" w:hAnsi="Times New Roman" w:cs="Times New Roman"/>
              </w:rPr>
              <w:t xml:space="preserve">Contenu pédagogique ou andragogique de la formation </w:t>
            </w:r>
          </w:p>
        </w:tc>
      </w:tr>
      <w:tr w:rsidR="00B3558D" w14:paraId="5F9B3392" w14:textId="77777777" w:rsidTr="00F31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3FAC64" w14:textId="77777777" w:rsidR="00B3558D" w:rsidRDefault="00B3558D" w:rsidP="008016D9">
            <w:pPr>
              <w:contextualSpacing/>
              <w:jc w:val="both"/>
              <w:rPr>
                <w:rFonts w:ascii="Times New Roman" w:eastAsia="Times New Roman" w:hAnsi="Times New Roman" w:cs="Times New Roman"/>
                <w:bCs w:val="0"/>
              </w:rPr>
            </w:pPr>
            <w:r>
              <w:rPr>
                <w:rFonts w:ascii="Times New Roman" w:eastAsia="Times New Roman" w:hAnsi="Times New Roman" w:cs="Times New Roman"/>
              </w:rPr>
              <w:t>Les outils de diagnostic</w:t>
            </w:r>
          </w:p>
        </w:tc>
        <w:tc>
          <w:tcPr>
            <w:tcW w:w="6042" w:type="dxa"/>
          </w:tcPr>
          <w:p w14:paraId="2EC53BFD" w14:textId="77777777" w:rsidR="00B3558D" w:rsidRDefault="00B3558D" w:rsidP="008016D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Ces outils sont entre autres , les entretiens et les focus groups</w:t>
            </w:r>
          </w:p>
        </w:tc>
      </w:tr>
      <w:tr w:rsidR="00B3558D" w14:paraId="6C62AB94" w14:textId="77777777" w:rsidTr="00F31B89">
        <w:tc>
          <w:tcPr>
            <w:cnfStyle w:val="001000000000" w:firstRow="0" w:lastRow="0" w:firstColumn="1" w:lastColumn="0" w:oddVBand="0" w:evenVBand="0" w:oddHBand="0" w:evenHBand="0" w:firstRowFirstColumn="0" w:firstRowLastColumn="0" w:lastRowFirstColumn="0" w:lastRowLastColumn="0"/>
            <w:tcW w:w="3020" w:type="dxa"/>
          </w:tcPr>
          <w:p w14:paraId="60165FFF" w14:textId="77777777" w:rsidR="00B3558D" w:rsidRDefault="00B3558D" w:rsidP="008016D9">
            <w:pPr>
              <w:contextualSpacing/>
              <w:jc w:val="both"/>
              <w:rPr>
                <w:rFonts w:ascii="Times New Roman" w:eastAsia="Times New Roman" w:hAnsi="Times New Roman" w:cs="Times New Roman"/>
                <w:bCs w:val="0"/>
              </w:rPr>
            </w:pPr>
            <w:r>
              <w:rPr>
                <w:rFonts w:ascii="Times New Roman" w:eastAsia="Times New Roman" w:hAnsi="Times New Roman" w:cs="Times New Roman"/>
              </w:rPr>
              <w:t>La collecte de données</w:t>
            </w:r>
          </w:p>
        </w:tc>
        <w:tc>
          <w:tcPr>
            <w:tcW w:w="6042" w:type="dxa"/>
          </w:tcPr>
          <w:p w14:paraId="556DB26C" w14:textId="77777777" w:rsidR="00B3558D" w:rsidRDefault="00B3558D" w:rsidP="008016D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Cette opération de collecte de données s’est faite par les </w:t>
            </w:r>
            <w:proofErr w:type="gramStart"/>
            <w:r>
              <w:rPr>
                <w:rFonts w:ascii="Times New Roman" w:eastAsia="Times New Roman" w:hAnsi="Times New Roman" w:cs="Times New Roman"/>
                <w:bCs/>
              </w:rPr>
              <w:t>acteurs  et</w:t>
            </w:r>
            <w:proofErr w:type="gramEnd"/>
            <w:r>
              <w:rPr>
                <w:rFonts w:ascii="Times New Roman" w:eastAsia="Times New Roman" w:hAnsi="Times New Roman" w:cs="Times New Roman"/>
                <w:bCs/>
              </w:rPr>
              <w:t xml:space="preserve"> personnes ressources identifiées  et formées.</w:t>
            </w:r>
          </w:p>
        </w:tc>
      </w:tr>
      <w:tr w:rsidR="00B3558D" w14:paraId="42E0FE70" w14:textId="77777777" w:rsidTr="00F31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5D3E82" w14:textId="77777777" w:rsidR="00B3558D" w:rsidRDefault="00B3558D" w:rsidP="008016D9">
            <w:pPr>
              <w:contextualSpacing/>
              <w:jc w:val="both"/>
              <w:rPr>
                <w:rFonts w:ascii="Times New Roman" w:eastAsia="Times New Roman" w:hAnsi="Times New Roman" w:cs="Times New Roman"/>
                <w:bCs w:val="0"/>
              </w:rPr>
            </w:pPr>
            <w:r>
              <w:rPr>
                <w:rFonts w:ascii="Times New Roman" w:eastAsia="Times New Roman" w:hAnsi="Times New Roman" w:cs="Times New Roman"/>
              </w:rPr>
              <w:t xml:space="preserve">Les outils de planification </w:t>
            </w:r>
          </w:p>
        </w:tc>
        <w:tc>
          <w:tcPr>
            <w:tcW w:w="6042" w:type="dxa"/>
          </w:tcPr>
          <w:p w14:paraId="3433D0E0" w14:textId="77777777" w:rsidR="00B3558D" w:rsidRDefault="00B3558D" w:rsidP="008016D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r>
      <w:tr w:rsidR="00B3558D" w14:paraId="18FB9465" w14:textId="77777777" w:rsidTr="00F31B89">
        <w:tc>
          <w:tcPr>
            <w:cnfStyle w:val="001000000000" w:firstRow="0" w:lastRow="0" w:firstColumn="1" w:lastColumn="0" w:oddVBand="0" w:evenVBand="0" w:oddHBand="0" w:evenHBand="0" w:firstRowFirstColumn="0" w:firstRowLastColumn="0" w:lastRowFirstColumn="0" w:lastRowLastColumn="0"/>
            <w:tcW w:w="3020" w:type="dxa"/>
          </w:tcPr>
          <w:p w14:paraId="4C8DD917" w14:textId="77777777" w:rsidR="00B3558D" w:rsidRDefault="00B3558D" w:rsidP="008016D9">
            <w:pPr>
              <w:contextualSpacing/>
              <w:jc w:val="both"/>
              <w:rPr>
                <w:rFonts w:ascii="Times New Roman" w:eastAsia="Times New Roman" w:hAnsi="Times New Roman" w:cs="Times New Roman"/>
                <w:bCs w:val="0"/>
              </w:rPr>
            </w:pPr>
            <w:r>
              <w:rPr>
                <w:rFonts w:ascii="Times New Roman" w:eastAsia="Times New Roman" w:hAnsi="Times New Roman" w:cs="Times New Roman"/>
              </w:rPr>
              <w:t>L’ architecture   du PDL</w:t>
            </w:r>
          </w:p>
        </w:tc>
        <w:tc>
          <w:tcPr>
            <w:tcW w:w="6042" w:type="dxa"/>
          </w:tcPr>
          <w:p w14:paraId="78CE2F5A" w14:textId="77777777" w:rsidR="00B3558D" w:rsidRDefault="00B3558D" w:rsidP="008016D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p>
        </w:tc>
      </w:tr>
    </w:tbl>
    <w:p w14:paraId="0678B48C" w14:textId="77777777" w:rsidR="00DC371B" w:rsidRPr="00AC4C52" w:rsidRDefault="00036620" w:rsidP="008016D9">
      <w:pPr>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Source : Landry </w:t>
      </w:r>
      <w:r w:rsidR="00BB4263">
        <w:rPr>
          <w:rFonts w:ascii="Times New Roman" w:eastAsia="Times New Roman" w:hAnsi="Times New Roman" w:cs="Times New Roman"/>
          <w:bCs/>
        </w:rPr>
        <w:t>Kevis Kossi</w:t>
      </w:r>
    </w:p>
    <w:p w14:paraId="5FB307C5" w14:textId="77777777" w:rsidR="00891603" w:rsidRDefault="00891603" w:rsidP="004B52C6">
      <w:pPr>
        <w:spacing w:after="0" w:line="240" w:lineRule="auto"/>
        <w:contextualSpacing/>
        <w:jc w:val="both"/>
        <w:rPr>
          <w:rFonts w:ascii="Times New Roman" w:eastAsia="Times New Roman" w:hAnsi="Times New Roman" w:cs="Times New Roman"/>
          <w:b/>
          <w:bCs/>
          <w:i/>
          <w:color w:val="385623" w:themeColor="accent6" w:themeShade="80"/>
          <w:sz w:val="24"/>
          <w:szCs w:val="24"/>
        </w:rPr>
      </w:pPr>
    </w:p>
    <w:p w14:paraId="723DF125" w14:textId="77777777" w:rsidR="00A14CE0" w:rsidRPr="0052702A" w:rsidRDefault="00193A5D" w:rsidP="004B52C6">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7-</w:t>
      </w:r>
      <w:r w:rsidR="00DA6BB3">
        <w:rPr>
          <w:rFonts w:ascii="Times New Roman" w:eastAsia="Times New Roman" w:hAnsi="Times New Roman" w:cs="Times New Roman"/>
          <w:b/>
          <w:bCs/>
          <w:i/>
          <w:color w:val="385623" w:themeColor="accent6" w:themeShade="80"/>
          <w:sz w:val="24"/>
          <w:szCs w:val="24"/>
        </w:rPr>
        <w:t xml:space="preserve">L’approche THIMO : </w:t>
      </w:r>
      <w:r w:rsidR="007C0677" w:rsidRPr="007C0677">
        <w:rPr>
          <w:rFonts w:ascii="Times New Roman" w:eastAsia="Times New Roman" w:hAnsi="Times New Roman" w:cs="Times New Roman"/>
          <w:bCs/>
          <w:sz w:val="24"/>
          <w:szCs w:val="24"/>
        </w:rPr>
        <w:t xml:space="preserve">L’approche THIMO est l’une des stratégies du </w:t>
      </w:r>
      <w:r w:rsidR="00891603" w:rsidRPr="007C0677">
        <w:rPr>
          <w:rFonts w:ascii="Times New Roman" w:eastAsia="Times New Roman" w:hAnsi="Times New Roman" w:cs="Times New Roman"/>
          <w:bCs/>
          <w:sz w:val="24"/>
          <w:szCs w:val="24"/>
        </w:rPr>
        <w:t>projet PDL</w:t>
      </w:r>
      <w:r w:rsidR="00891603">
        <w:rPr>
          <w:rFonts w:ascii="Times New Roman" w:eastAsia="Times New Roman" w:hAnsi="Times New Roman" w:cs="Times New Roman"/>
          <w:bCs/>
          <w:sz w:val="24"/>
          <w:szCs w:val="24"/>
        </w:rPr>
        <w:t xml:space="preserve">, </w:t>
      </w:r>
      <w:r w:rsidR="007C0677" w:rsidRPr="007C0677">
        <w:rPr>
          <w:rFonts w:ascii="Times New Roman" w:eastAsia="Times New Roman" w:hAnsi="Times New Roman" w:cs="Times New Roman"/>
          <w:bCs/>
          <w:sz w:val="24"/>
          <w:szCs w:val="24"/>
        </w:rPr>
        <w:t>à travers l’intensification de la main d’œuvre locale.</w:t>
      </w:r>
      <w:r w:rsidR="006F7B00">
        <w:rPr>
          <w:rFonts w:ascii="Times New Roman" w:eastAsia="Times New Roman" w:hAnsi="Times New Roman" w:cs="Times New Roman"/>
          <w:bCs/>
          <w:sz w:val="24"/>
          <w:szCs w:val="24"/>
        </w:rPr>
        <w:t xml:space="preserve"> Le hasard </w:t>
      </w:r>
      <w:r w:rsidR="002B5D68">
        <w:rPr>
          <w:rFonts w:ascii="Times New Roman" w:eastAsia="Times New Roman" w:hAnsi="Times New Roman" w:cs="Times New Roman"/>
          <w:bCs/>
          <w:sz w:val="24"/>
          <w:szCs w:val="24"/>
        </w:rPr>
        <w:t>à travers</w:t>
      </w:r>
      <w:r w:rsidR="006F7B00">
        <w:rPr>
          <w:rFonts w:ascii="Times New Roman" w:eastAsia="Times New Roman" w:hAnsi="Times New Roman" w:cs="Times New Roman"/>
          <w:bCs/>
          <w:sz w:val="24"/>
          <w:szCs w:val="24"/>
        </w:rPr>
        <w:t xml:space="preserve"> le choix des chiffres mentionnés sur des bouts de </w:t>
      </w:r>
      <w:r w:rsidR="00006DC0">
        <w:rPr>
          <w:rFonts w:ascii="Times New Roman" w:eastAsia="Times New Roman" w:hAnsi="Times New Roman" w:cs="Times New Roman"/>
          <w:bCs/>
          <w:sz w:val="24"/>
          <w:szCs w:val="24"/>
        </w:rPr>
        <w:t>papiers, est</w:t>
      </w:r>
      <w:r w:rsidR="006F7B00">
        <w:rPr>
          <w:rFonts w:ascii="Times New Roman" w:eastAsia="Times New Roman" w:hAnsi="Times New Roman" w:cs="Times New Roman"/>
          <w:bCs/>
          <w:sz w:val="24"/>
          <w:szCs w:val="24"/>
        </w:rPr>
        <w:t xml:space="preserve"> utilisé comme moyen de sélection des p</w:t>
      </w:r>
      <w:r w:rsidR="00006DC0">
        <w:rPr>
          <w:rFonts w:ascii="Times New Roman" w:eastAsia="Times New Roman" w:hAnsi="Times New Roman" w:cs="Times New Roman"/>
          <w:bCs/>
          <w:sz w:val="24"/>
          <w:szCs w:val="24"/>
        </w:rPr>
        <w:t xml:space="preserve">ersonnes devant bénéficier des </w:t>
      </w:r>
      <w:r w:rsidR="006F7B00">
        <w:rPr>
          <w:rFonts w:ascii="Times New Roman" w:eastAsia="Times New Roman" w:hAnsi="Times New Roman" w:cs="Times New Roman"/>
          <w:bCs/>
          <w:sz w:val="24"/>
          <w:szCs w:val="24"/>
        </w:rPr>
        <w:t xml:space="preserve">THIMO.  Au total, </w:t>
      </w:r>
      <w:r w:rsidR="00A14CE0">
        <w:rPr>
          <w:rFonts w:ascii="Times New Roman" w:eastAsia="Times New Roman" w:hAnsi="Times New Roman" w:cs="Times New Roman"/>
          <w:bCs/>
          <w:sz w:val="24"/>
          <w:szCs w:val="24"/>
        </w:rPr>
        <w:t>6134 emplois</w:t>
      </w:r>
      <w:r w:rsidR="006F7B00">
        <w:rPr>
          <w:rFonts w:ascii="Times New Roman" w:eastAsia="Times New Roman" w:hAnsi="Times New Roman" w:cs="Times New Roman"/>
          <w:bCs/>
          <w:sz w:val="24"/>
          <w:szCs w:val="24"/>
        </w:rPr>
        <w:t xml:space="preserve"> qualifiés et 1404 emplois non qualifiés sont créés.  </w:t>
      </w:r>
    </w:p>
    <w:p w14:paraId="4D591DD0" w14:textId="77777777" w:rsidR="00D9600C" w:rsidRDefault="00193A5D" w:rsidP="004B52C6">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8-</w:t>
      </w:r>
      <w:r w:rsidR="0087580A">
        <w:rPr>
          <w:rFonts w:ascii="Times New Roman" w:eastAsia="Times New Roman" w:hAnsi="Times New Roman" w:cs="Times New Roman"/>
          <w:b/>
          <w:bCs/>
          <w:i/>
          <w:color w:val="385623" w:themeColor="accent6" w:themeShade="80"/>
          <w:sz w:val="24"/>
          <w:szCs w:val="24"/>
        </w:rPr>
        <w:t xml:space="preserve">Comité mixte de transhumance :  </w:t>
      </w:r>
      <w:r w:rsidR="0087580A" w:rsidRPr="0087580A">
        <w:rPr>
          <w:rFonts w:ascii="Times New Roman" w:eastAsia="Times New Roman" w:hAnsi="Times New Roman" w:cs="Times New Roman"/>
          <w:bCs/>
          <w:sz w:val="24"/>
          <w:szCs w:val="24"/>
        </w:rPr>
        <w:t>Il est constitué des autorités locales, société civile, FNEC, ANDE, MINUSCA.</w:t>
      </w:r>
    </w:p>
    <w:p w14:paraId="6ED99AB0" w14:textId="77777777" w:rsidR="003646DE" w:rsidRDefault="00193A5D" w:rsidP="00A35428">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9-</w:t>
      </w:r>
      <w:r w:rsidR="00272EA5" w:rsidRPr="00272EA5">
        <w:rPr>
          <w:rFonts w:ascii="Times New Roman" w:eastAsia="Times New Roman" w:hAnsi="Times New Roman" w:cs="Times New Roman"/>
          <w:b/>
          <w:bCs/>
          <w:i/>
          <w:color w:val="385623" w:themeColor="accent6" w:themeShade="80"/>
          <w:sz w:val="24"/>
          <w:szCs w:val="24"/>
        </w:rPr>
        <w:t xml:space="preserve">Plan de suivi et de communication : </w:t>
      </w:r>
      <w:r w:rsidR="00272EA5">
        <w:rPr>
          <w:rFonts w:ascii="Times New Roman" w:eastAsia="Times New Roman" w:hAnsi="Times New Roman" w:cs="Times New Roman"/>
          <w:b/>
          <w:bCs/>
          <w:i/>
          <w:color w:val="385623" w:themeColor="accent6" w:themeShade="80"/>
          <w:sz w:val="24"/>
          <w:szCs w:val="24"/>
        </w:rPr>
        <w:t xml:space="preserve"> </w:t>
      </w:r>
      <w:r w:rsidR="00272EA5" w:rsidRPr="00272EA5">
        <w:rPr>
          <w:rFonts w:ascii="Times New Roman" w:eastAsia="Times New Roman" w:hAnsi="Times New Roman" w:cs="Times New Roman"/>
          <w:bCs/>
          <w:sz w:val="24"/>
          <w:szCs w:val="24"/>
        </w:rPr>
        <w:t>Ce plan a été élaboré pour faciliter la relance des activités   à travers d</w:t>
      </w:r>
      <w:r w:rsidR="00DF189A">
        <w:rPr>
          <w:rFonts w:ascii="Times New Roman" w:eastAsia="Times New Roman" w:hAnsi="Times New Roman" w:cs="Times New Roman"/>
          <w:bCs/>
          <w:sz w:val="24"/>
          <w:szCs w:val="24"/>
        </w:rPr>
        <w:t xml:space="preserve">es missions de sensibilisation </w:t>
      </w:r>
      <w:r w:rsidR="00272EA5" w:rsidRPr="00272EA5">
        <w:rPr>
          <w:rFonts w:ascii="Times New Roman" w:eastAsia="Times New Roman" w:hAnsi="Times New Roman" w:cs="Times New Roman"/>
          <w:bCs/>
          <w:sz w:val="24"/>
          <w:szCs w:val="24"/>
        </w:rPr>
        <w:t xml:space="preserve">et de mobilisation </w:t>
      </w:r>
      <w:r w:rsidR="00272EA5">
        <w:rPr>
          <w:rFonts w:ascii="Times New Roman" w:eastAsia="Times New Roman" w:hAnsi="Times New Roman" w:cs="Times New Roman"/>
          <w:bCs/>
          <w:sz w:val="24"/>
          <w:szCs w:val="24"/>
        </w:rPr>
        <w:t xml:space="preserve">sociale </w:t>
      </w:r>
      <w:r w:rsidR="00272EA5" w:rsidRPr="00272EA5">
        <w:rPr>
          <w:rFonts w:ascii="Times New Roman" w:eastAsia="Times New Roman" w:hAnsi="Times New Roman" w:cs="Times New Roman"/>
          <w:bCs/>
          <w:sz w:val="24"/>
          <w:szCs w:val="24"/>
        </w:rPr>
        <w:t>sur la re</w:t>
      </w:r>
      <w:r w:rsidR="008D5955">
        <w:rPr>
          <w:rFonts w:ascii="Times New Roman" w:eastAsia="Times New Roman" w:hAnsi="Times New Roman" w:cs="Times New Roman"/>
          <w:bCs/>
          <w:sz w:val="24"/>
          <w:szCs w:val="24"/>
        </w:rPr>
        <w:t>lance du développement   local.</w:t>
      </w:r>
    </w:p>
    <w:p w14:paraId="2D1041E2" w14:textId="77777777" w:rsidR="006C07B9" w:rsidRPr="00DE5588" w:rsidRDefault="006C07B9" w:rsidP="00A35428">
      <w:pPr>
        <w:spacing w:after="0" w:line="240" w:lineRule="auto"/>
        <w:contextualSpacing/>
        <w:jc w:val="both"/>
        <w:rPr>
          <w:rFonts w:ascii="Times New Roman" w:eastAsia="Times New Roman" w:hAnsi="Times New Roman" w:cs="Times New Roman"/>
          <w:bCs/>
          <w:sz w:val="24"/>
          <w:szCs w:val="24"/>
        </w:rPr>
      </w:pPr>
    </w:p>
    <w:p w14:paraId="63BC3CF6" w14:textId="77777777" w:rsidR="003646DE" w:rsidRPr="00CC4C73" w:rsidRDefault="00193A5D" w:rsidP="00A35428">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10-</w:t>
      </w:r>
      <w:r w:rsidR="003646DE" w:rsidRPr="00CC4C73">
        <w:rPr>
          <w:rFonts w:ascii="Times New Roman" w:eastAsia="Times New Roman" w:hAnsi="Times New Roman" w:cs="Times New Roman"/>
          <w:b/>
          <w:bCs/>
          <w:i/>
          <w:color w:val="385623" w:themeColor="accent6" w:themeShade="80"/>
          <w:sz w:val="24"/>
          <w:szCs w:val="24"/>
        </w:rPr>
        <w:t>La restauration de l’autorité de l’Etat : une des priorités du PNUD</w:t>
      </w:r>
      <w:r w:rsidR="00CC4C73" w:rsidRPr="00CC4C73">
        <w:rPr>
          <w:rFonts w:ascii="Times New Roman" w:eastAsia="Times New Roman" w:hAnsi="Times New Roman" w:cs="Times New Roman"/>
          <w:b/>
          <w:bCs/>
          <w:i/>
          <w:color w:val="385623" w:themeColor="accent6" w:themeShade="80"/>
          <w:sz w:val="24"/>
          <w:szCs w:val="24"/>
        </w:rPr>
        <w:t> :</w:t>
      </w:r>
      <w:r w:rsidR="00CC4C73">
        <w:rPr>
          <w:rFonts w:ascii="Times New Roman" w:eastAsia="Times New Roman" w:hAnsi="Times New Roman" w:cs="Times New Roman"/>
          <w:b/>
          <w:bCs/>
          <w:i/>
          <w:color w:val="385623" w:themeColor="accent6" w:themeShade="80"/>
          <w:sz w:val="24"/>
          <w:szCs w:val="24"/>
        </w:rPr>
        <w:t xml:space="preserve">  </w:t>
      </w:r>
      <w:r w:rsidR="00CC4C73" w:rsidRPr="00CC4C73">
        <w:rPr>
          <w:rFonts w:ascii="Times New Roman" w:eastAsia="Times New Roman" w:hAnsi="Times New Roman" w:cs="Times New Roman"/>
          <w:bCs/>
          <w:sz w:val="24"/>
          <w:szCs w:val="24"/>
        </w:rPr>
        <w:t>en dépit du dés</w:t>
      </w:r>
      <w:r w:rsidR="005E26F2">
        <w:rPr>
          <w:rFonts w:ascii="Times New Roman" w:eastAsia="Times New Roman" w:hAnsi="Times New Roman" w:cs="Times New Roman"/>
          <w:bCs/>
          <w:sz w:val="24"/>
          <w:szCs w:val="24"/>
        </w:rPr>
        <w:t xml:space="preserve">istement des autres partenaires, le PNUD a tenu des engagements en termes de financement du projet PDL. Le paquet d’activités réalisées à Mobaye et dans les autres zones ciblées, telles que Obo, </w:t>
      </w:r>
      <w:proofErr w:type="spellStart"/>
      <w:r w:rsidR="005E26F2">
        <w:rPr>
          <w:rFonts w:ascii="Times New Roman" w:eastAsia="Times New Roman" w:hAnsi="Times New Roman" w:cs="Times New Roman"/>
          <w:bCs/>
          <w:sz w:val="24"/>
          <w:szCs w:val="24"/>
        </w:rPr>
        <w:t>Zémio</w:t>
      </w:r>
      <w:proofErr w:type="spellEnd"/>
      <w:r w:rsidR="005E26F2">
        <w:rPr>
          <w:rFonts w:ascii="Times New Roman" w:eastAsia="Times New Roman" w:hAnsi="Times New Roman" w:cs="Times New Roman"/>
          <w:bCs/>
          <w:sz w:val="24"/>
          <w:szCs w:val="24"/>
        </w:rPr>
        <w:t xml:space="preserve">, </w:t>
      </w:r>
      <w:proofErr w:type="spellStart"/>
      <w:r w:rsidR="005E26F2">
        <w:rPr>
          <w:rFonts w:ascii="Times New Roman" w:eastAsia="Times New Roman" w:hAnsi="Times New Roman" w:cs="Times New Roman"/>
          <w:bCs/>
          <w:sz w:val="24"/>
          <w:szCs w:val="24"/>
        </w:rPr>
        <w:t>Kaga</w:t>
      </w:r>
      <w:proofErr w:type="spellEnd"/>
      <w:r w:rsidR="005E26F2">
        <w:rPr>
          <w:rFonts w:ascii="Times New Roman" w:eastAsia="Times New Roman" w:hAnsi="Times New Roman" w:cs="Times New Roman"/>
          <w:bCs/>
          <w:sz w:val="24"/>
          <w:szCs w:val="24"/>
        </w:rPr>
        <w:t xml:space="preserve"> </w:t>
      </w:r>
      <w:proofErr w:type="spellStart"/>
      <w:r w:rsidR="005E26F2">
        <w:rPr>
          <w:rFonts w:ascii="Times New Roman" w:eastAsia="Times New Roman" w:hAnsi="Times New Roman" w:cs="Times New Roman"/>
          <w:bCs/>
          <w:sz w:val="24"/>
          <w:szCs w:val="24"/>
        </w:rPr>
        <w:t>Bandoro</w:t>
      </w:r>
      <w:proofErr w:type="spellEnd"/>
      <w:r w:rsidR="005E26F2">
        <w:rPr>
          <w:rFonts w:ascii="Times New Roman" w:eastAsia="Times New Roman" w:hAnsi="Times New Roman" w:cs="Times New Roman"/>
          <w:bCs/>
          <w:sz w:val="24"/>
          <w:szCs w:val="24"/>
        </w:rPr>
        <w:t xml:space="preserve">, </w:t>
      </w:r>
      <w:proofErr w:type="spellStart"/>
      <w:r w:rsidR="005E26F2">
        <w:rPr>
          <w:rFonts w:ascii="Times New Roman" w:eastAsia="Times New Roman" w:hAnsi="Times New Roman" w:cs="Times New Roman"/>
          <w:bCs/>
          <w:sz w:val="24"/>
          <w:szCs w:val="24"/>
        </w:rPr>
        <w:t>Vakaga</w:t>
      </w:r>
      <w:proofErr w:type="spellEnd"/>
      <w:r w:rsidR="005E26F2">
        <w:rPr>
          <w:rFonts w:ascii="Times New Roman" w:eastAsia="Times New Roman" w:hAnsi="Times New Roman" w:cs="Times New Roman"/>
          <w:bCs/>
          <w:sz w:val="24"/>
          <w:szCs w:val="24"/>
        </w:rPr>
        <w:t xml:space="preserve"> illustrent à suffisance </w:t>
      </w:r>
      <w:r w:rsidR="00723F55">
        <w:rPr>
          <w:rFonts w:ascii="Times New Roman" w:eastAsia="Times New Roman" w:hAnsi="Times New Roman" w:cs="Times New Roman"/>
          <w:bCs/>
          <w:sz w:val="24"/>
          <w:szCs w:val="24"/>
        </w:rPr>
        <w:t>ce</w:t>
      </w:r>
      <w:r w:rsidR="005E26F2">
        <w:rPr>
          <w:rFonts w:ascii="Times New Roman" w:eastAsia="Times New Roman" w:hAnsi="Times New Roman" w:cs="Times New Roman"/>
          <w:bCs/>
          <w:sz w:val="24"/>
          <w:szCs w:val="24"/>
        </w:rPr>
        <w:t xml:space="preserve"> regain d’intérêts du PNUD pour la restauration de l’autorité de l’Etat.</w:t>
      </w:r>
      <w:r w:rsidR="00A8028B">
        <w:rPr>
          <w:rFonts w:ascii="Times New Roman" w:eastAsia="Times New Roman" w:hAnsi="Times New Roman" w:cs="Times New Roman"/>
          <w:bCs/>
          <w:sz w:val="24"/>
          <w:szCs w:val="24"/>
        </w:rPr>
        <w:t xml:space="preserve">  A Mobaye, le PNUD est l’unique partenaire ayant réalisées des </w:t>
      </w:r>
      <w:r w:rsidR="006254FE">
        <w:rPr>
          <w:rFonts w:ascii="Times New Roman" w:eastAsia="Times New Roman" w:hAnsi="Times New Roman" w:cs="Times New Roman"/>
          <w:bCs/>
          <w:sz w:val="24"/>
          <w:szCs w:val="24"/>
        </w:rPr>
        <w:t>actions intenses dans</w:t>
      </w:r>
      <w:r w:rsidR="00A8028B">
        <w:rPr>
          <w:rFonts w:ascii="Times New Roman" w:eastAsia="Times New Roman" w:hAnsi="Times New Roman" w:cs="Times New Roman"/>
          <w:bCs/>
          <w:sz w:val="24"/>
          <w:szCs w:val="24"/>
        </w:rPr>
        <w:t xml:space="preserve"> le cadre de la restauration de </w:t>
      </w:r>
      <w:r w:rsidR="00723F55">
        <w:rPr>
          <w:rFonts w:ascii="Times New Roman" w:eastAsia="Times New Roman" w:hAnsi="Times New Roman" w:cs="Times New Roman"/>
          <w:bCs/>
          <w:sz w:val="24"/>
          <w:szCs w:val="24"/>
        </w:rPr>
        <w:t>l’autorité</w:t>
      </w:r>
      <w:r w:rsidR="00A8028B">
        <w:rPr>
          <w:rFonts w:ascii="Times New Roman" w:eastAsia="Times New Roman" w:hAnsi="Times New Roman" w:cs="Times New Roman"/>
          <w:bCs/>
          <w:sz w:val="24"/>
          <w:szCs w:val="24"/>
        </w:rPr>
        <w:t xml:space="preserve"> de </w:t>
      </w:r>
      <w:r w:rsidR="00723F55">
        <w:rPr>
          <w:rFonts w:ascii="Times New Roman" w:eastAsia="Times New Roman" w:hAnsi="Times New Roman" w:cs="Times New Roman"/>
          <w:bCs/>
          <w:sz w:val="24"/>
          <w:szCs w:val="24"/>
        </w:rPr>
        <w:t>l’Etat</w:t>
      </w:r>
      <w:r w:rsidR="00A8028B">
        <w:rPr>
          <w:rFonts w:ascii="Times New Roman" w:eastAsia="Times New Roman" w:hAnsi="Times New Roman" w:cs="Times New Roman"/>
          <w:bCs/>
          <w:sz w:val="24"/>
          <w:szCs w:val="24"/>
        </w:rPr>
        <w:t>.</w:t>
      </w:r>
    </w:p>
    <w:p w14:paraId="477B9C9B" w14:textId="77777777" w:rsidR="00A35428" w:rsidRPr="00A35428" w:rsidRDefault="00A35428" w:rsidP="003646DE">
      <w:pPr>
        <w:spacing w:after="0" w:line="240" w:lineRule="auto"/>
        <w:ind w:firstLine="708"/>
        <w:contextualSpacing/>
        <w:jc w:val="both"/>
        <w:rPr>
          <w:rFonts w:ascii="Times New Roman" w:eastAsia="Times New Roman" w:hAnsi="Times New Roman" w:cs="Times New Roman"/>
          <w:bCs/>
          <w:color w:val="0070C0"/>
          <w:sz w:val="24"/>
          <w:szCs w:val="24"/>
        </w:rPr>
      </w:pPr>
    </w:p>
    <w:p w14:paraId="6C33CE15" w14:textId="77777777" w:rsidR="008D5955" w:rsidRPr="0094634F" w:rsidRDefault="009B6FF9" w:rsidP="008D5955">
      <w:pPr>
        <w:rPr>
          <w:rFonts w:ascii="Times New Roman" w:hAnsi="Times New Roman" w:cs="Times New Roman"/>
          <w:b/>
          <w:color w:val="7030A0"/>
          <w:sz w:val="24"/>
          <w:szCs w:val="24"/>
        </w:rPr>
      </w:pPr>
      <w:r>
        <w:rPr>
          <w:rFonts w:ascii="Times New Roman" w:eastAsia="Times New Roman" w:hAnsi="Times New Roman" w:cs="Times New Roman"/>
          <w:b/>
          <w:color w:val="7030A0"/>
          <w:sz w:val="24"/>
          <w:szCs w:val="24"/>
        </w:rPr>
        <w:t xml:space="preserve">1.1 </w:t>
      </w:r>
      <w:r w:rsidR="008D5955" w:rsidRPr="0094634F">
        <w:rPr>
          <w:rFonts w:ascii="Times New Roman" w:eastAsia="Times New Roman" w:hAnsi="Times New Roman" w:cs="Times New Roman"/>
          <w:b/>
          <w:color w:val="7030A0"/>
          <w:sz w:val="24"/>
          <w:szCs w:val="24"/>
        </w:rPr>
        <w:t xml:space="preserve">Contexte </w:t>
      </w:r>
      <w:r w:rsidR="00556CCB" w:rsidRPr="0094634F">
        <w:rPr>
          <w:rFonts w:ascii="Times New Roman" w:eastAsia="Times New Roman" w:hAnsi="Times New Roman" w:cs="Times New Roman"/>
          <w:b/>
          <w:color w:val="7030A0"/>
          <w:sz w:val="24"/>
          <w:szCs w:val="24"/>
        </w:rPr>
        <w:t xml:space="preserve">  national </w:t>
      </w:r>
      <w:r w:rsidR="005E4344" w:rsidRPr="0094634F">
        <w:rPr>
          <w:rFonts w:ascii="Times New Roman" w:eastAsia="Times New Roman" w:hAnsi="Times New Roman" w:cs="Times New Roman"/>
          <w:b/>
          <w:color w:val="7030A0"/>
          <w:sz w:val="24"/>
          <w:szCs w:val="24"/>
        </w:rPr>
        <w:t>et description</w:t>
      </w:r>
      <w:r w:rsidR="008D5955" w:rsidRPr="0094634F">
        <w:rPr>
          <w:rFonts w:ascii="Times New Roman" w:eastAsia="Times New Roman" w:hAnsi="Times New Roman" w:cs="Times New Roman"/>
          <w:b/>
          <w:color w:val="7030A0"/>
          <w:sz w:val="24"/>
          <w:szCs w:val="24"/>
        </w:rPr>
        <w:t xml:space="preserve"> de l’intervention évaluée   </w:t>
      </w:r>
    </w:p>
    <w:p w14:paraId="1A75EB6D" w14:textId="77777777" w:rsidR="004A1EC9" w:rsidRDefault="005E4344" w:rsidP="00E92A42">
      <w:pPr>
        <w:jc w:val="both"/>
        <w:rPr>
          <w:rFonts w:ascii="Times New Roman" w:hAnsi="Times New Roman" w:cs="Times New Roman"/>
          <w:sz w:val="24"/>
          <w:szCs w:val="24"/>
        </w:rPr>
      </w:pPr>
      <w:r>
        <w:rPr>
          <w:rFonts w:ascii="Times New Roman" w:hAnsi="Times New Roman" w:cs="Times New Roman"/>
          <w:sz w:val="24"/>
          <w:szCs w:val="24"/>
        </w:rPr>
        <w:t xml:space="preserve">        </w:t>
      </w:r>
      <w:r w:rsidR="00E92A42" w:rsidRPr="0081059D">
        <w:rPr>
          <w:rFonts w:ascii="Times New Roman" w:hAnsi="Times New Roman" w:cs="Times New Roman"/>
          <w:sz w:val="24"/>
          <w:szCs w:val="24"/>
        </w:rPr>
        <w:t xml:space="preserve">Après plusieurs de crises politiques et sécuritaires dans un contexte de forte fragilisé des institutions de l’Etat, la République a connu en 2012/2013 une nouvelle crise d’un niveau sans précédent, marqué notamment par l’émergence de la rébellion Séléka et une spirale de violence intercommunautaire. Outre les conséquences désastreuses </w:t>
      </w:r>
      <w:proofErr w:type="gramStart"/>
      <w:r w:rsidR="00E92A42" w:rsidRPr="0081059D">
        <w:rPr>
          <w:rFonts w:ascii="Times New Roman" w:hAnsi="Times New Roman" w:cs="Times New Roman"/>
          <w:sz w:val="24"/>
          <w:szCs w:val="24"/>
        </w:rPr>
        <w:t>au</w:t>
      </w:r>
      <w:proofErr w:type="gramEnd"/>
      <w:r w:rsidR="00E92A42" w:rsidRPr="0081059D">
        <w:rPr>
          <w:rFonts w:ascii="Times New Roman" w:hAnsi="Times New Roman" w:cs="Times New Roman"/>
          <w:sz w:val="24"/>
          <w:szCs w:val="24"/>
        </w:rPr>
        <w:t xml:space="preserve"> plan humain (tueries, viols, déplacements massifs de populations...), elle s’est traduite par un effondrement de l’Administration, avec des attaques ciblées contre les édifices et équipements publics et un départ massif des fonctionnaires et agents de l’Etat des provinces du pa</w:t>
      </w:r>
      <w:r w:rsidR="004A1EC9">
        <w:rPr>
          <w:rFonts w:ascii="Times New Roman" w:hAnsi="Times New Roman" w:cs="Times New Roman"/>
          <w:sz w:val="24"/>
          <w:szCs w:val="24"/>
        </w:rPr>
        <w:t>ys. Avec un fort soutien de la c</w:t>
      </w:r>
      <w:r w:rsidR="00E92A42" w:rsidRPr="0081059D">
        <w:rPr>
          <w:rFonts w:ascii="Times New Roman" w:hAnsi="Times New Roman" w:cs="Times New Roman"/>
          <w:sz w:val="24"/>
          <w:szCs w:val="24"/>
        </w:rPr>
        <w:t>ommunauté internationale, y compris à travers le déploiement de la Mission Multidimensionnelle Intégrée des Nations Unies pour la Stabilisation en République Centrafricaine</w:t>
      </w:r>
      <w:r w:rsidR="004A1EC9">
        <w:rPr>
          <w:rFonts w:ascii="Times New Roman" w:hAnsi="Times New Roman" w:cs="Times New Roman"/>
          <w:sz w:val="24"/>
          <w:szCs w:val="24"/>
        </w:rPr>
        <w:t xml:space="preserve"> (MINUSCA)</w:t>
      </w:r>
      <w:r w:rsidR="00E92A42" w:rsidRPr="0081059D">
        <w:rPr>
          <w:rFonts w:ascii="Times New Roman" w:hAnsi="Times New Roman" w:cs="Times New Roman"/>
          <w:sz w:val="24"/>
          <w:szCs w:val="24"/>
        </w:rPr>
        <w:t xml:space="preserve">, le pays a renoué avec l’ordre constitutionnel en 2016 avec l’organisation d’élections législatives et présidentielle inclusives et des résultats acceptés de tous. Sur cette base, d’importantes initiatives ont été prises pour assurer la stabilisation et le relèvement socioéconomique du pays. S’inscrivent dans ce cadre : </w:t>
      </w:r>
    </w:p>
    <w:p w14:paraId="38D56860" w14:textId="77777777" w:rsidR="00F57915" w:rsidRDefault="004A1EC9" w:rsidP="00BC5026">
      <w:pPr>
        <w:pStyle w:val="Paragraphedeliste"/>
        <w:numPr>
          <w:ilvl w:val="0"/>
          <w:numId w:val="48"/>
        </w:numPr>
        <w:rPr>
          <w:rFonts w:cs="Times New Roman"/>
          <w:szCs w:val="24"/>
        </w:rPr>
      </w:pPr>
      <w:r w:rsidRPr="004A1EC9">
        <w:rPr>
          <w:rFonts w:cs="Times New Roman"/>
          <w:szCs w:val="24"/>
        </w:rPr>
        <w:t>La</w:t>
      </w:r>
      <w:r w:rsidR="00E92A42" w:rsidRPr="004A1EC9">
        <w:rPr>
          <w:rFonts w:cs="Times New Roman"/>
          <w:szCs w:val="24"/>
        </w:rPr>
        <w:t xml:space="preserve"> mise en place par le Gouvernement du Plan de Relèvement et de Consolidation de la Paix (RCPCA 2017-2021), qui a fait l’objet d’une Table ronde des partenaires en </w:t>
      </w:r>
      <w:proofErr w:type="gramStart"/>
      <w:r w:rsidR="00E92A42" w:rsidRPr="004A1EC9">
        <w:rPr>
          <w:rFonts w:cs="Times New Roman"/>
          <w:szCs w:val="24"/>
        </w:rPr>
        <w:t>Novembre</w:t>
      </w:r>
      <w:proofErr w:type="gramEnd"/>
      <w:r w:rsidR="00E92A42" w:rsidRPr="004A1EC9">
        <w:rPr>
          <w:rFonts w:cs="Times New Roman"/>
          <w:szCs w:val="24"/>
        </w:rPr>
        <w:t xml:space="preserve"> 2017, </w:t>
      </w:r>
    </w:p>
    <w:p w14:paraId="6E11F20E" w14:textId="77777777" w:rsidR="004A1EC9" w:rsidRPr="004A1EC9" w:rsidRDefault="001072D5" w:rsidP="00BC5026">
      <w:pPr>
        <w:pStyle w:val="Paragraphedeliste"/>
        <w:numPr>
          <w:ilvl w:val="0"/>
          <w:numId w:val="48"/>
        </w:numPr>
        <w:rPr>
          <w:rFonts w:cs="Times New Roman"/>
          <w:szCs w:val="24"/>
        </w:rPr>
      </w:pPr>
      <w:r w:rsidRPr="004A1EC9">
        <w:rPr>
          <w:rFonts w:cs="Times New Roman"/>
          <w:szCs w:val="24"/>
        </w:rPr>
        <w:t>La</w:t>
      </w:r>
      <w:r w:rsidR="00E92A42" w:rsidRPr="004A1EC9">
        <w:rPr>
          <w:rFonts w:cs="Times New Roman"/>
          <w:szCs w:val="24"/>
        </w:rPr>
        <w:t xml:space="preserve"> mise en place, avec l’appui de la MINUSCA et du PNUD, de la Stratégie nationale de restauration de l’Autorité de l’Etat, et </w:t>
      </w:r>
    </w:p>
    <w:p w14:paraId="417FF25B" w14:textId="77777777" w:rsidR="00E92A42" w:rsidRPr="004A1EC9" w:rsidRDefault="004A1EC9" w:rsidP="00BC5026">
      <w:pPr>
        <w:pStyle w:val="Paragraphedeliste"/>
        <w:numPr>
          <w:ilvl w:val="0"/>
          <w:numId w:val="48"/>
        </w:numPr>
        <w:rPr>
          <w:rFonts w:cs="Times New Roman"/>
          <w:szCs w:val="24"/>
        </w:rPr>
      </w:pPr>
      <w:r w:rsidRPr="004A1EC9">
        <w:rPr>
          <w:rFonts w:cs="Times New Roman"/>
          <w:szCs w:val="24"/>
        </w:rPr>
        <w:t>La</w:t>
      </w:r>
      <w:r w:rsidR="00E92A42" w:rsidRPr="004A1EC9">
        <w:rPr>
          <w:rFonts w:cs="Times New Roman"/>
          <w:szCs w:val="24"/>
        </w:rPr>
        <w:t xml:space="preserve"> mise en place de plusieurs projets d’investissements dans les différents secteurs prioritaires. C’est dans ce contexte que les agences des Nations Unies en RCA ont entrepris la mise en place du Programme conjoint d’appui au développement local. Ledit programme répond à la nécessité d’une approche plus globale fondée sur la responsabilisation et le leadership des collectivités à la base, à travers l’appui à l’élaboration et la mise en œuvre d’un plan de développement local, soutenu par un fonds local de développement, et en intégrant la sécurité, la promotion de la cohésion sociale, le renforcement des capacités des différents acteurs et la réponse aux priorités des populations, notamment pour les jeunes et les femmes.  </w:t>
      </w:r>
    </w:p>
    <w:p w14:paraId="64815CDB" w14:textId="77777777" w:rsidR="004A1EC9" w:rsidRDefault="00E92A42" w:rsidP="00443AD9">
      <w:pPr>
        <w:spacing w:after="0" w:line="240" w:lineRule="auto"/>
        <w:jc w:val="both"/>
        <w:rPr>
          <w:rFonts w:ascii="Times New Roman" w:hAnsi="Times New Roman" w:cs="Times New Roman"/>
          <w:sz w:val="24"/>
          <w:szCs w:val="24"/>
        </w:rPr>
      </w:pPr>
      <w:r w:rsidRPr="0081059D">
        <w:rPr>
          <w:rFonts w:ascii="Times New Roman" w:hAnsi="Times New Roman" w:cs="Times New Roman"/>
          <w:sz w:val="24"/>
          <w:szCs w:val="24"/>
        </w:rPr>
        <w:t xml:space="preserve"> </w:t>
      </w:r>
      <w:r w:rsidR="00F57915">
        <w:rPr>
          <w:rFonts w:ascii="Times New Roman" w:hAnsi="Times New Roman" w:cs="Times New Roman"/>
          <w:sz w:val="24"/>
          <w:szCs w:val="24"/>
        </w:rPr>
        <w:t xml:space="preserve">  </w:t>
      </w:r>
      <w:r w:rsidRPr="0081059D">
        <w:rPr>
          <w:rFonts w:ascii="Times New Roman" w:hAnsi="Times New Roman" w:cs="Times New Roman"/>
          <w:sz w:val="24"/>
          <w:szCs w:val="24"/>
        </w:rPr>
        <w:t>Pour la mise en œuvre de sa composante, le PNUD a mis en place un projet spécifique d’appui au développement local et à la résilience, principalement axé sur</w:t>
      </w:r>
      <w:r w:rsidR="00443AD9">
        <w:rPr>
          <w:rFonts w:ascii="Times New Roman" w:hAnsi="Times New Roman" w:cs="Times New Roman"/>
          <w:sz w:val="24"/>
          <w:szCs w:val="24"/>
        </w:rPr>
        <w:t> :</w:t>
      </w:r>
    </w:p>
    <w:p w14:paraId="51D4288E" w14:textId="77777777" w:rsidR="004A1EC9" w:rsidRPr="004A1EC9" w:rsidRDefault="00443AD9" w:rsidP="00BC5026">
      <w:pPr>
        <w:pStyle w:val="Paragraphedeliste"/>
        <w:numPr>
          <w:ilvl w:val="0"/>
          <w:numId w:val="49"/>
        </w:numPr>
        <w:rPr>
          <w:rFonts w:cs="Times New Roman"/>
          <w:szCs w:val="24"/>
        </w:rPr>
      </w:pPr>
      <w:r w:rsidRPr="004A1EC9">
        <w:rPr>
          <w:rFonts w:cs="Times New Roman"/>
          <w:szCs w:val="24"/>
        </w:rPr>
        <w:t>Le</w:t>
      </w:r>
      <w:r w:rsidR="00E92A42" w:rsidRPr="004A1EC9">
        <w:rPr>
          <w:rFonts w:cs="Times New Roman"/>
          <w:szCs w:val="24"/>
        </w:rPr>
        <w:t xml:space="preserve"> renforcement des capacités de planification et de gestion du développement, et </w:t>
      </w:r>
    </w:p>
    <w:p w14:paraId="5324B81C" w14:textId="77777777" w:rsidR="00E92A42" w:rsidRPr="004A1EC9" w:rsidRDefault="00443AD9" w:rsidP="00BC5026">
      <w:pPr>
        <w:pStyle w:val="Paragraphedeliste"/>
        <w:numPr>
          <w:ilvl w:val="0"/>
          <w:numId w:val="49"/>
        </w:numPr>
        <w:rPr>
          <w:rFonts w:cs="Times New Roman"/>
          <w:szCs w:val="24"/>
        </w:rPr>
      </w:pPr>
      <w:r w:rsidRPr="004A1EC9">
        <w:rPr>
          <w:rFonts w:cs="Times New Roman"/>
          <w:szCs w:val="24"/>
        </w:rPr>
        <w:t>Le</w:t>
      </w:r>
      <w:r w:rsidR="00E92A42" w:rsidRPr="004A1EC9">
        <w:rPr>
          <w:rFonts w:cs="Times New Roman"/>
          <w:szCs w:val="24"/>
        </w:rPr>
        <w:t xml:space="preserve"> relèvement économique et l’amélioration des conditions et de résilience des communautés locales. A cet égard, en dépit du contexte difficile marqué notamment par la persistance de l’insécurité, les difficultés d’accès à certaines zones d’intervention et les restrictions des déplacements engendrées par la crise du Covid-19, d’importantes réalisations ont été enregistrées sur le terrain, notamment dans les préfectures de la Basse-Kotto, du Haut-Mbomou et de Bamingui-</w:t>
      </w:r>
      <w:proofErr w:type="spellStart"/>
      <w:r w:rsidR="00E92A42" w:rsidRPr="004A1EC9">
        <w:rPr>
          <w:rFonts w:cs="Times New Roman"/>
          <w:szCs w:val="24"/>
        </w:rPr>
        <w:t>Bangoran</w:t>
      </w:r>
      <w:proofErr w:type="spellEnd"/>
      <w:r w:rsidR="00E92A42" w:rsidRPr="004A1EC9">
        <w:rPr>
          <w:rFonts w:cs="Times New Roman"/>
          <w:szCs w:val="24"/>
        </w:rPr>
        <w:t xml:space="preserve">.  </w:t>
      </w:r>
    </w:p>
    <w:p w14:paraId="42B7F2EC" w14:textId="77777777" w:rsidR="00E92A42" w:rsidRPr="0010321E" w:rsidRDefault="00E92A42" w:rsidP="00E92A42">
      <w:pPr>
        <w:jc w:val="both"/>
        <w:rPr>
          <w:rFonts w:ascii="Times New Roman" w:eastAsia="Times New Roman" w:hAnsi="Times New Roman" w:cs="Times New Roman"/>
          <w:color w:val="000000"/>
          <w:sz w:val="24"/>
          <w:szCs w:val="24"/>
          <w:lang w:eastAsia="fr-FR"/>
        </w:rPr>
      </w:pPr>
      <w:r w:rsidRPr="0081059D">
        <w:rPr>
          <w:rFonts w:ascii="Times New Roman" w:hAnsi="Times New Roman" w:cs="Times New Roman"/>
          <w:sz w:val="24"/>
          <w:szCs w:val="24"/>
        </w:rPr>
        <w:t xml:space="preserve"> </w:t>
      </w:r>
      <w:r w:rsidR="00F57915">
        <w:rPr>
          <w:rFonts w:ascii="Times New Roman" w:hAnsi="Times New Roman" w:cs="Times New Roman"/>
          <w:sz w:val="24"/>
          <w:szCs w:val="24"/>
        </w:rPr>
        <w:t xml:space="preserve">  </w:t>
      </w:r>
      <w:r w:rsidRPr="0081059D">
        <w:rPr>
          <w:rFonts w:ascii="Times New Roman" w:hAnsi="Times New Roman" w:cs="Times New Roman"/>
          <w:sz w:val="24"/>
          <w:szCs w:val="24"/>
        </w:rPr>
        <w:t xml:space="preserve">Au terme de trois (3) ans de mise en œuvre du projet d’appui au développement local et à la résilience, le PNUD envisage de recruter un consultant indépendant pour conduire une </w:t>
      </w:r>
      <w:r w:rsidRPr="00A56AB7">
        <w:rPr>
          <w:rFonts w:ascii="Times New Roman" w:hAnsi="Times New Roman" w:cs="Times New Roman"/>
          <w:sz w:val="24"/>
          <w:szCs w:val="24"/>
        </w:rPr>
        <w:t>évaluation à mi-parcours du projet.</w:t>
      </w:r>
      <w:r w:rsidRPr="00A56AB7">
        <w:rPr>
          <w:rFonts w:ascii="Times New Roman" w:eastAsia="Times New Roman" w:hAnsi="Times New Roman" w:cs="Times New Roman"/>
          <w:color w:val="000000"/>
          <w:sz w:val="24"/>
          <w:szCs w:val="24"/>
          <w:lang w:eastAsia="fr-FR"/>
        </w:rPr>
        <w:t xml:space="preserve"> Pour atteindre ces objectifs, le programme s’articulera </w:t>
      </w:r>
      <w:r w:rsidRPr="0010321E">
        <w:rPr>
          <w:rFonts w:ascii="Times New Roman" w:eastAsia="Times New Roman" w:hAnsi="Times New Roman" w:cs="Times New Roman"/>
          <w:color w:val="000000"/>
          <w:sz w:val="24"/>
          <w:szCs w:val="24"/>
          <w:lang w:eastAsia="fr-FR"/>
        </w:rPr>
        <w:t>autour de (3) effets spécifiques suivant :</w:t>
      </w:r>
    </w:p>
    <w:p w14:paraId="25EF1F07" w14:textId="77777777" w:rsidR="00E92A42" w:rsidRPr="0010321E" w:rsidRDefault="00E92A42" w:rsidP="00E92A42">
      <w:pPr>
        <w:spacing w:after="0" w:line="240" w:lineRule="auto"/>
        <w:jc w:val="both"/>
        <w:rPr>
          <w:rFonts w:ascii="Times New Roman" w:eastAsia="Times New Roman" w:hAnsi="Times New Roman" w:cs="Times New Roman"/>
          <w:sz w:val="24"/>
          <w:szCs w:val="24"/>
          <w:lang w:eastAsia="fr-FR"/>
        </w:rPr>
      </w:pPr>
      <w:r w:rsidRPr="0010321E">
        <w:rPr>
          <w:rFonts w:ascii="Times New Roman" w:eastAsia="Times New Roman" w:hAnsi="Times New Roman" w:cs="Times New Roman"/>
          <w:b/>
          <w:sz w:val="24"/>
          <w:szCs w:val="24"/>
          <w:lang w:eastAsia="fr-FR"/>
        </w:rPr>
        <w:t>Effet 1 :</w:t>
      </w:r>
      <w:r w:rsidRPr="0010321E">
        <w:rPr>
          <w:rFonts w:ascii="Times New Roman" w:eastAsia="Times New Roman" w:hAnsi="Times New Roman" w:cs="Times New Roman"/>
          <w:sz w:val="24"/>
          <w:szCs w:val="24"/>
          <w:lang w:eastAsia="fr-FR"/>
        </w:rPr>
        <w:t xml:space="preserve"> Les plans de développement local, soutenus par un fonds d’investissement local, renforcent le développement et la gouvernance locale</w:t>
      </w:r>
    </w:p>
    <w:p w14:paraId="61861A78" w14:textId="77777777" w:rsidR="00E92A42" w:rsidRPr="0010321E" w:rsidRDefault="008B22D6" w:rsidP="00E92A42">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Effet 2</w:t>
      </w:r>
      <w:r w:rsidR="00E92A42" w:rsidRPr="0010321E">
        <w:rPr>
          <w:rFonts w:ascii="Times New Roman" w:eastAsia="Times New Roman" w:hAnsi="Times New Roman" w:cs="Times New Roman"/>
          <w:b/>
          <w:sz w:val="24"/>
          <w:szCs w:val="24"/>
          <w:lang w:eastAsia="fr-FR"/>
        </w:rPr>
        <w:t> :</w:t>
      </w:r>
      <w:r w:rsidR="00E92A42" w:rsidRPr="0010321E">
        <w:rPr>
          <w:rFonts w:ascii="Times New Roman" w:eastAsia="Times New Roman" w:hAnsi="Times New Roman" w:cs="Times New Roman"/>
          <w:sz w:val="24"/>
          <w:szCs w:val="24"/>
          <w:lang w:eastAsia="fr-FR"/>
        </w:rPr>
        <w:t xml:space="preserve">  Les populations des zones d’intervention ont accès de manière durable à des services sociaux de base de qualité</w:t>
      </w:r>
    </w:p>
    <w:p w14:paraId="70B26002" w14:textId="77777777" w:rsidR="004A3829" w:rsidRDefault="00E92A42" w:rsidP="00D916ED">
      <w:pPr>
        <w:spacing w:after="0" w:line="240" w:lineRule="auto"/>
        <w:jc w:val="both"/>
        <w:rPr>
          <w:rFonts w:ascii="Times New Roman" w:eastAsia="Times New Roman" w:hAnsi="Times New Roman" w:cs="Times New Roman"/>
          <w:sz w:val="24"/>
          <w:szCs w:val="24"/>
          <w:lang w:eastAsia="fr-FR"/>
        </w:rPr>
      </w:pPr>
      <w:r w:rsidRPr="0010321E">
        <w:rPr>
          <w:rFonts w:ascii="Times New Roman" w:eastAsia="Times New Roman" w:hAnsi="Times New Roman" w:cs="Times New Roman"/>
          <w:b/>
          <w:sz w:val="24"/>
          <w:szCs w:val="24"/>
          <w:lang w:eastAsia="fr-FR"/>
        </w:rPr>
        <w:t>Effet 3 :</w:t>
      </w:r>
      <w:r w:rsidRPr="0010321E">
        <w:rPr>
          <w:rFonts w:ascii="Times New Roman" w:eastAsia="Times New Roman" w:hAnsi="Times New Roman" w:cs="Times New Roman"/>
          <w:sz w:val="24"/>
          <w:szCs w:val="24"/>
          <w:lang w:eastAsia="fr-FR"/>
        </w:rPr>
        <w:t xml:space="preserve">  Les opportunités économiques fondées sur le potentiel des zones d’intervention servent de vecteur de la relance de l’économ</w:t>
      </w:r>
      <w:r w:rsidR="00D916ED" w:rsidRPr="0010321E">
        <w:rPr>
          <w:rFonts w:ascii="Times New Roman" w:eastAsia="Times New Roman" w:hAnsi="Times New Roman" w:cs="Times New Roman"/>
          <w:sz w:val="24"/>
          <w:szCs w:val="24"/>
          <w:lang w:eastAsia="fr-FR"/>
        </w:rPr>
        <w:t>ique et du développement local.</w:t>
      </w:r>
    </w:p>
    <w:p w14:paraId="061A1495" w14:textId="77777777" w:rsidR="004A3829" w:rsidRDefault="004A3829" w:rsidP="00D916ED">
      <w:pPr>
        <w:spacing w:after="0" w:line="240" w:lineRule="auto"/>
        <w:jc w:val="both"/>
        <w:rPr>
          <w:rFonts w:ascii="Times New Roman" w:eastAsia="Times New Roman" w:hAnsi="Times New Roman" w:cs="Times New Roman"/>
          <w:sz w:val="24"/>
          <w:szCs w:val="24"/>
          <w:lang w:eastAsia="fr-FR"/>
        </w:rPr>
      </w:pPr>
    </w:p>
    <w:p w14:paraId="31944251" w14:textId="77777777" w:rsidR="004A3829" w:rsidRDefault="009309FE" w:rsidP="00D916E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39CD11C8" wp14:editId="0B300B30">
                <wp:simplePos x="0" y="0"/>
                <wp:positionH relativeFrom="margin">
                  <wp:posOffset>52705</wp:posOffset>
                </wp:positionH>
                <wp:positionV relativeFrom="paragraph">
                  <wp:posOffset>46672</wp:posOffset>
                </wp:positionV>
                <wp:extent cx="5778500" cy="3671887"/>
                <wp:effectExtent l="0" t="0" r="12700" b="24130"/>
                <wp:wrapNone/>
                <wp:docPr id="12" name="Organigramme : Multidocument 12"/>
                <wp:cNvGraphicFramePr/>
                <a:graphic xmlns:a="http://schemas.openxmlformats.org/drawingml/2006/main">
                  <a:graphicData uri="http://schemas.microsoft.com/office/word/2010/wordprocessingShape">
                    <wps:wsp>
                      <wps:cNvSpPr/>
                      <wps:spPr>
                        <a:xfrm>
                          <a:off x="0" y="0"/>
                          <a:ext cx="5778500" cy="3671887"/>
                        </a:xfrm>
                        <a:prstGeom prst="flowChartMultidocument">
                          <a:avLst/>
                        </a:prstGeom>
                      </wps:spPr>
                      <wps:style>
                        <a:lnRef idx="2">
                          <a:schemeClr val="accent1"/>
                        </a:lnRef>
                        <a:fillRef idx="1">
                          <a:schemeClr val="lt1"/>
                        </a:fillRef>
                        <a:effectRef idx="0">
                          <a:schemeClr val="accent1"/>
                        </a:effectRef>
                        <a:fontRef idx="minor">
                          <a:schemeClr val="dk1"/>
                        </a:fontRef>
                      </wps:style>
                      <wps:txbx>
                        <w:txbxContent>
                          <w:p w14:paraId="52F84E1E" w14:textId="77777777" w:rsidR="00F043D6" w:rsidRPr="004748E7" w:rsidRDefault="00F043D6" w:rsidP="009A353B">
                            <w:pPr>
                              <w:shd w:val="clear" w:color="auto" w:fill="0070C0"/>
                              <w:jc w:val="both"/>
                              <w:rPr>
                                <w:rFonts w:ascii="Times New Roman" w:hAnsi="Times New Roman" w:cs="Times New Roman"/>
                                <w:b/>
                                <w:i/>
                                <w:color w:val="FFFFFF" w:themeColor="background1"/>
                                <w:sz w:val="24"/>
                                <w:szCs w:val="24"/>
                              </w:rPr>
                            </w:pPr>
                            <w:r w:rsidRPr="009747B6">
                              <w:rPr>
                                <w:rFonts w:ascii="Times New Roman" w:hAnsi="Times New Roman" w:cs="Times New Roman"/>
                                <w:b/>
                                <w:i/>
                                <w:color w:val="002060"/>
                                <w:sz w:val="32"/>
                                <w:szCs w:val="32"/>
                                <w:u w:val="single"/>
                              </w:rPr>
                              <w:t>Conclusion :</w:t>
                            </w:r>
                            <w:r w:rsidRPr="009309FE">
                              <w:rPr>
                                <w:rFonts w:ascii="Times New Roman" w:hAnsi="Times New Roman" w:cs="Times New Roman"/>
                                <w:b/>
                                <w:color w:val="002060"/>
                                <w:sz w:val="24"/>
                                <w:szCs w:val="24"/>
                              </w:rPr>
                              <w:t xml:space="preserve"> </w:t>
                            </w:r>
                            <w:r w:rsidRPr="000D75D1">
                              <w:rPr>
                                <w:rFonts w:ascii="Times New Roman" w:hAnsi="Times New Roman" w:cs="Times New Roman"/>
                                <w:b/>
                                <w:i/>
                                <w:color w:val="FFFFFF" w:themeColor="background1"/>
                                <w:sz w:val="24"/>
                                <w:szCs w:val="24"/>
                              </w:rPr>
                              <w:t xml:space="preserve">Il ressort clairement du Prodoc et ses plans d’action  en termes de mécanismes </w:t>
                            </w:r>
                            <w:r>
                              <w:rPr>
                                <w:rFonts w:ascii="Times New Roman" w:hAnsi="Times New Roman" w:cs="Times New Roman"/>
                                <w:b/>
                                <w:i/>
                                <w:color w:val="FFFFFF" w:themeColor="background1"/>
                                <w:sz w:val="24"/>
                                <w:szCs w:val="24"/>
                              </w:rPr>
                              <w:t xml:space="preserve"> tels que développés  précédemment</w:t>
                            </w:r>
                            <w:r w:rsidRPr="000D75D1">
                              <w:rPr>
                                <w:rFonts w:ascii="Times New Roman" w:hAnsi="Times New Roman" w:cs="Times New Roman"/>
                                <w:b/>
                                <w:i/>
                                <w:color w:val="FFFFFF" w:themeColor="background1"/>
                                <w:sz w:val="24"/>
                                <w:szCs w:val="24"/>
                              </w:rPr>
                              <w:t>,   qu’il  tient  bien en compte   les  Effets  1, 2 et 3.</w:t>
                            </w:r>
                            <w:r w:rsidRPr="000D75D1">
                              <w:rPr>
                                <w:rFonts w:ascii="Times New Roman" w:hAnsi="Times New Roman" w:cs="Times New Roman"/>
                                <w:b/>
                                <w:color w:val="FFFFFF" w:themeColor="background1"/>
                                <w:sz w:val="24"/>
                                <w:szCs w:val="24"/>
                              </w:rPr>
                              <w:t xml:space="preserve"> </w:t>
                            </w:r>
                            <w:r w:rsidRPr="009309FE">
                              <w:rPr>
                                <w:rFonts w:ascii="Times New Roman" w:hAnsi="Times New Roman" w:cs="Times New Roman"/>
                                <w:b/>
                                <w:i/>
                                <w:color w:val="FFFFFF" w:themeColor="background1"/>
                                <w:sz w:val="24"/>
                                <w:szCs w:val="24"/>
                              </w:rPr>
                              <w:t>Les incertitudes liées aux interventions en contexte de crise ont été bien prises en comporte</w:t>
                            </w:r>
                            <w:r>
                              <w:rPr>
                                <w:rFonts w:ascii="Times New Roman" w:hAnsi="Times New Roman" w:cs="Times New Roman"/>
                                <w:b/>
                                <w:i/>
                                <w:color w:val="FFFFFF" w:themeColor="background1"/>
                                <w:sz w:val="24"/>
                                <w:szCs w:val="24"/>
                              </w:rPr>
                              <w:t xml:space="preserve">  avec beaucoup de tact  par exemple  à Obo et Zémio.  Cependant, il convient de souligner que le projet PDL est trop ambitieux au regard du nombre de PDL à élaborer et irréalisables. Cette situation est imputée en partie, au désistement des certains partenaires   qui n’y perçoivent nullement leurs intérêts directs en termes de projets ou de retombées financières. </w:t>
                            </w:r>
                            <w:r w:rsidRPr="009309FE">
                              <w:rPr>
                                <w:rFonts w:ascii="Times New Roman" w:hAnsi="Times New Roman" w:cs="Times New Roman"/>
                                <w:b/>
                                <w:i/>
                                <w:color w:val="FFFFFF" w:themeColor="background1"/>
                                <w:sz w:val="24"/>
                                <w:szCs w:val="24"/>
                              </w:rPr>
                              <w:t xml:space="preserve">En outre, la question du genre reste encore transversale </w:t>
                            </w:r>
                            <w:r>
                              <w:rPr>
                                <w:rFonts w:ascii="Times New Roman" w:hAnsi="Times New Roman" w:cs="Times New Roman"/>
                                <w:b/>
                                <w:i/>
                                <w:color w:val="FFFFFF" w:themeColor="background1"/>
                                <w:sz w:val="24"/>
                                <w:szCs w:val="24"/>
                              </w:rPr>
                              <w:t>et mérite d’être intégrée  pour fa</w:t>
                            </w:r>
                            <w:r w:rsidR="00A663B2">
                              <w:rPr>
                                <w:rFonts w:ascii="Times New Roman" w:hAnsi="Times New Roman" w:cs="Times New Roman"/>
                                <w:b/>
                                <w:i/>
                                <w:color w:val="FFFFFF" w:themeColor="background1"/>
                                <w:sz w:val="24"/>
                                <w:szCs w:val="24"/>
                              </w:rPr>
                              <w:t xml:space="preserve">voriser  le leadership féminin </w:t>
                            </w:r>
                            <w:r>
                              <w:rPr>
                                <w:rFonts w:ascii="Times New Roman" w:hAnsi="Times New Roman" w:cs="Times New Roman"/>
                                <w:b/>
                                <w:i/>
                                <w:color w:val="FFFFFF" w:themeColor="background1"/>
                                <w:sz w:val="24"/>
                                <w:szCs w:val="24"/>
                              </w:rPr>
                              <w:t>. La note de 5</w:t>
                            </w:r>
                            <w:r w:rsidRPr="009309FE">
                              <w:rPr>
                                <w:rFonts w:ascii="Times New Roman" w:hAnsi="Times New Roman" w:cs="Times New Roman"/>
                                <w:b/>
                                <w:i/>
                                <w:color w:val="FFFFFF" w:themeColor="background1"/>
                                <w:sz w:val="24"/>
                                <w:szCs w:val="24"/>
                              </w:rPr>
                              <w:t>/6 est affectée soit (Satisfaisant</w:t>
                            </w:r>
                            <w:r w:rsidRPr="009309FE">
                              <w:rPr>
                                <w:rFonts w:ascii="Times New Roman" w:hAnsi="Times New Roman" w:cs="Times New Roman"/>
                                <w:i/>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D11C8"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2" o:spid="_x0000_s1028" type="#_x0000_t115" style="position:absolute;left:0;text-align:left;margin-left:4.15pt;margin-top:3.65pt;width:455pt;height:289.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" fillcolor="white [3201]" strokecolor="#5b9bd5 [3204]" strokeweight="1pt">
                <v:textbox>
                  <w:txbxContent>
                    <w:p w14:paraId="52F84E1E" w14:textId="77777777" w:rsidR="00F043D6" w:rsidRPr="004748E7" w:rsidRDefault="00F043D6" w:rsidP="009A353B">
                      <w:pPr>
                        <w:shd w:val="clear" w:color="auto" w:fill="0070C0"/>
                        <w:jc w:val="both"/>
                        <w:rPr>
                          <w:rFonts w:ascii="Times New Roman" w:hAnsi="Times New Roman" w:cs="Times New Roman"/>
                          <w:b/>
                          <w:i/>
                          <w:color w:val="FFFFFF" w:themeColor="background1"/>
                          <w:sz w:val="24"/>
                          <w:szCs w:val="24"/>
                        </w:rPr>
                      </w:pPr>
                      <w:r w:rsidRPr="009747B6">
                        <w:rPr>
                          <w:rFonts w:ascii="Times New Roman" w:hAnsi="Times New Roman" w:cs="Times New Roman"/>
                          <w:b/>
                          <w:i/>
                          <w:color w:val="002060"/>
                          <w:sz w:val="32"/>
                          <w:szCs w:val="32"/>
                          <w:u w:val="single"/>
                        </w:rPr>
                        <w:t>Conclusion :</w:t>
                      </w:r>
                      <w:r w:rsidRPr="009309FE">
                        <w:rPr>
                          <w:rFonts w:ascii="Times New Roman" w:hAnsi="Times New Roman" w:cs="Times New Roman"/>
                          <w:b/>
                          <w:color w:val="002060"/>
                          <w:sz w:val="24"/>
                          <w:szCs w:val="24"/>
                        </w:rPr>
                        <w:t xml:space="preserve"> </w:t>
                      </w:r>
                      <w:r w:rsidRPr="000D75D1">
                        <w:rPr>
                          <w:rFonts w:ascii="Times New Roman" w:hAnsi="Times New Roman" w:cs="Times New Roman"/>
                          <w:b/>
                          <w:i/>
                          <w:color w:val="FFFFFF" w:themeColor="background1"/>
                          <w:sz w:val="24"/>
                          <w:szCs w:val="24"/>
                        </w:rPr>
                        <w:t xml:space="preserve">Il ressort clairement du Prodoc et ses plans d’action  en termes de mécanismes </w:t>
                      </w:r>
                      <w:r>
                        <w:rPr>
                          <w:rFonts w:ascii="Times New Roman" w:hAnsi="Times New Roman" w:cs="Times New Roman"/>
                          <w:b/>
                          <w:i/>
                          <w:color w:val="FFFFFF" w:themeColor="background1"/>
                          <w:sz w:val="24"/>
                          <w:szCs w:val="24"/>
                        </w:rPr>
                        <w:t xml:space="preserve"> tels que développés  précédemment</w:t>
                      </w:r>
                      <w:r w:rsidRPr="000D75D1">
                        <w:rPr>
                          <w:rFonts w:ascii="Times New Roman" w:hAnsi="Times New Roman" w:cs="Times New Roman"/>
                          <w:b/>
                          <w:i/>
                          <w:color w:val="FFFFFF" w:themeColor="background1"/>
                          <w:sz w:val="24"/>
                          <w:szCs w:val="24"/>
                        </w:rPr>
                        <w:t>,   qu’il  tient  bien en compte   les  Effets  1, 2 et 3.</w:t>
                      </w:r>
                      <w:r w:rsidRPr="000D75D1">
                        <w:rPr>
                          <w:rFonts w:ascii="Times New Roman" w:hAnsi="Times New Roman" w:cs="Times New Roman"/>
                          <w:b/>
                          <w:color w:val="FFFFFF" w:themeColor="background1"/>
                          <w:sz w:val="24"/>
                          <w:szCs w:val="24"/>
                        </w:rPr>
                        <w:t xml:space="preserve"> </w:t>
                      </w:r>
                      <w:r w:rsidRPr="009309FE">
                        <w:rPr>
                          <w:rFonts w:ascii="Times New Roman" w:hAnsi="Times New Roman" w:cs="Times New Roman"/>
                          <w:b/>
                          <w:i/>
                          <w:color w:val="FFFFFF" w:themeColor="background1"/>
                          <w:sz w:val="24"/>
                          <w:szCs w:val="24"/>
                        </w:rPr>
                        <w:t>Les incertitudes liées aux interventions en contexte de crise ont été bien prises en comporte</w:t>
                      </w:r>
                      <w:r>
                        <w:rPr>
                          <w:rFonts w:ascii="Times New Roman" w:hAnsi="Times New Roman" w:cs="Times New Roman"/>
                          <w:b/>
                          <w:i/>
                          <w:color w:val="FFFFFF" w:themeColor="background1"/>
                          <w:sz w:val="24"/>
                          <w:szCs w:val="24"/>
                        </w:rPr>
                        <w:t xml:space="preserve">  avec beaucoup de tact  par exemple  à Obo et Zémio.  Cependant, il convient de souligner que le projet PDL est trop ambitieux au regard du nombre de PDL à élaborer et irréalisables. Cette situation est imputée en partie, au désistement des certains partenaires   qui n’y perçoivent nullement leurs intérêts directs en termes de projets ou de retombées financières. </w:t>
                      </w:r>
                      <w:r w:rsidRPr="009309FE">
                        <w:rPr>
                          <w:rFonts w:ascii="Times New Roman" w:hAnsi="Times New Roman" w:cs="Times New Roman"/>
                          <w:b/>
                          <w:i/>
                          <w:color w:val="FFFFFF" w:themeColor="background1"/>
                          <w:sz w:val="24"/>
                          <w:szCs w:val="24"/>
                        </w:rPr>
                        <w:t xml:space="preserve">En outre, la question du genre reste encore transversale </w:t>
                      </w:r>
                      <w:r>
                        <w:rPr>
                          <w:rFonts w:ascii="Times New Roman" w:hAnsi="Times New Roman" w:cs="Times New Roman"/>
                          <w:b/>
                          <w:i/>
                          <w:color w:val="FFFFFF" w:themeColor="background1"/>
                          <w:sz w:val="24"/>
                          <w:szCs w:val="24"/>
                        </w:rPr>
                        <w:t>et mérite d’être intégrée  pour fa</w:t>
                      </w:r>
                      <w:r w:rsidR="00A663B2">
                        <w:rPr>
                          <w:rFonts w:ascii="Times New Roman" w:hAnsi="Times New Roman" w:cs="Times New Roman"/>
                          <w:b/>
                          <w:i/>
                          <w:color w:val="FFFFFF" w:themeColor="background1"/>
                          <w:sz w:val="24"/>
                          <w:szCs w:val="24"/>
                        </w:rPr>
                        <w:t xml:space="preserve">voriser  le leadership féminin </w:t>
                      </w:r>
                      <w:r>
                        <w:rPr>
                          <w:rFonts w:ascii="Times New Roman" w:hAnsi="Times New Roman" w:cs="Times New Roman"/>
                          <w:b/>
                          <w:i/>
                          <w:color w:val="FFFFFF" w:themeColor="background1"/>
                          <w:sz w:val="24"/>
                          <w:szCs w:val="24"/>
                        </w:rPr>
                        <w:t>. La note de 5</w:t>
                      </w:r>
                      <w:r w:rsidRPr="009309FE">
                        <w:rPr>
                          <w:rFonts w:ascii="Times New Roman" w:hAnsi="Times New Roman" w:cs="Times New Roman"/>
                          <w:b/>
                          <w:i/>
                          <w:color w:val="FFFFFF" w:themeColor="background1"/>
                          <w:sz w:val="24"/>
                          <w:szCs w:val="24"/>
                        </w:rPr>
                        <w:t>/6 est affectée soit (Satisfaisant</w:t>
                      </w:r>
                      <w:r w:rsidRPr="009309FE">
                        <w:rPr>
                          <w:rFonts w:ascii="Times New Roman" w:hAnsi="Times New Roman" w:cs="Times New Roman"/>
                          <w:i/>
                          <w:color w:val="FFFFFF" w:themeColor="background1"/>
                          <w:sz w:val="24"/>
                          <w:szCs w:val="24"/>
                        </w:rPr>
                        <w:t>).</w:t>
                      </w:r>
                    </w:p>
                  </w:txbxContent>
                </v:textbox>
                <w10:wrap anchorx="margin"/>
              </v:shape>
            </w:pict>
          </mc:Fallback>
        </mc:AlternateContent>
      </w:r>
    </w:p>
    <w:p w14:paraId="1FC0DB05" w14:textId="77777777" w:rsidR="004A3829" w:rsidRDefault="004A3829" w:rsidP="00D916ED">
      <w:pPr>
        <w:spacing w:after="0" w:line="240" w:lineRule="auto"/>
        <w:jc w:val="both"/>
        <w:rPr>
          <w:rFonts w:ascii="Times New Roman" w:eastAsia="Times New Roman" w:hAnsi="Times New Roman" w:cs="Times New Roman"/>
          <w:sz w:val="24"/>
          <w:szCs w:val="24"/>
          <w:lang w:eastAsia="fr-FR"/>
        </w:rPr>
      </w:pPr>
    </w:p>
    <w:p w14:paraId="449F0E22" w14:textId="77777777" w:rsidR="00BB4263" w:rsidRDefault="00BB4263" w:rsidP="00B2582B">
      <w:pPr>
        <w:tabs>
          <w:tab w:val="left" w:pos="7836"/>
        </w:tabs>
        <w:spacing w:after="0" w:line="240" w:lineRule="auto"/>
        <w:jc w:val="both"/>
        <w:rPr>
          <w:rFonts w:ascii="Times New Roman" w:eastAsia="Times New Roman" w:hAnsi="Times New Roman" w:cs="Times New Roman"/>
          <w:sz w:val="24"/>
          <w:szCs w:val="24"/>
          <w:lang w:eastAsia="fr-FR"/>
        </w:rPr>
      </w:pPr>
    </w:p>
    <w:p w14:paraId="24EDF47D"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57C9137C"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57FD5F1A"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2E36473B"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735773A7"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7CFCC9F8"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08DD3C7D"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2A663199"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2D89782D"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0DD415AA"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1C4FE0E5"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3F736544"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4900C4C2" w14:textId="77777777" w:rsidR="00B2582B" w:rsidRDefault="00B2582B" w:rsidP="00B2582B">
      <w:pPr>
        <w:tabs>
          <w:tab w:val="left" w:pos="7836"/>
        </w:tabs>
        <w:spacing w:after="0" w:line="240" w:lineRule="auto"/>
        <w:jc w:val="both"/>
        <w:rPr>
          <w:rFonts w:ascii="Times New Roman" w:eastAsia="Times New Roman" w:hAnsi="Times New Roman" w:cs="Times New Roman"/>
          <w:sz w:val="24"/>
          <w:szCs w:val="24"/>
          <w:lang w:eastAsia="fr-FR"/>
        </w:rPr>
      </w:pPr>
    </w:p>
    <w:p w14:paraId="3D892543" w14:textId="77777777" w:rsidR="009A353B" w:rsidRDefault="009A353B" w:rsidP="0090522B">
      <w:pPr>
        <w:shd w:val="clear" w:color="auto" w:fill="FFFFFF" w:themeFill="background1"/>
        <w:spacing w:after="0" w:line="240" w:lineRule="auto"/>
        <w:rPr>
          <w:rFonts w:ascii="Times New Roman" w:eastAsia="Times New Roman" w:hAnsi="Times New Roman" w:cs="Times New Roman"/>
          <w:b/>
          <w:color w:val="7030A0"/>
          <w:sz w:val="36"/>
          <w:szCs w:val="36"/>
          <w:u w:val="single"/>
        </w:rPr>
      </w:pPr>
    </w:p>
    <w:p w14:paraId="51674C90" w14:textId="77777777" w:rsidR="00EF0A1A" w:rsidRDefault="00EF0A1A" w:rsidP="00DE38ED">
      <w:pPr>
        <w:shd w:val="clear" w:color="auto" w:fill="FFFFFF" w:themeFill="background1"/>
        <w:spacing w:after="0" w:line="240" w:lineRule="auto"/>
        <w:jc w:val="center"/>
        <w:rPr>
          <w:rFonts w:ascii="Times New Roman" w:eastAsia="Times New Roman" w:hAnsi="Times New Roman" w:cs="Times New Roman"/>
          <w:b/>
          <w:color w:val="7030A0"/>
          <w:sz w:val="28"/>
          <w:szCs w:val="28"/>
          <w:u w:val="single"/>
        </w:rPr>
      </w:pPr>
    </w:p>
    <w:p w14:paraId="02F10642" w14:textId="77777777" w:rsidR="00EF0A1A" w:rsidRDefault="00EF0A1A" w:rsidP="00DE38ED">
      <w:pPr>
        <w:shd w:val="clear" w:color="auto" w:fill="FFFFFF" w:themeFill="background1"/>
        <w:spacing w:after="0" w:line="240" w:lineRule="auto"/>
        <w:jc w:val="center"/>
        <w:rPr>
          <w:rFonts w:ascii="Times New Roman" w:eastAsia="Times New Roman" w:hAnsi="Times New Roman" w:cs="Times New Roman"/>
          <w:b/>
          <w:color w:val="7030A0"/>
          <w:sz w:val="28"/>
          <w:szCs w:val="28"/>
          <w:u w:val="single"/>
        </w:rPr>
      </w:pPr>
    </w:p>
    <w:p w14:paraId="7389D290" w14:textId="77777777" w:rsidR="00EF0A1A" w:rsidRDefault="00EF0A1A" w:rsidP="00DE38ED">
      <w:pPr>
        <w:shd w:val="clear" w:color="auto" w:fill="FFFFFF" w:themeFill="background1"/>
        <w:spacing w:after="0" w:line="240" w:lineRule="auto"/>
        <w:jc w:val="center"/>
        <w:rPr>
          <w:rFonts w:ascii="Times New Roman" w:eastAsia="Times New Roman" w:hAnsi="Times New Roman" w:cs="Times New Roman"/>
          <w:b/>
          <w:color w:val="7030A0"/>
          <w:sz w:val="28"/>
          <w:szCs w:val="28"/>
          <w:u w:val="single"/>
        </w:rPr>
      </w:pPr>
    </w:p>
    <w:p w14:paraId="095FCE30" w14:textId="77777777" w:rsidR="00EF0A1A" w:rsidRDefault="00EF0A1A" w:rsidP="00DE38ED">
      <w:pPr>
        <w:shd w:val="clear" w:color="auto" w:fill="FFFFFF" w:themeFill="background1"/>
        <w:spacing w:after="0" w:line="240" w:lineRule="auto"/>
        <w:jc w:val="center"/>
        <w:rPr>
          <w:rFonts w:ascii="Times New Roman" w:eastAsia="Times New Roman" w:hAnsi="Times New Roman" w:cs="Times New Roman"/>
          <w:b/>
          <w:color w:val="7030A0"/>
          <w:sz w:val="28"/>
          <w:szCs w:val="28"/>
          <w:u w:val="single"/>
        </w:rPr>
      </w:pPr>
    </w:p>
    <w:p w14:paraId="3B75B2D2" w14:textId="77777777" w:rsidR="00B2582B" w:rsidRPr="00E156AF" w:rsidRDefault="009E2D5A" w:rsidP="00DE38ED">
      <w:pPr>
        <w:shd w:val="clear" w:color="auto" w:fill="FFFFFF" w:themeFill="background1"/>
        <w:spacing w:after="0" w:line="240" w:lineRule="auto"/>
        <w:jc w:val="center"/>
        <w:rPr>
          <w:rFonts w:ascii="Times New Roman" w:eastAsia="Times New Roman" w:hAnsi="Times New Roman" w:cs="Times New Roman"/>
          <w:b/>
          <w:color w:val="7030A0"/>
          <w:sz w:val="28"/>
          <w:szCs w:val="28"/>
        </w:rPr>
      </w:pPr>
      <w:r w:rsidRPr="00E156AF">
        <w:rPr>
          <w:rFonts w:ascii="Times New Roman" w:eastAsia="Times New Roman" w:hAnsi="Times New Roman" w:cs="Times New Roman"/>
          <w:b/>
          <w:color w:val="7030A0"/>
          <w:sz w:val="28"/>
          <w:szCs w:val="28"/>
          <w:u w:val="single"/>
        </w:rPr>
        <w:t>Chapitre 2</w:t>
      </w:r>
      <w:r w:rsidRPr="00E156AF">
        <w:rPr>
          <w:rFonts w:ascii="Times New Roman" w:eastAsia="Times New Roman" w:hAnsi="Times New Roman" w:cs="Times New Roman"/>
          <w:b/>
          <w:color w:val="7030A0"/>
          <w:sz w:val="28"/>
          <w:szCs w:val="28"/>
        </w:rPr>
        <w:t> : Analyse des données empiriques</w:t>
      </w:r>
    </w:p>
    <w:p w14:paraId="2D5A02A6" w14:textId="77777777" w:rsidR="00B2582B" w:rsidRPr="00E15137" w:rsidRDefault="00B2582B" w:rsidP="009E2D5A">
      <w:pPr>
        <w:shd w:val="clear" w:color="auto" w:fill="FFFFFF" w:themeFill="background1"/>
        <w:tabs>
          <w:tab w:val="left" w:pos="5291"/>
        </w:tabs>
        <w:spacing w:after="0"/>
        <w:rPr>
          <w:rFonts w:ascii="Times New Roman" w:eastAsia="Times New Roman" w:hAnsi="Times New Roman" w:cs="Times New Roman"/>
          <w:b/>
          <w:color w:val="0070C0"/>
          <w:sz w:val="28"/>
          <w:szCs w:val="28"/>
        </w:rPr>
      </w:pPr>
    </w:p>
    <w:p w14:paraId="71246468" w14:textId="77777777" w:rsidR="00B2582B" w:rsidRPr="00B2582B" w:rsidRDefault="00193A5D" w:rsidP="00B2582B">
      <w:pPr>
        <w:autoSpaceDE w:val="0"/>
        <w:autoSpaceDN w:val="0"/>
        <w:adjustRightInd w:val="0"/>
        <w:spacing w:after="0" w:line="240" w:lineRule="auto"/>
        <w:jc w:val="both"/>
        <w:rPr>
          <w:rFonts w:ascii="Times New Roman" w:hAnsi="Times New Roman" w:cs="Times New Roman"/>
          <w:b/>
          <w:bCs/>
          <w:i/>
          <w:sz w:val="24"/>
          <w:szCs w:val="24"/>
        </w:rPr>
      </w:pPr>
      <w:r>
        <w:rPr>
          <w:rFonts w:ascii="Times New Roman" w:eastAsia="Times New Roman" w:hAnsi="Times New Roman" w:cs="Times New Roman"/>
          <w:b/>
          <w:i/>
          <w:color w:val="385623" w:themeColor="accent6" w:themeShade="80"/>
          <w:sz w:val="24"/>
          <w:szCs w:val="24"/>
        </w:rPr>
        <w:t>11-</w:t>
      </w:r>
      <w:r w:rsidR="00B2582B" w:rsidRPr="00412D78">
        <w:rPr>
          <w:rFonts w:ascii="Times New Roman" w:eastAsia="Times New Roman" w:hAnsi="Times New Roman" w:cs="Times New Roman"/>
          <w:b/>
          <w:i/>
          <w:color w:val="385623" w:themeColor="accent6" w:themeShade="80"/>
          <w:sz w:val="24"/>
          <w:szCs w:val="24"/>
        </w:rPr>
        <w:t>Sur la qualité de la conception du projet :</w:t>
      </w:r>
      <w:r w:rsidR="00B2582B" w:rsidRPr="00412D78">
        <w:rPr>
          <w:rFonts w:ascii="Times New Roman" w:hAnsi="Times New Roman" w:cs="Times New Roman"/>
          <w:bCs/>
          <w:sz w:val="24"/>
          <w:szCs w:val="24"/>
        </w:rPr>
        <w:t xml:space="preserve"> L’évaluation devait s’assurer que : (i) la logique d’intervention a été inspirée   par une théorie de changement. (ii)   le niveau de progression vers l’atteinte des objectifs du projet était mesurable, par des indicateurs de bonne qualité et objectivement vérifiables. (iii)  le dispositif opérationnel de gouvernance et de gestion du projet, ainsi que les mécanismes de suivi et évaluation étaient appropriés. (iv) les risques susceptibles d’impacter les résultats escomptés du projet ont été identifiés et les mécanismes de gestion desdits risques définis. (v) des dispositions appropriées ont été prévues pour assurer une sortie qui garantisse la durabilité des actions engagées.</w:t>
      </w:r>
    </w:p>
    <w:p w14:paraId="1C2CDC46" w14:textId="77777777" w:rsidR="00B2582B" w:rsidRDefault="00193A5D" w:rsidP="00B2582B">
      <w:pPr>
        <w:spacing w:after="0" w:line="240" w:lineRule="auto"/>
        <w:jc w:val="both"/>
        <w:rPr>
          <w:rFonts w:ascii="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12-</w:t>
      </w:r>
      <w:r w:rsidR="00B2582B" w:rsidRPr="00603B8F">
        <w:rPr>
          <w:rFonts w:ascii="Times New Roman" w:eastAsia="Times New Roman" w:hAnsi="Times New Roman" w:cs="Times New Roman"/>
          <w:b/>
          <w:i/>
          <w:color w:val="385623" w:themeColor="accent6" w:themeShade="80"/>
          <w:sz w:val="24"/>
          <w:szCs w:val="24"/>
        </w:rPr>
        <w:t>De la théorie du changement</w:t>
      </w:r>
      <w:r w:rsidR="00B2582B">
        <w:rPr>
          <w:rFonts w:ascii="Times New Roman" w:eastAsia="Times New Roman" w:hAnsi="Times New Roman" w:cs="Times New Roman"/>
          <w:b/>
          <w:i/>
          <w:color w:val="385623" w:themeColor="accent6" w:themeShade="80"/>
          <w:sz w:val="24"/>
          <w:szCs w:val="24"/>
        </w:rPr>
        <w:t> :</w:t>
      </w:r>
      <w:r w:rsidR="00B2582B" w:rsidRPr="000063B7">
        <w:rPr>
          <w:rFonts w:ascii="Times New Roman" w:hAnsi="Times New Roman" w:cs="Times New Roman"/>
          <w:sz w:val="24"/>
          <w:szCs w:val="24"/>
        </w:rPr>
        <w:t xml:space="preserve"> </w:t>
      </w:r>
      <w:r w:rsidR="00B2582B" w:rsidRPr="00B65953">
        <w:rPr>
          <w:rFonts w:ascii="Times New Roman" w:hAnsi="Times New Roman" w:cs="Times New Roman"/>
          <w:sz w:val="24"/>
          <w:szCs w:val="24"/>
        </w:rPr>
        <w:t>La théorie du changement</w:t>
      </w:r>
      <w:r w:rsidR="00B2582B">
        <w:rPr>
          <w:rFonts w:ascii="Times New Roman" w:hAnsi="Times New Roman" w:cs="Times New Roman"/>
          <w:sz w:val="24"/>
          <w:szCs w:val="24"/>
        </w:rPr>
        <w:t xml:space="preserve"> qui sous-tend ce projet de développement à l’échelle locale réside dans sa capacité non seulement à restaurer l’autorité de l’Etat à travers le RCPCA et les ODD, mais aussi de renouer la confiance entre les communautés locales considérés comme les potentiels bénéficiaires et acteurs de développement. A ce titre, le PDL apparaît comme un véritable catalyseur pouvant susciter (booster) l’économie du terroir à travers la création d’emplois mais le renforcement de résilience ou de vulnérabilité des com</w:t>
      </w:r>
      <w:r w:rsidR="00891603">
        <w:rPr>
          <w:rFonts w:ascii="Times New Roman" w:hAnsi="Times New Roman" w:cs="Times New Roman"/>
          <w:sz w:val="24"/>
          <w:szCs w:val="24"/>
        </w:rPr>
        <w:t>munautés locales (bénéficiaire)</w:t>
      </w:r>
    </w:p>
    <w:p w14:paraId="000B31E4" w14:textId="77777777" w:rsidR="00B2582B" w:rsidRDefault="007A4B13" w:rsidP="007A4B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13</w:t>
      </w:r>
      <w:r w:rsidR="00193A5D">
        <w:rPr>
          <w:rFonts w:ascii="Times New Roman" w:eastAsia="Times New Roman" w:hAnsi="Times New Roman" w:cs="Times New Roman"/>
          <w:b/>
          <w:i/>
          <w:color w:val="385623" w:themeColor="accent6" w:themeShade="80"/>
          <w:sz w:val="24"/>
          <w:szCs w:val="24"/>
        </w:rPr>
        <w:t>-</w:t>
      </w:r>
      <w:r w:rsidR="00B2582B" w:rsidRPr="00603B8F">
        <w:rPr>
          <w:rFonts w:ascii="Times New Roman" w:eastAsia="Times New Roman" w:hAnsi="Times New Roman" w:cs="Times New Roman"/>
          <w:b/>
          <w:i/>
          <w:color w:val="385623" w:themeColor="accent6" w:themeShade="80"/>
          <w:sz w:val="24"/>
          <w:szCs w:val="24"/>
        </w:rPr>
        <w:t>Les objectifs visés</w:t>
      </w:r>
      <w:r w:rsidR="00B2582B">
        <w:rPr>
          <w:rFonts w:ascii="Times New Roman" w:eastAsia="Times New Roman" w:hAnsi="Times New Roman" w:cs="Times New Roman"/>
          <w:b/>
          <w:i/>
          <w:color w:val="385623" w:themeColor="accent6" w:themeShade="80"/>
          <w:sz w:val="24"/>
          <w:szCs w:val="24"/>
        </w:rPr>
        <w:t xml:space="preserve"> :  </w:t>
      </w:r>
      <w:r w:rsidR="00B2582B" w:rsidRPr="002B3613">
        <w:rPr>
          <w:rFonts w:ascii="Times New Roman" w:eastAsia="Times New Roman" w:hAnsi="Times New Roman" w:cs="Times New Roman"/>
          <w:sz w:val="24"/>
          <w:szCs w:val="24"/>
        </w:rPr>
        <w:t>En vue d’assurer la consolidation   et étendre les engagements   du PNUD</w:t>
      </w:r>
      <w:r w:rsidR="00B2582B">
        <w:rPr>
          <w:rFonts w:ascii="Times New Roman" w:eastAsia="Times New Roman" w:hAnsi="Times New Roman" w:cs="Times New Roman"/>
          <w:sz w:val="24"/>
          <w:szCs w:val="24"/>
        </w:rPr>
        <w:t xml:space="preserve">   en appui  au développement local  et à la résilience, ce projet conjoint  PNUD/FAO  d’appui à la gouvernance locale  a pour objectifs  principal   de renforcer les capacités   des   services   déconcentrés  et des collectivités   locales, l’ amélioration de la gouvernance   à travers  une gestion  participative, inclusive  et transparente  des affaires publiques  ( y compris l’ accès   aux ressources  naturelles   et la gestion de la transhumance) , le développement  des infrastructures  collectivités   et la relance  des activités  productives , notamment l’ agriculture   et l’ élevage.</w:t>
      </w:r>
    </w:p>
    <w:p w14:paraId="48859DBE" w14:textId="77777777" w:rsidR="00732319" w:rsidRDefault="00732319" w:rsidP="00B2582B">
      <w:pPr>
        <w:spacing w:after="0" w:line="240" w:lineRule="auto"/>
        <w:jc w:val="both"/>
        <w:rPr>
          <w:rFonts w:ascii="Times New Roman" w:eastAsia="Times New Roman" w:hAnsi="Times New Roman" w:cs="Times New Roman"/>
          <w:sz w:val="24"/>
          <w:szCs w:val="24"/>
        </w:rPr>
      </w:pPr>
    </w:p>
    <w:p w14:paraId="4901586B" w14:textId="77777777" w:rsidR="00A138EA" w:rsidRPr="005D2624" w:rsidRDefault="00B2582B" w:rsidP="00875AFC">
      <w:pPr>
        <w:pStyle w:val="Paragraphedeliste"/>
        <w:numPr>
          <w:ilvl w:val="1"/>
          <w:numId w:val="11"/>
        </w:numPr>
        <w:spacing w:after="0"/>
        <w:rPr>
          <w:rFonts w:eastAsia="Times New Roman" w:cs="Times New Roman"/>
          <w:b/>
          <w:color w:val="0070C0"/>
          <w:sz w:val="28"/>
          <w:szCs w:val="28"/>
        </w:rPr>
      </w:pPr>
      <w:r w:rsidRPr="005D2624">
        <w:rPr>
          <w:rFonts w:eastAsia="Times New Roman" w:cs="Times New Roman"/>
          <w:b/>
          <w:color w:val="0070C0"/>
          <w:sz w:val="28"/>
          <w:szCs w:val="28"/>
        </w:rPr>
        <w:t xml:space="preserve">Pertinence </w:t>
      </w:r>
    </w:p>
    <w:tbl>
      <w:tblPr>
        <w:tblStyle w:val="TableauGrille4-Accentuation5"/>
        <w:tblpPr w:leftFromText="141" w:rightFromText="141" w:vertAnchor="text" w:horzAnchor="margin" w:tblpXSpec="right" w:tblpY="-191"/>
        <w:tblW w:w="0" w:type="auto"/>
        <w:shd w:val="clear" w:color="auto" w:fill="0070C0"/>
        <w:tblLook w:val="04A0" w:firstRow="1" w:lastRow="0" w:firstColumn="1" w:lastColumn="0" w:noHBand="0" w:noVBand="1"/>
      </w:tblPr>
      <w:tblGrid>
        <w:gridCol w:w="4082"/>
      </w:tblGrid>
      <w:tr w:rsidR="00227ED0" w:rsidRPr="003A2F17" w14:paraId="34FEF7E3" w14:textId="77777777" w:rsidTr="00227ED0">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4082" w:type="dxa"/>
            <w:shd w:val="clear" w:color="auto" w:fill="0070C0"/>
          </w:tcPr>
          <w:p w14:paraId="53A9D28B" w14:textId="77777777" w:rsidR="00227ED0" w:rsidRPr="003A2F17" w:rsidRDefault="00227ED0" w:rsidP="00227ED0">
            <w:pPr>
              <w:jc w:val="both"/>
              <w:rPr>
                <w:rFonts w:ascii="Times New Roman" w:hAnsi="Times New Roman" w:cs="Times New Roman"/>
                <w:i/>
                <w:sz w:val="24"/>
                <w:szCs w:val="24"/>
              </w:rPr>
            </w:pPr>
            <w:r w:rsidRPr="003A2F17">
              <w:rPr>
                <w:rFonts w:ascii="Times New Roman" w:hAnsi="Times New Roman" w:cs="Times New Roman"/>
                <w:i/>
                <w:sz w:val="24"/>
                <w:szCs w:val="24"/>
                <w:u w:val="single"/>
              </w:rPr>
              <w:t>Témoignage 1 :</w:t>
            </w:r>
            <w:r w:rsidRPr="003A2F17">
              <w:rPr>
                <w:rFonts w:ascii="Times New Roman" w:hAnsi="Times New Roman" w:cs="Times New Roman"/>
                <w:i/>
                <w:sz w:val="24"/>
                <w:szCs w:val="24"/>
              </w:rPr>
              <w:t xml:space="preserve"> « Nous remercions très sincèrement le PNUD   </w:t>
            </w:r>
            <w:proofErr w:type="gramStart"/>
            <w:r w:rsidRPr="003A2F17">
              <w:rPr>
                <w:rFonts w:ascii="Times New Roman" w:hAnsi="Times New Roman" w:cs="Times New Roman"/>
                <w:i/>
                <w:sz w:val="24"/>
                <w:szCs w:val="24"/>
              </w:rPr>
              <w:t>à  travers</w:t>
            </w:r>
            <w:proofErr w:type="gramEnd"/>
            <w:r w:rsidRPr="003A2F17">
              <w:rPr>
                <w:rFonts w:ascii="Times New Roman" w:hAnsi="Times New Roman" w:cs="Times New Roman"/>
                <w:i/>
                <w:sz w:val="24"/>
                <w:szCs w:val="24"/>
              </w:rPr>
              <w:t xml:space="preserve"> la commune de Mobaye  en particulier et la République  Centrafricaine en général, pour tout ce qu’il  fait en faveur de ses populations   en matière de la paix  et du  retour à l’ autorité de l’ Etat».</w:t>
            </w:r>
          </w:p>
        </w:tc>
      </w:tr>
    </w:tbl>
    <w:p w14:paraId="34788DB1" w14:textId="77777777" w:rsidR="00730DC6" w:rsidRDefault="00B2582B" w:rsidP="00312760">
      <w:pPr>
        <w:spacing w:after="0" w:line="240" w:lineRule="auto"/>
        <w:contextualSpacing/>
        <w:jc w:val="both"/>
        <w:rPr>
          <w:rFonts w:ascii="Times New Roman" w:eastAsia="Times New Roman" w:hAnsi="Times New Roman" w:cs="Times New Roman"/>
          <w:sz w:val="24"/>
          <w:szCs w:val="24"/>
        </w:rPr>
      </w:pPr>
      <w:r w:rsidRPr="00900CC4">
        <w:rPr>
          <w:rFonts w:ascii="Times New Roman" w:eastAsia="Franklin Gothic Book" w:hAnsi="Times New Roman" w:cs="Times New Roman"/>
          <w:sz w:val="24"/>
          <w:szCs w:val="24"/>
        </w:rPr>
        <w:t>La pertinence s’entend, par   la mesure selon laquelle, les actions développées par le projet, correspondent   aux</w:t>
      </w:r>
      <w:r w:rsidR="007A4B13">
        <w:rPr>
          <w:rFonts w:ascii="Times New Roman" w:eastAsia="Franklin Gothic Book" w:hAnsi="Times New Roman" w:cs="Times New Roman"/>
          <w:sz w:val="24"/>
          <w:szCs w:val="24"/>
        </w:rPr>
        <w:t xml:space="preserve"> attentes des bénéficiaires </w:t>
      </w:r>
      <w:r w:rsidRPr="00900CC4">
        <w:rPr>
          <w:rFonts w:ascii="Times New Roman" w:eastAsia="Franklin Gothic Book" w:hAnsi="Times New Roman" w:cs="Times New Roman"/>
          <w:sz w:val="24"/>
          <w:szCs w:val="24"/>
        </w:rPr>
        <w:t xml:space="preserve">aux   besoins </w:t>
      </w:r>
      <w:r w:rsidR="003A4823" w:rsidRPr="00900CC4">
        <w:rPr>
          <w:rFonts w:ascii="Times New Roman" w:eastAsia="Franklin Gothic Book" w:hAnsi="Times New Roman" w:cs="Times New Roman"/>
          <w:sz w:val="24"/>
          <w:szCs w:val="24"/>
        </w:rPr>
        <w:t xml:space="preserve"> </w:t>
      </w:r>
      <w:r w:rsidR="00227ED0" w:rsidRPr="00900CC4">
        <w:rPr>
          <w:rFonts w:ascii="Times New Roman" w:eastAsia="Franklin Gothic Book" w:hAnsi="Times New Roman" w:cs="Times New Roman"/>
          <w:sz w:val="24"/>
          <w:szCs w:val="24"/>
        </w:rPr>
        <w:t xml:space="preserve"> </w:t>
      </w:r>
      <w:r w:rsidRPr="00900CC4">
        <w:rPr>
          <w:rFonts w:ascii="Times New Roman" w:eastAsia="Franklin Gothic Book" w:hAnsi="Times New Roman" w:cs="Times New Roman"/>
          <w:sz w:val="24"/>
          <w:szCs w:val="24"/>
        </w:rPr>
        <w:t>du territoire, terroir ou pays</w:t>
      </w:r>
      <w:r w:rsidRPr="00A13B8F">
        <w:rPr>
          <w:rFonts w:ascii="Times New Roman" w:eastAsia="Franklin Gothic Book" w:hAnsi="Times New Roman" w:cs="Times New Roman"/>
          <w:sz w:val="24"/>
          <w:szCs w:val="24"/>
        </w:rPr>
        <w:t>.</w:t>
      </w:r>
      <w:r w:rsidR="00312760" w:rsidRPr="00312760">
        <w:rPr>
          <w:rFonts w:ascii="Times New Roman" w:eastAsia="Times New Roman" w:hAnsi="Times New Roman" w:cs="Times New Roman"/>
          <w:sz w:val="24"/>
          <w:szCs w:val="24"/>
        </w:rPr>
        <w:t xml:space="preserve"> La pertinence du projet PDL peut être nationale et locale :  A l’échelle nationale, il s’inscrit dans la perspective ou la dynamique du RCPCA</w:t>
      </w:r>
      <w:r w:rsidR="00EA0507">
        <w:rPr>
          <w:rFonts w:ascii="Times New Roman" w:eastAsia="Times New Roman" w:hAnsi="Times New Roman" w:cs="Times New Roman"/>
          <w:sz w:val="24"/>
          <w:szCs w:val="24"/>
        </w:rPr>
        <w:t xml:space="preserve">, le forum de </w:t>
      </w:r>
      <w:r w:rsidR="001A0C70">
        <w:rPr>
          <w:rFonts w:ascii="Times New Roman" w:eastAsia="Times New Roman" w:hAnsi="Times New Roman" w:cs="Times New Roman"/>
          <w:sz w:val="24"/>
          <w:szCs w:val="24"/>
        </w:rPr>
        <w:t xml:space="preserve">Bangui, </w:t>
      </w:r>
      <w:r w:rsidR="001A0C70" w:rsidRPr="00312760">
        <w:rPr>
          <w:rFonts w:ascii="Times New Roman" w:eastAsia="Times New Roman" w:hAnsi="Times New Roman" w:cs="Times New Roman"/>
          <w:sz w:val="24"/>
          <w:szCs w:val="24"/>
        </w:rPr>
        <w:t>telle</w:t>
      </w:r>
      <w:r w:rsidR="00312760" w:rsidRPr="00312760">
        <w:rPr>
          <w:rFonts w:ascii="Times New Roman" w:eastAsia="Times New Roman" w:hAnsi="Times New Roman" w:cs="Times New Roman"/>
          <w:sz w:val="24"/>
          <w:szCs w:val="24"/>
        </w:rPr>
        <w:t xml:space="preserve"> que voulue par le gouvernement centrafricain dans un Etat post conflits.</w:t>
      </w:r>
      <w:r w:rsidR="001A0C70">
        <w:rPr>
          <w:rFonts w:ascii="Times New Roman" w:eastAsia="Times New Roman" w:hAnsi="Times New Roman" w:cs="Times New Roman"/>
          <w:sz w:val="24"/>
          <w:szCs w:val="24"/>
        </w:rPr>
        <w:t xml:space="preserve"> C’est la raison pour laquelle, tous les acteurs ou partenaires de développement de la RCA s’accordent à dire que le problème le plus épineux et de relancer les dynamiques locales c’est-à-dire à la base. Il s’agit en effet, de travailler dans le sens de minimiser l</w:t>
      </w:r>
      <w:r w:rsidR="00E50FDD">
        <w:rPr>
          <w:rFonts w:ascii="Times New Roman" w:eastAsia="Times New Roman" w:hAnsi="Times New Roman" w:cs="Times New Roman"/>
          <w:sz w:val="24"/>
          <w:szCs w:val="24"/>
        </w:rPr>
        <w:t>es sentiments de frustrations (</w:t>
      </w:r>
      <w:r w:rsidR="001A0C70">
        <w:rPr>
          <w:rFonts w:ascii="Times New Roman" w:eastAsia="Times New Roman" w:hAnsi="Times New Roman" w:cs="Times New Roman"/>
          <w:sz w:val="24"/>
          <w:szCs w:val="24"/>
        </w:rPr>
        <w:t>pour ceux qui ont pris les armes, c’est la guerre est la résult</w:t>
      </w:r>
      <w:r w:rsidR="00E50FDD">
        <w:rPr>
          <w:rFonts w:ascii="Times New Roman" w:eastAsia="Times New Roman" w:hAnsi="Times New Roman" w:cs="Times New Roman"/>
          <w:sz w:val="24"/>
          <w:szCs w:val="24"/>
        </w:rPr>
        <w:t xml:space="preserve">ant de la mauvaise gouvernance </w:t>
      </w:r>
      <w:r w:rsidR="001A0C70">
        <w:rPr>
          <w:rFonts w:ascii="Times New Roman" w:eastAsia="Times New Roman" w:hAnsi="Times New Roman" w:cs="Times New Roman"/>
          <w:sz w:val="24"/>
          <w:szCs w:val="24"/>
        </w:rPr>
        <w:t xml:space="preserve">et ses multiple corollaire). </w:t>
      </w:r>
      <w:r w:rsidR="00E50FDD">
        <w:rPr>
          <w:rFonts w:ascii="Times New Roman" w:eastAsia="Times New Roman" w:hAnsi="Times New Roman" w:cs="Times New Roman"/>
          <w:sz w:val="24"/>
          <w:szCs w:val="24"/>
        </w:rPr>
        <w:t xml:space="preserve">Bref, le but de ce programme est </w:t>
      </w:r>
      <w:r w:rsidR="00730DC6">
        <w:rPr>
          <w:rFonts w:ascii="Times New Roman" w:eastAsia="Times New Roman" w:hAnsi="Times New Roman" w:cs="Times New Roman"/>
          <w:sz w:val="24"/>
          <w:szCs w:val="24"/>
        </w:rPr>
        <w:t xml:space="preserve">de créer les capacités institutionnelles pour amorcer une dynamique de </w:t>
      </w:r>
      <w:r w:rsidR="00A46BF0">
        <w:rPr>
          <w:rFonts w:ascii="Times New Roman" w:eastAsia="Times New Roman" w:hAnsi="Times New Roman" w:cs="Times New Roman"/>
          <w:sz w:val="24"/>
          <w:szCs w:val="24"/>
        </w:rPr>
        <w:t>développement,</w:t>
      </w:r>
      <w:r w:rsidR="00730DC6">
        <w:rPr>
          <w:rFonts w:ascii="Times New Roman" w:eastAsia="Times New Roman" w:hAnsi="Times New Roman" w:cs="Times New Roman"/>
          <w:sz w:val="24"/>
          <w:szCs w:val="24"/>
        </w:rPr>
        <w:t xml:space="preserve"> économique   à travers les financements des AGR, la formation</w:t>
      </w:r>
      <w:r w:rsidR="00D95C6F">
        <w:rPr>
          <w:rFonts w:ascii="Times New Roman" w:eastAsia="Times New Roman" w:hAnsi="Times New Roman" w:cs="Times New Roman"/>
          <w:sz w:val="24"/>
          <w:szCs w:val="24"/>
        </w:rPr>
        <w:t xml:space="preserve"> et </w:t>
      </w:r>
      <w:r w:rsidR="003E623E">
        <w:rPr>
          <w:rFonts w:ascii="Times New Roman" w:eastAsia="Times New Roman" w:hAnsi="Times New Roman" w:cs="Times New Roman"/>
          <w:sz w:val="24"/>
          <w:szCs w:val="24"/>
        </w:rPr>
        <w:t>l’accompagnement des</w:t>
      </w:r>
      <w:r w:rsidR="00730DC6">
        <w:rPr>
          <w:rFonts w:ascii="Times New Roman" w:eastAsia="Times New Roman" w:hAnsi="Times New Roman" w:cs="Times New Roman"/>
          <w:sz w:val="24"/>
          <w:szCs w:val="24"/>
        </w:rPr>
        <w:t xml:space="preserve"> </w:t>
      </w:r>
      <w:r w:rsidR="003E623E">
        <w:rPr>
          <w:rFonts w:ascii="Times New Roman" w:eastAsia="Times New Roman" w:hAnsi="Times New Roman" w:cs="Times New Roman"/>
          <w:sz w:val="24"/>
          <w:szCs w:val="24"/>
        </w:rPr>
        <w:t>jeunes vers</w:t>
      </w:r>
      <w:r w:rsidR="00D95C6F">
        <w:rPr>
          <w:rFonts w:ascii="Times New Roman" w:eastAsia="Times New Roman" w:hAnsi="Times New Roman" w:cs="Times New Roman"/>
          <w:sz w:val="24"/>
          <w:szCs w:val="24"/>
        </w:rPr>
        <w:t xml:space="preserve"> l’entreprenariat</w:t>
      </w:r>
      <w:r w:rsidR="00730DC6">
        <w:rPr>
          <w:rFonts w:ascii="Times New Roman" w:eastAsia="Times New Roman" w:hAnsi="Times New Roman" w:cs="Times New Roman"/>
          <w:sz w:val="24"/>
          <w:szCs w:val="24"/>
        </w:rPr>
        <w:t xml:space="preserve">, la restauration de </w:t>
      </w:r>
      <w:r w:rsidR="00A46BF0">
        <w:rPr>
          <w:rFonts w:ascii="Times New Roman" w:eastAsia="Times New Roman" w:hAnsi="Times New Roman" w:cs="Times New Roman"/>
          <w:sz w:val="24"/>
          <w:szCs w:val="24"/>
        </w:rPr>
        <w:t>l’autorité</w:t>
      </w:r>
      <w:r w:rsidR="00730DC6">
        <w:rPr>
          <w:rFonts w:ascii="Times New Roman" w:eastAsia="Times New Roman" w:hAnsi="Times New Roman" w:cs="Times New Roman"/>
          <w:sz w:val="24"/>
          <w:szCs w:val="24"/>
        </w:rPr>
        <w:t xml:space="preserve"> de l’Etat.</w:t>
      </w:r>
      <w:r w:rsidR="004E62B7">
        <w:rPr>
          <w:rFonts w:ascii="Times New Roman" w:eastAsia="Times New Roman" w:hAnsi="Times New Roman" w:cs="Times New Roman"/>
          <w:sz w:val="24"/>
          <w:szCs w:val="24"/>
        </w:rPr>
        <w:t xml:space="preserve"> Etant donné que le défi reste entier, un véritable </w:t>
      </w:r>
      <w:proofErr w:type="gramStart"/>
      <w:r w:rsidR="004E62B7">
        <w:rPr>
          <w:rFonts w:ascii="Times New Roman" w:eastAsia="Times New Roman" w:hAnsi="Times New Roman" w:cs="Times New Roman"/>
          <w:sz w:val="24"/>
          <w:szCs w:val="24"/>
        </w:rPr>
        <w:t>challenge</w:t>
      </w:r>
      <w:proofErr w:type="gramEnd"/>
      <w:r w:rsidR="004E62B7">
        <w:rPr>
          <w:rFonts w:ascii="Times New Roman" w:eastAsia="Times New Roman" w:hAnsi="Times New Roman" w:cs="Times New Roman"/>
          <w:sz w:val="24"/>
          <w:szCs w:val="24"/>
        </w:rPr>
        <w:t xml:space="preserve"> pour la RCA voire aussi les partenaires en l’occurrence le PNUD.</w:t>
      </w:r>
    </w:p>
    <w:p w14:paraId="0FE08B0E" w14:textId="77777777" w:rsidR="005074AE" w:rsidRDefault="007A4B13" w:rsidP="00BC5026">
      <w:pPr>
        <w:pStyle w:val="Paragraphedeliste"/>
        <w:numPr>
          <w:ilvl w:val="0"/>
          <w:numId w:val="51"/>
        </w:numPr>
        <w:spacing w:after="0"/>
        <w:rPr>
          <w:rFonts w:eastAsia="Times New Roman" w:cs="Times New Roman"/>
          <w:szCs w:val="24"/>
        </w:rPr>
      </w:pPr>
      <w:r>
        <w:rPr>
          <w:rFonts w:eastAsia="Times New Roman" w:cs="Times New Roman"/>
          <w:b/>
          <w:i/>
          <w:color w:val="385623" w:themeColor="accent6" w:themeShade="80"/>
          <w:szCs w:val="24"/>
        </w:rPr>
        <w:t>14-</w:t>
      </w:r>
      <w:r w:rsidR="00516CF8" w:rsidRPr="00516CF8">
        <w:rPr>
          <w:rFonts w:eastAsia="Times New Roman" w:cs="Times New Roman"/>
          <w:b/>
          <w:i/>
          <w:color w:val="385623" w:themeColor="accent6" w:themeShade="80"/>
          <w:szCs w:val="24"/>
        </w:rPr>
        <w:t>Un projet pertinent pour un pays en état de déliquescence</w:t>
      </w:r>
      <w:r w:rsidR="007F7B34">
        <w:rPr>
          <w:rFonts w:eastAsia="Times New Roman" w:cs="Times New Roman"/>
          <w:b/>
          <w:i/>
          <w:color w:val="385623" w:themeColor="accent6" w:themeShade="80"/>
          <w:szCs w:val="24"/>
        </w:rPr>
        <w:t xml:space="preserve"> avancée</w:t>
      </w:r>
      <w:r w:rsidR="00516CF8" w:rsidRPr="00516CF8">
        <w:rPr>
          <w:rFonts w:eastAsia="Times New Roman" w:cs="Times New Roman"/>
          <w:b/>
          <w:i/>
          <w:color w:val="385623" w:themeColor="accent6" w:themeShade="80"/>
          <w:szCs w:val="24"/>
        </w:rPr>
        <w:t> :</w:t>
      </w:r>
      <w:r w:rsidR="00516CF8" w:rsidRPr="00516CF8">
        <w:rPr>
          <w:rFonts w:eastAsia="Times New Roman" w:cs="Times New Roman"/>
          <w:color w:val="385623" w:themeColor="accent6" w:themeShade="80"/>
          <w:szCs w:val="24"/>
        </w:rPr>
        <w:t xml:space="preserve">  </w:t>
      </w:r>
      <w:r w:rsidR="005074AE" w:rsidRPr="00516CF8">
        <w:rPr>
          <w:rFonts w:eastAsia="Times New Roman" w:cs="Times New Roman"/>
          <w:color w:val="385623" w:themeColor="accent6" w:themeShade="80"/>
          <w:szCs w:val="24"/>
        </w:rPr>
        <w:t xml:space="preserve"> </w:t>
      </w:r>
      <w:r w:rsidR="005074AE" w:rsidRPr="00516CF8">
        <w:rPr>
          <w:rFonts w:eastAsia="Times New Roman" w:cs="Times New Roman"/>
          <w:szCs w:val="24"/>
        </w:rPr>
        <w:t xml:space="preserve">Toutes les analyses sur la RCA ne donnent pas une lueur d’espoir en raison de la situation catastrophique dans laquelle ces différentes régions s’y trouvent. En effet, depuis le déclenchement de la crise en décembre 2012, la RCA est plongée dans une véritable crise humanitaire indescriptible. De nombreuses personnes ont fui pour trouver asile dans les pays adjacents, des cas </w:t>
      </w:r>
      <w:r w:rsidR="00516CF8" w:rsidRPr="00516CF8">
        <w:rPr>
          <w:rFonts w:eastAsia="Times New Roman" w:cs="Times New Roman"/>
          <w:szCs w:val="24"/>
        </w:rPr>
        <w:t xml:space="preserve">massifs </w:t>
      </w:r>
      <w:r w:rsidR="005074AE" w:rsidRPr="00516CF8">
        <w:rPr>
          <w:rFonts w:eastAsia="Times New Roman" w:cs="Times New Roman"/>
          <w:szCs w:val="24"/>
        </w:rPr>
        <w:t>de violations des droits humains</w:t>
      </w:r>
      <w:r w:rsidR="00516CF8" w:rsidRPr="00516CF8">
        <w:rPr>
          <w:rFonts w:eastAsia="Times New Roman" w:cs="Times New Roman"/>
          <w:szCs w:val="24"/>
        </w:rPr>
        <w:t xml:space="preserve"> sont enregistrés. La crise a failli basculer dans un « génocide ». </w:t>
      </w:r>
      <w:r w:rsidR="00810EE2">
        <w:rPr>
          <w:rFonts w:eastAsia="Times New Roman" w:cs="Times New Roman"/>
          <w:szCs w:val="24"/>
        </w:rPr>
        <w:t>La RCA ou mieux encore la présence de l’Etat</w:t>
      </w:r>
      <w:r w:rsidR="008B5382">
        <w:rPr>
          <w:rFonts w:eastAsia="Times New Roman" w:cs="Times New Roman"/>
          <w:szCs w:val="24"/>
        </w:rPr>
        <w:t xml:space="preserve"> </w:t>
      </w:r>
      <w:r w:rsidR="00810EE2">
        <w:rPr>
          <w:rFonts w:eastAsia="Times New Roman" w:cs="Times New Roman"/>
          <w:szCs w:val="24"/>
        </w:rPr>
        <w:t>s’est repliée sur Bangui m</w:t>
      </w:r>
      <w:r w:rsidR="000C3577">
        <w:rPr>
          <w:rFonts w:eastAsia="Times New Roman" w:cs="Times New Roman"/>
          <w:szCs w:val="24"/>
        </w:rPr>
        <w:t>ettant</w:t>
      </w:r>
      <w:r w:rsidR="00D71784">
        <w:rPr>
          <w:rFonts w:eastAsia="Times New Roman" w:cs="Times New Roman"/>
          <w:szCs w:val="24"/>
        </w:rPr>
        <w:t xml:space="preserve"> les autres</w:t>
      </w:r>
      <w:r w:rsidR="00810EE2">
        <w:rPr>
          <w:rFonts w:eastAsia="Times New Roman" w:cs="Times New Roman"/>
          <w:szCs w:val="24"/>
        </w:rPr>
        <w:t xml:space="preserve"> régions</w:t>
      </w:r>
      <w:r w:rsidR="00897C9C">
        <w:rPr>
          <w:rFonts w:eastAsia="Times New Roman" w:cs="Times New Roman"/>
          <w:szCs w:val="24"/>
        </w:rPr>
        <w:t xml:space="preserve"> du pays dans</w:t>
      </w:r>
      <w:r w:rsidR="00810EE2">
        <w:rPr>
          <w:rFonts w:eastAsia="Times New Roman" w:cs="Times New Roman"/>
          <w:szCs w:val="24"/>
        </w:rPr>
        <w:t xml:space="preserve"> le plus grand désarroi. </w:t>
      </w:r>
      <w:r w:rsidR="00516CF8" w:rsidRPr="00516CF8">
        <w:rPr>
          <w:rFonts w:eastAsia="Times New Roman" w:cs="Times New Roman"/>
          <w:szCs w:val="24"/>
        </w:rPr>
        <w:t xml:space="preserve">En état de guerre, les répercussions sur les populations se dégagent en termes d’accès à l’eau, à l’éducation, à la santé, à la sécurité, la sécurité alimentaire, aux réseaux routiers, à la présence des services déconcentrés de </w:t>
      </w:r>
      <w:r w:rsidR="00881E5E" w:rsidRPr="00516CF8">
        <w:rPr>
          <w:rFonts w:eastAsia="Times New Roman" w:cs="Times New Roman"/>
          <w:szCs w:val="24"/>
        </w:rPr>
        <w:t>l’Etat</w:t>
      </w:r>
      <w:r w:rsidR="00516CF8" w:rsidRPr="00516CF8">
        <w:rPr>
          <w:rFonts w:eastAsia="Times New Roman" w:cs="Times New Roman"/>
          <w:szCs w:val="24"/>
        </w:rPr>
        <w:t>.</w:t>
      </w:r>
      <w:r w:rsidR="00EA0507">
        <w:rPr>
          <w:rFonts w:eastAsia="Times New Roman" w:cs="Times New Roman"/>
          <w:szCs w:val="24"/>
        </w:rPr>
        <w:t xml:space="preserve"> La majorité des enseignants sont des maitres parents.</w:t>
      </w:r>
      <w:r w:rsidR="00516CF8" w:rsidRPr="00516CF8">
        <w:rPr>
          <w:rFonts w:eastAsia="Times New Roman" w:cs="Times New Roman"/>
          <w:szCs w:val="24"/>
        </w:rPr>
        <w:t xml:space="preserve"> </w:t>
      </w:r>
      <w:r w:rsidR="00881E5E">
        <w:rPr>
          <w:rFonts w:eastAsia="Times New Roman" w:cs="Times New Roman"/>
          <w:szCs w:val="24"/>
        </w:rPr>
        <w:t xml:space="preserve">Au regard de tous ces enjeux, tout est refaire en RCA d’où l’importance du projet PDL. </w:t>
      </w:r>
    </w:p>
    <w:p w14:paraId="34436410" w14:textId="77777777" w:rsidR="00810EE2" w:rsidRPr="0011372B" w:rsidRDefault="00810EE2" w:rsidP="00810EE2">
      <w:pPr>
        <w:pStyle w:val="Paragraphedeliste"/>
        <w:spacing w:after="0"/>
        <w:rPr>
          <w:rFonts w:eastAsia="Times New Roman" w:cs="Times New Roman"/>
          <w:szCs w:val="24"/>
        </w:rPr>
      </w:pPr>
    </w:p>
    <w:p w14:paraId="18629AB3" w14:textId="77777777" w:rsidR="00884DCB" w:rsidRPr="00884DCB" w:rsidRDefault="007A4B13" w:rsidP="00BC5026">
      <w:pPr>
        <w:pStyle w:val="Paragraphedeliste"/>
        <w:numPr>
          <w:ilvl w:val="0"/>
          <w:numId w:val="51"/>
        </w:numPr>
        <w:spacing w:after="0"/>
        <w:rPr>
          <w:rFonts w:eastAsia="Times New Roman" w:cs="Times New Roman"/>
          <w:szCs w:val="24"/>
        </w:rPr>
      </w:pPr>
      <w:r>
        <w:rPr>
          <w:rFonts w:eastAsia="Times New Roman" w:cs="Times New Roman"/>
          <w:b/>
          <w:i/>
          <w:color w:val="385623" w:themeColor="accent6" w:themeShade="80"/>
          <w:szCs w:val="24"/>
        </w:rPr>
        <w:t>15-</w:t>
      </w:r>
      <w:r w:rsidR="0011372B" w:rsidRPr="0011372B">
        <w:rPr>
          <w:rFonts w:eastAsia="Times New Roman" w:cs="Times New Roman"/>
          <w:b/>
          <w:i/>
          <w:color w:val="385623" w:themeColor="accent6" w:themeShade="80"/>
          <w:szCs w:val="24"/>
        </w:rPr>
        <w:t>Impulser une dynamique de développement</w:t>
      </w:r>
      <w:r w:rsidR="0011372B">
        <w:rPr>
          <w:rFonts w:eastAsia="Times New Roman" w:cs="Times New Roman"/>
          <w:b/>
          <w:i/>
          <w:color w:val="385623" w:themeColor="accent6" w:themeShade="80"/>
          <w:szCs w:val="24"/>
        </w:rPr>
        <w:t> /</w:t>
      </w:r>
      <w:r w:rsidR="0011372B" w:rsidRPr="0011372B">
        <w:rPr>
          <w:rFonts w:eastAsia="Times New Roman" w:cs="Times New Roman"/>
          <w:b/>
          <w:i/>
          <w:color w:val="385623" w:themeColor="accent6" w:themeShade="80"/>
          <w:szCs w:val="24"/>
        </w:rPr>
        <w:t>changement social à l’échelle locale</w:t>
      </w:r>
      <w:r w:rsidR="008B5382">
        <w:rPr>
          <w:rFonts w:eastAsia="Times New Roman" w:cs="Times New Roman"/>
          <w:i/>
          <w:color w:val="385623" w:themeColor="accent6" w:themeShade="80"/>
          <w:szCs w:val="24"/>
        </w:rPr>
        <w:t> :</w:t>
      </w:r>
      <w:r w:rsidR="008B5382">
        <w:rPr>
          <w:rFonts w:eastAsia="Times New Roman" w:cs="Times New Roman"/>
          <w:color w:val="385623" w:themeColor="accent6" w:themeShade="80"/>
          <w:szCs w:val="24"/>
        </w:rPr>
        <w:t xml:space="preserve"> </w:t>
      </w:r>
      <w:r w:rsidR="008B5382" w:rsidRPr="008B5382">
        <w:rPr>
          <w:rFonts w:eastAsia="Times New Roman" w:cs="Times New Roman"/>
          <w:szCs w:val="24"/>
        </w:rPr>
        <w:t>De ce qui précède, l’on peut dire, que les communautés locales subsistent raison</w:t>
      </w:r>
      <w:r w:rsidR="008B5382">
        <w:rPr>
          <w:rFonts w:eastAsia="Times New Roman" w:cs="Times New Roman"/>
          <w:szCs w:val="24"/>
        </w:rPr>
        <w:t xml:space="preserve"> </w:t>
      </w:r>
      <w:r w:rsidR="008B5382" w:rsidRPr="008B5382">
        <w:rPr>
          <w:rFonts w:eastAsia="Times New Roman" w:cs="Times New Roman"/>
          <w:szCs w:val="24"/>
        </w:rPr>
        <w:t xml:space="preserve">  de leur vulnérabilité   sociétale en</w:t>
      </w:r>
      <w:r w:rsidR="000C3577">
        <w:rPr>
          <w:rFonts w:eastAsia="Times New Roman" w:cs="Times New Roman"/>
          <w:szCs w:val="24"/>
        </w:rPr>
        <w:t xml:space="preserve"> dessous de leurs moyens </w:t>
      </w:r>
      <w:r w:rsidR="008B5382" w:rsidRPr="008B5382">
        <w:rPr>
          <w:rFonts w:eastAsia="Times New Roman" w:cs="Times New Roman"/>
          <w:szCs w:val="24"/>
        </w:rPr>
        <w:t xml:space="preserve">d’existence. </w:t>
      </w:r>
      <w:r w:rsidR="00312760" w:rsidRPr="0011372B">
        <w:rPr>
          <w:rFonts w:eastAsia="Times New Roman" w:cs="Times New Roman"/>
          <w:szCs w:val="24"/>
        </w:rPr>
        <w:t>Au niveau local, les   élus des collectivités locales se voyant transférer des compétences plus larges en particulier en matière économique et sociale, doivent en conséquence devenir les organisateurs et les promoteurs d’un développement local durable en partenariat avec les communautés de base et la société civile. L’objectif fixé est l’amélioration des conditions de vie des populations locales par une gestion publique saine en permettant par exemple une meilleure mobilisation fiscale du contribuable. Ces changements permettent aux acteurs de la gouvernance de devenir des porteurs de la stabilité, tout en permettant aux populations, de bénéficier des dividendes de paix et de mettre à profit, le potentiel de développement humain, économique</w:t>
      </w:r>
      <w:r w:rsidR="00897C9C">
        <w:rPr>
          <w:rFonts w:eastAsia="Times New Roman" w:cs="Times New Roman"/>
          <w:szCs w:val="24"/>
        </w:rPr>
        <w:t>.</w:t>
      </w:r>
    </w:p>
    <w:p w14:paraId="19D57330" w14:textId="77777777" w:rsidR="00884DCB" w:rsidRPr="00884DCB" w:rsidRDefault="00884DCB" w:rsidP="00884DCB">
      <w:pPr>
        <w:spacing w:after="0"/>
        <w:jc w:val="both"/>
        <w:rPr>
          <w:rFonts w:ascii="Times New Roman" w:eastAsia="Times New Roman" w:hAnsi="Times New Roman" w:cs="Times New Roman"/>
          <w:sz w:val="24"/>
          <w:szCs w:val="24"/>
        </w:rPr>
      </w:pPr>
      <w:r w:rsidRPr="00884DCB">
        <w:rPr>
          <w:rFonts w:ascii="Times New Roman" w:eastAsia="Franklin Gothic Book" w:hAnsi="Times New Roman" w:cs="Times New Roman"/>
          <w:sz w:val="24"/>
          <w:szCs w:val="24"/>
        </w:rPr>
        <w:t xml:space="preserve">Pour se situer sur la pertinence du projet, l’option de la revue de ses stratégies d’interventions est choisie. </w:t>
      </w:r>
      <w:r w:rsidRPr="00884DCB">
        <w:rPr>
          <w:rFonts w:ascii="Times New Roman" w:eastAsia="Times New Roman" w:hAnsi="Times New Roman" w:cs="Times New Roman"/>
          <w:sz w:val="24"/>
          <w:szCs w:val="24"/>
        </w:rPr>
        <w:t>Selon les autorités et les communautés locales, le projet PDL est pertinent pour plusieurs raisons :</w:t>
      </w:r>
    </w:p>
    <w:tbl>
      <w:tblPr>
        <w:tblStyle w:val="TableauGrille4-Accentuation5"/>
        <w:tblpPr w:leftFromText="141" w:rightFromText="141" w:vertAnchor="text" w:horzAnchor="margin" w:tblpXSpec="right" w:tblpY="959"/>
        <w:tblW w:w="0" w:type="auto"/>
        <w:shd w:val="clear" w:color="auto" w:fill="0070C0"/>
        <w:tblLook w:val="04A0" w:firstRow="1" w:lastRow="0" w:firstColumn="1" w:lastColumn="0" w:noHBand="0" w:noVBand="1"/>
      </w:tblPr>
      <w:tblGrid>
        <w:gridCol w:w="4082"/>
      </w:tblGrid>
      <w:tr w:rsidR="00236E59" w:rsidRPr="003A2F17" w14:paraId="101F08ED" w14:textId="77777777" w:rsidTr="00884DCB">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4082" w:type="dxa"/>
            <w:shd w:val="clear" w:color="auto" w:fill="0070C0"/>
          </w:tcPr>
          <w:p w14:paraId="2CB0A7B8" w14:textId="77777777" w:rsidR="00236E59" w:rsidRPr="003A2F17" w:rsidRDefault="003E623E" w:rsidP="00884DCB">
            <w:pPr>
              <w:jc w:val="both"/>
              <w:rPr>
                <w:rFonts w:ascii="Times New Roman" w:hAnsi="Times New Roman" w:cs="Times New Roman"/>
                <w:i/>
                <w:sz w:val="24"/>
                <w:szCs w:val="24"/>
              </w:rPr>
            </w:pPr>
            <w:r>
              <w:rPr>
                <w:rFonts w:ascii="Times New Roman" w:hAnsi="Times New Roman" w:cs="Times New Roman"/>
                <w:i/>
                <w:sz w:val="24"/>
                <w:szCs w:val="24"/>
                <w:u w:val="single"/>
              </w:rPr>
              <w:t>Témoignage 2</w:t>
            </w:r>
            <w:r w:rsidR="00236E59" w:rsidRPr="003A2F17">
              <w:rPr>
                <w:rFonts w:ascii="Times New Roman" w:hAnsi="Times New Roman" w:cs="Times New Roman"/>
                <w:i/>
                <w:sz w:val="24"/>
                <w:szCs w:val="24"/>
                <w:u w:val="single"/>
              </w:rPr>
              <w:t xml:space="preserve"> :</w:t>
            </w:r>
            <w:r w:rsidR="00236E59">
              <w:rPr>
                <w:rFonts w:ascii="Times New Roman" w:hAnsi="Times New Roman" w:cs="Times New Roman"/>
                <w:i/>
                <w:sz w:val="24"/>
                <w:szCs w:val="24"/>
              </w:rPr>
              <w:t xml:space="preserve"> «</w:t>
            </w:r>
            <w:r w:rsidR="004E1424">
              <w:rPr>
                <w:rFonts w:ascii="Times New Roman" w:hAnsi="Times New Roman" w:cs="Times New Roman"/>
                <w:i/>
                <w:sz w:val="24"/>
                <w:szCs w:val="24"/>
              </w:rPr>
              <w:t xml:space="preserve"> La vision de subsidiarité </w:t>
            </w:r>
            <w:proofErr w:type="gramStart"/>
            <w:r w:rsidR="004E1424">
              <w:rPr>
                <w:rFonts w:ascii="Times New Roman" w:hAnsi="Times New Roman" w:cs="Times New Roman"/>
                <w:i/>
                <w:sz w:val="24"/>
                <w:szCs w:val="24"/>
              </w:rPr>
              <w:t>permet  d’associer</w:t>
            </w:r>
            <w:proofErr w:type="gramEnd"/>
            <w:r w:rsidR="004E1424">
              <w:rPr>
                <w:rFonts w:ascii="Times New Roman" w:hAnsi="Times New Roman" w:cs="Times New Roman"/>
                <w:i/>
                <w:sz w:val="24"/>
                <w:szCs w:val="24"/>
              </w:rPr>
              <w:t xml:space="preserve"> les collectivités locales dans le processus de la décentralisation. Il s’agit d’une chose universelle</w:t>
            </w:r>
            <w:r w:rsidR="00236E59">
              <w:rPr>
                <w:rFonts w:ascii="Times New Roman" w:hAnsi="Times New Roman" w:cs="Times New Roman"/>
                <w:i/>
                <w:sz w:val="24"/>
                <w:szCs w:val="24"/>
              </w:rPr>
              <w:t xml:space="preserve"> </w:t>
            </w:r>
            <w:r w:rsidR="00236E59" w:rsidRPr="003A2F17">
              <w:rPr>
                <w:rFonts w:ascii="Times New Roman" w:hAnsi="Times New Roman" w:cs="Times New Roman"/>
                <w:i/>
                <w:sz w:val="24"/>
                <w:szCs w:val="24"/>
              </w:rPr>
              <w:t>».</w:t>
            </w:r>
          </w:p>
        </w:tc>
      </w:tr>
    </w:tbl>
    <w:p w14:paraId="11A61FBA" w14:textId="77777777" w:rsidR="003A2F17" w:rsidRPr="008C28DA" w:rsidRDefault="003A2F17" w:rsidP="00BC5026">
      <w:pPr>
        <w:pStyle w:val="Paragraphedeliste"/>
        <w:numPr>
          <w:ilvl w:val="0"/>
          <w:numId w:val="50"/>
        </w:numPr>
        <w:spacing w:after="0"/>
        <w:rPr>
          <w:rFonts w:eastAsia="Times New Roman" w:cs="Times New Roman"/>
          <w:szCs w:val="24"/>
        </w:rPr>
      </w:pPr>
      <w:r w:rsidRPr="008C28DA">
        <w:rPr>
          <w:rFonts w:eastAsia="Times New Roman" w:cs="Times New Roman"/>
          <w:szCs w:val="24"/>
        </w:rPr>
        <w:t xml:space="preserve">La vulnérabilité des populations des   Mobaye </w:t>
      </w:r>
      <w:proofErr w:type="gramStart"/>
      <w:r w:rsidRPr="008C28DA">
        <w:rPr>
          <w:rFonts w:eastAsia="Times New Roman" w:cs="Times New Roman"/>
          <w:szCs w:val="24"/>
        </w:rPr>
        <w:t>suite aux</w:t>
      </w:r>
      <w:proofErr w:type="gramEnd"/>
      <w:r w:rsidRPr="008C28DA">
        <w:rPr>
          <w:rFonts w:eastAsia="Times New Roman" w:cs="Times New Roman"/>
          <w:szCs w:val="24"/>
        </w:rPr>
        <w:t xml:space="preserve"> derniers évènements militaro politiques ; </w:t>
      </w:r>
    </w:p>
    <w:p w14:paraId="2D1BDBD1" w14:textId="77777777" w:rsidR="003A2F17" w:rsidRPr="008C28DA" w:rsidRDefault="003A2F17" w:rsidP="00BC5026">
      <w:pPr>
        <w:pStyle w:val="Paragraphedeliste"/>
        <w:numPr>
          <w:ilvl w:val="0"/>
          <w:numId w:val="50"/>
        </w:numPr>
        <w:spacing w:after="0"/>
        <w:rPr>
          <w:rFonts w:eastAsia="Times New Roman" w:cs="Times New Roman"/>
          <w:szCs w:val="24"/>
        </w:rPr>
      </w:pPr>
      <w:r w:rsidRPr="008C28DA">
        <w:rPr>
          <w:rFonts w:eastAsia="Times New Roman" w:cs="Times New Roman"/>
          <w:szCs w:val="24"/>
        </w:rPr>
        <w:t>Le retard de la RCA dans le domaine de la gouvernance des collectivités territoriales à travers les élections municipales ;</w:t>
      </w:r>
    </w:p>
    <w:p w14:paraId="20CCB213" w14:textId="77777777" w:rsidR="003A2F17" w:rsidRPr="008C28DA" w:rsidRDefault="003A2F17" w:rsidP="00BC5026">
      <w:pPr>
        <w:pStyle w:val="Paragraphedeliste"/>
        <w:numPr>
          <w:ilvl w:val="0"/>
          <w:numId w:val="50"/>
        </w:numPr>
        <w:spacing w:after="0"/>
        <w:rPr>
          <w:rFonts w:eastAsia="Times New Roman" w:cs="Times New Roman"/>
          <w:szCs w:val="24"/>
        </w:rPr>
      </w:pPr>
      <w:r w:rsidRPr="008C28DA">
        <w:rPr>
          <w:rFonts w:eastAsia="Times New Roman" w:cs="Times New Roman"/>
          <w:szCs w:val="24"/>
        </w:rPr>
        <w:t>Les potentialités biogéographiques dont regorgent la commune de Mobaye et ses environs (</w:t>
      </w:r>
      <w:proofErr w:type="spellStart"/>
      <w:r w:rsidRPr="008C28DA">
        <w:rPr>
          <w:rFonts w:eastAsia="Times New Roman" w:cs="Times New Roman"/>
          <w:szCs w:val="24"/>
        </w:rPr>
        <w:t>Belima</w:t>
      </w:r>
      <w:proofErr w:type="spellEnd"/>
      <w:r w:rsidRPr="008C28DA">
        <w:rPr>
          <w:rFonts w:eastAsia="Times New Roman" w:cs="Times New Roman"/>
          <w:szCs w:val="24"/>
        </w:rPr>
        <w:t>) ;</w:t>
      </w:r>
    </w:p>
    <w:p w14:paraId="67D851E0" w14:textId="77777777" w:rsidR="003A2F17" w:rsidRPr="008C28DA" w:rsidRDefault="003A2F17" w:rsidP="00BC5026">
      <w:pPr>
        <w:pStyle w:val="Paragraphedeliste"/>
        <w:numPr>
          <w:ilvl w:val="0"/>
          <w:numId w:val="50"/>
        </w:numPr>
        <w:spacing w:after="0"/>
        <w:rPr>
          <w:rFonts w:eastAsia="Times New Roman" w:cs="Times New Roman"/>
          <w:szCs w:val="24"/>
        </w:rPr>
      </w:pPr>
      <w:r w:rsidRPr="008C28DA">
        <w:rPr>
          <w:rFonts w:eastAsia="Times New Roman" w:cs="Times New Roman"/>
          <w:szCs w:val="24"/>
        </w:rPr>
        <w:t xml:space="preserve">Le PDL intervient dans un contexte de post conflit où la majorité des populations trouvent dans une situation de vulnérabilité ; </w:t>
      </w:r>
    </w:p>
    <w:p w14:paraId="70C9E972" w14:textId="77777777" w:rsidR="00227ED0" w:rsidRPr="003A2F17" w:rsidRDefault="00227ED0" w:rsidP="00227ED0">
      <w:pPr>
        <w:spacing w:after="0" w:line="240" w:lineRule="auto"/>
        <w:ind w:left="1080"/>
        <w:contextualSpacing/>
        <w:jc w:val="both"/>
        <w:rPr>
          <w:rFonts w:ascii="Times New Roman" w:eastAsia="Times New Roman" w:hAnsi="Times New Roman" w:cs="Times New Roman"/>
          <w:sz w:val="24"/>
          <w:szCs w:val="24"/>
        </w:rPr>
      </w:pPr>
    </w:p>
    <w:p w14:paraId="0D0DA9E9" w14:textId="77777777" w:rsidR="00B0660A" w:rsidRDefault="007A4B13" w:rsidP="003A2F1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FF0000"/>
          <w:sz w:val="24"/>
          <w:szCs w:val="24"/>
        </w:rPr>
        <w:t>16-</w:t>
      </w:r>
      <w:r w:rsidR="003A2F17" w:rsidRPr="003A2F17">
        <w:rPr>
          <w:rFonts w:ascii="Times New Roman" w:eastAsia="Times New Roman" w:hAnsi="Times New Roman" w:cs="Times New Roman"/>
          <w:b/>
          <w:i/>
          <w:color w:val="FF0000"/>
          <w:sz w:val="24"/>
          <w:szCs w:val="24"/>
        </w:rPr>
        <w:t xml:space="preserve">Formation comme stratégie :  </w:t>
      </w:r>
      <w:r w:rsidR="003A2F17" w:rsidRPr="003A2F17">
        <w:rPr>
          <w:rFonts w:ascii="Times New Roman" w:eastAsia="Times New Roman" w:hAnsi="Times New Roman" w:cs="Times New Roman"/>
          <w:sz w:val="24"/>
          <w:szCs w:val="24"/>
        </w:rPr>
        <w:t>Différentes formations ont été réalisées par le PNUD et la MINUSCA civile avec les femmes, les enfants soldats, les autorités locales, sur la décentralisation, les AGR, les lois 20 et 21 portant relativement code des collectivités   territoriales et de décentralisation.</w:t>
      </w:r>
    </w:p>
    <w:p w14:paraId="603C0DE9" w14:textId="77777777" w:rsidR="00B0660A" w:rsidRPr="003A2F17" w:rsidRDefault="00B0660A" w:rsidP="003A2F17">
      <w:pPr>
        <w:spacing w:after="0" w:line="240" w:lineRule="auto"/>
        <w:contextualSpacing/>
        <w:jc w:val="both"/>
        <w:rPr>
          <w:rFonts w:ascii="Times New Roman" w:eastAsia="Times New Roman" w:hAnsi="Times New Roman" w:cs="Times New Roman"/>
          <w:b/>
          <w:sz w:val="24"/>
          <w:szCs w:val="24"/>
        </w:rPr>
      </w:pPr>
    </w:p>
    <w:tbl>
      <w:tblPr>
        <w:tblStyle w:val="TableauGrille5Fonc-Accentuation5"/>
        <w:tblW w:w="0" w:type="auto"/>
        <w:tblLook w:val="04A0" w:firstRow="1" w:lastRow="0" w:firstColumn="1" w:lastColumn="0" w:noHBand="0" w:noVBand="1"/>
      </w:tblPr>
      <w:tblGrid>
        <w:gridCol w:w="4531"/>
        <w:gridCol w:w="4531"/>
      </w:tblGrid>
      <w:tr w:rsidR="003A2F17" w:rsidRPr="003A2F17" w14:paraId="29FD7379" w14:textId="77777777" w:rsidTr="003C1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AEE7B4F" w14:textId="77777777" w:rsidR="003A2F17" w:rsidRPr="003A2F17" w:rsidRDefault="003A2F17" w:rsidP="003A2F17">
            <w:pPr>
              <w:contextualSpacing/>
              <w:jc w:val="both"/>
              <w:rPr>
                <w:rFonts w:ascii="Times New Roman" w:eastAsia="Times New Roman" w:hAnsi="Times New Roman" w:cs="Times New Roman"/>
              </w:rPr>
            </w:pPr>
            <w:proofErr w:type="gramStart"/>
            <w:r w:rsidRPr="003A2F17">
              <w:rPr>
                <w:rFonts w:ascii="Times New Roman" w:eastAsia="Times New Roman" w:hAnsi="Times New Roman" w:cs="Times New Roman"/>
              </w:rPr>
              <w:t>Tableau </w:t>
            </w:r>
            <w:r w:rsidR="00CF025D">
              <w:rPr>
                <w:rFonts w:ascii="Times New Roman" w:eastAsia="Times New Roman" w:hAnsi="Times New Roman" w:cs="Times New Roman"/>
              </w:rPr>
              <w:t xml:space="preserve"> 6</w:t>
            </w:r>
            <w:proofErr w:type="gramEnd"/>
            <w:r w:rsidR="00891603">
              <w:rPr>
                <w:rFonts w:ascii="Times New Roman" w:eastAsia="Times New Roman" w:hAnsi="Times New Roman" w:cs="Times New Roman"/>
              </w:rPr>
              <w:t xml:space="preserve"> </w:t>
            </w:r>
            <w:r w:rsidRPr="003A2F17">
              <w:rPr>
                <w:rFonts w:ascii="Times New Roman" w:eastAsia="Times New Roman" w:hAnsi="Times New Roman" w:cs="Times New Roman"/>
              </w:rPr>
              <w:t>:  Evaluation de la formation des collectivités territoriales sur  la gestion des collectivités territoriales et la décentralisation</w:t>
            </w:r>
          </w:p>
        </w:tc>
      </w:tr>
      <w:tr w:rsidR="003A2F17" w:rsidRPr="003A2F17" w14:paraId="2D13A920" w14:textId="77777777" w:rsidTr="003C1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43A07A" w14:textId="77777777" w:rsidR="003A2F17" w:rsidRPr="003A2F17" w:rsidRDefault="003A2F17" w:rsidP="003A2F17">
            <w:pPr>
              <w:contextualSpacing/>
              <w:jc w:val="both"/>
              <w:rPr>
                <w:rFonts w:ascii="Times New Roman" w:eastAsia="Times New Roman" w:hAnsi="Times New Roman" w:cs="Times New Roman"/>
              </w:rPr>
            </w:pPr>
            <w:r w:rsidRPr="003A2F17">
              <w:rPr>
                <w:rFonts w:ascii="Times New Roman" w:eastAsia="Times New Roman" w:hAnsi="Times New Roman" w:cs="Times New Roman"/>
              </w:rPr>
              <w:t xml:space="preserve">Loi </w:t>
            </w:r>
          </w:p>
        </w:tc>
        <w:tc>
          <w:tcPr>
            <w:tcW w:w="4531" w:type="dxa"/>
          </w:tcPr>
          <w:p w14:paraId="6C705903" w14:textId="77777777" w:rsidR="003A2F17" w:rsidRPr="003A2F17" w:rsidRDefault="003A2F17" w:rsidP="003A2F1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3A2F17">
              <w:rPr>
                <w:rFonts w:ascii="Times New Roman" w:eastAsia="Times New Roman" w:hAnsi="Times New Roman" w:cs="Times New Roman"/>
                <w:b/>
              </w:rPr>
              <w:t xml:space="preserve">  Quintessence   de la formation </w:t>
            </w:r>
          </w:p>
        </w:tc>
      </w:tr>
      <w:tr w:rsidR="003A2F17" w:rsidRPr="003A2F17" w14:paraId="3698F1EA" w14:textId="77777777" w:rsidTr="003C1E76">
        <w:tc>
          <w:tcPr>
            <w:cnfStyle w:val="001000000000" w:firstRow="0" w:lastRow="0" w:firstColumn="1" w:lastColumn="0" w:oddVBand="0" w:evenVBand="0" w:oddHBand="0" w:evenHBand="0" w:firstRowFirstColumn="0" w:firstRowLastColumn="0" w:lastRowFirstColumn="0" w:lastRowLastColumn="0"/>
            <w:tcW w:w="4531" w:type="dxa"/>
          </w:tcPr>
          <w:p w14:paraId="664BECCA" w14:textId="77777777" w:rsidR="003A2F17" w:rsidRPr="003A2F17" w:rsidRDefault="003A2F17" w:rsidP="003A2F17">
            <w:pPr>
              <w:contextualSpacing/>
              <w:jc w:val="both"/>
              <w:rPr>
                <w:rFonts w:ascii="Times New Roman" w:eastAsia="Times New Roman" w:hAnsi="Times New Roman" w:cs="Times New Roman"/>
              </w:rPr>
            </w:pPr>
          </w:p>
          <w:p w14:paraId="09C7FC1E" w14:textId="77777777" w:rsidR="003A2F17" w:rsidRPr="003A2F17" w:rsidRDefault="003A2F17" w:rsidP="003A2F17">
            <w:pPr>
              <w:contextualSpacing/>
              <w:jc w:val="both"/>
              <w:rPr>
                <w:rFonts w:ascii="Times New Roman" w:eastAsia="Times New Roman" w:hAnsi="Times New Roman" w:cs="Times New Roman"/>
              </w:rPr>
            </w:pPr>
          </w:p>
          <w:p w14:paraId="581FD29B" w14:textId="77777777" w:rsidR="003A2F17" w:rsidRPr="003A2F17" w:rsidRDefault="003A2F17" w:rsidP="003A2F17">
            <w:pPr>
              <w:contextualSpacing/>
              <w:jc w:val="both"/>
              <w:rPr>
                <w:rFonts w:ascii="Times New Roman" w:eastAsia="Times New Roman" w:hAnsi="Times New Roman" w:cs="Times New Roman"/>
              </w:rPr>
            </w:pPr>
          </w:p>
          <w:p w14:paraId="57DF57A1" w14:textId="77777777" w:rsidR="003A2F17" w:rsidRPr="003A2F17" w:rsidRDefault="003A2F17" w:rsidP="003A2F17">
            <w:pPr>
              <w:contextualSpacing/>
              <w:jc w:val="both"/>
              <w:rPr>
                <w:rFonts w:ascii="Times New Roman" w:eastAsia="Times New Roman" w:hAnsi="Times New Roman" w:cs="Times New Roman"/>
              </w:rPr>
            </w:pPr>
          </w:p>
          <w:p w14:paraId="2E3194BB" w14:textId="77777777" w:rsidR="003A2F17" w:rsidRPr="003A2F17" w:rsidRDefault="003A2F17" w:rsidP="003A2F17">
            <w:pPr>
              <w:contextualSpacing/>
              <w:jc w:val="both"/>
              <w:rPr>
                <w:rFonts w:ascii="Times New Roman" w:eastAsia="Times New Roman" w:hAnsi="Times New Roman" w:cs="Times New Roman"/>
              </w:rPr>
            </w:pPr>
          </w:p>
          <w:p w14:paraId="3F238A39" w14:textId="77777777" w:rsidR="003A2F17" w:rsidRPr="003A2F17" w:rsidRDefault="003A2F17" w:rsidP="003A2F17">
            <w:pPr>
              <w:contextualSpacing/>
              <w:jc w:val="both"/>
              <w:rPr>
                <w:rFonts w:ascii="Times New Roman" w:eastAsia="Times New Roman" w:hAnsi="Times New Roman" w:cs="Times New Roman"/>
              </w:rPr>
            </w:pPr>
            <w:r w:rsidRPr="003A2F17">
              <w:rPr>
                <w:rFonts w:ascii="Times New Roman" w:eastAsia="Times New Roman" w:hAnsi="Times New Roman" w:cs="Times New Roman"/>
              </w:rPr>
              <w:t xml:space="preserve">Loi </w:t>
            </w:r>
            <w:r w:rsidRPr="003D3964">
              <w:rPr>
                <w:rFonts w:ascii="Times New Roman" w:eastAsia="Calibri" w:hAnsi="Times New Roman" w:cs="Times New Roman"/>
              </w:rPr>
              <w:t xml:space="preserve">N° 20.008 du 07 avril </w:t>
            </w:r>
            <w:proofErr w:type="gramStart"/>
            <w:r w:rsidRPr="003D3964">
              <w:rPr>
                <w:rFonts w:ascii="Times New Roman" w:eastAsia="Calibri" w:hAnsi="Times New Roman" w:cs="Times New Roman"/>
              </w:rPr>
              <w:t>2020  portant</w:t>
            </w:r>
            <w:proofErr w:type="gramEnd"/>
            <w:r w:rsidRPr="003D3964">
              <w:rPr>
                <w:rFonts w:ascii="Times New Roman" w:eastAsia="Calibri" w:hAnsi="Times New Roman" w:cs="Times New Roman"/>
              </w:rPr>
              <w:t xml:space="preserve"> gestion des </w:t>
            </w:r>
            <w:proofErr w:type="spellStart"/>
            <w:r w:rsidRPr="003D3964">
              <w:rPr>
                <w:rFonts w:ascii="Times New Roman" w:eastAsia="Calibri" w:hAnsi="Times New Roman" w:cs="Times New Roman"/>
              </w:rPr>
              <w:t>collecvités</w:t>
            </w:r>
            <w:proofErr w:type="spellEnd"/>
            <w:r w:rsidRPr="003D3964">
              <w:rPr>
                <w:rFonts w:ascii="Times New Roman" w:eastAsia="Calibri" w:hAnsi="Times New Roman" w:cs="Times New Roman"/>
              </w:rPr>
              <w:t xml:space="preserve"> territoriales</w:t>
            </w:r>
          </w:p>
        </w:tc>
        <w:tc>
          <w:tcPr>
            <w:tcW w:w="4531" w:type="dxa"/>
          </w:tcPr>
          <w:p w14:paraId="517A80B3" w14:textId="77777777" w:rsidR="003A2F17" w:rsidRPr="003A2F17" w:rsidRDefault="003A2F17" w:rsidP="00BC5026">
            <w:pPr>
              <w:numPr>
                <w:ilvl w:val="0"/>
                <w:numId w:val="2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Comporte les règles et directives de la gestion territoriale</w:t>
            </w:r>
          </w:p>
          <w:p w14:paraId="63A8449E" w14:textId="77777777" w:rsidR="003A2F17" w:rsidRPr="003A2F17" w:rsidRDefault="003A2F17" w:rsidP="00BC5026">
            <w:pPr>
              <w:numPr>
                <w:ilvl w:val="0"/>
                <w:numId w:val="2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Les communes, les activités et les limites des collectivités territoriales</w:t>
            </w:r>
          </w:p>
          <w:p w14:paraId="495D4953" w14:textId="77777777" w:rsidR="003A2F17" w:rsidRPr="003A2F17" w:rsidRDefault="003A2F17" w:rsidP="00BC5026">
            <w:pPr>
              <w:numPr>
                <w:ilvl w:val="0"/>
                <w:numId w:val="2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L’autonomie de fonctionnement de la marie (Maire) sur le plan financier et sur le plan administratif </w:t>
            </w:r>
          </w:p>
          <w:p w14:paraId="1AD2CC85" w14:textId="77777777" w:rsidR="003A2F17" w:rsidRPr="003A2F17" w:rsidRDefault="003A2F17" w:rsidP="00BC5026">
            <w:pPr>
              <w:numPr>
                <w:ilvl w:val="0"/>
                <w:numId w:val="2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Le maire doit travailler sous le contrôle de la hiérarchie (ministre de tutelle à travers les sous-préfets, les préfets, </w:t>
            </w:r>
          </w:p>
          <w:p w14:paraId="23FCDC37" w14:textId="77777777" w:rsidR="003A2F17" w:rsidRPr="003A2F17" w:rsidRDefault="003A2F17" w:rsidP="00BC5026">
            <w:pPr>
              <w:numPr>
                <w:ilvl w:val="0"/>
                <w:numId w:val="26"/>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gramStart"/>
            <w:r w:rsidRPr="003A2F17">
              <w:rPr>
                <w:rFonts w:ascii="Times New Roman" w:eastAsia="Times New Roman" w:hAnsi="Times New Roman" w:cs="Times New Roman"/>
              </w:rPr>
              <w:t>les</w:t>
            </w:r>
            <w:proofErr w:type="gramEnd"/>
            <w:r w:rsidRPr="003A2F17">
              <w:rPr>
                <w:rFonts w:ascii="Times New Roman" w:eastAsia="Times New Roman" w:hAnsi="Times New Roman" w:cs="Times New Roman"/>
              </w:rPr>
              <w:t xml:space="preserve"> contrôles financiers et les agents des services déconcentrés de l’ Etat  ( agents spéciaux e et autres) </w:t>
            </w:r>
          </w:p>
        </w:tc>
      </w:tr>
      <w:tr w:rsidR="003A2F17" w:rsidRPr="003A2F17" w14:paraId="4A766855" w14:textId="77777777" w:rsidTr="003C1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855FDF" w14:textId="77777777" w:rsidR="003A2F17" w:rsidRPr="003D3964" w:rsidRDefault="003A2F17" w:rsidP="003A2F17">
            <w:pPr>
              <w:contextualSpacing/>
              <w:jc w:val="both"/>
              <w:rPr>
                <w:rFonts w:ascii="Times New Roman" w:eastAsia="Calibri" w:hAnsi="Times New Roman" w:cs="Times New Roman"/>
              </w:rPr>
            </w:pPr>
          </w:p>
          <w:p w14:paraId="2BBBBAE4" w14:textId="77777777" w:rsidR="003A2F17" w:rsidRPr="003D3964" w:rsidRDefault="003A2F17" w:rsidP="003A2F17">
            <w:pPr>
              <w:contextualSpacing/>
              <w:jc w:val="both"/>
              <w:rPr>
                <w:rFonts w:ascii="Times New Roman" w:eastAsia="Calibri" w:hAnsi="Times New Roman" w:cs="Times New Roman"/>
              </w:rPr>
            </w:pPr>
          </w:p>
          <w:p w14:paraId="5BFD7E3D" w14:textId="77777777" w:rsidR="003A2F17" w:rsidRPr="003D3964" w:rsidRDefault="003A2F17" w:rsidP="003A2F17">
            <w:pPr>
              <w:contextualSpacing/>
              <w:jc w:val="both"/>
              <w:rPr>
                <w:rFonts w:ascii="Times New Roman" w:eastAsia="Calibri" w:hAnsi="Times New Roman" w:cs="Times New Roman"/>
              </w:rPr>
            </w:pPr>
          </w:p>
          <w:p w14:paraId="26E0D9F4" w14:textId="77777777" w:rsidR="003A2F17" w:rsidRPr="003A2F17" w:rsidRDefault="003A2F17" w:rsidP="003A2F17">
            <w:pPr>
              <w:contextualSpacing/>
              <w:jc w:val="both"/>
              <w:rPr>
                <w:rFonts w:ascii="Times New Roman" w:eastAsia="Times New Roman" w:hAnsi="Times New Roman" w:cs="Times New Roman"/>
              </w:rPr>
            </w:pPr>
            <w:r w:rsidRPr="003D3964">
              <w:rPr>
                <w:rFonts w:ascii="Times New Roman" w:eastAsia="Calibri" w:hAnsi="Times New Roman" w:cs="Times New Roman"/>
              </w:rPr>
              <w:t>N° 21.001 du 1</w:t>
            </w:r>
            <w:r w:rsidRPr="003D3964">
              <w:rPr>
                <w:rFonts w:ascii="Times New Roman" w:eastAsia="Calibri" w:hAnsi="Times New Roman" w:cs="Times New Roman"/>
                <w:vertAlign w:val="superscript"/>
              </w:rPr>
              <w:t>er</w:t>
            </w:r>
            <w:r w:rsidRPr="003D3964">
              <w:rPr>
                <w:rFonts w:ascii="Times New Roman" w:eastAsia="Calibri" w:hAnsi="Times New Roman" w:cs="Times New Roman"/>
              </w:rPr>
              <w:t xml:space="preserve"> janvier </w:t>
            </w:r>
            <w:proofErr w:type="gramStart"/>
            <w:r w:rsidRPr="003D3964">
              <w:rPr>
                <w:rFonts w:ascii="Times New Roman" w:eastAsia="Calibri" w:hAnsi="Times New Roman" w:cs="Times New Roman"/>
              </w:rPr>
              <w:t>2021  portant</w:t>
            </w:r>
            <w:proofErr w:type="gramEnd"/>
            <w:r w:rsidRPr="003D3964">
              <w:rPr>
                <w:rFonts w:ascii="Times New Roman" w:eastAsia="Calibri" w:hAnsi="Times New Roman" w:cs="Times New Roman"/>
              </w:rPr>
              <w:t xml:space="preserve"> décentralisation </w:t>
            </w:r>
          </w:p>
        </w:tc>
        <w:tc>
          <w:tcPr>
            <w:tcW w:w="4531" w:type="dxa"/>
          </w:tcPr>
          <w:p w14:paraId="1B163FC8"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Porte sur la décentralisation parmi lesquels on note </w:t>
            </w:r>
          </w:p>
          <w:p w14:paraId="3F99A2D7"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La présence d’un gouverneur </w:t>
            </w:r>
          </w:p>
          <w:p w14:paraId="0408DB04"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La présence d’un préfet </w:t>
            </w:r>
          </w:p>
          <w:p w14:paraId="62C6D1D0"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La présence d’un sous-préfet</w:t>
            </w:r>
          </w:p>
          <w:p w14:paraId="006BFC99"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Les chefs de villages, quartiers et groupements</w:t>
            </w:r>
          </w:p>
          <w:p w14:paraId="49C61980"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Il y a aussi les fonctionnaires et agents de l’Etat   qui font partie de la déconcentration ;</w:t>
            </w:r>
          </w:p>
          <w:p w14:paraId="4FCD2BE0"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Ils sont sous l’autorité du gouverneur de la région ;</w:t>
            </w:r>
          </w:p>
          <w:p w14:paraId="0D1916A8"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Ceux qui sont sous l’autorité du préfet ou du sous-préfet sont soumis à la même règle de la hiérarchie</w:t>
            </w:r>
          </w:p>
          <w:p w14:paraId="1686DC30" w14:textId="77777777" w:rsidR="003A2F17" w:rsidRPr="003A2F17" w:rsidRDefault="003A2F17" w:rsidP="00BC5026">
            <w:pPr>
              <w:numPr>
                <w:ilvl w:val="0"/>
                <w:numId w:val="2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A2F17">
              <w:rPr>
                <w:rFonts w:ascii="Times New Roman" w:eastAsia="Times New Roman" w:hAnsi="Times New Roman" w:cs="Times New Roman"/>
              </w:rPr>
              <w:t xml:space="preserve">Les fonctionnaires sont les conseillers techniques des collectivités territoriales dans le cadre de la décentralisation </w:t>
            </w:r>
          </w:p>
          <w:p w14:paraId="4EB9D6E8" w14:textId="77777777" w:rsidR="003A2F17" w:rsidRPr="003A2F17" w:rsidRDefault="003A2F17" w:rsidP="003A2F1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14:paraId="3B8D6DDB" w14:textId="77777777" w:rsidR="00B2582B" w:rsidRPr="003A2F17" w:rsidRDefault="003A2F17" w:rsidP="00B2582B">
      <w:pPr>
        <w:spacing w:after="0"/>
        <w:rPr>
          <w:rFonts w:eastAsia="Times New Roman" w:cs="Times New Roman"/>
          <w:b/>
          <w:color w:val="0070C0"/>
        </w:rPr>
      </w:pPr>
      <w:r w:rsidRPr="003A2F17">
        <w:rPr>
          <w:rFonts w:ascii="Times New Roman" w:eastAsia="Times New Roman" w:hAnsi="Times New Roman" w:cs="Times New Roman"/>
          <w:b/>
        </w:rPr>
        <w:t>Source :</w:t>
      </w:r>
      <w:r w:rsidRPr="003A2F17">
        <w:rPr>
          <w:rFonts w:ascii="Times New Roman" w:eastAsia="Times New Roman" w:hAnsi="Times New Roman" w:cs="Times New Roman"/>
        </w:rPr>
        <w:t xml:space="preserve">  Landry Kevis Kossi</w:t>
      </w:r>
    </w:p>
    <w:p w14:paraId="3BBC3064" w14:textId="77777777" w:rsidR="00CA31F0" w:rsidRDefault="007A4B13" w:rsidP="00263159">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17-</w:t>
      </w:r>
      <w:r w:rsidR="00263159" w:rsidRPr="00263159">
        <w:rPr>
          <w:rFonts w:ascii="Times New Roman" w:eastAsia="Times New Roman" w:hAnsi="Times New Roman" w:cs="Times New Roman"/>
          <w:b/>
          <w:i/>
          <w:color w:val="385623" w:themeColor="accent6" w:themeShade="80"/>
          <w:sz w:val="24"/>
          <w:szCs w:val="24"/>
        </w:rPr>
        <w:t xml:space="preserve">Le Plan de relèvement quinquennal :  </w:t>
      </w:r>
      <w:r w:rsidR="00263159" w:rsidRPr="00263159">
        <w:rPr>
          <w:rFonts w:ascii="Times New Roman" w:eastAsia="Times New Roman" w:hAnsi="Times New Roman" w:cs="Times New Roman"/>
          <w:sz w:val="24"/>
          <w:szCs w:val="24"/>
        </w:rPr>
        <w:t xml:space="preserve">Le PNUD a mis en place   le plan de relèvement de 1 à 5 ans. L’objectif de ce plan est de réaliser des activités porteuses de développement dans la commune de Mobaye. Ce plan a déjà quelques réalisations dans la commune de </w:t>
      </w:r>
      <w:r w:rsidR="00047DB0">
        <w:rPr>
          <w:rFonts w:ascii="Times New Roman" w:eastAsia="Times New Roman" w:hAnsi="Times New Roman" w:cs="Times New Roman"/>
          <w:sz w:val="24"/>
          <w:szCs w:val="24"/>
        </w:rPr>
        <w:t xml:space="preserve">Mobaye à travers quelques </w:t>
      </w:r>
      <w:proofErr w:type="spellStart"/>
      <w:r w:rsidR="00047DB0">
        <w:rPr>
          <w:rFonts w:ascii="Times New Roman" w:eastAsia="Times New Roman" w:hAnsi="Times New Roman" w:cs="Times New Roman"/>
          <w:sz w:val="24"/>
          <w:szCs w:val="24"/>
        </w:rPr>
        <w:t>ONGs</w:t>
      </w:r>
      <w:proofErr w:type="spellEnd"/>
      <w:r w:rsidR="00047DB0">
        <w:rPr>
          <w:rFonts w:ascii="Times New Roman" w:eastAsia="Times New Roman" w:hAnsi="Times New Roman" w:cs="Times New Roman"/>
          <w:sz w:val="24"/>
          <w:szCs w:val="24"/>
        </w:rPr>
        <w:t>.</w:t>
      </w:r>
    </w:p>
    <w:p w14:paraId="3D995142" w14:textId="77777777" w:rsidR="00FF1938" w:rsidRDefault="00FF1938" w:rsidP="00263159">
      <w:pPr>
        <w:spacing w:after="0" w:line="240" w:lineRule="auto"/>
        <w:contextualSpacing/>
        <w:jc w:val="both"/>
        <w:rPr>
          <w:rFonts w:ascii="Times New Roman" w:eastAsia="Times New Roman" w:hAnsi="Times New Roman" w:cs="Times New Roman"/>
          <w:sz w:val="24"/>
          <w:szCs w:val="24"/>
        </w:rPr>
      </w:pPr>
    </w:p>
    <w:p w14:paraId="3DCF1E27" w14:textId="77777777" w:rsidR="00FF1938" w:rsidRPr="00263159" w:rsidRDefault="007A4B13" w:rsidP="00FF1938">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18-</w:t>
      </w:r>
      <w:r w:rsidR="00FF1938" w:rsidRPr="00263159">
        <w:rPr>
          <w:rFonts w:ascii="Times New Roman" w:eastAsia="Times New Roman" w:hAnsi="Times New Roman" w:cs="Times New Roman"/>
          <w:b/>
          <w:i/>
          <w:color w:val="385623" w:themeColor="accent6" w:themeShade="80"/>
          <w:sz w:val="24"/>
          <w:szCs w:val="24"/>
        </w:rPr>
        <w:t>Module de formation</w:t>
      </w:r>
      <w:r w:rsidR="00FF1938">
        <w:rPr>
          <w:rFonts w:ascii="Times New Roman" w:eastAsia="Times New Roman" w:hAnsi="Times New Roman" w:cs="Times New Roman"/>
          <w:b/>
          <w:i/>
          <w:color w:val="385623" w:themeColor="accent6" w:themeShade="80"/>
          <w:sz w:val="24"/>
          <w:szCs w:val="24"/>
        </w:rPr>
        <w:t xml:space="preserve"> sur la coexistence pacifique</w:t>
      </w:r>
      <w:r w:rsidR="00FF1938" w:rsidRPr="00263159">
        <w:rPr>
          <w:rFonts w:ascii="Times New Roman" w:eastAsia="Times New Roman" w:hAnsi="Times New Roman" w:cs="Times New Roman"/>
          <w:b/>
          <w:i/>
          <w:color w:val="385623" w:themeColor="accent6" w:themeShade="80"/>
          <w:sz w:val="24"/>
          <w:szCs w:val="24"/>
        </w:rPr>
        <w:t xml:space="preserve"> :  </w:t>
      </w:r>
      <w:r w:rsidR="00FF1938" w:rsidRPr="00263159">
        <w:rPr>
          <w:rFonts w:ascii="Times New Roman" w:eastAsia="Times New Roman" w:hAnsi="Times New Roman" w:cs="Times New Roman"/>
          <w:sz w:val="24"/>
          <w:szCs w:val="24"/>
        </w:rPr>
        <w:t xml:space="preserve">Ces modules portent sur des thématiques suivantes : (i) le dialogue (ii) la cohésion sociale (iii) le retour à la paix définitive. Toutes les couches sociales étaient représentées, parmi lesquelles, on note la présence de quelques groupes ethniques, les confessions religieuses, les femmes (25 femmes). La jeunesse, les deux groupes ethniques qui composent la commune de Mobaye à savoir les </w:t>
      </w:r>
      <w:proofErr w:type="spellStart"/>
      <w:r w:rsidR="00FF1938" w:rsidRPr="00263159">
        <w:rPr>
          <w:rFonts w:ascii="Times New Roman" w:eastAsia="Times New Roman" w:hAnsi="Times New Roman" w:cs="Times New Roman"/>
          <w:sz w:val="24"/>
          <w:szCs w:val="24"/>
        </w:rPr>
        <w:t>sango</w:t>
      </w:r>
      <w:proofErr w:type="spellEnd"/>
      <w:r w:rsidR="00FF1938" w:rsidRPr="00263159">
        <w:rPr>
          <w:rFonts w:ascii="Times New Roman" w:eastAsia="Times New Roman" w:hAnsi="Times New Roman" w:cs="Times New Roman"/>
          <w:sz w:val="24"/>
          <w:szCs w:val="24"/>
        </w:rPr>
        <w:t xml:space="preserve"> et les </w:t>
      </w:r>
      <w:proofErr w:type="spellStart"/>
      <w:r w:rsidR="00FF1938" w:rsidRPr="00263159">
        <w:rPr>
          <w:rFonts w:ascii="Times New Roman" w:eastAsia="Times New Roman" w:hAnsi="Times New Roman" w:cs="Times New Roman"/>
          <w:sz w:val="24"/>
          <w:szCs w:val="24"/>
        </w:rPr>
        <w:t>Nbgogou</w:t>
      </w:r>
      <w:proofErr w:type="spellEnd"/>
      <w:r w:rsidR="00FF1938" w:rsidRPr="00263159">
        <w:rPr>
          <w:rFonts w:ascii="Times New Roman" w:eastAsia="Times New Roman" w:hAnsi="Times New Roman" w:cs="Times New Roman"/>
          <w:sz w:val="24"/>
          <w:szCs w:val="24"/>
        </w:rPr>
        <w:t>.</w:t>
      </w:r>
    </w:p>
    <w:p w14:paraId="4DC49B74" w14:textId="77777777" w:rsidR="00FF1938" w:rsidRPr="00263159" w:rsidRDefault="00FF1938" w:rsidP="00FF1938">
      <w:pPr>
        <w:spacing w:after="0" w:line="240" w:lineRule="auto"/>
        <w:contextualSpacing/>
        <w:jc w:val="both"/>
        <w:rPr>
          <w:rFonts w:ascii="Times New Roman" w:eastAsia="Times New Roman" w:hAnsi="Times New Roman" w:cs="Times New Roman"/>
          <w:b/>
          <w:sz w:val="24"/>
          <w:szCs w:val="24"/>
        </w:rPr>
      </w:pPr>
    </w:p>
    <w:tbl>
      <w:tblPr>
        <w:tblStyle w:val="TableauGrille5Fonc-Accentuation5"/>
        <w:tblW w:w="0" w:type="auto"/>
        <w:tblLook w:val="04A0" w:firstRow="1" w:lastRow="0" w:firstColumn="1" w:lastColumn="0" w:noHBand="0" w:noVBand="1"/>
      </w:tblPr>
      <w:tblGrid>
        <w:gridCol w:w="4531"/>
        <w:gridCol w:w="4531"/>
      </w:tblGrid>
      <w:tr w:rsidR="00FF1938" w:rsidRPr="00263159" w14:paraId="4D8E676A" w14:textId="77777777" w:rsidTr="007F0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A8C9074" w14:textId="77777777" w:rsidR="00FF1938" w:rsidRPr="00263159" w:rsidRDefault="00FF1938" w:rsidP="007F00A6">
            <w:pPr>
              <w:contextualSpacing/>
              <w:jc w:val="both"/>
              <w:rPr>
                <w:rFonts w:ascii="Times New Roman" w:eastAsia="Times New Roman" w:hAnsi="Times New Roman" w:cs="Times New Roman"/>
                <w:b w:val="0"/>
              </w:rPr>
            </w:pPr>
            <w:proofErr w:type="gramStart"/>
            <w:r w:rsidRPr="00263159">
              <w:rPr>
                <w:rFonts w:ascii="Times New Roman" w:eastAsia="Times New Roman" w:hAnsi="Times New Roman" w:cs="Times New Roman"/>
              </w:rPr>
              <w:t>Tableau </w:t>
            </w:r>
            <w:r>
              <w:rPr>
                <w:rFonts w:ascii="Times New Roman" w:eastAsia="Times New Roman" w:hAnsi="Times New Roman" w:cs="Times New Roman"/>
                <w:b w:val="0"/>
              </w:rPr>
              <w:t xml:space="preserve"> 7</w:t>
            </w:r>
            <w:proofErr w:type="gramEnd"/>
            <w:r>
              <w:rPr>
                <w:rFonts w:ascii="Times New Roman" w:eastAsia="Times New Roman" w:hAnsi="Times New Roman" w:cs="Times New Roman"/>
              </w:rPr>
              <w:t>:  Evaluation des différent</w:t>
            </w:r>
            <w:r w:rsidRPr="00263159">
              <w:rPr>
                <w:rFonts w:ascii="Times New Roman" w:eastAsia="Times New Roman" w:hAnsi="Times New Roman" w:cs="Times New Roman"/>
              </w:rPr>
              <w:t>s modules de formations dispensées</w:t>
            </w:r>
          </w:p>
        </w:tc>
      </w:tr>
      <w:tr w:rsidR="00FF1938" w:rsidRPr="00263159" w14:paraId="11BA2CA1" w14:textId="77777777" w:rsidTr="007F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222CF7" w14:textId="77777777" w:rsidR="00FF1938" w:rsidRPr="00263159" w:rsidRDefault="00FF1938" w:rsidP="007F00A6">
            <w:pPr>
              <w:contextualSpacing/>
              <w:jc w:val="both"/>
              <w:rPr>
                <w:rFonts w:ascii="Times New Roman" w:eastAsia="Times New Roman" w:hAnsi="Times New Roman" w:cs="Times New Roman"/>
                <w:b w:val="0"/>
              </w:rPr>
            </w:pPr>
            <w:r w:rsidRPr="00263159">
              <w:rPr>
                <w:rFonts w:ascii="Times New Roman" w:eastAsia="Times New Roman" w:hAnsi="Times New Roman" w:cs="Times New Roman"/>
              </w:rPr>
              <w:t xml:space="preserve">Type de formation </w:t>
            </w:r>
          </w:p>
        </w:tc>
        <w:tc>
          <w:tcPr>
            <w:tcW w:w="4531" w:type="dxa"/>
          </w:tcPr>
          <w:p w14:paraId="1923E94F" w14:textId="77777777" w:rsidR="00FF1938" w:rsidRPr="00263159" w:rsidRDefault="00FF1938" w:rsidP="007F00A6">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263159">
              <w:rPr>
                <w:rFonts w:ascii="Times New Roman" w:eastAsia="Times New Roman" w:hAnsi="Times New Roman" w:cs="Times New Roman"/>
                <w:b/>
              </w:rPr>
              <w:t xml:space="preserve">  </w:t>
            </w:r>
            <w:proofErr w:type="gramStart"/>
            <w:r w:rsidRPr="00263159">
              <w:rPr>
                <w:rFonts w:ascii="Times New Roman" w:eastAsia="Times New Roman" w:hAnsi="Times New Roman" w:cs="Times New Roman"/>
                <w:b/>
              </w:rPr>
              <w:t>Contenu  de</w:t>
            </w:r>
            <w:proofErr w:type="gramEnd"/>
            <w:r w:rsidRPr="00263159">
              <w:rPr>
                <w:rFonts w:ascii="Times New Roman" w:eastAsia="Times New Roman" w:hAnsi="Times New Roman" w:cs="Times New Roman"/>
                <w:b/>
              </w:rPr>
              <w:t xml:space="preserve"> la formation </w:t>
            </w:r>
          </w:p>
        </w:tc>
      </w:tr>
      <w:tr w:rsidR="00FF1938" w:rsidRPr="00263159" w14:paraId="0C87ED7D" w14:textId="77777777" w:rsidTr="007F00A6">
        <w:tc>
          <w:tcPr>
            <w:cnfStyle w:val="001000000000" w:firstRow="0" w:lastRow="0" w:firstColumn="1" w:lastColumn="0" w:oddVBand="0" w:evenVBand="0" w:oddHBand="0" w:evenHBand="0" w:firstRowFirstColumn="0" w:firstRowLastColumn="0" w:lastRowFirstColumn="0" w:lastRowLastColumn="0"/>
            <w:tcW w:w="4531" w:type="dxa"/>
          </w:tcPr>
          <w:p w14:paraId="2E4EE76B" w14:textId="77777777" w:rsidR="00FF1938" w:rsidRPr="00263159" w:rsidRDefault="00FF1938" w:rsidP="007F00A6">
            <w:pPr>
              <w:contextualSpacing/>
              <w:jc w:val="both"/>
              <w:rPr>
                <w:rFonts w:ascii="Times New Roman" w:eastAsia="Times New Roman" w:hAnsi="Times New Roman" w:cs="Times New Roman"/>
                <w:b w:val="0"/>
              </w:rPr>
            </w:pPr>
          </w:p>
          <w:p w14:paraId="2410BFED" w14:textId="77777777" w:rsidR="00FF1938" w:rsidRPr="00263159" w:rsidRDefault="00FF1938" w:rsidP="007F00A6">
            <w:pPr>
              <w:contextualSpacing/>
              <w:jc w:val="both"/>
              <w:rPr>
                <w:rFonts w:ascii="Times New Roman" w:eastAsia="Times New Roman" w:hAnsi="Times New Roman" w:cs="Times New Roman"/>
                <w:b w:val="0"/>
              </w:rPr>
            </w:pPr>
          </w:p>
          <w:p w14:paraId="319FA896" w14:textId="77777777" w:rsidR="00FF1938" w:rsidRPr="00263159" w:rsidRDefault="00FF1938" w:rsidP="007F00A6">
            <w:pPr>
              <w:contextualSpacing/>
              <w:jc w:val="both"/>
              <w:rPr>
                <w:rFonts w:ascii="Times New Roman" w:eastAsia="Times New Roman" w:hAnsi="Times New Roman" w:cs="Times New Roman"/>
                <w:b w:val="0"/>
              </w:rPr>
            </w:pPr>
            <w:r w:rsidRPr="00263159">
              <w:rPr>
                <w:rFonts w:ascii="Times New Roman" w:eastAsia="Times New Roman" w:hAnsi="Times New Roman" w:cs="Times New Roman"/>
              </w:rPr>
              <w:t>Dialogue</w:t>
            </w:r>
          </w:p>
        </w:tc>
        <w:tc>
          <w:tcPr>
            <w:tcW w:w="4531" w:type="dxa"/>
          </w:tcPr>
          <w:p w14:paraId="551352E4" w14:textId="77777777" w:rsidR="00FF1938" w:rsidRPr="00263159" w:rsidRDefault="00FF1938" w:rsidP="00BC5026">
            <w:pPr>
              <w:numPr>
                <w:ilvl w:val="0"/>
                <w:numId w:val="2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 xml:space="preserve">Le dialogue dans la résolution des différends </w:t>
            </w:r>
            <w:proofErr w:type="gramStart"/>
            <w:r w:rsidRPr="00263159">
              <w:rPr>
                <w:rFonts w:ascii="Times New Roman" w:eastAsia="Times New Roman" w:hAnsi="Times New Roman" w:cs="Times New Roman"/>
              </w:rPr>
              <w:t>commence d’abord</w:t>
            </w:r>
            <w:proofErr w:type="gramEnd"/>
            <w:r w:rsidRPr="00263159">
              <w:rPr>
                <w:rFonts w:ascii="Times New Roman" w:eastAsia="Times New Roman" w:hAnsi="Times New Roman" w:cs="Times New Roman"/>
              </w:rPr>
              <w:t xml:space="preserve"> par : </w:t>
            </w:r>
          </w:p>
          <w:p w14:paraId="615FCAD8" w14:textId="77777777" w:rsidR="00FF1938" w:rsidRPr="00263159" w:rsidRDefault="00FF1938" w:rsidP="00BC5026">
            <w:pPr>
              <w:numPr>
                <w:ilvl w:val="0"/>
                <w:numId w:val="2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 xml:space="preserve">La famille </w:t>
            </w:r>
          </w:p>
          <w:p w14:paraId="32F5AE64" w14:textId="77777777" w:rsidR="00FF1938" w:rsidRPr="00263159" w:rsidRDefault="00FF1938" w:rsidP="00BC5026">
            <w:pPr>
              <w:numPr>
                <w:ilvl w:val="0"/>
                <w:numId w:val="2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La communauté</w:t>
            </w:r>
          </w:p>
          <w:p w14:paraId="162FF7B7" w14:textId="77777777" w:rsidR="00FF1938" w:rsidRPr="00263159" w:rsidRDefault="00FF1938" w:rsidP="00BC5026">
            <w:pPr>
              <w:numPr>
                <w:ilvl w:val="0"/>
                <w:numId w:val="2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 xml:space="preserve">L’inter communauté </w:t>
            </w:r>
          </w:p>
          <w:p w14:paraId="493EE299" w14:textId="77777777" w:rsidR="00FF1938" w:rsidRPr="00ED6C41" w:rsidRDefault="00FF1938" w:rsidP="00BC5026">
            <w:pPr>
              <w:numPr>
                <w:ilvl w:val="0"/>
                <w:numId w:val="28"/>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A l’échelle nationale</w:t>
            </w:r>
          </w:p>
        </w:tc>
      </w:tr>
      <w:tr w:rsidR="00FF1938" w:rsidRPr="00263159" w14:paraId="359D3E47" w14:textId="77777777" w:rsidTr="007F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5AE8915" w14:textId="77777777" w:rsidR="00FF1938" w:rsidRPr="00263159" w:rsidRDefault="00FF1938" w:rsidP="007F00A6">
            <w:pPr>
              <w:contextualSpacing/>
              <w:jc w:val="both"/>
              <w:rPr>
                <w:rFonts w:ascii="Times New Roman" w:eastAsia="Times New Roman" w:hAnsi="Times New Roman" w:cs="Times New Roman"/>
                <w:b w:val="0"/>
              </w:rPr>
            </w:pPr>
            <w:r w:rsidRPr="00263159">
              <w:rPr>
                <w:rFonts w:ascii="Times New Roman" w:eastAsia="Times New Roman" w:hAnsi="Times New Roman" w:cs="Times New Roman"/>
              </w:rPr>
              <w:br/>
            </w:r>
          </w:p>
          <w:p w14:paraId="23CDDF12" w14:textId="77777777" w:rsidR="00FF1938" w:rsidRPr="00263159" w:rsidRDefault="00FF1938" w:rsidP="007F00A6">
            <w:pPr>
              <w:contextualSpacing/>
              <w:jc w:val="both"/>
              <w:rPr>
                <w:rFonts w:ascii="Times New Roman" w:eastAsia="Times New Roman" w:hAnsi="Times New Roman" w:cs="Times New Roman"/>
                <w:b w:val="0"/>
              </w:rPr>
            </w:pPr>
            <w:proofErr w:type="gramStart"/>
            <w:r w:rsidRPr="00263159">
              <w:rPr>
                <w:rFonts w:ascii="Times New Roman" w:eastAsia="Times New Roman" w:hAnsi="Times New Roman" w:cs="Times New Roman"/>
              </w:rPr>
              <w:t>Cohésion  sociale</w:t>
            </w:r>
            <w:proofErr w:type="gramEnd"/>
          </w:p>
        </w:tc>
        <w:tc>
          <w:tcPr>
            <w:tcW w:w="4531" w:type="dxa"/>
          </w:tcPr>
          <w:p w14:paraId="2BF3735B" w14:textId="77777777" w:rsidR="00FF1938" w:rsidRPr="00263159" w:rsidRDefault="00FF1938" w:rsidP="00BC5026">
            <w:pPr>
              <w:numPr>
                <w:ilvl w:val="0"/>
                <w:numId w:val="28"/>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 xml:space="preserve">Il existe déjà dans la communauté des mécanismes traditionnels de gestion des conflits. Généralement lorsqu’un conflit survient au sein de la communauté, les chefs coutumiers sont les autorités de référence des communautés. Il s’agit pour ces chefs coutumiers de concilier les acteurs   en conflits pour éviter la scission du groupe. </w:t>
            </w:r>
          </w:p>
        </w:tc>
      </w:tr>
      <w:tr w:rsidR="00FF1938" w:rsidRPr="00263159" w14:paraId="3E5FA4A2" w14:textId="77777777" w:rsidTr="007F00A6">
        <w:tc>
          <w:tcPr>
            <w:cnfStyle w:val="001000000000" w:firstRow="0" w:lastRow="0" w:firstColumn="1" w:lastColumn="0" w:oddVBand="0" w:evenVBand="0" w:oddHBand="0" w:evenHBand="0" w:firstRowFirstColumn="0" w:firstRowLastColumn="0" w:lastRowFirstColumn="0" w:lastRowLastColumn="0"/>
            <w:tcW w:w="4531" w:type="dxa"/>
          </w:tcPr>
          <w:p w14:paraId="6C6B09EC" w14:textId="77777777" w:rsidR="00FF1938" w:rsidRPr="00263159" w:rsidRDefault="00FF1938" w:rsidP="007F00A6">
            <w:pPr>
              <w:contextualSpacing/>
              <w:jc w:val="right"/>
              <w:rPr>
                <w:rFonts w:ascii="Times New Roman" w:eastAsia="Times New Roman" w:hAnsi="Times New Roman" w:cs="Times New Roman"/>
                <w:b w:val="0"/>
              </w:rPr>
            </w:pPr>
          </w:p>
          <w:p w14:paraId="6168A4A9" w14:textId="77777777" w:rsidR="00FF1938" w:rsidRPr="00263159" w:rsidRDefault="00FF1938" w:rsidP="007F00A6">
            <w:pPr>
              <w:contextualSpacing/>
              <w:jc w:val="both"/>
              <w:rPr>
                <w:rFonts w:ascii="Times New Roman" w:eastAsia="Times New Roman" w:hAnsi="Times New Roman" w:cs="Times New Roman"/>
                <w:b w:val="0"/>
              </w:rPr>
            </w:pPr>
            <w:r w:rsidRPr="00263159">
              <w:rPr>
                <w:rFonts w:ascii="Times New Roman" w:eastAsia="Times New Roman" w:hAnsi="Times New Roman" w:cs="Times New Roman"/>
              </w:rPr>
              <w:t>Mécanismes traditionnels de gestion</w:t>
            </w:r>
            <w:r>
              <w:rPr>
                <w:rFonts w:ascii="Times New Roman" w:eastAsia="Times New Roman" w:hAnsi="Times New Roman" w:cs="Times New Roman"/>
              </w:rPr>
              <w:t xml:space="preserve"> des conflits chez les ethnies S</w:t>
            </w:r>
            <w:r w:rsidRPr="00263159">
              <w:rPr>
                <w:rFonts w:ascii="Times New Roman" w:eastAsia="Times New Roman" w:hAnsi="Times New Roman" w:cs="Times New Roman"/>
              </w:rPr>
              <w:t xml:space="preserve">ango et </w:t>
            </w:r>
            <w:proofErr w:type="spellStart"/>
            <w:r w:rsidRPr="00263159">
              <w:rPr>
                <w:rFonts w:ascii="Times New Roman" w:eastAsia="Times New Roman" w:hAnsi="Times New Roman" w:cs="Times New Roman"/>
              </w:rPr>
              <w:t>Nbgougou</w:t>
            </w:r>
            <w:proofErr w:type="spellEnd"/>
            <w:r>
              <w:rPr>
                <w:rFonts w:ascii="Times New Roman" w:eastAsia="Times New Roman" w:hAnsi="Times New Roman" w:cs="Times New Roman"/>
              </w:rPr>
              <w:t xml:space="preserve"> de Mobaye</w:t>
            </w:r>
          </w:p>
          <w:p w14:paraId="0681C00A" w14:textId="77777777" w:rsidR="00FF1938" w:rsidRPr="00263159" w:rsidRDefault="00FF1938" w:rsidP="007F00A6">
            <w:pPr>
              <w:contextualSpacing/>
              <w:jc w:val="right"/>
              <w:rPr>
                <w:rFonts w:ascii="Times New Roman" w:eastAsia="Times New Roman" w:hAnsi="Times New Roman" w:cs="Times New Roman"/>
                <w:b w:val="0"/>
              </w:rPr>
            </w:pPr>
          </w:p>
          <w:p w14:paraId="3AB0EE8A" w14:textId="77777777" w:rsidR="00FF1938" w:rsidRPr="00263159" w:rsidRDefault="00FF1938" w:rsidP="007F00A6">
            <w:pPr>
              <w:contextualSpacing/>
              <w:jc w:val="right"/>
              <w:rPr>
                <w:rFonts w:ascii="Times New Roman" w:eastAsia="Times New Roman" w:hAnsi="Times New Roman" w:cs="Times New Roman"/>
                <w:b w:val="0"/>
              </w:rPr>
            </w:pPr>
          </w:p>
          <w:p w14:paraId="30BBF2BC" w14:textId="77777777" w:rsidR="00FF1938" w:rsidRPr="00263159" w:rsidRDefault="00FF1938" w:rsidP="007F00A6">
            <w:pPr>
              <w:contextualSpacing/>
              <w:jc w:val="right"/>
              <w:rPr>
                <w:rFonts w:ascii="Times New Roman" w:eastAsia="Times New Roman" w:hAnsi="Times New Roman" w:cs="Times New Roman"/>
                <w:b w:val="0"/>
              </w:rPr>
            </w:pPr>
          </w:p>
        </w:tc>
        <w:tc>
          <w:tcPr>
            <w:tcW w:w="4531" w:type="dxa"/>
          </w:tcPr>
          <w:p w14:paraId="355BDE87" w14:textId="77777777" w:rsidR="00FF1938" w:rsidRPr="00D42406" w:rsidRDefault="00FF1938" w:rsidP="00BC5026">
            <w:pPr>
              <w:numPr>
                <w:ilvl w:val="0"/>
                <w:numId w:val="2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Le « </w:t>
            </w:r>
            <w:proofErr w:type="spellStart"/>
            <w:r w:rsidRPr="00263159">
              <w:rPr>
                <w:rFonts w:ascii="Times New Roman" w:eastAsia="Times New Roman" w:hAnsi="Times New Roman" w:cs="Times New Roman"/>
                <w:i/>
              </w:rPr>
              <w:t>Azegnéka</w:t>
            </w:r>
            <w:proofErr w:type="spellEnd"/>
            <w:r w:rsidRPr="00263159">
              <w:rPr>
                <w:rFonts w:ascii="Times New Roman" w:eastAsia="Times New Roman" w:hAnsi="Times New Roman" w:cs="Times New Roman"/>
                <w:i/>
              </w:rPr>
              <w:t xml:space="preserve"> pou »</w:t>
            </w:r>
            <w:r w:rsidRPr="00263159">
              <w:rPr>
                <w:rFonts w:ascii="Times New Roman" w:eastAsia="Times New Roman" w:hAnsi="Times New Roman" w:cs="Times New Roman"/>
              </w:rPr>
              <w:t xml:space="preserve"> en </w:t>
            </w:r>
            <w:proofErr w:type="spellStart"/>
            <w:r w:rsidRPr="00263159">
              <w:rPr>
                <w:rFonts w:ascii="Times New Roman" w:eastAsia="Times New Roman" w:hAnsi="Times New Roman" w:cs="Times New Roman"/>
              </w:rPr>
              <w:t>Nbgougou</w:t>
            </w:r>
            <w:proofErr w:type="spellEnd"/>
          </w:p>
          <w:p w14:paraId="2074BEC8" w14:textId="77777777" w:rsidR="00FF1938" w:rsidRPr="00D42406" w:rsidRDefault="00FF1938" w:rsidP="00BC5026">
            <w:pPr>
              <w:numPr>
                <w:ilvl w:val="0"/>
                <w:numId w:val="2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Le « </w:t>
            </w:r>
            <w:proofErr w:type="spellStart"/>
            <w:r w:rsidRPr="00263159">
              <w:rPr>
                <w:rFonts w:ascii="Times New Roman" w:eastAsia="Times New Roman" w:hAnsi="Times New Roman" w:cs="Times New Roman"/>
                <w:i/>
              </w:rPr>
              <w:t>Emê</w:t>
            </w:r>
            <w:proofErr w:type="spellEnd"/>
            <w:r w:rsidRPr="00263159">
              <w:rPr>
                <w:rFonts w:ascii="Times New Roman" w:eastAsia="Times New Roman" w:hAnsi="Times New Roman" w:cs="Times New Roman"/>
                <w:i/>
              </w:rPr>
              <w:t xml:space="preserve"> </w:t>
            </w:r>
            <w:proofErr w:type="spellStart"/>
            <w:r w:rsidRPr="00263159">
              <w:rPr>
                <w:rFonts w:ascii="Times New Roman" w:eastAsia="Times New Roman" w:hAnsi="Times New Roman" w:cs="Times New Roman"/>
                <w:i/>
              </w:rPr>
              <w:t>Tre</w:t>
            </w:r>
            <w:proofErr w:type="spellEnd"/>
            <w:r w:rsidRPr="00263159">
              <w:rPr>
                <w:rFonts w:ascii="Times New Roman" w:eastAsia="Times New Roman" w:hAnsi="Times New Roman" w:cs="Times New Roman"/>
                <w:i/>
              </w:rPr>
              <w:t> </w:t>
            </w:r>
            <w:r w:rsidRPr="00263159">
              <w:rPr>
                <w:rFonts w:ascii="Times New Roman" w:eastAsia="Times New Roman" w:hAnsi="Times New Roman" w:cs="Times New Roman"/>
              </w:rPr>
              <w:t xml:space="preserve">» en Sango </w:t>
            </w:r>
          </w:p>
          <w:p w14:paraId="39C7BB0D" w14:textId="77777777" w:rsidR="00FF1938" w:rsidRPr="00263159" w:rsidRDefault="00FF1938" w:rsidP="00BC5026">
            <w:pPr>
              <w:numPr>
                <w:ilvl w:val="0"/>
                <w:numId w:val="29"/>
              </w:num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63159">
              <w:rPr>
                <w:rFonts w:ascii="Times New Roman" w:eastAsia="Times New Roman" w:hAnsi="Times New Roman" w:cs="Times New Roman"/>
              </w:rPr>
              <w:t xml:space="preserve">Ces deux mécanismes de gestion de conflits se ressembles quoique des ethnies distinctes. Ils se traduisent par « Entente mutuelle » à travers nos chefs coutumiers. </w:t>
            </w:r>
          </w:p>
        </w:tc>
      </w:tr>
    </w:tbl>
    <w:p w14:paraId="763BBC8E" w14:textId="77777777" w:rsidR="00FF1938" w:rsidRPr="00FF1938" w:rsidRDefault="00FF1938" w:rsidP="00FF1938">
      <w:pPr>
        <w:spacing w:after="0"/>
        <w:rPr>
          <w:rFonts w:ascii="Times New Roman" w:eastAsia="Times New Roman" w:hAnsi="Times New Roman" w:cs="Times New Roman"/>
          <w:b/>
        </w:rPr>
      </w:pPr>
      <w:r w:rsidRPr="00263159">
        <w:rPr>
          <w:rFonts w:ascii="Times New Roman" w:eastAsia="Times New Roman" w:hAnsi="Times New Roman" w:cs="Times New Roman"/>
          <w:b/>
        </w:rPr>
        <w:t>Source </w:t>
      </w:r>
      <w:r w:rsidRPr="00263159">
        <w:rPr>
          <w:rFonts w:ascii="Times New Roman" w:eastAsia="Times New Roman" w:hAnsi="Times New Roman" w:cs="Times New Roman"/>
        </w:rPr>
        <w:t>:  Landry   Kevis Kossi</w:t>
      </w:r>
      <w:r w:rsidRPr="00263159">
        <w:rPr>
          <w:rFonts w:ascii="Times New Roman" w:eastAsia="Times New Roman" w:hAnsi="Times New Roman" w:cs="Times New Roman"/>
          <w:b/>
        </w:rPr>
        <w:t xml:space="preserve"> </w:t>
      </w:r>
    </w:p>
    <w:p w14:paraId="6CBD8E64" w14:textId="77777777" w:rsidR="00CB1E52" w:rsidRPr="00047DB0" w:rsidRDefault="00624910" w:rsidP="00263159">
      <w:pPr>
        <w:spacing w:after="0" w:line="240" w:lineRule="auto"/>
        <w:contextualSpacing/>
        <w:jc w:val="both"/>
        <w:rPr>
          <w:rFonts w:ascii="Times New Roman" w:eastAsia="Times New Roman" w:hAnsi="Times New Roman" w:cs="Times New Roman"/>
        </w:rPr>
      </w:pPr>
      <w:r w:rsidRPr="00F76A75">
        <w:rPr>
          <w:rFonts w:ascii="Times New Roman" w:eastAsia="Times New Roman" w:hAnsi="Times New Roman" w:cs="Times New Roman"/>
          <w:b/>
        </w:rPr>
        <w:t>Photo </w:t>
      </w:r>
      <w:r w:rsidR="00B72A1D">
        <w:rPr>
          <w:rFonts w:ascii="Times New Roman" w:eastAsia="Times New Roman" w:hAnsi="Times New Roman" w:cs="Times New Roman"/>
          <w:b/>
        </w:rPr>
        <w:t>4</w:t>
      </w:r>
      <w:r w:rsidR="00047DB0">
        <w:rPr>
          <w:rFonts w:ascii="Times New Roman" w:eastAsia="Times New Roman" w:hAnsi="Times New Roman" w:cs="Times New Roman"/>
          <w:b/>
        </w:rPr>
        <w:t xml:space="preserve"> </w:t>
      </w:r>
      <w:r w:rsidR="0029178E" w:rsidRPr="00F76A75">
        <w:rPr>
          <w:rFonts w:ascii="Times New Roman" w:eastAsia="Times New Roman" w:hAnsi="Times New Roman" w:cs="Times New Roman"/>
          <w:b/>
        </w:rPr>
        <w:t>:</w:t>
      </w:r>
      <w:r w:rsidR="00F76A75" w:rsidRPr="00F76A75">
        <w:rPr>
          <w:rFonts w:ascii="Times New Roman" w:eastAsia="Times New Roman" w:hAnsi="Times New Roman" w:cs="Times New Roman"/>
        </w:rPr>
        <w:t xml:space="preserve">   Potentialité hydroélectrique</w:t>
      </w:r>
      <w:r w:rsidR="0029178E" w:rsidRPr="00F76A75">
        <w:rPr>
          <w:rFonts w:ascii="Times New Roman" w:eastAsia="Times New Roman" w:hAnsi="Times New Roman" w:cs="Times New Roman"/>
        </w:rPr>
        <w:t xml:space="preserve"> </w:t>
      </w:r>
      <w:r w:rsidR="00F76A75" w:rsidRPr="00F76A75">
        <w:rPr>
          <w:rFonts w:ascii="Times New Roman" w:eastAsia="Times New Roman" w:hAnsi="Times New Roman" w:cs="Times New Roman"/>
        </w:rPr>
        <w:t>sur le fleuve Oubangui entre Mobaye (RCA) et Mobaye Bongo (RDC)</w:t>
      </w:r>
      <w:r w:rsidR="00F76A75">
        <w:rPr>
          <w:rFonts w:ascii="Times New Roman" w:eastAsia="Times New Roman" w:hAnsi="Times New Roman" w:cs="Times New Roman"/>
        </w:rPr>
        <w:t xml:space="preserve"> inexploitée</w:t>
      </w:r>
    </w:p>
    <w:p w14:paraId="3F0C8771" w14:textId="77777777" w:rsidR="00263159" w:rsidRPr="00F76A75" w:rsidRDefault="0029178E" w:rsidP="00263159">
      <w:pPr>
        <w:spacing w:after="0" w:line="240" w:lineRule="auto"/>
        <w:contextualSpacing/>
        <w:jc w:val="both"/>
        <w:rPr>
          <w:rFonts w:ascii="Times New Roman" w:eastAsia="Times New Roman" w:hAnsi="Times New Roman" w:cs="Times New Roman"/>
          <w:sz w:val="24"/>
          <w:szCs w:val="24"/>
        </w:rPr>
      </w:pPr>
      <w:r w:rsidRPr="001D02AD">
        <w:rPr>
          <w:rFonts w:ascii="Times New Roman" w:eastAsia="Times New Roman" w:hAnsi="Times New Roman" w:cs="Times New Roman"/>
          <w:b/>
          <w:noProof/>
          <w:sz w:val="24"/>
          <w:szCs w:val="24"/>
          <w:lang w:eastAsia="fr-FR"/>
        </w:rPr>
        <w:drawing>
          <wp:inline distT="0" distB="0" distL="0" distR="0" wp14:anchorId="4D29E8A2" wp14:editId="5BCE7188">
            <wp:extent cx="5759653" cy="4778734"/>
            <wp:effectExtent l="0" t="0" r="0" b="3175"/>
            <wp:docPr id="32" name="Image 32" descr="C:\Users\Bonjour\Desktop\MISSION MOBAYE\Photos Mobaye\IMG_20220214_143009_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jour\Desktop\MISSION MOBAYE\Photos Mobaye\IMG_20220214_143009_8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653" cy="4778734"/>
                    </a:xfrm>
                    <a:prstGeom prst="rect">
                      <a:avLst/>
                    </a:prstGeom>
                    <a:noFill/>
                    <a:ln>
                      <a:noFill/>
                    </a:ln>
                  </pic:spPr>
                </pic:pic>
              </a:graphicData>
            </a:graphic>
          </wp:inline>
        </w:drawing>
      </w:r>
    </w:p>
    <w:p w14:paraId="5EB4D04B" w14:textId="77777777" w:rsidR="00F76A75" w:rsidRPr="00F76A75" w:rsidRDefault="00F76A75" w:rsidP="00263159">
      <w:pPr>
        <w:spacing w:after="0" w:line="240" w:lineRule="auto"/>
        <w:contextualSpacing/>
        <w:jc w:val="both"/>
        <w:rPr>
          <w:rFonts w:ascii="Times New Roman" w:eastAsia="Times New Roman" w:hAnsi="Times New Roman" w:cs="Times New Roman"/>
          <w:b/>
          <w:i/>
          <w:color w:val="385623" w:themeColor="accent6" w:themeShade="80"/>
        </w:rPr>
      </w:pPr>
      <w:r w:rsidRPr="00F76A75">
        <w:rPr>
          <w:rFonts w:ascii="Times New Roman" w:eastAsia="Times New Roman" w:hAnsi="Times New Roman" w:cs="Times New Roman"/>
          <w:b/>
          <w:color w:val="385623" w:themeColor="accent6" w:themeShade="80"/>
        </w:rPr>
        <w:t>Source :</w:t>
      </w:r>
      <w:r w:rsidRPr="00F76A75">
        <w:rPr>
          <w:rFonts w:ascii="Times New Roman" w:eastAsia="Times New Roman" w:hAnsi="Times New Roman" w:cs="Times New Roman"/>
          <w:b/>
          <w:i/>
          <w:color w:val="385623" w:themeColor="accent6" w:themeShade="80"/>
        </w:rPr>
        <w:t xml:space="preserve">  </w:t>
      </w:r>
      <w:r w:rsidRPr="00F76A75">
        <w:rPr>
          <w:rFonts w:ascii="Times New Roman" w:eastAsia="Times New Roman" w:hAnsi="Times New Roman" w:cs="Times New Roman"/>
          <w:color w:val="385623" w:themeColor="accent6" w:themeShade="80"/>
        </w:rPr>
        <w:t>Landry Kevis   Kossi</w:t>
      </w:r>
      <w:r w:rsidRPr="00F76A75">
        <w:rPr>
          <w:rFonts w:ascii="Times New Roman" w:eastAsia="Times New Roman" w:hAnsi="Times New Roman" w:cs="Times New Roman"/>
          <w:b/>
          <w:i/>
          <w:color w:val="385623" w:themeColor="accent6" w:themeShade="80"/>
        </w:rPr>
        <w:t xml:space="preserve"> </w:t>
      </w:r>
    </w:p>
    <w:p w14:paraId="59A7A9B5" w14:textId="77777777" w:rsidR="00F76A75" w:rsidRDefault="00F76A75" w:rsidP="00263159">
      <w:pPr>
        <w:spacing w:after="0" w:line="240" w:lineRule="auto"/>
        <w:contextualSpacing/>
        <w:jc w:val="both"/>
        <w:rPr>
          <w:rFonts w:ascii="Times New Roman" w:eastAsia="Times New Roman" w:hAnsi="Times New Roman" w:cs="Times New Roman"/>
          <w:b/>
          <w:i/>
          <w:color w:val="385623" w:themeColor="accent6" w:themeShade="80"/>
          <w:sz w:val="24"/>
          <w:szCs w:val="24"/>
        </w:rPr>
      </w:pPr>
    </w:p>
    <w:p w14:paraId="10266424" w14:textId="77777777" w:rsidR="00263159" w:rsidRPr="00263159" w:rsidRDefault="007A4B13" w:rsidP="00263159">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19-</w:t>
      </w:r>
      <w:r w:rsidR="00263159" w:rsidRPr="00263159">
        <w:rPr>
          <w:rFonts w:ascii="Times New Roman" w:eastAsia="Times New Roman" w:hAnsi="Times New Roman" w:cs="Times New Roman"/>
          <w:b/>
          <w:i/>
          <w:color w:val="385623" w:themeColor="accent6" w:themeShade="80"/>
          <w:sz w:val="24"/>
          <w:szCs w:val="24"/>
        </w:rPr>
        <w:t>Renforcement de capacités </w:t>
      </w:r>
      <w:r w:rsidR="00263159" w:rsidRPr="00263159">
        <w:rPr>
          <w:rFonts w:ascii="Times New Roman" w:eastAsia="Times New Roman" w:hAnsi="Times New Roman" w:cs="Times New Roman"/>
          <w:color w:val="385623" w:themeColor="accent6" w:themeShade="80"/>
          <w:sz w:val="24"/>
          <w:szCs w:val="24"/>
        </w:rPr>
        <w:t xml:space="preserve">:  </w:t>
      </w:r>
      <w:r w:rsidR="00263159" w:rsidRPr="00263159">
        <w:rPr>
          <w:rFonts w:ascii="Times New Roman" w:eastAsia="Times New Roman" w:hAnsi="Times New Roman" w:cs="Times New Roman"/>
          <w:sz w:val="24"/>
          <w:szCs w:val="24"/>
        </w:rPr>
        <w:t>Il s’agit des ateliers de formation, pour le renforcement des capacités organisés régulièrement avec la MINUSCA civile, portant sur les 2 lois.</w:t>
      </w:r>
    </w:p>
    <w:p w14:paraId="2BDC7552" w14:textId="77777777" w:rsidR="00271E83" w:rsidRPr="00573465" w:rsidRDefault="001D37D0" w:rsidP="0057346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71E83" w:rsidRPr="00271E83">
        <w:rPr>
          <w:rFonts w:ascii="Times New Roman" w:eastAsia="Times New Roman" w:hAnsi="Times New Roman" w:cs="Times New Roman"/>
          <w:sz w:val="24"/>
          <w:szCs w:val="24"/>
        </w:rPr>
        <w:t>Les conflits militaro politiques qu’a connus la République Centrafricaine depuis décembre 2012 ont profondément ébranlé la coexistence pacifique intercommunautaire.</w:t>
      </w:r>
      <w:r w:rsidR="00271E83">
        <w:rPr>
          <w:rFonts w:ascii="Times New Roman" w:eastAsia="Times New Roman" w:hAnsi="Times New Roman" w:cs="Times New Roman"/>
          <w:sz w:val="24"/>
          <w:szCs w:val="24"/>
        </w:rPr>
        <w:t xml:space="preserve"> En effet, par le passé c’est-à- dire pendant la période d’avant la crise, les </w:t>
      </w:r>
      <w:proofErr w:type="gramStart"/>
      <w:r w:rsidR="00271E83">
        <w:rPr>
          <w:rFonts w:ascii="Times New Roman" w:eastAsia="Times New Roman" w:hAnsi="Times New Roman" w:cs="Times New Roman"/>
          <w:sz w:val="24"/>
          <w:szCs w:val="24"/>
        </w:rPr>
        <w:t>centrafricains</w:t>
      </w:r>
      <w:proofErr w:type="gramEnd"/>
      <w:r w:rsidR="00271E83">
        <w:rPr>
          <w:rFonts w:ascii="Times New Roman" w:eastAsia="Times New Roman" w:hAnsi="Times New Roman" w:cs="Times New Roman"/>
          <w:sz w:val="24"/>
          <w:szCs w:val="24"/>
        </w:rPr>
        <w:t xml:space="preserve"> vivaient presque tous en harmonie. Ils n’existaient pas des stéréotypes ethniques, claniques ou religieux qui divisaient les communautés. Même si ces clivages existent, leur ampleur ne requiert pas un caractère pathologique pouvant représenter un danger au sein de la communauté. Pendant les grandes fêtes religieuses, les adeptes de différentes religions festoyaient avec les autres qui ne partagent pas une même foi avec eux. Mais, depuis le déclenchement de la crise, un sentiment de méfiance réciproque s’est </w:t>
      </w:r>
      <w:proofErr w:type="gramStart"/>
      <w:r w:rsidR="00271E83">
        <w:rPr>
          <w:rFonts w:ascii="Times New Roman" w:eastAsia="Times New Roman" w:hAnsi="Times New Roman" w:cs="Times New Roman"/>
          <w:sz w:val="24"/>
          <w:szCs w:val="24"/>
        </w:rPr>
        <w:t>introduite</w:t>
      </w:r>
      <w:proofErr w:type="gramEnd"/>
      <w:r w:rsidR="00271E83">
        <w:rPr>
          <w:rFonts w:ascii="Times New Roman" w:eastAsia="Times New Roman" w:hAnsi="Times New Roman" w:cs="Times New Roman"/>
          <w:sz w:val="24"/>
          <w:szCs w:val="24"/>
        </w:rPr>
        <w:t xml:space="preserve"> brutalement dans le panthéon social du vivre ensemble. </w:t>
      </w:r>
      <w:r w:rsidR="007867E9">
        <w:rPr>
          <w:rFonts w:ascii="Times New Roman" w:eastAsia="Times New Roman" w:hAnsi="Times New Roman" w:cs="Times New Roman"/>
          <w:sz w:val="24"/>
          <w:szCs w:val="24"/>
        </w:rPr>
        <w:t xml:space="preserve">Du coup, cette </w:t>
      </w:r>
      <w:r w:rsidR="001C76F7">
        <w:rPr>
          <w:rFonts w:ascii="Times New Roman" w:eastAsia="Times New Roman" w:hAnsi="Times New Roman" w:cs="Times New Roman"/>
          <w:sz w:val="24"/>
          <w:szCs w:val="24"/>
        </w:rPr>
        <w:t>coexistence</w:t>
      </w:r>
      <w:r w:rsidR="007867E9">
        <w:rPr>
          <w:rFonts w:ascii="Times New Roman" w:eastAsia="Times New Roman" w:hAnsi="Times New Roman" w:cs="Times New Roman"/>
          <w:sz w:val="24"/>
          <w:szCs w:val="24"/>
        </w:rPr>
        <w:t xml:space="preserve"> paci</w:t>
      </w:r>
      <w:r w:rsidR="001C76F7">
        <w:rPr>
          <w:rFonts w:ascii="Times New Roman" w:eastAsia="Times New Roman" w:hAnsi="Times New Roman" w:cs="Times New Roman"/>
          <w:sz w:val="24"/>
          <w:szCs w:val="24"/>
        </w:rPr>
        <w:t>fi</w:t>
      </w:r>
      <w:r w:rsidR="007867E9">
        <w:rPr>
          <w:rFonts w:ascii="Times New Roman" w:eastAsia="Times New Roman" w:hAnsi="Times New Roman" w:cs="Times New Roman"/>
          <w:sz w:val="24"/>
          <w:szCs w:val="24"/>
        </w:rPr>
        <w:t xml:space="preserve">que s’est </w:t>
      </w:r>
      <w:r w:rsidR="001C76F7">
        <w:rPr>
          <w:rFonts w:ascii="Times New Roman" w:eastAsia="Times New Roman" w:hAnsi="Times New Roman" w:cs="Times New Roman"/>
          <w:sz w:val="24"/>
          <w:szCs w:val="24"/>
        </w:rPr>
        <w:t>ébranlée cédant</w:t>
      </w:r>
      <w:r w:rsidR="007867E9">
        <w:rPr>
          <w:rFonts w:ascii="Times New Roman" w:eastAsia="Times New Roman" w:hAnsi="Times New Roman" w:cs="Times New Roman"/>
          <w:sz w:val="24"/>
          <w:szCs w:val="24"/>
        </w:rPr>
        <w:t xml:space="preserve"> la place à des violences communautaires qui ont failli basculer </w:t>
      </w:r>
      <w:r w:rsidR="001C76F7">
        <w:rPr>
          <w:rFonts w:ascii="Times New Roman" w:eastAsia="Times New Roman" w:hAnsi="Times New Roman" w:cs="Times New Roman"/>
          <w:sz w:val="24"/>
          <w:szCs w:val="24"/>
        </w:rPr>
        <w:t>en ce qu’il est convenu d’appeler « le génocide ».</w:t>
      </w:r>
      <w:r w:rsidR="00745165">
        <w:rPr>
          <w:rFonts w:ascii="Times New Roman" w:eastAsia="Times New Roman" w:hAnsi="Times New Roman" w:cs="Times New Roman"/>
          <w:sz w:val="24"/>
          <w:szCs w:val="24"/>
        </w:rPr>
        <w:t xml:space="preserve"> C’est dans cette perspective que la République Centrafricaine et ses </w:t>
      </w:r>
      <w:r w:rsidR="00D1259B">
        <w:rPr>
          <w:rFonts w:ascii="Times New Roman" w:eastAsia="Times New Roman" w:hAnsi="Times New Roman" w:cs="Times New Roman"/>
          <w:sz w:val="24"/>
          <w:szCs w:val="24"/>
        </w:rPr>
        <w:t xml:space="preserve">partenaires ont développé </w:t>
      </w:r>
      <w:r w:rsidR="00745165">
        <w:rPr>
          <w:rFonts w:ascii="Times New Roman" w:eastAsia="Times New Roman" w:hAnsi="Times New Roman" w:cs="Times New Roman"/>
          <w:sz w:val="24"/>
          <w:szCs w:val="24"/>
        </w:rPr>
        <w:t xml:space="preserve">ce </w:t>
      </w:r>
      <w:proofErr w:type="spellStart"/>
      <w:r w:rsidR="00745165">
        <w:rPr>
          <w:rFonts w:ascii="Times New Roman" w:eastAsia="Times New Roman" w:hAnsi="Times New Roman" w:cs="Times New Roman"/>
          <w:sz w:val="24"/>
          <w:szCs w:val="24"/>
        </w:rPr>
        <w:t>Prodoc</w:t>
      </w:r>
      <w:proofErr w:type="spellEnd"/>
      <w:r w:rsidR="00745165">
        <w:rPr>
          <w:rFonts w:ascii="Times New Roman" w:eastAsia="Times New Roman" w:hAnsi="Times New Roman" w:cs="Times New Roman"/>
          <w:sz w:val="24"/>
          <w:szCs w:val="24"/>
        </w:rPr>
        <w:t xml:space="preserve"> </w:t>
      </w:r>
      <w:r w:rsidR="00F54A10">
        <w:rPr>
          <w:rFonts w:ascii="Times New Roman" w:eastAsia="Times New Roman" w:hAnsi="Times New Roman" w:cs="Times New Roman"/>
          <w:sz w:val="24"/>
          <w:szCs w:val="24"/>
        </w:rPr>
        <w:t>en tenant</w:t>
      </w:r>
      <w:r w:rsidR="00745165">
        <w:rPr>
          <w:rFonts w:ascii="Times New Roman" w:eastAsia="Times New Roman" w:hAnsi="Times New Roman" w:cs="Times New Roman"/>
          <w:sz w:val="24"/>
          <w:szCs w:val="24"/>
        </w:rPr>
        <w:t xml:space="preserve"> compte de </w:t>
      </w:r>
      <w:r w:rsidR="00F54A10">
        <w:rPr>
          <w:rFonts w:ascii="Times New Roman" w:eastAsia="Times New Roman" w:hAnsi="Times New Roman" w:cs="Times New Roman"/>
          <w:sz w:val="24"/>
          <w:szCs w:val="24"/>
        </w:rPr>
        <w:t>l’aspect</w:t>
      </w:r>
      <w:r w:rsidR="00745165">
        <w:rPr>
          <w:rFonts w:ascii="Times New Roman" w:eastAsia="Times New Roman" w:hAnsi="Times New Roman" w:cs="Times New Roman"/>
          <w:sz w:val="24"/>
          <w:szCs w:val="24"/>
        </w:rPr>
        <w:t xml:space="preserve"> « cohésion sociale ».</w:t>
      </w:r>
      <w:r w:rsidR="00F54A10">
        <w:rPr>
          <w:rFonts w:ascii="Times New Roman" w:eastAsia="Times New Roman" w:hAnsi="Times New Roman" w:cs="Times New Roman"/>
          <w:sz w:val="24"/>
          <w:szCs w:val="24"/>
        </w:rPr>
        <w:t xml:space="preserve"> A cet effet, de nombreuses formations ou renforcement de capacités sont organisées pour permettre aux populations de reconquérir la cohésion sociale per</w:t>
      </w:r>
      <w:r w:rsidR="00083119">
        <w:rPr>
          <w:rFonts w:ascii="Times New Roman" w:eastAsia="Times New Roman" w:hAnsi="Times New Roman" w:cs="Times New Roman"/>
          <w:sz w:val="24"/>
          <w:szCs w:val="24"/>
        </w:rPr>
        <w:t>due. Le (Cf. Tableau 7) ci-dessus illustre bien l’existence de ces mécanismes de gestion de conflits traditionnels</w:t>
      </w:r>
      <w:r w:rsidR="00E05052">
        <w:rPr>
          <w:rFonts w:ascii="Times New Roman" w:eastAsia="Times New Roman" w:hAnsi="Times New Roman" w:cs="Times New Roman"/>
          <w:sz w:val="24"/>
          <w:szCs w:val="24"/>
        </w:rPr>
        <w:t xml:space="preserve"> </w:t>
      </w:r>
      <w:r w:rsidR="00083119">
        <w:rPr>
          <w:rFonts w:ascii="Times New Roman" w:eastAsia="Times New Roman" w:hAnsi="Times New Roman" w:cs="Times New Roman"/>
          <w:sz w:val="24"/>
          <w:szCs w:val="24"/>
        </w:rPr>
        <w:t xml:space="preserve">chez les ethnies </w:t>
      </w:r>
      <w:proofErr w:type="spellStart"/>
      <w:r w:rsidR="00083119">
        <w:rPr>
          <w:rFonts w:ascii="Times New Roman" w:eastAsia="Times New Roman" w:hAnsi="Times New Roman" w:cs="Times New Roman"/>
          <w:sz w:val="24"/>
          <w:szCs w:val="24"/>
        </w:rPr>
        <w:t>Ngbougou</w:t>
      </w:r>
      <w:proofErr w:type="spellEnd"/>
      <w:r w:rsidR="00083119">
        <w:rPr>
          <w:rFonts w:ascii="Times New Roman" w:eastAsia="Times New Roman" w:hAnsi="Times New Roman" w:cs="Times New Roman"/>
          <w:sz w:val="24"/>
          <w:szCs w:val="24"/>
        </w:rPr>
        <w:t xml:space="preserve"> et Sango de Mobaye.</w:t>
      </w:r>
    </w:p>
    <w:p w14:paraId="438DA620" w14:textId="77777777" w:rsidR="00B2582B" w:rsidRPr="00562AEB" w:rsidRDefault="005D2624" w:rsidP="00B2582B">
      <w:pPr>
        <w:spacing w:after="0"/>
        <w:rPr>
          <w:rFonts w:ascii="Times New Roman" w:eastAsia="Times New Roman" w:hAnsi="Times New Roman" w:cs="Times New Roman"/>
          <w:b/>
          <w:color w:val="7030A0"/>
          <w:sz w:val="28"/>
          <w:szCs w:val="28"/>
        </w:rPr>
      </w:pPr>
      <w:r w:rsidRPr="00562AEB">
        <w:rPr>
          <w:rFonts w:ascii="Times New Roman" w:eastAsia="Times New Roman" w:hAnsi="Times New Roman" w:cs="Times New Roman"/>
          <w:b/>
          <w:color w:val="7030A0"/>
          <w:sz w:val="28"/>
          <w:szCs w:val="28"/>
        </w:rPr>
        <w:t xml:space="preserve">2.2 </w:t>
      </w:r>
      <w:r w:rsidR="00B2582B" w:rsidRPr="00562AEB">
        <w:rPr>
          <w:rFonts w:ascii="Times New Roman" w:eastAsia="Times New Roman" w:hAnsi="Times New Roman" w:cs="Times New Roman"/>
          <w:b/>
          <w:color w:val="7030A0"/>
          <w:sz w:val="28"/>
          <w:szCs w:val="28"/>
        </w:rPr>
        <w:t xml:space="preserve">Efficacité  </w:t>
      </w:r>
    </w:p>
    <w:p w14:paraId="2C2B0393" w14:textId="77777777" w:rsidR="00607EBB" w:rsidRDefault="00965CD0" w:rsidP="00965CD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0E35">
        <w:rPr>
          <w:rFonts w:ascii="Times New Roman" w:eastAsia="Times New Roman" w:hAnsi="Times New Roman" w:cs="Times New Roman"/>
          <w:sz w:val="24"/>
          <w:szCs w:val="24"/>
        </w:rPr>
        <w:t>Ce projet cadre bien aux réalités de la République Centrafricaine qui sort d’une situation militaro politique sans précèdent.  Parmi les causes de ces soubresauts militaro p</w:t>
      </w:r>
      <w:r w:rsidR="00204B75">
        <w:rPr>
          <w:rFonts w:ascii="Times New Roman" w:eastAsia="Times New Roman" w:hAnsi="Times New Roman" w:cs="Times New Roman"/>
          <w:sz w:val="24"/>
          <w:szCs w:val="24"/>
        </w:rPr>
        <w:t>olitiques figurent la mauvaise gouvernance</w:t>
      </w:r>
      <w:r w:rsidR="00380E35">
        <w:rPr>
          <w:rFonts w:ascii="Times New Roman" w:eastAsia="Times New Roman" w:hAnsi="Times New Roman" w:cs="Times New Roman"/>
          <w:sz w:val="24"/>
          <w:szCs w:val="24"/>
        </w:rPr>
        <w:t xml:space="preserve">. Il en résulte que c’est par ce que les collectivités locales ne sont pas élues par leurs populations qu’elles gèrent les biens publics selon leur bon vouloir. Par </w:t>
      </w:r>
      <w:r w:rsidR="00204B75">
        <w:rPr>
          <w:rFonts w:ascii="Times New Roman" w:eastAsia="Times New Roman" w:hAnsi="Times New Roman" w:cs="Times New Roman"/>
          <w:sz w:val="24"/>
          <w:szCs w:val="24"/>
        </w:rPr>
        <w:t xml:space="preserve">conséquent, </w:t>
      </w:r>
      <w:r w:rsidR="00607EBB">
        <w:rPr>
          <w:rFonts w:ascii="Times New Roman" w:eastAsia="Times New Roman" w:hAnsi="Times New Roman" w:cs="Times New Roman"/>
          <w:sz w:val="24"/>
          <w:szCs w:val="24"/>
        </w:rPr>
        <w:t xml:space="preserve">la décentralisation et </w:t>
      </w:r>
      <w:r w:rsidR="00DC0FE1">
        <w:rPr>
          <w:rFonts w:ascii="Times New Roman" w:eastAsia="Times New Roman" w:hAnsi="Times New Roman" w:cs="Times New Roman"/>
          <w:sz w:val="24"/>
          <w:szCs w:val="24"/>
        </w:rPr>
        <w:t xml:space="preserve">l’élection des élus </w:t>
      </w:r>
      <w:r w:rsidR="00607EBB">
        <w:rPr>
          <w:rFonts w:ascii="Times New Roman" w:eastAsia="Times New Roman" w:hAnsi="Times New Roman" w:cs="Times New Roman"/>
          <w:sz w:val="24"/>
          <w:szCs w:val="24"/>
        </w:rPr>
        <w:t>constituent de véritables garants pour la bonne gestion de la chose publique.</w:t>
      </w:r>
      <w:r w:rsidR="00DC0FE1">
        <w:rPr>
          <w:rFonts w:ascii="Times New Roman" w:eastAsia="Times New Roman" w:hAnsi="Times New Roman" w:cs="Times New Roman"/>
          <w:sz w:val="24"/>
          <w:szCs w:val="24"/>
        </w:rPr>
        <w:t xml:space="preserve">  C’est à ce titre que le projet PDL devient utile pour le relèvement de la RCA.</w:t>
      </w:r>
      <w:r w:rsidR="004A36F8">
        <w:rPr>
          <w:rFonts w:ascii="Times New Roman" w:eastAsia="Times New Roman" w:hAnsi="Times New Roman" w:cs="Times New Roman"/>
          <w:sz w:val="24"/>
          <w:szCs w:val="24"/>
        </w:rPr>
        <w:t xml:space="preserve">  Force est alors de constater que les ressources mobilisées pour la mise en œuvre du projet sont limitées. Il était question de toucher tous les chefs-lieux de la RCA pour un budget référentiel de 100 millions de dollars. Mais les autres partenaires ne sont pas engagés d’où l’engagement du PNUD</w:t>
      </w:r>
      <w:r w:rsidR="00804A44">
        <w:rPr>
          <w:rFonts w:ascii="Times New Roman" w:eastAsia="Times New Roman" w:hAnsi="Times New Roman" w:cs="Times New Roman"/>
          <w:sz w:val="24"/>
          <w:szCs w:val="24"/>
        </w:rPr>
        <w:t xml:space="preserve">. Les résultats obtenus sont visibles à 80 % de réalisation. </w:t>
      </w:r>
    </w:p>
    <w:p w14:paraId="0934F21A" w14:textId="77777777" w:rsidR="00804A44" w:rsidRDefault="00804A44" w:rsidP="00965CD0">
      <w:pPr>
        <w:spacing w:after="0" w:line="240" w:lineRule="auto"/>
        <w:contextualSpacing/>
        <w:jc w:val="both"/>
        <w:rPr>
          <w:rFonts w:ascii="Times New Roman" w:eastAsia="Times New Roman" w:hAnsi="Times New Roman" w:cs="Times New Roman"/>
          <w:sz w:val="24"/>
          <w:szCs w:val="24"/>
        </w:rPr>
      </w:pPr>
    </w:p>
    <w:p w14:paraId="4F387ECD" w14:textId="77777777" w:rsidR="00B2582B" w:rsidRDefault="00607EBB" w:rsidP="00965CD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04B75">
        <w:rPr>
          <w:rFonts w:ascii="Times New Roman" w:eastAsia="Times New Roman" w:hAnsi="Times New Roman" w:cs="Times New Roman"/>
          <w:sz w:val="24"/>
          <w:szCs w:val="24"/>
        </w:rPr>
        <w:t>L’analyse</w:t>
      </w:r>
      <w:r w:rsidR="00965CD0" w:rsidRPr="00965CD0">
        <w:rPr>
          <w:rFonts w:ascii="Times New Roman" w:eastAsia="Times New Roman" w:hAnsi="Times New Roman" w:cs="Times New Roman"/>
          <w:sz w:val="24"/>
          <w:szCs w:val="24"/>
        </w:rPr>
        <w:t xml:space="preserve"> des résultats du projet PDL a tenu compte de la programmation initiale en dépit du désistement de certains partenaires qui n’ont pas perdu leurs intér</w:t>
      </w:r>
      <w:r w:rsidR="00D12F97">
        <w:rPr>
          <w:rFonts w:ascii="Times New Roman" w:eastAsia="Times New Roman" w:hAnsi="Times New Roman" w:cs="Times New Roman"/>
          <w:sz w:val="24"/>
          <w:szCs w:val="24"/>
        </w:rPr>
        <w:t>êts immédiats et les amendement</w:t>
      </w:r>
      <w:r w:rsidR="00965CD0" w:rsidRPr="00965CD0">
        <w:rPr>
          <w:rFonts w:ascii="Times New Roman" w:eastAsia="Times New Roman" w:hAnsi="Times New Roman" w:cs="Times New Roman"/>
          <w:sz w:val="24"/>
          <w:szCs w:val="24"/>
        </w:rPr>
        <w:t xml:space="preserve">s apportés en termes de nombre de PDL réduits. Les différents rapports intermédiaires, d’activités et finaux du projet DL fournissent des indicateurs sur les PDL finalisés (7 sont finalisés et 7 sont en cours de finalisation). Globalement, on note une bonne cohérence entre les 3 Effets du projet couplés. Cette efficacité a été souligné par tous les acteurs ou partenaires impliqués dans ledit projet. A la suite de l’analyse des résultats obtenus fondés sur des données empiriques, il est possible d’affirmer sans équivoque que le projet PDL a atteint les objectifs fixés. En outre, il est également possible d’affirmer que, le projet a généré </w:t>
      </w:r>
      <w:proofErr w:type="gramStart"/>
      <w:r w:rsidR="00965CD0" w:rsidRPr="00965CD0">
        <w:rPr>
          <w:rFonts w:ascii="Times New Roman" w:eastAsia="Times New Roman" w:hAnsi="Times New Roman" w:cs="Times New Roman"/>
          <w:sz w:val="24"/>
          <w:szCs w:val="24"/>
        </w:rPr>
        <w:t>un certain changements qualitatifs</w:t>
      </w:r>
      <w:proofErr w:type="gramEnd"/>
      <w:r w:rsidR="00965CD0" w:rsidRPr="00965CD0">
        <w:rPr>
          <w:rFonts w:ascii="Times New Roman" w:eastAsia="Times New Roman" w:hAnsi="Times New Roman" w:cs="Times New Roman"/>
          <w:sz w:val="24"/>
          <w:szCs w:val="24"/>
        </w:rPr>
        <w:t xml:space="preserve"> (de type </w:t>
      </w:r>
      <w:proofErr w:type="spellStart"/>
      <w:r w:rsidR="00965CD0" w:rsidRPr="00965CD0">
        <w:rPr>
          <w:rFonts w:ascii="Times New Roman" w:eastAsia="Times New Roman" w:hAnsi="Times New Roman" w:cs="Times New Roman"/>
          <w:sz w:val="24"/>
          <w:szCs w:val="24"/>
        </w:rPr>
        <w:t>formationnel</w:t>
      </w:r>
      <w:proofErr w:type="spellEnd"/>
      <w:r w:rsidR="00965CD0" w:rsidRPr="00965CD0">
        <w:rPr>
          <w:rFonts w:ascii="Times New Roman" w:eastAsia="Times New Roman" w:hAnsi="Times New Roman" w:cs="Times New Roman"/>
          <w:sz w:val="24"/>
          <w:szCs w:val="24"/>
        </w:rPr>
        <w:t xml:space="preserve">) et quantitatif (réhabilitation des édifices et dotation en kits de fonctionnement) très importants, sur lesquels, il est possible de capitaliser dans une perspective de généralisation et de mise à l’échelle.  Parmi les principales </w:t>
      </w:r>
      <w:r w:rsidR="00965CD0" w:rsidRPr="002510B0">
        <w:rPr>
          <w:rFonts w:ascii="Times New Roman" w:eastAsia="Times New Roman" w:hAnsi="Times New Roman" w:cs="Times New Roman"/>
          <w:sz w:val="24"/>
          <w:szCs w:val="24"/>
        </w:rPr>
        <w:t>réalisations la réhabilitation</w:t>
      </w:r>
      <w:r w:rsidR="002510B0" w:rsidRPr="002510B0">
        <w:rPr>
          <w:rFonts w:ascii="Times New Roman" w:eastAsia="Times New Roman" w:hAnsi="Times New Roman" w:cs="Times New Roman"/>
          <w:sz w:val="24"/>
          <w:szCs w:val="24"/>
        </w:rPr>
        <w:t xml:space="preserve"> de la mairie de Mobaye et </w:t>
      </w:r>
      <w:proofErr w:type="gramStart"/>
      <w:r w:rsidR="002510B0" w:rsidRPr="002510B0">
        <w:rPr>
          <w:rFonts w:ascii="Times New Roman" w:eastAsia="Times New Roman" w:hAnsi="Times New Roman" w:cs="Times New Roman"/>
          <w:sz w:val="24"/>
          <w:szCs w:val="24"/>
        </w:rPr>
        <w:t xml:space="preserve">de  </w:t>
      </w:r>
      <w:proofErr w:type="spellStart"/>
      <w:r w:rsidR="002510B0" w:rsidRPr="002510B0">
        <w:rPr>
          <w:rFonts w:ascii="Times New Roman" w:eastAsia="Times New Roman" w:hAnsi="Times New Roman" w:cs="Times New Roman"/>
          <w:sz w:val="24"/>
          <w:szCs w:val="24"/>
        </w:rPr>
        <w:t>Bolema</w:t>
      </w:r>
      <w:proofErr w:type="spellEnd"/>
      <w:proofErr w:type="gramEnd"/>
      <w:r w:rsidR="00965CD0" w:rsidRPr="002510B0">
        <w:rPr>
          <w:rFonts w:ascii="Times New Roman" w:eastAsia="Times New Roman" w:hAnsi="Times New Roman" w:cs="Times New Roman"/>
          <w:sz w:val="24"/>
          <w:szCs w:val="24"/>
        </w:rPr>
        <w:t xml:space="preserve">, la dotation des kits de fonctionnement, la construction </w:t>
      </w:r>
      <w:r w:rsidR="0035411B" w:rsidRPr="002510B0">
        <w:rPr>
          <w:rFonts w:ascii="Times New Roman" w:eastAsia="Times New Roman" w:hAnsi="Times New Roman" w:cs="Times New Roman"/>
          <w:sz w:val="24"/>
          <w:szCs w:val="24"/>
        </w:rPr>
        <w:t>de 2</w:t>
      </w:r>
      <w:r w:rsidR="00965CD0" w:rsidRPr="002510B0">
        <w:rPr>
          <w:rFonts w:ascii="Times New Roman" w:eastAsia="Times New Roman" w:hAnsi="Times New Roman" w:cs="Times New Roman"/>
          <w:sz w:val="24"/>
          <w:szCs w:val="24"/>
        </w:rPr>
        <w:t xml:space="preserve"> ponts   au village </w:t>
      </w:r>
      <w:proofErr w:type="spellStart"/>
      <w:r w:rsidR="00965CD0" w:rsidRPr="002510B0">
        <w:rPr>
          <w:rFonts w:ascii="Times New Roman" w:eastAsia="Times New Roman" w:hAnsi="Times New Roman" w:cs="Times New Roman"/>
          <w:sz w:val="24"/>
          <w:szCs w:val="24"/>
        </w:rPr>
        <w:t>Loumba</w:t>
      </w:r>
      <w:proofErr w:type="spellEnd"/>
      <w:r w:rsidR="00965CD0" w:rsidRPr="002510B0">
        <w:rPr>
          <w:rFonts w:ascii="Times New Roman" w:eastAsia="Times New Roman" w:hAnsi="Times New Roman" w:cs="Times New Roman"/>
          <w:sz w:val="24"/>
          <w:szCs w:val="24"/>
        </w:rPr>
        <w:t xml:space="preserve">. Avant le projet et pour les communes de Mobaye et </w:t>
      </w:r>
      <w:r w:rsidR="002510B0" w:rsidRPr="002510B0">
        <w:rPr>
          <w:rFonts w:ascii="Times New Roman" w:eastAsia="Times New Roman" w:hAnsi="Times New Roman" w:cs="Times New Roman"/>
          <w:sz w:val="24"/>
          <w:szCs w:val="24"/>
        </w:rPr>
        <w:t xml:space="preserve">de </w:t>
      </w:r>
      <w:proofErr w:type="spellStart"/>
      <w:r w:rsidR="002510B0" w:rsidRPr="002510B0">
        <w:rPr>
          <w:rFonts w:ascii="Times New Roman" w:eastAsia="Times New Roman" w:hAnsi="Times New Roman" w:cs="Times New Roman"/>
          <w:sz w:val="24"/>
          <w:szCs w:val="24"/>
        </w:rPr>
        <w:t>Bolema</w:t>
      </w:r>
      <w:proofErr w:type="spellEnd"/>
      <w:r w:rsidR="00965CD0" w:rsidRPr="002510B0">
        <w:rPr>
          <w:rFonts w:ascii="Times New Roman" w:eastAsia="Times New Roman" w:hAnsi="Times New Roman" w:cs="Times New Roman"/>
          <w:sz w:val="24"/>
          <w:szCs w:val="24"/>
        </w:rPr>
        <w:t xml:space="preserve"> l’utilisation</w:t>
      </w:r>
      <w:r w:rsidR="00965CD0" w:rsidRPr="00965CD0">
        <w:rPr>
          <w:rFonts w:ascii="Times New Roman" w:eastAsia="Times New Roman" w:hAnsi="Times New Roman" w:cs="Times New Roman"/>
          <w:sz w:val="24"/>
          <w:szCs w:val="24"/>
        </w:rPr>
        <w:t xml:space="preserve"> des technologies de l’information était limitée voire quasi inexistant pour le suivi de l’état </w:t>
      </w:r>
      <w:r w:rsidR="00685C10" w:rsidRPr="00965CD0">
        <w:rPr>
          <w:rFonts w:ascii="Times New Roman" w:eastAsia="Times New Roman" w:hAnsi="Times New Roman" w:cs="Times New Roman"/>
          <w:sz w:val="24"/>
          <w:szCs w:val="24"/>
        </w:rPr>
        <w:t>civil et</w:t>
      </w:r>
      <w:r w:rsidR="00965CD0" w:rsidRPr="00965CD0">
        <w:rPr>
          <w:rFonts w:ascii="Times New Roman" w:eastAsia="Times New Roman" w:hAnsi="Times New Roman" w:cs="Times New Roman"/>
          <w:sz w:val="24"/>
          <w:szCs w:val="24"/>
        </w:rPr>
        <w:t xml:space="preserve"> </w:t>
      </w:r>
      <w:r w:rsidR="008C27C6" w:rsidRPr="00965CD0">
        <w:rPr>
          <w:rFonts w:ascii="Times New Roman" w:eastAsia="Times New Roman" w:hAnsi="Times New Roman" w:cs="Times New Roman"/>
          <w:sz w:val="24"/>
          <w:szCs w:val="24"/>
        </w:rPr>
        <w:t>tout autre</w:t>
      </w:r>
      <w:r w:rsidR="00965CD0" w:rsidRPr="00965CD0">
        <w:rPr>
          <w:rFonts w:ascii="Times New Roman" w:eastAsia="Times New Roman" w:hAnsi="Times New Roman" w:cs="Times New Roman"/>
          <w:sz w:val="24"/>
          <w:szCs w:val="24"/>
        </w:rPr>
        <w:t xml:space="preserve"> acte administratif communal. Le matériel informatique est disponible mais en quantité insuffisante par rapport aux besoins des communes y compris les panneaux solaires.  De même dans chaque commune, il existe au moins une personne ayant une connaissance de base sur les outils informatiques.</w:t>
      </w:r>
    </w:p>
    <w:p w14:paraId="45655085" w14:textId="77777777" w:rsidR="00965CD0" w:rsidRPr="00965CD0" w:rsidRDefault="00965CD0" w:rsidP="00965CD0">
      <w:pPr>
        <w:spacing w:after="0" w:line="240" w:lineRule="auto"/>
        <w:contextualSpacing/>
        <w:jc w:val="both"/>
        <w:rPr>
          <w:rFonts w:ascii="Times New Roman" w:eastAsia="Times New Roman" w:hAnsi="Times New Roman" w:cs="Times New Roman"/>
          <w:sz w:val="24"/>
          <w:szCs w:val="24"/>
        </w:rPr>
      </w:pPr>
    </w:p>
    <w:p w14:paraId="5ACED42F" w14:textId="77777777" w:rsidR="00B2582B" w:rsidRPr="007A4B13" w:rsidRDefault="00B2582B" w:rsidP="00B2582B">
      <w:pPr>
        <w:spacing w:after="0"/>
        <w:jc w:val="both"/>
        <w:rPr>
          <w:rFonts w:ascii="Times New Roman" w:eastAsia="Times New Roman" w:hAnsi="Times New Roman" w:cs="Times New Roman"/>
          <w:b/>
          <w:color w:val="7030A0"/>
          <w:sz w:val="24"/>
          <w:szCs w:val="24"/>
          <w:lang w:eastAsia="fr-FR"/>
        </w:rPr>
      </w:pPr>
      <w:r w:rsidRPr="007A4B13">
        <w:rPr>
          <w:rFonts w:ascii="Times New Roman" w:eastAsia="Times New Roman" w:hAnsi="Times New Roman" w:cs="Times New Roman"/>
          <w:b/>
          <w:color w:val="7030A0"/>
          <w:sz w:val="24"/>
          <w:szCs w:val="24"/>
          <w:lang w:eastAsia="fr-FR"/>
        </w:rPr>
        <w:t xml:space="preserve">Le RCPCA couplé avec UNDAF+ 2018-2021  </w:t>
      </w:r>
    </w:p>
    <w:p w14:paraId="4BAEEF0F" w14:textId="77777777" w:rsidR="00741460" w:rsidRPr="0033194A" w:rsidRDefault="00741460" w:rsidP="0033194A">
      <w:pPr>
        <w:autoSpaceDE w:val="0"/>
        <w:autoSpaceDN w:val="0"/>
        <w:adjustRightInd w:val="0"/>
        <w:spacing w:after="0" w:line="240" w:lineRule="auto"/>
        <w:jc w:val="both"/>
        <w:rPr>
          <w:rFonts w:ascii="Times New Roman" w:hAnsi="Times New Roman" w:cs="Times New Roman"/>
          <w:b/>
          <w:bCs/>
          <w:color w:val="0070C0"/>
          <w:sz w:val="24"/>
          <w:szCs w:val="24"/>
        </w:rPr>
      </w:pPr>
      <w:r w:rsidRPr="0033194A">
        <w:rPr>
          <w:rFonts w:ascii="Times New Roman" w:hAnsi="Times New Roman"/>
          <w:sz w:val="24"/>
          <w:szCs w:val="24"/>
        </w:rPr>
        <w:t xml:space="preserve">Le programme </w:t>
      </w:r>
      <w:r w:rsidR="00BF2AC3" w:rsidRPr="0033194A">
        <w:rPr>
          <w:rFonts w:ascii="Times New Roman" w:hAnsi="Times New Roman"/>
          <w:sz w:val="24"/>
          <w:szCs w:val="24"/>
        </w:rPr>
        <w:t xml:space="preserve">PDL </w:t>
      </w:r>
      <w:r w:rsidR="0033194A">
        <w:rPr>
          <w:rFonts w:ascii="Times New Roman" w:hAnsi="Times New Roman"/>
          <w:sz w:val="24"/>
          <w:szCs w:val="24"/>
        </w:rPr>
        <w:t>vise à contribuer à restaurer l’autorité de l’Etat dans un pays où la majorité de la population vit dans une situation de pauvreté la plus prononcée.</w:t>
      </w:r>
      <w:r w:rsidR="0033194A" w:rsidRPr="0033194A">
        <w:rPr>
          <w:rFonts w:ascii="Times New Roman" w:hAnsi="Times New Roman" w:cs="Times New Roman"/>
          <w:sz w:val="24"/>
          <w:szCs w:val="24"/>
        </w:rPr>
        <w:t xml:space="preserve"> L’évaluation</w:t>
      </w:r>
      <w:r w:rsidRPr="0033194A">
        <w:rPr>
          <w:rFonts w:ascii="Times New Roman" w:hAnsi="Times New Roman" w:cs="Times New Roman"/>
          <w:sz w:val="24"/>
          <w:szCs w:val="24"/>
        </w:rPr>
        <w:t xml:space="preserve"> note la clarté et la cohérence de cette théorie de changement qui établit un lien de causalité entre l’absence d’opportunités</w:t>
      </w:r>
      <w:r w:rsidRPr="00110B28">
        <w:rPr>
          <w:rFonts w:ascii="Times New Roman" w:hAnsi="Times New Roman" w:cs="Times New Roman"/>
          <w:sz w:val="24"/>
          <w:szCs w:val="24"/>
        </w:rPr>
        <w:t xml:space="preserve"> </w:t>
      </w:r>
      <w:r w:rsidR="00E83A18">
        <w:rPr>
          <w:rFonts w:ascii="Times New Roman" w:hAnsi="Times New Roman" w:cs="Times New Roman"/>
          <w:sz w:val="24"/>
          <w:szCs w:val="24"/>
        </w:rPr>
        <w:t>et</w:t>
      </w:r>
      <w:r w:rsidR="0033194A">
        <w:rPr>
          <w:rFonts w:ascii="Times New Roman" w:hAnsi="Times New Roman" w:cs="Times New Roman"/>
          <w:sz w:val="24"/>
          <w:szCs w:val="24"/>
        </w:rPr>
        <w:t xml:space="preserve"> de </w:t>
      </w:r>
      <w:r w:rsidR="00F175A5">
        <w:rPr>
          <w:rFonts w:ascii="Times New Roman" w:hAnsi="Times New Roman" w:cs="Times New Roman"/>
          <w:sz w:val="24"/>
          <w:szCs w:val="24"/>
        </w:rPr>
        <w:t>l’autorité</w:t>
      </w:r>
      <w:r w:rsidR="0033194A">
        <w:rPr>
          <w:rFonts w:ascii="Times New Roman" w:hAnsi="Times New Roman" w:cs="Times New Roman"/>
          <w:sz w:val="24"/>
          <w:szCs w:val="24"/>
        </w:rPr>
        <w:t xml:space="preserve"> de </w:t>
      </w:r>
      <w:r w:rsidR="00F175A5">
        <w:rPr>
          <w:rFonts w:ascii="Times New Roman" w:hAnsi="Times New Roman" w:cs="Times New Roman"/>
          <w:sz w:val="24"/>
          <w:szCs w:val="24"/>
        </w:rPr>
        <w:t>l’Etat</w:t>
      </w:r>
      <w:r w:rsidR="0033194A">
        <w:rPr>
          <w:rFonts w:ascii="Times New Roman" w:hAnsi="Times New Roman" w:cs="Times New Roman"/>
          <w:sz w:val="24"/>
          <w:szCs w:val="24"/>
        </w:rPr>
        <w:t xml:space="preserve"> </w:t>
      </w:r>
      <w:r w:rsidRPr="00110B28">
        <w:rPr>
          <w:rFonts w:ascii="Times New Roman" w:hAnsi="Times New Roman" w:cs="Times New Roman"/>
          <w:sz w:val="24"/>
          <w:szCs w:val="24"/>
        </w:rPr>
        <w:t>et la pauvreté qui mine le cadre de vie des jeunes. Déjà le fait de trouver du travail dans les THIMO</w:t>
      </w:r>
      <w:r w:rsidR="0033194A">
        <w:rPr>
          <w:rFonts w:ascii="Times New Roman" w:hAnsi="Times New Roman" w:cs="Times New Roman"/>
          <w:sz w:val="24"/>
          <w:szCs w:val="24"/>
        </w:rPr>
        <w:t xml:space="preserve"> épargne les jeunes des activités subversives grâce aux dividendes économiques injectées dans la communauté à travers ces activités.</w:t>
      </w:r>
      <w:r w:rsidRPr="00110B28">
        <w:rPr>
          <w:rFonts w:ascii="Times New Roman" w:hAnsi="Times New Roman" w:cs="Times New Roman"/>
          <w:sz w:val="24"/>
          <w:szCs w:val="24"/>
        </w:rPr>
        <w:t xml:space="preserve"> La dynamique liée à l’amélioration de leur vulnérabilité, peut s’expliquer par leur détermination par le travail acharné, la ponctualité et l’esprit d’acceptation, de cohésion sociale et de vivre ensemble entre les différentes communautés surtout en période de crise notamment</w:t>
      </w:r>
      <w:r w:rsidR="00A666D2" w:rsidRPr="00110B28">
        <w:rPr>
          <w:rFonts w:ascii="Times New Roman" w:hAnsi="Times New Roman" w:cs="Times New Roman"/>
          <w:sz w:val="24"/>
          <w:szCs w:val="24"/>
        </w:rPr>
        <w:t xml:space="preserve"> </w:t>
      </w:r>
      <w:r w:rsidR="00110B28">
        <w:rPr>
          <w:rFonts w:ascii="Times New Roman" w:hAnsi="Times New Roman" w:cs="Times New Roman"/>
          <w:sz w:val="24"/>
          <w:szCs w:val="24"/>
        </w:rPr>
        <w:t xml:space="preserve">à </w:t>
      </w:r>
      <w:r w:rsidR="0033194A">
        <w:rPr>
          <w:rFonts w:ascii="Times New Roman" w:hAnsi="Times New Roman" w:cs="Times New Roman"/>
          <w:sz w:val="24"/>
          <w:szCs w:val="24"/>
        </w:rPr>
        <w:t xml:space="preserve">Mobaye, </w:t>
      </w:r>
      <w:proofErr w:type="spellStart"/>
      <w:r w:rsidR="0033194A">
        <w:rPr>
          <w:rFonts w:ascii="Times New Roman" w:hAnsi="Times New Roman" w:cs="Times New Roman"/>
          <w:sz w:val="24"/>
          <w:szCs w:val="24"/>
        </w:rPr>
        <w:t>Zémio</w:t>
      </w:r>
      <w:proofErr w:type="spellEnd"/>
      <w:r w:rsidR="00110B28">
        <w:rPr>
          <w:rFonts w:ascii="Times New Roman" w:hAnsi="Times New Roman" w:cs="Times New Roman"/>
          <w:sz w:val="24"/>
          <w:szCs w:val="24"/>
        </w:rPr>
        <w:t xml:space="preserve">, </w:t>
      </w:r>
      <w:proofErr w:type="spellStart"/>
      <w:r w:rsidR="00110B28">
        <w:rPr>
          <w:rFonts w:ascii="Times New Roman" w:hAnsi="Times New Roman" w:cs="Times New Roman"/>
          <w:sz w:val="24"/>
          <w:szCs w:val="24"/>
        </w:rPr>
        <w:t>Kaga</w:t>
      </w:r>
      <w:proofErr w:type="spellEnd"/>
      <w:r w:rsidR="00110B28">
        <w:rPr>
          <w:rFonts w:ascii="Times New Roman" w:hAnsi="Times New Roman" w:cs="Times New Roman"/>
          <w:sz w:val="24"/>
          <w:szCs w:val="24"/>
        </w:rPr>
        <w:t xml:space="preserve"> </w:t>
      </w:r>
      <w:proofErr w:type="spellStart"/>
      <w:r w:rsidR="00110B28">
        <w:rPr>
          <w:rFonts w:ascii="Times New Roman" w:hAnsi="Times New Roman" w:cs="Times New Roman"/>
          <w:sz w:val="24"/>
          <w:szCs w:val="24"/>
        </w:rPr>
        <w:t>Bandoro</w:t>
      </w:r>
      <w:proofErr w:type="spellEnd"/>
      <w:r w:rsidR="00110B28">
        <w:rPr>
          <w:rFonts w:ascii="Times New Roman" w:hAnsi="Times New Roman" w:cs="Times New Roman"/>
          <w:sz w:val="24"/>
          <w:szCs w:val="24"/>
        </w:rPr>
        <w:t xml:space="preserve"> </w:t>
      </w:r>
      <w:r w:rsidR="00A666D2" w:rsidRPr="00110B28">
        <w:rPr>
          <w:rFonts w:ascii="Times New Roman" w:hAnsi="Times New Roman" w:cs="Times New Roman"/>
          <w:sz w:val="24"/>
          <w:szCs w:val="24"/>
        </w:rPr>
        <w:t xml:space="preserve">et </w:t>
      </w:r>
      <w:proofErr w:type="spellStart"/>
      <w:r w:rsidR="00A666D2" w:rsidRPr="00110B28">
        <w:rPr>
          <w:rFonts w:ascii="Times New Roman" w:hAnsi="Times New Roman" w:cs="Times New Roman"/>
          <w:sz w:val="24"/>
          <w:szCs w:val="24"/>
        </w:rPr>
        <w:t>Vakaga</w:t>
      </w:r>
      <w:proofErr w:type="spellEnd"/>
      <w:r w:rsidRPr="00110B28">
        <w:rPr>
          <w:rFonts w:ascii="Times New Roman" w:hAnsi="Times New Roman" w:cs="Times New Roman"/>
          <w:sz w:val="24"/>
          <w:szCs w:val="24"/>
        </w:rPr>
        <w:t>. L’UNDAF+ 2018-2021 est la réponse collective, coordonnée, cohérente et intégrée du SNU aux priorités nationales de relèvement et de consolidation de la paix en Centrafrique. Les interventions du PNUD contribueront aux changements</w:t>
      </w:r>
      <w:r w:rsidRPr="00110B28">
        <w:rPr>
          <w:rStyle w:val="Appelnotedebasdep"/>
          <w:rFonts w:ascii="Times New Roman" w:hAnsi="Times New Roman" w:cs="Times New Roman"/>
          <w:sz w:val="24"/>
          <w:szCs w:val="24"/>
        </w:rPr>
        <w:footnoteReference w:id="1"/>
      </w:r>
      <w:r w:rsidRPr="00110B28">
        <w:rPr>
          <w:rFonts w:ascii="Times New Roman" w:hAnsi="Times New Roman" w:cs="Times New Roman"/>
          <w:sz w:val="24"/>
          <w:szCs w:val="24"/>
        </w:rPr>
        <w:t xml:space="preserve"> dan</w:t>
      </w:r>
      <w:r w:rsidR="0033194A">
        <w:rPr>
          <w:rFonts w:ascii="Times New Roman" w:hAnsi="Times New Roman" w:cs="Times New Roman"/>
          <w:sz w:val="24"/>
          <w:szCs w:val="24"/>
        </w:rPr>
        <w:t xml:space="preserve">s la vie des bénéficiaires directes et </w:t>
      </w:r>
      <w:proofErr w:type="gramStart"/>
      <w:r w:rsidR="0033194A">
        <w:rPr>
          <w:rFonts w:ascii="Times New Roman" w:hAnsi="Times New Roman" w:cs="Times New Roman"/>
          <w:sz w:val="24"/>
          <w:szCs w:val="24"/>
        </w:rPr>
        <w:t>indirectes  du</w:t>
      </w:r>
      <w:proofErr w:type="gramEnd"/>
      <w:r w:rsidR="0033194A">
        <w:rPr>
          <w:rFonts w:ascii="Times New Roman" w:hAnsi="Times New Roman" w:cs="Times New Roman"/>
          <w:sz w:val="24"/>
          <w:szCs w:val="24"/>
        </w:rPr>
        <w:t xml:space="preserve"> projet PDL</w:t>
      </w:r>
      <w:r w:rsidRPr="00110B28">
        <w:rPr>
          <w:rFonts w:ascii="Times New Roman" w:hAnsi="Times New Roman" w:cs="Times New Roman"/>
          <w:sz w:val="24"/>
          <w:szCs w:val="24"/>
        </w:rPr>
        <w:t>, des institutions nationales publiques, privées et communautaires, au niveau national, local et communautaire.  Ces changements sont recherchés à travers la mise en œuvre, des activités identifiées comme prioritaires, par le</w:t>
      </w:r>
      <w:r w:rsidR="002510B0">
        <w:rPr>
          <w:rFonts w:ascii="Times New Roman" w:hAnsi="Times New Roman" w:cs="Times New Roman"/>
          <w:sz w:val="24"/>
          <w:szCs w:val="24"/>
        </w:rPr>
        <w:t xml:space="preserve"> </w:t>
      </w:r>
      <w:r w:rsidR="00F175A5">
        <w:rPr>
          <w:rFonts w:ascii="Times New Roman" w:hAnsi="Times New Roman" w:cs="Times New Roman"/>
          <w:sz w:val="24"/>
          <w:szCs w:val="24"/>
        </w:rPr>
        <w:t>projet PDL</w:t>
      </w:r>
      <w:r w:rsidRPr="00110B28">
        <w:rPr>
          <w:rFonts w:ascii="Times New Roman" w:hAnsi="Times New Roman" w:cs="Times New Roman"/>
          <w:sz w:val="24"/>
          <w:szCs w:val="24"/>
        </w:rPr>
        <w:t xml:space="preserve"> pour produire des effets UNDAF+ attendus en lien avec les résultats stratégiques du RCPCA. Cette contribution des effets UNDAF+ au RCPCA</w:t>
      </w:r>
      <w:r w:rsidR="00A666D2" w:rsidRPr="00110B28">
        <w:rPr>
          <w:rFonts w:ascii="Times New Roman" w:hAnsi="Times New Roman" w:cs="Times New Roman"/>
          <w:sz w:val="24"/>
          <w:szCs w:val="24"/>
        </w:rPr>
        <w:t xml:space="preserve"> </w:t>
      </w:r>
      <w:r w:rsidR="00110B28" w:rsidRPr="00110B28">
        <w:rPr>
          <w:rFonts w:ascii="Times New Roman" w:hAnsi="Times New Roman" w:cs="Times New Roman"/>
          <w:sz w:val="24"/>
          <w:szCs w:val="24"/>
        </w:rPr>
        <w:t>(notamment</w:t>
      </w:r>
      <w:r w:rsidR="00A666D2" w:rsidRPr="00110B28">
        <w:rPr>
          <w:rFonts w:ascii="Times New Roman" w:hAnsi="Times New Roman" w:cs="Times New Roman"/>
          <w:sz w:val="24"/>
          <w:szCs w:val="24"/>
        </w:rPr>
        <w:t xml:space="preserve"> les piliers </w:t>
      </w:r>
      <w:r w:rsidR="0033194A">
        <w:rPr>
          <w:rFonts w:ascii="Times New Roman" w:hAnsi="Times New Roman" w:cs="Times New Roman"/>
          <w:sz w:val="24"/>
          <w:szCs w:val="24"/>
        </w:rPr>
        <w:t xml:space="preserve">1, </w:t>
      </w:r>
      <w:r w:rsidR="00A666D2" w:rsidRPr="00110B28">
        <w:rPr>
          <w:rFonts w:ascii="Times New Roman" w:hAnsi="Times New Roman" w:cs="Times New Roman"/>
          <w:sz w:val="24"/>
          <w:szCs w:val="24"/>
        </w:rPr>
        <w:t>2 et 3)</w:t>
      </w:r>
      <w:r w:rsidRPr="00110B28">
        <w:rPr>
          <w:rFonts w:ascii="Times New Roman" w:hAnsi="Times New Roman" w:cs="Times New Roman"/>
          <w:sz w:val="24"/>
          <w:szCs w:val="24"/>
        </w:rPr>
        <w:t xml:space="preserve"> est destinée à maximiser l’impact à court et moyen termes de la stratégie du Gouvernement centrafricain. L’atteinte de ces résultats stratégiques est cependant subordonnée, à la confirmation des hypothèses suivantes :</w:t>
      </w:r>
    </w:p>
    <w:p w14:paraId="1115E014" w14:textId="77777777" w:rsidR="00741460" w:rsidRPr="003D0688" w:rsidRDefault="00741460" w:rsidP="00BC5026">
      <w:pPr>
        <w:pStyle w:val="Paragraphedeliste"/>
        <w:numPr>
          <w:ilvl w:val="0"/>
          <w:numId w:val="22"/>
        </w:numPr>
        <w:spacing w:after="0"/>
        <w:rPr>
          <w:rFonts w:cs="Times New Roman"/>
          <w:b/>
          <w:i/>
          <w:szCs w:val="24"/>
        </w:rPr>
      </w:pPr>
      <w:r w:rsidRPr="003D0688">
        <w:rPr>
          <w:rFonts w:cs="Times New Roman"/>
          <w:b/>
          <w:i/>
          <w:iCs/>
          <w:color w:val="385623" w:themeColor="accent6" w:themeShade="80"/>
          <w:szCs w:val="24"/>
          <w:u w:val="single"/>
        </w:rPr>
        <w:t>Hypothèse 1</w:t>
      </w:r>
      <w:r w:rsidRPr="003D0688">
        <w:rPr>
          <w:rFonts w:cs="Times New Roman"/>
          <w:b/>
          <w:i/>
          <w:color w:val="385623" w:themeColor="accent6" w:themeShade="80"/>
          <w:szCs w:val="24"/>
          <w:u w:val="single"/>
        </w:rPr>
        <w:t xml:space="preserve"> : </w:t>
      </w:r>
      <w:r w:rsidRPr="003D0688">
        <w:rPr>
          <w:rFonts w:cs="Times New Roman"/>
          <w:szCs w:val="24"/>
        </w:rPr>
        <w:t>Si la volonté politique, le leadership national et l’engagement des acteurs sont forts et réels ;</w:t>
      </w:r>
    </w:p>
    <w:p w14:paraId="0F4219A3" w14:textId="77777777" w:rsidR="00741460" w:rsidRPr="003D0688" w:rsidRDefault="00741460" w:rsidP="00BC5026">
      <w:pPr>
        <w:pStyle w:val="Paragraphedeliste"/>
        <w:numPr>
          <w:ilvl w:val="0"/>
          <w:numId w:val="22"/>
        </w:numPr>
        <w:spacing w:after="0"/>
        <w:rPr>
          <w:rFonts w:cs="Times New Roman"/>
          <w:b/>
          <w:i/>
          <w:szCs w:val="24"/>
        </w:rPr>
      </w:pPr>
      <w:r w:rsidRPr="003D0688">
        <w:rPr>
          <w:rFonts w:cs="Times New Roman"/>
          <w:b/>
          <w:i/>
          <w:iCs/>
          <w:color w:val="385623" w:themeColor="accent6" w:themeShade="80"/>
          <w:szCs w:val="24"/>
          <w:u w:val="single"/>
        </w:rPr>
        <w:t>Hypothèse 2</w:t>
      </w:r>
      <w:r w:rsidRPr="003D0688">
        <w:rPr>
          <w:rFonts w:cs="Times New Roman"/>
          <w:b/>
          <w:i/>
          <w:color w:val="385623" w:themeColor="accent6" w:themeShade="80"/>
          <w:szCs w:val="24"/>
          <w:u w:val="single"/>
        </w:rPr>
        <w:t xml:space="preserve"> : </w:t>
      </w:r>
      <w:r w:rsidRPr="003D0688">
        <w:rPr>
          <w:rFonts w:cs="Times New Roman"/>
          <w:szCs w:val="24"/>
        </w:rPr>
        <w:t>Si le degré d’implication des bénéficiaires est élevé dans la mise en œuvre du projet</w:t>
      </w:r>
      <w:r w:rsidR="00A666D2" w:rsidRPr="003D0688">
        <w:rPr>
          <w:rFonts w:cs="Times New Roman"/>
          <w:szCs w:val="24"/>
        </w:rPr>
        <w:t xml:space="preserve"> PDL</w:t>
      </w:r>
      <w:r w:rsidRPr="003D0688">
        <w:rPr>
          <w:rFonts w:cs="Times New Roman"/>
          <w:szCs w:val="24"/>
        </w:rPr>
        <w:t> ;</w:t>
      </w:r>
    </w:p>
    <w:p w14:paraId="75DE48CB" w14:textId="77777777" w:rsidR="00741460" w:rsidRPr="003D0688" w:rsidRDefault="00741460" w:rsidP="00BC5026">
      <w:pPr>
        <w:pStyle w:val="Paragraphedeliste"/>
        <w:numPr>
          <w:ilvl w:val="0"/>
          <w:numId w:val="22"/>
        </w:numPr>
        <w:spacing w:after="0"/>
        <w:rPr>
          <w:rFonts w:cs="Times New Roman"/>
          <w:b/>
          <w:szCs w:val="24"/>
        </w:rPr>
      </w:pPr>
      <w:r w:rsidRPr="003D0688">
        <w:rPr>
          <w:rFonts w:cs="Times New Roman"/>
          <w:b/>
          <w:i/>
          <w:iCs/>
          <w:color w:val="385623" w:themeColor="accent6" w:themeShade="80"/>
          <w:szCs w:val="24"/>
          <w:u w:val="single"/>
        </w:rPr>
        <w:t xml:space="preserve">Hypothèse 3 : </w:t>
      </w:r>
      <w:r w:rsidRPr="003D0688">
        <w:rPr>
          <w:rFonts w:cs="Times New Roman"/>
          <w:i/>
          <w:iCs/>
          <w:szCs w:val="24"/>
        </w:rPr>
        <w:t>Si</w:t>
      </w:r>
      <w:r w:rsidRPr="003D0688">
        <w:rPr>
          <w:rFonts w:cs="Times New Roman"/>
          <w:iCs/>
          <w:szCs w:val="24"/>
        </w:rPr>
        <w:t xml:space="preserve"> les effets du projet sont manifestes et ont impulsé des chan</w:t>
      </w:r>
      <w:r w:rsidR="00A666D2" w:rsidRPr="003D0688">
        <w:rPr>
          <w:rFonts w:cs="Times New Roman"/>
          <w:iCs/>
          <w:szCs w:val="24"/>
        </w:rPr>
        <w:t xml:space="preserve">gements en </w:t>
      </w:r>
      <w:r w:rsidR="00E16780" w:rsidRPr="003D0688">
        <w:rPr>
          <w:rFonts w:cs="Times New Roman"/>
          <w:iCs/>
          <w:szCs w:val="24"/>
        </w:rPr>
        <w:t>termes de</w:t>
      </w:r>
      <w:r w:rsidR="00A666D2" w:rsidRPr="003D0688">
        <w:rPr>
          <w:rFonts w:cs="Times New Roman"/>
          <w:iCs/>
          <w:szCs w:val="24"/>
        </w:rPr>
        <w:t xml:space="preserve"> la restauration de </w:t>
      </w:r>
      <w:r w:rsidR="00776CE6" w:rsidRPr="003D0688">
        <w:rPr>
          <w:rFonts w:cs="Times New Roman"/>
          <w:iCs/>
          <w:szCs w:val="24"/>
        </w:rPr>
        <w:t>l’autorité</w:t>
      </w:r>
      <w:r w:rsidR="00A666D2" w:rsidRPr="003D0688">
        <w:rPr>
          <w:rFonts w:cs="Times New Roman"/>
          <w:iCs/>
          <w:szCs w:val="24"/>
        </w:rPr>
        <w:t xml:space="preserve"> de </w:t>
      </w:r>
      <w:r w:rsidR="0033194A" w:rsidRPr="003D0688">
        <w:rPr>
          <w:rFonts w:cs="Times New Roman"/>
          <w:iCs/>
          <w:szCs w:val="24"/>
        </w:rPr>
        <w:t>l’Etat</w:t>
      </w:r>
      <w:r w:rsidRPr="003D0688">
        <w:rPr>
          <w:rFonts w:cs="Times New Roman"/>
          <w:iCs/>
          <w:szCs w:val="24"/>
        </w:rPr>
        <w:t>.</w:t>
      </w:r>
    </w:p>
    <w:p w14:paraId="6B9B97FE" w14:textId="77777777" w:rsidR="00741460" w:rsidRPr="00110B28" w:rsidRDefault="00741460" w:rsidP="00741460">
      <w:pPr>
        <w:spacing w:after="0" w:line="240" w:lineRule="auto"/>
        <w:jc w:val="both"/>
        <w:rPr>
          <w:rFonts w:ascii="Times New Roman" w:hAnsi="Times New Roman" w:cs="Times New Roman"/>
          <w:b/>
          <w:sz w:val="24"/>
          <w:szCs w:val="24"/>
        </w:rPr>
      </w:pPr>
    </w:p>
    <w:p w14:paraId="4B22DC0A" w14:textId="77777777" w:rsidR="00263159" w:rsidRDefault="00741460" w:rsidP="00A666D2">
      <w:pPr>
        <w:spacing w:after="0" w:line="240" w:lineRule="auto"/>
        <w:contextualSpacing/>
        <w:jc w:val="both"/>
        <w:rPr>
          <w:rFonts w:ascii="Times New Roman" w:hAnsi="Times New Roman" w:cs="Times New Roman"/>
          <w:sz w:val="24"/>
          <w:szCs w:val="24"/>
        </w:rPr>
      </w:pPr>
      <w:r w:rsidRPr="00110B28">
        <w:rPr>
          <w:rFonts w:ascii="Times New Roman" w:hAnsi="Times New Roman" w:cs="Times New Roman"/>
          <w:sz w:val="24"/>
          <w:szCs w:val="24"/>
        </w:rPr>
        <w:t>En théorie, la volon</w:t>
      </w:r>
      <w:r w:rsidR="0051764C">
        <w:rPr>
          <w:rFonts w:ascii="Times New Roman" w:hAnsi="Times New Roman" w:cs="Times New Roman"/>
          <w:sz w:val="24"/>
          <w:szCs w:val="24"/>
        </w:rPr>
        <w:t xml:space="preserve">té politique s’illustre dans </w:t>
      </w:r>
      <w:r w:rsidR="00E413C6">
        <w:rPr>
          <w:rFonts w:ascii="Times New Roman" w:hAnsi="Times New Roman" w:cs="Times New Roman"/>
          <w:sz w:val="24"/>
          <w:szCs w:val="24"/>
        </w:rPr>
        <w:t>les lois</w:t>
      </w:r>
      <w:r w:rsidR="0051764C">
        <w:rPr>
          <w:rFonts w:ascii="Times New Roman" w:hAnsi="Times New Roman" w:cs="Times New Roman"/>
          <w:sz w:val="24"/>
          <w:szCs w:val="24"/>
        </w:rPr>
        <w:t xml:space="preserve"> </w:t>
      </w:r>
      <w:r w:rsidR="00E413C6">
        <w:rPr>
          <w:rFonts w:ascii="Times New Roman" w:hAnsi="Times New Roman" w:cs="Times New Roman"/>
          <w:sz w:val="24"/>
          <w:szCs w:val="24"/>
        </w:rPr>
        <w:t>relatives à</w:t>
      </w:r>
      <w:r w:rsidR="0051764C">
        <w:rPr>
          <w:rFonts w:ascii="Times New Roman" w:hAnsi="Times New Roman" w:cs="Times New Roman"/>
          <w:sz w:val="24"/>
          <w:szCs w:val="24"/>
        </w:rPr>
        <w:t xml:space="preserve"> la décentralisation et la </w:t>
      </w:r>
      <w:r w:rsidR="00E413C6">
        <w:rPr>
          <w:rFonts w:ascii="Times New Roman" w:hAnsi="Times New Roman" w:cs="Times New Roman"/>
          <w:sz w:val="24"/>
          <w:szCs w:val="24"/>
        </w:rPr>
        <w:t>gestion des collectivités</w:t>
      </w:r>
      <w:r w:rsidR="0051764C">
        <w:rPr>
          <w:rFonts w:ascii="Times New Roman" w:hAnsi="Times New Roman" w:cs="Times New Roman"/>
          <w:sz w:val="24"/>
          <w:szCs w:val="24"/>
        </w:rPr>
        <w:t xml:space="preserve"> locales.  </w:t>
      </w:r>
      <w:r w:rsidRPr="00110B28">
        <w:rPr>
          <w:rFonts w:ascii="Times New Roman" w:hAnsi="Times New Roman" w:cs="Times New Roman"/>
          <w:sz w:val="24"/>
          <w:szCs w:val="24"/>
        </w:rPr>
        <w:t xml:space="preserve">Cependant, le degré de la volonté politique est relatif et varie d’un leadership à l’autre. Tout le problème des leaders réside, dans ce qu’il est convenu d’appeler la « </w:t>
      </w:r>
      <w:r w:rsidR="00263159" w:rsidRPr="00110B28">
        <w:rPr>
          <w:rFonts w:ascii="Times New Roman" w:hAnsi="Times New Roman" w:cs="Times New Roman"/>
          <w:sz w:val="24"/>
          <w:szCs w:val="24"/>
        </w:rPr>
        <w:t>l’</w:t>
      </w:r>
      <w:proofErr w:type="spellStart"/>
      <w:r w:rsidR="00263159" w:rsidRPr="00110B28">
        <w:rPr>
          <w:rFonts w:ascii="Times New Roman" w:hAnsi="Times New Roman" w:cs="Times New Roman"/>
          <w:sz w:val="24"/>
          <w:szCs w:val="24"/>
        </w:rPr>
        <w:t>opéralisation</w:t>
      </w:r>
      <w:proofErr w:type="spellEnd"/>
      <w:r w:rsidR="00A666D2" w:rsidRPr="00110B28">
        <w:rPr>
          <w:rFonts w:ascii="Times New Roman" w:hAnsi="Times New Roman" w:cs="Times New Roman"/>
          <w:sz w:val="24"/>
          <w:szCs w:val="24"/>
        </w:rPr>
        <w:t xml:space="preserve"> du PDL</w:t>
      </w:r>
      <w:r w:rsidR="00E413C6">
        <w:rPr>
          <w:rFonts w:ascii="Times New Roman" w:hAnsi="Times New Roman" w:cs="Times New Roman"/>
          <w:sz w:val="24"/>
          <w:szCs w:val="24"/>
        </w:rPr>
        <w:t> »</w:t>
      </w:r>
      <w:r w:rsidRPr="00110B28">
        <w:rPr>
          <w:rFonts w:ascii="Times New Roman" w:hAnsi="Times New Roman" w:cs="Times New Roman"/>
          <w:sz w:val="24"/>
          <w:szCs w:val="24"/>
        </w:rPr>
        <w:t xml:space="preserve">. </w:t>
      </w:r>
    </w:p>
    <w:p w14:paraId="136053B6" w14:textId="77777777" w:rsidR="00E83A18" w:rsidRPr="000F6141" w:rsidRDefault="00E83A18" w:rsidP="00A666D2">
      <w:pPr>
        <w:spacing w:after="0" w:line="240" w:lineRule="auto"/>
        <w:contextualSpacing/>
        <w:jc w:val="both"/>
        <w:rPr>
          <w:rFonts w:ascii="Times New Roman" w:hAnsi="Times New Roman" w:cs="Times New Roman"/>
          <w:sz w:val="24"/>
          <w:szCs w:val="24"/>
        </w:rPr>
      </w:pPr>
    </w:p>
    <w:p w14:paraId="71782C0E" w14:textId="77777777" w:rsidR="00263159" w:rsidRDefault="007A4B13" w:rsidP="00263159">
      <w:pPr>
        <w:spacing w:after="0" w:line="240" w:lineRule="auto"/>
        <w:contextualSpacing/>
        <w:jc w:val="both"/>
        <w:rPr>
          <w:rFonts w:ascii="Times New Roman" w:hAnsi="Times New Roman" w:cs="Times New Roman"/>
          <w:b/>
          <w:bCs/>
          <w:i/>
          <w:color w:val="385623" w:themeColor="accent6" w:themeShade="80"/>
          <w:sz w:val="24"/>
          <w:szCs w:val="24"/>
        </w:rPr>
      </w:pPr>
      <w:r>
        <w:rPr>
          <w:rFonts w:ascii="Times New Roman" w:hAnsi="Times New Roman" w:cs="Times New Roman"/>
          <w:b/>
          <w:bCs/>
          <w:i/>
          <w:color w:val="385623" w:themeColor="accent6" w:themeShade="80"/>
          <w:sz w:val="24"/>
          <w:szCs w:val="24"/>
        </w:rPr>
        <w:t>20-</w:t>
      </w:r>
      <w:r w:rsidR="00741460" w:rsidRPr="00263159">
        <w:rPr>
          <w:rFonts w:ascii="Times New Roman" w:hAnsi="Times New Roman" w:cs="Times New Roman"/>
          <w:b/>
          <w:bCs/>
          <w:i/>
          <w:color w:val="385623" w:themeColor="accent6" w:themeShade="80"/>
          <w:sz w:val="24"/>
          <w:szCs w:val="24"/>
        </w:rPr>
        <w:t>Sur la durée initiale du Projet </w:t>
      </w:r>
    </w:p>
    <w:p w14:paraId="2A3F051B" w14:textId="77777777" w:rsidR="00E83A18" w:rsidRPr="00E413C6" w:rsidRDefault="00741460" w:rsidP="00263159">
      <w:pPr>
        <w:spacing w:after="0" w:line="240" w:lineRule="auto"/>
        <w:contextualSpacing/>
        <w:jc w:val="both"/>
        <w:rPr>
          <w:rFonts w:ascii="Times New Roman" w:hAnsi="Times New Roman" w:cs="Times New Roman"/>
          <w:color w:val="000000"/>
          <w:sz w:val="24"/>
          <w:szCs w:val="23"/>
        </w:rPr>
      </w:pPr>
      <w:r w:rsidRPr="00110B28">
        <w:rPr>
          <w:rFonts w:ascii="Times New Roman" w:hAnsi="Times New Roman" w:cs="Times New Roman"/>
          <w:color w:val="000000"/>
          <w:sz w:val="24"/>
          <w:szCs w:val="23"/>
        </w:rPr>
        <w:t xml:space="preserve">La durée nécessaire à l’atteinte des résultats escomptés dans le cadre de la mise en œuvre dudit Programme </w:t>
      </w:r>
      <w:r w:rsidR="00A666D2" w:rsidRPr="00110B28">
        <w:rPr>
          <w:rFonts w:ascii="Times New Roman" w:hAnsi="Times New Roman" w:cs="Times New Roman"/>
          <w:color w:val="000000"/>
          <w:sz w:val="24"/>
          <w:szCs w:val="23"/>
        </w:rPr>
        <w:t xml:space="preserve"> </w:t>
      </w:r>
      <w:r w:rsidR="00110B28" w:rsidRPr="00110B28">
        <w:rPr>
          <w:rFonts w:ascii="Times New Roman" w:hAnsi="Times New Roman" w:cs="Times New Roman"/>
          <w:color w:val="000000"/>
          <w:sz w:val="24"/>
          <w:szCs w:val="23"/>
        </w:rPr>
        <w:t xml:space="preserve"> </w:t>
      </w:r>
      <w:r w:rsidR="00A666D2" w:rsidRPr="00110B28">
        <w:rPr>
          <w:rFonts w:ascii="Times New Roman" w:hAnsi="Times New Roman" w:cs="Times New Roman"/>
          <w:color w:val="000000"/>
          <w:sz w:val="24"/>
          <w:szCs w:val="23"/>
        </w:rPr>
        <w:t xml:space="preserve">PDL est de cinq ans </w:t>
      </w:r>
      <w:r w:rsidR="00263159" w:rsidRPr="00110B28">
        <w:rPr>
          <w:rFonts w:ascii="Times New Roman" w:hAnsi="Times New Roman" w:cs="Times New Roman"/>
          <w:color w:val="000000"/>
          <w:sz w:val="24"/>
          <w:szCs w:val="23"/>
        </w:rPr>
        <w:t>(2021</w:t>
      </w:r>
      <w:r w:rsidR="00A666D2" w:rsidRPr="00110B28">
        <w:rPr>
          <w:rFonts w:ascii="Times New Roman" w:hAnsi="Times New Roman" w:cs="Times New Roman"/>
          <w:color w:val="000000"/>
          <w:sz w:val="24"/>
          <w:szCs w:val="23"/>
        </w:rPr>
        <w:t xml:space="preserve"> à </w:t>
      </w:r>
      <w:r w:rsidR="00263159" w:rsidRPr="00110B28">
        <w:rPr>
          <w:rFonts w:ascii="Times New Roman" w:hAnsi="Times New Roman" w:cs="Times New Roman"/>
          <w:color w:val="000000"/>
          <w:sz w:val="24"/>
          <w:szCs w:val="23"/>
        </w:rPr>
        <w:t>2025)</w:t>
      </w:r>
      <w:r w:rsidRPr="00110B28">
        <w:rPr>
          <w:rFonts w:ascii="Times New Roman" w:hAnsi="Times New Roman" w:cs="Times New Roman"/>
          <w:color w:val="000000"/>
          <w:sz w:val="24"/>
          <w:szCs w:val="23"/>
        </w:rPr>
        <w:t>.</w:t>
      </w:r>
    </w:p>
    <w:p w14:paraId="4EB3A590" w14:textId="77777777" w:rsidR="00263159" w:rsidRDefault="007A4B13" w:rsidP="00263159">
      <w:pPr>
        <w:spacing w:after="0" w:line="240" w:lineRule="auto"/>
        <w:jc w:val="both"/>
        <w:rPr>
          <w:rFonts w:ascii="Times New Roman" w:hAnsi="Times New Roman" w:cs="Times New Roman"/>
          <w:b/>
          <w:color w:val="385623" w:themeColor="accent6" w:themeShade="80"/>
          <w:sz w:val="24"/>
          <w:szCs w:val="23"/>
        </w:rPr>
      </w:pPr>
      <w:r>
        <w:rPr>
          <w:rFonts w:ascii="Times New Roman" w:hAnsi="Times New Roman" w:cs="Times New Roman"/>
          <w:b/>
          <w:i/>
          <w:color w:val="385623" w:themeColor="accent6" w:themeShade="80"/>
          <w:sz w:val="24"/>
          <w:szCs w:val="23"/>
        </w:rPr>
        <w:t>21-</w:t>
      </w:r>
      <w:r w:rsidR="00741460" w:rsidRPr="00263159">
        <w:rPr>
          <w:rFonts w:ascii="Times New Roman" w:hAnsi="Times New Roman" w:cs="Times New Roman"/>
          <w:b/>
          <w:i/>
          <w:color w:val="385623" w:themeColor="accent6" w:themeShade="80"/>
          <w:sz w:val="24"/>
          <w:szCs w:val="23"/>
        </w:rPr>
        <w:t>Pour   garantir l’</w:t>
      </w:r>
      <w:proofErr w:type="spellStart"/>
      <w:r w:rsidR="00741460" w:rsidRPr="00263159">
        <w:rPr>
          <w:rFonts w:ascii="Times New Roman" w:hAnsi="Times New Roman" w:cs="Times New Roman"/>
          <w:b/>
          <w:i/>
          <w:color w:val="385623" w:themeColor="accent6" w:themeShade="80"/>
          <w:sz w:val="24"/>
          <w:szCs w:val="23"/>
        </w:rPr>
        <w:t>évaluabilité</w:t>
      </w:r>
      <w:proofErr w:type="spellEnd"/>
      <w:r w:rsidR="00741460" w:rsidRPr="00263159">
        <w:rPr>
          <w:rFonts w:ascii="Times New Roman" w:hAnsi="Times New Roman" w:cs="Times New Roman"/>
          <w:b/>
          <w:i/>
          <w:color w:val="385623" w:themeColor="accent6" w:themeShade="80"/>
          <w:sz w:val="24"/>
          <w:szCs w:val="23"/>
        </w:rPr>
        <w:t xml:space="preserve"> du projet </w:t>
      </w:r>
    </w:p>
    <w:p w14:paraId="5CE36D76" w14:textId="77777777" w:rsidR="004D3FCF" w:rsidRPr="003E623E" w:rsidRDefault="00741460" w:rsidP="003E623E">
      <w:pPr>
        <w:spacing w:after="0" w:line="240" w:lineRule="auto"/>
        <w:jc w:val="both"/>
        <w:rPr>
          <w:rFonts w:ascii="Times New Roman" w:hAnsi="Times New Roman" w:cs="Times New Roman"/>
          <w:sz w:val="24"/>
          <w:szCs w:val="24"/>
        </w:rPr>
      </w:pPr>
      <w:r w:rsidRPr="00263159">
        <w:rPr>
          <w:rFonts w:ascii="Times New Roman" w:hAnsi="Times New Roman" w:cs="Times New Roman"/>
          <w:color w:val="385623" w:themeColor="accent6" w:themeShade="80"/>
          <w:sz w:val="24"/>
          <w:szCs w:val="23"/>
        </w:rPr>
        <w:t xml:space="preserve"> </w:t>
      </w:r>
      <w:r w:rsidR="005520A9" w:rsidRPr="00110B28">
        <w:rPr>
          <w:rFonts w:ascii="Times New Roman" w:hAnsi="Times New Roman" w:cs="Times New Roman"/>
          <w:color w:val="000000"/>
          <w:sz w:val="24"/>
          <w:szCs w:val="23"/>
        </w:rPr>
        <w:t xml:space="preserve">Pour </w:t>
      </w:r>
      <w:r w:rsidR="00A666D2" w:rsidRPr="00110B28">
        <w:rPr>
          <w:rFonts w:ascii="Times New Roman" w:hAnsi="Times New Roman" w:cs="Times New Roman"/>
          <w:color w:val="000000"/>
          <w:sz w:val="24"/>
          <w:szCs w:val="23"/>
        </w:rPr>
        <w:t xml:space="preserve">assurer une </w:t>
      </w:r>
      <w:proofErr w:type="spellStart"/>
      <w:r w:rsidR="00A666D2" w:rsidRPr="00110B28">
        <w:rPr>
          <w:rFonts w:ascii="Times New Roman" w:hAnsi="Times New Roman" w:cs="Times New Roman"/>
          <w:color w:val="000000"/>
          <w:sz w:val="24"/>
          <w:szCs w:val="23"/>
        </w:rPr>
        <w:t>évaluabilité</w:t>
      </w:r>
      <w:proofErr w:type="spellEnd"/>
      <w:r w:rsidR="00A666D2" w:rsidRPr="00110B28">
        <w:rPr>
          <w:rFonts w:ascii="Times New Roman" w:hAnsi="Times New Roman" w:cs="Times New Roman"/>
          <w:color w:val="000000"/>
          <w:sz w:val="24"/>
          <w:szCs w:val="23"/>
        </w:rPr>
        <w:t xml:space="preserve"> </w:t>
      </w:r>
      <w:r w:rsidR="00110B28" w:rsidRPr="00110B28">
        <w:rPr>
          <w:rFonts w:ascii="Times New Roman" w:hAnsi="Times New Roman" w:cs="Times New Roman"/>
          <w:color w:val="000000"/>
          <w:sz w:val="24"/>
          <w:szCs w:val="23"/>
        </w:rPr>
        <w:t xml:space="preserve">transparence, </w:t>
      </w:r>
      <w:r w:rsidR="00E413C6" w:rsidRPr="00110B28">
        <w:rPr>
          <w:rFonts w:ascii="Times New Roman" w:hAnsi="Times New Roman" w:cs="Times New Roman"/>
          <w:color w:val="000000"/>
          <w:sz w:val="24"/>
          <w:szCs w:val="23"/>
        </w:rPr>
        <w:t>le</w:t>
      </w:r>
      <w:r w:rsidR="00E413C6">
        <w:rPr>
          <w:rFonts w:ascii="Times New Roman" w:hAnsi="Times New Roman" w:cs="Times New Roman"/>
          <w:color w:val="000000"/>
          <w:sz w:val="24"/>
          <w:szCs w:val="23"/>
        </w:rPr>
        <w:t xml:space="preserve"> </w:t>
      </w:r>
      <w:r w:rsidR="00E413C6" w:rsidRPr="00110B28">
        <w:rPr>
          <w:rFonts w:ascii="Times New Roman" w:hAnsi="Times New Roman" w:cs="Times New Roman"/>
          <w:color w:val="000000"/>
          <w:sz w:val="24"/>
          <w:szCs w:val="23"/>
        </w:rPr>
        <w:t>PDL</w:t>
      </w:r>
      <w:r w:rsidR="00263159" w:rsidRPr="00110B28">
        <w:rPr>
          <w:rFonts w:ascii="Times New Roman" w:hAnsi="Times New Roman" w:cs="Times New Roman"/>
          <w:color w:val="000000"/>
          <w:sz w:val="24"/>
          <w:szCs w:val="23"/>
        </w:rPr>
        <w:t xml:space="preserve"> a été</w:t>
      </w:r>
      <w:r w:rsidRPr="00110B28">
        <w:rPr>
          <w:rFonts w:ascii="Times New Roman" w:hAnsi="Times New Roman" w:cs="Times New Roman"/>
          <w:color w:val="000000"/>
          <w:sz w:val="24"/>
          <w:szCs w:val="23"/>
        </w:rPr>
        <w:t xml:space="preserve"> a </w:t>
      </w:r>
      <w:r w:rsidR="00263159" w:rsidRPr="00110B28">
        <w:rPr>
          <w:rFonts w:ascii="Times New Roman" w:hAnsi="Times New Roman" w:cs="Times New Roman"/>
          <w:color w:val="000000"/>
          <w:sz w:val="24"/>
          <w:szCs w:val="23"/>
        </w:rPr>
        <w:t>articulé sur</w:t>
      </w:r>
      <w:r w:rsidRPr="00110B28">
        <w:rPr>
          <w:rFonts w:ascii="Times New Roman" w:hAnsi="Times New Roman" w:cs="Times New Roman"/>
          <w:color w:val="000000"/>
          <w:sz w:val="24"/>
          <w:szCs w:val="23"/>
        </w:rPr>
        <w:t xml:space="preserve"> (i</w:t>
      </w:r>
      <w:r w:rsidR="00E16780" w:rsidRPr="00110B28">
        <w:rPr>
          <w:rFonts w:ascii="Times New Roman" w:hAnsi="Times New Roman" w:cs="Times New Roman"/>
          <w:color w:val="000000"/>
          <w:sz w:val="24"/>
          <w:szCs w:val="23"/>
        </w:rPr>
        <w:t>) un</w:t>
      </w:r>
      <w:r w:rsidRPr="00110B28">
        <w:rPr>
          <w:rFonts w:ascii="Times New Roman" w:hAnsi="Times New Roman" w:cs="Times New Roman"/>
          <w:color w:val="000000"/>
          <w:sz w:val="24"/>
          <w:szCs w:val="23"/>
        </w:rPr>
        <w:t xml:space="preserve">   budget ou PTA ventilé et validé par les acteurs   impliqués</w:t>
      </w:r>
      <w:r w:rsidR="00263159">
        <w:rPr>
          <w:rFonts w:ascii="Times New Roman" w:hAnsi="Times New Roman" w:cs="Times New Roman"/>
          <w:color w:val="000000"/>
          <w:sz w:val="24"/>
          <w:szCs w:val="23"/>
        </w:rPr>
        <w:t xml:space="preserve">. </w:t>
      </w:r>
      <w:r w:rsidR="00B2582B" w:rsidRPr="00047910">
        <w:rPr>
          <w:rFonts w:ascii="Times New Roman" w:hAnsi="Times New Roman" w:cs="Times New Roman"/>
          <w:sz w:val="24"/>
          <w:szCs w:val="24"/>
        </w:rPr>
        <w:t xml:space="preserve">Les objectifs et réalisations du projet se sont alignés sur les priorités du pays, notamment sur la RCPCA et sur le document du Programme Conjoint </w:t>
      </w:r>
      <w:r w:rsidR="00E413C6">
        <w:rPr>
          <w:rFonts w:ascii="Times New Roman" w:hAnsi="Times New Roman" w:cs="Times New Roman"/>
          <w:sz w:val="24"/>
          <w:szCs w:val="24"/>
        </w:rPr>
        <w:t>(</w:t>
      </w:r>
      <w:proofErr w:type="spellStart"/>
      <w:r w:rsidR="00E413C6">
        <w:rPr>
          <w:rFonts w:ascii="Times New Roman" w:hAnsi="Times New Roman" w:cs="Times New Roman"/>
          <w:sz w:val="24"/>
          <w:szCs w:val="24"/>
        </w:rPr>
        <w:t>Prodoc</w:t>
      </w:r>
      <w:proofErr w:type="spellEnd"/>
      <w:r w:rsidR="00E413C6">
        <w:rPr>
          <w:rFonts w:ascii="Times New Roman" w:hAnsi="Times New Roman" w:cs="Times New Roman"/>
          <w:sz w:val="24"/>
          <w:szCs w:val="24"/>
        </w:rPr>
        <w:t>) pour la restauration de l’autorité de l’Etat</w:t>
      </w:r>
      <w:r w:rsidR="00B2582B" w:rsidRPr="00047910">
        <w:rPr>
          <w:rFonts w:ascii="Times New Roman" w:hAnsi="Times New Roman" w:cs="Times New Roman"/>
          <w:sz w:val="24"/>
          <w:szCs w:val="24"/>
        </w:rPr>
        <w:t xml:space="preserve">. </w:t>
      </w:r>
      <w:r w:rsidR="00B2582B" w:rsidRPr="00D507DD">
        <w:rPr>
          <w:rFonts w:ascii="Times New Roman" w:hAnsi="Times New Roman" w:cs="Times New Roman"/>
          <w:sz w:val="24"/>
          <w:szCs w:val="24"/>
        </w:rPr>
        <w:t>Ces documents ont servi de base, pour l’élaboration du document du projet.</w:t>
      </w:r>
      <w:r w:rsidR="00E413C6">
        <w:rPr>
          <w:rFonts w:ascii="Times New Roman" w:hAnsi="Times New Roman" w:cs="Times New Roman"/>
          <w:sz w:val="24"/>
          <w:szCs w:val="24"/>
        </w:rPr>
        <w:t xml:space="preserve"> Malheureusement le programme n’a pas suscité d’engouement auprès des partenaires dont nombre d’entre eux se sont désengagés</w:t>
      </w:r>
      <w:r w:rsidR="00B2582B" w:rsidRPr="00D507DD">
        <w:rPr>
          <w:rFonts w:ascii="Times New Roman" w:hAnsi="Times New Roman" w:cs="Times New Roman"/>
          <w:sz w:val="24"/>
          <w:szCs w:val="24"/>
        </w:rPr>
        <w:t xml:space="preserve">. </w:t>
      </w:r>
      <w:r w:rsidR="00E413C6">
        <w:rPr>
          <w:rFonts w:ascii="Times New Roman" w:hAnsi="Times New Roman" w:cs="Times New Roman"/>
          <w:sz w:val="24"/>
          <w:szCs w:val="24"/>
        </w:rPr>
        <w:t xml:space="preserve">En dépit de ce désintéressement des autres partenaires, le PNUD a pu fiancer ce projet jusqu’à son aboutissement. </w:t>
      </w:r>
    </w:p>
    <w:p w14:paraId="1BEB3424" w14:textId="77777777" w:rsidR="00B2582B" w:rsidRPr="009B6FF9" w:rsidRDefault="009B6FF9" w:rsidP="00B2582B">
      <w:pPr>
        <w:spacing w:after="0"/>
        <w:jc w:val="both"/>
        <w:rPr>
          <w:rFonts w:ascii="Times New Roman" w:hAnsi="Times New Roman" w:cs="Times New Roman"/>
          <w:b/>
          <w:color w:val="7030A0"/>
          <w:sz w:val="24"/>
          <w:szCs w:val="24"/>
          <w:lang w:bidi="fr-FR"/>
        </w:rPr>
      </w:pPr>
      <w:r>
        <w:rPr>
          <w:rFonts w:ascii="Times New Roman" w:hAnsi="Times New Roman" w:cs="Times New Roman"/>
          <w:b/>
          <w:color w:val="7030A0"/>
          <w:sz w:val="24"/>
          <w:szCs w:val="24"/>
          <w:lang w:bidi="fr-FR"/>
        </w:rPr>
        <w:t xml:space="preserve">2.2.1 </w:t>
      </w:r>
      <w:proofErr w:type="gramStart"/>
      <w:r w:rsidR="00047FA1" w:rsidRPr="009B6FF9">
        <w:rPr>
          <w:rFonts w:ascii="Times New Roman" w:hAnsi="Times New Roman" w:cs="Times New Roman"/>
          <w:b/>
          <w:color w:val="7030A0"/>
          <w:sz w:val="24"/>
          <w:szCs w:val="24"/>
          <w:lang w:bidi="fr-FR"/>
        </w:rPr>
        <w:t>Facteurs facilitant</w:t>
      </w:r>
      <w:proofErr w:type="gramEnd"/>
    </w:p>
    <w:p w14:paraId="293C0E9D" w14:textId="77777777" w:rsidR="00047FA1" w:rsidRPr="00047FA1" w:rsidRDefault="00047FA1" w:rsidP="00BC5026">
      <w:pPr>
        <w:pStyle w:val="Paragraphedeliste"/>
        <w:numPr>
          <w:ilvl w:val="0"/>
          <w:numId w:val="52"/>
        </w:numPr>
        <w:spacing w:after="0"/>
        <w:rPr>
          <w:rFonts w:cs="Times New Roman"/>
          <w:lang w:bidi="fr-FR"/>
        </w:rPr>
      </w:pPr>
      <w:r w:rsidRPr="00047FA1">
        <w:rPr>
          <w:rFonts w:cs="Times New Roman"/>
          <w:lang w:bidi="fr-FR"/>
        </w:rPr>
        <w:t>Participation des autorités locales et des services déconcentrés au processus</w:t>
      </w:r>
      <w:r w:rsidR="0071708E">
        <w:rPr>
          <w:rFonts w:cs="Times New Roman"/>
          <w:lang w:bidi="fr-FR"/>
        </w:rPr>
        <w:t> ;</w:t>
      </w:r>
    </w:p>
    <w:p w14:paraId="00096618" w14:textId="77777777" w:rsidR="00047FA1" w:rsidRPr="00047FA1" w:rsidRDefault="00047FA1" w:rsidP="00BC5026">
      <w:pPr>
        <w:pStyle w:val="Paragraphedeliste"/>
        <w:numPr>
          <w:ilvl w:val="0"/>
          <w:numId w:val="52"/>
        </w:numPr>
        <w:spacing w:after="0"/>
        <w:rPr>
          <w:rFonts w:cs="Times New Roman"/>
          <w:lang w:bidi="fr-FR"/>
        </w:rPr>
      </w:pPr>
      <w:r w:rsidRPr="00047FA1">
        <w:rPr>
          <w:rFonts w:cs="Times New Roman"/>
          <w:lang w:bidi="fr-FR"/>
        </w:rPr>
        <w:t>La participation des fonctionnaires du MATD</w:t>
      </w:r>
      <w:r w:rsidR="0071708E">
        <w:rPr>
          <w:rFonts w:cs="Times New Roman"/>
          <w:lang w:bidi="fr-FR"/>
        </w:rPr>
        <w:t> ;</w:t>
      </w:r>
    </w:p>
    <w:p w14:paraId="039E5E05" w14:textId="77777777" w:rsidR="00047FA1" w:rsidRPr="00047FA1" w:rsidRDefault="00047FA1" w:rsidP="00BC5026">
      <w:pPr>
        <w:pStyle w:val="Paragraphedeliste"/>
        <w:numPr>
          <w:ilvl w:val="0"/>
          <w:numId w:val="52"/>
        </w:numPr>
        <w:spacing w:after="0"/>
        <w:rPr>
          <w:rFonts w:cs="Times New Roman"/>
          <w:lang w:bidi="fr-FR"/>
        </w:rPr>
      </w:pPr>
      <w:r w:rsidRPr="00047FA1">
        <w:rPr>
          <w:rFonts w:cs="Times New Roman"/>
          <w:lang w:bidi="fr-FR"/>
        </w:rPr>
        <w:t>La pré diagnostic des zones cibles   de leurs besoins en termes de PDL</w:t>
      </w:r>
      <w:r w:rsidR="0071708E">
        <w:rPr>
          <w:rFonts w:cs="Times New Roman"/>
          <w:lang w:bidi="fr-FR"/>
        </w:rPr>
        <w:t> ;</w:t>
      </w:r>
    </w:p>
    <w:p w14:paraId="6D899B3D" w14:textId="77777777" w:rsidR="00047FA1" w:rsidRDefault="00047FA1" w:rsidP="00BC5026">
      <w:pPr>
        <w:pStyle w:val="Paragraphedeliste"/>
        <w:numPr>
          <w:ilvl w:val="0"/>
          <w:numId w:val="52"/>
        </w:numPr>
        <w:spacing w:after="0"/>
        <w:rPr>
          <w:rFonts w:cs="Times New Roman"/>
          <w:lang w:bidi="fr-FR"/>
        </w:rPr>
      </w:pPr>
      <w:r w:rsidRPr="00047FA1">
        <w:rPr>
          <w:rFonts w:cs="Times New Roman"/>
          <w:lang w:bidi="fr-FR"/>
        </w:rPr>
        <w:t xml:space="preserve">Fabrication des matériels importants à Bangui </w:t>
      </w:r>
      <w:r w:rsidR="0071708E" w:rsidRPr="00047FA1">
        <w:rPr>
          <w:rFonts w:cs="Times New Roman"/>
          <w:lang w:bidi="fr-FR"/>
        </w:rPr>
        <w:t>(porte</w:t>
      </w:r>
      <w:r w:rsidRPr="00047FA1">
        <w:rPr>
          <w:rFonts w:cs="Times New Roman"/>
          <w:lang w:bidi="fr-FR"/>
        </w:rPr>
        <w:t xml:space="preserve">, fenêtre, mobiliers de </w:t>
      </w:r>
      <w:r w:rsidR="0071708E" w:rsidRPr="00047FA1">
        <w:rPr>
          <w:rFonts w:cs="Times New Roman"/>
          <w:lang w:bidi="fr-FR"/>
        </w:rPr>
        <w:t>bureau, etc.</w:t>
      </w:r>
      <w:r w:rsidRPr="00047FA1">
        <w:rPr>
          <w:rFonts w:cs="Times New Roman"/>
          <w:lang w:bidi="fr-FR"/>
        </w:rPr>
        <w:t>)</w:t>
      </w:r>
    </w:p>
    <w:p w14:paraId="53156E36" w14:textId="77777777" w:rsidR="00E5464B" w:rsidRPr="00E5464B" w:rsidRDefault="00E5464B" w:rsidP="00E5464B">
      <w:pPr>
        <w:pStyle w:val="Paragraphedeliste"/>
        <w:numPr>
          <w:ilvl w:val="0"/>
          <w:numId w:val="52"/>
        </w:numPr>
        <w:spacing w:after="0"/>
        <w:rPr>
          <w:rFonts w:eastAsia="Times New Roman" w:cs="Times New Roman"/>
          <w:szCs w:val="24"/>
        </w:rPr>
      </w:pPr>
      <w:r w:rsidRPr="00E5464B">
        <w:rPr>
          <w:rFonts w:eastAsia="Times New Roman" w:cs="Times New Roman"/>
          <w:szCs w:val="24"/>
        </w:rPr>
        <w:t>Implication des techniciens du ministère de l’administration du territoire comme facteur facilitant de la mise en œuvre du projet PDL.</w:t>
      </w:r>
    </w:p>
    <w:p w14:paraId="7831E967" w14:textId="77777777" w:rsidR="00E5464B" w:rsidRPr="00E5464B" w:rsidRDefault="00E5464B" w:rsidP="00E5464B">
      <w:pPr>
        <w:pStyle w:val="Paragraphedeliste"/>
        <w:numPr>
          <w:ilvl w:val="0"/>
          <w:numId w:val="52"/>
        </w:numPr>
        <w:spacing w:after="0"/>
        <w:rPr>
          <w:rFonts w:eastAsia="Times New Roman" w:cs="Times New Roman"/>
          <w:szCs w:val="24"/>
        </w:rPr>
      </w:pPr>
      <w:r w:rsidRPr="00E5464B">
        <w:rPr>
          <w:rFonts w:eastAsia="Times New Roman" w:cs="Times New Roman"/>
          <w:szCs w:val="24"/>
        </w:rPr>
        <w:t xml:space="preserve">Consultation à l’échelle locale pour l’identification des infrastructures en état de délabrement ; </w:t>
      </w:r>
    </w:p>
    <w:p w14:paraId="2DD401D1" w14:textId="77777777" w:rsidR="00E5464B" w:rsidRPr="00E5464B" w:rsidRDefault="00E5464B" w:rsidP="00E5464B">
      <w:pPr>
        <w:pStyle w:val="Paragraphedeliste"/>
        <w:numPr>
          <w:ilvl w:val="0"/>
          <w:numId w:val="52"/>
        </w:numPr>
        <w:spacing w:after="0"/>
        <w:rPr>
          <w:rFonts w:eastAsia="Times New Roman" w:cs="Times New Roman"/>
          <w:szCs w:val="24"/>
        </w:rPr>
      </w:pPr>
      <w:r w:rsidRPr="00E5464B">
        <w:rPr>
          <w:rFonts w:eastAsia="Times New Roman" w:cs="Times New Roman"/>
          <w:szCs w:val="24"/>
        </w:rPr>
        <w:t xml:space="preserve">Interaction du partenaire de l’exécution COHEB avec les autorités locales </w:t>
      </w:r>
    </w:p>
    <w:p w14:paraId="395669E5" w14:textId="77777777" w:rsidR="00E5464B" w:rsidRPr="00E5464B" w:rsidRDefault="00E5464B" w:rsidP="00E5464B">
      <w:pPr>
        <w:pStyle w:val="Paragraphedeliste"/>
        <w:numPr>
          <w:ilvl w:val="0"/>
          <w:numId w:val="52"/>
        </w:numPr>
        <w:spacing w:after="0"/>
        <w:rPr>
          <w:rFonts w:eastAsia="Times New Roman" w:cs="Times New Roman"/>
          <w:szCs w:val="24"/>
        </w:rPr>
      </w:pPr>
      <w:r w:rsidRPr="00E5464B">
        <w:rPr>
          <w:rFonts w:eastAsia="Times New Roman" w:cs="Times New Roman"/>
          <w:szCs w:val="24"/>
        </w:rPr>
        <w:t>Inclusion   et participation   de toutes les couches sociales de la société ;</w:t>
      </w:r>
    </w:p>
    <w:p w14:paraId="43294E28" w14:textId="77777777" w:rsidR="00E5464B" w:rsidRPr="00E5464B" w:rsidRDefault="00E5464B" w:rsidP="00E5464B">
      <w:pPr>
        <w:pStyle w:val="Paragraphedeliste"/>
        <w:numPr>
          <w:ilvl w:val="0"/>
          <w:numId w:val="52"/>
        </w:numPr>
        <w:spacing w:after="0"/>
        <w:rPr>
          <w:rFonts w:eastAsia="Times New Roman" w:cs="Times New Roman"/>
          <w:szCs w:val="24"/>
        </w:rPr>
      </w:pPr>
      <w:r>
        <w:rPr>
          <w:rFonts w:eastAsia="Times New Roman" w:cs="Times New Roman"/>
          <w:szCs w:val="24"/>
        </w:rPr>
        <w:t>Concertation populaire.</w:t>
      </w:r>
    </w:p>
    <w:p w14:paraId="22A837D0" w14:textId="77777777" w:rsidR="00573465" w:rsidRPr="00A12C0C" w:rsidRDefault="00573465" w:rsidP="00573465">
      <w:pPr>
        <w:pStyle w:val="Paragraphedeliste"/>
        <w:spacing w:after="0"/>
        <w:rPr>
          <w:rFonts w:cs="Times New Roman"/>
          <w:lang w:bidi="fr-FR"/>
        </w:rPr>
      </w:pPr>
    </w:p>
    <w:p w14:paraId="2A71F3E4" w14:textId="77777777" w:rsidR="00047FA1" w:rsidRPr="009B6FF9" w:rsidRDefault="009B6FF9" w:rsidP="00B2582B">
      <w:pPr>
        <w:spacing w:after="0"/>
        <w:jc w:val="both"/>
        <w:rPr>
          <w:rFonts w:ascii="Times New Roman" w:hAnsi="Times New Roman" w:cs="Times New Roman"/>
          <w:b/>
          <w:color w:val="7030A0"/>
          <w:sz w:val="24"/>
          <w:szCs w:val="24"/>
          <w:lang w:bidi="fr-FR"/>
        </w:rPr>
      </w:pPr>
      <w:r w:rsidRPr="009B6FF9">
        <w:rPr>
          <w:rFonts w:ascii="Times New Roman" w:hAnsi="Times New Roman" w:cs="Times New Roman"/>
          <w:b/>
          <w:color w:val="7030A0"/>
          <w:sz w:val="24"/>
          <w:szCs w:val="24"/>
          <w:lang w:bidi="fr-FR"/>
        </w:rPr>
        <w:t xml:space="preserve">2.2.2 </w:t>
      </w:r>
      <w:r w:rsidR="00047FA1" w:rsidRPr="009B6FF9">
        <w:rPr>
          <w:rFonts w:ascii="Times New Roman" w:hAnsi="Times New Roman" w:cs="Times New Roman"/>
          <w:b/>
          <w:color w:val="7030A0"/>
          <w:sz w:val="24"/>
          <w:szCs w:val="24"/>
          <w:lang w:bidi="fr-FR"/>
        </w:rPr>
        <w:t>Facteurs de faibles performances</w:t>
      </w:r>
    </w:p>
    <w:p w14:paraId="70A636AF" w14:textId="77777777" w:rsidR="00047FA1" w:rsidRPr="00047FA1" w:rsidRDefault="00047FA1" w:rsidP="00BC5026">
      <w:pPr>
        <w:pStyle w:val="Paragraphedeliste"/>
        <w:numPr>
          <w:ilvl w:val="0"/>
          <w:numId w:val="53"/>
        </w:numPr>
        <w:spacing w:after="0"/>
        <w:rPr>
          <w:rFonts w:cs="Times New Roman"/>
          <w:lang w:bidi="fr-FR"/>
        </w:rPr>
      </w:pPr>
      <w:r w:rsidRPr="00047FA1">
        <w:rPr>
          <w:rFonts w:cs="Times New Roman"/>
          <w:lang w:bidi="fr-FR"/>
        </w:rPr>
        <w:t>Inaccessibilité de certaines zones en saison pluvieuse</w:t>
      </w:r>
      <w:r w:rsidR="0071708E">
        <w:rPr>
          <w:rFonts w:cs="Times New Roman"/>
          <w:lang w:bidi="fr-FR"/>
        </w:rPr>
        <w:t> ;</w:t>
      </w:r>
    </w:p>
    <w:p w14:paraId="338CD501" w14:textId="77777777" w:rsidR="00047FA1" w:rsidRPr="00047FA1" w:rsidRDefault="00047FA1" w:rsidP="00BC5026">
      <w:pPr>
        <w:pStyle w:val="Paragraphedeliste"/>
        <w:numPr>
          <w:ilvl w:val="0"/>
          <w:numId w:val="53"/>
        </w:numPr>
        <w:spacing w:after="0"/>
        <w:rPr>
          <w:rFonts w:cs="Times New Roman"/>
          <w:lang w:bidi="fr-FR"/>
        </w:rPr>
      </w:pPr>
      <w:r w:rsidRPr="00047FA1">
        <w:rPr>
          <w:rFonts w:cs="Times New Roman"/>
          <w:lang w:bidi="fr-FR"/>
        </w:rPr>
        <w:t>L’éloignement    et l’enclavement des zones cibles</w:t>
      </w:r>
      <w:r w:rsidR="0071708E">
        <w:rPr>
          <w:rFonts w:cs="Times New Roman"/>
          <w:lang w:bidi="fr-FR"/>
        </w:rPr>
        <w:t> ;</w:t>
      </w:r>
    </w:p>
    <w:p w14:paraId="3CD463E6" w14:textId="77777777" w:rsidR="00047FA1" w:rsidRPr="00047FA1" w:rsidRDefault="00047FA1" w:rsidP="00BC5026">
      <w:pPr>
        <w:pStyle w:val="Paragraphedeliste"/>
        <w:numPr>
          <w:ilvl w:val="0"/>
          <w:numId w:val="53"/>
        </w:numPr>
        <w:spacing w:after="0"/>
      </w:pPr>
      <w:r w:rsidRPr="00047FA1">
        <w:t xml:space="preserve">Lenteur   dans le processus de recrutement   des partenaires   sélectionnés pour mette </w:t>
      </w:r>
      <w:r w:rsidR="0071708E" w:rsidRPr="00047FA1">
        <w:t>en œuvre</w:t>
      </w:r>
      <w:r w:rsidRPr="00047FA1">
        <w:t xml:space="preserve"> les activités</w:t>
      </w:r>
      <w:r w:rsidR="0071708E">
        <w:t> ;</w:t>
      </w:r>
    </w:p>
    <w:p w14:paraId="3B0954E8" w14:textId="77777777" w:rsidR="00047FA1" w:rsidRPr="00047FA1" w:rsidRDefault="00047FA1" w:rsidP="00BC5026">
      <w:pPr>
        <w:pStyle w:val="Paragraphedeliste"/>
        <w:numPr>
          <w:ilvl w:val="0"/>
          <w:numId w:val="53"/>
        </w:numPr>
      </w:pPr>
      <w:r w:rsidRPr="00047FA1">
        <w:t>Faible niveau d’affectation et de suivi de la présence des FAE dans la zone</w:t>
      </w:r>
      <w:r w:rsidR="0071708E">
        <w:t> ;</w:t>
      </w:r>
    </w:p>
    <w:p w14:paraId="700B26C3" w14:textId="77777777" w:rsidR="00047FA1" w:rsidRPr="00047FA1" w:rsidRDefault="00047FA1" w:rsidP="00BC5026">
      <w:pPr>
        <w:pStyle w:val="Paragraphedeliste"/>
        <w:numPr>
          <w:ilvl w:val="0"/>
          <w:numId w:val="53"/>
        </w:numPr>
        <w:spacing w:after="0"/>
        <w:rPr>
          <w:rFonts w:cs="Times New Roman"/>
          <w:lang w:bidi="fr-FR"/>
        </w:rPr>
      </w:pPr>
      <w:r w:rsidRPr="00047FA1">
        <w:rPr>
          <w:rFonts w:cs="Times New Roman"/>
          <w:lang w:bidi="fr-FR"/>
        </w:rPr>
        <w:t>La cessation et le ralentissement des activités pendant la crise de la pandé</w:t>
      </w:r>
      <w:r w:rsidR="0071708E">
        <w:rPr>
          <w:rFonts w:cs="Times New Roman"/>
          <w:lang w:bidi="fr-FR"/>
        </w:rPr>
        <w:t>mie</w:t>
      </w:r>
      <w:r w:rsidRPr="00047FA1">
        <w:rPr>
          <w:rFonts w:cs="Times New Roman"/>
          <w:lang w:bidi="fr-FR"/>
        </w:rPr>
        <w:t xml:space="preserve"> du COVID 19</w:t>
      </w:r>
      <w:r w:rsidR="0071708E">
        <w:rPr>
          <w:rFonts w:cs="Times New Roman"/>
          <w:lang w:bidi="fr-FR"/>
        </w:rPr>
        <w:t> ;</w:t>
      </w:r>
    </w:p>
    <w:p w14:paraId="76DB08EA" w14:textId="77777777" w:rsidR="00047FA1" w:rsidRPr="0071708E" w:rsidRDefault="00047FA1" w:rsidP="00BC5026">
      <w:pPr>
        <w:pStyle w:val="Paragraphedeliste"/>
        <w:numPr>
          <w:ilvl w:val="0"/>
          <w:numId w:val="53"/>
        </w:numPr>
        <w:spacing w:after="0"/>
        <w:rPr>
          <w:rFonts w:cs="Times New Roman"/>
          <w:lang w:bidi="fr-FR"/>
        </w:rPr>
      </w:pPr>
      <w:r w:rsidRPr="00047FA1">
        <w:rPr>
          <w:rFonts w:cs="Times New Roman"/>
          <w:lang w:bidi="fr-FR"/>
        </w:rPr>
        <w:t>Lenteur dans</w:t>
      </w:r>
      <w:r w:rsidR="0071708E">
        <w:rPr>
          <w:rFonts w:cs="Times New Roman"/>
          <w:lang w:bidi="fr-FR"/>
        </w:rPr>
        <w:t xml:space="preserve"> l’</w:t>
      </w:r>
      <w:r w:rsidRPr="00047FA1">
        <w:rPr>
          <w:rFonts w:cs="Times New Roman"/>
          <w:lang w:bidi="fr-FR"/>
        </w:rPr>
        <w:t xml:space="preserve">acheminement des kits vers la </w:t>
      </w:r>
      <w:r w:rsidR="0071708E">
        <w:rPr>
          <w:rFonts w:cs="Times New Roman"/>
          <w:lang w:bidi="fr-FR"/>
        </w:rPr>
        <w:t xml:space="preserve">zone du projet la plus reculée </w:t>
      </w:r>
      <w:r w:rsidRPr="00047FA1">
        <w:rPr>
          <w:rFonts w:cs="Times New Roman"/>
          <w:lang w:bidi="fr-FR"/>
        </w:rPr>
        <w:t>telle que Zemio, Obo</w:t>
      </w:r>
      <w:r w:rsidR="0071708E">
        <w:rPr>
          <w:rFonts w:cs="Times New Roman"/>
          <w:lang w:bidi="fr-FR"/>
        </w:rPr>
        <w:t> ;</w:t>
      </w:r>
    </w:p>
    <w:p w14:paraId="4BF1DF6F" w14:textId="77777777" w:rsidR="009A3145" w:rsidRPr="009A3145" w:rsidRDefault="00047FA1" w:rsidP="009A3145">
      <w:pPr>
        <w:pStyle w:val="Paragraphedeliste"/>
        <w:numPr>
          <w:ilvl w:val="0"/>
          <w:numId w:val="53"/>
        </w:numPr>
        <w:spacing w:after="0"/>
        <w:rPr>
          <w:rFonts w:cs="Times New Roman"/>
          <w:lang w:bidi="fr-FR"/>
        </w:rPr>
      </w:pPr>
      <w:r w:rsidRPr="00047FA1">
        <w:rPr>
          <w:rFonts w:cs="Times New Roman"/>
          <w:lang w:bidi="fr-FR"/>
        </w:rPr>
        <w:t>Coût exorbitant des supports sur le marché local Rupture de l’approvisionnement du marché à cause de l’insécurité sur le corridor de la zone du projet. Ce qui a impacté certaines lignes budgétaires du projet</w:t>
      </w:r>
      <w:r w:rsidR="009A3145">
        <w:rPr>
          <w:rFonts w:cs="Times New Roman"/>
          <w:lang w:bidi="fr-FR"/>
        </w:rPr>
        <w:t> ;</w:t>
      </w:r>
    </w:p>
    <w:p w14:paraId="19158ADB" w14:textId="77777777" w:rsidR="009A3145" w:rsidRPr="009A3145" w:rsidRDefault="009A3145" w:rsidP="009A3145">
      <w:pPr>
        <w:pStyle w:val="Paragraphedeliste"/>
        <w:numPr>
          <w:ilvl w:val="0"/>
          <w:numId w:val="53"/>
        </w:numPr>
        <w:spacing w:after="0"/>
        <w:rPr>
          <w:rFonts w:eastAsia="Times New Roman" w:cs="Times New Roman"/>
          <w:szCs w:val="24"/>
        </w:rPr>
      </w:pPr>
      <w:r w:rsidRPr="009A3145">
        <w:rPr>
          <w:rFonts w:eastAsia="Times New Roman" w:cs="Times New Roman"/>
          <w:szCs w:val="24"/>
        </w:rPr>
        <w:t>Pesanteurs socioculturelles liées à la faible participation des femmes à la gouvernance locale (leadership féminin) ;</w:t>
      </w:r>
    </w:p>
    <w:p w14:paraId="6A7CABC1" w14:textId="77777777" w:rsidR="009A3145" w:rsidRPr="009A3145" w:rsidRDefault="009A3145" w:rsidP="009A3145">
      <w:pPr>
        <w:pStyle w:val="Paragraphedeliste"/>
        <w:numPr>
          <w:ilvl w:val="0"/>
          <w:numId w:val="53"/>
        </w:numPr>
        <w:spacing w:after="0"/>
        <w:rPr>
          <w:rFonts w:eastAsia="Times New Roman" w:cs="Times New Roman"/>
          <w:szCs w:val="24"/>
        </w:rPr>
      </w:pPr>
      <w:r w:rsidRPr="009A3145">
        <w:rPr>
          <w:rFonts w:eastAsia="Times New Roman" w:cs="Times New Roman"/>
          <w:szCs w:val="24"/>
        </w:rPr>
        <w:t>La ressource financière du projet limitées ne permettant pas de couvrir tous les besoins exprimés par les bénéficiaires à l’issue des concertations populaires :</w:t>
      </w:r>
    </w:p>
    <w:p w14:paraId="4BD5EDCB" w14:textId="77777777" w:rsidR="009A3145" w:rsidRDefault="009A3145" w:rsidP="009A3145">
      <w:pPr>
        <w:pStyle w:val="Paragraphedeliste"/>
        <w:numPr>
          <w:ilvl w:val="0"/>
          <w:numId w:val="53"/>
        </w:numPr>
        <w:spacing w:after="0"/>
        <w:rPr>
          <w:rFonts w:eastAsia="Times New Roman" w:cs="Times New Roman"/>
          <w:szCs w:val="24"/>
        </w:rPr>
      </w:pPr>
      <w:r w:rsidRPr="009A3145">
        <w:rPr>
          <w:rFonts w:eastAsia="Times New Roman" w:cs="Times New Roman"/>
          <w:szCs w:val="24"/>
        </w:rPr>
        <w:t>Contraintes liées à l’acheminement des matériaux de construction par voie fluvia</w:t>
      </w:r>
      <w:r w:rsidR="003F0EFF">
        <w:rPr>
          <w:rFonts w:eastAsia="Times New Roman" w:cs="Times New Roman"/>
          <w:szCs w:val="24"/>
        </w:rPr>
        <w:t>le avec des risques de noyades ;</w:t>
      </w:r>
    </w:p>
    <w:p w14:paraId="6910670D" w14:textId="77777777" w:rsidR="003F0EFF" w:rsidRDefault="003F0EFF" w:rsidP="009A3145">
      <w:pPr>
        <w:pStyle w:val="Paragraphedeliste"/>
        <w:numPr>
          <w:ilvl w:val="0"/>
          <w:numId w:val="53"/>
        </w:numPr>
        <w:spacing w:after="0"/>
        <w:rPr>
          <w:rFonts w:eastAsia="Times New Roman" w:cs="Times New Roman"/>
          <w:szCs w:val="24"/>
        </w:rPr>
      </w:pPr>
      <w:r>
        <w:rPr>
          <w:rFonts w:eastAsia="Times New Roman" w:cs="Times New Roman"/>
          <w:szCs w:val="24"/>
        </w:rPr>
        <w:t>Désistement des autres partenaires devant financer le projet PDL</w:t>
      </w:r>
      <w:r w:rsidR="001B4FD4">
        <w:rPr>
          <w:rFonts w:eastAsia="Times New Roman" w:cs="Times New Roman"/>
          <w:szCs w:val="24"/>
        </w:rPr>
        <w:t> ;</w:t>
      </w:r>
    </w:p>
    <w:p w14:paraId="354E438D" w14:textId="77777777" w:rsidR="001B4FD4" w:rsidRPr="009A3145" w:rsidRDefault="001B4FD4" w:rsidP="009A3145">
      <w:pPr>
        <w:pStyle w:val="Paragraphedeliste"/>
        <w:numPr>
          <w:ilvl w:val="0"/>
          <w:numId w:val="53"/>
        </w:numPr>
        <w:spacing w:after="0"/>
        <w:rPr>
          <w:rFonts w:eastAsia="Times New Roman" w:cs="Times New Roman"/>
          <w:szCs w:val="24"/>
        </w:rPr>
      </w:pPr>
      <w:r>
        <w:rPr>
          <w:rFonts w:eastAsia="Times New Roman" w:cs="Times New Roman"/>
          <w:szCs w:val="24"/>
        </w:rPr>
        <w:t>Le désenchantement des bénéficiaires au regard des autres besoins identifiés et non réalisables</w:t>
      </w:r>
      <w:r w:rsidR="008F2171">
        <w:rPr>
          <w:rFonts w:eastAsia="Times New Roman" w:cs="Times New Roman"/>
          <w:szCs w:val="24"/>
        </w:rPr>
        <w:t> ;</w:t>
      </w:r>
    </w:p>
    <w:p w14:paraId="16824C4C" w14:textId="77777777" w:rsidR="009B275A" w:rsidRPr="00AF1724" w:rsidRDefault="009B275A" w:rsidP="00B2582B">
      <w:pPr>
        <w:spacing w:after="0"/>
        <w:jc w:val="both"/>
        <w:rPr>
          <w:rFonts w:ascii="Times New Roman" w:hAnsi="Times New Roman" w:cs="Times New Roman"/>
          <w:lang w:bidi="fr-FR"/>
        </w:rPr>
      </w:pPr>
    </w:p>
    <w:p w14:paraId="1FB5AB72" w14:textId="77777777" w:rsidR="00DC5FD3" w:rsidRDefault="007A4B13" w:rsidP="00A472C4">
      <w:pPr>
        <w:spacing w:after="0"/>
        <w:jc w:val="both"/>
        <w:rPr>
          <w:rFonts w:ascii="Times New Roman" w:hAnsi="Times New Roman" w:cs="Times New Roman"/>
          <w:b/>
          <w:i/>
          <w:color w:val="385623" w:themeColor="accent6" w:themeShade="80"/>
          <w:sz w:val="24"/>
          <w:szCs w:val="24"/>
          <w:lang w:bidi="fr-FR"/>
        </w:rPr>
      </w:pPr>
      <w:r>
        <w:rPr>
          <w:rFonts w:ascii="Times New Roman" w:hAnsi="Times New Roman" w:cs="Times New Roman"/>
          <w:b/>
          <w:i/>
          <w:color w:val="385623" w:themeColor="accent6" w:themeShade="80"/>
          <w:sz w:val="24"/>
          <w:szCs w:val="24"/>
          <w:lang w:bidi="fr-FR"/>
        </w:rPr>
        <w:t>22-</w:t>
      </w:r>
      <w:r w:rsidR="00B2582B" w:rsidRPr="000C36BB">
        <w:rPr>
          <w:rFonts w:ascii="Times New Roman" w:hAnsi="Times New Roman" w:cs="Times New Roman"/>
          <w:b/>
          <w:i/>
          <w:color w:val="385623" w:themeColor="accent6" w:themeShade="80"/>
          <w:sz w:val="24"/>
          <w:szCs w:val="24"/>
          <w:lang w:bidi="fr-FR"/>
        </w:rPr>
        <w:t xml:space="preserve">Le respect des droits humains et des personnes vulnérables </w:t>
      </w:r>
    </w:p>
    <w:p w14:paraId="177EF1DC" w14:textId="77777777" w:rsidR="007E15DF" w:rsidRDefault="004D51CC" w:rsidP="007E15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15DF" w:rsidRPr="0081059D">
        <w:rPr>
          <w:rFonts w:ascii="Times New Roman" w:eastAsia="Times New Roman" w:hAnsi="Times New Roman" w:cs="Times New Roman"/>
          <w:color w:val="000000"/>
          <w:sz w:val="24"/>
          <w:szCs w:val="24"/>
        </w:rPr>
        <w:t xml:space="preserve">Il s’agira, de dégager de façon interdépendante, les liens du projet avec les autres indicateurs ou thématiques. A titre d’illustration, dans quelle mesure les pauvres, les autochtones et les handicapés physiques, les femmes, les hommes et autres les groupes défavorisés et marginalisés ont-ils bénéficié du travail du PNUD dans le pays ? Dans quelle mesure l'égalité des sexes et l'autonomisation des femmes </w:t>
      </w:r>
      <w:proofErr w:type="gramStart"/>
      <w:r w:rsidR="007E15DF" w:rsidRPr="0081059D">
        <w:rPr>
          <w:rFonts w:ascii="Times New Roman" w:eastAsia="Times New Roman" w:hAnsi="Times New Roman" w:cs="Times New Roman"/>
          <w:color w:val="000000"/>
          <w:sz w:val="24"/>
          <w:szCs w:val="24"/>
        </w:rPr>
        <w:t>sont-elles</w:t>
      </w:r>
      <w:proofErr w:type="gramEnd"/>
      <w:r w:rsidR="007E15DF" w:rsidRPr="0081059D">
        <w:rPr>
          <w:rFonts w:ascii="Times New Roman" w:eastAsia="Times New Roman" w:hAnsi="Times New Roman" w:cs="Times New Roman"/>
          <w:color w:val="000000"/>
          <w:sz w:val="24"/>
          <w:szCs w:val="24"/>
        </w:rPr>
        <w:t xml:space="preserve"> été abordées dans la conception, mise en œuvre et suivi du projet ? </w:t>
      </w:r>
      <w:r w:rsidR="007E15DF">
        <w:rPr>
          <w:rFonts w:ascii="Times New Roman" w:eastAsia="Times New Roman" w:hAnsi="Times New Roman" w:cs="Times New Roman"/>
          <w:color w:val="000000"/>
          <w:sz w:val="24"/>
          <w:szCs w:val="24"/>
        </w:rPr>
        <w:t>–</w:t>
      </w:r>
      <w:r w:rsidR="007E15DF" w:rsidRPr="0081059D">
        <w:rPr>
          <w:rFonts w:ascii="Times New Roman" w:eastAsia="Times New Roman" w:hAnsi="Times New Roman" w:cs="Times New Roman"/>
          <w:color w:val="000000"/>
          <w:sz w:val="24"/>
          <w:szCs w:val="24"/>
        </w:rPr>
        <w:t xml:space="preserve"> Des effets indésirables sont-ils apparus pour les femmes, les hommes ou les personnes ou groupes vulnérables ?  Les personnes handicapées </w:t>
      </w:r>
      <w:proofErr w:type="gramStart"/>
      <w:r w:rsidR="007E15DF" w:rsidRPr="0081059D">
        <w:rPr>
          <w:rFonts w:ascii="Times New Roman" w:eastAsia="Times New Roman" w:hAnsi="Times New Roman" w:cs="Times New Roman"/>
          <w:color w:val="000000"/>
          <w:sz w:val="24"/>
          <w:szCs w:val="24"/>
        </w:rPr>
        <w:t>sont-elles</w:t>
      </w:r>
      <w:proofErr w:type="gramEnd"/>
      <w:r w:rsidR="007E15DF" w:rsidRPr="0081059D">
        <w:rPr>
          <w:rFonts w:ascii="Times New Roman" w:eastAsia="Times New Roman" w:hAnsi="Times New Roman" w:cs="Times New Roman"/>
          <w:color w:val="000000"/>
          <w:sz w:val="24"/>
          <w:szCs w:val="24"/>
        </w:rPr>
        <w:t xml:space="preserve"> été consultées et impliquées de manière significative dans la planification et la mise en œuvre ? - Quelle proportion des bénéficiaires d'un programme étaient des personnes handicapées ? - À quels obstacles les personnes handicapées </w:t>
      </w:r>
      <w:proofErr w:type="gramStart"/>
      <w:r w:rsidR="007E15DF" w:rsidRPr="0081059D">
        <w:rPr>
          <w:rFonts w:ascii="Times New Roman" w:eastAsia="Times New Roman" w:hAnsi="Times New Roman" w:cs="Times New Roman"/>
          <w:color w:val="000000"/>
          <w:sz w:val="24"/>
          <w:szCs w:val="24"/>
        </w:rPr>
        <w:t>sont-elles</w:t>
      </w:r>
      <w:proofErr w:type="gramEnd"/>
      <w:r w:rsidR="007E15DF" w:rsidRPr="0081059D">
        <w:rPr>
          <w:rFonts w:ascii="Times New Roman" w:eastAsia="Times New Roman" w:hAnsi="Times New Roman" w:cs="Times New Roman"/>
          <w:color w:val="000000"/>
          <w:sz w:val="24"/>
          <w:szCs w:val="24"/>
        </w:rPr>
        <w:t xml:space="preserve"> été confrontées ? - Une approche à deux voies a-t-elle été adoptée ?</w:t>
      </w:r>
    </w:p>
    <w:p w14:paraId="7C11364C" w14:textId="77777777" w:rsidR="00050FA3" w:rsidRDefault="00050FA3" w:rsidP="007E15DF">
      <w:pPr>
        <w:spacing w:after="0" w:line="240" w:lineRule="auto"/>
        <w:jc w:val="both"/>
        <w:rPr>
          <w:rFonts w:ascii="Times New Roman" w:eastAsia="Times New Roman" w:hAnsi="Times New Roman" w:cs="Times New Roman"/>
          <w:color w:val="000000"/>
          <w:sz w:val="24"/>
          <w:szCs w:val="24"/>
        </w:rPr>
      </w:pPr>
    </w:p>
    <w:p w14:paraId="3B5CF659" w14:textId="77777777" w:rsidR="00FD0345" w:rsidRPr="00D50874" w:rsidRDefault="00050FA3" w:rsidP="007E15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91116">
        <w:rPr>
          <w:rFonts w:ascii="Times New Roman" w:eastAsia="Times New Roman" w:hAnsi="Times New Roman" w:cs="Times New Roman"/>
          <w:color w:val="000000"/>
          <w:sz w:val="24"/>
          <w:szCs w:val="24"/>
        </w:rPr>
        <w:t xml:space="preserve">Le projet tient bien compte des personnes vivant en handicap. A Mobaye, la catégorie de ces personnes est représentée dans tout le processus d’élaboration du PDL depuis le diagnostic jusqu’à son élaboration. Toutefois, il faut remarquer que les personnes vivant avec un handicap sont toujours considérées comme des « laissés pour compte ». En RCA, il n’existe une cartographie actualisée de ces personnes. La situation est plus difficile dans les zones en conflits ou post crise comme Mobaye, </w:t>
      </w:r>
      <w:proofErr w:type="spellStart"/>
      <w:r w:rsidR="00191116">
        <w:rPr>
          <w:rFonts w:ascii="Times New Roman" w:eastAsia="Times New Roman" w:hAnsi="Times New Roman" w:cs="Times New Roman"/>
          <w:color w:val="000000"/>
          <w:sz w:val="24"/>
          <w:szCs w:val="24"/>
        </w:rPr>
        <w:t>Vakaga</w:t>
      </w:r>
      <w:proofErr w:type="spellEnd"/>
      <w:r w:rsidR="00191116">
        <w:rPr>
          <w:rFonts w:ascii="Times New Roman" w:eastAsia="Times New Roman" w:hAnsi="Times New Roman" w:cs="Times New Roman"/>
          <w:color w:val="000000"/>
          <w:sz w:val="24"/>
          <w:szCs w:val="24"/>
        </w:rPr>
        <w:t xml:space="preserve">, Obo ou </w:t>
      </w:r>
      <w:proofErr w:type="spellStart"/>
      <w:r w:rsidR="00191116">
        <w:rPr>
          <w:rFonts w:ascii="Times New Roman" w:eastAsia="Times New Roman" w:hAnsi="Times New Roman" w:cs="Times New Roman"/>
          <w:color w:val="000000"/>
          <w:sz w:val="24"/>
          <w:szCs w:val="24"/>
        </w:rPr>
        <w:t>Kaga</w:t>
      </w:r>
      <w:proofErr w:type="spellEnd"/>
      <w:r w:rsidR="00191116">
        <w:rPr>
          <w:rFonts w:ascii="Times New Roman" w:eastAsia="Times New Roman" w:hAnsi="Times New Roman" w:cs="Times New Roman"/>
          <w:color w:val="000000"/>
          <w:sz w:val="24"/>
          <w:szCs w:val="24"/>
        </w:rPr>
        <w:t xml:space="preserve"> </w:t>
      </w:r>
      <w:proofErr w:type="spellStart"/>
      <w:r w:rsidR="00191116">
        <w:rPr>
          <w:rFonts w:ascii="Times New Roman" w:eastAsia="Times New Roman" w:hAnsi="Times New Roman" w:cs="Times New Roman"/>
          <w:color w:val="000000"/>
          <w:sz w:val="24"/>
          <w:szCs w:val="24"/>
        </w:rPr>
        <w:t>Bandoro</w:t>
      </w:r>
      <w:proofErr w:type="spellEnd"/>
      <w:r w:rsidR="00191116">
        <w:rPr>
          <w:rFonts w:ascii="Times New Roman" w:eastAsia="Times New Roman" w:hAnsi="Times New Roman" w:cs="Times New Roman"/>
          <w:color w:val="000000"/>
          <w:sz w:val="24"/>
          <w:szCs w:val="24"/>
        </w:rPr>
        <w:t xml:space="preserve">.  L’apport du PNUD dans ce cas d’espèce est apprécié par les autorités </w:t>
      </w:r>
      <w:r w:rsidR="00CB5A00">
        <w:rPr>
          <w:rFonts w:ascii="Times New Roman" w:eastAsia="Times New Roman" w:hAnsi="Times New Roman" w:cs="Times New Roman"/>
          <w:color w:val="000000"/>
          <w:sz w:val="24"/>
          <w:szCs w:val="24"/>
        </w:rPr>
        <w:t>locales qui</w:t>
      </w:r>
      <w:r w:rsidR="00191116">
        <w:rPr>
          <w:rFonts w:ascii="Times New Roman" w:eastAsia="Times New Roman" w:hAnsi="Times New Roman" w:cs="Times New Roman"/>
          <w:color w:val="000000"/>
          <w:sz w:val="24"/>
          <w:szCs w:val="24"/>
        </w:rPr>
        <w:t xml:space="preserve"> loue cette approche </w:t>
      </w:r>
      <w:r w:rsidR="00CB5A00">
        <w:rPr>
          <w:rFonts w:ascii="Times New Roman" w:eastAsia="Times New Roman" w:hAnsi="Times New Roman" w:cs="Times New Roman"/>
          <w:color w:val="000000"/>
          <w:sz w:val="24"/>
          <w:szCs w:val="24"/>
        </w:rPr>
        <w:t>participative n’excluant</w:t>
      </w:r>
      <w:r w:rsidR="00191116">
        <w:rPr>
          <w:rFonts w:ascii="Times New Roman" w:eastAsia="Times New Roman" w:hAnsi="Times New Roman" w:cs="Times New Roman"/>
          <w:color w:val="000000"/>
          <w:sz w:val="24"/>
          <w:szCs w:val="24"/>
        </w:rPr>
        <w:t xml:space="preserve"> aucune couche sociale facteur de déclenchement des soubresauts militaro politiques en RCA.</w:t>
      </w:r>
      <w:r w:rsidR="00CB5A00">
        <w:rPr>
          <w:rFonts w:ascii="Times New Roman" w:eastAsia="Times New Roman" w:hAnsi="Times New Roman" w:cs="Times New Roman"/>
          <w:color w:val="000000"/>
          <w:sz w:val="24"/>
          <w:szCs w:val="24"/>
        </w:rPr>
        <w:t xml:space="preserve"> Les femmes ont accès à un marché public dans des conditions hygiéniques relativement adaptées à leurs situations (étales) modernes</w:t>
      </w:r>
      <w:r w:rsidR="00EB06A2">
        <w:rPr>
          <w:rFonts w:ascii="Times New Roman" w:eastAsia="Times New Roman" w:hAnsi="Times New Roman" w:cs="Times New Roman"/>
          <w:color w:val="000000"/>
          <w:sz w:val="24"/>
          <w:szCs w:val="24"/>
        </w:rPr>
        <w:t xml:space="preserve">. Les </w:t>
      </w:r>
      <w:r w:rsidR="00CB5A00">
        <w:rPr>
          <w:rFonts w:ascii="Times New Roman" w:eastAsia="Times New Roman" w:hAnsi="Times New Roman" w:cs="Times New Roman"/>
          <w:color w:val="000000"/>
          <w:sz w:val="24"/>
          <w:szCs w:val="24"/>
        </w:rPr>
        <w:t>enfants de la comm</w:t>
      </w:r>
      <w:r w:rsidR="001B2DB7">
        <w:rPr>
          <w:rFonts w:ascii="Times New Roman" w:eastAsia="Times New Roman" w:hAnsi="Times New Roman" w:cs="Times New Roman"/>
          <w:color w:val="000000"/>
          <w:sz w:val="24"/>
          <w:szCs w:val="24"/>
        </w:rPr>
        <w:t>un</w:t>
      </w:r>
      <w:r w:rsidR="00CB5A00">
        <w:rPr>
          <w:rFonts w:ascii="Times New Roman" w:eastAsia="Times New Roman" w:hAnsi="Times New Roman" w:cs="Times New Roman"/>
          <w:color w:val="000000"/>
          <w:sz w:val="24"/>
          <w:szCs w:val="24"/>
        </w:rPr>
        <w:t xml:space="preserve">e de Mobaye ont désormais accès à des actes de naissance </w:t>
      </w:r>
      <w:r w:rsidR="00EB06A2">
        <w:rPr>
          <w:rFonts w:ascii="Times New Roman" w:eastAsia="Times New Roman" w:hAnsi="Times New Roman" w:cs="Times New Roman"/>
          <w:color w:val="000000"/>
          <w:sz w:val="24"/>
          <w:szCs w:val="24"/>
        </w:rPr>
        <w:t>qui est</w:t>
      </w:r>
      <w:r w:rsidR="00CB5A00">
        <w:rPr>
          <w:rFonts w:ascii="Times New Roman" w:eastAsia="Times New Roman" w:hAnsi="Times New Roman" w:cs="Times New Roman"/>
          <w:color w:val="000000"/>
          <w:sz w:val="24"/>
          <w:szCs w:val="24"/>
        </w:rPr>
        <w:t xml:space="preserve"> un </w:t>
      </w:r>
      <w:r w:rsidR="00ED6F40">
        <w:rPr>
          <w:rFonts w:ascii="Times New Roman" w:eastAsia="Times New Roman" w:hAnsi="Times New Roman" w:cs="Times New Roman"/>
          <w:color w:val="000000"/>
          <w:sz w:val="24"/>
          <w:szCs w:val="24"/>
        </w:rPr>
        <w:t>droit pour</w:t>
      </w:r>
      <w:r w:rsidR="00CB5A00">
        <w:rPr>
          <w:rFonts w:ascii="Times New Roman" w:eastAsia="Times New Roman" w:hAnsi="Times New Roman" w:cs="Times New Roman"/>
          <w:color w:val="000000"/>
          <w:sz w:val="24"/>
          <w:szCs w:val="24"/>
        </w:rPr>
        <w:t xml:space="preserve"> chaque enfant né sur le territoire centrafricain. </w:t>
      </w:r>
      <w:r w:rsidR="00ED6F40">
        <w:rPr>
          <w:rFonts w:ascii="Times New Roman" w:eastAsia="Times New Roman" w:hAnsi="Times New Roman" w:cs="Times New Roman"/>
          <w:color w:val="000000"/>
          <w:sz w:val="24"/>
          <w:szCs w:val="24"/>
        </w:rPr>
        <w:t xml:space="preserve"> Les </w:t>
      </w:r>
      <w:r w:rsidR="00BE2717">
        <w:rPr>
          <w:rFonts w:ascii="Times New Roman" w:eastAsia="Times New Roman" w:hAnsi="Times New Roman" w:cs="Times New Roman"/>
          <w:color w:val="000000"/>
          <w:sz w:val="24"/>
          <w:szCs w:val="24"/>
        </w:rPr>
        <w:t>femmes enceintes</w:t>
      </w:r>
      <w:r w:rsidR="00ED6F40">
        <w:rPr>
          <w:rFonts w:ascii="Times New Roman" w:eastAsia="Times New Roman" w:hAnsi="Times New Roman" w:cs="Times New Roman"/>
          <w:color w:val="000000"/>
          <w:sz w:val="24"/>
          <w:szCs w:val="24"/>
        </w:rPr>
        <w:t xml:space="preserve"> vivant au village </w:t>
      </w:r>
      <w:proofErr w:type="spellStart"/>
      <w:r w:rsidR="00ED6F40">
        <w:rPr>
          <w:rFonts w:ascii="Times New Roman" w:eastAsia="Times New Roman" w:hAnsi="Times New Roman" w:cs="Times New Roman"/>
          <w:color w:val="000000"/>
          <w:sz w:val="24"/>
          <w:szCs w:val="24"/>
        </w:rPr>
        <w:t>Loumba</w:t>
      </w:r>
      <w:proofErr w:type="spellEnd"/>
      <w:r w:rsidR="00ED6F40">
        <w:rPr>
          <w:rFonts w:ascii="Times New Roman" w:eastAsia="Times New Roman" w:hAnsi="Times New Roman" w:cs="Times New Roman"/>
          <w:color w:val="000000"/>
          <w:sz w:val="24"/>
          <w:szCs w:val="24"/>
        </w:rPr>
        <w:t xml:space="preserve"> peuvent désormais travers le cours </w:t>
      </w:r>
      <w:r w:rsidR="00E85C5B">
        <w:rPr>
          <w:rFonts w:ascii="Times New Roman" w:eastAsia="Times New Roman" w:hAnsi="Times New Roman" w:cs="Times New Roman"/>
          <w:color w:val="000000"/>
          <w:sz w:val="24"/>
          <w:szCs w:val="24"/>
        </w:rPr>
        <w:t>pour se</w:t>
      </w:r>
      <w:r w:rsidR="00ED6F40">
        <w:rPr>
          <w:rFonts w:ascii="Times New Roman" w:eastAsia="Times New Roman" w:hAnsi="Times New Roman" w:cs="Times New Roman"/>
          <w:color w:val="000000"/>
          <w:sz w:val="24"/>
          <w:szCs w:val="24"/>
        </w:rPr>
        <w:t xml:space="preserve"> rendre à </w:t>
      </w:r>
      <w:r w:rsidR="00E85C5B">
        <w:rPr>
          <w:rFonts w:ascii="Times New Roman" w:eastAsia="Times New Roman" w:hAnsi="Times New Roman" w:cs="Times New Roman"/>
          <w:color w:val="000000"/>
          <w:sz w:val="24"/>
          <w:szCs w:val="24"/>
        </w:rPr>
        <w:t>l’hôpital</w:t>
      </w:r>
      <w:r w:rsidR="00ED6F40">
        <w:rPr>
          <w:rFonts w:ascii="Times New Roman" w:eastAsia="Times New Roman" w:hAnsi="Times New Roman" w:cs="Times New Roman"/>
          <w:color w:val="000000"/>
          <w:sz w:val="24"/>
          <w:szCs w:val="24"/>
        </w:rPr>
        <w:t xml:space="preserve"> de Mobaye sans courir le risque </w:t>
      </w:r>
      <w:r w:rsidR="0013408A">
        <w:rPr>
          <w:rFonts w:ascii="Times New Roman" w:eastAsia="Times New Roman" w:hAnsi="Times New Roman" w:cs="Times New Roman"/>
          <w:color w:val="000000"/>
          <w:sz w:val="24"/>
          <w:szCs w:val="24"/>
        </w:rPr>
        <w:t xml:space="preserve">grâce </w:t>
      </w:r>
      <w:r w:rsidR="005A00DC">
        <w:rPr>
          <w:rFonts w:ascii="Times New Roman" w:eastAsia="Times New Roman" w:hAnsi="Times New Roman" w:cs="Times New Roman"/>
          <w:color w:val="000000"/>
          <w:sz w:val="24"/>
          <w:szCs w:val="24"/>
        </w:rPr>
        <w:t>aux 2</w:t>
      </w:r>
      <w:r w:rsidR="00BB08E7">
        <w:rPr>
          <w:rFonts w:ascii="Times New Roman" w:eastAsia="Times New Roman" w:hAnsi="Times New Roman" w:cs="Times New Roman"/>
          <w:color w:val="000000"/>
          <w:sz w:val="24"/>
          <w:szCs w:val="24"/>
        </w:rPr>
        <w:t xml:space="preserve"> </w:t>
      </w:r>
      <w:r w:rsidR="00356EC1">
        <w:rPr>
          <w:rFonts w:ascii="Times New Roman" w:eastAsia="Times New Roman" w:hAnsi="Times New Roman" w:cs="Times New Roman"/>
          <w:color w:val="000000"/>
          <w:sz w:val="24"/>
          <w:szCs w:val="24"/>
        </w:rPr>
        <w:t>(Cf.</w:t>
      </w:r>
      <w:r w:rsidR="00BB08E7">
        <w:rPr>
          <w:rFonts w:ascii="Times New Roman" w:eastAsia="Times New Roman" w:hAnsi="Times New Roman" w:cs="Times New Roman"/>
          <w:color w:val="000000"/>
          <w:sz w:val="24"/>
          <w:szCs w:val="24"/>
        </w:rPr>
        <w:t xml:space="preserve"> Photos 5 et 6)</w:t>
      </w:r>
      <w:r w:rsidR="00ED6F40">
        <w:rPr>
          <w:rFonts w:ascii="Times New Roman" w:eastAsia="Times New Roman" w:hAnsi="Times New Roman" w:cs="Times New Roman"/>
          <w:color w:val="000000"/>
          <w:sz w:val="24"/>
          <w:szCs w:val="24"/>
        </w:rPr>
        <w:t xml:space="preserve"> ponts qui ont été réhabilité par le projet PDL à travers </w:t>
      </w:r>
      <w:r w:rsidR="005A00DC">
        <w:rPr>
          <w:rFonts w:ascii="Times New Roman" w:eastAsia="Times New Roman" w:hAnsi="Times New Roman" w:cs="Times New Roman"/>
          <w:color w:val="000000"/>
          <w:sz w:val="24"/>
          <w:szCs w:val="24"/>
        </w:rPr>
        <w:t>l’ONG</w:t>
      </w:r>
      <w:r w:rsidR="00ED6F40">
        <w:rPr>
          <w:rFonts w:ascii="Times New Roman" w:eastAsia="Times New Roman" w:hAnsi="Times New Roman" w:cs="Times New Roman"/>
          <w:color w:val="000000"/>
          <w:sz w:val="24"/>
          <w:szCs w:val="24"/>
        </w:rPr>
        <w:t>/ COHEB.</w:t>
      </w:r>
    </w:p>
    <w:p w14:paraId="78638E2B" w14:textId="77777777" w:rsidR="00FD0345" w:rsidRDefault="00FD0345" w:rsidP="007E15DF">
      <w:pPr>
        <w:spacing w:after="0" w:line="240" w:lineRule="auto"/>
        <w:jc w:val="both"/>
        <w:rPr>
          <w:rFonts w:ascii="Times New Roman" w:eastAsia="Times New Roman" w:hAnsi="Times New Roman" w:cs="Times New Roman"/>
          <w:color w:val="000000"/>
          <w:sz w:val="24"/>
          <w:szCs w:val="24"/>
        </w:rPr>
      </w:pPr>
      <w:r w:rsidRPr="00FD0345">
        <w:rPr>
          <w:rFonts w:ascii="Times New Roman" w:eastAsia="Times New Roman" w:hAnsi="Times New Roman" w:cs="Times New Roman"/>
          <w:b/>
          <w:color w:val="000000"/>
          <w:sz w:val="24"/>
          <w:szCs w:val="24"/>
        </w:rPr>
        <w:t>Photos </w:t>
      </w:r>
      <w:r w:rsidR="00BB08E7">
        <w:rPr>
          <w:rFonts w:ascii="Times New Roman" w:eastAsia="Times New Roman" w:hAnsi="Times New Roman" w:cs="Times New Roman"/>
          <w:b/>
          <w:color w:val="000000"/>
          <w:sz w:val="24"/>
          <w:szCs w:val="24"/>
        </w:rPr>
        <w:t>5&amp;6</w:t>
      </w:r>
      <w:r w:rsidRPr="00FD0345">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sidR="00BC24E0">
        <w:rPr>
          <w:rFonts w:ascii="Times New Roman" w:eastAsia="Times New Roman" w:hAnsi="Times New Roman" w:cs="Times New Roman"/>
          <w:color w:val="000000"/>
          <w:sz w:val="24"/>
          <w:szCs w:val="24"/>
        </w:rPr>
        <w:t>Visibilité du p</w:t>
      </w:r>
      <w:r>
        <w:rPr>
          <w:rFonts w:ascii="Times New Roman" w:eastAsia="Times New Roman" w:hAnsi="Times New Roman" w:cs="Times New Roman"/>
          <w:color w:val="000000"/>
          <w:sz w:val="24"/>
          <w:szCs w:val="24"/>
        </w:rPr>
        <w:t xml:space="preserve">ont de </w:t>
      </w:r>
      <w:proofErr w:type="spellStart"/>
      <w:r>
        <w:rPr>
          <w:rFonts w:ascii="Times New Roman" w:eastAsia="Times New Roman" w:hAnsi="Times New Roman" w:cs="Times New Roman"/>
          <w:color w:val="000000"/>
          <w:sz w:val="24"/>
          <w:szCs w:val="24"/>
        </w:rPr>
        <w:t>Loumba</w:t>
      </w:r>
      <w:proofErr w:type="spellEnd"/>
      <w:r>
        <w:rPr>
          <w:rFonts w:ascii="Times New Roman" w:eastAsia="Times New Roman" w:hAnsi="Times New Roman" w:cs="Times New Roman"/>
          <w:color w:val="000000"/>
          <w:sz w:val="24"/>
          <w:szCs w:val="24"/>
        </w:rPr>
        <w:t xml:space="preserve"> réhabilité par le projet PDL/COHEB</w:t>
      </w:r>
    </w:p>
    <w:p w14:paraId="1E51FFA9" w14:textId="77777777" w:rsidR="00FD0345" w:rsidRPr="00FD0345" w:rsidRDefault="00FD0345" w:rsidP="007E15DF">
      <w:pPr>
        <w:spacing w:after="0" w:line="240" w:lineRule="auto"/>
        <w:jc w:val="both"/>
        <w:rPr>
          <w:rFonts w:ascii="Times New Roman" w:eastAsia="Times New Roman" w:hAnsi="Times New Roman" w:cs="Times New Roman"/>
          <w:color w:val="000000"/>
          <w:sz w:val="24"/>
          <w:szCs w:val="24"/>
        </w:rPr>
      </w:pPr>
      <w:r w:rsidRPr="00B25350">
        <w:rPr>
          <w:rFonts w:ascii="Times New Roman" w:eastAsia="Times New Roman" w:hAnsi="Times New Roman" w:cs="Times New Roman"/>
          <w:b/>
          <w:noProof/>
          <w:sz w:val="24"/>
          <w:szCs w:val="24"/>
          <w:lang w:eastAsia="fr-FR"/>
        </w:rPr>
        <w:drawing>
          <wp:anchor distT="0" distB="0" distL="114300" distR="114300" simplePos="0" relativeHeight="251731968" behindDoc="0" locked="0" layoutInCell="1" allowOverlap="1" wp14:anchorId="19E650B7" wp14:editId="33B33BF2">
            <wp:simplePos x="0" y="0"/>
            <wp:positionH relativeFrom="column">
              <wp:posOffset>2860040</wp:posOffset>
            </wp:positionH>
            <wp:positionV relativeFrom="paragraph">
              <wp:posOffset>156845</wp:posOffset>
            </wp:positionV>
            <wp:extent cx="2888615" cy="2646680"/>
            <wp:effectExtent l="0" t="0" r="6985" b="1270"/>
            <wp:wrapSquare wrapText="bothSides"/>
            <wp:docPr id="26" name="Image 26" descr="C:\Users\Bonjour\Desktop\Nouveau dossier\IMG_20220215_093537_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njour\Desktop\Nouveau dossier\IMG_20220215_093537_3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615"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6CF">
        <w:rPr>
          <w:rFonts w:ascii="Times New Roman" w:eastAsia="Times New Roman" w:hAnsi="Times New Roman" w:cs="Times New Roman"/>
          <w:b/>
          <w:noProof/>
          <w:sz w:val="20"/>
          <w:szCs w:val="20"/>
          <w:lang w:eastAsia="fr-FR"/>
        </w:rPr>
        <w:drawing>
          <wp:anchor distT="0" distB="0" distL="114300" distR="114300" simplePos="0" relativeHeight="251734016" behindDoc="0" locked="0" layoutInCell="1" allowOverlap="1" wp14:anchorId="7E0F86FB" wp14:editId="34BA43BF">
            <wp:simplePos x="0" y="0"/>
            <wp:positionH relativeFrom="margin">
              <wp:align>left</wp:align>
            </wp:positionH>
            <wp:positionV relativeFrom="paragraph">
              <wp:posOffset>184150</wp:posOffset>
            </wp:positionV>
            <wp:extent cx="2804160" cy="2620010"/>
            <wp:effectExtent l="0" t="0" r="0" b="8890"/>
            <wp:wrapSquare wrapText="bothSides"/>
            <wp:docPr id="27" name="Image 27" descr="C:\Users\Bonjour\Desktop\Nouveau dossier\IMG_20220215_093414_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jour\Desktop\Nouveau dossier\IMG_20220215_093414_7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4160" cy="262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9A992" w14:textId="77777777" w:rsidR="007E15DF" w:rsidRPr="00685002" w:rsidRDefault="007E15DF" w:rsidP="007E15DF">
      <w:pPr>
        <w:spacing w:after="0" w:line="240" w:lineRule="auto"/>
        <w:jc w:val="both"/>
        <w:rPr>
          <w:rFonts w:ascii="Times New Roman" w:eastAsia="Times New Roman" w:hAnsi="Times New Roman" w:cs="Times New Roman"/>
          <w:b/>
          <w:i/>
          <w:color w:val="000000"/>
          <w:sz w:val="24"/>
          <w:szCs w:val="24"/>
          <w:u w:val="single"/>
        </w:rPr>
      </w:pPr>
    </w:p>
    <w:p w14:paraId="357B2234" w14:textId="77777777" w:rsidR="00FD0345" w:rsidRPr="00FD0345" w:rsidRDefault="00FD0345" w:rsidP="00A472C4">
      <w:pPr>
        <w:spacing w:after="0"/>
        <w:jc w:val="both"/>
        <w:rPr>
          <w:rFonts w:ascii="Times New Roman" w:hAnsi="Times New Roman" w:cs="Times New Roman"/>
          <w:sz w:val="24"/>
          <w:szCs w:val="24"/>
          <w:lang w:bidi="fr-FR"/>
        </w:rPr>
      </w:pPr>
      <w:r w:rsidRPr="00FD0345">
        <w:rPr>
          <w:rFonts w:ascii="Times New Roman" w:hAnsi="Times New Roman" w:cs="Times New Roman"/>
          <w:b/>
          <w:sz w:val="24"/>
          <w:szCs w:val="24"/>
          <w:lang w:bidi="fr-FR"/>
        </w:rPr>
        <w:t xml:space="preserve">Source : </w:t>
      </w:r>
      <w:r w:rsidRPr="00FD0345">
        <w:rPr>
          <w:rFonts w:ascii="Times New Roman" w:hAnsi="Times New Roman" w:cs="Times New Roman"/>
          <w:sz w:val="24"/>
          <w:szCs w:val="24"/>
          <w:lang w:bidi="fr-FR"/>
        </w:rPr>
        <w:t>Landry Kevis   Kossi</w:t>
      </w:r>
    </w:p>
    <w:p w14:paraId="4FDBE866" w14:textId="77777777" w:rsidR="00FD0345" w:rsidRDefault="00FD0345" w:rsidP="00A472C4">
      <w:pPr>
        <w:spacing w:after="0"/>
        <w:jc w:val="both"/>
        <w:rPr>
          <w:rFonts w:ascii="Times New Roman" w:hAnsi="Times New Roman" w:cs="Times New Roman"/>
          <w:b/>
          <w:i/>
          <w:color w:val="385623" w:themeColor="accent6" w:themeShade="80"/>
          <w:sz w:val="24"/>
          <w:szCs w:val="24"/>
          <w:lang w:bidi="fr-FR"/>
        </w:rPr>
      </w:pPr>
    </w:p>
    <w:p w14:paraId="426F8425" w14:textId="77777777" w:rsidR="00BE59EE" w:rsidRDefault="007A4B13" w:rsidP="00A472C4">
      <w:pPr>
        <w:spacing w:after="0"/>
        <w:jc w:val="both"/>
        <w:rPr>
          <w:rFonts w:ascii="Times New Roman" w:hAnsi="Times New Roman" w:cs="Times New Roman"/>
          <w:b/>
          <w:i/>
          <w:color w:val="385623" w:themeColor="accent6" w:themeShade="80"/>
          <w:sz w:val="24"/>
          <w:szCs w:val="24"/>
          <w:lang w:bidi="fr-FR"/>
        </w:rPr>
      </w:pPr>
      <w:r>
        <w:rPr>
          <w:rFonts w:ascii="Times New Roman" w:hAnsi="Times New Roman" w:cs="Times New Roman"/>
          <w:b/>
          <w:i/>
          <w:color w:val="385623" w:themeColor="accent6" w:themeShade="80"/>
          <w:sz w:val="24"/>
          <w:szCs w:val="24"/>
          <w:lang w:bidi="fr-FR"/>
        </w:rPr>
        <w:t>23-</w:t>
      </w:r>
      <w:r w:rsidR="00BE59EE">
        <w:rPr>
          <w:rFonts w:ascii="Times New Roman" w:hAnsi="Times New Roman" w:cs="Times New Roman"/>
          <w:b/>
          <w:i/>
          <w:color w:val="385623" w:themeColor="accent6" w:themeShade="80"/>
          <w:sz w:val="24"/>
          <w:szCs w:val="24"/>
          <w:lang w:bidi="fr-FR"/>
        </w:rPr>
        <w:t xml:space="preserve">Un pont </w:t>
      </w:r>
      <w:r w:rsidR="00DE2904">
        <w:rPr>
          <w:rFonts w:ascii="Times New Roman" w:hAnsi="Times New Roman" w:cs="Times New Roman"/>
          <w:b/>
          <w:i/>
          <w:color w:val="385623" w:themeColor="accent6" w:themeShade="80"/>
          <w:sz w:val="24"/>
          <w:szCs w:val="24"/>
          <w:lang w:bidi="fr-FR"/>
        </w:rPr>
        <w:t xml:space="preserve">inondable pendant la saison sèche : </w:t>
      </w:r>
      <w:r w:rsidR="00BE59EE" w:rsidRPr="00DE2904">
        <w:rPr>
          <w:rFonts w:ascii="Times New Roman" w:hAnsi="Times New Roman" w:cs="Times New Roman"/>
          <w:sz w:val="24"/>
          <w:szCs w:val="24"/>
          <w:lang w:bidi="fr-FR"/>
        </w:rPr>
        <w:t xml:space="preserve">Bien que les 2 ponts de </w:t>
      </w:r>
      <w:proofErr w:type="spellStart"/>
      <w:r w:rsidR="00BE59EE" w:rsidRPr="00DE2904">
        <w:rPr>
          <w:rFonts w:ascii="Times New Roman" w:hAnsi="Times New Roman" w:cs="Times New Roman"/>
          <w:sz w:val="24"/>
          <w:szCs w:val="24"/>
          <w:lang w:bidi="fr-FR"/>
        </w:rPr>
        <w:t>Loumba</w:t>
      </w:r>
      <w:proofErr w:type="spellEnd"/>
      <w:r w:rsidR="00BE59EE" w:rsidRPr="00DE2904">
        <w:rPr>
          <w:rFonts w:ascii="Times New Roman" w:hAnsi="Times New Roman" w:cs="Times New Roman"/>
          <w:sz w:val="24"/>
          <w:szCs w:val="24"/>
          <w:lang w:bidi="fr-FR"/>
        </w:rPr>
        <w:t xml:space="preserve"> </w:t>
      </w:r>
      <w:proofErr w:type="gramStart"/>
      <w:r w:rsidR="00BE59EE" w:rsidRPr="00DE2904">
        <w:rPr>
          <w:rFonts w:ascii="Times New Roman" w:hAnsi="Times New Roman" w:cs="Times New Roman"/>
          <w:sz w:val="24"/>
          <w:szCs w:val="24"/>
          <w:lang w:bidi="fr-FR"/>
        </w:rPr>
        <w:t>ont</w:t>
      </w:r>
      <w:proofErr w:type="gramEnd"/>
      <w:r w:rsidR="00BE59EE" w:rsidRPr="00DE2904">
        <w:rPr>
          <w:rFonts w:ascii="Times New Roman" w:hAnsi="Times New Roman" w:cs="Times New Roman"/>
          <w:sz w:val="24"/>
          <w:szCs w:val="24"/>
          <w:lang w:bidi="fr-FR"/>
        </w:rPr>
        <w:t xml:space="preserve"> été réhabilité sur </w:t>
      </w:r>
      <w:r w:rsidR="00DE2904" w:rsidRPr="00DE2904">
        <w:rPr>
          <w:rFonts w:ascii="Times New Roman" w:hAnsi="Times New Roman" w:cs="Times New Roman"/>
          <w:sz w:val="24"/>
          <w:szCs w:val="24"/>
          <w:lang w:bidi="fr-FR"/>
        </w:rPr>
        <w:t>fonds du</w:t>
      </w:r>
      <w:r w:rsidR="00BE59EE" w:rsidRPr="00DE2904">
        <w:rPr>
          <w:rFonts w:ascii="Times New Roman" w:hAnsi="Times New Roman" w:cs="Times New Roman"/>
          <w:sz w:val="24"/>
          <w:szCs w:val="24"/>
          <w:lang w:bidi="fr-FR"/>
        </w:rPr>
        <w:t xml:space="preserve"> projet PDL, les populations dem</w:t>
      </w:r>
      <w:r w:rsidR="00DE2904" w:rsidRPr="00DE2904">
        <w:rPr>
          <w:rFonts w:ascii="Times New Roman" w:hAnsi="Times New Roman" w:cs="Times New Roman"/>
          <w:sz w:val="24"/>
          <w:szCs w:val="24"/>
          <w:lang w:bidi="fr-FR"/>
        </w:rPr>
        <w:t xml:space="preserve">eurent encore sur leur soit en </w:t>
      </w:r>
      <w:r w:rsidR="00BE59EE" w:rsidRPr="00DE2904">
        <w:rPr>
          <w:rFonts w:ascii="Times New Roman" w:hAnsi="Times New Roman" w:cs="Times New Roman"/>
          <w:sz w:val="24"/>
          <w:szCs w:val="24"/>
          <w:lang w:bidi="fr-FR"/>
        </w:rPr>
        <w:t xml:space="preserve">ce qui concerne la qualité de cet ouvrage. Ces populations estiment que le pont n’est pas </w:t>
      </w:r>
      <w:r w:rsidR="00DE2904" w:rsidRPr="00DE2904">
        <w:rPr>
          <w:rFonts w:ascii="Times New Roman" w:hAnsi="Times New Roman" w:cs="Times New Roman"/>
          <w:sz w:val="24"/>
          <w:szCs w:val="24"/>
          <w:lang w:bidi="fr-FR"/>
        </w:rPr>
        <w:t>élevé</w:t>
      </w:r>
      <w:r w:rsidR="00BE59EE" w:rsidRPr="00DE2904">
        <w:rPr>
          <w:rFonts w:ascii="Times New Roman" w:hAnsi="Times New Roman" w:cs="Times New Roman"/>
          <w:sz w:val="24"/>
          <w:szCs w:val="24"/>
          <w:lang w:bidi="fr-FR"/>
        </w:rPr>
        <w:t xml:space="preserve"> </w:t>
      </w:r>
      <w:r w:rsidR="00DE2904" w:rsidRPr="00DE2904">
        <w:rPr>
          <w:rFonts w:ascii="Times New Roman" w:hAnsi="Times New Roman" w:cs="Times New Roman"/>
          <w:sz w:val="24"/>
          <w:szCs w:val="24"/>
          <w:lang w:bidi="fr-FR"/>
        </w:rPr>
        <w:t>au niveau</w:t>
      </w:r>
      <w:r w:rsidR="00BE59EE" w:rsidRPr="00DE2904">
        <w:rPr>
          <w:rFonts w:ascii="Times New Roman" w:hAnsi="Times New Roman" w:cs="Times New Roman"/>
          <w:sz w:val="24"/>
          <w:szCs w:val="24"/>
          <w:lang w:bidi="fr-FR"/>
        </w:rPr>
        <w:t xml:space="preserve"> du béton fixé aux bordures sous forme de balise.</w:t>
      </w:r>
      <w:r w:rsidR="00256A37">
        <w:rPr>
          <w:rFonts w:ascii="Times New Roman" w:hAnsi="Times New Roman" w:cs="Times New Roman"/>
          <w:sz w:val="24"/>
          <w:szCs w:val="24"/>
          <w:lang w:bidi="fr-FR"/>
        </w:rPr>
        <w:t xml:space="preserve"> Pendant la saison pluvieuse, ce pont devient un danger pour les passagers, les piétons en un mot pour tous les usagers. Etant donné qu’il est complètement inondé par le cours d’eau, au point qu’il représente un risque pour ces usagers qui raisonne en termes de réhabilitation à 40 %. Par ailleurs, ces populations ou du moins ces usagers plaident auprès du PNUD de parfaire la réhabilitation en élevant le pont à une hauteur tel qu’il ne peut être inondé pendant la saison pluvieuse afin d’éviter les noyades des enfants voire de grandes personnes.</w:t>
      </w:r>
    </w:p>
    <w:p w14:paraId="4B2D5948" w14:textId="77777777" w:rsidR="000E66B6" w:rsidRDefault="007A4B13" w:rsidP="00A472C4">
      <w:pPr>
        <w:spacing w:after="0"/>
        <w:jc w:val="both"/>
        <w:rPr>
          <w:rFonts w:ascii="Times New Roman" w:hAnsi="Times New Roman" w:cs="Times New Roman"/>
          <w:b/>
          <w:i/>
          <w:color w:val="385623" w:themeColor="accent6" w:themeShade="80"/>
          <w:sz w:val="24"/>
          <w:szCs w:val="24"/>
          <w:lang w:bidi="fr-FR"/>
        </w:rPr>
      </w:pPr>
      <w:r>
        <w:rPr>
          <w:rFonts w:ascii="Times New Roman" w:hAnsi="Times New Roman" w:cs="Times New Roman"/>
          <w:b/>
          <w:i/>
          <w:color w:val="385623" w:themeColor="accent6" w:themeShade="80"/>
          <w:sz w:val="24"/>
          <w:szCs w:val="24"/>
          <w:lang w:bidi="fr-FR"/>
        </w:rPr>
        <w:t>24-</w:t>
      </w:r>
      <w:r w:rsidR="008F2171">
        <w:rPr>
          <w:rFonts w:ascii="Times New Roman" w:hAnsi="Times New Roman" w:cs="Times New Roman"/>
          <w:b/>
          <w:i/>
          <w:color w:val="385623" w:themeColor="accent6" w:themeShade="80"/>
          <w:sz w:val="24"/>
          <w:szCs w:val="24"/>
          <w:lang w:bidi="fr-FR"/>
        </w:rPr>
        <w:t xml:space="preserve">Les incompréhensions des jeunes liées aux amendements réalisés sur </w:t>
      </w:r>
      <w:r w:rsidR="00463A22">
        <w:rPr>
          <w:rFonts w:ascii="Times New Roman" w:hAnsi="Times New Roman" w:cs="Times New Roman"/>
          <w:b/>
          <w:i/>
          <w:color w:val="385623" w:themeColor="accent6" w:themeShade="80"/>
          <w:sz w:val="24"/>
          <w:szCs w:val="24"/>
          <w:lang w:bidi="fr-FR"/>
        </w:rPr>
        <w:t>l’effectif des</w:t>
      </w:r>
      <w:r w:rsidR="008F2171">
        <w:rPr>
          <w:rFonts w:ascii="Times New Roman" w:hAnsi="Times New Roman" w:cs="Times New Roman"/>
          <w:b/>
          <w:i/>
          <w:color w:val="385623" w:themeColor="accent6" w:themeShade="80"/>
          <w:sz w:val="24"/>
          <w:szCs w:val="24"/>
          <w:lang w:bidi="fr-FR"/>
        </w:rPr>
        <w:t xml:space="preserve"> personnes retenu</w:t>
      </w:r>
      <w:r w:rsidR="009144FB">
        <w:rPr>
          <w:rFonts w:ascii="Times New Roman" w:hAnsi="Times New Roman" w:cs="Times New Roman"/>
          <w:b/>
          <w:i/>
          <w:color w:val="385623" w:themeColor="accent6" w:themeShade="80"/>
          <w:sz w:val="24"/>
          <w:szCs w:val="24"/>
          <w:lang w:bidi="fr-FR"/>
        </w:rPr>
        <w:t>e</w:t>
      </w:r>
      <w:r w:rsidR="008F2171">
        <w:rPr>
          <w:rFonts w:ascii="Times New Roman" w:hAnsi="Times New Roman" w:cs="Times New Roman"/>
          <w:b/>
          <w:i/>
          <w:color w:val="385623" w:themeColor="accent6" w:themeShade="80"/>
          <w:sz w:val="24"/>
          <w:szCs w:val="24"/>
          <w:lang w:bidi="fr-FR"/>
        </w:rPr>
        <w:t>s pour les THIMO :</w:t>
      </w:r>
      <w:r w:rsidR="00463A22">
        <w:rPr>
          <w:rFonts w:ascii="Times New Roman" w:hAnsi="Times New Roman" w:cs="Times New Roman"/>
          <w:b/>
          <w:i/>
          <w:color w:val="385623" w:themeColor="accent6" w:themeShade="80"/>
          <w:sz w:val="24"/>
          <w:szCs w:val="24"/>
          <w:lang w:bidi="fr-FR"/>
        </w:rPr>
        <w:t xml:space="preserve">  </w:t>
      </w:r>
      <w:r w:rsidR="00463A22" w:rsidRPr="00463A22">
        <w:rPr>
          <w:rFonts w:ascii="Times New Roman" w:hAnsi="Times New Roman" w:cs="Times New Roman"/>
          <w:sz w:val="24"/>
          <w:szCs w:val="24"/>
          <w:lang w:bidi="fr-FR"/>
        </w:rPr>
        <w:t>Selon les bénéficiaires des THIMO, il était question au départ de recruter 20 personnes sur une durée de 45 jours. En somme si les 20 personnes sont utilisées pendant 40 jours, la courbe de productive est</w:t>
      </w:r>
      <w:r w:rsidR="00463A22">
        <w:rPr>
          <w:rFonts w:ascii="Times New Roman" w:hAnsi="Times New Roman" w:cs="Times New Roman"/>
          <w:sz w:val="24"/>
          <w:szCs w:val="24"/>
          <w:lang w:bidi="fr-FR"/>
        </w:rPr>
        <w:t xml:space="preserve"> descendante </w:t>
      </w:r>
      <w:r w:rsidR="00463A22" w:rsidRPr="00463A22">
        <w:rPr>
          <w:rFonts w:ascii="Times New Roman" w:hAnsi="Times New Roman" w:cs="Times New Roman"/>
          <w:sz w:val="24"/>
          <w:szCs w:val="24"/>
          <w:lang w:bidi="fr-FR"/>
        </w:rPr>
        <w:t>compte tenu de l’usure</w:t>
      </w:r>
      <w:r w:rsidR="00463A22">
        <w:rPr>
          <w:rFonts w:ascii="Times New Roman" w:hAnsi="Times New Roman" w:cs="Times New Roman"/>
          <w:sz w:val="24"/>
          <w:szCs w:val="24"/>
          <w:lang w:bidi="fr-FR"/>
        </w:rPr>
        <w:t xml:space="preserve"> </w:t>
      </w:r>
      <w:r w:rsidR="00463A22" w:rsidRPr="00463A22">
        <w:rPr>
          <w:rFonts w:ascii="Times New Roman" w:hAnsi="Times New Roman" w:cs="Times New Roman"/>
          <w:sz w:val="24"/>
          <w:szCs w:val="24"/>
          <w:lang w:bidi="fr-FR"/>
        </w:rPr>
        <w:t>des travailleurs après les 20 premiers jours.  Alors pour plus d’efficacité, l’ONG/COHEB a décidé de recruter plus de monde pour une durée de 20 jours maximum. Cette approche permet aussi d’injecter du cash dans plusieurs</w:t>
      </w:r>
      <w:r w:rsidR="00CA025F">
        <w:rPr>
          <w:rFonts w:ascii="Times New Roman" w:hAnsi="Times New Roman" w:cs="Times New Roman"/>
          <w:sz w:val="24"/>
          <w:szCs w:val="24"/>
          <w:lang w:bidi="fr-FR"/>
        </w:rPr>
        <w:t xml:space="preserve"> ménages </w:t>
      </w:r>
      <w:r w:rsidR="00463A22" w:rsidRPr="00463A22">
        <w:rPr>
          <w:rFonts w:ascii="Times New Roman" w:hAnsi="Times New Roman" w:cs="Times New Roman"/>
          <w:sz w:val="24"/>
          <w:szCs w:val="24"/>
          <w:lang w:bidi="fr-FR"/>
        </w:rPr>
        <w:t xml:space="preserve">et réduit </w:t>
      </w:r>
      <w:r w:rsidR="00857FA6" w:rsidRPr="00463A22">
        <w:rPr>
          <w:rFonts w:ascii="Times New Roman" w:hAnsi="Times New Roman" w:cs="Times New Roman"/>
          <w:sz w:val="24"/>
          <w:szCs w:val="24"/>
          <w:lang w:bidi="fr-FR"/>
        </w:rPr>
        <w:t>significativement le</w:t>
      </w:r>
      <w:r w:rsidR="00463A22" w:rsidRPr="00463A22">
        <w:rPr>
          <w:rFonts w:ascii="Times New Roman" w:hAnsi="Times New Roman" w:cs="Times New Roman"/>
          <w:sz w:val="24"/>
          <w:szCs w:val="24"/>
          <w:lang w:bidi="fr-FR"/>
        </w:rPr>
        <w:t xml:space="preserve"> </w:t>
      </w:r>
      <w:r w:rsidR="00857FA6" w:rsidRPr="00463A22">
        <w:rPr>
          <w:rFonts w:ascii="Times New Roman" w:hAnsi="Times New Roman" w:cs="Times New Roman"/>
          <w:sz w:val="24"/>
          <w:szCs w:val="24"/>
          <w:lang w:bidi="fr-FR"/>
        </w:rPr>
        <w:t>délai de</w:t>
      </w:r>
      <w:r w:rsidR="005A00DC">
        <w:rPr>
          <w:rFonts w:ascii="Times New Roman" w:hAnsi="Times New Roman" w:cs="Times New Roman"/>
          <w:sz w:val="24"/>
          <w:szCs w:val="24"/>
          <w:lang w:bidi="fr-FR"/>
        </w:rPr>
        <w:t xml:space="preserve"> trajet</w:t>
      </w:r>
      <w:r w:rsidR="00463A22" w:rsidRPr="00463A22">
        <w:rPr>
          <w:rFonts w:ascii="Times New Roman" w:hAnsi="Times New Roman" w:cs="Times New Roman"/>
          <w:sz w:val="24"/>
          <w:szCs w:val="24"/>
          <w:lang w:bidi="fr-FR"/>
        </w:rPr>
        <w:t xml:space="preserve"> pour rejoindre les zones critiques.</w:t>
      </w:r>
      <w:r w:rsidR="005A00DC">
        <w:rPr>
          <w:rFonts w:ascii="Times New Roman" w:hAnsi="Times New Roman" w:cs="Times New Roman"/>
          <w:sz w:val="24"/>
          <w:szCs w:val="24"/>
          <w:lang w:bidi="fr-FR"/>
        </w:rPr>
        <w:t xml:space="preserve"> Les </w:t>
      </w:r>
      <w:r w:rsidR="001B6A5A">
        <w:rPr>
          <w:rFonts w:ascii="Times New Roman" w:hAnsi="Times New Roman" w:cs="Times New Roman"/>
          <w:sz w:val="24"/>
          <w:szCs w:val="24"/>
          <w:lang w:bidi="fr-FR"/>
        </w:rPr>
        <w:t>bénéficiaires n’ont</w:t>
      </w:r>
      <w:r w:rsidR="005A00DC">
        <w:rPr>
          <w:rFonts w:ascii="Times New Roman" w:hAnsi="Times New Roman" w:cs="Times New Roman"/>
          <w:sz w:val="24"/>
          <w:szCs w:val="24"/>
          <w:lang w:bidi="fr-FR"/>
        </w:rPr>
        <w:t xml:space="preserve"> pas </w:t>
      </w:r>
      <w:r w:rsidR="001B6A5A">
        <w:rPr>
          <w:rFonts w:ascii="Times New Roman" w:hAnsi="Times New Roman" w:cs="Times New Roman"/>
          <w:sz w:val="24"/>
          <w:szCs w:val="24"/>
          <w:lang w:bidi="fr-FR"/>
        </w:rPr>
        <w:t>compris ce</w:t>
      </w:r>
      <w:r w:rsidR="005A00DC">
        <w:rPr>
          <w:rFonts w:ascii="Times New Roman" w:hAnsi="Times New Roman" w:cs="Times New Roman"/>
          <w:sz w:val="24"/>
          <w:szCs w:val="24"/>
          <w:lang w:bidi="fr-FR"/>
        </w:rPr>
        <w:t xml:space="preserve"> changement brutal sur la durée des THIMO </w:t>
      </w:r>
      <w:r w:rsidR="000C344D">
        <w:rPr>
          <w:rFonts w:ascii="Times New Roman" w:hAnsi="Times New Roman" w:cs="Times New Roman"/>
          <w:sz w:val="24"/>
          <w:szCs w:val="24"/>
          <w:lang w:bidi="fr-FR"/>
        </w:rPr>
        <w:t>telle que</w:t>
      </w:r>
      <w:r w:rsidR="00514E1B">
        <w:rPr>
          <w:rFonts w:ascii="Times New Roman" w:hAnsi="Times New Roman" w:cs="Times New Roman"/>
          <w:sz w:val="24"/>
          <w:szCs w:val="24"/>
          <w:lang w:bidi="fr-FR"/>
        </w:rPr>
        <w:t xml:space="preserve"> </w:t>
      </w:r>
      <w:r w:rsidR="000C344D">
        <w:rPr>
          <w:rFonts w:ascii="Times New Roman" w:hAnsi="Times New Roman" w:cs="Times New Roman"/>
          <w:sz w:val="24"/>
          <w:szCs w:val="24"/>
          <w:lang w:bidi="fr-FR"/>
        </w:rPr>
        <w:t>prévue au départ</w:t>
      </w:r>
      <w:r w:rsidR="005A00DC">
        <w:rPr>
          <w:rFonts w:ascii="Times New Roman" w:hAnsi="Times New Roman" w:cs="Times New Roman"/>
          <w:sz w:val="24"/>
          <w:szCs w:val="24"/>
          <w:lang w:bidi="fr-FR"/>
        </w:rPr>
        <w:t xml:space="preserve">. </w:t>
      </w:r>
      <w:r w:rsidR="000C344D">
        <w:rPr>
          <w:rFonts w:ascii="Times New Roman" w:hAnsi="Times New Roman" w:cs="Times New Roman"/>
          <w:sz w:val="24"/>
          <w:szCs w:val="24"/>
          <w:lang w:bidi="fr-FR"/>
        </w:rPr>
        <w:t xml:space="preserve"> Cette situation est considéré</w:t>
      </w:r>
      <w:r w:rsidR="00442109">
        <w:rPr>
          <w:rFonts w:ascii="Times New Roman" w:hAnsi="Times New Roman" w:cs="Times New Roman"/>
          <w:sz w:val="24"/>
          <w:szCs w:val="24"/>
          <w:lang w:bidi="fr-FR"/>
        </w:rPr>
        <w:t>e</w:t>
      </w:r>
      <w:r w:rsidR="000C344D">
        <w:rPr>
          <w:rFonts w:ascii="Times New Roman" w:hAnsi="Times New Roman" w:cs="Times New Roman"/>
          <w:sz w:val="24"/>
          <w:szCs w:val="24"/>
          <w:lang w:bidi="fr-FR"/>
        </w:rPr>
        <w:t xml:space="preserve"> comme un non-respect des engagements pris ce </w:t>
      </w:r>
      <w:r w:rsidR="00442109">
        <w:rPr>
          <w:rFonts w:ascii="Times New Roman" w:hAnsi="Times New Roman" w:cs="Times New Roman"/>
          <w:sz w:val="24"/>
          <w:szCs w:val="24"/>
          <w:lang w:bidi="fr-FR"/>
        </w:rPr>
        <w:t>n’apprécient</w:t>
      </w:r>
      <w:r w:rsidR="000C344D">
        <w:rPr>
          <w:rFonts w:ascii="Times New Roman" w:hAnsi="Times New Roman" w:cs="Times New Roman"/>
          <w:sz w:val="24"/>
          <w:szCs w:val="24"/>
          <w:lang w:bidi="fr-FR"/>
        </w:rPr>
        <w:t xml:space="preserve"> pas les bénéficiaires.</w:t>
      </w:r>
      <w:r w:rsidR="00442109">
        <w:rPr>
          <w:rFonts w:ascii="Times New Roman" w:hAnsi="Times New Roman" w:cs="Times New Roman"/>
          <w:sz w:val="24"/>
          <w:szCs w:val="24"/>
          <w:lang w:bidi="fr-FR"/>
        </w:rPr>
        <w:t xml:space="preserve"> Les </w:t>
      </w:r>
      <w:r w:rsidR="00D63F82">
        <w:rPr>
          <w:rFonts w:ascii="Times New Roman" w:hAnsi="Times New Roman" w:cs="Times New Roman"/>
          <w:sz w:val="24"/>
          <w:szCs w:val="24"/>
          <w:lang w:bidi="fr-FR"/>
        </w:rPr>
        <w:t>THIMO ont permis</w:t>
      </w:r>
      <w:r w:rsidR="00442109">
        <w:rPr>
          <w:rFonts w:ascii="Times New Roman" w:hAnsi="Times New Roman" w:cs="Times New Roman"/>
          <w:sz w:val="24"/>
          <w:szCs w:val="24"/>
          <w:lang w:bidi="fr-FR"/>
        </w:rPr>
        <w:t xml:space="preserve"> à ces jeunes </w:t>
      </w:r>
      <w:r w:rsidR="00D63F82">
        <w:rPr>
          <w:rFonts w:ascii="Times New Roman" w:hAnsi="Times New Roman" w:cs="Times New Roman"/>
          <w:sz w:val="24"/>
          <w:szCs w:val="24"/>
          <w:lang w:bidi="fr-FR"/>
        </w:rPr>
        <w:t>bénéficiaires de</w:t>
      </w:r>
      <w:r w:rsidR="00442109">
        <w:rPr>
          <w:rFonts w:ascii="Times New Roman" w:hAnsi="Times New Roman" w:cs="Times New Roman"/>
          <w:sz w:val="24"/>
          <w:szCs w:val="24"/>
          <w:lang w:bidi="fr-FR"/>
        </w:rPr>
        <w:t xml:space="preserve"> s’intégrer progressivement   </w:t>
      </w:r>
      <w:r w:rsidR="00D63F82">
        <w:rPr>
          <w:rFonts w:ascii="Times New Roman" w:hAnsi="Times New Roman" w:cs="Times New Roman"/>
          <w:sz w:val="24"/>
          <w:szCs w:val="24"/>
          <w:lang w:bidi="fr-FR"/>
        </w:rPr>
        <w:t>dans la</w:t>
      </w:r>
      <w:r w:rsidR="00442109">
        <w:rPr>
          <w:rFonts w:ascii="Times New Roman" w:hAnsi="Times New Roman" w:cs="Times New Roman"/>
          <w:sz w:val="24"/>
          <w:szCs w:val="24"/>
          <w:lang w:bidi="fr-FR"/>
        </w:rPr>
        <w:t xml:space="preserve"> communauté.  Ils sont devenus utiles et </w:t>
      </w:r>
      <w:r w:rsidR="00D63F82">
        <w:rPr>
          <w:rFonts w:ascii="Times New Roman" w:hAnsi="Times New Roman" w:cs="Times New Roman"/>
          <w:sz w:val="24"/>
          <w:szCs w:val="24"/>
          <w:lang w:bidi="fr-FR"/>
        </w:rPr>
        <w:t>contribuent à</w:t>
      </w:r>
      <w:r w:rsidR="00442109">
        <w:rPr>
          <w:rFonts w:ascii="Times New Roman" w:hAnsi="Times New Roman" w:cs="Times New Roman"/>
          <w:sz w:val="24"/>
          <w:szCs w:val="24"/>
          <w:lang w:bidi="fr-FR"/>
        </w:rPr>
        <w:t xml:space="preserve"> la prise en charge de leurs </w:t>
      </w:r>
      <w:r w:rsidR="00D63F82">
        <w:rPr>
          <w:rFonts w:ascii="Times New Roman" w:hAnsi="Times New Roman" w:cs="Times New Roman"/>
          <w:sz w:val="24"/>
          <w:szCs w:val="24"/>
          <w:lang w:bidi="fr-FR"/>
        </w:rPr>
        <w:t>familles respectives</w:t>
      </w:r>
      <w:r w:rsidR="00442109">
        <w:rPr>
          <w:rFonts w:ascii="Times New Roman" w:hAnsi="Times New Roman" w:cs="Times New Roman"/>
          <w:sz w:val="24"/>
          <w:szCs w:val="24"/>
          <w:lang w:bidi="fr-FR"/>
        </w:rPr>
        <w:t>.</w:t>
      </w:r>
      <w:r w:rsidR="00AB4DFA">
        <w:rPr>
          <w:rFonts w:ascii="Times New Roman" w:hAnsi="Times New Roman" w:cs="Times New Roman"/>
          <w:sz w:val="24"/>
          <w:szCs w:val="24"/>
          <w:lang w:bidi="fr-FR"/>
        </w:rPr>
        <w:t xml:space="preserve"> </w:t>
      </w:r>
    </w:p>
    <w:p w14:paraId="25C6F0D4" w14:textId="77777777" w:rsidR="005520A9" w:rsidRPr="005520A9" w:rsidRDefault="005520A9" w:rsidP="005520A9">
      <w:pPr>
        <w:spacing w:after="0"/>
        <w:jc w:val="both"/>
        <w:rPr>
          <w:rFonts w:ascii="Times New Roman" w:hAnsi="Times New Roman" w:cs="Times New Roman"/>
          <w:b/>
          <w:i/>
          <w:color w:val="385623" w:themeColor="accent6" w:themeShade="80"/>
          <w:sz w:val="24"/>
          <w:szCs w:val="24"/>
          <w:lang w:bidi="fr-FR"/>
        </w:rPr>
      </w:pPr>
    </w:p>
    <w:p w14:paraId="5C11CE67" w14:textId="77777777" w:rsidR="00F6084D" w:rsidRPr="005520A9" w:rsidRDefault="00F6084D" w:rsidP="005520A9">
      <w:pPr>
        <w:tabs>
          <w:tab w:val="left" w:pos="801"/>
        </w:tabs>
        <w:rPr>
          <w:rFonts w:ascii="Times New Roman" w:hAnsi="Times New Roman" w:cs="Times New Roman"/>
          <w:sz w:val="24"/>
          <w:szCs w:val="24"/>
          <w:lang w:bidi="fr-FR"/>
        </w:rPr>
        <w:sectPr w:rsidR="00F6084D" w:rsidRPr="005520A9" w:rsidSect="00A3176A">
          <w:headerReference w:type="default" r:id="rId26"/>
          <w:pgSz w:w="11906" w:h="16838"/>
          <w:pgMar w:top="1417" w:right="1417" w:bottom="1417" w:left="1417" w:header="708" w:footer="708" w:gutter="0"/>
          <w:cols w:space="708"/>
          <w:docGrid w:linePitch="360"/>
        </w:sectPr>
      </w:pPr>
    </w:p>
    <w:p w14:paraId="32283A02" w14:textId="77777777" w:rsidR="00F6084D" w:rsidRDefault="00F6084D" w:rsidP="00A472C4">
      <w:pPr>
        <w:spacing w:after="0"/>
        <w:jc w:val="both"/>
        <w:rPr>
          <w:rFonts w:ascii="Times New Roman" w:hAnsi="Times New Roman" w:cs="Times New Roman"/>
          <w:b/>
          <w:i/>
          <w:color w:val="385623" w:themeColor="accent6" w:themeShade="80"/>
          <w:sz w:val="24"/>
          <w:szCs w:val="24"/>
          <w:lang w:bidi="fr-FR"/>
        </w:rPr>
      </w:pPr>
    </w:p>
    <w:p w14:paraId="4C462A7B" w14:textId="77777777" w:rsidR="00F6084D" w:rsidRPr="00466F3A" w:rsidRDefault="00F6084D" w:rsidP="00F6084D">
      <w:pPr>
        <w:autoSpaceDE w:val="0"/>
        <w:autoSpaceDN w:val="0"/>
        <w:adjustRightInd w:val="0"/>
        <w:spacing w:after="0" w:line="240" w:lineRule="auto"/>
        <w:rPr>
          <w:rFonts w:ascii="Times New Roman" w:hAnsi="Times New Roman" w:cs="Times New Roman"/>
          <w:b/>
          <w:sz w:val="24"/>
          <w:szCs w:val="24"/>
        </w:rPr>
      </w:pPr>
      <w:r w:rsidRPr="00466F3A">
        <w:rPr>
          <w:rFonts w:ascii="Times New Roman" w:hAnsi="Times New Roman" w:cs="Times New Roman"/>
          <w:b/>
          <w:sz w:val="24"/>
          <w:szCs w:val="24"/>
        </w:rPr>
        <w:t>Tableau </w:t>
      </w:r>
      <w:r w:rsidR="00B72A1D">
        <w:rPr>
          <w:rFonts w:ascii="Times New Roman" w:hAnsi="Times New Roman" w:cs="Times New Roman"/>
          <w:b/>
          <w:sz w:val="24"/>
          <w:szCs w:val="24"/>
        </w:rPr>
        <w:t>8</w:t>
      </w:r>
      <w:r w:rsidR="005209E4">
        <w:rPr>
          <w:rFonts w:ascii="Times New Roman" w:hAnsi="Times New Roman" w:cs="Times New Roman"/>
          <w:b/>
          <w:sz w:val="24"/>
          <w:szCs w:val="24"/>
        </w:rPr>
        <w:t xml:space="preserve"> </w:t>
      </w:r>
      <w:r w:rsidRPr="00466F3A">
        <w:rPr>
          <w:rFonts w:ascii="Times New Roman" w:hAnsi="Times New Roman" w:cs="Times New Roman"/>
          <w:b/>
          <w:sz w:val="24"/>
          <w:szCs w:val="24"/>
        </w:rPr>
        <w:t>:</w:t>
      </w:r>
      <w:r w:rsidRPr="00466F3A">
        <w:rPr>
          <w:rFonts w:ascii="Times New Roman" w:hAnsi="Times New Roman" w:cs="Times New Roman"/>
          <w:sz w:val="24"/>
          <w:szCs w:val="24"/>
        </w:rPr>
        <w:t xml:space="preserve">  Synthèse des engagements selon les Normes Humanitaires fondamentales</w:t>
      </w:r>
    </w:p>
    <w:p w14:paraId="3AD87CA9" w14:textId="77777777" w:rsidR="00F6084D" w:rsidRPr="00466F3A" w:rsidRDefault="00F6084D" w:rsidP="00F6084D">
      <w:pPr>
        <w:tabs>
          <w:tab w:val="left" w:pos="1415"/>
        </w:tabs>
        <w:autoSpaceDE w:val="0"/>
        <w:autoSpaceDN w:val="0"/>
        <w:adjustRightInd w:val="0"/>
        <w:spacing w:after="0" w:line="240" w:lineRule="auto"/>
        <w:rPr>
          <w:rFonts w:ascii="Times New Roman" w:hAnsi="Times New Roman" w:cs="Times New Roman"/>
          <w:b/>
          <w:bCs/>
        </w:rPr>
      </w:pPr>
    </w:p>
    <w:tbl>
      <w:tblPr>
        <w:tblStyle w:val="TableauGrille5Fonc-Accentuation5"/>
        <w:tblW w:w="15168" w:type="dxa"/>
        <w:tblLook w:val="04A0" w:firstRow="1" w:lastRow="0" w:firstColumn="1" w:lastColumn="0" w:noHBand="0" w:noVBand="1"/>
      </w:tblPr>
      <w:tblGrid>
        <w:gridCol w:w="425"/>
        <w:gridCol w:w="5436"/>
        <w:gridCol w:w="2894"/>
        <w:gridCol w:w="6413"/>
      </w:tblGrid>
      <w:tr w:rsidR="00F6084D" w:rsidRPr="00466F3A" w14:paraId="7B1EED9F" w14:textId="77777777" w:rsidTr="008F08D1">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5861" w:type="dxa"/>
            <w:gridSpan w:val="2"/>
            <w:noWrap/>
            <w:hideMark/>
          </w:tcPr>
          <w:p w14:paraId="1E334047" w14:textId="77777777" w:rsidR="00F6084D" w:rsidRPr="00466F3A" w:rsidRDefault="00F6084D" w:rsidP="00B376B4">
            <w:pPr>
              <w:jc w:val="center"/>
              <w:rPr>
                <w:rFonts w:ascii="Times New Roman" w:eastAsia="Times New Roman" w:hAnsi="Times New Roman" w:cs="Times New Roman"/>
                <w:b w:val="0"/>
                <w:lang w:eastAsia="fr-FR"/>
              </w:rPr>
            </w:pPr>
          </w:p>
          <w:p w14:paraId="2F35B850" w14:textId="77777777" w:rsidR="00F6084D" w:rsidRPr="00466F3A" w:rsidRDefault="00F6084D" w:rsidP="00B376B4">
            <w:pPr>
              <w:jc w:val="center"/>
              <w:rPr>
                <w:rFonts w:ascii="Times New Roman" w:eastAsia="Times New Roman" w:hAnsi="Times New Roman" w:cs="Times New Roman"/>
                <w:b w:val="0"/>
                <w:bCs w:val="0"/>
                <w:lang w:eastAsia="fr-FR"/>
              </w:rPr>
            </w:pPr>
            <w:r w:rsidRPr="00466F3A">
              <w:rPr>
                <w:rFonts w:ascii="Times New Roman" w:eastAsia="Times New Roman" w:hAnsi="Times New Roman" w:cs="Times New Roman"/>
                <w:b w:val="0"/>
                <w:lang w:eastAsia="fr-FR"/>
              </w:rPr>
              <w:t>Engagement</w:t>
            </w:r>
          </w:p>
        </w:tc>
        <w:tc>
          <w:tcPr>
            <w:tcW w:w="2894" w:type="dxa"/>
            <w:hideMark/>
          </w:tcPr>
          <w:p w14:paraId="3AECAAB5" w14:textId="77777777" w:rsidR="00F6084D" w:rsidRPr="00466F3A" w:rsidRDefault="00F6084D" w:rsidP="00B376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fr-FR"/>
              </w:rPr>
            </w:pPr>
          </w:p>
          <w:p w14:paraId="245DACD6" w14:textId="77777777" w:rsidR="00F6084D" w:rsidRPr="00466F3A" w:rsidRDefault="00F6084D" w:rsidP="00B376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66F3A">
              <w:rPr>
                <w:rFonts w:ascii="Times New Roman" w:hAnsi="Times New Roman" w:cs="Times New Roman"/>
                <w:b w:val="0"/>
              </w:rPr>
              <w:t>Critère de qualité</w:t>
            </w:r>
          </w:p>
        </w:tc>
        <w:tc>
          <w:tcPr>
            <w:tcW w:w="6413" w:type="dxa"/>
            <w:hideMark/>
          </w:tcPr>
          <w:p w14:paraId="38BC415E" w14:textId="77777777" w:rsidR="00F6084D" w:rsidRPr="00466F3A" w:rsidRDefault="00F6084D" w:rsidP="00B376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fr-FR"/>
              </w:rPr>
            </w:pPr>
          </w:p>
          <w:p w14:paraId="292492C2" w14:textId="77777777" w:rsidR="00F6084D" w:rsidRPr="00466F3A" w:rsidRDefault="00F6084D" w:rsidP="00B376B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466F3A">
              <w:rPr>
                <w:rFonts w:ascii="Times New Roman" w:eastAsia="Times New Roman" w:hAnsi="Times New Roman" w:cs="Times New Roman"/>
                <w:b w:val="0"/>
                <w:lang w:eastAsia="fr-FR"/>
              </w:rPr>
              <w:t xml:space="preserve">Appréciation des répondants   selon l’échelle des performances </w:t>
            </w:r>
          </w:p>
        </w:tc>
      </w:tr>
      <w:tr w:rsidR="00F6084D" w:rsidRPr="00466F3A" w14:paraId="240C701C" w14:textId="77777777" w:rsidTr="008F08D1">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25" w:type="dxa"/>
            <w:noWrap/>
            <w:hideMark/>
          </w:tcPr>
          <w:p w14:paraId="6C8EE219" w14:textId="77777777" w:rsidR="00F6084D" w:rsidRPr="00466F3A" w:rsidRDefault="00F6084D" w:rsidP="00B376B4">
            <w:pPr>
              <w:jc w:val="center"/>
              <w:rPr>
                <w:rFonts w:ascii="Times New Roman" w:eastAsia="Times New Roman" w:hAnsi="Times New Roman" w:cs="Times New Roman"/>
                <w:b w:val="0"/>
                <w:lang w:eastAsia="fr-FR"/>
              </w:rPr>
            </w:pPr>
            <w:r w:rsidRPr="00466F3A">
              <w:rPr>
                <w:rFonts w:ascii="Times New Roman" w:eastAsia="Times New Roman" w:hAnsi="Times New Roman" w:cs="Times New Roman"/>
                <w:b w:val="0"/>
                <w:lang w:eastAsia="fr-FR"/>
              </w:rPr>
              <w:t>1</w:t>
            </w:r>
          </w:p>
        </w:tc>
        <w:tc>
          <w:tcPr>
            <w:tcW w:w="5436" w:type="dxa"/>
            <w:hideMark/>
          </w:tcPr>
          <w:p w14:paraId="4084C44E"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Les communautés et les personnes affectées par les crises reçoivent une assistance adaptée et appropriée à leurs besoins.</w:t>
            </w:r>
          </w:p>
        </w:tc>
        <w:tc>
          <w:tcPr>
            <w:tcW w:w="2894" w:type="dxa"/>
            <w:noWrap/>
            <w:hideMark/>
          </w:tcPr>
          <w:p w14:paraId="406BBB7A"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hAnsi="Times New Roman" w:cs="Times New Roman"/>
                <w:bCs/>
              </w:rPr>
              <w:t>La réponse humanitaire est adaptée et appropriée</w:t>
            </w:r>
          </w:p>
        </w:tc>
        <w:tc>
          <w:tcPr>
            <w:tcW w:w="6413" w:type="dxa"/>
            <w:noWrap/>
            <w:hideMark/>
          </w:tcPr>
          <w:p w14:paraId="00041AAE" w14:textId="77777777" w:rsidR="00F6084D" w:rsidRPr="00466F3A" w:rsidRDefault="00F6084D" w:rsidP="00B376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38803325"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466F3A">
              <w:rPr>
                <w:rFonts w:ascii="Times New Roman" w:eastAsia="Times New Roman" w:hAnsi="Times New Roman" w:cs="Times New Roman"/>
                <w:lang w:eastAsia="fr-FR"/>
              </w:rPr>
              <w:t xml:space="preserve">Une assistance adaptée et appropriée mais qualitativement et quantitativement faible </w:t>
            </w:r>
            <w:r w:rsidRPr="00466F3A">
              <w:rPr>
                <w:rFonts w:ascii="Times New Roman" w:eastAsia="Times New Roman" w:hAnsi="Times New Roman" w:cs="Times New Roman"/>
                <w:b/>
                <w:lang w:eastAsia="fr-FR"/>
              </w:rPr>
              <w:t>TS (Très Satisfaisant   note   de 6/6)</w:t>
            </w:r>
          </w:p>
          <w:p w14:paraId="2936D32F"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37507104"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tc>
      </w:tr>
      <w:tr w:rsidR="00F6084D" w:rsidRPr="00466F3A" w14:paraId="12D771A7" w14:textId="77777777" w:rsidTr="008F08D1">
        <w:trPr>
          <w:trHeight w:val="970"/>
        </w:trPr>
        <w:tc>
          <w:tcPr>
            <w:cnfStyle w:val="001000000000" w:firstRow="0" w:lastRow="0" w:firstColumn="1" w:lastColumn="0" w:oddVBand="0" w:evenVBand="0" w:oddHBand="0" w:evenHBand="0" w:firstRowFirstColumn="0" w:firstRowLastColumn="0" w:lastRowFirstColumn="0" w:lastRowLastColumn="0"/>
            <w:tcW w:w="425" w:type="dxa"/>
            <w:noWrap/>
            <w:hideMark/>
          </w:tcPr>
          <w:p w14:paraId="0C35AADB" w14:textId="77777777" w:rsidR="00F6084D" w:rsidRPr="00466F3A" w:rsidRDefault="00F6084D" w:rsidP="00B376B4">
            <w:pPr>
              <w:jc w:val="center"/>
              <w:rPr>
                <w:rFonts w:ascii="Times New Roman" w:eastAsia="Times New Roman" w:hAnsi="Times New Roman" w:cs="Times New Roman"/>
                <w:b w:val="0"/>
                <w:lang w:eastAsia="fr-FR"/>
              </w:rPr>
            </w:pPr>
            <w:r w:rsidRPr="00466F3A">
              <w:rPr>
                <w:rFonts w:ascii="Times New Roman" w:eastAsia="Times New Roman" w:hAnsi="Times New Roman" w:cs="Times New Roman"/>
                <w:b w:val="0"/>
                <w:lang w:eastAsia="fr-FR"/>
              </w:rPr>
              <w:t>2</w:t>
            </w:r>
          </w:p>
        </w:tc>
        <w:tc>
          <w:tcPr>
            <w:tcW w:w="5436" w:type="dxa"/>
            <w:hideMark/>
          </w:tcPr>
          <w:p w14:paraId="01E84E62"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Les communautés et les personnes affectées par les crises ont accès à temps à l’assistance humanitaire dont elles ont besoin.</w:t>
            </w:r>
          </w:p>
        </w:tc>
        <w:tc>
          <w:tcPr>
            <w:tcW w:w="2894" w:type="dxa"/>
            <w:noWrap/>
          </w:tcPr>
          <w:p w14:paraId="4813A944"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hAnsi="Times New Roman" w:cs="Times New Roman"/>
                <w:bCs/>
              </w:rPr>
              <w:t>La réponse humanitaire est efficace et fournie à temps</w:t>
            </w:r>
          </w:p>
        </w:tc>
        <w:tc>
          <w:tcPr>
            <w:tcW w:w="6413" w:type="dxa"/>
            <w:noWrap/>
            <w:hideMark/>
          </w:tcPr>
          <w:p w14:paraId="3551813B" w14:textId="77777777" w:rsidR="00F6084D" w:rsidRPr="00466F3A" w:rsidRDefault="00466F3A" w:rsidP="00466F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37F4D">
              <w:rPr>
                <w:rFonts w:ascii="Times New Roman" w:hAnsi="Times New Roman" w:cs="Times New Roman"/>
              </w:rPr>
              <w:t xml:space="preserve">En 2018, à   </w:t>
            </w:r>
            <w:proofErr w:type="spellStart"/>
            <w:r w:rsidRPr="00637F4D">
              <w:rPr>
                <w:rFonts w:ascii="Times New Roman" w:hAnsi="Times New Roman" w:cs="Times New Roman"/>
              </w:rPr>
              <w:t>Zémio</w:t>
            </w:r>
            <w:proofErr w:type="spellEnd"/>
            <w:r w:rsidRPr="00637F4D">
              <w:rPr>
                <w:rFonts w:ascii="Times New Roman" w:hAnsi="Times New Roman" w:cs="Times New Roman"/>
              </w:rPr>
              <w:t xml:space="preserve">,  la mission s’était déroulée malgré la présence des groupes armés appartenant à l’UPC et à </w:t>
            </w:r>
            <w:proofErr w:type="gramStart"/>
            <w:r w:rsidRPr="00637F4D">
              <w:rPr>
                <w:rFonts w:ascii="Times New Roman" w:hAnsi="Times New Roman" w:cs="Times New Roman"/>
              </w:rPr>
              <w:t>l’UFDR  créant</w:t>
            </w:r>
            <w:proofErr w:type="gramEnd"/>
            <w:r w:rsidRPr="00637F4D">
              <w:rPr>
                <w:rFonts w:ascii="Times New Roman" w:hAnsi="Times New Roman" w:cs="Times New Roman"/>
              </w:rPr>
              <w:t xml:space="preserve"> ainsi   une psychose   continue au sein de la population  dont une partie   a fui  pour trouver refuge dans l’ autre </w:t>
            </w:r>
            <w:r w:rsidR="003E6202" w:rsidRPr="00637F4D">
              <w:rPr>
                <w:rFonts w:ascii="Times New Roman" w:hAnsi="Times New Roman" w:cs="Times New Roman"/>
              </w:rPr>
              <w:t>côté</w:t>
            </w:r>
            <w:r w:rsidRPr="00637F4D">
              <w:rPr>
                <w:rFonts w:ascii="Times New Roman" w:hAnsi="Times New Roman" w:cs="Times New Roman"/>
              </w:rPr>
              <w:t xml:space="preserve"> de la rive </w:t>
            </w:r>
            <w:proofErr w:type="spellStart"/>
            <w:r w:rsidRPr="00637F4D">
              <w:rPr>
                <w:rFonts w:ascii="Times New Roman" w:hAnsi="Times New Roman" w:cs="Times New Roman"/>
              </w:rPr>
              <w:t>mbomou</w:t>
            </w:r>
            <w:proofErr w:type="spellEnd"/>
            <w:r w:rsidRPr="00637F4D">
              <w:rPr>
                <w:rFonts w:ascii="Times New Roman" w:hAnsi="Times New Roman" w:cs="Times New Roman"/>
              </w:rPr>
              <w:t xml:space="preserve"> </w:t>
            </w:r>
            <w:r w:rsidRPr="00637F4D">
              <w:rPr>
                <w:rFonts w:ascii="Times New Roman" w:eastAsia="Times New Roman" w:hAnsi="Times New Roman" w:cs="Times New Roman"/>
                <w:b/>
                <w:lang w:eastAsia="fr-FR"/>
              </w:rPr>
              <w:t>s</w:t>
            </w:r>
            <w:r w:rsidRPr="00637F4D">
              <w:rPr>
                <w:rFonts w:ascii="Times New Roman" w:eastAsia="Times New Roman" w:hAnsi="Times New Roman" w:cs="Times New Roman"/>
                <w:lang w:eastAsia="fr-FR"/>
              </w:rPr>
              <w:t xml:space="preserve">ur le territoire congolais </w:t>
            </w:r>
            <w:r w:rsidRPr="00637F4D">
              <w:rPr>
                <w:rFonts w:ascii="Times New Roman" w:eastAsia="Times New Roman" w:hAnsi="Times New Roman" w:cs="Times New Roman"/>
                <w:b/>
                <w:lang w:eastAsia="fr-FR"/>
              </w:rPr>
              <w:t xml:space="preserve"> </w:t>
            </w:r>
            <w:r w:rsidR="00F6084D" w:rsidRPr="00637F4D">
              <w:rPr>
                <w:rFonts w:ascii="Times New Roman" w:eastAsia="Times New Roman" w:hAnsi="Times New Roman" w:cs="Times New Roman"/>
                <w:b/>
                <w:lang w:eastAsia="fr-FR"/>
              </w:rPr>
              <w:t>(Très   Satisfaisant   note   de 6/6)</w:t>
            </w:r>
          </w:p>
        </w:tc>
      </w:tr>
      <w:tr w:rsidR="00F6084D" w:rsidRPr="00466F3A" w14:paraId="332C6248" w14:textId="77777777" w:rsidTr="008F08D1">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425" w:type="dxa"/>
            <w:noWrap/>
            <w:hideMark/>
          </w:tcPr>
          <w:p w14:paraId="6E2FD680" w14:textId="77777777" w:rsidR="00F6084D" w:rsidRPr="00466F3A" w:rsidRDefault="00F6084D" w:rsidP="00B376B4">
            <w:pPr>
              <w:jc w:val="center"/>
              <w:rPr>
                <w:rFonts w:ascii="Times New Roman" w:eastAsia="Times New Roman" w:hAnsi="Times New Roman" w:cs="Times New Roman"/>
                <w:b w:val="0"/>
                <w:lang w:eastAsia="fr-FR"/>
              </w:rPr>
            </w:pPr>
            <w:r w:rsidRPr="00466F3A">
              <w:rPr>
                <w:rFonts w:ascii="Times New Roman" w:eastAsia="Times New Roman" w:hAnsi="Times New Roman" w:cs="Times New Roman"/>
                <w:b w:val="0"/>
                <w:lang w:eastAsia="fr-FR"/>
              </w:rPr>
              <w:t>3</w:t>
            </w:r>
          </w:p>
        </w:tc>
        <w:tc>
          <w:tcPr>
            <w:tcW w:w="5436" w:type="dxa"/>
            <w:hideMark/>
          </w:tcPr>
          <w:p w14:paraId="3C44ED9A"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 xml:space="preserve">Les communautés et les personnes affectées par les crises ne sont pas affectées de manière négative par l’action humanitaire et sont mieux préparées, plus résilientes et moins vulnérables grâce à celle-ci. </w:t>
            </w:r>
          </w:p>
        </w:tc>
        <w:tc>
          <w:tcPr>
            <w:tcW w:w="2894" w:type="dxa"/>
            <w:noWrap/>
          </w:tcPr>
          <w:p w14:paraId="3B5C0596"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hAnsi="Times New Roman" w:cs="Times New Roman"/>
                <w:bCs/>
              </w:rPr>
              <w:t>La réponse humanitaire renforce les capacités locales et évite à des effets négatifs.</w:t>
            </w:r>
          </w:p>
        </w:tc>
        <w:tc>
          <w:tcPr>
            <w:tcW w:w="6413" w:type="dxa"/>
            <w:noWrap/>
            <w:hideMark/>
          </w:tcPr>
          <w:p w14:paraId="544F20C2" w14:textId="77777777" w:rsidR="00F6084D" w:rsidRPr="00466F3A" w:rsidRDefault="00F6084D" w:rsidP="00B376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7AA8A770" w14:textId="77777777" w:rsidR="00F6084D" w:rsidRPr="00466F3A" w:rsidRDefault="00F6084D" w:rsidP="00B376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 xml:space="preserve">Les bénéficiaires consciencieux se sont montrés plus résilients </w:t>
            </w:r>
            <w:r w:rsidRPr="00466F3A">
              <w:rPr>
                <w:rFonts w:ascii="Times New Roman" w:eastAsia="Times New Roman" w:hAnsi="Times New Roman" w:cs="Times New Roman"/>
                <w:b/>
                <w:lang w:eastAsia="fr-FR"/>
              </w:rPr>
              <w:t>S (Satisfaisant)  note de 5 /6)</w:t>
            </w:r>
          </w:p>
        </w:tc>
      </w:tr>
      <w:tr w:rsidR="00F6084D" w:rsidRPr="00466F3A" w14:paraId="32BB3538" w14:textId="77777777" w:rsidTr="008F08D1">
        <w:trPr>
          <w:trHeight w:val="1380"/>
        </w:trPr>
        <w:tc>
          <w:tcPr>
            <w:cnfStyle w:val="001000000000" w:firstRow="0" w:lastRow="0" w:firstColumn="1" w:lastColumn="0" w:oddVBand="0" w:evenVBand="0" w:oddHBand="0" w:evenHBand="0" w:firstRowFirstColumn="0" w:firstRowLastColumn="0" w:lastRowFirstColumn="0" w:lastRowLastColumn="0"/>
            <w:tcW w:w="425" w:type="dxa"/>
            <w:noWrap/>
            <w:hideMark/>
          </w:tcPr>
          <w:p w14:paraId="48C341E4" w14:textId="77777777" w:rsidR="00F6084D" w:rsidRPr="00466F3A" w:rsidRDefault="00F6084D" w:rsidP="00B376B4">
            <w:pPr>
              <w:jc w:val="center"/>
              <w:rPr>
                <w:rFonts w:ascii="Times New Roman" w:eastAsia="Times New Roman" w:hAnsi="Times New Roman" w:cs="Times New Roman"/>
                <w:b w:val="0"/>
                <w:lang w:eastAsia="fr-FR"/>
              </w:rPr>
            </w:pPr>
            <w:r w:rsidRPr="00466F3A">
              <w:rPr>
                <w:rFonts w:ascii="Times New Roman" w:eastAsia="Times New Roman" w:hAnsi="Times New Roman" w:cs="Times New Roman"/>
                <w:b w:val="0"/>
                <w:lang w:eastAsia="fr-FR"/>
              </w:rPr>
              <w:t>4</w:t>
            </w:r>
          </w:p>
        </w:tc>
        <w:tc>
          <w:tcPr>
            <w:tcW w:w="5436" w:type="dxa"/>
            <w:hideMark/>
          </w:tcPr>
          <w:p w14:paraId="05C3AA96"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 xml:space="preserve">Les communautés et les personnes affectées par les crises connaissent leurs droits, ont accès à l’information et participent aux décisions qui les concernent. </w:t>
            </w:r>
          </w:p>
        </w:tc>
        <w:tc>
          <w:tcPr>
            <w:tcW w:w="2894" w:type="dxa"/>
            <w:noWrap/>
          </w:tcPr>
          <w:p w14:paraId="3E73FF67"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hAnsi="Times New Roman" w:cs="Times New Roman"/>
                <w:bCs/>
              </w:rPr>
              <w:t>La réponse humanitaire est fondée sur la communication, la participation et les retours d’information.</w:t>
            </w:r>
          </w:p>
        </w:tc>
        <w:tc>
          <w:tcPr>
            <w:tcW w:w="6413" w:type="dxa"/>
            <w:noWrap/>
            <w:hideMark/>
          </w:tcPr>
          <w:p w14:paraId="0319F421"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15B74412" w14:textId="77777777" w:rsidR="00F6084D" w:rsidRPr="00466F3A"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La majorit</w:t>
            </w:r>
            <w:r w:rsidR="00637F4D">
              <w:rPr>
                <w:rFonts w:ascii="Times New Roman" w:eastAsia="Times New Roman" w:hAnsi="Times New Roman" w:cs="Times New Roman"/>
                <w:lang w:eastAsia="fr-FR"/>
              </w:rPr>
              <w:t xml:space="preserve">é des bénéficiaires ne se sont pas encore </w:t>
            </w:r>
            <w:proofErr w:type="spellStart"/>
            <w:r w:rsidR="00637F4D">
              <w:rPr>
                <w:rFonts w:ascii="Times New Roman" w:eastAsia="Times New Roman" w:hAnsi="Times New Roman" w:cs="Times New Roman"/>
                <w:lang w:eastAsia="fr-FR"/>
              </w:rPr>
              <w:t>réappropiés</w:t>
            </w:r>
            <w:proofErr w:type="spellEnd"/>
            <w:r w:rsidR="00637F4D">
              <w:rPr>
                <w:rFonts w:ascii="Times New Roman" w:eastAsia="Times New Roman" w:hAnsi="Times New Roman" w:cs="Times New Roman"/>
                <w:lang w:eastAsia="fr-FR"/>
              </w:rPr>
              <w:t xml:space="preserve"> le pro</w:t>
            </w:r>
            <w:r w:rsidR="009F0039">
              <w:rPr>
                <w:rFonts w:ascii="Times New Roman" w:eastAsia="Times New Roman" w:hAnsi="Times New Roman" w:cs="Times New Roman"/>
                <w:lang w:eastAsia="fr-FR"/>
              </w:rPr>
              <w:t>jet PDL et demeurent dans</w:t>
            </w:r>
            <w:r w:rsidR="00637F4D">
              <w:rPr>
                <w:rFonts w:ascii="Times New Roman" w:eastAsia="Times New Roman" w:hAnsi="Times New Roman" w:cs="Times New Roman"/>
                <w:lang w:eastAsia="fr-FR"/>
              </w:rPr>
              <w:t xml:space="preserve"> l’ignorance totale</w:t>
            </w:r>
            <w:r w:rsidRPr="00466F3A">
              <w:rPr>
                <w:rFonts w:ascii="Times New Roman" w:eastAsia="Times New Roman" w:hAnsi="Times New Roman" w:cs="Times New Roman"/>
                <w:lang w:eastAsia="fr-FR"/>
              </w:rPr>
              <w:t xml:space="preserve">, </w:t>
            </w:r>
            <w:r w:rsidRPr="00466F3A">
              <w:rPr>
                <w:rFonts w:ascii="Times New Roman" w:eastAsia="Times New Roman" w:hAnsi="Times New Roman" w:cs="Times New Roman"/>
                <w:b/>
                <w:lang w:eastAsia="fr-FR"/>
              </w:rPr>
              <w:t xml:space="preserve">MS (Modérément Satisfaisant). La note </w:t>
            </w:r>
            <w:proofErr w:type="gramStart"/>
            <w:r w:rsidRPr="00466F3A">
              <w:rPr>
                <w:rFonts w:ascii="Times New Roman" w:eastAsia="Times New Roman" w:hAnsi="Times New Roman" w:cs="Times New Roman"/>
                <w:b/>
                <w:lang w:eastAsia="fr-FR"/>
              </w:rPr>
              <w:t>de  4</w:t>
            </w:r>
            <w:proofErr w:type="gramEnd"/>
            <w:r w:rsidRPr="00466F3A">
              <w:rPr>
                <w:rFonts w:ascii="Times New Roman" w:eastAsia="Times New Roman" w:hAnsi="Times New Roman" w:cs="Times New Roman"/>
                <w:b/>
                <w:lang w:eastAsia="fr-FR"/>
              </w:rPr>
              <w:t>/ 6</w:t>
            </w:r>
          </w:p>
        </w:tc>
      </w:tr>
      <w:tr w:rsidR="00F6084D" w:rsidRPr="00F6084D" w14:paraId="325E86FC" w14:textId="77777777" w:rsidTr="008F08D1">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25" w:type="dxa"/>
            <w:noWrap/>
            <w:hideMark/>
          </w:tcPr>
          <w:p w14:paraId="52F5652F" w14:textId="77777777" w:rsidR="00F6084D" w:rsidRPr="00466F3A" w:rsidRDefault="00F6084D" w:rsidP="00B376B4">
            <w:pPr>
              <w:jc w:val="center"/>
              <w:rPr>
                <w:rFonts w:ascii="Times New Roman" w:eastAsia="Times New Roman" w:hAnsi="Times New Roman" w:cs="Times New Roman"/>
                <w:b w:val="0"/>
                <w:lang w:eastAsia="fr-FR"/>
              </w:rPr>
            </w:pPr>
            <w:r w:rsidRPr="00466F3A">
              <w:rPr>
                <w:rFonts w:ascii="Times New Roman" w:eastAsia="Times New Roman" w:hAnsi="Times New Roman" w:cs="Times New Roman"/>
                <w:b w:val="0"/>
                <w:lang w:eastAsia="fr-FR"/>
              </w:rPr>
              <w:t>5</w:t>
            </w:r>
          </w:p>
        </w:tc>
        <w:tc>
          <w:tcPr>
            <w:tcW w:w="5436" w:type="dxa"/>
            <w:hideMark/>
          </w:tcPr>
          <w:p w14:paraId="2B378CA0"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eastAsia="Times New Roman" w:hAnsi="Times New Roman" w:cs="Times New Roman"/>
                <w:lang w:eastAsia="fr-FR"/>
              </w:rPr>
              <w:t>Les communautés et les personnes affectées par les crises ont accès à des mécanismes sûrs et réactifs pour traiter leurs plaintes.</w:t>
            </w:r>
          </w:p>
        </w:tc>
        <w:tc>
          <w:tcPr>
            <w:tcW w:w="2894" w:type="dxa"/>
            <w:noWrap/>
          </w:tcPr>
          <w:p w14:paraId="0D1A93B8"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14:paraId="4FA1B928" w14:textId="77777777" w:rsidR="00F6084D" w:rsidRPr="00466F3A"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466F3A">
              <w:rPr>
                <w:rFonts w:ascii="Times New Roman" w:hAnsi="Times New Roman" w:cs="Times New Roman"/>
                <w:bCs/>
              </w:rPr>
              <w:t>Les plaintes sont bien accueillies et traitées.</w:t>
            </w:r>
          </w:p>
        </w:tc>
        <w:tc>
          <w:tcPr>
            <w:tcW w:w="6413" w:type="dxa"/>
            <w:noWrap/>
            <w:hideMark/>
          </w:tcPr>
          <w:p w14:paraId="0A492008" w14:textId="77777777" w:rsidR="00F6084D" w:rsidRPr="00466F3A" w:rsidRDefault="009F0039"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661E7">
              <w:rPr>
                <w:rFonts w:ascii="Times New Roman" w:eastAsia="Times New Roman" w:hAnsi="Times New Roman" w:cs="Times New Roman"/>
                <w:lang w:eastAsia="fr-FR"/>
              </w:rPr>
              <w:t>Il n’existe aucun mécanisme de gestion de conflits à l’échelle communautaire entre le projet et les partenaires. Les bénéficiaires sont souvent tentés de faire eux-mêmes justice.</w:t>
            </w:r>
            <w:r w:rsidRPr="00F661E7">
              <w:rPr>
                <w:rFonts w:ascii="Times New Roman" w:eastAsia="Times New Roman" w:hAnsi="Times New Roman" w:cs="Times New Roman"/>
                <w:b/>
                <w:lang w:eastAsia="fr-FR"/>
              </w:rPr>
              <w:t xml:space="preserve">  </w:t>
            </w:r>
            <w:r w:rsidR="005710B9" w:rsidRPr="00F661E7">
              <w:rPr>
                <w:rFonts w:ascii="Times New Roman" w:eastAsia="Times New Roman" w:hAnsi="Times New Roman" w:cs="Times New Roman"/>
                <w:lang w:eastAsia="fr-FR"/>
              </w:rPr>
              <w:t xml:space="preserve">La Banque Mondiale dans le cadre   de ses projets des mécanismes de gestion des plaintes ou conflits entre le projet et les bénéficiaires ; </w:t>
            </w:r>
            <w:r w:rsidRPr="00186E28">
              <w:rPr>
                <w:rFonts w:ascii="Times New Roman" w:eastAsia="Times New Roman" w:hAnsi="Times New Roman" w:cs="Times New Roman"/>
                <w:b/>
                <w:lang w:eastAsia="fr-FR"/>
              </w:rPr>
              <w:t xml:space="preserve">TI (Très Insatisfaisant). La note </w:t>
            </w:r>
            <w:proofErr w:type="gramStart"/>
            <w:r w:rsidRPr="00186E28">
              <w:rPr>
                <w:rFonts w:ascii="Times New Roman" w:eastAsia="Times New Roman" w:hAnsi="Times New Roman" w:cs="Times New Roman"/>
                <w:b/>
                <w:lang w:eastAsia="fr-FR"/>
              </w:rPr>
              <w:t>de</w:t>
            </w:r>
            <w:r>
              <w:rPr>
                <w:rFonts w:ascii="Times New Roman" w:eastAsia="Times New Roman" w:hAnsi="Times New Roman" w:cs="Times New Roman"/>
                <w:b/>
                <w:lang w:eastAsia="fr-FR"/>
              </w:rPr>
              <w:t xml:space="preserve"> </w:t>
            </w:r>
            <w:r w:rsidR="00186E28">
              <w:rPr>
                <w:rFonts w:ascii="Times New Roman" w:eastAsia="Times New Roman" w:hAnsi="Times New Roman" w:cs="Times New Roman"/>
                <w:b/>
                <w:lang w:eastAsia="fr-FR"/>
              </w:rPr>
              <w:t xml:space="preserve"> 1</w:t>
            </w:r>
            <w:proofErr w:type="gramEnd"/>
            <w:r w:rsidR="00186E28">
              <w:rPr>
                <w:rFonts w:ascii="Times New Roman" w:eastAsia="Times New Roman" w:hAnsi="Times New Roman" w:cs="Times New Roman"/>
                <w:b/>
                <w:lang w:eastAsia="fr-FR"/>
              </w:rPr>
              <w:t> /6)</w:t>
            </w:r>
          </w:p>
        </w:tc>
      </w:tr>
      <w:tr w:rsidR="00F6084D" w:rsidRPr="00F6084D" w14:paraId="291A1942" w14:textId="77777777" w:rsidTr="008F08D1">
        <w:trPr>
          <w:trHeight w:val="985"/>
        </w:trPr>
        <w:tc>
          <w:tcPr>
            <w:cnfStyle w:val="001000000000" w:firstRow="0" w:lastRow="0" w:firstColumn="1" w:lastColumn="0" w:oddVBand="0" w:evenVBand="0" w:oddHBand="0" w:evenHBand="0" w:firstRowFirstColumn="0" w:firstRowLastColumn="0" w:lastRowFirstColumn="0" w:lastRowLastColumn="0"/>
            <w:tcW w:w="425" w:type="dxa"/>
            <w:noWrap/>
            <w:hideMark/>
          </w:tcPr>
          <w:p w14:paraId="6F6D2E3C" w14:textId="77777777" w:rsidR="00F6084D" w:rsidRPr="0071231D" w:rsidRDefault="00F6084D" w:rsidP="00B376B4">
            <w:pPr>
              <w:jc w:val="center"/>
              <w:rPr>
                <w:rFonts w:ascii="Times New Roman" w:eastAsia="Times New Roman" w:hAnsi="Times New Roman" w:cs="Times New Roman"/>
                <w:b w:val="0"/>
                <w:lang w:eastAsia="fr-FR"/>
              </w:rPr>
            </w:pPr>
            <w:r w:rsidRPr="0071231D">
              <w:rPr>
                <w:rFonts w:ascii="Times New Roman" w:eastAsia="Times New Roman" w:hAnsi="Times New Roman" w:cs="Times New Roman"/>
                <w:b w:val="0"/>
                <w:lang w:eastAsia="fr-FR"/>
              </w:rPr>
              <w:t>6</w:t>
            </w:r>
          </w:p>
        </w:tc>
        <w:tc>
          <w:tcPr>
            <w:tcW w:w="5436" w:type="dxa"/>
            <w:hideMark/>
          </w:tcPr>
          <w:p w14:paraId="4A93B8F2" w14:textId="77777777" w:rsidR="00F6084D" w:rsidRPr="00F661E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661E7">
              <w:rPr>
                <w:rFonts w:ascii="Times New Roman" w:eastAsia="Times New Roman" w:hAnsi="Times New Roman" w:cs="Times New Roman"/>
                <w:lang w:eastAsia="fr-FR"/>
              </w:rPr>
              <w:t>Les communautés et les personnes affectées par les crises reçoivent une assistance coordonnée et complémentaire.</w:t>
            </w:r>
          </w:p>
        </w:tc>
        <w:tc>
          <w:tcPr>
            <w:tcW w:w="2894" w:type="dxa"/>
            <w:noWrap/>
          </w:tcPr>
          <w:p w14:paraId="202AED37" w14:textId="77777777" w:rsidR="00F6084D" w:rsidRPr="00F661E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661E7">
              <w:rPr>
                <w:rFonts w:ascii="Times New Roman" w:hAnsi="Times New Roman" w:cs="Times New Roman"/>
                <w:bCs/>
              </w:rPr>
              <w:t>La réponse humanitaire est coordonnée et complémentaire</w:t>
            </w:r>
          </w:p>
        </w:tc>
        <w:tc>
          <w:tcPr>
            <w:tcW w:w="6413" w:type="dxa"/>
            <w:noWrap/>
            <w:hideMark/>
          </w:tcPr>
          <w:p w14:paraId="29DB0D88" w14:textId="77777777" w:rsidR="00F6084D" w:rsidRPr="00F661E7" w:rsidRDefault="00F661E7"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661E7">
              <w:rPr>
                <w:rFonts w:ascii="Times New Roman" w:eastAsia="Times New Roman" w:hAnsi="Times New Roman" w:cs="Times New Roman"/>
                <w:lang w:eastAsia="fr-FR"/>
              </w:rPr>
              <w:t xml:space="preserve">Le désistement ou désengagement des autres partenaires fait du PNUD </w:t>
            </w:r>
            <w:r w:rsidR="0050128E" w:rsidRPr="00F661E7">
              <w:rPr>
                <w:rFonts w:ascii="Times New Roman" w:eastAsia="Times New Roman" w:hAnsi="Times New Roman" w:cs="Times New Roman"/>
                <w:lang w:eastAsia="fr-FR"/>
              </w:rPr>
              <w:t>l’unique partenaire sur</w:t>
            </w:r>
            <w:r w:rsidRPr="00F661E7">
              <w:rPr>
                <w:rFonts w:ascii="Times New Roman" w:eastAsia="Times New Roman" w:hAnsi="Times New Roman" w:cs="Times New Roman"/>
                <w:lang w:eastAsia="fr-FR"/>
              </w:rPr>
              <w:t xml:space="preserve"> le terrain   notamment </w:t>
            </w:r>
            <w:r w:rsidR="0050128E" w:rsidRPr="00F661E7">
              <w:rPr>
                <w:rFonts w:ascii="Times New Roman" w:eastAsia="Times New Roman" w:hAnsi="Times New Roman" w:cs="Times New Roman"/>
                <w:lang w:eastAsia="fr-FR"/>
              </w:rPr>
              <w:t>à Mobaye</w:t>
            </w:r>
            <w:r w:rsidRPr="00F661E7">
              <w:rPr>
                <w:rFonts w:ascii="Times New Roman" w:eastAsia="Times New Roman" w:hAnsi="Times New Roman" w:cs="Times New Roman"/>
                <w:lang w:eastAsia="fr-FR"/>
              </w:rPr>
              <w:t xml:space="preserve"> ou plus précisément dans les zones de haute insécurité</w:t>
            </w:r>
            <w:r w:rsidR="00F6084D" w:rsidRPr="00F661E7">
              <w:rPr>
                <w:rFonts w:ascii="Times New Roman" w:eastAsia="Times New Roman" w:hAnsi="Times New Roman" w:cs="Times New Roman"/>
                <w:lang w:eastAsia="fr-FR"/>
              </w:rPr>
              <w:t xml:space="preserve">. </w:t>
            </w:r>
            <w:r w:rsidRPr="00186E28">
              <w:rPr>
                <w:rFonts w:ascii="Times New Roman" w:eastAsia="Times New Roman" w:hAnsi="Times New Roman" w:cs="Times New Roman"/>
                <w:b/>
                <w:lang w:eastAsia="fr-FR"/>
              </w:rPr>
              <w:t>TI (</w:t>
            </w:r>
            <w:r w:rsidR="00F6084D" w:rsidRPr="00186E28">
              <w:rPr>
                <w:rFonts w:ascii="Times New Roman" w:eastAsia="Times New Roman" w:hAnsi="Times New Roman" w:cs="Times New Roman"/>
                <w:b/>
                <w:lang w:eastAsia="fr-FR"/>
              </w:rPr>
              <w:t>T</w:t>
            </w:r>
            <w:r w:rsidRPr="00186E28">
              <w:rPr>
                <w:rFonts w:ascii="Times New Roman" w:eastAsia="Times New Roman" w:hAnsi="Times New Roman" w:cs="Times New Roman"/>
                <w:b/>
                <w:lang w:eastAsia="fr-FR"/>
              </w:rPr>
              <w:t xml:space="preserve">rès </w:t>
            </w:r>
            <w:r w:rsidR="00186E28" w:rsidRPr="00186E28">
              <w:rPr>
                <w:rFonts w:ascii="Times New Roman" w:eastAsia="Times New Roman" w:hAnsi="Times New Roman" w:cs="Times New Roman"/>
                <w:b/>
                <w:lang w:eastAsia="fr-FR"/>
              </w:rPr>
              <w:t>Insatisfaisant avec la note de 1/ 6</w:t>
            </w:r>
            <w:r w:rsidR="0050128E" w:rsidRPr="00186E28">
              <w:rPr>
                <w:rFonts w:ascii="Times New Roman" w:eastAsia="Times New Roman" w:hAnsi="Times New Roman" w:cs="Times New Roman"/>
                <w:b/>
                <w:lang w:eastAsia="fr-FR"/>
              </w:rPr>
              <w:t>)</w:t>
            </w:r>
          </w:p>
          <w:p w14:paraId="53A2D6DF" w14:textId="77777777" w:rsidR="00F6084D" w:rsidRPr="00F661E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tc>
      </w:tr>
      <w:tr w:rsidR="00F6084D" w:rsidRPr="00F6084D" w14:paraId="5E27B5B8" w14:textId="77777777" w:rsidTr="008F08D1">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425" w:type="dxa"/>
            <w:noWrap/>
            <w:hideMark/>
          </w:tcPr>
          <w:p w14:paraId="6947B032" w14:textId="77777777" w:rsidR="00F6084D" w:rsidRPr="0071231D" w:rsidRDefault="00F6084D" w:rsidP="00B376B4">
            <w:pPr>
              <w:jc w:val="center"/>
              <w:rPr>
                <w:rFonts w:ascii="Times New Roman" w:eastAsia="Times New Roman" w:hAnsi="Times New Roman" w:cs="Times New Roman"/>
                <w:b w:val="0"/>
                <w:lang w:eastAsia="fr-FR"/>
              </w:rPr>
            </w:pPr>
            <w:r w:rsidRPr="0071231D">
              <w:rPr>
                <w:rFonts w:ascii="Times New Roman" w:eastAsia="Times New Roman" w:hAnsi="Times New Roman" w:cs="Times New Roman"/>
                <w:b w:val="0"/>
                <w:lang w:eastAsia="fr-FR"/>
              </w:rPr>
              <w:t>7</w:t>
            </w:r>
          </w:p>
        </w:tc>
        <w:tc>
          <w:tcPr>
            <w:tcW w:w="5436" w:type="dxa"/>
            <w:hideMark/>
          </w:tcPr>
          <w:p w14:paraId="7E3F6958" w14:textId="77777777" w:rsidR="00F6084D" w:rsidRPr="0071231D"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71231D">
              <w:rPr>
                <w:rFonts w:ascii="Times New Roman" w:eastAsia="Times New Roman" w:hAnsi="Times New Roman" w:cs="Times New Roman"/>
                <w:lang w:eastAsia="fr-FR"/>
              </w:rPr>
              <w:t>Les communautés et les personnes affectées par les crises sont en droit d’attendre une assistance en constante amélioration, grâce à la réflexion des organisations et aux enseignements tirés de leurs expériences.</w:t>
            </w:r>
          </w:p>
        </w:tc>
        <w:tc>
          <w:tcPr>
            <w:tcW w:w="2894" w:type="dxa"/>
            <w:noWrap/>
          </w:tcPr>
          <w:p w14:paraId="61B9467C" w14:textId="77777777" w:rsidR="00F6084D" w:rsidRPr="0071231D"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71231D">
              <w:rPr>
                <w:rFonts w:ascii="Times New Roman" w:hAnsi="Times New Roman" w:cs="Times New Roman"/>
                <w:bCs/>
              </w:rPr>
              <w:t>Les acteurs humanitaires apprennent et s’améliorent de façon continue.</w:t>
            </w:r>
          </w:p>
        </w:tc>
        <w:tc>
          <w:tcPr>
            <w:tcW w:w="6413" w:type="dxa"/>
            <w:noWrap/>
            <w:hideMark/>
          </w:tcPr>
          <w:p w14:paraId="1BD1E415" w14:textId="77777777" w:rsidR="00F6084D" w:rsidRPr="0071231D" w:rsidRDefault="00F6084D" w:rsidP="0071231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71231D">
              <w:rPr>
                <w:rFonts w:ascii="Times New Roman" w:eastAsia="Times New Roman" w:hAnsi="Times New Roman" w:cs="Times New Roman"/>
                <w:lang w:eastAsia="fr-FR"/>
              </w:rPr>
              <w:t xml:space="preserve">Les améliorations dans le cadre du </w:t>
            </w:r>
            <w:r w:rsidR="0071231D" w:rsidRPr="0071231D">
              <w:rPr>
                <w:rFonts w:ascii="Times New Roman" w:eastAsia="Times New Roman" w:hAnsi="Times New Roman" w:cs="Times New Roman"/>
                <w:lang w:eastAsia="fr-FR"/>
              </w:rPr>
              <w:t xml:space="preserve">projet PNUD    sont </w:t>
            </w:r>
            <w:proofErr w:type="gramStart"/>
            <w:r w:rsidR="0071231D" w:rsidRPr="0071231D">
              <w:rPr>
                <w:rFonts w:ascii="Times New Roman" w:eastAsia="Times New Roman" w:hAnsi="Times New Roman" w:cs="Times New Roman"/>
                <w:lang w:eastAsia="fr-FR"/>
              </w:rPr>
              <w:t>réguliers</w:t>
            </w:r>
            <w:proofErr w:type="gramEnd"/>
            <w:r w:rsidR="0071231D" w:rsidRPr="0071231D">
              <w:rPr>
                <w:rFonts w:ascii="Times New Roman" w:eastAsia="Times New Roman" w:hAnsi="Times New Roman" w:cs="Times New Roman"/>
                <w:lang w:eastAsia="fr-FR"/>
              </w:rPr>
              <w:t xml:space="preserve"> grâce à un système de suivi des activités sur le terrain au financement mobilisé en dépit du désengagement des autres partenaires.</w:t>
            </w:r>
            <w:r w:rsidRPr="0071231D">
              <w:rPr>
                <w:rFonts w:ascii="Times New Roman" w:eastAsia="Times New Roman" w:hAnsi="Times New Roman" w:cs="Times New Roman"/>
                <w:lang w:eastAsia="fr-FR"/>
              </w:rPr>
              <w:t xml:space="preserve"> </w:t>
            </w:r>
            <w:r w:rsidRPr="0071231D">
              <w:rPr>
                <w:rFonts w:ascii="Times New Roman" w:eastAsia="Times New Roman" w:hAnsi="Times New Roman" w:cs="Times New Roman"/>
                <w:b/>
                <w:lang w:eastAsia="fr-FR"/>
              </w:rPr>
              <w:t xml:space="preserve">MS (Modérément Satisfaisant). La note </w:t>
            </w:r>
            <w:proofErr w:type="gramStart"/>
            <w:r w:rsidRPr="0071231D">
              <w:rPr>
                <w:rFonts w:ascii="Times New Roman" w:eastAsia="Times New Roman" w:hAnsi="Times New Roman" w:cs="Times New Roman"/>
                <w:b/>
                <w:lang w:eastAsia="fr-FR"/>
              </w:rPr>
              <w:t>de  4</w:t>
            </w:r>
            <w:proofErr w:type="gramEnd"/>
            <w:r w:rsidRPr="0071231D">
              <w:rPr>
                <w:rFonts w:ascii="Times New Roman" w:eastAsia="Times New Roman" w:hAnsi="Times New Roman" w:cs="Times New Roman"/>
                <w:b/>
                <w:lang w:eastAsia="fr-FR"/>
              </w:rPr>
              <w:t>/ 6</w:t>
            </w:r>
          </w:p>
        </w:tc>
      </w:tr>
      <w:tr w:rsidR="00F6084D" w:rsidRPr="00F6084D" w14:paraId="57B231A5" w14:textId="77777777" w:rsidTr="008F08D1">
        <w:trPr>
          <w:trHeight w:val="1104"/>
        </w:trPr>
        <w:tc>
          <w:tcPr>
            <w:cnfStyle w:val="001000000000" w:firstRow="0" w:lastRow="0" w:firstColumn="1" w:lastColumn="0" w:oddVBand="0" w:evenVBand="0" w:oddHBand="0" w:evenHBand="0" w:firstRowFirstColumn="0" w:firstRowLastColumn="0" w:lastRowFirstColumn="0" w:lastRowLastColumn="0"/>
            <w:tcW w:w="425" w:type="dxa"/>
            <w:noWrap/>
            <w:hideMark/>
          </w:tcPr>
          <w:p w14:paraId="3473479C" w14:textId="77777777" w:rsidR="00F6084D" w:rsidRPr="0071231D" w:rsidRDefault="00F6084D" w:rsidP="00B376B4">
            <w:pPr>
              <w:jc w:val="center"/>
              <w:rPr>
                <w:rFonts w:ascii="Times New Roman" w:eastAsia="Times New Roman" w:hAnsi="Times New Roman" w:cs="Times New Roman"/>
                <w:b w:val="0"/>
                <w:lang w:eastAsia="fr-FR"/>
              </w:rPr>
            </w:pPr>
            <w:r w:rsidRPr="0071231D">
              <w:rPr>
                <w:rFonts w:ascii="Times New Roman" w:eastAsia="Times New Roman" w:hAnsi="Times New Roman" w:cs="Times New Roman"/>
                <w:b w:val="0"/>
                <w:lang w:eastAsia="fr-FR"/>
              </w:rPr>
              <w:t>8</w:t>
            </w:r>
          </w:p>
        </w:tc>
        <w:tc>
          <w:tcPr>
            <w:tcW w:w="5436" w:type="dxa"/>
            <w:hideMark/>
          </w:tcPr>
          <w:p w14:paraId="458EF780" w14:textId="77777777" w:rsidR="00F6084D" w:rsidRPr="00F401F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401F7">
              <w:rPr>
                <w:rFonts w:ascii="Times New Roman" w:eastAsia="Times New Roman" w:hAnsi="Times New Roman" w:cs="Times New Roman"/>
                <w:lang w:eastAsia="fr-FR"/>
              </w:rPr>
              <w:t>Les communautés et les personnes affectées par les crises reçoivent l’assistance dont elles ont besoin de la part d’un personnel et de volontaires compétents et bien gérés.</w:t>
            </w:r>
          </w:p>
        </w:tc>
        <w:tc>
          <w:tcPr>
            <w:tcW w:w="2894" w:type="dxa"/>
            <w:noWrap/>
          </w:tcPr>
          <w:p w14:paraId="18B9BC73" w14:textId="77777777" w:rsidR="00F6084D" w:rsidRPr="00F401F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401F7">
              <w:rPr>
                <w:rFonts w:ascii="Times New Roman" w:hAnsi="Times New Roman" w:cs="Times New Roman"/>
                <w:bCs/>
              </w:rPr>
              <w:t>Le personnel est soutenu pour réaliser son travail efficacement et est traité de façon juste et équitable.</w:t>
            </w:r>
          </w:p>
        </w:tc>
        <w:tc>
          <w:tcPr>
            <w:tcW w:w="6413" w:type="dxa"/>
            <w:noWrap/>
            <w:hideMark/>
          </w:tcPr>
          <w:p w14:paraId="287F3E2D" w14:textId="77777777" w:rsidR="00F6084D" w:rsidRPr="00F401F7" w:rsidRDefault="00F401F7"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401F7">
              <w:rPr>
                <w:rFonts w:ascii="Times New Roman" w:eastAsia="Times New Roman" w:hAnsi="Times New Roman" w:cs="Times New Roman"/>
                <w:lang w:eastAsia="fr-FR"/>
              </w:rPr>
              <w:t>De nombreuses plaintes sont enregistrées à l’issue des investigations relatives aux cas de soupçon de vols ou détournement des matériaux de construction à Mobaye. Une vingtaine de tôles sont appréhendés   et   déposés à la gendarmerie de Mobaye pour nécessité d’enquête</w:t>
            </w:r>
            <w:r w:rsidR="00F6084D" w:rsidRPr="00F401F7">
              <w:rPr>
                <w:rFonts w:ascii="Times New Roman" w:eastAsia="Times New Roman" w:hAnsi="Times New Roman" w:cs="Times New Roman"/>
                <w:lang w:eastAsia="fr-FR"/>
              </w:rPr>
              <w:t xml:space="preserve">. </w:t>
            </w:r>
            <w:r w:rsidR="00F6084D" w:rsidRPr="00F401F7">
              <w:rPr>
                <w:rFonts w:ascii="Times New Roman" w:eastAsia="Times New Roman" w:hAnsi="Times New Roman" w:cs="Times New Roman"/>
                <w:b/>
                <w:lang w:eastAsia="fr-FR"/>
              </w:rPr>
              <w:t>MI (Modérément insatisfait) la note de 3/6.</w:t>
            </w:r>
          </w:p>
          <w:p w14:paraId="3481193E" w14:textId="77777777" w:rsidR="00F6084D" w:rsidRPr="00F401F7" w:rsidRDefault="00F6084D" w:rsidP="00B376B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tc>
      </w:tr>
      <w:tr w:rsidR="00F6084D" w:rsidRPr="00F6084D" w14:paraId="6B7401F4" w14:textId="77777777" w:rsidTr="008F08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 w:type="dxa"/>
            <w:noWrap/>
            <w:hideMark/>
          </w:tcPr>
          <w:p w14:paraId="6A2763C6" w14:textId="77777777" w:rsidR="00F6084D" w:rsidRPr="0071231D" w:rsidRDefault="00F6084D" w:rsidP="00B376B4">
            <w:pPr>
              <w:jc w:val="center"/>
              <w:rPr>
                <w:rFonts w:ascii="Times New Roman" w:eastAsia="Times New Roman" w:hAnsi="Times New Roman" w:cs="Times New Roman"/>
                <w:b w:val="0"/>
                <w:lang w:eastAsia="fr-FR"/>
              </w:rPr>
            </w:pPr>
            <w:r w:rsidRPr="0071231D">
              <w:rPr>
                <w:rFonts w:ascii="Times New Roman" w:eastAsia="Times New Roman" w:hAnsi="Times New Roman" w:cs="Times New Roman"/>
                <w:b w:val="0"/>
                <w:lang w:eastAsia="fr-FR"/>
              </w:rPr>
              <w:t>9</w:t>
            </w:r>
          </w:p>
        </w:tc>
        <w:tc>
          <w:tcPr>
            <w:tcW w:w="5436" w:type="dxa"/>
            <w:hideMark/>
          </w:tcPr>
          <w:p w14:paraId="042BA529" w14:textId="77777777" w:rsidR="00F6084D" w:rsidRPr="00DB5EE2"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B5EE2">
              <w:rPr>
                <w:rFonts w:ascii="Times New Roman" w:eastAsia="Times New Roman" w:hAnsi="Times New Roman" w:cs="Times New Roman"/>
                <w:lang w:eastAsia="fr-FR"/>
              </w:rPr>
              <w:t>Les communautés et les personnes affectées par les crises sont en droit d’attendre des organisations qui les assistent qu’elles gèrent leurs ressources de manière efficace, efficiente et éthique</w:t>
            </w:r>
          </w:p>
        </w:tc>
        <w:tc>
          <w:tcPr>
            <w:tcW w:w="2894" w:type="dxa"/>
            <w:noWrap/>
          </w:tcPr>
          <w:p w14:paraId="196BBD89" w14:textId="77777777" w:rsidR="00F6084D" w:rsidRPr="00DB5EE2"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DB5EE2">
              <w:rPr>
                <w:rFonts w:ascii="Times New Roman" w:hAnsi="Times New Roman" w:cs="Times New Roman"/>
                <w:bCs/>
              </w:rPr>
              <w:t>Les ressources sont gérées et utilisées de façon responsable et pour l’usage prévu.</w:t>
            </w:r>
          </w:p>
        </w:tc>
        <w:tc>
          <w:tcPr>
            <w:tcW w:w="6413" w:type="dxa"/>
            <w:noWrap/>
            <w:hideMark/>
          </w:tcPr>
          <w:p w14:paraId="5552E79E" w14:textId="77777777" w:rsidR="00F6084D" w:rsidRPr="00DB5EE2"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688C70BD" w14:textId="77777777" w:rsidR="00F6084D" w:rsidRPr="00DB5EE2" w:rsidRDefault="00844FBB"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DB5EE2">
              <w:rPr>
                <w:rFonts w:ascii="Times New Roman" w:eastAsia="Times New Roman" w:hAnsi="Times New Roman" w:cs="Times New Roman"/>
                <w:lang w:eastAsia="fr-FR"/>
              </w:rPr>
              <w:t>La lenteur de l’application du PDL a découragé nombre des bénéficiaires MI</w:t>
            </w:r>
            <w:r w:rsidR="00F6084D" w:rsidRPr="00DB5EE2">
              <w:rPr>
                <w:rFonts w:ascii="Times New Roman" w:eastAsia="Times New Roman" w:hAnsi="Times New Roman" w:cs="Times New Roman"/>
                <w:b/>
                <w:lang w:eastAsia="fr-FR"/>
              </w:rPr>
              <w:t xml:space="preserve"> (Modérément insatisfait) la note de 3/6.</w:t>
            </w:r>
          </w:p>
          <w:p w14:paraId="6ECDE26A" w14:textId="77777777" w:rsidR="00F6084D" w:rsidRPr="00DB5EE2" w:rsidRDefault="00F6084D" w:rsidP="00B376B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tc>
      </w:tr>
    </w:tbl>
    <w:p w14:paraId="5C7BDACF" w14:textId="77777777" w:rsidR="00F6084D" w:rsidRPr="00F6084D" w:rsidRDefault="00F6084D" w:rsidP="00F6084D">
      <w:pPr>
        <w:spacing w:after="0" w:line="240" w:lineRule="auto"/>
        <w:rPr>
          <w:rFonts w:ascii="Times New Roman" w:eastAsia="Times New Roman" w:hAnsi="Times New Roman" w:cs="Times New Roman"/>
          <w:b/>
          <w:highlight w:val="yellow"/>
          <w:lang w:eastAsia="fr-FR"/>
        </w:rPr>
      </w:pPr>
    </w:p>
    <w:p w14:paraId="16862A11" w14:textId="77777777" w:rsidR="00F6084D" w:rsidRPr="00D507DD" w:rsidRDefault="00F6084D" w:rsidP="00F6084D">
      <w:pPr>
        <w:spacing w:after="0" w:line="240" w:lineRule="auto"/>
        <w:rPr>
          <w:rFonts w:ascii="Times New Roman" w:eastAsia="Times New Roman" w:hAnsi="Times New Roman" w:cs="Times New Roman"/>
          <w:lang w:eastAsia="fr-FR"/>
        </w:rPr>
        <w:sectPr w:rsidR="00F6084D" w:rsidRPr="00D507DD" w:rsidSect="00B376B4">
          <w:pgSz w:w="16838" w:h="11906" w:orient="landscape"/>
          <w:pgMar w:top="1418" w:right="1418" w:bottom="1418" w:left="1418" w:header="709" w:footer="709" w:gutter="0"/>
          <w:cols w:space="708"/>
          <w:docGrid w:linePitch="360"/>
        </w:sectPr>
      </w:pPr>
      <w:r w:rsidRPr="00DB5EE2">
        <w:rPr>
          <w:rFonts w:ascii="Times New Roman" w:eastAsia="Times New Roman" w:hAnsi="Times New Roman" w:cs="Times New Roman"/>
          <w:b/>
          <w:u w:val="single"/>
          <w:lang w:eastAsia="fr-FR"/>
        </w:rPr>
        <w:t>Source </w:t>
      </w:r>
      <w:r w:rsidRPr="00DB5EE2">
        <w:rPr>
          <w:rFonts w:ascii="Times New Roman" w:eastAsia="Times New Roman" w:hAnsi="Times New Roman" w:cs="Times New Roman"/>
          <w:b/>
          <w:lang w:eastAsia="fr-FR"/>
        </w:rPr>
        <w:t>:</w:t>
      </w:r>
      <w:r w:rsidRPr="00DB5EE2">
        <w:rPr>
          <w:rFonts w:ascii="Times New Roman" w:eastAsia="Times New Roman" w:hAnsi="Times New Roman" w:cs="Times New Roman"/>
          <w:lang w:eastAsia="fr-FR"/>
        </w:rPr>
        <w:t xml:space="preserve"> Guide et indicateurs de la norme humanitaire </w:t>
      </w:r>
      <w:r w:rsidR="005520A9" w:rsidRPr="00DB5EE2">
        <w:rPr>
          <w:rFonts w:ascii="Times New Roman" w:eastAsia="Times New Roman" w:hAnsi="Times New Roman" w:cs="Times New Roman"/>
          <w:lang w:eastAsia="fr-FR"/>
        </w:rPr>
        <w:t>fondamentale, CHS All</w:t>
      </w:r>
    </w:p>
    <w:p w14:paraId="3408931C" w14:textId="77777777" w:rsidR="00DC5FD3" w:rsidRPr="00A12C0C" w:rsidRDefault="00A54F6E" w:rsidP="00DC5FD3">
      <w:pPr>
        <w:spacing w:after="0" w:line="240" w:lineRule="auto"/>
        <w:jc w:val="both"/>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 xml:space="preserve">2.2.3 </w:t>
      </w:r>
      <w:r w:rsidR="00DC5FD3" w:rsidRPr="00A12C0C">
        <w:rPr>
          <w:rFonts w:ascii="Times New Roman" w:eastAsia="Calibri" w:hAnsi="Times New Roman" w:cs="Times New Roman"/>
          <w:b/>
          <w:color w:val="0070C0"/>
          <w:sz w:val="24"/>
          <w:szCs w:val="24"/>
        </w:rPr>
        <w:t>Décryptage du Pl</w:t>
      </w:r>
      <w:r w:rsidR="001A55CB" w:rsidRPr="00A12C0C">
        <w:rPr>
          <w:rFonts w:ascii="Times New Roman" w:eastAsia="Calibri" w:hAnsi="Times New Roman" w:cs="Times New Roman"/>
          <w:b/>
          <w:color w:val="0070C0"/>
          <w:sz w:val="24"/>
          <w:szCs w:val="24"/>
        </w:rPr>
        <w:t>an de Développement Local (PDL)</w:t>
      </w:r>
    </w:p>
    <w:tbl>
      <w:tblPr>
        <w:tblStyle w:val="TableauGrille4-Accentuation5"/>
        <w:tblpPr w:leftFromText="141" w:rightFromText="141" w:vertAnchor="text" w:horzAnchor="margin" w:tblpXSpec="right" w:tblpY="197"/>
        <w:tblW w:w="0" w:type="auto"/>
        <w:shd w:val="clear" w:color="auto" w:fill="0070C0"/>
        <w:tblLook w:val="04A0" w:firstRow="1" w:lastRow="0" w:firstColumn="1" w:lastColumn="0" w:noHBand="0" w:noVBand="1"/>
      </w:tblPr>
      <w:tblGrid>
        <w:gridCol w:w="4082"/>
      </w:tblGrid>
      <w:tr w:rsidR="00DC5FD3" w:rsidRPr="00A12C0C" w14:paraId="54EA0485" w14:textId="77777777" w:rsidTr="00E578CE">
        <w:trPr>
          <w:cnfStyle w:val="100000000000" w:firstRow="1" w:lastRow="0" w:firstColumn="0" w:lastColumn="0" w:oddVBand="0" w:evenVBand="0" w:oddHBand="0"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4082" w:type="dxa"/>
            <w:shd w:val="clear" w:color="auto" w:fill="0070C0"/>
          </w:tcPr>
          <w:p w14:paraId="48007735" w14:textId="77777777" w:rsidR="00DC5FD3" w:rsidRPr="00A12C0C" w:rsidRDefault="003E623E" w:rsidP="003E623E">
            <w:pPr>
              <w:jc w:val="both"/>
              <w:rPr>
                <w:rFonts w:ascii="Times New Roman" w:hAnsi="Times New Roman" w:cs="Times New Roman"/>
                <w:i/>
                <w:sz w:val="24"/>
                <w:szCs w:val="24"/>
              </w:rPr>
            </w:pPr>
            <w:r>
              <w:rPr>
                <w:rFonts w:ascii="Times New Roman" w:hAnsi="Times New Roman" w:cs="Times New Roman"/>
                <w:i/>
                <w:sz w:val="24"/>
                <w:szCs w:val="24"/>
                <w:u w:val="single"/>
              </w:rPr>
              <w:t xml:space="preserve">Témoignage 3 </w:t>
            </w:r>
            <w:r w:rsidR="00DC5FD3" w:rsidRPr="00A12C0C">
              <w:rPr>
                <w:rFonts w:ascii="Times New Roman" w:hAnsi="Times New Roman" w:cs="Times New Roman"/>
                <w:i/>
                <w:sz w:val="24"/>
                <w:szCs w:val="24"/>
                <w:u w:val="single"/>
              </w:rPr>
              <w:t>:</w:t>
            </w:r>
            <w:r w:rsidR="00DC5FD3" w:rsidRPr="00A12C0C">
              <w:rPr>
                <w:rFonts w:ascii="Times New Roman" w:hAnsi="Times New Roman" w:cs="Times New Roman"/>
                <w:i/>
                <w:sz w:val="24"/>
                <w:szCs w:val="24"/>
              </w:rPr>
              <w:t xml:space="preserve"> « Le PDL a pour objectif principal de responsabiliser   la communauté de </w:t>
            </w:r>
            <w:r w:rsidR="00A12C0C" w:rsidRPr="00A12C0C">
              <w:rPr>
                <w:rFonts w:ascii="Times New Roman" w:hAnsi="Times New Roman" w:cs="Times New Roman"/>
                <w:i/>
                <w:sz w:val="24"/>
                <w:szCs w:val="24"/>
              </w:rPr>
              <w:t>base pour</w:t>
            </w:r>
            <w:r w:rsidR="00DC5FD3" w:rsidRPr="00A12C0C">
              <w:rPr>
                <w:rFonts w:ascii="Times New Roman" w:hAnsi="Times New Roman" w:cs="Times New Roman"/>
                <w:i/>
                <w:sz w:val="24"/>
                <w:szCs w:val="24"/>
              </w:rPr>
              <w:t xml:space="preserve"> que cette </w:t>
            </w:r>
            <w:r w:rsidR="00A12C0C" w:rsidRPr="00A12C0C">
              <w:rPr>
                <w:rFonts w:ascii="Times New Roman" w:hAnsi="Times New Roman" w:cs="Times New Roman"/>
                <w:i/>
                <w:sz w:val="24"/>
                <w:szCs w:val="24"/>
              </w:rPr>
              <w:t>communauté puisse se</w:t>
            </w:r>
            <w:r w:rsidR="00DC5FD3" w:rsidRPr="00A12C0C">
              <w:rPr>
                <w:rFonts w:ascii="Times New Roman" w:hAnsi="Times New Roman" w:cs="Times New Roman"/>
                <w:i/>
                <w:sz w:val="24"/>
                <w:szCs w:val="24"/>
              </w:rPr>
              <w:t xml:space="preserve"> prendre en charge. </w:t>
            </w:r>
            <w:r w:rsidR="00A12C0C" w:rsidRPr="00A12C0C">
              <w:rPr>
                <w:rFonts w:ascii="Times New Roman" w:hAnsi="Times New Roman" w:cs="Times New Roman"/>
                <w:i/>
                <w:sz w:val="24"/>
                <w:szCs w:val="24"/>
              </w:rPr>
              <w:t>Ceci à</w:t>
            </w:r>
            <w:r w:rsidR="00DC5FD3" w:rsidRPr="00A12C0C">
              <w:rPr>
                <w:rFonts w:ascii="Times New Roman" w:hAnsi="Times New Roman" w:cs="Times New Roman"/>
                <w:i/>
                <w:sz w:val="24"/>
                <w:szCs w:val="24"/>
              </w:rPr>
              <w:t xml:space="preserve"> travers une approche </w:t>
            </w:r>
            <w:proofErr w:type="gramStart"/>
            <w:r w:rsidR="00DC5FD3" w:rsidRPr="00A12C0C">
              <w:rPr>
                <w:rFonts w:ascii="Times New Roman" w:hAnsi="Times New Roman" w:cs="Times New Roman"/>
                <w:i/>
                <w:sz w:val="24"/>
                <w:szCs w:val="24"/>
              </w:rPr>
              <w:t>«  par</w:t>
            </w:r>
            <w:proofErr w:type="gramEnd"/>
            <w:r w:rsidR="00DC5FD3" w:rsidRPr="00A12C0C">
              <w:rPr>
                <w:rFonts w:ascii="Times New Roman" w:hAnsi="Times New Roman" w:cs="Times New Roman"/>
                <w:i/>
                <w:sz w:val="24"/>
                <w:szCs w:val="24"/>
              </w:rPr>
              <w:t xml:space="preserve"> le bas »,  c’est</w:t>
            </w:r>
            <w:r w:rsidR="006F7965">
              <w:rPr>
                <w:rFonts w:ascii="Times New Roman" w:hAnsi="Times New Roman" w:cs="Times New Roman"/>
                <w:i/>
                <w:sz w:val="24"/>
                <w:szCs w:val="24"/>
              </w:rPr>
              <w:t>-</w:t>
            </w:r>
            <w:r w:rsidR="00DC5FD3" w:rsidRPr="00A12C0C">
              <w:rPr>
                <w:rFonts w:ascii="Times New Roman" w:hAnsi="Times New Roman" w:cs="Times New Roman"/>
                <w:i/>
                <w:sz w:val="24"/>
                <w:szCs w:val="24"/>
              </w:rPr>
              <w:t xml:space="preserve"> à </w:t>
            </w:r>
            <w:r w:rsidR="006F7965">
              <w:rPr>
                <w:rFonts w:ascii="Times New Roman" w:hAnsi="Times New Roman" w:cs="Times New Roman"/>
                <w:i/>
                <w:sz w:val="24"/>
                <w:szCs w:val="24"/>
              </w:rPr>
              <w:t>-</w:t>
            </w:r>
            <w:r w:rsidR="00DC5FD3" w:rsidRPr="00A12C0C">
              <w:rPr>
                <w:rFonts w:ascii="Times New Roman" w:hAnsi="Times New Roman" w:cs="Times New Roman"/>
                <w:i/>
                <w:sz w:val="24"/>
                <w:szCs w:val="24"/>
              </w:rPr>
              <w:t xml:space="preserve">dire de manière inclusive, participative   n’excluant  aucune autre couche   de la société. </w:t>
            </w:r>
            <w:r w:rsidR="000B2363" w:rsidRPr="00A12C0C">
              <w:rPr>
                <w:rFonts w:ascii="Times New Roman" w:hAnsi="Times New Roman" w:cs="Times New Roman"/>
                <w:i/>
                <w:sz w:val="24"/>
                <w:szCs w:val="24"/>
              </w:rPr>
              <w:t>C’est un</w:t>
            </w:r>
            <w:r w:rsidR="00DC5FD3" w:rsidRPr="00A12C0C">
              <w:rPr>
                <w:rFonts w:ascii="Times New Roman" w:hAnsi="Times New Roman" w:cs="Times New Roman"/>
                <w:i/>
                <w:sz w:val="24"/>
                <w:szCs w:val="24"/>
              </w:rPr>
              <w:t xml:space="preserve"> processus de longue </w:t>
            </w:r>
            <w:r w:rsidR="006F7965" w:rsidRPr="00A12C0C">
              <w:rPr>
                <w:rFonts w:ascii="Times New Roman" w:hAnsi="Times New Roman" w:cs="Times New Roman"/>
                <w:i/>
                <w:sz w:val="24"/>
                <w:szCs w:val="24"/>
              </w:rPr>
              <w:t>haleine et</w:t>
            </w:r>
            <w:r w:rsidR="00DC5FD3" w:rsidRPr="00A12C0C">
              <w:rPr>
                <w:rFonts w:ascii="Times New Roman" w:hAnsi="Times New Roman" w:cs="Times New Roman"/>
                <w:i/>
                <w:sz w:val="24"/>
                <w:szCs w:val="24"/>
              </w:rPr>
              <w:t xml:space="preserve"> inclusif. ».</w:t>
            </w:r>
          </w:p>
        </w:tc>
      </w:tr>
    </w:tbl>
    <w:p w14:paraId="30BC3B1C" w14:textId="77777777" w:rsidR="00DC5FD3" w:rsidRPr="00A12C0C" w:rsidRDefault="00DC5FD3" w:rsidP="00DC5FD3">
      <w:pPr>
        <w:spacing w:after="0" w:line="240" w:lineRule="auto"/>
        <w:jc w:val="both"/>
        <w:rPr>
          <w:rFonts w:ascii="Times New Roman" w:eastAsia="Calibri" w:hAnsi="Times New Roman" w:cs="Times New Roman"/>
          <w:sz w:val="24"/>
          <w:szCs w:val="24"/>
        </w:rPr>
      </w:pPr>
      <w:r w:rsidRPr="00A12C0C">
        <w:rPr>
          <w:rFonts w:ascii="Times New Roman" w:eastAsia="Calibri" w:hAnsi="Times New Roman" w:cs="Times New Roman"/>
          <w:sz w:val="24"/>
          <w:szCs w:val="24"/>
        </w:rPr>
        <w:t>Le PDL est un document de stratégies   de développement   d’une localité donnée.  L’on peut distinguer, le Plan de Développement Communal (ayant comme zone de juridiction ou d’action l’espace communal), le Plan de Développement Régional (s’étend à une région donnée).  Rappelons qu’une collectivité territoriale regroupe les organes   sous étatique</w:t>
      </w:r>
      <w:r w:rsidR="00A12C0C">
        <w:rPr>
          <w:rFonts w:ascii="Times New Roman" w:eastAsia="Calibri" w:hAnsi="Times New Roman" w:cs="Times New Roman"/>
          <w:sz w:val="24"/>
          <w:szCs w:val="24"/>
        </w:rPr>
        <w:t>,</w:t>
      </w:r>
      <w:r w:rsidRPr="00A12C0C">
        <w:rPr>
          <w:rFonts w:ascii="Times New Roman" w:eastAsia="Calibri" w:hAnsi="Times New Roman" w:cs="Times New Roman"/>
          <w:sz w:val="24"/>
          <w:szCs w:val="24"/>
        </w:rPr>
        <w:t xml:space="preserve"> à qui   l’Etat a transféré à travers les lois, et textes règlementaires une partie de ses pouvoirs. </w:t>
      </w:r>
    </w:p>
    <w:p w14:paraId="40345E04" w14:textId="77777777" w:rsidR="00DC5FD3" w:rsidRPr="00A12C0C" w:rsidRDefault="00DC5FD3" w:rsidP="00DC5FD3">
      <w:pPr>
        <w:spacing w:after="0" w:line="240" w:lineRule="auto"/>
        <w:jc w:val="both"/>
        <w:rPr>
          <w:rFonts w:ascii="Times New Roman" w:eastAsia="Calibri" w:hAnsi="Times New Roman" w:cs="Times New Roman"/>
          <w:b/>
          <w:i/>
          <w:sz w:val="24"/>
          <w:szCs w:val="24"/>
        </w:rPr>
      </w:pPr>
    </w:p>
    <w:p w14:paraId="340785D0" w14:textId="77777777" w:rsidR="00AD16CE" w:rsidRPr="00D50874" w:rsidRDefault="007A4B13" w:rsidP="00DC5F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25-</w:t>
      </w:r>
      <w:r w:rsidR="00DC5FD3" w:rsidRPr="00A12C0C">
        <w:rPr>
          <w:rFonts w:ascii="Times New Roman" w:eastAsia="Calibri" w:hAnsi="Times New Roman" w:cs="Times New Roman"/>
          <w:b/>
          <w:i/>
          <w:color w:val="FF0000"/>
          <w:sz w:val="24"/>
          <w:szCs w:val="24"/>
        </w:rPr>
        <w:t xml:space="preserve">Les bénéficiaires : </w:t>
      </w:r>
      <w:r w:rsidR="00DC5FD3" w:rsidRPr="00A12C0C">
        <w:rPr>
          <w:rFonts w:ascii="Times New Roman" w:eastAsia="Calibri" w:hAnsi="Times New Roman" w:cs="Times New Roman"/>
          <w:sz w:val="24"/>
          <w:szCs w:val="24"/>
        </w:rPr>
        <w:t xml:space="preserve">Les bénéficiaires du PDL sont entre autres (i) L’Etat à travers un appui pour la restauration de l’autorité de l’Etat en l’occurrence les activités ou services déconcentrés. (ii) Les collectivités à travers les communes y compris les éléments c’est </w:t>
      </w:r>
      <w:r w:rsidR="00A12C0C">
        <w:rPr>
          <w:rFonts w:ascii="Times New Roman" w:eastAsia="Calibri" w:hAnsi="Times New Roman" w:cs="Times New Roman"/>
          <w:sz w:val="24"/>
          <w:szCs w:val="24"/>
        </w:rPr>
        <w:t>-</w:t>
      </w:r>
      <w:r w:rsidR="00DC5FD3" w:rsidRPr="00A12C0C">
        <w:rPr>
          <w:rFonts w:ascii="Times New Roman" w:eastAsia="Calibri" w:hAnsi="Times New Roman" w:cs="Times New Roman"/>
          <w:sz w:val="24"/>
          <w:szCs w:val="24"/>
        </w:rPr>
        <w:t xml:space="preserve">à </w:t>
      </w:r>
      <w:r w:rsidR="00A12C0C">
        <w:rPr>
          <w:rFonts w:ascii="Times New Roman" w:eastAsia="Calibri" w:hAnsi="Times New Roman" w:cs="Times New Roman"/>
          <w:sz w:val="24"/>
          <w:szCs w:val="24"/>
        </w:rPr>
        <w:t xml:space="preserve">- </w:t>
      </w:r>
      <w:r w:rsidR="00DC5FD3" w:rsidRPr="00A12C0C">
        <w:rPr>
          <w:rFonts w:ascii="Times New Roman" w:eastAsia="Calibri" w:hAnsi="Times New Roman" w:cs="Times New Roman"/>
          <w:sz w:val="24"/>
          <w:szCs w:val="24"/>
        </w:rPr>
        <w:t xml:space="preserve">dire les institutions communales, Maire, conseiller, etc. (iii) Les populations locales ou les communautés de base </w:t>
      </w:r>
      <w:r w:rsidR="001A55CB" w:rsidRPr="00A12C0C">
        <w:rPr>
          <w:rFonts w:ascii="Times New Roman" w:eastAsia="Calibri" w:hAnsi="Times New Roman" w:cs="Times New Roman"/>
          <w:sz w:val="24"/>
          <w:szCs w:val="24"/>
        </w:rPr>
        <w:t>pour faciliter leur résilience.</w:t>
      </w:r>
    </w:p>
    <w:p w14:paraId="1FA5458C" w14:textId="77777777" w:rsidR="00DC5FD3" w:rsidRPr="00A12C0C" w:rsidRDefault="007A4B13" w:rsidP="00DC5F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26-</w:t>
      </w:r>
      <w:r w:rsidR="00DC5FD3" w:rsidRPr="00A12C0C">
        <w:rPr>
          <w:rFonts w:ascii="Times New Roman" w:eastAsia="Calibri" w:hAnsi="Times New Roman" w:cs="Times New Roman"/>
          <w:b/>
          <w:i/>
          <w:color w:val="FF0000"/>
          <w:sz w:val="24"/>
          <w:szCs w:val="24"/>
        </w:rPr>
        <w:t>L’allocation des fonds :</w:t>
      </w:r>
      <w:r w:rsidR="00DC5FD3" w:rsidRPr="00A12C0C">
        <w:rPr>
          <w:rFonts w:ascii="Times New Roman" w:eastAsia="Calibri" w:hAnsi="Times New Roman" w:cs="Times New Roman"/>
          <w:color w:val="FF0000"/>
          <w:sz w:val="24"/>
          <w:szCs w:val="24"/>
        </w:rPr>
        <w:t xml:space="preserve"> </w:t>
      </w:r>
      <w:r w:rsidR="00DC5FD3" w:rsidRPr="00A12C0C">
        <w:rPr>
          <w:rFonts w:ascii="Times New Roman" w:eastAsia="Calibri" w:hAnsi="Times New Roman" w:cs="Times New Roman"/>
          <w:sz w:val="24"/>
          <w:szCs w:val="24"/>
        </w:rPr>
        <w:t xml:space="preserve">Le PDL alloue des fonds à travers des groupements constitués dans les zones retenues par le projet. Il s’agit des subventions de modique somme allant de 600 à un (1) million de FCAF. </w:t>
      </w:r>
    </w:p>
    <w:p w14:paraId="2269BC31" w14:textId="77777777" w:rsidR="00796E46" w:rsidRPr="00796E46" w:rsidRDefault="007A4B13" w:rsidP="00796E4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27-</w:t>
      </w:r>
      <w:r w:rsidR="00DC5FD3" w:rsidRPr="00DC5FD3">
        <w:rPr>
          <w:rFonts w:ascii="Times New Roman" w:eastAsia="Calibri" w:hAnsi="Times New Roman" w:cs="Times New Roman"/>
          <w:b/>
          <w:i/>
          <w:color w:val="FF0000"/>
          <w:sz w:val="24"/>
          <w:szCs w:val="24"/>
        </w:rPr>
        <w:t xml:space="preserve">Critères de sélection des bénéficiaires :  </w:t>
      </w:r>
      <w:r w:rsidR="00DC5FD3" w:rsidRPr="00DC5FD3">
        <w:rPr>
          <w:rFonts w:ascii="Times New Roman" w:eastAsia="Calibri" w:hAnsi="Times New Roman" w:cs="Times New Roman"/>
          <w:sz w:val="24"/>
          <w:szCs w:val="24"/>
        </w:rPr>
        <w:t>Deux principales raisons ont motivé la sélection des bénéficiaires n</w:t>
      </w:r>
      <w:r w:rsidR="00A12C0C">
        <w:rPr>
          <w:rFonts w:ascii="Times New Roman" w:eastAsia="Calibri" w:hAnsi="Times New Roman" w:cs="Times New Roman"/>
          <w:sz w:val="24"/>
          <w:szCs w:val="24"/>
        </w:rPr>
        <w:t>otamment dans le cadre des AGR</w:t>
      </w:r>
      <w:r w:rsidR="00DC5FD3" w:rsidRPr="00DC5FD3">
        <w:rPr>
          <w:rFonts w:ascii="Times New Roman" w:eastAsia="Calibri" w:hAnsi="Times New Roman" w:cs="Times New Roman"/>
          <w:sz w:val="24"/>
          <w:szCs w:val="24"/>
        </w:rPr>
        <w:t xml:space="preserve"> du projet ARAT.  Il convient de souligner que c’est difficile de raisonner en termes de critères</w:t>
      </w:r>
      <w:r w:rsidR="00A12C0C">
        <w:rPr>
          <w:rFonts w:ascii="Times New Roman" w:eastAsia="Calibri" w:hAnsi="Times New Roman" w:cs="Times New Roman"/>
          <w:sz w:val="24"/>
          <w:szCs w:val="24"/>
        </w:rPr>
        <w:t>,</w:t>
      </w:r>
      <w:r w:rsidR="00DC5FD3" w:rsidRPr="00DC5FD3">
        <w:rPr>
          <w:rFonts w:ascii="Times New Roman" w:eastAsia="Calibri" w:hAnsi="Times New Roman" w:cs="Times New Roman"/>
          <w:sz w:val="24"/>
          <w:szCs w:val="24"/>
        </w:rPr>
        <w:t xml:space="preserve"> en raison de la masse des populations. Toutefois</w:t>
      </w:r>
      <w:r w:rsidR="00DC5FD3" w:rsidRPr="00796E46">
        <w:rPr>
          <w:rFonts w:ascii="Times New Roman" w:eastAsia="Calibri" w:hAnsi="Times New Roman" w:cs="Times New Roman"/>
          <w:sz w:val="24"/>
          <w:szCs w:val="24"/>
        </w:rPr>
        <w:t>, pour éviter des frustrations, la vulnérabilité des populations (les plus pauvres et affaiblies par la crise) et la loterie sont retenues pour sélectionner les bénéficiaires. Des ménagés ont été recensés et</w:t>
      </w:r>
      <w:r w:rsidR="005520A9" w:rsidRPr="00796E46">
        <w:rPr>
          <w:rFonts w:ascii="Times New Roman" w:eastAsia="Calibri" w:hAnsi="Times New Roman" w:cs="Times New Roman"/>
          <w:sz w:val="24"/>
          <w:szCs w:val="24"/>
        </w:rPr>
        <w:t xml:space="preserve"> formés dans le domaine des AGR</w:t>
      </w:r>
      <w:r w:rsidR="00374956" w:rsidRPr="00796E46">
        <w:rPr>
          <w:rFonts w:ascii="Times New Roman" w:eastAsia="Calibri" w:hAnsi="Times New Roman" w:cs="Times New Roman"/>
          <w:sz w:val="24"/>
          <w:szCs w:val="24"/>
        </w:rPr>
        <w:t>.</w:t>
      </w:r>
    </w:p>
    <w:tbl>
      <w:tblPr>
        <w:tblStyle w:val="TableauGrille4-Accentuation5"/>
        <w:tblpPr w:leftFromText="141" w:rightFromText="141" w:vertAnchor="text" w:horzAnchor="margin" w:tblpXSpec="right" w:tblpY="372"/>
        <w:tblW w:w="0" w:type="auto"/>
        <w:shd w:val="clear" w:color="auto" w:fill="0070C0"/>
        <w:tblLook w:val="04A0" w:firstRow="1" w:lastRow="0" w:firstColumn="1" w:lastColumn="0" w:noHBand="0" w:noVBand="1"/>
      </w:tblPr>
      <w:tblGrid>
        <w:gridCol w:w="4082"/>
      </w:tblGrid>
      <w:tr w:rsidR="00796E46" w:rsidRPr="00796E46" w14:paraId="44BAE5FD" w14:textId="77777777" w:rsidTr="00796E46">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4082" w:type="dxa"/>
            <w:shd w:val="clear" w:color="auto" w:fill="0070C0"/>
          </w:tcPr>
          <w:p w14:paraId="4D655D58" w14:textId="77777777" w:rsidR="00796E46" w:rsidRPr="00796E46" w:rsidRDefault="003E623E" w:rsidP="00796E46">
            <w:pPr>
              <w:jc w:val="both"/>
              <w:rPr>
                <w:rFonts w:ascii="Times New Roman" w:hAnsi="Times New Roman" w:cs="Times New Roman"/>
                <w:i/>
                <w:sz w:val="24"/>
                <w:szCs w:val="24"/>
              </w:rPr>
            </w:pPr>
            <w:r>
              <w:rPr>
                <w:rFonts w:ascii="Times New Roman" w:hAnsi="Times New Roman" w:cs="Times New Roman"/>
                <w:i/>
                <w:sz w:val="24"/>
                <w:szCs w:val="24"/>
                <w:u w:val="single"/>
              </w:rPr>
              <w:t>Témoignage 4</w:t>
            </w:r>
            <w:r w:rsidR="00796E46" w:rsidRPr="00796E46">
              <w:rPr>
                <w:rFonts w:ascii="Times New Roman" w:hAnsi="Times New Roman" w:cs="Times New Roman"/>
                <w:i/>
                <w:sz w:val="24"/>
                <w:szCs w:val="24"/>
                <w:u w:val="single"/>
              </w:rPr>
              <w:t xml:space="preserve"> :</w:t>
            </w:r>
            <w:r w:rsidR="00796E46" w:rsidRPr="00796E46">
              <w:rPr>
                <w:rFonts w:ascii="Times New Roman" w:hAnsi="Times New Roman" w:cs="Times New Roman"/>
                <w:i/>
                <w:sz w:val="24"/>
                <w:szCs w:val="24"/>
              </w:rPr>
              <w:t xml:space="preserve"> « </w:t>
            </w:r>
            <w:r w:rsidR="00585BFC" w:rsidRPr="00796E46">
              <w:rPr>
                <w:rFonts w:ascii="Times New Roman" w:hAnsi="Times New Roman" w:cs="Times New Roman"/>
                <w:i/>
                <w:sz w:val="24"/>
                <w:szCs w:val="24"/>
              </w:rPr>
              <w:t>C’est le</w:t>
            </w:r>
            <w:r w:rsidR="00796E46" w:rsidRPr="00796E46">
              <w:rPr>
                <w:rFonts w:ascii="Times New Roman" w:hAnsi="Times New Roman" w:cs="Times New Roman"/>
                <w:i/>
                <w:sz w:val="24"/>
                <w:szCs w:val="24"/>
              </w:rPr>
              <w:t xml:space="preserve"> </w:t>
            </w:r>
            <w:proofErr w:type="gramStart"/>
            <w:r w:rsidR="00796E46" w:rsidRPr="00796E46">
              <w:rPr>
                <w:rFonts w:ascii="Times New Roman" w:hAnsi="Times New Roman" w:cs="Times New Roman"/>
                <w:i/>
                <w:sz w:val="24"/>
                <w:szCs w:val="24"/>
              </w:rPr>
              <w:t>RCPCA  en</w:t>
            </w:r>
            <w:proofErr w:type="gramEnd"/>
            <w:r w:rsidR="00796E46" w:rsidRPr="00796E46">
              <w:rPr>
                <w:rFonts w:ascii="Times New Roman" w:hAnsi="Times New Roman" w:cs="Times New Roman"/>
                <w:i/>
                <w:sz w:val="24"/>
                <w:szCs w:val="24"/>
              </w:rPr>
              <w:t xml:space="preserve"> miniature . </w:t>
            </w:r>
            <w:proofErr w:type="gramStart"/>
            <w:r w:rsidR="00796E46" w:rsidRPr="00796E46">
              <w:rPr>
                <w:rFonts w:ascii="Times New Roman" w:hAnsi="Times New Roman" w:cs="Times New Roman"/>
                <w:i/>
                <w:sz w:val="24"/>
                <w:szCs w:val="24"/>
              </w:rPr>
              <w:t>il</w:t>
            </w:r>
            <w:proofErr w:type="gramEnd"/>
            <w:r w:rsidR="00796E46" w:rsidRPr="00796E46">
              <w:rPr>
                <w:rFonts w:ascii="Times New Roman" w:hAnsi="Times New Roman" w:cs="Times New Roman"/>
                <w:i/>
                <w:sz w:val="24"/>
                <w:szCs w:val="24"/>
              </w:rPr>
              <w:t xml:space="preserve"> existe  bien une cohérence entre le RCPCA et le PDL . Les trois ( 3) </w:t>
            </w:r>
            <w:proofErr w:type="gramStart"/>
            <w:r w:rsidR="00796E46" w:rsidRPr="00796E46">
              <w:rPr>
                <w:rFonts w:ascii="Times New Roman" w:hAnsi="Times New Roman" w:cs="Times New Roman"/>
                <w:i/>
                <w:sz w:val="24"/>
                <w:szCs w:val="24"/>
              </w:rPr>
              <w:t>piliers  s’alignent</w:t>
            </w:r>
            <w:proofErr w:type="gramEnd"/>
            <w:r w:rsidR="00796E46" w:rsidRPr="00796E46">
              <w:rPr>
                <w:rFonts w:ascii="Times New Roman" w:hAnsi="Times New Roman" w:cs="Times New Roman"/>
                <w:i/>
                <w:sz w:val="24"/>
                <w:szCs w:val="24"/>
              </w:rPr>
              <w:t xml:space="preserve"> bien sur le RCPCA  ainsi que les ODD  et UNDAF+».</w:t>
            </w:r>
          </w:p>
        </w:tc>
      </w:tr>
    </w:tbl>
    <w:p w14:paraId="5115FFC3" w14:textId="77777777" w:rsidR="00AD16CE" w:rsidRDefault="00AD16CE" w:rsidP="00796E46">
      <w:pPr>
        <w:spacing w:after="0" w:line="240" w:lineRule="auto"/>
        <w:jc w:val="both"/>
        <w:rPr>
          <w:rFonts w:ascii="Times New Roman" w:eastAsia="Calibri" w:hAnsi="Times New Roman" w:cs="Times New Roman"/>
          <w:b/>
          <w:i/>
          <w:color w:val="FF0000"/>
          <w:sz w:val="24"/>
          <w:szCs w:val="24"/>
        </w:rPr>
      </w:pPr>
    </w:p>
    <w:p w14:paraId="5401C869" w14:textId="77777777" w:rsidR="00796E46" w:rsidRPr="00F43C8F" w:rsidRDefault="00693AD0" w:rsidP="00796E4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28-</w:t>
      </w:r>
      <w:r w:rsidR="00796E46" w:rsidRPr="00796E46">
        <w:rPr>
          <w:rFonts w:ascii="Times New Roman" w:eastAsia="Calibri" w:hAnsi="Times New Roman" w:cs="Times New Roman"/>
          <w:b/>
          <w:i/>
          <w:color w:val="FF0000"/>
          <w:sz w:val="24"/>
          <w:szCs w:val="24"/>
        </w:rPr>
        <w:t xml:space="preserve">Evolution :  </w:t>
      </w:r>
      <w:r w:rsidR="00796E46" w:rsidRPr="00796E46">
        <w:rPr>
          <w:rFonts w:ascii="Times New Roman" w:eastAsia="Calibri" w:hAnsi="Times New Roman" w:cs="Times New Roman"/>
          <w:sz w:val="24"/>
          <w:szCs w:val="24"/>
        </w:rPr>
        <w:t xml:space="preserve">Le PNUD contrairement   à d’autres organisations préfèrent travailler dans les zones du nord. En effet, si l’on s’en tient au APPR, et les recommandations y afférentes, les populations de ces localités ont évoqué comme raison la marginalisation de leurs populations ou de leur région, considérées comme « laissées pour compte » comme cause de la rébellion. C’est la raison pour laquelle, le PNUD a priorisé les zones du nord en l’occurrence, </w:t>
      </w:r>
      <w:proofErr w:type="spellStart"/>
      <w:r w:rsidR="00796E46" w:rsidRPr="00796E46">
        <w:rPr>
          <w:rFonts w:ascii="Times New Roman" w:eastAsia="Calibri" w:hAnsi="Times New Roman" w:cs="Times New Roman"/>
          <w:sz w:val="24"/>
          <w:szCs w:val="24"/>
        </w:rPr>
        <w:t>Kaga</w:t>
      </w:r>
      <w:proofErr w:type="spellEnd"/>
      <w:r w:rsidR="00796E46" w:rsidRPr="00796E46">
        <w:rPr>
          <w:rFonts w:ascii="Times New Roman" w:eastAsia="Calibri" w:hAnsi="Times New Roman" w:cs="Times New Roman"/>
          <w:sz w:val="24"/>
          <w:szCs w:val="24"/>
        </w:rPr>
        <w:t xml:space="preserve"> </w:t>
      </w:r>
      <w:proofErr w:type="spellStart"/>
      <w:r w:rsidR="00796E46" w:rsidRPr="00796E46">
        <w:rPr>
          <w:rFonts w:ascii="Times New Roman" w:eastAsia="Calibri" w:hAnsi="Times New Roman" w:cs="Times New Roman"/>
          <w:sz w:val="24"/>
          <w:szCs w:val="24"/>
        </w:rPr>
        <w:t>Bandoro</w:t>
      </w:r>
      <w:proofErr w:type="spellEnd"/>
      <w:r w:rsidR="00796E46" w:rsidRPr="00796E46">
        <w:rPr>
          <w:rFonts w:ascii="Times New Roman" w:eastAsia="Calibri" w:hAnsi="Times New Roman" w:cs="Times New Roman"/>
          <w:sz w:val="24"/>
          <w:szCs w:val="24"/>
        </w:rPr>
        <w:t xml:space="preserve">, </w:t>
      </w:r>
      <w:proofErr w:type="spellStart"/>
      <w:r w:rsidR="00796E46" w:rsidRPr="00796E46">
        <w:rPr>
          <w:rFonts w:ascii="Times New Roman" w:eastAsia="Calibri" w:hAnsi="Times New Roman" w:cs="Times New Roman"/>
          <w:sz w:val="24"/>
          <w:szCs w:val="24"/>
        </w:rPr>
        <w:t>Vakaga</w:t>
      </w:r>
      <w:proofErr w:type="spellEnd"/>
      <w:r w:rsidR="00796E46" w:rsidRPr="00796E46">
        <w:rPr>
          <w:rFonts w:ascii="Times New Roman" w:eastAsia="Calibri" w:hAnsi="Times New Roman" w:cs="Times New Roman"/>
          <w:sz w:val="24"/>
          <w:szCs w:val="24"/>
        </w:rPr>
        <w:t xml:space="preserve">, Bamingui </w:t>
      </w:r>
      <w:proofErr w:type="spellStart"/>
      <w:r w:rsidR="00796E46" w:rsidRPr="00796E46">
        <w:rPr>
          <w:rFonts w:ascii="Times New Roman" w:eastAsia="Calibri" w:hAnsi="Times New Roman" w:cs="Times New Roman"/>
          <w:sz w:val="24"/>
          <w:szCs w:val="24"/>
        </w:rPr>
        <w:t>Bangora</w:t>
      </w:r>
      <w:proofErr w:type="spellEnd"/>
      <w:r w:rsidR="00796E46" w:rsidRPr="00796E46">
        <w:rPr>
          <w:rFonts w:ascii="Times New Roman" w:eastAsia="Calibri" w:hAnsi="Times New Roman" w:cs="Times New Roman"/>
          <w:sz w:val="24"/>
          <w:szCs w:val="24"/>
        </w:rPr>
        <w:t xml:space="preserve">, Haut Mbomou et Mobaye. Alors que ce projet est déjà opérationnel dans le Sud-ouest par exemple le projet </w:t>
      </w:r>
      <w:r w:rsidR="00B72A1D" w:rsidRPr="00B72A1D">
        <w:rPr>
          <w:rFonts w:ascii="Times New Roman" w:eastAsia="Calibri" w:hAnsi="Times New Roman" w:cs="Times New Roman"/>
          <w:sz w:val="24"/>
          <w:szCs w:val="24"/>
        </w:rPr>
        <w:t xml:space="preserve">PDRSO </w:t>
      </w:r>
      <w:r w:rsidR="00F43C8F" w:rsidRPr="00B72A1D">
        <w:rPr>
          <w:rFonts w:ascii="Times New Roman" w:eastAsia="Calibri" w:hAnsi="Times New Roman" w:cs="Times New Roman"/>
          <w:sz w:val="24"/>
          <w:szCs w:val="24"/>
        </w:rPr>
        <w:t>d</w:t>
      </w:r>
      <w:r w:rsidR="00F43C8F">
        <w:rPr>
          <w:rFonts w:ascii="Times New Roman" w:eastAsia="Calibri" w:hAnsi="Times New Roman" w:cs="Times New Roman"/>
          <w:sz w:val="24"/>
          <w:szCs w:val="24"/>
        </w:rPr>
        <w:t>ans la commune de Pissa.</w:t>
      </w:r>
    </w:p>
    <w:p w14:paraId="6372458D" w14:textId="77777777" w:rsidR="00374956" w:rsidRDefault="00191F5C" w:rsidP="00DC5F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Objectif</w:t>
      </w:r>
      <w:r w:rsidR="00796E46" w:rsidRPr="00796E46">
        <w:rPr>
          <w:rFonts w:ascii="Times New Roman" w:eastAsia="Calibri" w:hAnsi="Times New Roman" w:cs="Times New Roman"/>
          <w:b/>
          <w:i/>
          <w:color w:val="385623" w:themeColor="accent6" w:themeShade="80"/>
          <w:sz w:val="24"/>
          <w:szCs w:val="24"/>
        </w:rPr>
        <w:t xml:space="preserve"> :  </w:t>
      </w:r>
      <w:r w:rsidR="00796E46" w:rsidRPr="00796E46">
        <w:rPr>
          <w:rFonts w:ascii="Times New Roman" w:eastAsia="Calibri" w:hAnsi="Times New Roman" w:cs="Times New Roman"/>
          <w:sz w:val="24"/>
          <w:szCs w:val="24"/>
        </w:rPr>
        <w:t>L’objectif principal vise à appuyer les communes dans l’élaboration de leur PDL. En principe se sont les communes qui devraient recruter les cabinets spécialisés afin de rédiger leurs PDL.  Cet appui du PNUD est louable en raison des faibles</w:t>
      </w:r>
      <w:r>
        <w:rPr>
          <w:rFonts w:ascii="Times New Roman" w:eastAsia="Calibri" w:hAnsi="Times New Roman" w:cs="Times New Roman"/>
          <w:sz w:val="24"/>
          <w:szCs w:val="24"/>
        </w:rPr>
        <w:t>ses</w:t>
      </w:r>
      <w:r w:rsidR="00796E46" w:rsidRPr="00796E46">
        <w:rPr>
          <w:rFonts w:ascii="Times New Roman" w:eastAsia="Calibri" w:hAnsi="Times New Roman" w:cs="Times New Roman"/>
          <w:sz w:val="24"/>
          <w:szCs w:val="24"/>
        </w:rPr>
        <w:t xml:space="preserve"> qui caractérisent l’assiette financière des communes notamment celles qui sont dans le Sud-est. </w:t>
      </w:r>
      <w:r>
        <w:rPr>
          <w:rFonts w:ascii="Times New Roman" w:eastAsia="Calibri" w:hAnsi="Times New Roman" w:cs="Times New Roman"/>
          <w:sz w:val="24"/>
          <w:szCs w:val="24"/>
        </w:rPr>
        <w:t xml:space="preserve">Alors nombre des organisations préfèrent </w:t>
      </w:r>
      <w:r w:rsidR="00CD0AB5">
        <w:rPr>
          <w:rFonts w:ascii="Times New Roman" w:eastAsia="Calibri" w:hAnsi="Times New Roman" w:cs="Times New Roman"/>
          <w:sz w:val="24"/>
          <w:szCs w:val="24"/>
        </w:rPr>
        <w:t>travaillent dans</w:t>
      </w:r>
      <w:r>
        <w:rPr>
          <w:rFonts w:ascii="Times New Roman" w:eastAsia="Calibri" w:hAnsi="Times New Roman" w:cs="Times New Roman"/>
          <w:sz w:val="24"/>
          <w:szCs w:val="24"/>
        </w:rPr>
        <w:t xml:space="preserve"> la zone du Sud-ouest, </w:t>
      </w:r>
      <w:r w:rsidR="00CD0AB5">
        <w:rPr>
          <w:rFonts w:ascii="Times New Roman" w:eastAsia="Calibri" w:hAnsi="Times New Roman" w:cs="Times New Roman"/>
          <w:sz w:val="24"/>
          <w:szCs w:val="24"/>
        </w:rPr>
        <w:t xml:space="preserve">le PNUD quant à lui choisit de </w:t>
      </w:r>
      <w:r w:rsidR="006C769D">
        <w:rPr>
          <w:rFonts w:ascii="Times New Roman" w:eastAsia="Calibri" w:hAnsi="Times New Roman" w:cs="Times New Roman"/>
          <w:sz w:val="24"/>
          <w:szCs w:val="24"/>
        </w:rPr>
        <w:t>travailler dans</w:t>
      </w:r>
      <w:r w:rsidR="00CD0AB5">
        <w:rPr>
          <w:rFonts w:ascii="Times New Roman" w:eastAsia="Calibri" w:hAnsi="Times New Roman" w:cs="Times New Roman"/>
          <w:sz w:val="24"/>
          <w:szCs w:val="24"/>
        </w:rPr>
        <w:t xml:space="preserve"> les zones de haute insécurité. C’est ce qui marque la spécificité et l’outrecuidance du PNUD en termes d’intervention à caractère développementaliste.</w:t>
      </w:r>
    </w:p>
    <w:p w14:paraId="31E31128" w14:textId="77777777" w:rsidR="00374956" w:rsidRDefault="00374956" w:rsidP="00DC5FD3">
      <w:pPr>
        <w:spacing w:after="0" w:line="240" w:lineRule="auto"/>
        <w:jc w:val="both"/>
        <w:rPr>
          <w:rFonts w:ascii="Times New Roman" w:eastAsia="Calibri" w:hAnsi="Times New Roman" w:cs="Times New Roman"/>
          <w:sz w:val="24"/>
          <w:szCs w:val="24"/>
        </w:rPr>
      </w:pPr>
    </w:p>
    <w:p w14:paraId="6F160AB0" w14:textId="77777777" w:rsidR="00374956" w:rsidRDefault="00374956" w:rsidP="00DC5FD3">
      <w:pPr>
        <w:spacing w:after="0" w:line="240" w:lineRule="auto"/>
        <w:jc w:val="both"/>
        <w:rPr>
          <w:rFonts w:ascii="Times New Roman" w:eastAsia="Calibri" w:hAnsi="Times New Roman" w:cs="Times New Roman"/>
          <w:sz w:val="24"/>
          <w:szCs w:val="24"/>
        </w:rPr>
        <w:sectPr w:rsidR="00374956" w:rsidSect="00A666D2">
          <w:pgSz w:w="11906" w:h="16838"/>
          <w:pgMar w:top="1418" w:right="1418" w:bottom="1418" w:left="1418" w:header="709" w:footer="709" w:gutter="0"/>
          <w:cols w:space="708"/>
          <w:docGrid w:linePitch="360"/>
        </w:sectPr>
      </w:pPr>
    </w:p>
    <w:tbl>
      <w:tblPr>
        <w:tblStyle w:val="Grilledutableau2"/>
        <w:tblW w:w="15026" w:type="dxa"/>
        <w:tblInd w:w="-714" w:type="dxa"/>
        <w:tblLook w:val="04A0" w:firstRow="1" w:lastRow="0" w:firstColumn="1" w:lastColumn="0" w:noHBand="0" w:noVBand="1"/>
      </w:tblPr>
      <w:tblGrid>
        <w:gridCol w:w="2683"/>
        <w:gridCol w:w="3980"/>
        <w:gridCol w:w="1276"/>
        <w:gridCol w:w="1134"/>
        <w:gridCol w:w="1134"/>
        <w:gridCol w:w="1275"/>
        <w:gridCol w:w="1134"/>
        <w:gridCol w:w="2410"/>
      </w:tblGrid>
      <w:tr w:rsidR="00C55250" w:rsidRPr="007B66B1" w14:paraId="0147ACBA" w14:textId="77777777" w:rsidTr="007B66B1">
        <w:tc>
          <w:tcPr>
            <w:tcW w:w="15026" w:type="dxa"/>
            <w:gridSpan w:val="8"/>
            <w:shd w:val="clear" w:color="auto" w:fill="0070C0"/>
          </w:tcPr>
          <w:p w14:paraId="3BA4F601" w14:textId="77777777" w:rsidR="00C55250" w:rsidRPr="007B66B1" w:rsidRDefault="00C55250" w:rsidP="00C55250">
            <w:pPr>
              <w:tabs>
                <w:tab w:val="left" w:pos="1455"/>
              </w:tabs>
              <w:jc w:val="center"/>
              <w:rPr>
                <w:rFonts w:ascii="10,5" w:eastAsia="Calibri" w:hAnsi="10,5" w:cs="Times New Roman"/>
                <w:b/>
                <w:color w:val="FFFFFF" w:themeColor="background1"/>
                <w:sz w:val="20"/>
                <w:szCs w:val="20"/>
              </w:rPr>
            </w:pPr>
            <w:proofErr w:type="gramStart"/>
            <w:r w:rsidRPr="007B66B1">
              <w:rPr>
                <w:rFonts w:ascii="10,5" w:eastAsia="Calibri" w:hAnsi="10,5" w:cs="Times New Roman"/>
                <w:b/>
                <w:color w:val="FFFFFF" w:themeColor="background1"/>
                <w:sz w:val="20"/>
                <w:szCs w:val="20"/>
              </w:rPr>
              <w:t>Tableau</w:t>
            </w:r>
            <w:r w:rsidR="00D43362">
              <w:rPr>
                <w:rFonts w:ascii="10,5" w:eastAsia="Calibri" w:hAnsi="10,5" w:cs="Times New Roman"/>
                <w:b/>
                <w:color w:val="FFFFFF" w:themeColor="background1"/>
                <w:sz w:val="20"/>
                <w:szCs w:val="20"/>
              </w:rPr>
              <w:t xml:space="preserve">  9</w:t>
            </w:r>
            <w:proofErr w:type="gramEnd"/>
            <w:r w:rsidRPr="007B66B1">
              <w:rPr>
                <w:rFonts w:ascii="10,5" w:eastAsia="Calibri" w:hAnsi="10,5" w:cs="Times New Roman"/>
                <w:b/>
                <w:color w:val="FFFFFF" w:themeColor="background1"/>
                <w:sz w:val="20"/>
                <w:szCs w:val="20"/>
              </w:rPr>
              <w:t> </w:t>
            </w:r>
            <w:r w:rsidRPr="007B66B1">
              <w:rPr>
                <w:rFonts w:ascii="10,5" w:eastAsia="Calibri" w:hAnsi="10,5" w:cs="Times New Roman"/>
                <w:color w:val="FFFFFF" w:themeColor="background1"/>
                <w:sz w:val="20"/>
                <w:szCs w:val="20"/>
              </w:rPr>
              <w:t xml:space="preserve">:    </w:t>
            </w:r>
            <w:r w:rsidRPr="007B66B1">
              <w:rPr>
                <w:rFonts w:ascii="10,5" w:eastAsia="Calibri" w:hAnsi="10,5" w:cs="Times New Roman"/>
                <w:b/>
                <w:color w:val="FFFFFF" w:themeColor="background1"/>
                <w:sz w:val="20"/>
                <w:szCs w:val="20"/>
              </w:rPr>
              <w:t xml:space="preserve">Evaluation du PDL quinquennal   de la commune de </w:t>
            </w:r>
            <w:proofErr w:type="spellStart"/>
            <w:r w:rsidR="006C769D" w:rsidRPr="007B66B1">
              <w:rPr>
                <w:rFonts w:ascii="10,5" w:eastAsia="Calibri" w:hAnsi="10,5" w:cs="Times New Roman"/>
                <w:b/>
                <w:color w:val="FFFFFF" w:themeColor="background1"/>
                <w:sz w:val="20"/>
                <w:szCs w:val="20"/>
              </w:rPr>
              <w:t>Zémio</w:t>
            </w:r>
            <w:proofErr w:type="spellEnd"/>
            <w:r w:rsidR="006C769D" w:rsidRPr="007B66B1">
              <w:rPr>
                <w:rFonts w:ascii="10,5" w:eastAsia="Calibri" w:hAnsi="10,5" w:cs="Times New Roman"/>
                <w:b/>
                <w:color w:val="FFFFFF" w:themeColor="background1"/>
                <w:sz w:val="20"/>
                <w:szCs w:val="20"/>
              </w:rPr>
              <w:t xml:space="preserve"> de</w:t>
            </w:r>
            <w:r w:rsidRPr="007B66B1">
              <w:rPr>
                <w:rFonts w:ascii="10,5" w:eastAsia="Calibri" w:hAnsi="10,5" w:cs="Times New Roman"/>
                <w:b/>
                <w:color w:val="FFFFFF" w:themeColor="background1"/>
                <w:sz w:val="20"/>
                <w:szCs w:val="20"/>
              </w:rPr>
              <w:t xml:space="preserve"> 2021  à 2025</w:t>
            </w:r>
          </w:p>
          <w:p w14:paraId="427E45C7" w14:textId="77777777" w:rsidR="00C55250" w:rsidRPr="007B66B1" w:rsidRDefault="00C55250" w:rsidP="00C55250">
            <w:pPr>
              <w:tabs>
                <w:tab w:val="left" w:pos="1455"/>
              </w:tabs>
              <w:jc w:val="both"/>
              <w:rPr>
                <w:rFonts w:ascii="10,5" w:eastAsia="Calibri" w:hAnsi="10,5" w:cs="Times New Roman"/>
                <w:b/>
                <w:color w:val="FFFFFF" w:themeColor="background1"/>
                <w:sz w:val="20"/>
                <w:szCs w:val="20"/>
              </w:rPr>
            </w:pPr>
          </w:p>
        </w:tc>
      </w:tr>
      <w:tr w:rsidR="00C55250" w:rsidRPr="007B66B1" w14:paraId="54C6C9CB" w14:textId="77777777" w:rsidTr="007B66B1">
        <w:tc>
          <w:tcPr>
            <w:tcW w:w="2683" w:type="dxa"/>
            <w:shd w:val="clear" w:color="auto" w:fill="0070C0"/>
          </w:tcPr>
          <w:p w14:paraId="35BA0F59"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color w:val="FFFFFF" w:themeColor="background1"/>
                <w:sz w:val="20"/>
                <w:szCs w:val="20"/>
              </w:rPr>
              <w:t xml:space="preserve">Désignation </w:t>
            </w:r>
          </w:p>
        </w:tc>
        <w:tc>
          <w:tcPr>
            <w:tcW w:w="3980" w:type="dxa"/>
            <w:shd w:val="clear" w:color="auto" w:fill="00B0F0"/>
          </w:tcPr>
          <w:p w14:paraId="3DEB9084"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sz w:val="20"/>
                <w:szCs w:val="20"/>
              </w:rPr>
              <w:t xml:space="preserve"> </w:t>
            </w:r>
          </w:p>
        </w:tc>
        <w:tc>
          <w:tcPr>
            <w:tcW w:w="1276" w:type="dxa"/>
            <w:shd w:val="clear" w:color="auto" w:fill="00B0F0"/>
          </w:tcPr>
          <w:p w14:paraId="1113EC53" w14:textId="77777777" w:rsidR="00C55250" w:rsidRPr="007B66B1" w:rsidRDefault="00C55250" w:rsidP="00C55250">
            <w:pPr>
              <w:tabs>
                <w:tab w:val="left" w:pos="1455"/>
              </w:tabs>
              <w:jc w:val="center"/>
              <w:rPr>
                <w:rFonts w:ascii="10,5" w:eastAsia="Calibri" w:hAnsi="10,5" w:cs="Times New Roman"/>
                <w:b/>
                <w:sz w:val="20"/>
                <w:szCs w:val="20"/>
              </w:rPr>
            </w:pPr>
            <w:r w:rsidRPr="007B66B1">
              <w:rPr>
                <w:rFonts w:ascii="10,5" w:eastAsia="Calibri" w:hAnsi="10,5" w:cs="Times New Roman"/>
                <w:b/>
                <w:sz w:val="20"/>
                <w:szCs w:val="20"/>
              </w:rPr>
              <w:t>2021</w:t>
            </w:r>
          </w:p>
        </w:tc>
        <w:tc>
          <w:tcPr>
            <w:tcW w:w="1134" w:type="dxa"/>
            <w:shd w:val="clear" w:color="auto" w:fill="00B0F0"/>
          </w:tcPr>
          <w:p w14:paraId="445DF3DC"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sz w:val="20"/>
                <w:szCs w:val="20"/>
              </w:rPr>
              <w:t>2022</w:t>
            </w:r>
          </w:p>
        </w:tc>
        <w:tc>
          <w:tcPr>
            <w:tcW w:w="1134" w:type="dxa"/>
            <w:shd w:val="clear" w:color="auto" w:fill="00B0F0"/>
          </w:tcPr>
          <w:p w14:paraId="6361123E"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sz w:val="20"/>
                <w:szCs w:val="20"/>
              </w:rPr>
              <w:t>2023</w:t>
            </w:r>
          </w:p>
        </w:tc>
        <w:tc>
          <w:tcPr>
            <w:tcW w:w="1275" w:type="dxa"/>
            <w:shd w:val="clear" w:color="auto" w:fill="00B0F0"/>
          </w:tcPr>
          <w:p w14:paraId="1E05ADC4"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sz w:val="20"/>
                <w:szCs w:val="20"/>
              </w:rPr>
              <w:t>2024</w:t>
            </w:r>
          </w:p>
        </w:tc>
        <w:tc>
          <w:tcPr>
            <w:tcW w:w="1134" w:type="dxa"/>
            <w:shd w:val="clear" w:color="auto" w:fill="00B0F0"/>
          </w:tcPr>
          <w:p w14:paraId="5AE7F87E" w14:textId="77777777" w:rsidR="00C55250" w:rsidRPr="007B66B1" w:rsidRDefault="00C55250" w:rsidP="00C55250">
            <w:pPr>
              <w:tabs>
                <w:tab w:val="left" w:pos="1455"/>
              </w:tabs>
              <w:jc w:val="both"/>
              <w:rPr>
                <w:rFonts w:ascii="10,5" w:eastAsia="Calibri" w:hAnsi="10,5" w:cs="Times New Roman"/>
                <w:b/>
                <w:sz w:val="20"/>
                <w:szCs w:val="20"/>
              </w:rPr>
            </w:pPr>
            <w:r w:rsidRPr="007B66B1">
              <w:rPr>
                <w:rFonts w:ascii="10,5" w:eastAsia="Calibri" w:hAnsi="10,5" w:cs="Times New Roman"/>
                <w:b/>
                <w:sz w:val="20"/>
                <w:szCs w:val="20"/>
              </w:rPr>
              <w:t>2025</w:t>
            </w:r>
          </w:p>
        </w:tc>
        <w:tc>
          <w:tcPr>
            <w:tcW w:w="2410" w:type="dxa"/>
            <w:shd w:val="clear" w:color="auto" w:fill="00B0F0"/>
          </w:tcPr>
          <w:p w14:paraId="1034CDC5" w14:textId="77777777" w:rsidR="00C55250" w:rsidRPr="007B66B1" w:rsidRDefault="00C55250" w:rsidP="00C55250">
            <w:pPr>
              <w:tabs>
                <w:tab w:val="left" w:pos="1455"/>
              </w:tabs>
              <w:jc w:val="both"/>
              <w:rPr>
                <w:rFonts w:ascii="10,5" w:eastAsia="Calibri" w:hAnsi="10,5" w:cs="Times New Roman"/>
                <w:b/>
                <w:sz w:val="20"/>
                <w:szCs w:val="20"/>
              </w:rPr>
            </w:pPr>
            <w:proofErr w:type="gramStart"/>
            <w:r w:rsidRPr="007B66B1">
              <w:rPr>
                <w:rFonts w:ascii="10,5" w:eastAsia="Calibri" w:hAnsi="10,5" w:cs="Times New Roman"/>
                <w:b/>
                <w:sz w:val="20"/>
                <w:szCs w:val="20"/>
              </w:rPr>
              <w:t>Coût  total</w:t>
            </w:r>
            <w:proofErr w:type="gramEnd"/>
          </w:p>
        </w:tc>
      </w:tr>
      <w:tr w:rsidR="00C55250" w:rsidRPr="007B66B1" w14:paraId="4B159341" w14:textId="77777777" w:rsidTr="007B66B1">
        <w:tc>
          <w:tcPr>
            <w:tcW w:w="6663" w:type="dxa"/>
            <w:gridSpan w:val="2"/>
            <w:shd w:val="clear" w:color="auto" w:fill="0070C0"/>
          </w:tcPr>
          <w:p w14:paraId="693858AB" w14:textId="77777777" w:rsidR="00C55250" w:rsidRPr="007B66B1" w:rsidRDefault="00C55250" w:rsidP="00C55250">
            <w:pPr>
              <w:tabs>
                <w:tab w:val="left" w:pos="1455"/>
              </w:tabs>
              <w:jc w:val="both"/>
              <w:rPr>
                <w:rFonts w:ascii="10,5" w:eastAsia="Calibri" w:hAnsi="10,5" w:cs="Times New Roman"/>
                <w:color w:val="FFFFFF" w:themeColor="background1"/>
                <w:sz w:val="20"/>
                <w:szCs w:val="20"/>
              </w:rPr>
            </w:pPr>
            <w:r w:rsidRPr="007B66B1">
              <w:rPr>
                <w:rFonts w:ascii="10,5" w:eastAsia="Calibri" w:hAnsi="10,5" w:cs="Times New Roman"/>
                <w:b/>
                <w:color w:val="FFFFFF" w:themeColor="background1"/>
                <w:sz w:val="20"/>
                <w:szCs w:val="20"/>
              </w:rPr>
              <w:t xml:space="preserve">Pilier 1     Sécurité et la bonne gouvernance </w:t>
            </w:r>
          </w:p>
        </w:tc>
        <w:tc>
          <w:tcPr>
            <w:tcW w:w="1276" w:type="dxa"/>
            <w:shd w:val="clear" w:color="auto" w:fill="BFBFBF" w:themeFill="background1" w:themeFillShade="BF"/>
          </w:tcPr>
          <w:p w14:paraId="31AE95DA"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FFFFFF" w:themeFill="background1"/>
          </w:tcPr>
          <w:p w14:paraId="11B79E18" w14:textId="77777777" w:rsidR="00C55250" w:rsidRPr="007B66B1" w:rsidRDefault="00C55250" w:rsidP="00C55250">
            <w:pPr>
              <w:tabs>
                <w:tab w:val="left" w:pos="1455"/>
              </w:tabs>
              <w:rPr>
                <w:rFonts w:ascii="10,5" w:eastAsia="Calibri" w:hAnsi="10,5" w:cs="Times New Roman"/>
                <w:b/>
                <w:sz w:val="20"/>
                <w:szCs w:val="20"/>
              </w:rPr>
            </w:pPr>
          </w:p>
        </w:tc>
        <w:tc>
          <w:tcPr>
            <w:tcW w:w="1134" w:type="dxa"/>
          </w:tcPr>
          <w:p w14:paraId="4C38C6A6"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tcPr>
          <w:p w14:paraId="3929B688"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tcPr>
          <w:p w14:paraId="104C4C49"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5A174DEE"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25A24292" w14:textId="77777777" w:rsidTr="007B66B1">
        <w:tc>
          <w:tcPr>
            <w:tcW w:w="2683" w:type="dxa"/>
            <w:shd w:val="clear" w:color="auto" w:fill="00B0F0"/>
          </w:tcPr>
          <w:p w14:paraId="15BEFEC1"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 xml:space="preserve">Objectifs </w:t>
            </w:r>
          </w:p>
        </w:tc>
        <w:tc>
          <w:tcPr>
            <w:tcW w:w="3980" w:type="dxa"/>
          </w:tcPr>
          <w:p w14:paraId="5B3FF94B"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Rétablir  la</w:t>
            </w:r>
            <w:proofErr w:type="gramEnd"/>
            <w:r w:rsidRPr="007B66B1">
              <w:rPr>
                <w:rFonts w:ascii="10,5" w:eastAsia="Calibri" w:hAnsi="10,5" w:cs="Times New Roman"/>
                <w:sz w:val="20"/>
                <w:szCs w:val="20"/>
              </w:rPr>
              <w:t xml:space="preserve"> sécurité   sur toute l’ étendue  de la commune </w:t>
            </w:r>
          </w:p>
        </w:tc>
        <w:tc>
          <w:tcPr>
            <w:tcW w:w="1276" w:type="dxa"/>
            <w:shd w:val="clear" w:color="auto" w:fill="BFBFBF" w:themeFill="background1" w:themeFillShade="BF"/>
          </w:tcPr>
          <w:p w14:paraId="404BA184"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308014AE" w14:textId="77777777" w:rsidR="00C55250" w:rsidRPr="007B66B1" w:rsidRDefault="00C55250" w:rsidP="00C55250">
            <w:pPr>
              <w:tabs>
                <w:tab w:val="left" w:pos="1455"/>
              </w:tabs>
              <w:rPr>
                <w:rFonts w:ascii="10,5" w:eastAsia="Calibri" w:hAnsi="10,5" w:cs="Times New Roman"/>
                <w:b/>
                <w:sz w:val="20"/>
                <w:szCs w:val="20"/>
              </w:rPr>
            </w:pPr>
          </w:p>
        </w:tc>
        <w:tc>
          <w:tcPr>
            <w:tcW w:w="1134" w:type="dxa"/>
            <w:shd w:val="clear" w:color="auto" w:fill="C5E0B3" w:themeFill="accent6" w:themeFillTint="66"/>
          </w:tcPr>
          <w:p w14:paraId="3CA614E1"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4A7BC205"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8CF2232"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0D5F8C9E"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33FC998D" w14:textId="77777777" w:rsidTr="007B66B1">
        <w:tc>
          <w:tcPr>
            <w:tcW w:w="2683" w:type="dxa"/>
            <w:shd w:val="clear" w:color="auto" w:fill="00B0F0"/>
          </w:tcPr>
          <w:p w14:paraId="5CE0A537"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312F2871"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Promouvoir la bonne gouvernance</w:t>
            </w:r>
          </w:p>
        </w:tc>
        <w:tc>
          <w:tcPr>
            <w:tcW w:w="1276" w:type="dxa"/>
            <w:shd w:val="clear" w:color="auto" w:fill="BFBFBF" w:themeFill="background1" w:themeFillShade="BF"/>
          </w:tcPr>
          <w:p w14:paraId="792F3B62"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2406119E"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7DEAD59"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54ACE5BB"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7F60BD5"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05309624"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6EE5F575" w14:textId="77777777" w:rsidTr="007B66B1">
        <w:tc>
          <w:tcPr>
            <w:tcW w:w="2683" w:type="dxa"/>
            <w:vMerge w:val="restart"/>
            <w:shd w:val="clear" w:color="auto" w:fill="00B0F0"/>
          </w:tcPr>
          <w:p w14:paraId="7C9B9215"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Résultats</w:t>
            </w:r>
          </w:p>
        </w:tc>
        <w:tc>
          <w:tcPr>
            <w:tcW w:w="3980" w:type="dxa"/>
          </w:tcPr>
          <w:p w14:paraId="774023FD"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la</w:t>
            </w:r>
            <w:proofErr w:type="gramEnd"/>
            <w:r w:rsidRPr="007B66B1">
              <w:rPr>
                <w:rFonts w:ascii="10,5" w:eastAsia="Calibri" w:hAnsi="10,5" w:cs="Times New Roman"/>
                <w:sz w:val="20"/>
                <w:szCs w:val="20"/>
              </w:rPr>
              <w:t xml:space="preserve"> sécurité  est rétablie    sur toute l’ étendue  de la commune</w:t>
            </w:r>
          </w:p>
        </w:tc>
        <w:tc>
          <w:tcPr>
            <w:tcW w:w="1276" w:type="dxa"/>
            <w:shd w:val="clear" w:color="auto" w:fill="BFBFBF" w:themeFill="background1" w:themeFillShade="BF"/>
          </w:tcPr>
          <w:p w14:paraId="72B1A48E"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2402E156"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D8B5C90"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066ABC42"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7C4EF71"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922961E"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16BCE1E2" w14:textId="77777777" w:rsidTr="007B66B1">
        <w:trPr>
          <w:trHeight w:val="662"/>
        </w:trPr>
        <w:tc>
          <w:tcPr>
            <w:tcW w:w="2683" w:type="dxa"/>
            <w:vMerge/>
            <w:shd w:val="clear" w:color="auto" w:fill="00B0F0"/>
          </w:tcPr>
          <w:p w14:paraId="07066D50" w14:textId="77777777" w:rsidR="00C55250" w:rsidRPr="007B66B1" w:rsidRDefault="00C55250" w:rsidP="00C55250">
            <w:pPr>
              <w:tabs>
                <w:tab w:val="left" w:pos="1455"/>
              </w:tabs>
              <w:jc w:val="both"/>
              <w:rPr>
                <w:rFonts w:ascii="10,5" w:eastAsia="Calibri" w:hAnsi="10,5" w:cs="Times New Roman"/>
                <w:b/>
                <w:sz w:val="20"/>
                <w:szCs w:val="20"/>
              </w:rPr>
            </w:pPr>
          </w:p>
        </w:tc>
        <w:tc>
          <w:tcPr>
            <w:tcW w:w="3980" w:type="dxa"/>
          </w:tcPr>
          <w:p w14:paraId="1C9C4771"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L’ autorité de l’ Etat est restaurée et la bonne gouvernance promue</w:t>
            </w:r>
          </w:p>
        </w:tc>
        <w:tc>
          <w:tcPr>
            <w:tcW w:w="1276" w:type="dxa"/>
            <w:shd w:val="clear" w:color="auto" w:fill="BFBFBF" w:themeFill="background1" w:themeFillShade="BF"/>
          </w:tcPr>
          <w:p w14:paraId="326D886D"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2F17974A"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3713B59E"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0A2B5009"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3AAA1062"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29435266"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2A486E0E" w14:textId="77777777" w:rsidTr="007B66B1">
        <w:tc>
          <w:tcPr>
            <w:tcW w:w="6663" w:type="dxa"/>
            <w:gridSpan w:val="2"/>
            <w:shd w:val="clear" w:color="auto" w:fill="0070C0"/>
          </w:tcPr>
          <w:p w14:paraId="673251DF" w14:textId="77777777" w:rsidR="00C55250" w:rsidRPr="007B66B1" w:rsidRDefault="00C55250" w:rsidP="00C55250">
            <w:pPr>
              <w:tabs>
                <w:tab w:val="left" w:pos="1455"/>
              </w:tabs>
              <w:jc w:val="both"/>
              <w:rPr>
                <w:rFonts w:ascii="10,5" w:eastAsia="Calibri" w:hAnsi="10,5" w:cs="Times New Roman"/>
                <w:b/>
                <w:color w:val="FFFFFF" w:themeColor="background1"/>
                <w:sz w:val="20"/>
                <w:szCs w:val="20"/>
                <w:lang w:val="en-US"/>
              </w:rPr>
            </w:pPr>
            <w:r w:rsidRPr="007B66B1">
              <w:rPr>
                <w:rFonts w:ascii="10,5" w:eastAsia="Calibri" w:hAnsi="10,5" w:cs="Times New Roman"/>
                <w:b/>
                <w:color w:val="FFFFFF" w:themeColor="background1"/>
                <w:sz w:val="20"/>
                <w:szCs w:val="20"/>
                <w:lang w:val="en-US"/>
              </w:rPr>
              <w:t xml:space="preserve"> </w:t>
            </w:r>
            <w:r w:rsidRPr="007B66B1">
              <w:rPr>
                <w:rFonts w:ascii="10,5" w:eastAsia="Calibri" w:hAnsi="10,5" w:cs="Times New Roman"/>
                <w:b/>
                <w:color w:val="FFFFFF" w:themeColor="background1"/>
                <w:sz w:val="20"/>
                <w:szCs w:val="20"/>
              </w:rPr>
              <w:t>Coût</w:t>
            </w:r>
            <w:r w:rsidRPr="007B66B1">
              <w:rPr>
                <w:rFonts w:ascii="10,5" w:eastAsia="Calibri" w:hAnsi="10,5" w:cs="Times New Roman"/>
                <w:b/>
                <w:color w:val="FFFFFF" w:themeColor="background1"/>
                <w:sz w:val="20"/>
                <w:szCs w:val="20"/>
                <w:lang w:val="en-US"/>
              </w:rPr>
              <w:t xml:space="preserve"> Total </w:t>
            </w:r>
          </w:p>
        </w:tc>
        <w:tc>
          <w:tcPr>
            <w:tcW w:w="1276" w:type="dxa"/>
            <w:shd w:val="clear" w:color="auto" w:fill="BFBFBF" w:themeFill="background1" w:themeFillShade="BF"/>
          </w:tcPr>
          <w:p w14:paraId="107BCFC0"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78DDB643"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CA62D69"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3E2905C3"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6CEE3FA"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0A0CDB5E"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A  réviser</w:t>
            </w:r>
            <w:proofErr w:type="gramEnd"/>
            <w:r w:rsidRPr="007B66B1">
              <w:rPr>
                <w:rFonts w:ascii="10,5" w:eastAsia="Calibri" w:hAnsi="10,5" w:cs="Times New Roman"/>
                <w:sz w:val="20"/>
                <w:szCs w:val="20"/>
              </w:rPr>
              <w:t xml:space="preserve"> en excluant l’ année  2021 et le 1èr  trimestre 2022 </w:t>
            </w:r>
          </w:p>
        </w:tc>
      </w:tr>
      <w:tr w:rsidR="00C55250" w:rsidRPr="007B66B1" w14:paraId="77BA3B3A" w14:textId="77777777" w:rsidTr="007B66B1">
        <w:tc>
          <w:tcPr>
            <w:tcW w:w="6663" w:type="dxa"/>
            <w:gridSpan w:val="2"/>
            <w:shd w:val="clear" w:color="auto" w:fill="0070C0"/>
          </w:tcPr>
          <w:p w14:paraId="37B2DECF" w14:textId="77777777" w:rsidR="00C55250" w:rsidRPr="007B66B1" w:rsidRDefault="00C55250" w:rsidP="00C55250">
            <w:pPr>
              <w:tabs>
                <w:tab w:val="left" w:pos="1455"/>
              </w:tabs>
              <w:jc w:val="both"/>
              <w:rPr>
                <w:rFonts w:ascii="10,5" w:eastAsia="Calibri" w:hAnsi="10,5" w:cs="Times New Roman"/>
                <w:color w:val="FFFFFF" w:themeColor="background1"/>
                <w:sz w:val="20"/>
                <w:szCs w:val="20"/>
              </w:rPr>
            </w:pPr>
            <w:proofErr w:type="gramStart"/>
            <w:r w:rsidRPr="003D3964">
              <w:rPr>
                <w:rFonts w:ascii="10,5" w:eastAsia="Calibri" w:hAnsi="10,5" w:cs="Times New Roman"/>
                <w:b/>
                <w:color w:val="FFFFFF" w:themeColor="background1"/>
                <w:sz w:val="20"/>
                <w:szCs w:val="20"/>
              </w:rPr>
              <w:t>Pilier  2</w:t>
            </w:r>
            <w:proofErr w:type="gramEnd"/>
            <w:r w:rsidRPr="003D3964">
              <w:rPr>
                <w:rFonts w:ascii="10,5" w:eastAsia="Calibri" w:hAnsi="10,5" w:cs="Times New Roman"/>
                <w:b/>
                <w:color w:val="FFFFFF" w:themeColor="background1"/>
                <w:sz w:val="20"/>
                <w:szCs w:val="20"/>
              </w:rPr>
              <w:t xml:space="preserve"> : Services Sociaux de base</w:t>
            </w:r>
          </w:p>
        </w:tc>
        <w:tc>
          <w:tcPr>
            <w:tcW w:w="1276" w:type="dxa"/>
            <w:shd w:val="clear" w:color="auto" w:fill="BFBFBF" w:themeFill="background1" w:themeFillShade="BF"/>
          </w:tcPr>
          <w:p w14:paraId="641A8F3A"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69F590B7"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CBDA4DC"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626A405F"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21345C0C"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70BC0289"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6B8B0AF0" w14:textId="77777777" w:rsidTr="007B66B1">
        <w:tc>
          <w:tcPr>
            <w:tcW w:w="2683" w:type="dxa"/>
            <w:shd w:val="clear" w:color="auto" w:fill="00B0F0"/>
          </w:tcPr>
          <w:p w14:paraId="3E7F0AD8" w14:textId="77777777" w:rsidR="00C55250" w:rsidRPr="007B66B1" w:rsidRDefault="00C55250" w:rsidP="00C55250">
            <w:pPr>
              <w:tabs>
                <w:tab w:val="left" w:pos="1455"/>
              </w:tabs>
              <w:jc w:val="both"/>
              <w:rPr>
                <w:rFonts w:ascii="10,5" w:eastAsia="Calibri" w:hAnsi="10,5" w:cs="Times New Roman"/>
                <w:sz w:val="20"/>
                <w:szCs w:val="20"/>
              </w:rPr>
            </w:pPr>
          </w:p>
          <w:p w14:paraId="2ACFD42A"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 xml:space="preserve">Objectif </w:t>
            </w:r>
          </w:p>
        </w:tc>
        <w:tc>
          <w:tcPr>
            <w:tcW w:w="3980" w:type="dxa"/>
          </w:tcPr>
          <w:p w14:paraId="020B24FB" w14:textId="77777777" w:rsidR="00C55250" w:rsidRPr="003D3964" w:rsidRDefault="00C55250" w:rsidP="00C55250">
            <w:pPr>
              <w:spacing w:line="259" w:lineRule="auto"/>
              <w:jc w:val="both"/>
              <w:rPr>
                <w:rFonts w:ascii="10,5" w:eastAsia="Calibri" w:hAnsi="10,5" w:cs="Times New Roman"/>
                <w:sz w:val="20"/>
                <w:szCs w:val="20"/>
              </w:rPr>
            </w:pPr>
            <w:r w:rsidRPr="003D3964">
              <w:rPr>
                <w:rFonts w:ascii="10,5" w:eastAsia="Calibri" w:hAnsi="10,5" w:cs="Times New Roman"/>
                <w:sz w:val="20"/>
                <w:szCs w:val="20"/>
              </w:rPr>
              <w:t>Faciliter l’accès aux services sociaux de base</w:t>
            </w:r>
          </w:p>
          <w:p w14:paraId="00965CDF"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23758685"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6EB66CEE"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77DE49A"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63B7CD06"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D413A4C"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A66244A"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674DC799" w14:textId="77777777" w:rsidTr="007B66B1">
        <w:tc>
          <w:tcPr>
            <w:tcW w:w="2683" w:type="dxa"/>
            <w:vMerge w:val="restart"/>
            <w:shd w:val="clear" w:color="auto" w:fill="00B0F0"/>
          </w:tcPr>
          <w:p w14:paraId="502F9425" w14:textId="77777777" w:rsidR="00C55250" w:rsidRPr="007B66B1" w:rsidRDefault="00C55250" w:rsidP="00C55250">
            <w:pPr>
              <w:tabs>
                <w:tab w:val="left" w:pos="1455"/>
              </w:tabs>
              <w:jc w:val="both"/>
              <w:rPr>
                <w:rFonts w:ascii="10,5" w:eastAsia="Calibri" w:hAnsi="10,5" w:cs="Times New Roman"/>
                <w:sz w:val="20"/>
                <w:szCs w:val="20"/>
              </w:rPr>
            </w:pPr>
          </w:p>
          <w:p w14:paraId="4C532C21" w14:textId="77777777" w:rsidR="00C55250" w:rsidRPr="007B66B1" w:rsidRDefault="00C55250" w:rsidP="00C55250">
            <w:pPr>
              <w:tabs>
                <w:tab w:val="left" w:pos="1455"/>
              </w:tabs>
              <w:jc w:val="both"/>
              <w:rPr>
                <w:rFonts w:ascii="10,5" w:eastAsia="Calibri" w:hAnsi="10,5" w:cs="Times New Roman"/>
                <w:sz w:val="20"/>
                <w:szCs w:val="20"/>
              </w:rPr>
            </w:pPr>
          </w:p>
          <w:p w14:paraId="2DD0BBEA"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Résultats</w:t>
            </w:r>
          </w:p>
        </w:tc>
        <w:tc>
          <w:tcPr>
            <w:tcW w:w="3980" w:type="dxa"/>
          </w:tcPr>
          <w:p w14:paraId="3BC5D640"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Tous les enfants ont accès à une éducation de qualité</w:t>
            </w:r>
          </w:p>
          <w:p w14:paraId="2FB931B6"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6EB4F280"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2EC7FB1B"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8F91625"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16D37365"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8FE9706"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9F496E5"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49EC549B" w14:textId="77777777" w:rsidTr="007B66B1">
        <w:tc>
          <w:tcPr>
            <w:tcW w:w="2683" w:type="dxa"/>
            <w:vMerge/>
            <w:shd w:val="clear" w:color="auto" w:fill="00B0F0"/>
          </w:tcPr>
          <w:p w14:paraId="2DEF34D1"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4CC9EF8C" w14:textId="77777777" w:rsidR="00C55250" w:rsidRPr="007B66B1" w:rsidRDefault="00C55250" w:rsidP="00C55250">
            <w:pPr>
              <w:autoSpaceDE w:val="0"/>
              <w:autoSpaceDN w:val="0"/>
              <w:adjustRightInd w:val="0"/>
              <w:spacing w:line="276" w:lineRule="auto"/>
              <w:jc w:val="both"/>
              <w:rPr>
                <w:rFonts w:ascii="10,5" w:eastAsia="Calibri" w:hAnsi="10,5" w:cs="Times New Roman"/>
                <w:sz w:val="20"/>
                <w:szCs w:val="20"/>
                <w:lang w:val="en-US"/>
              </w:rPr>
            </w:pPr>
            <w:r w:rsidRPr="007B66B1">
              <w:rPr>
                <w:rFonts w:ascii="10,5" w:eastAsia="Calibri" w:hAnsi="10,5" w:cs="Times New Roman"/>
                <w:sz w:val="20"/>
                <w:szCs w:val="20"/>
                <w:lang w:val="en-US"/>
              </w:rPr>
              <w:t xml:space="preserve">Le </w:t>
            </w:r>
            <w:proofErr w:type="spellStart"/>
            <w:r w:rsidRPr="007B66B1">
              <w:rPr>
                <w:rFonts w:ascii="10,5" w:eastAsia="Calibri" w:hAnsi="10,5" w:cs="Times New Roman"/>
                <w:sz w:val="20"/>
                <w:szCs w:val="20"/>
                <w:lang w:val="en-US"/>
              </w:rPr>
              <w:t>taux</w:t>
            </w:r>
            <w:proofErr w:type="spellEnd"/>
            <w:r w:rsidRPr="007B66B1">
              <w:rPr>
                <w:rFonts w:ascii="10,5" w:eastAsia="Calibri" w:hAnsi="10,5" w:cs="Times New Roman"/>
                <w:sz w:val="20"/>
                <w:szCs w:val="20"/>
                <w:lang w:val="en-US"/>
              </w:rPr>
              <w:t xml:space="preserve"> </w:t>
            </w:r>
            <w:proofErr w:type="spellStart"/>
            <w:r w:rsidRPr="007B66B1">
              <w:rPr>
                <w:rFonts w:ascii="10,5" w:eastAsia="Calibri" w:hAnsi="10,5" w:cs="Times New Roman"/>
                <w:sz w:val="20"/>
                <w:szCs w:val="20"/>
                <w:lang w:val="en-US"/>
              </w:rPr>
              <w:t>d’analphabétisme</w:t>
            </w:r>
            <w:proofErr w:type="spellEnd"/>
            <w:r w:rsidRPr="007B66B1">
              <w:rPr>
                <w:rFonts w:ascii="10,5" w:eastAsia="Calibri" w:hAnsi="10,5" w:cs="Times New Roman"/>
                <w:sz w:val="20"/>
                <w:szCs w:val="20"/>
                <w:lang w:val="en-US"/>
              </w:rPr>
              <w:t xml:space="preserve"> </w:t>
            </w:r>
            <w:proofErr w:type="spellStart"/>
            <w:r w:rsidRPr="007B66B1">
              <w:rPr>
                <w:rFonts w:ascii="10,5" w:eastAsia="Calibri" w:hAnsi="10,5" w:cs="Times New Roman"/>
                <w:sz w:val="20"/>
                <w:szCs w:val="20"/>
                <w:lang w:val="en-US"/>
              </w:rPr>
              <w:t>est</w:t>
            </w:r>
            <w:proofErr w:type="spellEnd"/>
            <w:r w:rsidRPr="007B66B1">
              <w:rPr>
                <w:rFonts w:ascii="10,5" w:eastAsia="Calibri" w:hAnsi="10,5" w:cs="Times New Roman"/>
                <w:sz w:val="20"/>
                <w:szCs w:val="20"/>
                <w:lang w:val="en-US"/>
              </w:rPr>
              <w:t xml:space="preserve"> </w:t>
            </w:r>
            <w:proofErr w:type="spellStart"/>
            <w:r w:rsidRPr="007B66B1">
              <w:rPr>
                <w:rFonts w:ascii="10,5" w:eastAsia="Calibri" w:hAnsi="10,5" w:cs="Times New Roman"/>
                <w:sz w:val="20"/>
                <w:szCs w:val="20"/>
                <w:lang w:val="en-US"/>
              </w:rPr>
              <w:t>réduit</w:t>
            </w:r>
            <w:proofErr w:type="spellEnd"/>
          </w:p>
          <w:p w14:paraId="79F79B7B"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2B14C4C8"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56CDF350"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35FC28EB"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25BA8595"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FA3602B"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39AD56EB"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7F8705F1" w14:textId="77777777" w:rsidTr="007B66B1">
        <w:tc>
          <w:tcPr>
            <w:tcW w:w="2683" w:type="dxa"/>
            <w:vMerge/>
            <w:shd w:val="clear" w:color="auto" w:fill="00B0F0"/>
          </w:tcPr>
          <w:p w14:paraId="0A7692FB"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01F16467"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La population locale accède facilement à des soins de santé de qualité</w:t>
            </w:r>
          </w:p>
          <w:p w14:paraId="24A58642"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7D1C465A"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40C3DA44"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34992803"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72A0D59A"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F2F5EF9"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775B2AD4"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15F4A8FD" w14:textId="77777777" w:rsidTr="007B66B1">
        <w:tc>
          <w:tcPr>
            <w:tcW w:w="6663" w:type="dxa"/>
            <w:gridSpan w:val="2"/>
            <w:shd w:val="clear" w:color="auto" w:fill="0070C0"/>
          </w:tcPr>
          <w:p w14:paraId="79FBE35C" w14:textId="77777777" w:rsidR="00C55250" w:rsidRPr="007B66B1" w:rsidRDefault="00C55250" w:rsidP="00C55250">
            <w:pPr>
              <w:tabs>
                <w:tab w:val="left" w:pos="1455"/>
              </w:tabs>
              <w:jc w:val="both"/>
              <w:rPr>
                <w:rFonts w:ascii="10,5" w:eastAsia="Calibri" w:hAnsi="10,5" w:cs="Times New Roman"/>
                <w:b/>
                <w:color w:val="FFFFFF" w:themeColor="background1"/>
                <w:sz w:val="20"/>
                <w:szCs w:val="20"/>
                <w:lang w:val="en-US"/>
              </w:rPr>
            </w:pPr>
            <w:r w:rsidRPr="007B66B1">
              <w:rPr>
                <w:rFonts w:ascii="10,5" w:eastAsia="Calibri" w:hAnsi="10,5" w:cs="Times New Roman"/>
                <w:b/>
                <w:color w:val="FFFFFF" w:themeColor="background1"/>
                <w:sz w:val="20"/>
                <w:szCs w:val="20"/>
              </w:rPr>
              <w:t>Coût</w:t>
            </w:r>
            <w:r w:rsidRPr="007B66B1">
              <w:rPr>
                <w:rFonts w:ascii="10,5" w:eastAsia="Calibri" w:hAnsi="10,5" w:cs="Times New Roman"/>
                <w:b/>
                <w:color w:val="FFFFFF" w:themeColor="background1"/>
                <w:sz w:val="20"/>
                <w:szCs w:val="20"/>
                <w:lang w:val="en-US"/>
              </w:rPr>
              <w:t xml:space="preserve"> Total</w:t>
            </w:r>
          </w:p>
        </w:tc>
        <w:tc>
          <w:tcPr>
            <w:tcW w:w="1276" w:type="dxa"/>
            <w:shd w:val="clear" w:color="auto" w:fill="BFBFBF" w:themeFill="background1" w:themeFillShade="BF"/>
          </w:tcPr>
          <w:p w14:paraId="4F4E4784"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091A7FFA"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58AC584F"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66C4BB45"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2451277A"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58642BE4"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A  réviser</w:t>
            </w:r>
            <w:proofErr w:type="gramEnd"/>
            <w:r w:rsidRPr="007B66B1">
              <w:rPr>
                <w:rFonts w:ascii="10,5" w:eastAsia="Calibri" w:hAnsi="10,5" w:cs="Times New Roman"/>
                <w:sz w:val="20"/>
                <w:szCs w:val="20"/>
              </w:rPr>
              <w:t xml:space="preserve"> en excluant l’ année  2021 et le 1èr  trimestre 2022</w:t>
            </w:r>
          </w:p>
        </w:tc>
      </w:tr>
      <w:tr w:rsidR="00C55250" w:rsidRPr="007B66B1" w14:paraId="0434B69E" w14:textId="77777777" w:rsidTr="007B66B1">
        <w:tc>
          <w:tcPr>
            <w:tcW w:w="6663" w:type="dxa"/>
            <w:gridSpan w:val="2"/>
            <w:shd w:val="clear" w:color="auto" w:fill="0070C0"/>
          </w:tcPr>
          <w:p w14:paraId="6603BF9C" w14:textId="77777777" w:rsidR="00C55250" w:rsidRPr="007B66B1" w:rsidRDefault="00C55250" w:rsidP="00C55250">
            <w:pPr>
              <w:tabs>
                <w:tab w:val="left" w:pos="1455"/>
              </w:tabs>
              <w:jc w:val="both"/>
              <w:rPr>
                <w:rFonts w:ascii="10,5" w:eastAsia="Calibri" w:hAnsi="10,5" w:cs="Times New Roman"/>
                <w:b/>
                <w:color w:val="FFFFFF" w:themeColor="background1"/>
                <w:sz w:val="20"/>
                <w:szCs w:val="20"/>
              </w:rPr>
            </w:pPr>
            <w:proofErr w:type="spellStart"/>
            <w:r w:rsidRPr="007B66B1">
              <w:rPr>
                <w:rFonts w:ascii="10,5" w:eastAsia="Calibri" w:hAnsi="10,5" w:cs="Times New Roman"/>
                <w:b/>
                <w:color w:val="FFFFFF" w:themeColor="background1"/>
                <w:sz w:val="20"/>
                <w:szCs w:val="20"/>
                <w:lang w:val="en-US"/>
              </w:rPr>
              <w:t>Pilier</w:t>
            </w:r>
            <w:proofErr w:type="spellEnd"/>
            <w:r w:rsidRPr="007B66B1">
              <w:rPr>
                <w:rFonts w:ascii="10,5" w:eastAsia="Calibri" w:hAnsi="10,5" w:cs="Times New Roman"/>
                <w:b/>
                <w:color w:val="FFFFFF" w:themeColor="background1"/>
                <w:sz w:val="20"/>
                <w:szCs w:val="20"/>
                <w:lang w:val="en-US"/>
              </w:rPr>
              <w:t xml:space="preserve"> 3: La Relance </w:t>
            </w:r>
            <w:proofErr w:type="spellStart"/>
            <w:r w:rsidRPr="007B66B1">
              <w:rPr>
                <w:rFonts w:ascii="10,5" w:eastAsia="Calibri" w:hAnsi="10,5" w:cs="Times New Roman"/>
                <w:b/>
                <w:color w:val="FFFFFF" w:themeColor="background1"/>
                <w:sz w:val="20"/>
                <w:szCs w:val="20"/>
                <w:lang w:val="en-US"/>
              </w:rPr>
              <w:t>économiques</w:t>
            </w:r>
            <w:proofErr w:type="spellEnd"/>
          </w:p>
        </w:tc>
        <w:tc>
          <w:tcPr>
            <w:tcW w:w="1276" w:type="dxa"/>
            <w:shd w:val="clear" w:color="auto" w:fill="BFBFBF" w:themeFill="background1" w:themeFillShade="BF"/>
          </w:tcPr>
          <w:p w14:paraId="38DAAB60"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37ED4456"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24637581"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169F9CAC"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44A3EEA"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2F5C54FA"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681483B0" w14:textId="77777777" w:rsidTr="007B66B1">
        <w:tc>
          <w:tcPr>
            <w:tcW w:w="2683" w:type="dxa"/>
            <w:shd w:val="clear" w:color="auto" w:fill="00B0F0"/>
          </w:tcPr>
          <w:p w14:paraId="754E7CEC"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Objectifs</w:t>
            </w:r>
          </w:p>
        </w:tc>
        <w:tc>
          <w:tcPr>
            <w:tcW w:w="3980" w:type="dxa"/>
          </w:tcPr>
          <w:p w14:paraId="5F1B6C68"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Replacer le secteur des activités économiques</w:t>
            </w:r>
          </w:p>
          <w:p w14:paraId="3A1AC998"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30B490B4"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1A2023FB"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5E111ED0"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51D7E81B"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2F025C7"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31E6388F"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4F597A12" w14:textId="77777777" w:rsidTr="007B66B1">
        <w:tc>
          <w:tcPr>
            <w:tcW w:w="2683" w:type="dxa"/>
            <w:shd w:val="clear" w:color="auto" w:fill="00B0F0"/>
          </w:tcPr>
          <w:p w14:paraId="760CEA8D" w14:textId="77777777" w:rsidR="00C55250" w:rsidRPr="007B66B1" w:rsidRDefault="00C55250" w:rsidP="00C55250">
            <w:pPr>
              <w:tabs>
                <w:tab w:val="left" w:pos="1455"/>
              </w:tabs>
              <w:jc w:val="both"/>
              <w:rPr>
                <w:rFonts w:ascii="10,5" w:eastAsia="Calibri" w:hAnsi="10,5" w:cs="Times New Roman"/>
                <w:sz w:val="20"/>
                <w:szCs w:val="20"/>
              </w:rPr>
            </w:pPr>
          </w:p>
          <w:p w14:paraId="688F0779" w14:textId="77777777" w:rsidR="00C55250" w:rsidRPr="007B66B1" w:rsidRDefault="00C55250" w:rsidP="00C55250">
            <w:pPr>
              <w:tabs>
                <w:tab w:val="left" w:pos="1455"/>
              </w:tabs>
              <w:jc w:val="both"/>
              <w:rPr>
                <w:rFonts w:ascii="10,5" w:eastAsia="Calibri" w:hAnsi="10,5" w:cs="Times New Roman"/>
                <w:sz w:val="20"/>
                <w:szCs w:val="20"/>
              </w:rPr>
            </w:pPr>
          </w:p>
          <w:p w14:paraId="521EAEA8"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Résultats</w:t>
            </w:r>
          </w:p>
        </w:tc>
        <w:tc>
          <w:tcPr>
            <w:tcW w:w="3980" w:type="dxa"/>
          </w:tcPr>
          <w:p w14:paraId="7E1F4CFA" w14:textId="77777777" w:rsidR="00C55250" w:rsidRPr="007B66B1" w:rsidRDefault="00C55250" w:rsidP="00C55250">
            <w:pPr>
              <w:tabs>
                <w:tab w:val="left" w:pos="1455"/>
              </w:tabs>
              <w:jc w:val="both"/>
              <w:rPr>
                <w:rFonts w:ascii="10,5" w:eastAsia="Calibri" w:hAnsi="10,5" w:cs="Times New Roman"/>
                <w:sz w:val="20"/>
                <w:szCs w:val="20"/>
              </w:rPr>
            </w:pPr>
            <w:r w:rsidRPr="003D3964">
              <w:rPr>
                <w:rFonts w:ascii="10,5" w:eastAsia="Calibri" w:hAnsi="10,5" w:cs="Times New Roman"/>
                <w:sz w:val="20"/>
                <w:szCs w:val="20"/>
              </w:rPr>
              <w:t xml:space="preserve">La Sécurité alimentaire est assurée grâce à l’augmentation de la production agro-alimentaire </w:t>
            </w:r>
            <w:proofErr w:type="spellStart"/>
            <w:r w:rsidRPr="003D3964">
              <w:rPr>
                <w:rFonts w:ascii="10,5" w:eastAsia="Calibri" w:hAnsi="10,5" w:cs="Times New Roman"/>
                <w:sz w:val="20"/>
                <w:szCs w:val="20"/>
              </w:rPr>
              <w:t>suffocate</w:t>
            </w:r>
            <w:proofErr w:type="spellEnd"/>
            <w:r w:rsidRPr="003D3964">
              <w:rPr>
                <w:rFonts w:ascii="10,5" w:eastAsia="Calibri" w:hAnsi="10,5" w:cs="Times New Roman"/>
                <w:sz w:val="20"/>
                <w:szCs w:val="20"/>
              </w:rPr>
              <w:t xml:space="preserve"> pour la consommation locale </w:t>
            </w:r>
          </w:p>
        </w:tc>
        <w:tc>
          <w:tcPr>
            <w:tcW w:w="1276" w:type="dxa"/>
            <w:shd w:val="clear" w:color="auto" w:fill="BFBFBF" w:themeFill="background1" w:themeFillShade="BF"/>
          </w:tcPr>
          <w:p w14:paraId="11D90CE2"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4ECFE988"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93EDF6C"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1C0E03FC"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0BB948A"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173E629A"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2CE32728" w14:textId="77777777" w:rsidTr="007B66B1">
        <w:tc>
          <w:tcPr>
            <w:tcW w:w="2683" w:type="dxa"/>
            <w:shd w:val="clear" w:color="auto" w:fill="00B0F0"/>
          </w:tcPr>
          <w:p w14:paraId="36ACF35C"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2400DCB3" w14:textId="77777777" w:rsidR="00C55250" w:rsidRPr="003D3964" w:rsidRDefault="00C55250" w:rsidP="00C55250">
            <w:pPr>
              <w:autoSpaceDE w:val="0"/>
              <w:autoSpaceDN w:val="0"/>
              <w:adjustRightInd w:val="0"/>
              <w:spacing w:line="276" w:lineRule="auto"/>
              <w:jc w:val="both"/>
              <w:rPr>
                <w:rFonts w:ascii="10,5" w:eastAsia="Calibri" w:hAnsi="10,5" w:cs="Times New Roman"/>
                <w:b/>
                <w:sz w:val="20"/>
                <w:szCs w:val="20"/>
              </w:rPr>
            </w:pPr>
            <w:r w:rsidRPr="003D3964">
              <w:rPr>
                <w:rFonts w:ascii="10,5" w:eastAsia="Calibri" w:hAnsi="10,5" w:cs="Times New Roman"/>
                <w:sz w:val="20"/>
                <w:szCs w:val="20"/>
              </w:rPr>
              <w:t>Le secteur commercial est amélioré grâce à la réhabilitation des axes routiers et la création des réseaux de communication</w:t>
            </w:r>
          </w:p>
          <w:p w14:paraId="501F956B"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66B41444"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257A7236"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57C3E9B"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6A7ABAF7"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1637CD6"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0B8CED2"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416F5AD3" w14:textId="77777777" w:rsidTr="007B66B1">
        <w:tc>
          <w:tcPr>
            <w:tcW w:w="6663" w:type="dxa"/>
            <w:gridSpan w:val="2"/>
            <w:shd w:val="clear" w:color="auto" w:fill="0070C0"/>
          </w:tcPr>
          <w:p w14:paraId="2161F8CF" w14:textId="77777777" w:rsidR="00C55250" w:rsidRPr="007B66B1" w:rsidRDefault="00C55250" w:rsidP="00C55250">
            <w:pPr>
              <w:autoSpaceDE w:val="0"/>
              <w:autoSpaceDN w:val="0"/>
              <w:adjustRightInd w:val="0"/>
              <w:spacing w:line="276" w:lineRule="auto"/>
              <w:jc w:val="both"/>
              <w:rPr>
                <w:rFonts w:ascii="10,5" w:eastAsia="Calibri" w:hAnsi="10,5" w:cs="Times New Roman"/>
                <w:b/>
                <w:color w:val="FFFFFF" w:themeColor="background1"/>
                <w:sz w:val="20"/>
                <w:szCs w:val="20"/>
              </w:rPr>
            </w:pPr>
            <w:r w:rsidRPr="007B66B1">
              <w:rPr>
                <w:rFonts w:ascii="10,5" w:eastAsia="Calibri" w:hAnsi="10,5" w:cs="Times New Roman"/>
                <w:b/>
                <w:color w:val="FFFFFF" w:themeColor="background1"/>
                <w:sz w:val="20"/>
                <w:szCs w:val="20"/>
              </w:rPr>
              <w:t>Coût</w:t>
            </w:r>
            <w:r w:rsidRPr="007B66B1">
              <w:rPr>
                <w:rFonts w:ascii="10,5" w:eastAsia="Calibri" w:hAnsi="10,5" w:cs="Times New Roman"/>
                <w:b/>
                <w:color w:val="FFFFFF" w:themeColor="background1"/>
                <w:sz w:val="20"/>
                <w:szCs w:val="20"/>
                <w:lang w:val="en-US"/>
              </w:rPr>
              <w:t xml:space="preserve"> Total</w:t>
            </w:r>
          </w:p>
        </w:tc>
        <w:tc>
          <w:tcPr>
            <w:tcW w:w="1276" w:type="dxa"/>
            <w:shd w:val="clear" w:color="auto" w:fill="BFBFBF" w:themeFill="background1" w:themeFillShade="BF"/>
          </w:tcPr>
          <w:p w14:paraId="4692D76B"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0A5F02E2"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9FE57DD"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2D7DA93B"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8D1FE4C"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3B15767D"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A  réviser</w:t>
            </w:r>
            <w:proofErr w:type="gramEnd"/>
            <w:r w:rsidRPr="007B66B1">
              <w:rPr>
                <w:rFonts w:ascii="10,5" w:eastAsia="Calibri" w:hAnsi="10,5" w:cs="Times New Roman"/>
                <w:sz w:val="20"/>
                <w:szCs w:val="20"/>
              </w:rPr>
              <w:t xml:space="preserve"> en excluant l’ année  2021 et le 1èr  trimestre 2022</w:t>
            </w:r>
          </w:p>
        </w:tc>
      </w:tr>
      <w:tr w:rsidR="00C55250" w:rsidRPr="007B66B1" w14:paraId="5AE657AD" w14:textId="77777777" w:rsidTr="007B66B1">
        <w:tc>
          <w:tcPr>
            <w:tcW w:w="6663" w:type="dxa"/>
            <w:gridSpan w:val="2"/>
            <w:shd w:val="clear" w:color="auto" w:fill="0070C0"/>
          </w:tcPr>
          <w:p w14:paraId="67FC1A14"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7B66B1">
              <w:rPr>
                <w:rFonts w:ascii="10,5" w:eastAsia="Calibri" w:hAnsi="10,5" w:cs="Times New Roman"/>
                <w:b/>
                <w:color w:val="FFFFFF" w:themeColor="background1"/>
                <w:sz w:val="20"/>
                <w:szCs w:val="20"/>
              </w:rPr>
              <w:t>Pilier 4 :</w:t>
            </w:r>
            <w:r w:rsidRPr="003D3964">
              <w:rPr>
                <w:rFonts w:ascii="10,5" w:eastAsia="Calibri" w:hAnsi="10,5" w:cs="Times New Roman"/>
                <w:b/>
                <w:color w:val="FFFFFF" w:themeColor="background1"/>
                <w:sz w:val="20"/>
                <w:szCs w:val="20"/>
              </w:rPr>
              <w:t>Autonomisation de la femme et la protection des personnes vulnérables</w:t>
            </w:r>
          </w:p>
        </w:tc>
        <w:tc>
          <w:tcPr>
            <w:tcW w:w="1276" w:type="dxa"/>
            <w:shd w:val="clear" w:color="auto" w:fill="BFBFBF" w:themeFill="background1" w:themeFillShade="BF"/>
          </w:tcPr>
          <w:p w14:paraId="4D8171C4"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79F659BF"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ADDE3A7"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2D7373D5"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12F7717"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54F8767C"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7A2256EB" w14:textId="77777777" w:rsidTr="007B66B1">
        <w:tc>
          <w:tcPr>
            <w:tcW w:w="2683" w:type="dxa"/>
            <w:vMerge w:val="restart"/>
            <w:shd w:val="clear" w:color="auto" w:fill="00B0F0"/>
          </w:tcPr>
          <w:p w14:paraId="51BE5F83" w14:textId="77777777" w:rsidR="00C55250" w:rsidRPr="007B66B1" w:rsidRDefault="00C55250" w:rsidP="00C55250">
            <w:pPr>
              <w:tabs>
                <w:tab w:val="left" w:pos="1455"/>
              </w:tabs>
              <w:jc w:val="both"/>
              <w:rPr>
                <w:rFonts w:ascii="10,5" w:eastAsia="Calibri" w:hAnsi="10,5" w:cs="Times New Roman"/>
                <w:sz w:val="20"/>
                <w:szCs w:val="20"/>
              </w:rPr>
            </w:pPr>
          </w:p>
          <w:p w14:paraId="0F63125D" w14:textId="77777777" w:rsidR="00C55250" w:rsidRPr="007B66B1" w:rsidRDefault="00C55250" w:rsidP="00C55250">
            <w:pPr>
              <w:tabs>
                <w:tab w:val="left" w:pos="1455"/>
              </w:tabs>
              <w:jc w:val="both"/>
              <w:rPr>
                <w:rFonts w:ascii="10,5" w:eastAsia="Calibri" w:hAnsi="10,5" w:cs="Times New Roman"/>
                <w:sz w:val="20"/>
                <w:szCs w:val="20"/>
              </w:rPr>
            </w:pPr>
          </w:p>
          <w:p w14:paraId="66C4313B"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Objectifs</w:t>
            </w:r>
          </w:p>
        </w:tc>
        <w:tc>
          <w:tcPr>
            <w:tcW w:w="3980" w:type="dxa"/>
          </w:tcPr>
          <w:p w14:paraId="0FA18E29"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Promouvoir l’autonomisation de la femme</w:t>
            </w:r>
          </w:p>
        </w:tc>
        <w:tc>
          <w:tcPr>
            <w:tcW w:w="1276" w:type="dxa"/>
            <w:shd w:val="clear" w:color="auto" w:fill="BFBFBF" w:themeFill="background1" w:themeFillShade="BF"/>
          </w:tcPr>
          <w:p w14:paraId="43D779AF"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3C6410A8"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5DFCDF4"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55ECEA13"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CDCABF9"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38BE5DD4"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2279F90F" w14:textId="77777777" w:rsidTr="007B66B1">
        <w:tc>
          <w:tcPr>
            <w:tcW w:w="2683" w:type="dxa"/>
            <w:vMerge/>
            <w:shd w:val="clear" w:color="auto" w:fill="00B0F0"/>
          </w:tcPr>
          <w:p w14:paraId="126D6B76"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0AC04B89"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Promouvoir l’émancipation de la jeunesse</w:t>
            </w:r>
          </w:p>
        </w:tc>
        <w:tc>
          <w:tcPr>
            <w:tcW w:w="1276" w:type="dxa"/>
            <w:shd w:val="clear" w:color="auto" w:fill="BFBFBF" w:themeFill="background1" w:themeFillShade="BF"/>
          </w:tcPr>
          <w:p w14:paraId="0E1E8D0E"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45161419"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B0DDDE4"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5E0679B9"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39789ED3"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371DEB7"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5EF8F159" w14:textId="77777777" w:rsidTr="007B66B1">
        <w:tc>
          <w:tcPr>
            <w:tcW w:w="2683" w:type="dxa"/>
            <w:vMerge/>
            <w:shd w:val="clear" w:color="auto" w:fill="00B0F0"/>
          </w:tcPr>
          <w:p w14:paraId="3C54817A"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10F7F4AC"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Améliorer les conditions de vie de personnes déplacés internes</w:t>
            </w:r>
          </w:p>
        </w:tc>
        <w:tc>
          <w:tcPr>
            <w:tcW w:w="1276" w:type="dxa"/>
            <w:shd w:val="clear" w:color="auto" w:fill="BFBFBF" w:themeFill="background1" w:themeFillShade="BF"/>
          </w:tcPr>
          <w:p w14:paraId="13722BAD"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1E024060"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576C6303"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741F5682"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146B30F"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40502DC7"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1B621130" w14:textId="77777777" w:rsidTr="007B66B1">
        <w:tc>
          <w:tcPr>
            <w:tcW w:w="2683" w:type="dxa"/>
            <w:vMerge w:val="restart"/>
            <w:shd w:val="clear" w:color="auto" w:fill="00B0F0"/>
          </w:tcPr>
          <w:p w14:paraId="0F4FDD2B" w14:textId="77777777" w:rsidR="00C55250" w:rsidRPr="007B66B1" w:rsidRDefault="00C55250" w:rsidP="00C55250">
            <w:pPr>
              <w:tabs>
                <w:tab w:val="left" w:pos="1455"/>
              </w:tabs>
              <w:jc w:val="both"/>
              <w:rPr>
                <w:rFonts w:ascii="10,5" w:eastAsia="Calibri" w:hAnsi="10,5" w:cs="Times New Roman"/>
                <w:sz w:val="20"/>
                <w:szCs w:val="20"/>
              </w:rPr>
            </w:pPr>
          </w:p>
          <w:p w14:paraId="05E47B70" w14:textId="77777777" w:rsidR="00C55250" w:rsidRPr="007B66B1" w:rsidRDefault="00C55250" w:rsidP="00C55250">
            <w:pPr>
              <w:tabs>
                <w:tab w:val="left" w:pos="1455"/>
              </w:tabs>
              <w:jc w:val="both"/>
              <w:rPr>
                <w:rFonts w:ascii="10,5" w:eastAsia="Calibri" w:hAnsi="10,5" w:cs="Times New Roman"/>
                <w:sz w:val="20"/>
                <w:szCs w:val="20"/>
              </w:rPr>
            </w:pPr>
          </w:p>
          <w:p w14:paraId="29602FBC" w14:textId="77777777" w:rsidR="00C55250" w:rsidRPr="007B66B1" w:rsidRDefault="00C55250" w:rsidP="00C55250">
            <w:pPr>
              <w:tabs>
                <w:tab w:val="left" w:pos="1455"/>
              </w:tabs>
              <w:jc w:val="both"/>
              <w:rPr>
                <w:rFonts w:ascii="10,5" w:eastAsia="Calibri" w:hAnsi="10,5" w:cs="Times New Roman"/>
                <w:sz w:val="20"/>
                <w:szCs w:val="20"/>
              </w:rPr>
            </w:pPr>
            <w:r w:rsidRPr="007B66B1">
              <w:rPr>
                <w:rFonts w:ascii="10,5" w:eastAsia="Calibri" w:hAnsi="10,5" w:cs="Times New Roman"/>
                <w:sz w:val="20"/>
                <w:szCs w:val="20"/>
              </w:rPr>
              <w:t>Résultats</w:t>
            </w:r>
          </w:p>
        </w:tc>
        <w:tc>
          <w:tcPr>
            <w:tcW w:w="3980" w:type="dxa"/>
          </w:tcPr>
          <w:p w14:paraId="6A14140A"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Les femmes sont intégrées dans tous les processus du développement</w:t>
            </w:r>
          </w:p>
          <w:p w14:paraId="1F51AE2F"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1B93FFCB" w14:textId="77777777" w:rsidR="00C55250" w:rsidRPr="007B66B1" w:rsidRDefault="00C55250" w:rsidP="00C55250">
            <w:pPr>
              <w:tabs>
                <w:tab w:val="left" w:pos="1455"/>
              </w:tabs>
              <w:jc w:val="center"/>
              <w:rPr>
                <w:rFonts w:ascii="10,5" w:eastAsia="Calibri" w:hAnsi="10,5" w:cs="Times New Roman"/>
                <w:sz w:val="20"/>
                <w:szCs w:val="20"/>
              </w:rPr>
            </w:pPr>
            <w:proofErr w:type="gramStart"/>
            <w:r w:rsidRPr="007B66B1">
              <w:rPr>
                <w:rFonts w:ascii="10,5" w:eastAsia="Calibri" w:hAnsi="10,5" w:cs="Times New Roman"/>
                <w:sz w:val="20"/>
                <w:szCs w:val="20"/>
              </w:rPr>
              <w:t>x</w:t>
            </w:r>
            <w:proofErr w:type="gramEnd"/>
          </w:p>
        </w:tc>
        <w:tc>
          <w:tcPr>
            <w:tcW w:w="1134" w:type="dxa"/>
            <w:shd w:val="clear" w:color="auto" w:fill="C5E0B3" w:themeFill="accent6" w:themeFillTint="66"/>
          </w:tcPr>
          <w:p w14:paraId="17C8C380"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C00B42F"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120D28C6"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1DE1E22A"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7DAE1B81"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3629FBAC" w14:textId="77777777" w:rsidTr="007B66B1">
        <w:tc>
          <w:tcPr>
            <w:tcW w:w="2683" w:type="dxa"/>
            <w:vMerge/>
            <w:shd w:val="clear" w:color="auto" w:fill="00B0F0"/>
          </w:tcPr>
          <w:p w14:paraId="1C3A1284"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7AE50EA4"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Les femmes sont intégrées dans tous les processus du développement</w:t>
            </w:r>
          </w:p>
          <w:p w14:paraId="406FAEBA"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178EE6DF"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603BAF8F"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CCAE3C7"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3E913989"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64591A81"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495AA99E"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3FC6366E" w14:textId="77777777" w:rsidTr="007B66B1">
        <w:tc>
          <w:tcPr>
            <w:tcW w:w="2683" w:type="dxa"/>
            <w:vMerge/>
            <w:shd w:val="clear" w:color="auto" w:fill="00B0F0"/>
          </w:tcPr>
          <w:p w14:paraId="03A8D732"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7F54473E" w14:textId="77777777" w:rsidR="00C55250" w:rsidRPr="003D3964" w:rsidRDefault="00C55250" w:rsidP="00C55250">
            <w:pPr>
              <w:jc w:val="both"/>
              <w:rPr>
                <w:rFonts w:ascii="10,5" w:hAnsi="10,5" w:cs="Times New Roman"/>
                <w:sz w:val="20"/>
                <w:szCs w:val="20"/>
              </w:rPr>
            </w:pPr>
            <w:r w:rsidRPr="003D3964">
              <w:rPr>
                <w:rFonts w:ascii="10,5" w:hAnsi="10,5" w:cs="Times New Roman"/>
                <w:sz w:val="20"/>
                <w:szCs w:val="20"/>
              </w:rPr>
              <w:t>La jeunesse est encadrée dans divers domaines d’activités</w:t>
            </w:r>
          </w:p>
          <w:p w14:paraId="5F3E0A8F"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6A2805A9"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1C6E0BF3"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4CD1DCD"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0BFD27FA"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9F367E2"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59E4F635"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23AFB834" w14:textId="77777777" w:rsidTr="007B66B1">
        <w:tc>
          <w:tcPr>
            <w:tcW w:w="2683" w:type="dxa"/>
            <w:vMerge/>
            <w:shd w:val="clear" w:color="auto" w:fill="00B0F0"/>
          </w:tcPr>
          <w:p w14:paraId="3222F85F" w14:textId="77777777" w:rsidR="00C55250" w:rsidRPr="007B66B1" w:rsidRDefault="00C55250" w:rsidP="00C55250">
            <w:pPr>
              <w:tabs>
                <w:tab w:val="left" w:pos="1455"/>
              </w:tabs>
              <w:jc w:val="both"/>
              <w:rPr>
                <w:rFonts w:ascii="10,5" w:eastAsia="Calibri" w:hAnsi="10,5" w:cs="Times New Roman"/>
                <w:sz w:val="20"/>
                <w:szCs w:val="20"/>
              </w:rPr>
            </w:pPr>
          </w:p>
        </w:tc>
        <w:tc>
          <w:tcPr>
            <w:tcW w:w="3980" w:type="dxa"/>
          </w:tcPr>
          <w:p w14:paraId="029F2942" w14:textId="77777777" w:rsidR="00C55250" w:rsidRPr="003D3964" w:rsidRDefault="00C55250" w:rsidP="00C55250">
            <w:pPr>
              <w:autoSpaceDE w:val="0"/>
              <w:autoSpaceDN w:val="0"/>
              <w:adjustRightInd w:val="0"/>
              <w:spacing w:line="276" w:lineRule="auto"/>
              <w:jc w:val="both"/>
              <w:rPr>
                <w:rFonts w:ascii="10,5" w:eastAsia="Calibri" w:hAnsi="10,5" w:cs="Times New Roman"/>
                <w:sz w:val="20"/>
                <w:szCs w:val="20"/>
              </w:rPr>
            </w:pPr>
            <w:r w:rsidRPr="003D3964">
              <w:rPr>
                <w:rFonts w:ascii="10,5" w:eastAsia="Calibri" w:hAnsi="10,5" w:cs="Times New Roman"/>
                <w:sz w:val="20"/>
                <w:szCs w:val="20"/>
              </w:rPr>
              <w:t>Les personnes vulnérables sont entièrement prises en charges.</w:t>
            </w:r>
          </w:p>
          <w:p w14:paraId="2EFE8D2A" w14:textId="77777777" w:rsidR="00C55250" w:rsidRPr="007B66B1" w:rsidRDefault="00C55250" w:rsidP="00C55250">
            <w:pPr>
              <w:tabs>
                <w:tab w:val="left" w:pos="1455"/>
              </w:tabs>
              <w:jc w:val="both"/>
              <w:rPr>
                <w:rFonts w:ascii="10,5" w:eastAsia="Calibri" w:hAnsi="10,5" w:cs="Times New Roman"/>
                <w:sz w:val="20"/>
                <w:szCs w:val="20"/>
              </w:rPr>
            </w:pPr>
          </w:p>
        </w:tc>
        <w:tc>
          <w:tcPr>
            <w:tcW w:w="1276" w:type="dxa"/>
            <w:shd w:val="clear" w:color="auto" w:fill="BFBFBF" w:themeFill="background1" w:themeFillShade="BF"/>
          </w:tcPr>
          <w:p w14:paraId="767A42F9"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4B683C93"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8E89F74"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0F3A0CFF"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41113CD2"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4D57283E" w14:textId="77777777" w:rsidR="00C55250" w:rsidRPr="007B66B1" w:rsidRDefault="00C55250" w:rsidP="00C55250">
            <w:pPr>
              <w:tabs>
                <w:tab w:val="left" w:pos="1455"/>
              </w:tabs>
              <w:jc w:val="both"/>
              <w:rPr>
                <w:rFonts w:ascii="10,5" w:eastAsia="Calibri" w:hAnsi="10,5" w:cs="Times New Roman"/>
                <w:sz w:val="20"/>
                <w:szCs w:val="20"/>
              </w:rPr>
            </w:pPr>
          </w:p>
        </w:tc>
      </w:tr>
      <w:tr w:rsidR="00C55250" w:rsidRPr="007B66B1" w14:paraId="519F76F9" w14:textId="77777777" w:rsidTr="007B66B1">
        <w:tc>
          <w:tcPr>
            <w:tcW w:w="6663" w:type="dxa"/>
            <w:gridSpan w:val="2"/>
            <w:shd w:val="clear" w:color="auto" w:fill="0070C0"/>
          </w:tcPr>
          <w:p w14:paraId="273A6906" w14:textId="77777777" w:rsidR="00C55250" w:rsidRPr="007B66B1" w:rsidRDefault="00C55250" w:rsidP="00C55250">
            <w:pPr>
              <w:autoSpaceDE w:val="0"/>
              <w:autoSpaceDN w:val="0"/>
              <w:adjustRightInd w:val="0"/>
              <w:spacing w:line="276" w:lineRule="auto"/>
              <w:jc w:val="both"/>
              <w:rPr>
                <w:rFonts w:ascii="10,5" w:eastAsia="Calibri" w:hAnsi="10,5" w:cs="Times New Roman"/>
                <w:sz w:val="20"/>
                <w:szCs w:val="20"/>
                <w:lang w:val="en-US"/>
              </w:rPr>
            </w:pPr>
            <w:r w:rsidRPr="007B66B1">
              <w:rPr>
                <w:rFonts w:ascii="10,5" w:eastAsia="Calibri" w:hAnsi="10,5" w:cs="Times New Roman"/>
                <w:b/>
                <w:color w:val="FFFFFF" w:themeColor="background1"/>
                <w:sz w:val="20"/>
                <w:szCs w:val="20"/>
              </w:rPr>
              <w:t>Coût</w:t>
            </w:r>
            <w:r w:rsidRPr="007B66B1">
              <w:rPr>
                <w:rFonts w:ascii="10,5" w:eastAsia="Calibri" w:hAnsi="10,5" w:cs="Times New Roman"/>
                <w:b/>
                <w:color w:val="FFFFFF" w:themeColor="background1"/>
                <w:sz w:val="20"/>
                <w:szCs w:val="20"/>
                <w:lang w:val="en-US"/>
              </w:rPr>
              <w:t xml:space="preserve"> Total</w:t>
            </w:r>
          </w:p>
        </w:tc>
        <w:tc>
          <w:tcPr>
            <w:tcW w:w="1276" w:type="dxa"/>
            <w:shd w:val="clear" w:color="auto" w:fill="BFBFBF" w:themeFill="background1" w:themeFillShade="BF"/>
          </w:tcPr>
          <w:p w14:paraId="06DBE59F" w14:textId="77777777" w:rsidR="00C55250" w:rsidRPr="007B66B1" w:rsidRDefault="00C55250" w:rsidP="00C55250">
            <w:pPr>
              <w:tabs>
                <w:tab w:val="left" w:pos="1455"/>
              </w:tabs>
              <w:jc w:val="center"/>
              <w:rPr>
                <w:rFonts w:ascii="10,5" w:eastAsia="Calibri" w:hAnsi="10,5" w:cs="Times New Roman"/>
                <w:sz w:val="20"/>
                <w:szCs w:val="20"/>
              </w:rPr>
            </w:pPr>
          </w:p>
        </w:tc>
        <w:tc>
          <w:tcPr>
            <w:tcW w:w="1134" w:type="dxa"/>
            <w:shd w:val="clear" w:color="auto" w:fill="C5E0B3" w:themeFill="accent6" w:themeFillTint="66"/>
          </w:tcPr>
          <w:p w14:paraId="3D04C174"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7A7E5DEC" w14:textId="77777777" w:rsidR="00C55250" w:rsidRPr="007B66B1" w:rsidRDefault="00C55250" w:rsidP="00C55250">
            <w:pPr>
              <w:tabs>
                <w:tab w:val="left" w:pos="1455"/>
              </w:tabs>
              <w:jc w:val="both"/>
              <w:rPr>
                <w:rFonts w:ascii="10,5" w:eastAsia="Calibri" w:hAnsi="10,5" w:cs="Times New Roman"/>
                <w:sz w:val="20"/>
                <w:szCs w:val="20"/>
              </w:rPr>
            </w:pPr>
          </w:p>
        </w:tc>
        <w:tc>
          <w:tcPr>
            <w:tcW w:w="1275" w:type="dxa"/>
            <w:shd w:val="clear" w:color="auto" w:fill="C5E0B3" w:themeFill="accent6" w:themeFillTint="66"/>
          </w:tcPr>
          <w:p w14:paraId="5CE61E52" w14:textId="77777777" w:rsidR="00C55250" w:rsidRPr="007B66B1" w:rsidRDefault="00C55250" w:rsidP="00C55250">
            <w:pPr>
              <w:tabs>
                <w:tab w:val="left" w:pos="1455"/>
              </w:tabs>
              <w:jc w:val="both"/>
              <w:rPr>
                <w:rFonts w:ascii="10,5" w:eastAsia="Calibri" w:hAnsi="10,5" w:cs="Times New Roman"/>
                <w:sz w:val="20"/>
                <w:szCs w:val="20"/>
              </w:rPr>
            </w:pPr>
          </w:p>
        </w:tc>
        <w:tc>
          <w:tcPr>
            <w:tcW w:w="1134" w:type="dxa"/>
            <w:shd w:val="clear" w:color="auto" w:fill="C5E0B3" w:themeFill="accent6" w:themeFillTint="66"/>
          </w:tcPr>
          <w:p w14:paraId="032605BC" w14:textId="77777777" w:rsidR="00C55250" w:rsidRPr="007B66B1" w:rsidRDefault="00C55250" w:rsidP="00C55250">
            <w:pPr>
              <w:tabs>
                <w:tab w:val="left" w:pos="1455"/>
              </w:tabs>
              <w:jc w:val="both"/>
              <w:rPr>
                <w:rFonts w:ascii="10,5" w:eastAsia="Calibri" w:hAnsi="10,5" w:cs="Times New Roman"/>
                <w:sz w:val="20"/>
                <w:szCs w:val="20"/>
              </w:rPr>
            </w:pPr>
          </w:p>
        </w:tc>
        <w:tc>
          <w:tcPr>
            <w:tcW w:w="2410" w:type="dxa"/>
          </w:tcPr>
          <w:p w14:paraId="64B6BDE2" w14:textId="77777777" w:rsidR="00C55250" w:rsidRPr="007B66B1" w:rsidRDefault="00C55250" w:rsidP="00C55250">
            <w:pPr>
              <w:tabs>
                <w:tab w:val="left" w:pos="1455"/>
              </w:tabs>
              <w:jc w:val="both"/>
              <w:rPr>
                <w:rFonts w:ascii="10,5" w:eastAsia="Calibri" w:hAnsi="10,5" w:cs="Times New Roman"/>
                <w:sz w:val="20"/>
                <w:szCs w:val="20"/>
              </w:rPr>
            </w:pPr>
            <w:proofErr w:type="gramStart"/>
            <w:r w:rsidRPr="007B66B1">
              <w:rPr>
                <w:rFonts w:ascii="10,5" w:eastAsia="Calibri" w:hAnsi="10,5" w:cs="Times New Roman"/>
                <w:sz w:val="20"/>
                <w:szCs w:val="20"/>
              </w:rPr>
              <w:t>A  réviser</w:t>
            </w:r>
            <w:proofErr w:type="gramEnd"/>
            <w:r w:rsidRPr="007B66B1">
              <w:rPr>
                <w:rFonts w:ascii="10,5" w:eastAsia="Calibri" w:hAnsi="10,5" w:cs="Times New Roman"/>
                <w:sz w:val="20"/>
                <w:szCs w:val="20"/>
              </w:rPr>
              <w:t xml:space="preserve"> en excluant l’ année  2021 et le 1èr  trimestre 2022</w:t>
            </w:r>
          </w:p>
        </w:tc>
      </w:tr>
    </w:tbl>
    <w:p w14:paraId="6DA40034" w14:textId="77777777" w:rsidR="00374956" w:rsidRPr="00C55250" w:rsidRDefault="00374956" w:rsidP="00C55250">
      <w:pPr>
        <w:tabs>
          <w:tab w:val="left" w:pos="1377"/>
        </w:tabs>
        <w:rPr>
          <w:rFonts w:ascii="Times New Roman" w:eastAsia="Calibri" w:hAnsi="Times New Roman" w:cs="Times New Roman"/>
          <w:sz w:val="24"/>
          <w:szCs w:val="24"/>
        </w:rPr>
        <w:sectPr w:rsidR="00374956" w:rsidRPr="00C55250" w:rsidSect="00374956">
          <w:pgSz w:w="16838" w:h="11906" w:orient="landscape"/>
          <w:pgMar w:top="1418" w:right="1418" w:bottom="1418" w:left="1418" w:header="709" w:footer="709" w:gutter="0"/>
          <w:cols w:space="708"/>
          <w:docGrid w:linePitch="360"/>
        </w:sectPr>
      </w:pPr>
    </w:p>
    <w:p w14:paraId="47A8AB40" w14:textId="77777777" w:rsidR="001062B2" w:rsidRPr="001062B2" w:rsidRDefault="001062B2" w:rsidP="001062B2">
      <w:pPr>
        <w:spacing w:after="0" w:line="240" w:lineRule="auto"/>
        <w:jc w:val="both"/>
        <w:rPr>
          <w:rFonts w:ascii="Times New Roman" w:eastAsia="Calibri" w:hAnsi="Times New Roman" w:cs="Times New Roman"/>
          <w:b/>
          <w:i/>
          <w:color w:val="385623" w:themeColor="accent6" w:themeShade="80"/>
          <w:sz w:val="24"/>
          <w:szCs w:val="24"/>
        </w:rPr>
      </w:pPr>
    </w:p>
    <w:p w14:paraId="2CBE8081" w14:textId="77777777" w:rsidR="001062B2" w:rsidRPr="00D759C1" w:rsidRDefault="00513039" w:rsidP="001062B2">
      <w:pPr>
        <w:spacing w:after="200" w:line="276" w:lineRule="auto"/>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 xml:space="preserve">2.2.4 </w:t>
      </w:r>
      <w:r w:rsidR="001062B2" w:rsidRPr="00D759C1">
        <w:rPr>
          <w:rFonts w:ascii="Times New Roman" w:eastAsia="Calibri" w:hAnsi="Times New Roman" w:cs="Times New Roman"/>
          <w:b/>
          <w:color w:val="0070C0"/>
          <w:sz w:val="24"/>
          <w:szCs w:val="24"/>
        </w:rPr>
        <w:t>Mécanismes de suivi</w:t>
      </w:r>
    </w:p>
    <w:p w14:paraId="2354AEEE" w14:textId="77777777" w:rsidR="001062B2" w:rsidRPr="001062B2" w:rsidRDefault="001062B2" w:rsidP="001062B2">
      <w:pPr>
        <w:spacing w:after="200" w:line="276" w:lineRule="auto"/>
        <w:rPr>
          <w:rFonts w:ascii="Times New Roman" w:eastAsia="Calibri" w:hAnsi="Times New Roman" w:cs="Times New Roman"/>
          <w:sz w:val="24"/>
          <w:szCs w:val="24"/>
        </w:rPr>
      </w:pPr>
      <w:r w:rsidRPr="00D759C1">
        <w:rPr>
          <w:rFonts w:ascii="Times New Roman" w:eastAsia="Calibri" w:hAnsi="Times New Roman" w:cs="Times New Roman"/>
          <w:sz w:val="24"/>
          <w:szCs w:val="24"/>
        </w:rPr>
        <w:t>Pour vérifier la traçabilité des    actions du projet PDL, un mécanisme de suivi a été mis en place.    Ces mécanismes sont entre autres :</w:t>
      </w:r>
    </w:p>
    <w:tbl>
      <w:tblPr>
        <w:tblStyle w:val="Grilledutableau"/>
        <w:tblW w:w="0" w:type="auto"/>
        <w:tblLook w:val="04A0" w:firstRow="1" w:lastRow="0" w:firstColumn="1" w:lastColumn="0" w:noHBand="0" w:noVBand="1"/>
      </w:tblPr>
      <w:tblGrid>
        <w:gridCol w:w="3539"/>
        <w:gridCol w:w="5523"/>
      </w:tblGrid>
      <w:tr w:rsidR="001062B2" w:rsidRPr="001062B2" w14:paraId="3F6BD9E0" w14:textId="77777777" w:rsidTr="006B3BBF">
        <w:tc>
          <w:tcPr>
            <w:tcW w:w="9062" w:type="dxa"/>
            <w:gridSpan w:val="2"/>
          </w:tcPr>
          <w:p w14:paraId="02C7A0AE" w14:textId="77777777" w:rsidR="001062B2" w:rsidRPr="001062B2" w:rsidRDefault="001062B2" w:rsidP="001062B2">
            <w:pPr>
              <w:spacing w:after="200" w:line="276" w:lineRule="auto"/>
              <w:rPr>
                <w:rFonts w:ascii="Times New Roman" w:eastAsia="Calibri" w:hAnsi="Times New Roman" w:cs="Times New Roman"/>
                <w:b/>
              </w:rPr>
            </w:pPr>
            <w:proofErr w:type="gramStart"/>
            <w:r w:rsidRPr="001062B2">
              <w:rPr>
                <w:rFonts w:ascii="Times New Roman" w:eastAsia="Calibri" w:hAnsi="Times New Roman" w:cs="Times New Roman"/>
                <w:b/>
              </w:rPr>
              <w:t>Tableau</w:t>
            </w:r>
            <w:r w:rsidR="00D43362">
              <w:rPr>
                <w:rFonts w:ascii="Times New Roman" w:eastAsia="Calibri" w:hAnsi="Times New Roman" w:cs="Times New Roman"/>
                <w:b/>
              </w:rPr>
              <w:t xml:space="preserve">  10</w:t>
            </w:r>
            <w:proofErr w:type="gramEnd"/>
            <w:r w:rsidRPr="001062B2">
              <w:rPr>
                <w:rFonts w:ascii="Times New Roman" w:eastAsia="Calibri" w:hAnsi="Times New Roman" w:cs="Times New Roman"/>
                <w:b/>
              </w:rPr>
              <w:t xml:space="preserve"> :   </w:t>
            </w:r>
            <w:r w:rsidRPr="001062B2">
              <w:rPr>
                <w:rFonts w:ascii="Times New Roman" w:eastAsia="Calibri" w:hAnsi="Times New Roman" w:cs="Times New Roman"/>
              </w:rPr>
              <w:t>Mécanisme de suivi et évaluation du projet PDL</w:t>
            </w:r>
          </w:p>
        </w:tc>
      </w:tr>
      <w:tr w:rsidR="001062B2" w:rsidRPr="001062B2" w14:paraId="120B22AA" w14:textId="77777777" w:rsidTr="006B3BBF">
        <w:tc>
          <w:tcPr>
            <w:tcW w:w="3539" w:type="dxa"/>
            <w:shd w:val="clear" w:color="auto" w:fill="0070C0"/>
          </w:tcPr>
          <w:p w14:paraId="279235BA"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Mécanisme </w:t>
            </w:r>
          </w:p>
        </w:tc>
        <w:tc>
          <w:tcPr>
            <w:tcW w:w="5523" w:type="dxa"/>
            <w:shd w:val="clear" w:color="auto" w:fill="0070C0"/>
          </w:tcPr>
          <w:p w14:paraId="2F23F8C3"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proofErr w:type="gramStart"/>
            <w:r w:rsidRPr="001062B2">
              <w:rPr>
                <w:rFonts w:ascii="Times New Roman" w:eastAsia="Calibri" w:hAnsi="Times New Roman" w:cs="Times New Roman"/>
                <w:b/>
                <w:color w:val="FFFFFF" w:themeColor="background1"/>
              </w:rPr>
              <w:t>Moyens  de</w:t>
            </w:r>
            <w:proofErr w:type="gramEnd"/>
            <w:r w:rsidRPr="001062B2">
              <w:rPr>
                <w:rFonts w:ascii="Times New Roman" w:eastAsia="Calibri" w:hAnsi="Times New Roman" w:cs="Times New Roman"/>
                <w:b/>
                <w:color w:val="FFFFFF" w:themeColor="background1"/>
              </w:rPr>
              <w:t xml:space="preserve"> vérification </w:t>
            </w:r>
          </w:p>
        </w:tc>
      </w:tr>
      <w:tr w:rsidR="001062B2" w:rsidRPr="001062B2" w14:paraId="5E417B4D" w14:textId="77777777" w:rsidTr="006B3BBF">
        <w:tc>
          <w:tcPr>
            <w:tcW w:w="3539" w:type="dxa"/>
            <w:shd w:val="clear" w:color="auto" w:fill="808080" w:themeFill="background1" w:themeFillShade="80"/>
          </w:tcPr>
          <w:p w14:paraId="503D94B8"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Le rapport annuel des   projets </w:t>
            </w:r>
          </w:p>
        </w:tc>
        <w:tc>
          <w:tcPr>
            <w:tcW w:w="5523" w:type="dxa"/>
          </w:tcPr>
          <w:p w14:paraId="657F4330" w14:textId="77777777" w:rsidR="001062B2" w:rsidRPr="00F96333" w:rsidRDefault="00F96333" w:rsidP="00BC5026">
            <w:pPr>
              <w:pStyle w:val="Paragraphedeliste"/>
              <w:numPr>
                <w:ilvl w:val="0"/>
                <w:numId w:val="24"/>
              </w:numPr>
              <w:spacing w:after="200" w:line="276" w:lineRule="auto"/>
              <w:rPr>
                <w:rFonts w:eastAsia="Calibri" w:cs="Times New Roman"/>
                <w:sz w:val="22"/>
              </w:rPr>
            </w:pPr>
            <w:r w:rsidRPr="00F96333">
              <w:rPr>
                <w:rFonts w:eastAsia="Calibri" w:cs="Times New Roman"/>
              </w:rPr>
              <w:t xml:space="preserve">Les </w:t>
            </w:r>
            <w:proofErr w:type="gramStart"/>
            <w:r w:rsidRPr="00F96333">
              <w:rPr>
                <w:rFonts w:eastAsia="Calibri" w:cs="Times New Roman"/>
              </w:rPr>
              <w:t>différents  rapports</w:t>
            </w:r>
            <w:proofErr w:type="gramEnd"/>
            <w:r w:rsidRPr="00F96333">
              <w:rPr>
                <w:rFonts w:eastAsia="Calibri" w:cs="Times New Roman"/>
              </w:rPr>
              <w:t xml:space="preserve"> annuels sont aussi des éléments de preuve de suivi des activités sur le terrain.</w:t>
            </w:r>
          </w:p>
        </w:tc>
      </w:tr>
      <w:tr w:rsidR="001062B2" w:rsidRPr="001062B2" w14:paraId="645142B5" w14:textId="77777777" w:rsidTr="006B3BBF">
        <w:tc>
          <w:tcPr>
            <w:tcW w:w="3539" w:type="dxa"/>
            <w:shd w:val="clear" w:color="auto" w:fill="808080" w:themeFill="background1" w:themeFillShade="80"/>
          </w:tcPr>
          <w:p w14:paraId="11242446"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La vérification des éléments de preuve </w:t>
            </w:r>
          </w:p>
        </w:tc>
        <w:tc>
          <w:tcPr>
            <w:tcW w:w="5523" w:type="dxa"/>
          </w:tcPr>
          <w:p w14:paraId="3290491A"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Ces éléments de preuves sont entre autres les constructions  (bâtiments, kits distribués, lampadaires </w:t>
            </w:r>
            <w:proofErr w:type="spellStart"/>
            <w:r w:rsidRPr="001062B2">
              <w:rPr>
                <w:rFonts w:ascii="Times New Roman" w:eastAsia="Calibri" w:hAnsi="Times New Roman" w:cs="Times New Roman"/>
              </w:rPr>
              <w:t>solaires,etc</w:t>
            </w:r>
            <w:proofErr w:type="spellEnd"/>
            <w:r w:rsidRPr="001062B2">
              <w:rPr>
                <w:rFonts w:ascii="Times New Roman" w:eastAsia="Calibri" w:hAnsi="Times New Roman" w:cs="Times New Roman"/>
              </w:rPr>
              <w:t xml:space="preserve">.) </w:t>
            </w:r>
          </w:p>
        </w:tc>
      </w:tr>
      <w:tr w:rsidR="001062B2" w:rsidRPr="001062B2" w14:paraId="380504C5" w14:textId="77777777" w:rsidTr="006B3BBF">
        <w:tc>
          <w:tcPr>
            <w:tcW w:w="3539" w:type="dxa"/>
            <w:shd w:val="clear" w:color="auto" w:fill="808080" w:themeFill="background1" w:themeFillShade="80"/>
          </w:tcPr>
          <w:p w14:paraId="1C7918E9"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Les missions </w:t>
            </w:r>
            <w:proofErr w:type="gramStart"/>
            <w:r w:rsidRPr="001062B2">
              <w:rPr>
                <w:rFonts w:ascii="Times New Roman" w:eastAsia="Calibri" w:hAnsi="Times New Roman" w:cs="Times New Roman"/>
                <w:b/>
                <w:color w:val="FFFFFF" w:themeColor="background1"/>
              </w:rPr>
              <w:t>conjointes  de</w:t>
            </w:r>
            <w:proofErr w:type="gramEnd"/>
            <w:r w:rsidRPr="001062B2">
              <w:rPr>
                <w:rFonts w:ascii="Times New Roman" w:eastAsia="Calibri" w:hAnsi="Times New Roman" w:cs="Times New Roman"/>
                <w:b/>
                <w:color w:val="FFFFFF" w:themeColor="background1"/>
              </w:rPr>
              <w:t xml:space="preserve"> suivi  dans une zone ciblée</w:t>
            </w:r>
          </w:p>
        </w:tc>
        <w:tc>
          <w:tcPr>
            <w:tcW w:w="5523" w:type="dxa"/>
          </w:tcPr>
          <w:p w14:paraId="6CBD5F7C"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La mission conjointe est un mécanisme de suivi du PNUD qui l’ organise de façon conjointe dans une zone donnée de sorte à évaluer les paquets d’activités réalisées dans cette zone pour finalement extrapoler les résultats.</w:t>
            </w:r>
          </w:p>
        </w:tc>
      </w:tr>
      <w:tr w:rsidR="001062B2" w:rsidRPr="001062B2" w14:paraId="7ABDAA05" w14:textId="77777777" w:rsidTr="006B3BBF">
        <w:tc>
          <w:tcPr>
            <w:tcW w:w="3539" w:type="dxa"/>
            <w:shd w:val="clear" w:color="auto" w:fill="808080" w:themeFill="background1" w:themeFillShade="80"/>
          </w:tcPr>
          <w:p w14:paraId="3394C29F"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La </w:t>
            </w:r>
            <w:r w:rsidR="00B23913" w:rsidRPr="001062B2">
              <w:rPr>
                <w:rFonts w:ascii="Times New Roman" w:eastAsia="Calibri" w:hAnsi="Times New Roman" w:cs="Times New Roman"/>
                <w:b/>
                <w:color w:val="FFFFFF" w:themeColor="background1"/>
              </w:rPr>
              <w:t>vérification</w:t>
            </w:r>
            <w:r w:rsidRPr="001062B2">
              <w:rPr>
                <w:rFonts w:ascii="Times New Roman" w:eastAsia="Calibri" w:hAnsi="Times New Roman" w:cs="Times New Roman"/>
                <w:b/>
                <w:color w:val="FFFFFF" w:themeColor="background1"/>
              </w:rPr>
              <w:t xml:space="preserve"> des   indicateurs du CPD (programme)</w:t>
            </w:r>
          </w:p>
        </w:tc>
        <w:tc>
          <w:tcPr>
            <w:tcW w:w="5523" w:type="dxa"/>
          </w:tcPr>
          <w:p w14:paraId="6CFB2B6B"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Le </w:t>
            </w:r>
            <w:proofErr w:type="spellStart"/>
            <w:r w:rsidRPr="001062B2">
              <w:rPr>
                <w:rFonts w:ascii="Times New Roman" w:eastAsia="Calibri" w:hAnsi="Times New Roman" w:cs="Times New Roman"/>
              </w:rPr>
              <w:t>Prodoc</w:t>
            </w:r>
            <w:proofErr w:type="spellEnd"/>
            <w:r w:rsidRPr="001062B2">
              <w:rPr>
                <w:rFonts w:ascii="Times New Roman" w:eastAsia="Calibri" w:hAnsi="Times New Roman" w:cs="Times New Roman"/>
              </w:rPr>
              <w:t xml:space="preserve"> défini</w:t>
            </w:r>
            <w:r w:rsidR="004130C2">
              <w:rPr>
                <w:rFonts w:ascii="Times New Roman" w:eastAsia="Calibri" w:hAnsi="Times New Roman" w:cs="Times New Roman"/>
              </w:rPr>
              <w:t>t</w:t>
            </w:r>
            <w:r w:rsidRPr="001062B2">
              <w:rPr>
                <w:rFonts w:ascii="Times New Roman" w:eastAsia="Calibri" w:hAnsi="Times New Roman" w:cs="Times New Roman"/>
              </w:rPr>
              <w:t xml:space="preserve"> un   certain nombre des indicateurs à atteindre. Le PNUD via son responsable de suivi vérifie ces indicateurs et leur mise en œuvre.</w:t>
            </w:r>
          </w:p>
        </w:tc>
      </w:tr>
      <w:tr w:rsidR="001062B2" w:rsidRPr="001062B2" w14:paraId="16E2CB02" w14:textId="77777777" w:rsidTr="006B3BBF">
        <w:tc>
          <w:tcPr>
            <w:tcW w:w="3539" w:type="dxa"/>
            <w:shd w:val="clear" w:color="auto" w:fill="808080" w:themeFill="background1" w:themeFillShade="80"/>
          </w:tcPr>
          <w:p w14:paraId="59306F49" w14:textId="77777777" w:rsidR="001062B2" w:rsidRPr="001062B2" w:rsidRDefault="001062B2" w:rsidP="001062B2">
            <w:pPr>
              <w:spacing w:after="200" w:line="276" w:lineRule="auto"/>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Le </w:t>
            </w:r>
            <w:proofErr w:type="gramStart"/>
            <w:r w:rsidRPr="001062B2">
              <w:rPr>
                <w:rFonts w:ascii="Times New Roman" w:eastAsia="Calibri" w:hAnsi="Times New Roman" w:cs="Times New Roman"/>
                <w:b/>
                <w:color w:val="FFFFFF" w:themeColor="background1"/>
              </w:rPr>
              <w:t>suivi  régulier</w:t>
            </w:r>
            <w:proofErr w:type="gramEnd"/>
            <w:r w:rsidRPr="001062B2">
              <w:rPr>
                <w:rFonts w:ascii="Times New Roman" w:eastAsia="Calibri" w:hAnsi="Times New Roman" w:cs="Times New Roman"/>
                <w:b/>
                <w:color w:val="FFFFFF" w:themeColor="background1"/>
              </w:rPr>
              <w:t xml:space="preserve"> des responsables du projet </w:t>
            </w:r>
          </w:p>
        </w:tc>
        <w:tc>
          <w:tcPr>
            <w:tcW w:w="5523" w:type="dxa"/>
          </w:tcPr>
          <w:p w14:paraId="322A2BE5"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Chaque projet a son mécanisme ou stratégie de suivi élaboré en tenant compte du </w:t>
            </w:r>
            <w:proofErr w:type="spellStart"/>
            <w:r w:rsidRPr="001062B2">
              <w:rPr>
                <w:rFonts w:ascii="Times New Roman" w:eastAsia="Calibri" w:hAnsi="Times New Roman" w:cs="Times New Roman"/>
              </w:rPr>
              <w:t>Pordoc</w:t>
            </w:r>
            <w:proofErr w:type="spellEnd"/>
            <w:r w:rsidRPr="001062B2">
              <w:rPr>
                <w:rFonts w:ascii="Times New Roman" w:eastAsia="Calibri" w:hAnsi="Times New Roman" w:cs="Times New Roman"/>
              </w:rPr>
              <w:t>. Le responsable suit le déroulement des activités sur le terrain auprès des ONG retenues et rend compte à la hiérarchie.</w:t>
            </w:r>
          </w:p>
        </w:tc>
      </w:tr>
      <w:tr w:rsidR="001062B2" w:rsidRPr="001062B2" w14:paraId="69EF6706" w14:textId="77777777" w:rsidTr="006B3BBF">
        <w:tc>
          <w:tcPr>
            <w:tcW w:w="3539" w:type="dxa"/>
            <w:shd w:val="clear" w:color="auto" w:fill="808080" w:themeFill="background1" w:themeFillShade="80"/>
          </w:tcPr>
          <w:p w14:paraId="1592C4E6" w14:textId="77777777" w:rsidR="002D54A4" w:rsidRDefault="002D54A4" w:rsidP="001062B2">
            <w:pPr>
              <w:spacing w:after="200" w:line="276" w:lineRule="auto"/>
              <w:jc w:val="both"/>
              <w:rPr>
                <w:rFonts w:ascii="Times New Roman" w:eastAsia="Calibri" w:hAnsi="Times New Roman" w:cs="Times New Roman"/>
                <w:b/>
                <w:color w:val="FFFFFF" w:themeColor="background1"/>
              </w:rPr>
            </w:pPr>
          </w:p>
          <w:p w14:paraId="3A9875BC" w14:textId="77777777" w:rsidR="001062B2" w:rsidRPr="001062B2" w:rsidRDefault="001062B2" w:rsidP="001062B2">
            <w:pPr>
              <w:spacing w:after="200" w:line="276" w:lineRule="auto"/>
              <w:jc w:val="both"/>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Le suivi régulier du Chargé de programme résilience du PNUD</w:t>
            </w:r>
          </w:p>
        </w:tc>
        <w:tc>
          <w:tcPr>
            <w:tcW w:w="5523" w:type="dxa"/>
          </w:tcPr>
          <w:p w14:paraId="05E98065"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Le   responsable suivi et évaluation assure un rôle capital dans le processus de suivi du projet PDL. Quoique chaque projet </w:t>
            </w:r>
            <w:proofErr w:type="gramStart"/>
            <w:r w:rsidRPr="001062B2">
              <w:rPr>
                <w:rFonts w:ascii="Times New Roman" w:eastAsia="Calibri" w:hAnsi="Times New Roman" w:cs="Times New Roman"/>
              </w:rPr>
              <w:t>à un</w:t>
            </w:r>
            <w:proofErr w:type="gramEnd"/>
            <w:r w:rsidRPr="001062B2">
              <w:rPr>
                <w:rFonts w:ascii="Times New Roman" w:eastAsia="Calibri" w:hAnsi="Times New Roman" w:cs="Times New Roman"/>
              </w:rPr>
              <w:t xml:space="preserve"> chef de projet qui est responsable de suivi dudit projet. Ceci pour permettre au PNUD de s’assurer de la traçabilité des </w:t>
            </w:r>
            <w:proofErr w:type="gramStart"/>
            <w:r w:rsidRPr="001062B2">
              <w:rPr>
                <w:rFonts w:ascii="Times New Roman" w:eastAsia="Calibri" w:hAnsi="Times New Roman" w:cs="Times New Roman"/>
              </w:rPr>
              <w:t>actions  ainsi</w:t>
            </w:r>
            <w:proofErr w:type="gramEnd"/>
            <w:r w:rsidRPr="001062B2">
              <w:rPr>
                <w:rFonts w:ascii="Times New Roman" w:eastAsia="Calibri" w:hAnsi="Times New Roman" w:cs="Times New Roman"/>
              </w:rPr>
              <w:t xml:space="preserve"> que de leurs efficacités sur le terrain.</w:t>
            </w:r>
          </w:p>
        </w:tc>
      </w:tr>
      <w:tr w:rsidR="001062B2" w:rsidRPr="001062B2" w14:paraId="1EA23ED4" w14:textId="77777777" w:rsidTr="006B3BBF">
        <w:tc>
          <w:tcPr>
            <w:tcW w:w="3539" w:type="dxa"/>
            <w:shd w:val="clear" w:color="auto" w:fill="808080" w:themeFill="background1" w:themeFillShade="80"/>
          </w:tcPr>
          <w:p w14:paraId="20504432" w14:textId="77777777" w:rsidR="002D54A4" w:rsidRDefault="002D54A4" w:rsidP="001062B2">
            <w:pPr>
              <w:spacing w:after="200" w:line="276" w:lineRule="auto"/>
              <w:jc w:val="both"/>
              <w:rPr>
                <w:rFonts w:ascii="Times New Roman" w:eastAsia="Calibri" w:hAnsi="Times New Roman" w:cs="Times New Roman"/>
                <w:b/>
                <w:color w:val="FFFFFF" w:themeColor="background1"/>
              </w:rPr>
            </w:pPr>
          </w:p>
          <w:p w14:paraId="42550509" w14:textId="77777777" w:rsidR="001062B2" w:rsidRPr="001062B2" w:rsidRDefault="001062B2" w:rsidP="001062B2">
            <w:pPr>
              <w:spacing w:after="200" w:line="276" w:lineRule="auto"/>
              <w:jc w:val="both"/>
              <w:rPr>
                <w:rFonts w:ascii="Times New Roman" w:eastAsia="Calibri" w:hAnsi="Times New Roman" w:cs="Times New Roman"/>
                <w:b/>
                <w:color w:val="FFFFFF" w:themeColor="background1"/>
              </w:rPr>
            </w:pPr>
            <w:proofErr w:type="gramStart"/>
            <w:r w:rsidRPr="001062B2">
              <w:rPr>
                <w:rFonts w:ascii="Times New Roman" w:eastAsia="Calibri" w:hAnsi="Times New Roman" w:cs="Times New Roman"/>
                <w:b/>
                <w:color w:val="FFFFFF" w:themeColor="background1"/>
              </w:rPr>
              <w:t>Le  recrutement</w:t>
            </w:r>
            <w:proofErr w:type="gramEnd"/>
            <w:r w:rsidRPr="001062B2">
              <w:rPr>
                <w:rFonts w:ascii="Times New Roman" w:eastAsia="Calibri" w:hAnsi="Times New Roman" w:cs="Times New Roman"/>
                <w:b/>
                <w:color w:val="FFFFFF" w:themeColor="background1"/>
              </w:rPr>
              <w:t xml:space="preserve"> des consultants</w:t>
            </w:r>
          </w:p>
        </w:tc>
        <w:tc>
          <w:tcPr>
            <w:tcW w:w="5523" w:type="dxa"/>
          </w:tcPr>
          <w:p w14:paraId="52AF0010"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Le PNUD ne dispose pas toutes les compétences requises pour ces actions sur le terrain. A cet effet, le PNUD peut aussi recruter des consultant pour des services ponctuels c’est-à-dire à temps partiel. Ces consultant appui le PNUD dans le suivi des actions sur le terrain. Il peut s’agir des consultant nationaux qu’internationaux. </w:t>
            </w:r>
          </w:p>
        </w:tc>
      </w:tr>
      <w:tr w:rsidR="001062B2" w:rsidRPr="001062B2" w14:paraId="57707FA1" w14:textId="77777777" w:rsidTr="006B3BBF">
        <w:tc>
          <w:tcPr>
            <w:tcW w:w="3539" w:type="dxa"/>
            <w:shd w:val="clear" w:color="auto" w:fill="808080" w:themeFill="background1" w:themeFillShade="80"/>
          </w:tcPr>
          <w:p w14:paraId="51511CC3" w14:textId="77777777" w:rsidR="001062B2" w:rsidRPr="001062B2" w:rsidRDefault="001062B2" w:rsidP="001062B2">
            <w:pPr>
              <w:spacing w:after="200" w:line="276" w:lineRule="auto"/>
              <w:jc w:val="both"/>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Circuit de contrôle qualité </w:t>
            </w:r>
          </w:p>
        </w:tc>
        <w:tc>
          <w:tcPr>
            <w:tcW w:w="5523" w:type="dxa"/>
          </w:tcPr>
          <w:p w14:paraId="2FC94533"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Ce contrôle qualité est assuré par le responsable de suivi et évaluation afin de s’assurer sur la qualité des actions réalisées ou en cours de réalisation sur le terrain. </w:t>
            </w:r>
          </w:p>
        </w:tc>
      </w:tr>
      <w:tr w:rsidR="001062B2" w:rsidRPr="001062B2" w14:paraId="5941ADDB" w14:textId="77777777" w:rsidTr="006B3BBF">
        <w:tc>
          <w:tcPr>
            <w:tcW w:w="3539" w:type="dxa"/>
            <w:shd w:val="clear" w:color="auto" w:fill="808080" w:themeFill="background1" w:themeFillShade="80"/>
          </w:tcPr>
          <w:p w14:paraId="11DD35FB" w14:textId="77777777" w:rsidR="001062B2" w:rsidRPr="001062B2" w:rsidRDefault="001062B2" w:rsidP="001062B2">
            <w:pPr>
              <w:spacing w:after="200" w:line="276" w:lineRule="auto"/>
              <w:jc w:val="both"/>
              <w:rPr>
                <w:rFonts w:ascii="Times New Roman" w:eastAsia="Calibri" w:hAnsi="Times New Roman" w:cs="Times New Roman"/>
                <w:b/>
                <w:color w:val="FFFFFF" w:themeColor="background1"/>
              </w:rPr>
            </w:pPr>
            <w:r w:rsidRPr="001062B2">
              <w:rPr>
                <w:rFonts w:ascii="Times New Roman" w:eastAsia="Calibri" w:hAnsi="Times New Roman" w:cs="Times New Roman"/>
                <w:b/>
                <w:color w:val="FFFFFF" w:themeColor="background1"/>
              </w:rPr>
              <w:t xml:space="preserve">Corrections sur les </w:t>
            </w:r>
            <w:proofErr w:type="gramStart"/>
            <w:r w:rsidRPr="001062B2">
              <w:rPr>
                <w:rFonts w:ascii="Times New Roman" w:eastAsia="Calibri" w:hAnsi="Times New Roman" w:cs="Times New Roman"/>
                <w:b/>
                <w:color w:val="FFFFFF" w:themeColor="background1"/>
              </w:rPr>
              <w:t>cibles  et</w:t>
            </w:r>
            <w:proofErr w:type="gramEnd"/>
            <w:r w:rsidRPr="001062B2">
              <w:rPr>
                <w:rFonts w:ascii="Times New Roman" w:eastAsia="Calibri" w:hAnsi="Times New Roman" w:cs="Times New Roman"/>
                <w:b/>
                <w:color w:val="FFFFFF" w:themeColor="background1"/>
              </w:rPr>
              <w:t xml:space="preserve"> non les produits </w:t>
            </w:r>
          </w:p>
        </w:tc>
        <w:tc>
          <w:tcPr>
            <w:tcW w:w="5523" w:type="dxa"/>
          </w:tcPr>
          <w:p w14:paraId="6E6CA6A3" w14:textId="77777777" w:rsidR="001062B2" w:rsidRPr="001062B2" w:rsidRDefault="001062B2" w:rsidP="00BC5026">
            <w:pPr>
              <w:numPr>
                <w:ilvl w:val="0"/>
                <w:numId w:val="23"/>
              </w:numPr>
              <w:spacing w:after="200" w:line="276" w:lineRule="auto"/>
              <w:contextualSpacing/>
              <w:jc w:val="both"/>
              <w:rPr>
                <w:rFonts w:ascii="Times New Roman" w:eastAsia="Calibri" w:hAnsi="Times New Roman" w:cs="Times New Roman"/>
              </w:rPr>
            </w:pPr>
            <w:r w:rsidRPr="001062B2">
              <w:rPr>
                <w:rFonts w:ascii="Times New Roman" w:eastAsia="Calibri" w:hAnsi="Times New Roman" w:cs="Times New Roman"/>
              </w:rPr>
              <w:t xml:space="preserve">Pour une raison   fondée, financière ou un cas de force majeur, des   éventuelles confections sur les cibles sont possibles et non les produits qui restent des défis à relever. </w:t>
            </w:r>
          </w:p>
        </w:tc>
      </w:tr>
      <w:tr w:rsidR="00AB4DFA" w:rsidRPr="001062B2" w14:paraId="73AA9BC5" w14:textId="77777777" w:rsidTr="006B3BBF">
        <w:tc>
          <w:tcPr>
            <w:tcW w:w="3539" w:type="dxa"/>
            <w:shd w:val="clear" w:color="auto" w:fill="808080" w:themeFill="background1" w:themeFillShade="80"/>
          </w:tcPr>
          <w:p w14:paraId="47B7811A" w14:textId="77777777" w:rsidR="00AB4DFA" w:rsidRPr="001062B2" w:rsidRDefault="00AB4DFA" w:rsidP="001062B2">
            <w:pPr>
              <w:spacing w:after="200" w:line="276" w:lineRule="auto"/>
              <w:jc w:val="both"/>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rPr>
              <w:t>Visite de terrain par les ingénieurs du PNUD</w:t>
            </w:r>
          </w:p>
        </w:tc>
        <w:tc>
          <w:tcPr>
            <w:tcW w:w="5523" w:type="dxa"/>
          </w:tcPr>
          <w:p w14:paraId="65E0946A" w14:textId="77777777" w:rsidR="00AB4DFA" w:rsidRPr="001062B2" w:rsidRDefault="001469A2" w:rsidP="00BC5026">
            <w:pPr>
              <w:numPr>
                <w:ilvl w:val="0"/>
                <w:numId w:val="23"/>
              </w:numPr>
              <w:spacing w:after="200" w:line="276" w:lineRule="auto"/>
              <w:contextualSpacing/>
              <w:jc w:val="both"/>
              <w:rPr>
                <w:rFonts w:ascii="Times New Roman" w:eastAsia="Calibri" w:hAnsi="Times New Roman" w:cs="Times New Roman"/>
              </w:rPr>
            </w:pPr>
            <w:r>
              <w:rPr>
                <w:rFonts w:ascii="Times New Roman" w:eastAsia="Calibri" w:hAnsi="Times New Roman" w:cs="Times New Roman"/>
              </w:rPr>
              <w:t>Le PNUD a en son sein, une équipe d’</w:t>
            </w:r>
            <w:r w:rsidR="00AE2A51">
              <w:rPr>
                <w:rFonts w:ascii="Times New Roman" w:eastAsia="Calibri" w:hAnsi="Times New Roman" w:cs="Times New Roman"/>
              </w:rPr>
              <w:t>ingénieurs</w:t>
            </w:r>
            <w:r>
              <w:rPr>
                <w:rFonts w:ascii="Times New Roman" w:eastAsia="Calibri" w:hAnsi="Times New Roman" w:cs="Times New Roman"/>
              </w:rPr>
              <w:t xml:space="preserve"> </w:t>
            </w:r>
            <w:r w:rsidR="00AE2A51">
              <w:rPr>
                <w:rFonts w:ascii="Times New Roman" w:eastAsia="Calibri" w:hAnsi="Times New Roman" w:cs="Times New Roman"/>
              </w:rPr>
              <w:t>coordonnée par</w:t>
            </w:r>
            <w:r>
              <w:rPr>
                <w:rFonts w:ascii="Times New Roman" w:eastAsia="Calibri" w:hAnsi="Times New Roman" w:cs="Times New Roman"/>
              </w:rPr>
              <w:t xml:space="preserve"> un </w:t>
            </w:r>
            <w:r w:rsidR="00AE2A51">
              <w:rPr>
                <w:rFonts w:ascii="Times New Roman" w:eastAsia="Calibri" w:hAnsi="Times New Roman" w:cs="Times New Roman"/>
              </w:rPr>
              <w:t>ingénieur international</w:t>
            </w:r>
            <w:r>
              <w:rPr>
                <w:rFonts w:ascii="Times New Roman" w:eastAsia="Calibri" w:hAnsi="Times New Roman" w:cs="Times New Roman"/>
              </w:rPr>
              <w:t xml:space="preserve">. La mission dévolue à cette équipe est </w:t>
            </w:r>
            <w:r w:rsidR="00AE2A51">
              <w:rPr>
                <w:rFonts w:ascii="Times New Roman" w:eastAsia="Calibri" w:hAnsi="Times New Roman" w:cs="Times New Roman"/>
              </w:rPr>
              <w:t xml:space="preserve">d’assurer le suivi   techniques </w:t>
            </w:r>
            <w:r>
              <w:rPr>
                <w:rFonts w:ascii="Times New Roman" w:eastAsia="Calibri" w:hAnsi="Times New Roman" w:cs="Times New Roman"/>
              </w:rPr>
              <w:t xml:space="preserve">et architectural des ouvrages financés par le PNUD et /ou ses partenaires. Par </w:t>
            </w:r>
            <w:r w:rsidR="00AE2A51">
              <w:rPr>
                <w:rFonts w:ascii="Times New Roman" w:eastAsia="Calibri" w:hAnsi="Times New Roman" w:cs="Times New Roman"/>
              </w:rPr>
              <w:t>exemple,</w:t>
            </w:r>
            <w:r>
              <w:rPr>
                <w:rFonts w:ascii="Times New Roman" w:eastAsia="Calibri" w:hAnsi="Times New Roman" w:cs="Times New Roman"/>
              </w:rPr>
              <w:t xml:space="preserve"> dans le cadre du PDL, une mission d’un </w:t>
            </w:r>
            <w:r w:rsidR="00AE2A51">
              <w:rPr>
                <w:rFonts w:ascii="Times New Roman" w:eastAsia="Calibri" w:hAnsi="Times New Roman" w:cs="Times New Roman"/>
              </w:rPr>
              <w:t>expert</w:t>
            </w:r>
            <w:r>
              <w:rPr>
                <w:rFonts w:ascii="Times New Roman" w:eastAsia="Calibri" w:hAnsi="Times New Roman" w:cs="Times New Roman"/>
              </w:rPr>
              <w:t xml:space="preserve"> national en </w:t>
            </w:r>
            <w:r w:rsidR="00AE2A51">
              <w:rPr>
                <w:rFonts w:ascii="Times New Roman" w:eastAsia="Calibri" w:hAnsi="Times New Roman" w:cs="Times New Roman"/>
              </w:rPr>
              <w:t>ingénierie</w:t>
            </w:r>
            <w:r>
              <w:rPr>
                <w:rFonts w:ascii="Times New Roman" w:eastAsia="Calibri" w:hAnsi="Times New Roman" w:cs="Times New Roman"/>
              </w:rPr>
              <w:t xml:space="preserve"> du PNUD s’est </w:t>
            </w:r>
            <w:r w:rsidR="00AE2A51">
              <w:rPr>
                <w:rFonts w:ascii="Times New Roman" w:eastAsia="Calibri" w:hAnsi="Times New Roman" w:cs="Times New Roman"/>
              </w:rPr>
              <w:t>effectuée à</w:t>
            </w:r>
            <w:r>
              <w:rPr>
                <w:rFonts w:ascii="Times New Roman" w:eastAsia="Calibri" w:hAnsi="Times New Roman" w:cs="Times New Roman"/>
              </w:rPr>
              <w:t xml:space="preserve"> </w:t>
            </w:r>
            <w:r w:rsidR="00AE2A51">
              <w:rPr>
                <w:rFonts w:ascii="Times New Roman" w:eastAsia="Calibri" w:hAnsi="Times New Roman" w:cs="Times New Roman"/>
              </w:rPr>
              <w:t>Mobaye du</w:t>
            </w:r>
            <w:r>
              <w:rPr>
                <w:rFonts w:ascii="Times New Roman" w:eastAsia="Calibri" w:hAnsi="Times New Roman" w:cs="Times New Roman"/>
              </w:rPr>
              <w:t xml:space="preserve"> 14 </w:t>
            </w:r>
            <w:r w:rsidR="00AE2A51">
              <w:rPr>
                <w:rFonts w:ascii="Times New Roman" w:eastAsia="Calibri" w:hAnsi="Times New Roman" w:cs="Times New Roman"/>
              </w:rPr>
              <w:t xml:space="preserve">au 19 septembre 2019.   L’objectif est de procéder à l’ évaluation technique des </w:t>
            </w:r>
            <w:proofErr w:type="gramStart"/>
            <w:r w:rsidR="00AE2A51">
              <w:rPr>
                <w:rFonts w:ascii="Times New Roman" w:eastAsia="Calibri" w:hAnsi="Times New Roman" w:cs="Times New Roman"/>
              </w:rPr>
              <w:t>infrastructures  prioritaires</w:t>
            </w:r>
            <w:proofErr w:type="gramEnd"/>
            <w:r w:rsidR="00AE2A51">
              <w:rPr>
                <w:rFonts w:ascii="Times New Roman" w:eastAsia="Calibri" w:hAnsi="Times New Roman" w:cs="Times New Roman"/>
              </w:rPr>
              <w:t xml:space="preserve"> à réhabiliter  dans le cadre du projet conjoint  PNUD/FAO  d’appui à la gouvernance locale.</w:t>
            </w:r>
          </w:p>
        </w:tc>
      </w:tr>
    </w:tbl>
    <w:p w14:paraId="7326B8AB" w14:textId="77777777" w:rsidR="001062B2" w:rsidRDefault="001062B2" w:rsidP="00DC5FD3">
      <w:pPr>
        <w:spacing w:after="0" w:line="240" w:lineRule="auto"/>
        <w:jc w:val="both"/>
        <w:rPr>
          <w:rFonts w:ascii="Times New Roman" w:eastAsia="Calibri" w:hAnsi="Times New Roman" w:cs="Times New Roman"/>
          <w:sz w:val="24"/>
          <w:szCs w:val="24"/>
        </w:rPr>
      </w:pPr>
      <w:r w:rsidRPr="001062B2">
        <w:rPr>
          <w:rFonts w:ascii="Times New Roman" w:eastAsia="Calibri" w:hAnsi="Times New Roman" w:cs="Times New Roman"/>
          <w:b/>
        </w:rPr>
        <w:t>Source :</w:t>
      </w:r>
      <w:r w:rsidRPr="001062B2">
        <w:rPr>
          <w:rFonts w:ascii="Times New Roman" w:eastAsia="Calibri" w:hAnsi="Times New Roman" w:cs="Times New Roman"/>
        </w:rPr>
        <w:t xml:space="preserve">  Landry   Kevis   Kossi</w:t>
      </w:r>
    </w:p>
    <w:p w14:paraId="2F876BBD" w14:textId="77777777" w:rsidR="001062B2" w:rsidRDefault="001062B2" w:rsidP="00DC5FD3">
      <w:pPr>
        <w:spacing w:after="0" w:line="240" w:lineRule="auto"/>
        <w:jc w:val="both"/>
        <w:rPr>
          <w:rFonts w:ascii="Times New Roman" w:eastAsia="Calibri" w:hAnsi="Times New Roman" w:cs="Times New Roman"/>
          <w:sz w:val="24"/>
          <w:szCs w:val="24"/>
        </w:rPr>
      </w:pPr>
    </w:p>
    <w:p w14:paraId="793CEF9F" w14:textId="77777777" w:rsidR="000E66B6" w:rsidRDefault="00C55250" w:rsidP="00DC5FD3">
      <w:pPr>
        <w:spacing w:after="0" w:line="240" w:lineRule="auto"/>
        <w:jc w:val="both"/>
        <w:rPr>
          <w:rFonts w:ascii="Times New Roman" w:eastAsia="Calibri" w:hAnsi="Times New Roman" w:cs="Times New Roman"/>
          <w:sz w:val="24"/>
          <w:szCs w:val="24"/>
        </w:rPr>
      </w:pPr>
      <w:r w:rsidRPr="00581EF8">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68C5B3E7" wp14:editId="039383A2">
                <wp:simplePos x="0" y="0"/>
                <wp:positionH relativeFrom="margin">
                  <wp:posOffset>211480</wp:posOffset>
                </wp:positionH>
                <wp:positionV relativeFrom="paragraph">
                  <wp:posOffset>96648</wp:posOffset>
                </wp:positionV>
                <wp:extent cx="5836257" cy="2779776"/>
                <wp:effectExtent l="0" t="0" r="12700" b="20955"/>
                <wp:wrapNone/>
                <wp:docPr id="3" name="Organigramme : Multidocument 3"/>
                <wp:cNvGraphicFramePr/>
                <a:graphic xmlns:a="http://schemas.openxmlformats.org/drawingml/2006/main">
                  <a:graphicData uri="http://schemas.microsoft.com/office/word/2010/wordprocessingShape">
                    <wps:wsp>
                      <wps:cNvSpPr/>
                      <wps:spPr>
                        <a:xfrm>
                          <a:off x="0" y="0"/>
                          <a:ext cx="5836257" cy="2779776"/>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2A7EEC70" w14:textId="77777777" w:rsidR="00F043D6" w:rsidRPr="00E06F61" w:rsidRDefault="00F043D6" w:rsidP="004130C2">
                            <w:pPr>
                              <w:shd w:val="clear" w:color="auto" w:fill="0070C0"/>
                              <w:spacing w:after="0" w:line="240" w:lineRule="auto"/>
                              <w:jc w:val="both"/>
                              <w:rPr>
                                <w:rFonts w:ascii="Times New Roman" w:hAnsi="Times New Roman" w:cs="Times New Roman"/>
                                <w:b/>
                                <w:i/>
                                <w:color w:val="FFFFFF" w:themeColor="background1"/>
                                <w:sz w:val="24"/>
                                <w:szCs w:val="24"/>
                                <w:u w:val="single"/>
                              </w:rPr>
                            </w:pPr>
                            <w:r w:rsidRPr="004043B7">
                              <w:rPr>
                                <w:rFonts w:ascii="Times New Roman" w:hAnsi="Times New Roman" w:cs="Times New Roman"/>
                                <w:b/>
                                <w:i/>
                                <w:color w:val="002060"/>
                                <w:sz w:val="40"/>
                                <w:szCs w:val="40"/>
                                <w:u w:val="single"/>
                              </w:rPr>
                              <w:t>Conclusion</w:t>
                            </w:r>
                            <w:r>
                              <w:rPr>
                                <w:rFonts w:ascii="Times New Roman" w:hAnsi="Times New Roman" w:cs="Times New Roman"/>
                                <w:b/>
                                <w:i/>
                                <w:color w:val="002060"/>
                                <w:sz w:val="40"/>
                                <w:szCs w:val="40"/>
                                <w:u w:val="single"/>
                              </w:rPr>
                              <w:t> :</w:t>
                            </w:r>
                            <w:r w:rsidRPr="00A138EA">
                              <w:rPr>
                                <w:rFonts w:ascii="Times New Roman" w:hAnsi="Times New Roman" w:cs="Times New Roman"/>
                                <w:i/>
                                <w:sz w:val="24"/>
                                <w:szCs w:val="24"/>
                              </w:rPr>
                              <w:t xml:space="preserve"> </w:t>
                            </w:r>
                            <w:r w:rsidRPr="00F60CDD">
                              <w:rPr>
                                <w:rFonts w:ascii="Times New Roman" w:hAnsi="Times New Roman" w:cs="Times New Roman"/>
                                <w:b/>
                                <w:i/>
                                <w:color w:val="FFFFFF" w:themeColor="background1"/>
                                <w:sz w:val="24"/>
                                <w:szCs w:val="24"/>
                              </w:rPr>
                              <w:t>«   En dépit des facteurs limitant   la mise œuvre du projet PDL, il résulte de ce  qui précède que   ce projet  est porteur  d’espoir  pour les    l’</w:t>
                            </w:r>
                            <w:r>
                              <w:rPr>
                                <w:rFonts w:ascii="Times New Roman" w:hAnsi="Times New Roman" w:cs="Times New Roman"/>
                                <w:b/>
                                <w:i/>
                                <w:color w:val="FFFFFF" w:themeColor="background1"/>
                                <w:sz w:val="24"/>
                                <w:szCs w:val="24"/>
                              </w:rPr>
                              <w:t xml:space="preserve"> Etat, </w:t>
                            </w:r>
                            <w:r w:rsidRPr="00F60CDD">
                              <w:rPr>
                                <w:rFonts w:ascii="Times New Roman" w:hAnsi="Times New Roman" w:cs="Times New Roman"/>
                                <w:b/>
                                <w:i/>
                                <w:color w:val="FFFFFF" w:themeColor="background1"/>
                                <w:sz w:val="24"/>
                                <w:szCs w:val="24"/>
                              </w:rPr>
                              <w:t xml:space="preserve"> mais aussi pour les  </w:t>
                            </w:r>
                            <w:r>
                              <w:rPr>
                                <w:rFonts w:ascii="Times New Roman" w:hAnsi="Times New Roman" w:cs="Times New Roman"/>
                                <w:b/>
                                <w:i/>
                                <w:color w:val="FFFFFF" w:themeColor="background1"/>
                                <w:sz w:val="24"/>
                                <w:szCs w:val="24"/>
                              </w:rPr>
                              <w:t>collectivité</w:t>
                            </w:r>
                            <w:r w:rsidRPr="00F60CDD">
                              <w:rPr>
                                <w:rFonts w:ascii="Times New Roman" w:hAnsi="Times New Roman" w:cs="Times New Roman"/>
                                <w:b/>
                                <w:i/>
                                <w:color w:val="FFFFFF" w:themeColor="background1"/>
                                <w:sz w:val="24"/>
                                <w:szCs w:val="24"/>
                              </w:rPr>
                              <w:t>s locales</w:t>
                            </w:r>
                            <w:r w:rsidRPr="00192098">
                              <w:rPr>
                                <w:rFonts w:ascii="Times New Roman" w:hAnsi="Times New Roman" w:cs="Times New Roman"/>
                                <w:b/>
                                <w:i/>
                                <w:color w:val="FFFFFF" w:themeColor="background1"/>
                                <w:sz w:val="24"/>
                                <w:szCs w:val="24"/>
                              </w:rPr>
                              <w:t xml:space="preserve">.  Le bilan chaotique des différents diagnostics réalisés </w:t>
                            </w:r>
                            <w:r>
                              <w:rPr>
                                <w:rFonts w:ascii="Times New Roman" w:hAnsi="Times New Roman" w:cs="Times New Roman"/>
                                <w:b/>
                                <w:i/>
                                <w:color w:val="FFFFFF" w:themeColor="background1"/>
                                <w:sz w:val="24"/>
                                <w:szCs w:val="24"/>
                              </w:rPr>
                              <w:t xml:space="preserve">  dans les zones</w:t>
                            </w:r>
                            <w:r w:rsidRPr="00192098">
                              <w:rPr>
                                <w:rFonts w:ascii="Times New Roman" w:hAnsi="Times New Roman" w:cs="Times New Roman"/>
                                <w:b/>
                                <w:i/>
                                <w:color w:val="FFFFFF" w:themeColor="background1"/>
                                <w:sz w:val="24"/>
                                <w:szCs w:val="24"/>
                              </w:rPr>
                              <w:t xml:space="preserve"> du projet ne donnent aucune lueur d’espoir pour les communautés.  L’irruption   du projet PDL à l’échelle locale a permis d’impulser des nouvelles dynamiques   en termes de la restauration de l’autorité de l’Etat.  Les multiples renforcements de capacités dans le domaine de la décentralisation et la gestion des collectivités ont permis aux collectivités territoriales </w:t>
                            </w:r>
                            <w:r>
                              <w:rPr>
                                <w:rFonts w:ascii="Times New Roman" w:hAnsi="Times New Roman" w:cs="Times New Roman"/>
                                <w:b/>
                                <w:i/>
                                <w:color w:val="FFFFFF" w:themeColor="background1"/>
                                <w:sz w:val="24"/>
                                <w:szCs w:val="24"/>
                              </w:rPr>
                              <w:t xml:space="preserve">de se réapproprier du processus de la décentralisation. </w:t>
                            </w:r>
                            <w:r w:rsidRPr="004130C2">
                              <w:rPr>
                                <w:rFonts w:ascii="Times New Roman" w:hAnsi="Times New Roman" w:cs="Times New Roman"/>
                                <w:b/>
                                <w:i/>
                                <w:color w:val="FFFFFF" w:themeColor="background1"/>
                                <w:sz w:val="24"/>
                                <w:szCs w:val="24"/>
                              </w:rPr>
                              <w:t>et acquiert le score de 5/6 (Satisfaisant).</w:t>
                            </w:r>
                          </w:p>
                          <w:p w14:paraId="62415F93" w14:textId="77777777" w:rsidR="00F043D6" w:rsidRPr="00581EF8" w:rsidRDefault="00F043D6" w:rsidP="00581EF8">
                            <w:pPr>
                              <w:shd w:val="clear" w:color="auto" w:fill="0070C0"/>
                              <w:spacing w:after="0" w:line="240" w:lineRule="auto"/>
                              <w:jc w:val="both"/>
                              <w:rPr>
                                <w:rFonts w:ascii="Times New Roman" w:hAnsi="Times New Roman" w:cs="Times New Roman"/>
                                <w:b/>
                                <w:i/>
                                <w:color w:val="FFFFFF" w:themeColor="background1"/>
                                <w:sz w:val="28"/>
                                <w:szCs w:val="28"/>
                              </w:rPr>
                            </w:pPr>
                          </w:p>
                          <w:p w14:paraId="00FC70E9" w14:textId="77777777" w:rsidR="00F043D6" w:rsidRPr="00581EF8" w:rsidRDefault="00F043D6" w:rsidP="00581EF8">
                            <w:pPr>
                              <w:shd w:val="clear" w:color="auto" w:fill="0070C0"/>
                              <w:spacing w:after="0" w:line="240" w:lineRule="auto"/>
                              <w:jc w:val="both"/>
                              <w:rPr>
                                <w:rFonts w:ascii="Times New Roman" w:hAnsi="Times New Roman" w:cs="Times New Roman"/>
                                <w:b/>
                                <w:i/>
                                <w:color w:val="FFFFFF" w:themeColor="background1"/>
                                <w:sz w:val="28"/>
                                <w:szCs w:val="28"/>
                              </w:rPr>
                            </w:pPr>
                          </w:p>
                          <w:p w14:paraId="6F843A56" w14:textId="77777777" w:rsidR="00F043D6" w:rsidRPr="00581EF8" w:rsidRDefault="00F043D6" w:rsidP="00581EF8">
                            <w:pPr>
                              <w:shd w:val="clear" w:color="auto" w:fill="0070C0"/>
                              <w:spacing w:after="0" w:line="240" w:lineRule="auto"/>
                              <w:jc w:val="both"/>
                              <w:rPr>
                                <w:rFonts w:ascii="Times New Roman" w:hAnsi="Times New Roman" w:cs="Times New Roman"/>
                                <w:i/>
                                <w:color w:val="FFFFFF" w:themeColor="background1"/>
                                <w:sz w:val="28"/>
                                <w:szCs w:val="28"/>
                              </w:rPr>
                            </w:pPr>
                          </w:p>
                          <w:p w14:paraId="3EBEEF14" w14:textId="77777777" w:rsidR="00F043D6" w:rsidRPr="00581EF8" w:rsidRDefault="00F043D6" w:rsidP="00581EF8">
                            <w:pPr>
                              <w:shd w:val="clear" w:color="auto" w:fill="0070C0"/>
                              <w:spacing w:after="0" w:line="240" w:lineRule="auto"/>
                              <w:jc w:val="both"/>
                              <w:rPr>
                                <w:rFonts w:ascii="Times New Roman" w:hAnsi="Times New Roman" w:cs="Times New Roman"/>
                                <w:i/>
                                <w:color w:val="FFFFFF" w:themeColor="background1"/>
                                <w:sz w:val="28"/>
                                <w:szCs w:val="28"/>
                              </w:rPr>
                            </w:pPr>
                          </w:p>
                          <w:p w14:paraId="3DE69E9E" w14:textId="77777777" w:rsidR="00F043D6" w:rsidRDefault="00F043D6" w:rsidP="00581EF8">
                            <w:pPr>
                              <w:spacing w:after="0" w:line="240" w:lineRule="auto"/>
                              <w:jc w:val="both"/>
                              <w:rPr>
                                <w:rFonts w:ascii="Times New Roman" w:hAnsi="Times New Roman" w:cs="Times New Roman"/>
                                <w:i/>
                                <w:sz w:val="24"/>
                                <w:szCs w:val="24"/>
                              </w:rPr>
                            </w:pPr>
                          </w:p>
                          <w:p w14:paraId="535FF0C2" w14:textId="77777777" w:rsidR="00F043D6" w:rsidRDefault="00F043D6" w:rsidP="00581EF8">
                            <w:pPr>
                              <w:spacing w:after="0" w:line="240" w:lineRule="auto"/>
                              <w:jc w:val="both"/>
                              <w:rPr>
                                <w:rFonts w:ascii="Times New Roman" w:hAnsi="Times New Roman" w:cs="Times New Roman"/>
                                <w:i/>
                                <w:sz w:val="24"/>
                                <w:szCs w:val="24"/>
                              </w:rPr>
                            </w:pPr>
                          </w:p>
                          <w:p w14:paraId="22A428C1" w14:textId="77777777" w:rsidR="00F043D6" w:rsidRPr="00BF365E" w:rsidRDefault="00F043D6" w:rsidP="00581EF8">
                            <w:pPr>
                              <w:spacing w:after="0" w:line="240" w:lineRule="auto"/>
                              <w:jc w:val="both"/>
                              <w:rPr>
                                <w:rFonts w:ascii="Times New Roman" w:hAnsi="Times New Roman" w:cs="Times New Roman"/>
                                <w:i/>
                                <w:sz w:val="24"/>
                                <w:szCs w:val="24"/>
                              </w:rPr>
                            </w:pPr>
                          </w:p>
                          <w:p w14:paraId="0EBC4BA2" w14:textId="77777777" w:rsidR="00F043D6" w:rsidRPr="007D6B12" w:rsidRDefault="00F043D6" w:rsidP="00581EF8">
                            <w:pPr>
                              <w:jc w:val="both"/>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B3E7" id="Organigramme : Multidocument 3" o:spid="_x0000_s1029" type="#_x0000_t115" style="position:absolute;left:0;text-align:left;margin-left:16.65pt;margin-top:7.6pt;width:459.55pt;height:218.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" fillcolor="window" strokecolor="#5b9bd5" strokeweight="1pt">
                <v:textbox>
                  <w:txbxContent>
                    <w:p w14:paraId="2A7EEC70" w14:textId="77777777" w:rsidR="00F043D6" w:rsidRPr="00E06F61" w:rsidRDefault="00F043D6" w:rsidP="004130C2">
                      <w:pPr>
                        <w:shd w:val="clear" w:color="auto" w:fill="0070C0"/>
                        <w:spacing w:after="0" w:line="240" w:lineRule="auto"/>
                        <w:jc w:val="both"/>
                        <w:rPr>
                          <w:rFonts w:ascii="Times New Roman" w:hAnsi="Times New Roman" w:cs="Times New Roman"/>
                          <w:b/>
                          <w:i/>
                          <w:color w:val="FFFFFF" w:themeColor="background1"/>
                          <w:sz w:val="24"/>
                          <w:szCs w:val="24"/>
                          <w:u w:val="single"/>
                        </w:rPr>
                      </w:pPr>
                      <w:r w:rsidRPr="004043B7">
                        <w:rPr>
                          <w:rFonts w:ascii="Times New Roman" w:hAnsi="Times New Roman" w:cs="Times New Roman"/>
                          <w:b/>
                          <w:i/>
                          <w:color w:val="002060"/>
                          <w:sz w:val="40"/>
                          <w:szCs w:val="40"/>
                          <w:u w:val="single"/>
                        </w:rPr>
                        <w:t>Conclusion</w:t>
                      </w:r>
                      <w:r>
                        <w:rPr>
                          <w:rFonts w:ascii="Times New Roman" w:hAnsi="Times New Roman" w:cs="Times New Roman"/>
                          <w:b/>
                          <w:i/>
                          <w:color w:val="002060"/>
                          <w:sz w:val="40"/>
                          <w:szCs w:val="40"/>
                          <w:u w:val="single"/>
                        </w:rPr>
                        <w:t> :</w:t>
                      </w:r>
                      <w:r w:rsidRPr="00A138EA">
                        <w:rPr>
                          <w:rFonts w:ascii="Times New Roman" w:hAnsi="Times New Roman" w:cs="Times New Roman"/>
                          <w:i/>
                          <w:sz w:val="24"/>
                          <w:szCs w:val="24"/>
                        </w:rPr>
                        <w:t xml:space="preserve"> </w:t>
                      </w:r>
                      <w:r w:rsidRPr="00F60CDD">
                        <w:rPr>
                          <w:rFonts w:ascii="Times New Roman" w:hAnsi="Times New Roman" w:cs="Times New Roman"/>
                          <w:b/>
                          <w:i/>
                          <w:color w:val="FFFFFF" w:themeColor="background1"/>
                          <w:sz w:val="24"/>
                          <w:szCs w:val="24"/>
                        </w:rPr>
                        <w:t>«   En dépit des facteurs limitant   la mise œuvre du projet PDL, il résulte de ce  qui précède que   ce projet  est porteur  d’espoir  pour les    l’</w:t>
                      </w:r>
                      <w:r>
                        <w:rPr>
                          <w:rFonts w:ascii="Times New Roman" w:hAnsi="Times New Roman" w:cs="Times New Roman"/>
                          <w:b/>
                          <w:i/>
                          <w:color w:val="FFFFFF" w:themeColor="background1"/>
                          <w:sz w:val="24"/>
                          <w:szCs w:val="24"/>
                        </w:rPr>
                        <w:t xml:space="preserve"> Etat, </w:t>
                      </w:r>
                      <w:r w:rsidRPr="00F60CDD">
                        <w:rPr>
                          <w:rFonts w:ascii="Times New Roman" w:hAnsi="Times New Roman" w:cs="Times New Roman"/>
                          <w:b/>
                          <w:i/>
                          <w:color w:val="FFFFFF" w:themeColor="background1"/>
                          <w:sz w:val="24"/>
                          <w:szCs w:val="24"/>
                        </w:rPr>
                        <w:t xml:space="preserve"> mais aussi pour les  </w:t>
                      </w:r>
                      <w:r>
                        <w:rPr>
                          <w:rFonts w:ascii="Times New Roman" w:hAnsi="Times New Roman" w:cs="Times New Roman"/>
                          <w:b/>
                          <w:i/>
                          <w:color w:val="FFFFFF" w:themeColor="background1"/>
                          <w:sz w:val="24"/>
                          <w:szCs w:val="24"/>
                        </w:rPr>
                        <w:t>collectivité</w:t>
                      </w:r>
                      <w:r w:rsidRPr="00F60CDD">
                        <w:rPr>
                          <w:rFonts w:ascii="Times New Roman" w:hAnsi="Times New Roman" w:cs="Times New Roman"/>
                          <w:b/>
                          <w:i/>
                          <w:color w:val="FFFFFF" w:themeColor="background1"/>
                          <w:sz w:val="24"/>
                          <w:szCs w:val="24"/>
                        </w:rPr>
                        <w:t>s locales</w:t>
                      </w:r>
                      <w:r w:rsidRPr="00192098">
                        <w:rPr>
                          <w:rFonts w:ascii="Times New Roman" w:hAnsi="Times New Roman" w:cs="Times New Roman"/>
                          <w:b/>
                          <w:i/>
                          <w:color w:val="FFFFFF" w:themeColor="background1"/>
                          <w:sz w:val="24"/>
                          <w:szCs w:val="24"/>
                        </w:rPr>
                        <w:t xml:space="preserve">.  Le bilan chaotique des différents diagnostics réalisés </w:t>
                      </w:r>
                      <w:r>
                        <w:rPr>
                          <w:rFonts w:ascii="Times New Roman" w:hAnsi="Times New Roman" w:cs="Times New Roman"/>
                          <w:b/>
                          <w:i/>
                          <w:color w:val="FFFFFF" w:themeColor="background1"/>
                          <w:sz w:val="24"/>
                          <w:szCs w:val="24"/>
                        </w:rPr>
                        <w:t xml:space="preserve">  dans les zones</w:t>
                      </w:r>
                      <w:r w:rsidRPr="00192098">
                        <w:rPr>
                          <w:rFonts w:ascii="Times New Roman" w:hAnsi="Times New Roman" w:cs="Times New Roman"/>
                          <w:b/>
                          <w:i/>
                          <w:color w:val="FFFFFF" w:themeColor="background1"/>
                          <w:sz w:val="24"/>
                          <w:szCs w:val="24"/>
                        </w:rPr>
                        <w:t xml:space="preserve"> du projet ne donnent aucune lueur d’espoir pour les communautés.  L’irruption   du projet PDL à l’échelle locale a permis d’impulser des nouvelles dynamiques   en termes de la restauration de l’autorité de l’Etat.  Les multiples renforcements de capacités dans le domaine de la décentralisation et la gestion des collectivités ont permis aux collectivités territoriales </w:t>
                      </w:r>
                      <w:r>
                        <w:rPr>
                          <w:rFonts w:ascii="Times New Roman" w:hAnsi="Times New Roman" w:cs="Times New Roman"/>
                          <w:b/>
                          <w:i/>
                          <w:color w:val="FFFFFF" w:themeColor="background1"/>
                          <w:sz w:val="24"/>
                          <w:szCs w:val="24"/>
                        </w:rPr>
                        <w:t xml:space="preserve">de se réapproprier du processus de la décentralisation. </w:t>
                      </w:r>
                      <w:r w:rsidRPr="004130C2">
                        <w:rPr>
                          <w:rFonts w:ascii="Times New Roman" w:hAnsi="Times New Roman" w:cs="Times New Roman"/>
                          <w:b/>
                          <w:i/>
                          <w:color w:val="FFFFFF" w:themeColor="background1"/>
                          <w:sz w:val="24"/>
                          <w:szCs w:val="24"/>
                        </w:rPr>
                        <w:t>et acquiert le score de 5/6 (Satisfaisant).</w:t>
                      </w:r>
                    </w:p>
                    <w:p w14:paraId="62415F93" w14:textId="77777777" w:rsidR="00F043D6" w:rsidRPr="00581EF8" w:rsidRDefault="00F043D6" w:rsidP="00581EF8">
                      <w:pPr>
                        <w:shd w:val="clear" w:color="auto" w:fill="0070C0"/>
                        <w:spacing w:after="0" w:line="240" w:lineRule="auto"/>
                        <w:jc w:val="both"/>
                        <w:rPr>
                          <w:rFonts w:ascii="Times New Roman" w:hAnsi="Times New Roman" w:cs="Times New Roman"/>
                          <w:b/>
                          <w:i/>
                          <w:color w:val="FFFFFF" w:themeColor="background1"/>
                          <w:sz w:val="28"/>
                          <w:szCs w:val="28"/>
                        </w:rPr>
                      </w:pPr>
                    </w:p>
                    <w:p w14:paraId="00FC70E9" w14:textId="77777777" w:rsidR="00F043D6" w:rsidRPr="00581EF8" w:rsidRDefault="00F043D6" w:rsidP="00581EF8">
                      <w:pPr>
                        <w:shd w:val="clear" w:color="auto" w:fill="0070C0"/>
                        <w:spacing w:after="0" w:line="240" w:lineRule="auto"/>
                        <w:jc w:val="both"/>
                        <w:rPr>
                          <w:rFonts w:ascii="Times New Roman" w:hAnsi="Times New Roman" w:cs="Times New Roman"/>
                          <w:b/>
                          <w:i/>
                          <w:color w:val="FFFFFF" w:themeColor="background1"/>
                          <w:sz w:val="28"/>
                          <w:szCs w:val="28"/>
                        </w:rPr>
                      </w:pPr>
                    </w:p>
                    <w:p w14:paraId="6F843A56" w14:textId="77777777" w:rsidR="00F043D6" w:rsidRPr="00581EF8" w:rsidRDefault="00F043D6" w:rsidP="00581EF8">
                      <w:pPr>
                        <w:shd w:val="clear" w:color="auto" w:fill="0070C0"/>
                        <w:spacing w:after="0" w:line="240" w:lineRule="auto"/>
                        <w:jc w:val="both"/>
                        <w:rPr>
                          <w:rFonts w:ascii="Times New Roman" w:hAnsi="Times New Roman" w:cs="Times New Roman"/>
                          <w:i/>
                          <w:color w:val="FFFFFF" w:themeColor="background1"/>
                          <w:sz w:val="28"/>
                          <w:szCs w:val="28"/>
                        </w:rPr>
                      </w:pPr>
                    </w:p>
                    <w:p w14:paraId="3EBEEF14" w14:textId="77777777" w:rsidR="00F043D6" w:rsidRPr="00581EF8" w:rsidRDefault="00F043D6" w:rsidP="00581EF8">
                      <w:pPr>
                        <w:shd w:val="clear" w:color="auto" w:fill="0070C0"/>
                        <w:spacing w:after="0" w:line="240" w:lineRule="auto"/>
                        <w:jc w:val="both"/>
                        <w:rPr>
                          <w:rFonts w:ascii="Times New Roman" w:hAnsi="Times New Roman" w:cs="Times New Roman"/>
                          <w:i/>
                          <w:color w:val="FFFFFF" w:themeColor="background1"/>
                          <w:sz w:val="28"/>
                          <w:szCs w:val="28"/>
                        </w:rPr>
                      </w:pPr>
                    </w:p>
                    <w:p w14:paraId="3DE69E9E" w14:textId="77777777" w:rsidR="00F043D6" w:rsidRDefault="00F043D6" w:rsidP="00581EF8">
                      <w:pPr>
                        <w:spacing w:after="0" w:line="240" w:lineRule="auto"/>
                        <w:jc w:val="both"/>
                        <w:rPr>
                          <w:rFonts w:ascii="Times New Roman" w:hAnsi="Times New Roman" w:cs="Times New Roman"/>
                          <w:i/>
                          <w:sz w:val="24"/>
                          <w:szCs w:val="24"/>
                        </w:rPr>
                      </w:pPr>
                    </w:p>
                    <w:p w14:paraId="535FF0C2" w14:textId="77777777" w:rsidR="00F043D6" w:rsidRDefault="00F043D6" w:rsidP="00581EF8">
                      <w:pPr>
                        <w:spacing w:after="0" w:line="240" w:lineRule="auto"/>
                        <w:jc w:val="both"/>
                        <w:rPr>
                          <w:rFonts w:ascii="Times New Roman" w:hAnsi="Times New Roman" w:cs="Times New Roman"/>
                          <w:i/>
                          <w:sz w:val="24"/>
                          <w:szCs w:val="24"/>
                        </w:rPr>
                      </w:pPr>
                    </w:p>
                    <w:p w14:paraId="22A428C1" w14:textId="77777777" w:rsidR="00F043D6" w:rsidRPr="00BF365E" w:rsidRDefault="00F043D6" w:rsidP="00581EF8">
                      <w:pPr>
                        <w:spacing w:after="0" w:line="240" w:lineRule="auto"/>
                        <w:jc w:val="both"/>
                        <w:rPr>
                          <w:rFonts w:ascii="Times New Roman" w:hAnsi="Times New Roman" w:cs="Times New Roman"/>
                          <w:i/>
                          <w:sz w:val="24"/>
                          <w:szCs w:val="24"/>
                        </w:rPr>
                      </w:pPr>
                    </w:p>
                    <w:p w14:paraId="0EBC4BA2" w14:textId="77777777" w:rsidR="00F043D6" w:rsidRPr="007D6B12" w:rsidRDefault="00F043D6" w:rsidP="00581EF8">
                      <w:pPr>
                        <w:jc w:val="both"/>
                        <w:rPr>
                          <w:rFonts w:ascii="Times New Roman" w:hAnsi="Times New Roman" w:cs="Times New Roman"/>
                          <w:b/>
                          <w:sz w:val="32"/>
                          <w:szCs w:val="32"/>
                        </w:rPr>
                      </w:pPr>
                    </w:p>
                  </w:txbxContent>
                </v:textbox>
                <w10:wrap anchorx="margin"/>
              </v:shape>
            </w:pict>
          </mc:Fallback>
        </mc:AlternateContent>
      </w:r>
    </w:p>
    <w:p w14:paraId="31C1AF48" w14:textId="77777777" w:rsidR="00581EF8" w:rsidRDefault="00581EF8" w:rsidP="00DC5FD3">
      <w:pPr>
        <w:spacing w:after="0" w:line="240" w:lineRule="auto"/>
        <w:jc w:val="both"/>
        <w:rPr>
          <w:rFonts w:ascii="Times New Roman" w:eastAsia="Calibri" w:hAnsi="Times New Roman" w:cs="Times New Roman"/>
          <w:sz w:val="24"/>
          <w:szCs w:val="24"/>
        </w:rPr>
      </w:pPr>
    </w:p>
    <w:p w14:paraId="6E6E3532" w14:textId="77777777" w:rsidR="00581EF8" w:rsidRDefault="00581EF8" w:rsidP="00DC5FD3">
      <w:pPr>
        <w:spacing w:after="0" w:line="240" w:lineRule="auto"/>
        <w:jc w:val="both"/>
        <w:rPr>
          <w:rFonts w:ascii="Times New Roman" w:eastAsia="Calibri" w:hAnsi="Times New Roman" w:cs="Times New Roman"/>
          <w:sz w:val="24"/>
          <w:szCs w:val="24"/>
        </w:rPr>
      </w:pPr>
    </w:p>
    <w:p w14:paraId="14FBA96A" w14:textId="77777777" w:rsidR="00581EF8" w:rsidRDefault="00581EF8" w:rsidP="00DC5FD3">
      <w:pPr>
        <w:spacing w:after="0" w:line="240" w:lineRule="auto"/>
        <w:jc w:val="both"/>
        <w:rPr>
          <w:rFonts w:ascii="Times New Roman" w:eastAsia="Calibri" w:hAnsi="Times New Roman" w:cs="Times New Roman"/>
          <w:sz w:val="24"/>
          <w:szCs w:val="24"/>
        </w:rPr>
      </w:pPr>
    </w:p>
    <w:p w14:paraId="159F10DE" w14:textId="77777777" w:rsidR="00581EF8" w:rsidRDefault="00581EF8" w:rsidP="00DC5FD3">
      <w:pPr>
        <w:spacing w:after="0" w:line="240" w:lineRule="auto"/>
        <w:jc w:val="both"/>
        <w:rPr>
          <w:rFonts w:ascii="Times New Roman" w:eastAsia="Calibri" w:hAnsi="Times New Roman" w:cs="Times New Roman"/>
          <w:sz w:val="24"/>
          <w:szCs w:val="24"/>
        </w:rPr>
      </w:pPr>
    </w:p>
    <w:p w14:paraId="1256C175" w14:textId="77777777" w:rsidR="00581EF8" w:rsidRDefault="00581EF8" w:rsidP="00DC5FD3">
      <w:pPr>
        <w:spacing w:after="0" w:line="240" w:lineRule="auto"/>
        <w:jc w:val="both"/>
        <w:rPr>
          <w:rFonts w:ascii="Times New Roman" w:eastAsia="Calibri" w:hAnsi="Times New Roman" w:cs="Times New Roman"/>
          <w:sz w:val="24"/>
          <w:szCs w:val="24"/>
        </w:rPr>
      </w:pPr>
    </w:p>
    <w:p w14:paraId="254870CF" w14:textId="77777777" w:rsidR="00581EF8" w:rsidRDefault="00581EF8" w:rsidP="00DC5FD3">
      <w:pPr>
        <w:spacing w:after="0" w:line="240" w:lineRule="auto"/>
        <w:jc w:val="both"/>
        <w:rPr>
          <w:rFonts w:ascii="Times New Roman" w:eastAsia="Calibri" w:hAnsi="Times New Roman" w:cs="Times New Roman"/>
          <w:sz w:val="24"/>
          <w:szCs w:val="24"/>
        </w:rPr>
      </w:pPr>
    </w:p>
    <w:p w14:paraId="671C7DBA" w14:textId="77777777" w:rsidR="00581EF8" w:rsidRDefault="00581EF8" w:rsidP="00DC5FD3">
      <w:pPr>
        <w:spacing w:after="0" w:line="240" w:lineRule="auto"/>
        <w:jc w:val="both"/>
        <w:rPr>
          <w:rFonts w:ascii="Times New Roman" w:eastAsia="Calibri" w:hAnsi="Times New Roman" w:cs="Times New Roman"/>
          <w:sz w:val="24"/>
          <w:szCs w:val="24"/>
        </w:rPr>
      </w:pPr>
    </w:p>
    <w:p w14:paraId="4B10422E" w14:textId="77777777" w:rsidR="00581EF8" w:rsidRDefault="00581EF8" w:rsidP="00DC5FD3">
      <w:pPr>
        <w:spacing w:after="0" w:line="240" w:lineRule="auto"/>
        <w:jc w:val="both"/>
        <w:rPr>
          <w:rFonts w:ascii="Times New Roman" w:eastAsia="Calibri" w:hAnsi="Times New Roman" w:cs="Times New Roman"/>
          <w:sz w:val="24"/>
          <w:szCs w:val="24"/>
        </w:rPr>
      </w:pPr>
    </w:p>
    <w:p w14:paraId="49C7B0FB" w14:textId="77777777" w:rsidR="00581EF8" w:rsidRDefault="00581EF8" w:rsidP="00DC5FD3">
      <w:pPr>
        <w:spacing w:after="0" w:line="240" w:lineRule="auto"/>
        <w:jc w:val="both"/>
        <w:rPr>
          <w:rFonts w:ascii="Times New Roman" w:eastAsia="Calibri" w:hAnsi="Times New Roman" w:cs="Times New Roman"/>
          <w:sz w:val="24"/>
          <w:szCs w:val="24"/>
        </w:rPr>
      </w:pPr>
    </w:p>
    <w:p w14:paraId="0CDD77F6" w14:textId="77777777" w:rsidR="00581EF8" w:rsidRDefault="00581EF8" w:rsidP="00DC5FD3">
      <w:pPr>
        <w:spacing w:after="0" w:line="240" w:lineRule="auto"/>
        <w:jc w:val="both"/>
        <w:rPr>
          <w:rFonts w:ascii="Times New Roman" w:eastAsia="Calibri" w:hAnsi="Times New Roman" w:cs="Times New Roman"/>
          <w:sz w:val="24"/>
          <w:szCs w:val="24"/>
        </w:rPr>
      </w:pPr>
    </w:p>
    <w:p w14:paraId="274FC5A0" w14:textId="77777777" w:rsidR="00581EF8" w:rsidRDefault="00581EF8" w:rsidP="00DC5FD3">
      <w:pPr>
        <w:spacing w:after="0" w:line="240" w:lineRule="auto"/>
        <w:jc w:val="both"/>
        <w:rPr>
          <w:rFonts w:ascii="Times New Roman" w:eastAsia="Calibri" w:hAnsi="Times New Roman" w:cs="Times New Roman"/>
          <w:sz w:val="24"/>
          <w:szCs w:val="24"/>
        </w:rPr>
      </w:pPr>
    </w:p>
    <w:p w14:paraId="3A5D59E0" w14:textId="77777777" w:rsidR="00581EF8" w:rsidRDefault="00581EF8" w:rsidP="00DC5FD3">
      <w:pPr>
        <w:spacing w:after="0" w:line="240" w:lineRule="auto"/>
        <w:jc w:val="both"/>
        <w:rPr>
          <w:rFonts w:ascii="Times New Roman" w:eastAsia="Calibri" w:hAnsi="Times New Roman" w:cs="Times New Roman"/>
          <w:sz w:val="24"/>
          <w:szCs w:val="24"/>
        </w:rPr>
      </w:pPr>
    </w:p>
    <w:p w14:paraId="2A4DBC8B" w14:textId="77777777" w:rsidR="00581EF8" w:rsidRDefault="00581EF8" w:rsidP="00DC5FD3">
      <w:pPr>
        <w:spacing w:after="0" w:line="240" w:lineRule="auto"/>
        <w:jc w:val="both"/>
        <w:rPr>
          <w:rFonts w:ascii="Times New Roman" w:eastAsia="Calibri" w:hAnsi="Times New Roman" w:cs="Times New Roman"/>
          <w:sz w:val="24"/>
          <w:szCs w:val="24"/>
        </w:rPr>
      </w:pPr>
    </w:p>
    <w:p w14:paraId="0346F5FE" w14:textId="77777777" w:rsidR="00581EF8" w:rsidRDefault="00581EF8" w:rsidP="00DC5FD3">
      <w:pPr>
        <w:spacing w:after="0" w:line="240" w:lineRule="auto"/>
        <w:jc w:val="both"/>
        <w:rPr>
          <w:rFonts w:ascii="Times New Roman" w:eastAsia="Calibri" w:hAnsi="Times New Roman" w:cs="Times New Roman"/>
          <w:sz w:val="24"/>
          <w:szCs w:val="24"/>
        </w:rPr>
      </w:pPr>
    </w:p>
    <w:p w14:paraId="5457CE6A" w14:textId="77777777" w:rsidR="00581EF8" w:rsidRDefault="00581EF8" w:rsidP="00DC5FD3">
      <w:pPr>
        <w:spacing w:after="0" w:line="240" w:lineRule="auto"/>
        <w:jc w:val="both"/>
        <w:rPr>
          <w:rFonts w:ascii="Times New Roman" w:eastAsia="Calibri" w:hAnsi="Times New Roman" w:cs="Times New Roman"/>
          <w:sz w:val="24"/>
          <w:szCs w:val="24"/>
        </w:rPr>
      </w:pPr>
    </w:p>
    <w:p w14:paraId="47969ABE" w14:textId="77777777" w:rsidR="00581EF8" w:rsidRPr="00DC5FD3" w:rsidRDefault="00581EF8" w:rsidP="00DC5FD3">
      <w:pPr>
        <w:spacing w:after="0" w:line="240" w:lineRule="auto"/>
        <w:jc w:val="both"/>
        <w:rPr>
          <w:rFonts w:ascii="Times New Roman" w:eastAsia="Calibri" w:hAnsi="Times New Roman" w:cs="Times New Roman"/>
          <w:sz w:val="24"/>
          <w:szCs w:val="24"/>
        </w:rPr>
      </w:pPr>
    </w:p>
    <w:p w14:paraId="77BB3A85" w14:textId="77777777" w:rsidR="006B52E4" w:rsidRPr="00513039" w:rsidRDefault="00B2582B" w:rsidP="00513039">
      <w:pPr>
        <w:pStyle w:val="Paragraphedeliste"/>
        <w:numPr>
          <w:ilvl w:val="1"/>
          <w:numId w:val="59"/>
        </w:numPr>
        <w:spacing w:after="0"/>
        <w:rPr>
          <w:rFonts w:cs="Times New Roman"/>
          <w:b/>
          <w:color w:val="0070C0"/>
          <w:szCs w:val="24"/>
          <w:lang w:bidi="fr-FR"/>
        </w:rPr>
      </w:pPr>
      <w:r w:rsidRPr="00513039">
        <w:rPr>
          <w:rFonts w:eastAsia="Times New Roman" w:cs="Times New Roman"/>
          <w:b/>
          <w:color w:val="0070C0"/>
          <w:sz w:val="28"/>
          <w:szCs w:val="28"/>
        </w:rPr>
        <w:t>Efficienc</w:t>
      </w:r>
      <w:r w:rsidR="00581EF8" w:rsidRPr="00513039">
        <w:rPr>
          <w:rFonts w:eastAsia="Times New Roman" w:cs="Times New Roman"/>
          <w:b/>
          <w:color w:val="0070C0"/>
          <w:sz w:val="28"/>
          <w:szCs w:val="28"/>
        </w:rPr>
        <w:t>e</w:t>
      </w:r>
    </w:p>
    <w:p w14:paraId="64C0F5CD" w14:textId="77777777" w:rsidR="0013159D" w:rsidRDefault="006B52E4" w:rsidP="006B52E4">
      <w:pPr>
        <w:autoSpaceDE w:val="0"/>
        <w:autoSpaceDN w:val="0"/>
        <w:adjustRightInd w:val="0"/>
        <w:spacing w:after="0" w:line="240" w:lineRule="auto"/>
        <w:jc w:val="both"/>
        <w:rPr>
          <w:rFonts w:ascii="Times New Roman" w:hAnsi="Times New Roman" w:cs="Times New Roman"/>
          <w:sz w:val="24"/>
          <w:szCs w:val="24"/>
        </w:rPr>
      </w:pPr>
      <w:r w:rsidRPr="0013159D">
        <w:rPr>
          <w:rFonts w:ascii="Times New Roman" w:hAnsi="Times New Roman" w:cs="Times New Roman"/>
          <w:sz w:val="24"/>
          <w:szCs w:val="24"/>
        </w:rPr>
        <w:t>L'analyse de l'efficience vise à apprécier, si une utilisation optimale a été faite des ressources humaines, financières pour réaliser les activités envisagées selon les planifications opérationnelles.</w:t>
      </w:r>
    </w:p>
    <w:p w14:paraId="59A2B27B" w14:textId="77777777" w:rsidR="007A77F4" w:rsidRPr="00D50874" w:rsidRDefault="00693AD0" w:rsidP="00D50874">
      <w:pPr>
        <w:spacing w:before="120" w:after="120" w:line="240" w:lineRule="auto"/>
        <w:jc w:val="both"/>
        <w:rPr>
          <w:rFonts w:ascii="Times New Roman" w:hAnsi="Times New Roman" w:cs="Times New Roman"/>
          <w:b/>
          <w:i/>
          <w:color w:val="385623" w:themeColor="accent6" w:themeShade="80"/>
          <w:sz w:val="24"/>
          <w:szCs w:val="24"/>
        </w:rPr>
      </w:pPr>
      <w:r>
        <w:rPr>
          <w:rFonts w:ascii="Times New Roman" w:hAnsi="Times New Roman" w:cs="Times New Roman"/>
          <w:b/>
          <w:i/>
          <w:color w:val="385623" w:themeColor="accent6" w:themeShade="80"/>
          <w:sz w:val="24"/>
          <w:szCs w:val="24"/>
        </w:rPr>
        <w:t>29-</w:t>
      </w:r>
      <w:r w:rsidR="00AC2D7F" w:rsidRPr="00AC2D7F">
        <w:rPr>
          <w:rFonts w:ascii="Times New Roman" w:hAnsi="Times New Roman" w:cs="Times New Roman"/>
          <w:b/>
          <w:i/>
          <w:color w:val="385623" w:themeColor="accent6" w:themeShade="80"/>
          <w:sz w:val="24"/>
          <w:szCs w:val="24"/>
        </w:rPr>
        <w:t>De l’utilisation optimale des ressources financières</w:t>
      </w:r>
      <w:r w:rsidR="00533C9D">
        <w:rPr>
          <w:rFonts w:ascii="Times New Roman" w:hAnsi="Times New Roman" w:cs="Times New Roman"/>
          <w:b/>
          <w:i/>
          <w:color w:val="385623" w:themeColor="accent6" w:themeShade="80"/>
          <w:sz w:val="24"/>
          <w:szCs w:val="24"/>
        </w:rPr>
        <w:t> </w:t>
      </w:r>
      <w:r w:rsidR="00533C9D" w:rsidRPr="00533C9D">
        <w:rPr>
          <w:rFonts w:ascii="Times New Roman" w:hAnsi="Times New Roman" w:cs="Times New Roman"/>
          <w:color w:val="385623" w:themeColor="accent6" w:themeShade="80"/>
          <w:sz w:val="24"/>
          <w:szCs w:val="24"/>
        </w:rPr>
        <w:t xml:space="preserve">:  </w:t>
      </w:r>
      <w:r w:rsidR="00533C9D" w:rsidRPr="00533C9D">
        <w:rPr>
          <w:rFonts w:ascii="Times New Roman" w:hAnsi="Times New Roman" w:cs="Times New Roman"/>
          <w:sz w:val="24"/>
          <w:szCs w:val="24"/>
        </w:rPr>
        <w:t>l’évaluation a noté une très bonne utilisation des ressources destinées à la mise en œuvre du projet PDL.</w:t>
      </w:r>
      <w:r w:rsidR="00533C9D">
        <w:rPr>
          <w:rFonts w:ascii="Times New Roman" w:hAnsi="Times New Roman" w:cs="Times New Roman"/>
          <w:sz w:val="24"/>
          <w:szCs w:val="24"/>
        </w:rPr>
        <w:t xml:space="preserve"> Le lead a su s’adapter par exemple à la situation </w:t>
      </w:r>
      <w:r w:rsidR="009B7B79">
        <w:rPr>
          <w:rFonts w:ascii="Times New Roman" w:hAnsi="Times New Roman" w:cs="Times New Roman"/>
          <w:sz w:val="24"/>
          <w:szCs w:val="24"/>
        </w:rPr>
        <w:t>(résurgence</w:t>
      </w:r>
      <w:r w:rsidR="00533C9D">
        <w:rPr>
          <w:rFonts w:ascii="Times New Roman" w:hAnsi="Times New Roman" w:cs="Times New Roman"/>
          <w:sz w:val="24"/>
          <w:szCs w:val="24"/>
        </w:rPr>
        <w:t xml:space="preserve"> de la crise à </w:t>
      </w:r>
      <w:proofErr w:type="spellStart"/>
      <w:r w:rsidR="00533C9D">
        <w:rPr>
          <w:rFonts w:ascii="Times New Roman" w:hAnsi="Times New Roman" w:cs="Times New Roman"/>
          <w:sz w:val="24"/>
          <w:szCs w:val="24"/>
        </w:rPr>
        <w:t>Vakaga</w:t>
      </w:r>
      <w:proofErr w:type="spellEnd"/>
      <w:r w:rsidR="00533C9D">
        <w:rPr>
          <w:rFonts w:ascii="Times New Roman" w:hAnsi="Times New Roman" w:cs="Times New Roman"/>
          <w:sz w:val="24"/>
          <w:szCs w:val="24"/>
        </w:rPr>
        <w:t>). Il en résulte de cette gouvernance financière une nette transparence et une rationalité dans la gestion des fonds de 2017 à 2021.</w:t>
      </w:r>
      <w:r w:rsidR="009B7B79" w:rsidRPr="009B7B79">
        <w:rPr>
          <w:rFonts w:ascii="Times New Roman" w:eastAsia="Times New Roman" w:hAnsi="Times New Roman" w:cs="Times New Roman"/>
          <w:bCs/>
          <w:sz w:val="24"/>
          <w:szCs w:val="24"/>
        </w:rPr>
        <w:t xml:space="preserve"> </w:t>
      </w:r>
      <w:r w:rsidR="00241022">
        <w:rPr>
          <w:rFonts w:ascii="Times New Roman" w:eastAsia="Times New Roman" w:hAnsi="Times New Roman" w:cs="Times New Roman"/>
          <w:bCs/>
          <w:sz w:val="24"/>
          <w:szCs w:val="24"/>
        </w:rPr>
        <w:t xml:space="preserve">Le budget </w:t>
      </w:r>
      <w:r w:rsidR="00442EA6">
        <w:rPr>
          <w:rFonts w:ascii="Times New Roman" w:eastAsia="Times New Roman" w:hAnsi="Times New Roman" w:cs="Times New Roman"/>
          <w:bCs/>
          <w:sz w:val="24"/>
          <w:szCs w:val="24"/>
        </w:rPr>
        <w:t xml:space="preserve">du projet PDL   est de </w:t>
      </w:r>
      <w:r w:rsidR="009B7B79" w:rsidRPr="00DF1889">
        <w:rPr>
          <w:rFonts w:ascii="Times New Roman" w:eastAsia="Times New Roman" w:hAnsi="Times New Roman" w:cs="Times New Roman"/>
          <w:bCs/>
          <w:sz w:val="24"/>
          <w:szCs w:val="24"/>
        </w:rPr>
        <w:t>5 000 </w:t>
      </w:r>
      <w:r w:rsidR="00442EA6" w:rsidRPr="00DF1889">
        <w:rPr>
          <w:rFonts w:ascii="Times New Roman" w:eastAsia="Times New Roman" w:hAnsi="Times New Roman" w:cs="Times New Roman"/>
          <w:bCs/>
          <w:sz w:val="24"/>
          <w:szCs w:val="24"/>
        </w:rPr>
        <w:t>000 USD</w:t>
      </w:r>
      <w:r w:rsidR="009B7B79">
        <w:rPr>
          <w:rFonts w:ascii="Times New Roman" w:eastAsia="Times New Roman" w:hAnsi="Times New Roman" w:cs="Times New Roman"/>
          <w:bCs/>
          <w:sz w:val="24"/>
          <w:szCs w:val="24"/>
        </w:rPr>
        <w:t xml:space="preserve"> pour une </w:t>
      </w:r>
      <w:r w:rsidR="00442EA6">
        <w:rPr>
          <w:rFonts w:ascii="Times New Roman" w:eastAsia="Times New Roman" w:hAnsi="Times New Roman" w:cs="Times New Roman"/>
          <w:bCs/>
          <w:sz w:val="24"/>
          <w:szCs w:val="24"/>
        </w:rPr>
        <w:t>dépense engagée jusqu’en</w:t>
      </w:r>
      <w:r w:rsidR="009B7B79">
        <w:rPr>
          <w:rFonts w:ascii="Times New Roman" w:eastAsia="Times New Roman" w:hAnsi="Times New Roman" w:cs="Times New Roman"/>
          <w:bCs/>
          <w:sz w:val="24"/>
          <w:szCs w:val="24"/>
        </w:rPr>
        <w:t xml:space="preserve"> 2021   </w:t>
      </w:r>
      <w:r w:rsidR="00442EA6">
        <w:rPr>
          <w:rFonts w:ascii="Times New Roman" w:eastAsia="Times New Roman" w:hAnsi="Times New Roman" w:cs="Times New Roman"/>
          <w:bCs/>
          <w:sz w:val="24"/>
          <w:szCs w:val="24"/>
        </w:rPr>
        <w:t>à 3</w:t>
      </w:r>
      <w:r w:rsidR="009B7B79" w:rsidRPr="00DF1889">
        <w:rPr>
          <w:rFonts w:ascii="Times New Roman" w:eastAsia="Times New Roman" w:hAnsi="Times New Roman" w:cs="Times New Roman"/>
          <w:bCs/>
          <w:sz w:val="24"/>
          <w:szCs w:val="24"/>
        </w:rPr>
        <w:t> 200 000 USD</w:t>
      </w:r>
      <w:r w:rsidR="00AB220F">
        <w:rPr>
          <w:rFonts w:ascii="Times New Roman" w:eastAsia="Times New Roman" w:hAnsi="Times New Roman" w:cs="Times New Roman"/>
          <w:bCs/>
          <w:sz w:val="24"/>
          <w:szCs w:val="24"/>
        </w:rPr>
        <w:t xml:space="preserve">. </w:t>
      </w:r>
      <w:r w:rsidR="00794618">
        <w:rPr>
          <w:rFonts w:ascii="Times New Roman" w:eastAsia="Times New Roman" w:hAnsi="Times New Roman" w:cs="Times New Roman"/>
          <w:bCs/>
          <w:sz w:val="24"/>
          <w:szCs w:val="24"/>
        </w:rPr>
        <w:t xml:space="preserve">Le projet dispose encore d’un budget de </w:t>
      </w:r>
      <w:r w:rsidR="00442EA6">
        <w:rPr>
          <w:rFonts w:ascii="Times New Roman" w:eastAsia="Times New Roman" w:hAnsi="Times New Roman" w:cs="Times New Roman"/>
          <w:bCs/>
          <w:sz w:val="24"/>
          <w:szCs w:val="24"/>
        </w:rPr>
        <w:t>1800.000 USD.</w:t>
      </w:r>
    </w:p>
    <w:p w14:paraId="51A5FFEF" w14:textId="77777777" w:rsidR="00483699" w:rsidRDefault="00693AD0" w:rsidP="006B52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color w:val="385623" w:themeColor="accent6" w:themeShade="80"/>
          <w:sz w:val="24"/>
          <w:szCs w:val="24"/>
        </w:rPr>
        <w:t>30-</w:t>
      </w:r>
      <w:r w:rsidR="00483699" w:rsidRPr="00483699">
        <w:rPr>
          <w:rFonts w:ascii="Times New Roman" w:hAnsi="Times New Roman" w:cs="Times New Roman"/>
          <w:b/>
          <w:i/>
          <w:color w:val="385623" w:themeColor="accent6" w:themeShade="80"/>
          <w:sz w:val="24"/>
          <w:szCs w:val="24"/>
        </w:rPr>
        <w:t>Des mécanismes de suivi</w:t>
      </w:r>
      <w:r w:rsidR="008402C2">
        <w:rPr>
          <w:rFonts w:ascii="Times New Roman" w:hAnsi="Times New Roman" w:cs="Times New Roman"/>
          <w:b/>
          <w:i/>
          <w:color w:val="385623" w:themeColor="accent6" w:themeShade="80"/>
          <w:sz w:val="24"/>
          <w:szCs w:val="24"/>
        </w:rPr>
        <w:t xml:space="preserve"> </w:t>
      </w:r>
      <w:r w:rsidR="00C45E35">
        <w:rPr>
          <w:rFonts w:ascii="Times New Roman" w:hAnsi="Times New Roman" w:cs="Times New Roman"/>
          <w:b/>
          <w:i/>
          <w:color w:val="385623" w:themeColor="accent6" w:themeShade="80"/>
          <w:sz w:val="24"/>
          <w:szCs w:val="24"/>
        </w:rPr>
        <w:t>financier</w:t>
      </w:r>
      <w:r w:rsidR="00483699" w:rsidRPr="00483699">
        <w:rPr>
          <w:rFonts w:ascii="Times New Roman" w:hAnsi="Times New Roman" w:cs="Times New Roman"/>
          <w:b/>
          <w:i/>
          <w:color w:val="385623" w:themeColor="accent6" w:themeShade="80"/>
          <w:sz w:val="24"/>
          <w:szCs w:val="24"/>
        </w:rPr>
        <w:t xml:space="preserve"> spécifiques au PNUD </w:t>
      </w:r>
      <w:r w:rsidR="00483699" w:rsidRPr="00193E78">
        <w:rPr>
          <w:rFonts w:ascii="Times New Roman" w:hAnsi="Times New Roman" w:cs="Times New Roman"/>
          <w:b/>
          <w:color w:val="385623" w:themeColor="accent6" w:themeShade="80"/>
          <w:sz w:val="24"/>
          <w:szCs w:val="24"/>
        </w:rPr>
        <w:t>:</w:t>
      </w:r>
      <w:r w:rsidR="00193E78" w:rsidRPr="00193E78">
        <w:rPr>
          <w:rFonts w:ascii="Times New Roman" w:hAnsi="Times New Roman" w:cs="Times New Roman"/>
          <w:color w:val="385623" w:themeColor="accent6" w:themeShade="80"/>
          <w:sz w:val="24"/>
          <w:szCs w:val="24"/>
        </w:rPr>
        <w:t xml:space="preserve"> </w:t>
      </w:r>
      <w:r w:rsidR="00193E78" w:rsidRPr="00193E78">
        <w:rPr>
          <w:rFonts w:ascii="Times New Roman" w:hAnsi="Times New Roman" w:cs="Times New Roman"/>
          <w:sz w:val="24"/>
          <w:szCs w:val="24"/>
        </w:rPr>
        <w:t>Le PNUD a ses propres mécanismes de suivi financier à savoir l’audit et les vérifications architecturales des ouvrages par une équipe d’ingénieurs recrutés à cet effet.</w:t>
      </w:r>
      <w:r w:rsidR="00EB2E5E">
        <w:rPr>
          <w:rFonts w:ascii="Times New Roman" w:hAnsi="Times New Roman" w:cs="Times New Roman"/>
          <w:sz w:val="24"/>
          <w:szCs w:val="24"/>
        </w:rPr>
        <w:t xml:space="preserve">  Le processus de construction des édifices est </w:t>
      </w:r>
      <w:r w:rsidR="0050129E">
        <w:rPr>
          <w:rFonts w:ascii="Times New Roman" w:hAnsi="Times New Roman" w:cs="Times New Roman"/>
          <w:sz w:val="24"/>
          <w:szCs w:val="24"/>
        </w:rPr>
        <w:t>rigoureusement soumis</w:t>
      </w:r>
      <w:r w:rsidR="00EB2E5E">
        <w:rPr>
          <w:rFonts w:ascii="Times New Roman" w:hAnsi="Times New Roman" w:cs="Times New Roman"/>
          <w:sz w:val="24"/>
          <w:szCs w:val="24"/>
        </w:rPr>
        <w:t xml:space="preserve"> à </w:t>
      </w:r>
      <w:r w:rsidR="0050129E">
        <w:rPr>
          <w:rFonts w:ascii="Times New Roman" w:hAnsi="Times New Roman" w:cs="Times New Roman"/>
          <w:sz w:val="24"/>
          <w:szCs w:val="24"/>
        </w:rPr>
        <w:t>l’expertise de</w:t>
      </w:r>
      <w:r w:rsidR="00EB2E5E">
        <w:rPr>
          <w:rFonts w:ascii="Times New Roman" w:hAnsi="Times New Roman" w:cs="Times New Roman"/>
          <w:sz w:val="24"/>
          <w:szCs w:val="24"/>
        </w:rPr>
        <w:t xml:space="preserve"> ingénieurs du PNUD.</w:t>
      </w:r>
      <w:r w:rsidR="0050129E">
        <w:rPr>
          <w:rFonts w:ascii="Times New Roman" w:hAnsi="Times New Roman" w:cs="Times New Roman"/>
          <w:sz w:val="24"/>
          <w:szCs w:val="24"/>
        </w:rPr>
        <w:t xml:space="preserve"> Chaque étape est sanctionnée par un rapport validé par le PNUD avant le décaissement des fonds prévus pour ces grands travaux.</w:t>
      </w:r>
      <w:r w:rsidR="00E85DF9">
        <w:rPr>
          <w:rFonts w:ascii="Times New Roman" w:hAnsi="Times New Roman" w:cs="Times New Roman"/>
          <w:sz w:val="24"/>
          <w:szCs w:val="24"/>
        </w:rPr>
        <w:t xml:space="preserve"> Toutefois, le PNUD décline ses responsabilités en cas de mauvaise gestion des fonds par les </w:t>
      </w:r>
      <w:proofErr w:type="spellStart"/>
      <w:r w:rsidR="00E85DF9">
        <w:rPr>
          <w:rFonts w:ascii="Times New Roman" w:hAnsi="Times New Roman" w:cs="Times New Roman"/>
          <w:sz w:val="24"/>
          <w:szCs w:val="24"/>
        </w:rPr>
        <w:t>ONGs</w:t>
      </w:r>
      <w:proofErr w:type="spellEnd"/>
      <w:r w:rsidR="00E85DF9">
        <w:rPr>
          <w:rFonts w:ascii="Times New Roman" w:hAnsi="Times New Roman" w:cs="Times New Roman"/>
          <w:sz w:val="24"/>
          <w:szCs w:val="24"/>
        </w:rPr>
        <w:t xml:space="preserve">. Par ailleurs, le PNUD procède aussi par des audits financiers internes mais aussi des </w:t>
      </w:r>
      <w:proofErr w:type="spellStart"/>
      <w:r w:rsidR="00E85DF9">
        <w:rPr>
          <w:rFonts w:ascii="Times New Roman" w:hAnsi="Times New Roman" w:cs="Times New Roman"/>
          <w:sz w:val="24"/>
          <w:szCs w:val="24"/>
        </w:rPr>
        <w:t>ONGs</w:t>
      </w:r>
      <w:proofErr w:type="spellEnd"/>
      <w:r w:rsidR="00E85DF9">
        <w:rPr>
          <w:rFonts w:ascii="Times New Roman" w:hAnsi="Times New Roman" w:cs="Times New Roman"/>
          <w:sz w:val="24"/>
          <w:szCs w:val="24"/>
        </w:rPr>
        <w:t xml:space="preserve"> telle que ACTED et COHEB pour éta</w:t>
      </w:r>
      <w:r w:rsidR="008402C2">
        <w:rPr>
          <w:rFonts w:ascii="Times New Roman" w:hAnsi="Times New Roman" w:cs="Times New Roman"/>
          <w:sz w:val="24"/>
          <w:szCs w:val="24"/>
        </w:rPr>
        <w:t>blir la traçabilité des</w:t>
      </w:r>
      <w:r w:rsidR="00E85DF9">
        <w:rPr>
          <w:rFonts w:ascii="Times New Roman" w:hAnsi="Times New Roman" w:cs="Times New Roman"/>
          <w:sz w:val="24"/>
          <w:szCs w:val="24"/>
        </w:rPr>
        <w:t xml:space="preserve"> fonds qui leur sont affectés pour tous ces travaux. Ces </w:t>
      </w:r>
      <w:proofErr w:type="spellStart"/>
      <w:r w:rsidR="00E85DF9">
        <w:rPr>
          <w:rFonts w:ascii="Times New Roman" w:hAnsi="Times New Roman" w:cs="Times New Roman"/>
          <w:sz w:val="24"/>
          <w:szCs w:val="24"/>
        </w:rPr>
        <w:t>ONGs</w:t>
      </w:r>
      <w:proofErr w:type="spellEnd"/>
      <w:r w:rsidR="00E85DF9">
        <w:rPr>
          <w:rFonts w:ascii="Times New Roman" w:hAnsi="Times New Roman" w:cs="Times New Roman"/>
          <w:sz w:val="24"/>
          <w:szCs w:val="24"/>
        </w:rPr>
        <w:t xml:space="preserve"> sont responsables sont de facto responsables des cas de détournements </w:t>
      </w:r>
      <w:r w:rsidR="008402C2">
        <w:rPr>
          <w:rFonts w:ascii="Times New Roman" w:hAnsi="Times New Roman" w:cs="Times New Roman"/>
          <w:sz w:val="24"/>
          <w:szCs w:val="24"/>
        </w:rPr>
        <w:t>s’ils sont</w:t>
      </w:r>
      <w:r w:rsidR="00E85DF9">
        <w:rPr>
          <w:rFonts w:ascii="Times New Roman" w:hAnsi="Times New Roman" w:cs="Times New Roman"/>
          <w:sz w:val="24"/>
          <w:szCs w:val="24"/>
        </w:rPr>
        <w:t xml:space="preserve"> suffisamment avérés.</w:t>
      </w:r>
    </w:p>
    <w:p w14:paraId="68585933" w14:textId="77777777" w:rsidR="007F00A6" w:rsidRDefault="007F00A6" w:rsidP="006B52E4">
      <w:pPr>
        <w:autoSpaceDE w:val="0"/>
        <w:autoSpaceDN w:val="0"/>
        <w:adjustRightInd w:val="0"/>
        <w:spacing w:after="0" w:line="240" w:lineRule="auto"/>
        <w:jc w:val="both"/>
        <w:rPr>
          <w:rFonts w:ascii="Times New Roman" w:hAnsi="Times New Roman" w:cs="Times New Roman"/>
          <w:sz w:val="24"/>
          <w:szCs w:val="24"/>
        </w:rPr>
      </w:pPr>
    </w:p>
    <w:p w14:paraId="2062F084" w14:textId="77777777" w:rsidR="007F00A6" w:rsidRPr="00EB333D" w:rsidRDefault="00693AD0" w:rsidP="006B52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color w:val="FF0000"/>
          <w:sz w:val="24"/>
          <w:szCs w:val="24"/>
        </w:rPr>
        <w:t>31-</w:t>
      </w:r>
      <w:r w:rsidR="007F00A6" w:rsidRPr="00EB333D">
        <w:rPr>
          <w:rFonts w:ascii="Times New Roman" w:hAnsi="Times New Roman" w:cs="Times New Roman"/>
          <w:b/>
          <w:i/>
          <w:color w:val="FF0000"/>
          <w:sz w:val="24"/>
          <w:szCs w:val="24"/>
        </w:rPr>
        <w:t xml:space="preserve">Le désengagement des autres partenaires </w:t>
      </w:r>
      <w:r w:rsidR="00EB333D" w:rsidRPr="00EB333D">
        <w:rPr>
          <w:rFonts w:ascii="Times New Roman" w:hAnsi="Times New Roman" w:cs="Times New Roman"/>
          <w:b/>
          <w:i/>
          <w:color w:val="FF0000"/>
          <w:sz w:val="24"/>
          <w:szCs w:val="24"/>
        </w:rPr>
        <w:t>partie prenante</w:t>
      </w:r>
      <w:r w:rsidR="00EB333D">
        <w:rPr>
          <w:rFonts w:ascii="Times New Roman" w:hAnsi="Times New Roman" w:cs="Times New Roman"/>
          <w:b/>
          <w:i/>
          <w:color w:val="FF0000"/>
          <w:sz w:val="24"/>
          <w:szCs w:val="24"/>
        </w:rPr>
        <w:t> </w:t>
      </w:r>
      <w:r w:rsidR="00EB333D" w:rsidRPr="00EB333D">
        <w:rPr>
          <w:rFonts w:ascii="Times New Roman" w:hAnsi="Times New Roman" w:cs="Times New Roman"/>
          <w:sz w:val="24"/>
          <w:szCs w:val="24"/>
        </w:rPr>
        <w:t xml:space="preserve">: au départ, plusieurs partenaires se sont intéressés au projet PDL. L’indisponibilité des financements a fait </w:t>
      </w:r>
      <w:proofErr w:type="gramStart"/>
      <w:r w:rsidR="00EB333D" w:rsidRPr="00EB333D">
        <w:rPr>
          <w:rFonts w:ascii="Times New Roman" w:hAnsi="Times New Roman" w:cs="Times New Roman"/>
          <w:sz w:val="24"/>
          <w:szCs w:val="24"/>
        </w:rPr>
        <w:t>découragé</w:t>
      </w:r>
      <w:proofErr w:type="gramEnd"/>
      <w:r w:rsidR="00EB333D" w:rsidRPr="00EB333D">
        <w:rPr>
          <w:rFonts w:ascii="Times New Roman" w:hAnsi="Times New Roman" w:cs="Times New Roman"/>
          <w:sz w:val="24"/>
          <w:szCs w:val="24"/>
        </w:rPr>
        <w:t xml:space="preserve"> nombre d’entre eux.</w:t>
      </w:r>
      <w:r w:rsidR="00E77AA9">
        <w:rPr>
          <w:rFonts w:ascii="Times New Roman" w:hAnsi="Times New Roman" w:cs="Times New Roman"/>
          <w:sz w:val="24"/>
          <w:szCs w:val="24"/>
        </w:rPr>
        <w:t xml:space="preserve">  Faisant de la bonne gouvernance l’une de ses priorités, le PNUD a tenu ses engagements en </w:t>
      </w:r>
      <w:r w:rsidR="00241E37">
        <w:rPr>
          <w:rFonts w:ascii="Times New Roman" w:hAnsi="Times New Roman" w:cs="Times New Roman"/>
          <w:sz w:val="24"/>
          <w:szCs w:val="24"/>
        </w:rPr>
        <w:t>finançant</w:t>
      </w:r>
      <w:r w:rsidR="00E77AA9">
        <w:rPr>
          <w:rFonts w:ascii="Times New Roman" w:hAnsi="Times New Roman" w:cs="Times New Roman"/>
          <w:sz w:val="24"/>
          <w:szCs w:val="24"/>
        </w:rPr>
        <w:t xml:space="preserve"> le projet PDL à hauteur de « </w:t>
      </w:r>
      <w:r w:rsidR="00136C84">
        <w:rPr>
          <w:rFonts w:ascii="Times New Roman" w:hAnsi="Times New Roman" w:cs="Times New Roman"/>
          <w:sz w:val="24"/>
          <w:szCs w:val="24"/>
        </w:rPr>
        <w:t>1.700.000 USD</w:t>
      </w:r>
      <w:r w:rsidR="00E77AA9">
        <w:rPr>
          <w:rFonts w:ascii="Times New Roman" w:hAnsi="Times New Roman" w:cs="Times New Roman"/>
          <w:sz w:val="24"/>
          <w:szCs w:val="24"/>
        </w:rPr>
        <w:t xml:space="preserve">. Ce qui </w:t>
      </w:r>
      <w:r w:rsidR="00136C84">
        <w:rPr>
          <w:rFonts w:ascii="Times New Roman" w:hAnsi="Times New Roman" w:cs="Times New Roman"/>
          <w:sz w:val="24"/>
          <w:szCs w:val="24"/>
        </w:rPr>
        <w:t>témoigne l’engagement</w:t>
      </w:r>
      <w:r w:rsidR="00E77AA9">
        <w:rPr>
          <w:rFonts w:ascii="Times New Roman" w:hAnsi="Times New Roman" w:cs="Times New Roman"/>
          <w:sz w:val="24"/>
          <w:szCs w:val="24"/>
        </w:rPr>
        <w:t xml:space="preserve"> forte de cette agence onusienne de développement.</w:t>
      </w:r>
      <w:r w:rsidR="00136C84">
        <w:rPr>
          <w:rFonts w:ascii="Times New Roman" w:hAnsi="Times New Roman" w:cs="Times New Roman"/>
          <w:sz w:val="24"/>
          <w:szCs w:val="24"/>
        </w:rPr>
        <w:t xml:space="preserve"> Pourtant plusieurs organisations s’y intéressaient au départ.  Ce manque d’engouement représente un véritable danger pour le programme tel qu’élaboré et validé au départ par tous ces partenaires.</w:t>
      </w:r>
      <w:r w:rsidR="00A01BED">
        <w:rPr>
          <w:rFonts w:ascii="Times New Roman" w:hAnsi="Times New Roman" w:cs="Times New Roman"/>
          <w:sz w:val="24"/>
          <w:szCs w:val="24"/>
        </w:rPr>
        <w:t xml:space="preserve"> Dans le Sud-ouest, le PNUD est le seul partenaire qui est </w:t>
      </w:r>
      <w:r w:rsidR="001F3294">
        <w:rPr>
          <w:rFonts w:ascii="Times New Roman" w:hAnsi="Times New Roman" w:cs="Times New Roman"/>
          <w:sz w:val="24"/>
          <w:szCs w:val="24"/>
        </w:rPr>
        <w:t xml:space="preserve">visible dans le domaine du PDL </w:t>
      </w:r>
      <w:r w:rsidR="00A01BED">
        <w:rPr>
          <w:rFonts w:ascii="Times New Roman" w:hAnsi="Times New Roman" w:cs="Times New Roman"/>
          <w:sz w:val="24"/>
          <w:szCs w:val="24"/>
        </w:rPr>
        <w:t xml:space="preserve">à travers la concentration de ses activités telles </w:t>
      </w:r>
      <w:r w:rsidR="00241E37">
        <w:rPr>
          <w:rFonts w:ascii="Times New Roman" w:hAnsi="Times New Roman" w:cs="Times New Roman"/>
          <w:sz w:val="24"/>
          <w:szCs w:val="24"/>
        </w:rPr>
        <w:t>qu’à</w:t>
      </w:r>
      <w:r w:rsidR="00A01BED">
        <w:rPr>
          <w:rFonts w:ascii="Times New Roman" w:hAnsi="Times New Roman" w:cs="Times New Roman"/>
          <w:sz w:val="24"/>
          <w:szCs w:val="24"/>
        </w:rPr>
        <w:t xml:space="preserve"> Mobaye. </w:t>
      </w:r>
    </w:p>
    <w:p w14:paraId="0EB1BC84" w14:textId="77777777" w:rsidR="006B52E4" w:rsidRPr="006C1717" w:rsidRDefault="006B52E4" w:rsidP="00241E37">
      <w:pPr>
        <w:pStyle w:val="Titre3"/>
        <w:rPr>
          <w:rFonts w:ascii="Times New Roman" w:eastAsia="Times New Roman" w:hAnsi="Times New Roman" w:cs="Times New Roman"/>
          <w:b/>
          <w:bCs/>
          <w:color w:val="385623" w:themeColor="accent6" w:themeShade="80"/>
          <w:lang w:eastAsia="fr-FR"/>
        </w:rPr>
      </w:pPr>
    </w:p>
    <w:p w14:paraId="5399CF25" w14:textId="77777777" w:rsidR="006B52E4" w:rsidRPr="006D177A" w:rsidRDefault="00693AD0" w:rsidP="006D177A">
      <w:pPr>
        <w:pStyle w:val="Titre3"/>
        <w:spacing w:before="0" w:line="240" w:lineRule="auto"/>
        <w:jc w:val="both"/>
        <w:rPr>
          <w:rFonts w:asciiTheme="minorHAnsi" w:eastAsiaTheme="minorHAnsi" w:hAnsiTheme="minorHAnsi" w:cstheme="minorBidi"/>
          <w:color w:val="auto"/>
          <w:lang w:eastAsia="fr-FR"/>
        </w:rPr>
      </w:pPr>
      <w:r>
        <w:rPr>
          <w:rFonts w:ascii="Times New Roman" w:eastAsia="Times New Roman" w:hAnsi="Times New Roman" w:cs="Times New Roman"/>
          <w:b/>
          <w:i/>
          <w:color w:val="385623" w:themeColor="accent6" w:themeShade="80"/>
          <w:lang w:eastAsia="fr-FR"/>
        </w:rPr>
        <w:t>32-</w:t>
      </w:r>
      <w:r w:rsidR="006C1717" w:rsidRPr="006C1717">
        <w:rPr>
          <w:rFonts w:ascii="Times New Roman" w:eastAsia="Times New Roman" w:hAnsi="Times New Roman" w:cs="Times New Roman"/>
          <w:b/>
          <w:i/>
          <w:color w:val="385623" w:themeColor="accent6" w:themeShade="80"/>
          <w:lang w:eastAsia="fr-FR"/>
        </w:rPr>
        <w:t>La lenteur dans le livrable des fonds au niveau du PNUD</w:t>
      </w:r>
      <w:r w:rsidR="006C1717">
        <w:rPr>
          <w:rFonts w:ascii="Times New Roman" w:eastAsia="Times New Roman" w:hAnsi="Times New Roman" w:cs="Times New Roman"/>
          <w:b/>
          <w:i/>
          <w:color w:val="385623" w:themeColor="accent6" w:themeShade="80"/>
          <w:lang w:eastAsia="fr-FR"/>
        </w:rPr>
        <w:t xml:space="preserve"> : </w:t>
      </w:r>
      <w:r w:rsidR="00B46535" w:rsidRPr="00B46535">
        <w:rPr>
          <w:rFonts w:ascii="Times New Roman" w:eastAsia="Times New Roman" w:hAnsi="Times New Roman" w:cs="Times New Roman"/>
          <w:i/>
          <w:color w:val="385623" w:themeColor="accent6" w:themeShade="80"/>
          <w:lang w:eastAsia="fr-FR"/>
        </w:rPr>
        <w:t xml:space="preserve"> </w:t>
      </w:r>
      <w:proofErr w:type="gramStart"/>
      <w:r w:rsidR="00B46535" w:rsidRPr="00E01797">
        <w:rPr>
          <w:rFonts w:ascii="Times New Roman" w:eastAsia="Times New Roman" w:hAnsi="Times New Roman" w:cs="Times New Roman"/>
          <w:color w:val="auto"/>
          <w:lang w:eastAsia="fr-FR"/>
        </w:rPr>
        <w:t xml:space="preserve">Tous </w:t>
      </w:r>
      <w:r w:rsidR="00E01797" w:rsidRPr="00E01797">
        <w:rPr>
          <w:rFonts w:ascii="Times New Roman" w:eastAsia="Times New Roman" w:hAnsi="Times New Roman" w:cs="Times New Roman"/>
          <w:color w:val="auto"/>
          <w:lang w:eastAsia="fr-FR"/>
        </w:rPr>
        <w:t>les parties prenantes</w:t>
      </w:r>
      <w:proofErr w:type="gramEnd"/>
      <w:r w:rsidR="00E01797" w:rsidRPr="00E01797">
        <w:rPr>
          <w:rFonts w:ascii="Times New Roman" w:eastAsia="Times New Roman" w:hAnsi="Times New Roman" w:cs="Times New Roman"/>
          <w:color w:val="auto"/>
          <w:lang w:eastAsia="fr-FR"/>
        </w:rPr>
        <w:t xml:space="preserve"> ont relevé cette lenteur qui annihile la mise en œuvre du projet PDL. Les principaux acteurs sont les consultants qui estiment que leurs programmes sont bouleversés en raison des retards dus au paiement. Ceux n’ayant pas un capital économique suffisant sont contraints de s’en dater (en l’occurrence les moins expérimentés et nantis dans le domaine de consultance). Quoique le PNUD est un partenaire qui tient toujours ses engagements financiers avec partenaires, ces contraintes financières méritent d’</w:t>
      </w:r>
      <w:r w:rsidR="006D177A">
        <w:rPr>
          <w:rFonts w:ascii="Times New Roman" w:eastAsia="Times New Roman" w:hAnsi="Times New Roman" w:cs="Times New Roman"/>
          <w:color w:val="auto"/>
          <w:lang w:eastAsia="fr-FR"/>
        </w:rPr>
        <w:t>être relevées.</w:t>
      </w:r>
      <w:r w:rsidR="006B52E4" w:rsidRPr="00241E37">
        <w:rPr>
          <w:rFonts w:ascii="Times New Roman" w:eastAsia="Times New Roman" w:hAnsi="Times New Roman" w:cs="Times New Roman"/>
          <w:lang w:eastAsia="fr-FR"/>
        </w:rPr>
        <w:t xml:space="preserve"> </w:t>
      </w:r>
      <w:r w:rsidR="006B52E4" w:rsidRPr="006D177A">
        <w:rPr>
          <w:rFonts w:ascii="Times New Roman" w:eastAsia="Times New Roman" w:hAnsi="Times New Roman" w:cs="Times New Roman"/>
          <w:color w:val="auto"/>
          <w:lang w:eastAsia="fr-FR"/>
        </w:rPr>
        <w:t>La lenteur dans le transfert des fonds consp</w:t>
      </w:r>
      <w:r w:rsidR="00A012E5" w:rsidRPr="006D177A">
        <w:rPr>
          <w:rFonts w:ascii="Times New Roman" w:eastAsia="Times New Roman" w:hAnsi="Times New Roman" w:cs="Times New Roman"/>
          <w:color w:val="auto"/>
          <w:lang w:eastAsia="fr-FR"/>
        </w:rPr>
        <w:t>ue un facteur sérieux de contrainte</w:t>
      </w:r>
      <w:r w:rsidR="006B52E4" w:rsidRPr="006D177A">
        <w:rPr>
          <w:rFonts w:ascii="Times New Roman" w:eastAsia="Times New Roman" w:hAnsi="Times New Roman" w:cs="Times New Roman"/>
          <w:color w:val="auto"/>
          <w:lang w:eastAsia="fr-FR"/>
        </w:rPr>
        <w:t xml:space="preserve"> des activités mais aussi </w:t>
      </w:r>
      <w:r w:rsidR="00A012E5" w:rsidRPr="006D177A">
        <w:rPr>
          <w:rFonts w:ascii="Times New Roman" w:eastAsia="Times New Roman" w:hAnsi="Times New Roman" w:cs="Times New Roman"/>
          <w:color w:val="auto"/>
          <w:lang w:eastAsia="fr-FR"/>
        </w:rPr>
        <w:t xml:space="preserve">pouvant entacher </w:t>
      </w:r>
      <w:r w:rsidR="006B52E4" w:rsidRPr="006D177A">
        <w:rPr>
          <w:rFonts w:ascii="Times New Roman" w:eastAsia="Times New Roman" w:hAnsi="Times New Roman" w:cs="Times New Roman"/>
          <w:color w:val="auto"/>
          <w:lang w:eastAsia="fr-FR"/>
        </w:rPr>
        <w:t xml:space="preserve">l’image du PNUD en termes de réputation, comme une organisation onusienne chargée du développement. </w:t>
      </w:r>
      <w:r w:rsidR="00A012E5" w:rsidRPr="006D177A">
        <w:rPr>
          <w:rFonts w:ascii="Times New Roman" w:eastAsia="Times New Roman" w:hAnsi="Times New Roman" w:cs="Times New Roman"/>
          <w:color w:val="auto"/>
          <w:lang w:eastAsia="fr-FR"/>
        </w:rPr>
        <w:t xml:space="preserve">Bien que </w:t>
      </w:r>
      <w:r w:rsidR="006B52E4" w:rsidRPr="006D177A">
        <w:rPr>
          <w:rFonts w:ascii="Times New Roman" w:eastAsia="Times New Roman" w:hAnsi="Times New Roman" w:cs="Times New Roman"/>
          <w:color w:val="auto"/>
          <w:lang w:eastAsia="fr-FR"/>
        </w:rPr>
        <w:t xml:space="preserve">le transfert d’argent </w:t>
      </w:r>
      <w:proofErr w:type="gramStart"/>
      <w:r w:rsidR="006B52E4" w:rsidRPr="006D177A">
        <w:rPr>
          <w:rFonts w:ascii="Times New Roman" w:eastAsia="Times New Roman" w:hAnsi="Times New Roman" w:cs="Times New Roman"/>
          <w:color w:val="auto"/>
          <w:lang w:eastAsia="fr-FR"/>
        </w:rPr>
        <w:t>obéit</w:t>
      </w:r>
      <w:proofErr w:type="gramEnd"/>
      <w:r w:rsidR="006B52E4" w:rsidRPr="006D177A">
        <w:rPr>
          <w:rFonts w:ascii="Times New Roman" w:eastAsia="Times New Roman" w:hAnsi="Times New Roman" w:cs="Times New Roman"/>
          <w:color w:val="auto"/>
          <w:lang w:eastAsia="fr-FR"/>
        </w:rPr>
        <w:t xml:space="preserve"> un à certains nombres de règles, relatives à la </w:t>
      </w:r>
      <w:r w:rsidR="00DC5D29" w:rsidRPr="006D177A">
        <w:rPr>
          <w:rFonts w:ascii="Times New Roman" w:eastAsia="Times New Roman" w:hAnsi="Times New Roman" w:cs="Times New Roman"/>
          <w:color w:val="auto"/>
          <w:lang w:eastAsia="fr-FR"/>
        </w:rPr>
        <w:t>traçabilité, cependant</w:t>
      </w:r>
      <w:r w:rsidR="00206A35" w:rsidRPr="006D177A">
        <w:rPr>
          <w:rFonts w:ascii="Times New Roman" w:eastAsia="Times New Roman" w:hAnsi="Times New Roman" w:cs="Times New Roman"/>
          <w:color w:val="auto"/>
          <w:lang w:eastAsia="fr-FR"/>
        </w:rPr>
        <w:t xml:space="preserve"> </w:t>
      </w:r>
      <w:r w:rsidR="006B52E4" w:rsidRPr="006D177A">
        <w:rPr>
          <w:rFonts w:ascii="Times New Roman" w:eastAsia="Times New Roman" w:hAnsi="Times New Roman" w:cs="Times New Roman"/>
          <w:color w:val="auto"/>
          <w:lang w:eastAsia="fr-FR"/>
        </w:rPr>
        <w:t>les bénéficiaires n’ont pas les mêmes degrés de compréhension, ou de connaissances en matière des transactions financières aux échelons local et international.</w:t>
      </w:r>
      <w:r w:rsidR="00206A35" w:rsidRPr="006D177A">
        <w:rPr>
          <w:rFonts w:ascii="Times New Roman" w:eastAsia="Times New Roman" w:hAnsi="Times New Roman" w:cs="Times New Roman"/>
          <w:color w:val="auto"/>
          <w:lang w:eastAsia="fr-FR"/>
        </w:rPr>
        <w:t xml:space="preserve">  Ces retards suscitent souvent des </w:t>
      </w:r>
      <w:r w:rsidR="006D177A" w:rsidRPr="006D177A">
        <w:rPr>
          <w:rFonts w:ascii="Times New Roman" w:eastAsia="Times New Roman" w:hAnsi="Times New Roman" w:cs="Times New Roman"/>
          <w:color w:val="auto"/>
          <w:lang w:eastAsia="fr-FR"/>
        </w:rPr>
        <w:t>climats de</w:t>
      </w:r>
      <w:r w:rsidR="00206A35" w:rsidRPr="006D177A">
        <w:rPr>
          <w:rFonts w:ascii="Times New Roman" w:eastAsia="Times New Roman" w:hAnsi="Times New Roman" w:cs="Times New Roman"/>
          <w:color w:val="auto"/>
          <w:lang w:eastAsia="fr-FR"/>
        </w:rPr>
        <w:t xml:space="preserve"> tensions </w:t>
      </w:r>
      <w:r w:rsidR="006D177A" w:rsidRPr="006D177A">
        <w:rPr>
          <w:rFonts w:ascii="Times New Roman" w:eastAsia="Times New Roman" w:hAnsi="Times New Roman" w:cs="Times New Roman"/>
          <w:color w:val="auto"/>
          <w:lang w:eastAsia="fr-FR"/>
        </w:rPr>
        <w:t>entre les</w:t>
      </w:r>
      <w:r w:rsidR="00206A35" w:rsidRPr="006D177A">
        <w:rPr>
          <w:rFonts w:ascii="Times New Roman" w:eastAsia="Times New Roman" w:hAnsi="Times New Roman" w:cs="Times New Roman"/>
          <w:color w:val="auto"/>
          <w:lang w:eastAsia="fr-FR"/>
        </w:rPr>
        <w:t xml:space="preserve"> </w:t>
      </w:r>
      <w:proofErr w:type="spellStart"/>
      <w:r w:rsidR="00206A35" w:rsidRPr="006D177A">
        <w:rPr>
          <w:rFonts w:ascii="Times New Roman" w:eastAsia="Times New Roman" w:hAnsi="Times New Roman" w:cs="Times New Roman"/>
          <w:color w:val="auto"/>
          <w:lang w:eastAsia="fr-FR"/>
        </w:rPr>
        <w:t>ONGs</w:t>
      </w:r>
      <w:proofErr w:type="spellEnd"/>
      <w:r w:rsidR="00206A35" w:rsidRPr="006D177A">
        <w:rPr>
          <w:rFonts w:ascii="Times New Roman" w:eastAsia="Times New Roman" w:hAnsi="Times New Roman" w:cs="Times New Roman"/>
          <w:color w:val="auto"/>
          <w:lang w:eastAsia="fr-FR"/>
        </w:rPr>
        <w:t xml:space="preserve"> et les bénéficiaires créant parfois des mouvements de séquestrations</w:t>
      </w:r>
      <w:r w:rsidR="006D177A" w:rsidRPr="006D177A">
        <w:rPr>
          <w:rFonts w:ascii="Times New Roman" w:eastAsia="Times New Roman" w:hAnsi="Times New Roman" w:cs="Times New Roman"/>
          <w:color w:val="auto"/>
          <w:lang w:eastAsia="fr-FR"/>
        </w:rPr>
        <w:t xml:space="preserve">.  Il convient de souligner </w:t>
      </w:r>
      <w:r w:rsidR="00206A35" w:rsidRPr="006D177A">
        <w:rPr>
          <w:rFonts w:ascii="Times New Roman" w:eastAsia="Times New Roman" w:hAnsi="Times New Roman" w:cs="Times New Roman"/>
          <w:color w:val="auto"/>
          <w:lang w:eastAsia="fr-FR"/>
        </w:rPr>
        <w:t xml:space="preserve">que </w:t>
      </w:r>
      <w:r w:rsidR="00206A35" w:rsidRPr="006D177A">
        <w:rPr>
          <w:rFonts w:ascii="Times New Roman" w:hAnsi="Times New Roman" w:cs="Times New Roman"/>
          <w:color w:val="auto"/>
        </w:rPr>
        <w:t>l</w:t>
      </w:r>
      <w:r w:rsidR="006B52E4" w:rsidRPr="006D177A">
        <w:rPr>
          <w:rFonts w:ascii="Times New Roman" w:hAnsi="Times New Roman" w:cs="Times New Roman"/>
          <w:color w:val="auto"/>
        </w:rPr>
        <w:t>es transferts des fonds du partenaire d’exécution se font suivant l’Approche Harmonisée de Transfert de Fonds (HACT) sur une base trimestrielle, conformément aux Plans de Travail Annuel (PTA) entre le partenaire d’exécution et les agences des Nations Unies. L’approche harmonisée de transfert de fonds inclut :</w:t>
      </w:r>
    </w:p>
    <w:p w14:paraId="4EACAB50" w14:textId="77777777" w:rsidR="006A7352" w:rsidRDefault="006A7352" w:rsidP="006B52E4">
      <w:pPr>
        <w:spacing w:after="0" w:line="240" w:lineRule="auto"/>
        <w:contextualSpacing/>
        <w:jc w:val="both"/>
        <w:rPr>
          <w:rFonts w:ascii="Times New Roman" w:eastAsia="Times New Roman" w:hAnsi="Times New Roman" w:cs="Times New Roman"/>
          <w:sz w:val="24"/>
          <w:szCs w:val="24"/>
          <w:highlight w:val="yellow"/>
          <w:lang w:eastAsia="fr-FR"/>
        </w:rPr>
      </w:pPr>
    </w:p>
    <w:p w14:paraId="5134F2FB" w14:textId="77777777" w:rsidR="00867F97" w:rsidRPr="00867F97" w:rsidRDefault="00867F97" w:rsidP="00BC5026">
      <w:pPr>
        <w:pStyle w:val="Paragraphedeliste"/>
        <w:numPr>
          <w:ilvl w:val="0"/>
          <w:numId w:val="54"/>
        </w:numPr>
        <w:shd w:val="clear" w:color="auto" w:fill="FFFFFF" w:themeFill="background1"/>
        <w:spacing w:before="0" w:after="0" w:line="276" w:lineRule="auto"/>
        <w:rPr>
          <w:rFonts w:cs="Times New Roman"/>
          <w:szCs w:val="24"/>
        </w:rPr>
      </w:pPr>
      <w:r w:rsidRPr="00867F97">
        <w:rPr>
          <w:rFonts w:cs="Times New Roman"/>
          <w:szCs w:val="24"/>
        </w:rPr>
        <w:t>Les transferts de fonds directement aux partenaires d’exécution ;</w:t>
      </w:r>
    </w:p>
    <w:p w14:paraId="775A55A1" w14:textId="77777777" w:rsidR="00867F97" w:rsidRPr="00867F97" w:rsidRDefault="00867F97" w:rsidP="00BC5026">
      <w:pPr>
        <w:pStyle w:val="Paragraphedeliste"/>
        <w:numPr>
          <w:ilvl w:val="0"/>
          <w:numId w:val="54"/>
        </w:numPr>
        <w:shd w:val="clear" w:color="auto" w:fill="FFFFFF" w:themeFill="background1"/>
        <w:spacing w:before="0" w:after="0" w:line="276" w:lineRule="auto"/>
        <w:rPr>
          <w:rFonts w:cs="Times New Roman"/>
          <w:szCs w:val="24"/>
        </w:rPr>
      </w:pPr>
      <w:r w:rsidRPr="00867F97">
        <w:rPr>
          <w:rFonts w:cs="Times New Roman"/>
          <w:szCs w:val="24"/>
        </w:rPr>
        <w:t>Les paiements directs aux fournisseurs ou à des tiers pour les obligations encourues par les partenaires d’exécution sur la base des requêtes signées par le représentant officiel du PTA :</w:t>
      </w:r>
    </w:p>
    <w:p w14:paraId="5F940882" w14:textId="77777777" w:rsidR="00867F97" w:rsidRPr="00867F97" w:rsidRDefault="00867F97" w:rsidP="00BC5026">
      <w:pPr>
        <w:pStyle w:val="Paragraphedeliste"/>
        <w:numPr>
          <w:ilvl w:val="0"/>
          <w:numId w:val="54"/>
        </w:numPr>
        <w:shd w:val="clear" w:color="auto" w:fill="FFFFFF" w:themeFill="background1"/>
        <w:spacing w:before="0" w:after="0" w:line="276" w:lineRule="auto"/>
        <w:rPr>
          <w:rFonts w:cs="Times New Roman"/>
          <w:szCs w:val="24"/>
        </w:rPr>
      </w:pPr>
      <w:r w:rsidRPr="00867F97">
        <w:rPr>
          <w:rFonts w:cs="Times New Roman"/>
          <w:szCs w:val="24"/>
        </w:rPr>
        <w:t xml:space="preserve">Les paiements directs aux fournisseurs ou à des tiers pour les obligations contractées par des agences des Nations Unies dans le cadre des activités consenties avec le partenaire d’exécution ; </w:t>
      </w:r>
    </w:p>
    <w:p w14:paraId="4D17495A" w14:textId="77777777" w:rsidR="00867F97" w:rsidRPr="00867F97" w:rsidRDefault="00867F97" w:rsidP="00BC5026">
      <w:pPr>
        <w:pStyle w:val="Paragraphedeliste"/>
        <w:numPr>
          <w:ilvl w:val="0"/>
          <w:numId w:val="54"/>
        </w:numPr>
        <w:shd w:val="clear" w:color="auto" w:fill="FFFFFF" w:themeFill="background1"/>
        <w:spacing w:before="0" w:after="0" w:line="276" w:lineRule="auto"/>
        <w:rPr>
          <w:rFonts w:cs="Times New Roman"/>
          <w:szCs w:val="24"/>
        </w:rPr>
      </w:pPr>
      <w:r w:rsidRPr="00867F97">
        <w:rPr>
          <w:rFonts w:cs="Times New Roman"/>
          <w:szCs w:val="24"/>
        </w:rPr>
        <w:t xml:space="preserve">Le remboursement des fonds aux partenaires d’exécution après accord écrit entre les parties et sur présentation des originaux des pièces justificatives. Le partenaire d’exécution a l’obligation d’utiliser les fonds alloués aux activités du programme conjoint conformément au plan de travail et aux normes requises en matière de gestion. Les principes généraux de transparence, fiabilité, traçabilité et contrôle </w:t>
      </w:r>
      <w:r w:rsidRPr="00867F97">
        <w:rPr>
          <w:rFonts w:cs="Times New Roman"/>
          <w:i/>
          <w:szCs w:val="24"/>
        </w:rPr>
        <w:t>à posteriori</w:t>
      </w:r>
      <w:r w:rsidRPr="00867F97">
        <w:rPr>
          <w:rFonts w:cs="Times New Roman"/>
          <w:szCs w:val="24"/>
        </w:rPr>
        <w:t xml:space="preserve"> doivent garantir la protection, l’utilisation efficace, efficiente et responsable des ressources du projet.</w:t>
      </w:r>
    </w:p>
    <w:p w14:paraId="1165F1A4" w14:textId="77777777" w:rsidR="00867F97" w:rsidRPr="000C344D" w:rsidRDefault="00867F97" w:rsidP="006B52E4">
      <w:pPr>
        <w:spacing w:after="0" w:line="240" w:lineRule="auto"/>
        <w:contextualSpacing/>
        <w:jc w:val="both"/>
        <w:rPr>
          <w:rFonts w:ascii="Times New Roman" w:eastAsia="Times New Roman" w:hAnsi="Times New Roman" w:cs="Times New Roman"/>
          <w:sz w:val="24"/>
          <w:szCs w:val="24"/>
          <w:lang w:eastAsia="fr-FR"/>
        </w:rPr>
      </w:pPr>
    </w:p>
    <w:p w14:paraId="0EF3E24B" w14:textId="77777777" w:rsidR="000C344D" w:rsidRDefault="000C344D" w:rsidP="006B52E4">
      <w:pPr>
        <w:spacing w:after="0" w:line="240" w:lineRule="auto"/>
        <w:contextualSpacing/>
        <w:jc w:val="both"/>
        <w:rPr>
          <w:rFonts w:ascii="Times New Roman" w:eastAsia="Times New Roman" w:hAnsi="Times New Roman" w:cs="Times New Roman"/>
          <w:sz w:val="24"/>
          <w:szCs w:val="24"/>
          <w:lang w:eastAsia="fr-FR"/>
        </w:rPr>
      </w:pPr>
      <w:r w:rsidRPr="000C344D">
        <w:rPr>
          <w:rFonts w:ascii="Times New Roman" w:eastAsia="Times New Roman" w:hAnsi="Times New Roman" w:cs="Times New Roman"/>
          <w:sz w:val="24"/>
          <w:szCs w:val="24"/>
          <w:lang w:eastAsia="fr-FR"/>
        </w:rPr>
        <w:t>En dépit   de ces contraintes liées au transfert ou à la gestion des fon</w:t>
      </w:r>
      <w:r>
        <w:rPr>
          <w:rFonts w:ascii="Times New Roman" w:eastAsia="Times New Roman" w:hAnsi="Times New Roman" w:cs="Times New Roman"/>
          <w:sz w:val="24"/>
          <w:szCs w:val="24"/>
          <w:lang w:eastAsia="fr-FR"/>
        </w:rPr>
        <w:t xml:space="preserve">ds, les </w:t>
      </w:r>
      <w:r w:rsidR="00881B16">
        <w:rPr>
          <w:rFonts w:ascii="Times New Roman" w:eastAsia="Times New Roman" w:hAnsi="Times New Roman" w:cs="Times New Roman"/>
          <w:sz w:val="24"/>
          <w:szCs w:val="24"/>
          <w:lang w:eastAsia="fr-FR"/>
        </w:rPr>
        <w:t>résultats obtenus à travers</w:t>
      </w:r>
      <w:r>
        <w:rPr>
          <w:rFonts w:ascii="Times New Roman" w:eastAsia="Times New Roman" w:hAnsi="Times New Roman" w:cs="Times New Roman"/>
          <w:sz w:val="24"/>
          <w:szCs w:val="24"/>
          <w:lang w:eastAsia="fr-FR"/>
        </w:rPr>
        <w:t xml:space="preserve"> les réalisations du projet mo</w:t>
      </w:r>
      <w:r w:rsidR="001F2AED">
        <w:rPr>
          <w:rFonts w:ascii="Times New Roman" w:eastAsia="Times New Roman" w:hAnsi="Times New Roman" w:cs="Times New Roman"/>
          <w:sz w:val="24"/>
          <w:szCs w:val="24"/>
          <w:lang w:eastAsia="fr-FR"/>
        </w:rPr>
        <w:t xml:space="preserve">ntrent que   ces fonds </w:t>
      </w:r>
      <w:r w:rsidR="003D1E6F">
        <w:rPr>
          <w:rFonts w:ascii="Times New Roman" w:eastAsia="Times New Roman" w:hAnsi="Times New Roman" w:cs="Times New Roman"/>
          <w:sz w:val="24"/>
          <w:szCs w:val="24"/>
          <w:lang w:eastAsia="fr-FR"/>
        </w:rPr>
        <w:t>sont rationnellement</w:t>
      </w:r>
      <w:r>
        <w:rPr>
          <w:rFonts w:ascii="Times New Roman" w:eastAsia="Times New Roman" w:hAnsi="Times New Roman" w:cs="Times New Roman"/>
          <w:sz w:val="24"/>
          <w:szCs w:val="24"/>
          <w:lang w:eastAsia="fr-FR"/>
        </w:rPr>
        <w:t xml:space="preserve"> gérés.  Toutefois, l’on ne peut </w:t>
      </w:r>
      <w:r w:rsidR="00256A37">
        <w:rPr>
          <w:rFonts w:ascii="Times New Roman" w:eastAsia="Times New Roman" w:hAnsi="Times New Roman" w:cs="Times New Roman"/>
          <w:sz w:val="24"/>
          <w:szCs w:val="24"/>
          <w:lang w:eastAsia="fr-FR"/>
        </w:rPr>
        <w:t>pas occulter</w:t>
      </w:r>
      <w:r>
        <w:rPr>
          <w:rFonts w:ascii="Times New Roman" w:eastAsia="Times New Roman" w:hAnsi="Times New Roman" w:cs="Times New Roman"/>
          <w:sz w:val="24"/>
          <w:szCs w:val="24"/>
          <w:lang w:eastAsia="fr-FR"/>
        </w:rPr>
        <w:t xml:space="preserve"> le fait qu’il </w:t>
      </w:r>
      <w:r w:rsidR="00256A37">
        <w:rPr>
          <w:rFonts w:ascii="Times New Roman" w:eastAsia="Times New Roman" w:hAnsi="Times New Roman" w:cs="Times New Roman"/>
          <w:sz w:val="24"/>
          <w:szCs w:val="24"/>
          <w:lang w:eastAsia="fr-FR"/>
        </w:rPr>
        <w:t>existe certaines</w:t>
      </w:r>
      <w:r>
        <w:rPr>
          <w:rFonts w:ascii="Times New Roman" w:eastAsia="Times New Roman" w:hAnsi="Times New Roman" w:cs="Times New Roman"/>
          <w:sz w:val="24"/>
          <w:szCs w:val="24"/>
          <w:lang w:eastAsia="fr-FR"/>
        </w:rPr>
        <w:t xml:space="preserve"> im</w:t>
      </w:r>
      <w:r w:rsidR="003D1E6F">
        <w:rPr>
          <w:rFonts w:ascii="Times New Roman" w:eastAsia="Times New Roman" w:hAnsi="Times New Roman" w:cs="Times New Roman"/>
          <w:sz w:val="24"/>
          <w:szCs w:val="24"/>
          <w:lang w:eastAsia="fr-FR"/>
        </w:rPr>
        <w:t xml:space="preserve">perfections </w:t>
      </w:r>
      <w:r w:rsidR="00256A37">
        <w:rPr>
          <w:rFonts w:ascii="Times New Roman" w:eastAsia="Times New Roman" w:hAnsi="Times New Roman" w:cs="Times New Roman"/>
          <w:sz w:val="24"/>
          <w:szCs w:val="24"/>
          <w:lang w:eastAsia="fr-FR"/>
        </w:rPr>
        <w:t>ayant causé</w:t>
      </w:r>
      <w:r>
        <w:rPr>
          <w:rFonts w:ascii="Times New Roman" w:eastAsia="Times New Roman" w:hAnsi="Times New Roman" w:cs="Times New Roman"/>
          <w:sz w:val="24"/>
          <w:szCs w:val="24"/>
          <w:lang w:eastAsia="fr-FR"/>
        </w:rPr>
        <w:t xml:space="preserve"> un </w:t>
      </w:r>
      <w:r w:rsidR="00256A37">
        <w:rPr>
          <w:rFonts w:ascii="Times New Roman" w:eastAsia="Times New Roman" w:hAnsi="Times New Roman" w:cs="Times New Roman"/>
          <w:sz w:val="24"/>
          <w:szCs w:val="24"/>
          <w:lang w:eastAsia="fr-FR"/>
        </w:rPr>
        <w:t>préjudice à</w:t>
      </w:r>
      <w:r>
        <w:rPr>
          <w:rFonts w:ascii="Times New Roman" w:eastAsia="Times New Roman" w:hAnsi="Times New Roman" w:cs="Times New Roman"/>
          <w:sz w:val="24"/>
          <w:szCs w:val="24"/>
          <w:lang w:eastAsia="fr-FR"/>
        </w:rPr>
        <w:t xml:space="preserve"> la réalisation de ce projet</w:t>
      </w:r>
      <w:r w:rsidR="00B436E3">
        <w:rPr>
          <w:rFonts w:ascii="Times New Roman" w:eastAsia="Times New Roman" w:hAnsi="Times New Roman" w:cs="Times New Roman"/>
          <w:sz w:val="24"/>
          <w:szCs w:val="24"/>
          <w:lang w:eastAsia="fr-FR"/>
        </w:rPr>
        <w:t>.</w:t>
      </w:r>
    </w:p>
    <w:p w14:paraId="3D3D1630" w14:textId="77777777" w:rsidR="00256A37" w:rsidRDefault="00256A37" w:rsidP="006B52E4">
      <w:pPr>
        <w:spacing w:after="0" w:line="240" w:lineRule="auto"/>
        <w:contextualSpacing/>
        <w:jc w:val="both"/>
        <w:rPr>
          <w:rFonts w:ascii="Times New Roman" w:eastAsia="Times New Roman" w:hAnsi="Times New Roman" w:cs="Times New Roman"/>
          <w:sz w:val="24"/>
          <w:szCs w:val="24"/>
          <w:lang w:eastAsia="fr-FR"/>
        </w:rPr>
      </w:pPr>
    </w:p>
    <w:p w14:paraId="6B88F917" w14:textId="77777777" w:rsidR="00256A37" w:rsidRDefault="00256A37" w:rsidP="006B52E4">
      <w:pPr>
        <w:spacing w:after="0" w:line="240" w:lineRule="auto"/>
        <w:contextualSpacing/>
        <w:jc w:val="both"/>
        <w:rPr>
          <w:rFonts w:ascii="Times New Roman" w:eastAsia="Times New Roman" w:hAnsi="Times New Roman" w:cs="Times New Roman"/>
          <w:sz w:val="24"/>
          <w:szCs w:val="24"/>
          <w:lang w:eastAsia="fr-FR"/>
        </w:rPr>
      </w:pPr>
    </w:p>
    <w:p w14:paraId="00C8D667" w14:textId="77777777" w:rsidR="00256A37" w:rsidRDefault="00256A37" w:rsidP="006B52E4">
      <w:pPr>
        <w:spacing w:after="0" w:line="240" w:lineRule="auto"/>
        <w:contextualSpacing/>
        <w:jc w:val="both"/>
        <w:rPr>
          <w:rFonts w:ascii="Times New Roman" w:eastAsia="Times New Roman" w:hAnsi="Times New Roman" w:cs="Times New Roman"/>
          <w:sz w:val="24"/>
          <w:szCs w:val="24"/>
          <w:lang w:eastAsia="fr-FR"/>
        </w:rPr>
      </w:pPr>
      <w:r w:rsidRPr="00A138EA">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14:anchorId="4D2D81BE" wp14:editId="65D73016">
                <wp:simplePos x="0" y="0"/>
                <wp:positionH relativeFrom="margin">
                  <wp:posOffset>0</wp:posOffset>
                </wp:positionH>
                <wp:positionV relativeFrom="paragraph">
                  <wp:posOffset>-175895</wp:posOffset>
                </wp:positionV>
                <wp:extent cx="5836257" cy="2501661"/>
                <wp:effectExtent l="0" t="0" r="12700" b="13335"/>
                <wp:wrapNone/>
                <wp:docPr id="17" name="Organigramme : Multidocument 17"/>
                <wp:cNvGraphicFramePr/>
                <a:graphic xmlns:a="http://schemas.openxmlformats.org/drawingml/2006/main">
                  <a:graphicData uri="http://schemas.microsoft.com/office/word/2010/wordprocessingShape">
                    <wps:wsp>
                      <wps:cNvSpPr/>
                      <wps:spPr>
                        <a:xfrm>
                          <a:off x="0" y="0"/>
                          <a:ext cx="5836257" cy="2501661"/>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7FC012D6" w14:textId="77777777" w:rsidR="00F043D6" w:rsidRPr="00E156AF" w:rsidRDefault="00F043D6" w:rsidP="00256A37">
                            <w:pPr>
                              <w:shd w:val="clear" w:color="auto" w:fill="0070C0"/>
                              <w:spacing w:after="0" w:line="240" w:lineRule="auto"/>
                              <w:contextualSpacing/>
                              <w:jc w:val="both"/>
                              <w:rPr>
                                <w:rFonts w:ascii="Times New Roman" w:eastAsia="Times New Roman" w:hAnsi="Times New Roman" w:cs="Times New Roman"/>
                                <w:b/>
                                <w:sz w:val="24"/>
                                <w:szCs w:val="24"/>
                                <w:lang w:eastAsia="fr-FR"/>
                              </w:rPr>
                            </w:pPr>
                            <w:r w:rsidRPr="00E156AF">
                              <w:rPr>
                                <w:rFonts w:ascii="Times New Roman" w:hAnsi="Times New Roman" w:cs="Times New Roman"/>
                                <w:b/>
                                <w:i/>
                                <w:color w:val="002060"/>
                                <w:sz w:val="28"/>
                                <w:szCs w:val="28"/>
                                <w:u w:val="single"/>
                              </w:rPr>
                              <w:t>Conclusion :</w:t>
                            </w:r>
                            <w:r w:rsidRPr="00E156AF">
                              <w:rPr>
                                <w:rFonts w:ascii="Times New Roman" w:hAnsi="Times New Roman" w:cs="Times New Roman"/>
                                <w:b/>
                                <w:i/>
                                <w:color w:val="FFFFFF" w:themeColor="background1"/>
                                <w:sz w:val="24"/>
                                <w:szCs w:val="24"/>
                              </w:rPr>
                              <w:t> « Il ressort de l’ évaluation  financière  au regard  des  réalisations  physiques actuelles du PDL,  une utilisation optimale des ressources humaines et financières se dégage. Car outre le personnel technique propre du projet, les parties prenantes se sont impliquées dans les réalisations. Le respect des engagements de toutes les parties prenantes, et le respect du planning (suivi et contrôles conjoints avec les techniciens) démontrent la force de leur synergie. Une bonne planification opérationnelle ayant permis un suivi de proximité des parties prenantes a également permis d’optimiser cette synergie et obtient le score de 5/6 Globalement Satisfaisant. »</w:t>
                            </w:r>
                          </w:p>
                          <w:p w14:paraId="069FAB15" w14:textId="77777777" w:rsidR="00F043D6" w:rsidRPr="00115030" w:rsidRDefault="00F043D6" w:rsidP="00256A37">
                            <w:pPr>
                              <w:shd w:val="clear" w:color="auto" w:fill="0070C0"/>
                              <w:spacing w:after="0" w:line="240" w:lineRule="auto"/>
                              <w:jc w:val="both"/>
                              <w:rPr>
                                <w:rFonts w:ascii="Times New Roman" w:hAnsi="Times New Roman" w:cs="Times New Roman"/>
                                <w:b/>
                                <w:i/>
                                <w:color w:val="FFFFFF" w:themeColor="background1"/>
                                <w:sz w:val="28"/>
                                <w:szCs w:val="28"/>
                              </w:rPr>
                            </w:pPr>
                            <w:r>
                              <w:rPr>
                                <w:rFonts w:ascii="Times New Roman" w:hAnsi="Times New Roman" w:cs="Times New Roman"/>
                                <w:b/>
                                <w:i/>
                                <w:color w:val="002060"/>
                                <w:sz w:val="28"/>
                                <w:szCs w:val="28"/>
                                <w:u w:val="single"/>
                              </w:rPr>
                              <w:t xml:space="preserve"> </w:t>
                            </w:r>
                          </w:p>
                          <w:p w14:paraId="36730A8A" w14:textId="77777777" w:rsidR="00F043D6" w:rsidRPr="00581EF8" w:rsidRDefault="00F043D6" w:rsidP="00256A37">
                            <w:pPr>
                              <w:shd w:val="clear" w:color="auto" w:fill="0070C0"/>
                              <w:spacing w:after="0" w:line="240" w:lineRule="auto"/>
                              <w:jc w:val="both"/>
                              <w:rPr>
                                <w:rFonts w:ascii="Times New Roman" w:hAnsi="Times New Roman" w:cs="Times New Roman"/>
                                <w:b/>
                                <w:i/>
                                <w:color w:val="FFFFFF" w:themeColor="background1"/>
                                <w:sz w:val="28"/>
                                <w:szCs w:val="28"/>
                              </w:rPr>
                            </w:pPr>
                          </w:p>
                          <w:p w14:paraId="766815AA" w14:textId="77777777" w:rsidR="00F043D6" w:rsidRPr="00581EF8" w:rsidRDefault="00F043D6" w:rsidP="00256A37">
                            <w:pPr>
                              <w:shd w:val="clear" w:color="auto" w:fill="0070C0"/>
                              <w:spacing w:after="0" w:line="240" w:lineRule="auto"/>
                              <w:jc w:val="both"/>
                              <w:rPr>
                                <w:rFonts w:ascii="Times New Roman" w:hAnsi="Times New Roman" w:cs="Times New Roman"/>
                                <w:i/>
                                <w:color w:val="FFFFFF" w:themeColor="background1"/>
                                <w:sz w:val="28"/>
                                <w:szCs w:val="28"/>
                              </w:rPr>
                            </w:pPr>
                          </w:p>
                          <w:p w14:paraId="12140A2E" w14:textId="77777777" w:rsidR="00F043D6" w:rsidRPr="00581EF8" w:rsidRDefault="00F043D6" w:rsidP="00256A37">
                            <w:pPr>
                              <w:shd w:val="clear" w:color="auto" w:fill="0070C0"/>
                              <w:spacing w:after="0" w:line="240" w:lineRule="auto"/>
                              <w:jc w:val="both"/>
                              <w:rPr>
                                <w:rFonts w:ascii="Times New Roman" w:hAnsi="Times New Roman" w:cs="Times New Roman"/>
                                <w:i/>
                                <w:color w:val="FFFFFF" w:themeColor="background1"/>
                                <w:sz w:val="28"/>
                                <w:szCs w:val="28"/>
                              </w:rPr>
                            </w:pPr>
                          </w:p>
                          <w:p w14:paraId="25D73E16" w14:textId="77777777" w:rsidR="00F043D6" w:rsidRDefault="00F043D6" w:rsidP="00256A37">
                            <w:pPr>
                              <w:spacing w:after="0" w:line="240" w:lineRule="auto"/>
                              <w:jc w:val="both"/>
                              <w:rPr>
                                <w:rFonts w:ascii="Times New Roman" w:hAnsi="Times New Roman" w:cs="Times New Roman"/>
                                <w:i/>
                                <w:sz w:val="24"/>
                                <w:szCs w:val="24"/>
                              </w:rPr>
                            </w:pPr>
                          </w:p>
                          <w:p w14:paraId="4D758E62" w14:textId="77777777" w:rsidR="00F043D6" w:rsidRDefault="00F043D6" w:rsidP="00256A37">
                            <w:pPr>
                              <w:spacing w:after="0" w:line="240" w:lineRule="auto"/>
                              <w:jc w:val="both"/>
                              <w:rPr>
                                <w:rFonts w:ascii="Times New Roman" w:hAnsi="Times New Roman" w:cs="Times New Roman"/>
                                <w:i/>
                                <w:sz w:val="24"/>
                                <w:szCs w:val="24"/>
                              </w:rPr>
                            </w:pPr>
                          </w:p>
                          <w:p w14:paraId="31E42EE1" w14:textId="77777777" w:rsidR="00F043D6" w:rsidRPr="00BF365E" w:rsidRDefault="00F043D6" w:rsidP="00256A37">
                            <w:pPr>
                              <w:spacing w:after="0" w:line="240" w:lineRule="auto"/>
                              <w:jc w:val="both"/>
                              <w:rPr>
                                <w:rFonts w:ascii="Times New Roman" w:hAnsi="Times New Roman" w:cs="Times New Roman"/>
                                <w:i/>
                                <w:sz w:val="24"/>
                                <w:szCs w:val="24"/>
                              </w:rPr>
                            </w:pPr>
                          </w:p>
                          <w:p w14:paraId="19E72916" w14:textId="77777777" w:rsidR="00F043D6" w:rsidRPr="007D6B12" w:rsidRDefault="00F043D6" w:rsidP="00256A37">
                            <w:pPr>
                              <w:jc w:val="both"/>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81BE" id="Organigramme : Multidocument 17" o:spid="_x0000_s1030" type="#_x0000_t115" style="position:absolute;left:0;text-align:left;margin-left:0;margin-top:-13.85pt;width:459.55pt;height:19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" fillcolor="window" strokecolor="#5b9bd5" strokeweight="1pt">
                <v:textbox>
                  <w:txbxContent>
                    <w:p w14:paraId="7FC012D6" w14:textId="77777777" w:rsidR="00F043D6" w:rsidRPr="00E156AF" w:rsidRDefault="00F043D6" w:rsidP="00256A37">
                      <w:pPr>
                        <w:shd w:val="clear" w:color="auto" w:fill="0070C0"/>
                        <w:spacing w:after="0" w:line="240" w:lineRule="auto"/>
                        <w:contextualSpacing/>
                        <w:jc w:val="both"/>
                        <w:rPr>
                          <w:rFonts w:ascii="Times New Roman" w:eastAsia="Times New Roman" w:hAnsi="Times New Roman" w:cs="Times New Roman"/>
                          <w:b/>
                          <w:sz w:val="24"/>
                          <w:szCs w:val="24"/>
                          <w:lang w:eastAsia="fr-FR"/>
                        </w:rPr>
                      </w:pPr>
                      <w:r w:rsidRPr="00E156AF">
                        <w:rPr>
                          <w:rFonts w:ascii="Times New Roman" w:hAnsi="Times New Roman" w:cs="Times New Roman"/>
                          <w:b/>
                          <w:i/>
                          <w:color w:val="002060"/>
                          <w:sz w:val="28"/>
                          <w:szCs w:val="28"/>
                          <w:u w:val="single"/>
                        </w:rPr>
                        <w:t>Conclusion :</w:t>
                      </w:r>
                      <w:r w:rsidRPr="00E156AF">
                        <w:rPr>
                          <w:rFonts w:ascii="Times New Roman" w:hAnsi="Times New Roman" w:cs="Times New Roman"/>
                          <w:b/>
                          <w:i/>
                          <w:color w:val="FFFFFF" w:themeColor="background1"/>
                          <w:sz w:val="24"/>
                          <w:szCs w:val="24"/>
                        </w:rPr>
                        <w:t> « Il ressort de l’ évaluation  financière  au regard  des  réalisations  physiques actuelles du PDL,  une utilisation optimale des ressources humaines et financières se dégage. Car outre le personnel technique propre du projet, les parties prenantes se sont impliquées dans les réalisations. Le respect des engagements de toutes les parties prenantes, et le respect du planning (suivi et contrôles conjoints avec les techniciens) démontrent la force de leur synergie. Une bonne planification opérationnelle ayant permis un suivi de proximité des parties prenantes a également permis d’optimiser cette synergie et obtient le score de 5/6 Globalement Satisfaisant. »</w:t>
                      </w:r>
                    </w:p>
                    <w:p w14:paraId="069FAB15" w14:textId="77777777" w:rsidR="00F043D6" w:rsidRPr="00115030" w:rsidRDefault="00F043D6" w:rsidP="00256A37">
                      <w:pPr>
                        <w:shd w:val="clear" w:color="auto" w:fill="0070C0"/>
                        <w:spacing w:after="0" w:line="240" w:lineRule="auto"/>
                        <w:jc w:val="both"/>
                        <w:rPr>
                          <w:rFonts w:ascii="Times New Roman" w:hAnsi="Times New Roman" w:cs="Times New Roman"/>
                          <w:b/>
                          <w:i/>
                          <w:color w:val="FFFFFF" w:themeColor="background1"/>
                          <w:sz w:val="28"/>
                          <w:szCs w:val="28"/>
                        </w:rPr>
                      </w:pPr>
                      <w:r>
                        <w:rPr>
                          <w:rFonts w:ascii="Times New Roman" w:hAnsi="Times New Roman" w:cs="Times New Roman"/>
                          <w:b/>
                          <w:i/>
                          <w:color w:val="002060"/>
                          <w:sz w:val="28"/>
                          <w:szCs w:val="28"/>
                          <w:u w:val="single"/>
                        </w:rPr>
                        <w:t xml:space="preserve"> </w:t>
                      </w:r>
                    </w:p>
                    <w:p w14:paraId="36730A8A" w14:textId="77777777" w:rsidR="00F043D6" w:rsidRPr="00581EF8" w:rsidRDefault="00F043D6" w:rsidP="00256A37">
                      <w:pPr>
                        <w:shd w:val="clear" w:color="auto" w:fill="0070C0"/>
                        <w:spacing w:after="0" w:line="240" w:lineRule="auto"/>
                        <w:jc w:val="both"/>
                        <w:rPr>
                          <w:rFonts w:ascii="Times New Roman" w:hAnsi="Times New Roman" w:cs="Times New Roman"/>
                          <w:b/>
                          <w:i/>
                          <w:color w:val="FFFFFF" w:themeColor="background1"/>
                          <w:sz w:val="28"/>
                          <w:szCs w:val="28"/>
                        </w:rPr>
                      </w:pPr>
                    </w:p>
                    <w:p w14:paraId="766815AA" w14:textId="77777777" w:rsidR="00F043D6" w:rsidRPr="00581EF8" w:rsidRDefault="00F043D6" w:rsidP="00256A37">
                      <w:pPr>
                        <w:shd w:val="clear" w:color="auto" w:fill="0070C0"/>
                        <w:spacing w:after="0" w:line="240" w:lineRule="auto"/>
                        <w:jc w:val="both"/>
                        <w:rPr>
                          <w:rFonts w:ascii="Times New Roman" w:hAnsi="Times New Roman" w:cs="Times New Roman"/>
                          <w:i/>
                          <w:color w:val="FFFFFF" w:themeColor="background1"/>
                          <w:sz w:val="28"/>
                          <w:szCs w:val="28"/>
                        </w:rPr>
                      </w:pPr>
                    </w:p>
                    <w:p w14:paraId="12140A2E" w14:textId="77777777" w:rsidR="00F043D6" w:rsidRPr="00581EF8" w:rsidRDefault="00F043D6" w:rsidP="00256A37">
                      <w:pPr>
                        <w:shd w:val="clear" w:color="auto" w:fill="0070C0"/>
                        <w:spacing w:after="0" w:line="240" w:lineRule="auto"/>
                        <w:jc w:val="both"/>
                        <w:rPr>
                          <w:rFonts w:ascii="Times New Roman" w:hAnsi="Times New Roman" w:cs="Times New Roman"/>
                          <w:i/>
                          <w:color w:val="FFFFFF" w:themeColor="background1"/>
                          <w:sz w:val="28"/>
                          <w:szCs w:val="28"/>
                        </w:rPr>
                      </w:pPr>
                    </w:p>
                    <w:p w14:paraId="25D73E16" w14:textId="77777777" w:rsidR="00F043D6" w:rsidRDefault="00F043D6" w:rsidP="00256A37">
                      <w:pPr>
                        <w:spacing w:after="0" w:line="240" w:lineRule="auto"/>
                        <w:jc w:val="both"/>
                        <w:rPr>
                          <w:rFonts w:ascii="Times New Roman" w:hAnsi="Times New Roman" w:cs="Times New Roman"/>
                          <w:i/>
                          <w:sz w:val="24"/>
                          <w:szCs w:val="24"/>
                        </w:rPr>
                      </w:pPr>
                    </w:p>
                    <w:p w14:paraId="4D758E62" w14:textId="77777777" w:rsidR="00F043D6" w:rsidRDefault="00F043D6" w:rsidP="00256A37">
                      <w:pPr>
                        <w:spacing w:after="0" w:line="240" w:lineRule="auto"/>
                        <w:jc w:val="both"/>
                        <w:rPr>
                          <w:rFonts w:ascii="Times New Roman" w:hAnsi="Times New Roman" w:cs="Times New Roman"/>
                          <w:i/>
                          <w:sz w:val="24"/>
                          <w:szCs w:val="24"/>
                        </w:rPr>
                      </w:pPr>
                    </w:p>
                    <w:p w14:paraId="31E42EE1" w14:textId="77777777" w:rsidR="00F043D6" w:rsidRPr="00BF365E" w:rsidRDefault="00F043D6" w:rsidP="00256A37">
                      <w:pPr>
                        <w:spacing w:after="0" w:line="240" w:lineRule="auto"/>
                        <w:jc w:val="both"/>
                        <w:rPr>
                          <w:rFonts w:ascii="Times New Roman" w:hAnsi="Times New Roman" w:cs="Times New Roman"/>
                          <w:i/>
                          <w:sz w:val="24"/>
                          <w:szCs w:val="24"/>
                        </w:rPr>
                      </w:pPr>
                    </w:p>
                    <w:p w14:paraId="19E72916" w14:textId="77777777" w:rsidR="00F043D6" w:rsidRPr="007D6B12" w:rsidRDefault="00F043D6" w:rsidP="00256A37">
                      <w:pPr>
                        <w:jc w:val="both"/>
                        <w:rPr>
                          <w:rFonts w:ascii="Times New Roman" w:hAnsi="Times New Roman" w:cs="Times New Roman"/>
                          <w:b/>
                          <w:sz w:val="32"/>
                          <w:szCs w:val="32"/>
                        </w:rPr>
                      </w:pPr>
                    </w:p>
                  </w:txbxContent>
                </v:textbox>
                <w10:wrap anchorx="margin"/>
              </v:shape>
            </w:pict>
          </mc:Fallback>
        </mc:AlternateContent>
      </w:r>
    </w:p>
    <w:p w14:paraId="33D5E863" w14:textId="77777777" w:rsidR="00256A37" w:rsidRPr="00256A37" w:rsidRDefault="00256A37" w:rsidP="00256A37">
      <w:pPr>
        <w:rPr>
          <w:rFonts w:ascii="Times New Roman" w:eastAsia="Times New Roman" w:hAnsi="Times New Roman" w:cs="Times New Roman"/>
          <w:sz w:val="24"/>
          <w:szCs w:val="24"/>
          <w:lang w:eastAsia="fr-FR"/>
        </w:rPr>
      </w:pPr>
    </w:p>
    <w:p w14:paraId="3040F5EF" w14:textId="77777777" w:rsidR="00256A37" w:rsidRPr="00256A37" w:rsidRDefault="00256A37" w:rsidP="00256A37">
      <w:pPr>
        <w:rPr>
          <w:rFonts w:ascii="Times New Roman" w:eastAsia="Times New Roman" w:hAnsi="Times New Roman" w:cs="Times New Roman"/>
          <w:sz w:val="24"/>
          <w:szCs w:val="24"/>
          <w:lang w:eastAsia="fr-FR"/>
        </w:rPr>
      </w:pPr>
    </w:p>
    <w:p w14:paraId="47279A3E" w14:textId="77777777" w:rsidR="00256A37" w:rsidRPr="00256A37" w:rsidRDefault="00256A37" w:rsidP="00256A37">
      <w:pPr>
        <w:rPr>
          <w:rFonts w:ascii="Times New Roman" w:eastAsia="Times New Roman" w:hAnsi="Times New Roman" w:cs="Times New Roman"/>
          <w:sz w:val="24"/>
          <w:szCs w:val="24"/>
          <w:lang w:eastAsia="fr-FR"/>
        </w:rPr>
      </w:pPr>
    </w:p>
    <w:p w14:paraId="5555187F" w14:textId="77777777" w:rsidR="00256A37" w:rsidRPr="00256A37" w:rsidRDefault="00256A37" w:rsidP="00256A37">
      <w:pPr>
        <w:rPr>
          <w:rFonts w:ascii="Times New Roman" w:eastAsia="Times New Roman" w:hAnsi="Times New Roman" w:cs="Times New Roman"/>
          <w:sz w:val="24"/>
          <w:szCs w:val="24"/>
          <w:lang w:eastAsia="fr-FR"/>
        </w:rPr>
      </w:pPr>
    </w:p>
    <w:p w14:paraId="3C99ABBC" w14:textId="77777777" w:rsidR="00256A37" w:rsidRPr="00256A37" w:rsidRDefault="00256A37" w:rsidP="00256A37">
      <w:pPr>
        <w:rPr>
          <w:rFonts w:ascii="Times New Roman" w:eastAsia="Times New Roman" w:hAnsi="Times New Roman" w:cs="Times New Roman"/>
          <w:sz w:val="24"/>
          <w:szCs w:val="24"/>
          <w:lang w:eastAsia="fr-FR"/>
        </w:rPr>
      </w:pPr>
    </w:p>
    <w:p w14:paraId="6E5E1ED7" w14:textId="77777777" w:rsidR="00256A37" w:rsidRDefault="00256A37" w:rsidP="00256A37">
      <w:pPr>
        <w:rPr>
          <w:rFonts w:ascii="Times New Roman" w:eastAsia="Times New Roman" w:hAnsi="Times New Roman" w:cs="Times New Roman"/>
          <w:sz w:val="24"/>
          <w:szCs w:val="24"/>
          <w:lang w:eastAsia="fr-FR"/>
        </w:rPr>
      </w:pPr>
    </w:p>
    <w:p w14:paraId="2BD20C40" w14:textId="77777777" w:rsidR="00256A37" w:rsidRDefault="00256A37" w:rsidP="00256A37">
      <w:pPr>
        <w:jc w:val="right"/>
        <w:rPr>
          <w:rFonts w:ascii="Times New Roman" w:eastAsia="Times New Roman" w:hAnsi="Times New Roman" w:cs="Times New Roman"/>
          <w:sz w:val="24"/>
          <w:szCs w:val="24"/>
          <w:lang w:eastAsia="fr-FR"/>
        </w:rPr>
      </w:pPr>
    </w:p>
    <w:p w14:paraId="342CCDB1" w14:textId="77777777" w:rsidR="00256A37" w:rsidRPr="006B52E4" w:rsidRDefault="00256A37" w:rsidP="00256A37">
      <w:pPr>
        <w:spacing w:after="0"/>
        <w:rPr>
          <w:rFonts w:cs="Times New Roman"/>
          <w:b/>
          <w:color w:val="0070C0"/>
          <w:szCs w:val="24"/>
          <w:lang w:bidi="fr-FR"/>
        </w:rPr>
      </w:pPr>
    </w:p>
    <w:p w14:paraId="35DBBBFE" w14:textId="77777777" w:rsidR="00256A37" w:rsidRPr="00FE59D0" w:rsidRDefault="00256A37" w:rsidP="00256A37">
      <w:pPr>
        <w:pStyle w:val="Paragraphedeliste"/>
        <w:numPr>
          <w:ilvl w:val="1"/>
          <w:numId w:val="59"/>
        </w:numPr>
        <w:spacing w:after="0"/>
        <w:rPr>
          <w:rFonts w:eastAsia="Times New Roman" w:cs="Times New Roman"/>
          <w:b/>
          <w:color w:val="0070C0"/>
          <w:sz w:val="28"/>
          <w:szCs w:val="28"/>
        </w:rPr>
      </w:pPr>
      <w:r w:rsidRPr="00FE59D0">
        <w:rPr>
          <w:rFonts w:eastAsia="Times New Roman" w:cs="Times New Roman"/>
          <w:b/>
          <w:color w:val="0070C0"/>
          <w:sz w:val="28"/>
          <w:szCs w:val="28"/>
        </w:rPr>
        <w:t>Constatations, impacts et changements induits</w:t>
      </w:r>
    </w:p>
    <w:p w14:paraId="49C7DE0F" w14:textId="77777777" w:rsidR="00256A37" w:rsidRPr="001E7CED" w:rsidRDefault="00256A37" w:rsidP="00256A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1E7CED">
        <w:rPr>
          <w:rFonts w:ascii="Times New Roman" w:eastAsia="Times New Roman" w:hAnsi="Times New Roman" w:cs="Times New Roman"/>
          <w:sz w:val="24"/>
          <w:szCs w:val="24"/>
        </w:rPr>
        <w:t>L’on ne peut aujourd’hui nier qu’à travers la mise en œuvre du projet PDL, plusieurs impacts et changements indu</w:t>
      </w:r>
      <w:r>
        <w:rPr>
          <w:rFonts w:ascii="Times New Roman" w:eastAsia="Times New Roman" w:hAnsi="Times New Roman" w:cs="Times New Roman"/>
          <w:sz w:val="24"/>
          <w:szCs w:val="24"/>
        </w:rPr>
        <w:t xml:space="preserve">its ont été observés à l’issue </w:t>
      </w:r>
      <w:r w:rsidRPr="001E7CED">
        <w:rPr>
          <w:rFonts w:ascii="Times New Roman" w:eastAsia="Times New Roman" w:hAnsi="Times New Roman" w:cs="Times New Roman"/>
          <w:sz w:val="24"/>
          <w:szCs w:val="24"/>
        </w:rPr>
        <w:t>des inventaires sur le terrain</w:t>
      </w:r>
      <w:r>
        <w:rPr>
          <w:rFonts w:ascii="Times New Roman" w:eastAsia="Times New Roman" w:hAnsi="Times New Roman" w:cs="Times New Roman"/>
          <w:sz w:val="24"/>
          <w:szCs w:val="24"/>
        </w:rPr>
        <w:t xml:space="preserve"> à Mobaye et dans la commune de </w:t>
      </w:r>
      <w:proofErr w:type="spellStart"/>
      <w:r>
        <w:rPr>
          <w:rFonts w:ascii="Times New Roman" w:eastAsia="Times New Roman" w:hAnsi="Times New Roman" w:cs="Times New Roman"/>
          <w:sz w:val="24"/>
          <w:szCs w:val="24"/>
        </w:rPr>
        <w:t>Mbélima</w:t>
      </w:r>
      <w:proofErr w:type="spellEnd"/>
      <w:r w:rsidRPr="001E7CED">
        <w:rPr>
          <w:rFonts w:ascii="Times New Roman" w:eastAsia="Times New Roman" w:hAnsi="Times New Roman" w:cs="Times New Roman"/>
          <w:sz w:val="24"/>
          <w:szCs w:val="24"/>
        </w:rPr>
        <w:t>.</w:t>
      </w:r>
    </w:p>
    <w:p w14:paraId="139EB6AD" w14:textId="77777777" w:rsidR="00256A37" w:rsidRPr="00E7241F" w:rsidRDefault="00693AD0" w:rsidP="00256A37">
      <w:pPr>
        <w:autoSpaceDE w:val="0"/>
        <w:autoSpaceDN w:val="0"/>
        <w:adjustRightInd w:val="0"/>
        <w:spacing w:before="120" w:after="120" w:line="240" w:lineRule="auto"/>
        <w:jc w:val="both"/>
        <w:rPr>
          <w:rFonts w:ascii="Times New Roman" w:eastAsia="Calibri" w:hAnsi="Times New Roman" w:cs="Times New Roman"/>
          <w:b/>
          <w:bCs/>
          <w:color w:val="385623" w:themeColor="accent6" w:themeShade="80"/>
          <w:sz w:val="24"/>
          <w:u w:val="single"/>
        </w:rPr>
      </w:pPr>
      <w:r>
        <w:rPr>
          <w:rFonts w:ascii="Times New Roman" w:eastAsia="Calibri" w:hAnsi="Times New Roman" w:cs="Times New Roman"/>
          <w:b/>
          <w:bCs/>
          <w:color w:val="385623" w:themeColor="accent6" w:themeShade="80"/>
          <w:sz w:val="24"/>
          <w:u w:val="single"/>
        </w:rPr>
        <w:t>33-</w:t>
      </w:r>
      <w:r w:rsidR="00256A37" w:rsidRPr="00E7241F">
        <w:rPr>
          <w:rFonts w:ascii="Times New Roman" w:eastAsia="Calibri" w:hAnsi="Times New Roman" w:cs="Times New Roman"/>
          <w:b/>
          <w:bCs/>
          <w:color w:val="385623" w:themeColor="accent6" w:themeShade="80"/>
          <w:sz w:val="24"/>
          <w:u w:val="single"/>
        </w:rPr>
        <w:t>Pour les communes :</w:t>
      </w:r>
    </w:p>
    <w:p w14:paraId="4AD2BA6D"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réhabilitation de la commune de Mobaye</w:t>
      </w:r>
    </w:p>
    <w:p w14:paraId="1146CE8D"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réha</w:t>
      </w:r>
      <w:r>
        <w:rPr>
          <w:rFonts w:eastAsia="Calibri" w:cs="Times New Roman"/>
          <w:bCs/>
          <w:color w:val="0070C0"/>
        </w:rPr>
        <w:t xml:space="preserve">bilitation de la commune de </w:t>
      </w:r>
      <w:proofErr w:type="spellStart"/>
      <w:r>
        <w:rPr>
          <w:rFonts w:eastAsia="Calibri" w:cs="Times New Roman"/>
          <w:bCs/>
          <w:color w:val="0070C0"/>
        </w:rPr>
        <w:t>Mbéli</w:t>
      </w:r>
      <w:r w:rsidRPr="00094CF4">
        <w:rPr>
          <w:rFonts w:eastAsia="Calibri" w:cs="Times New Roman"/>
          <w:bCs/>
          <w:color w:val="0070C0"/>
        </w:rPr>
        <w:t>ma</w:t>
      </w:r>
      <w:proofErr w:type="spellEnd"/>
      <w:r w:rsidRPr="00094CF4">
        <w:rPr>
          <w:rFonts w:eastAsia="Calibri" w:cs="Times New Roman"/>
          <w:bCs/>
          <w:color w:val="0070C0"/>
        </w:rPr>
        <w:t xml:space="preserve"> (22 km de la ville de Mobaye) ;</w:t>
      </w:r>
    </w:p>
    <w:p w14:paraId="646EC0BA"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réhabilitation de la maison des affaires sociales de Mobaye ;</w:t>
      </w:r>
    </w:p>
    <w:p w14:paraId="07E480AE"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réhabilitation du marché central de Mobaye ;</w:t>
      </w:r>
    </w:p>
    <w:p w14:paraId="64295645"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 xml:space="preserve">La construction d’un centre d’incubation des formations des jeunes ; </w:t>
      </w:r>
    </w:p>
    <w:p w14:paraId="20DF84B6"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 xml:space="preserve">La formation ou le renforcement de capacités des collectivités territoriales sur les lois relatives à la décentralisation et la gestion des collectivités territoriales ; </w:t>
      </w:r>
    </w:p>
    <w:p w14:paraId="39F30652"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L’extension de la mairie d’Obo ;</w:t>
      </w:r>
    </w:p>
    <w:p w14:paraId="3B464737"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 xml:space="preserve">Le diagnostic aboutissant à l’élaboration des PDL à </w:t>
      </w:r>
      <w:proofErr w:type="spellStart"/>
      <w:r w:rsidRPr="00094CF4">
        <w:rPr>
          <w:rFonts w:eastAsia="Calibri" w:cs="Times New Roman"/>
          <w:bCs/>
          <w:color w:val="0070C0"/>
        </w:rPr>
        <w:t>Ndélé</w:t>
      </w:r>
      <w:proofErr w:type="spellEnd"/>
      <w:r w:rsidRPr="00094CF4">
        <w:rPr>
          <w:rFonts w:eastAsia="Calibri" w:cs="Times New Roman"/>
          <w:bCs/>
          <w:color w:val="0070C0"/>
        </w:rPr>
        <w:t>, Mobaye, M’</w:t>
      </w:r>
      <w:proofErr w:type="spellStart"/>
      <w:r w:rsidRPr="00094CF4">
        <w:rPr>
          <w:rFonts w:eastAsia="Calibri" w:cs="Times New Roman"/>
          <w:bCs/>
          <w:color w:val="0070C0"/>
        </w:rPr>
        <w:t>baïki</w:t>
      </w:r>
      <w:proofErr w:type="spellEnd"/>
      <w:r w:rsidRPr="00094CF4">
        <w:rPr>
          <w:rFonts w:eastAsia="Calibri" w:cs="Times New Roman"/>
          <w:bCs/>
          <w:color w:val="0070C0"/>
        </w:rPr>
        <w:t xml:space="preserve"> et Obo ; </w:t>
      </w:r>
    </w:p>
    <w:p w14:paraId="1226D124"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 xml:space="preserve">La réhabilitation de 2 ponts à </w:t>
      </w:r>
      <w:proofErr w:type="spellStart"/>
      <w:r w:rsidRPr="00094CF4">
        <w:rPr>
          <w:rFonts w:eastAsia="Calibri" w:cs="Times New Roman"/>
          <w:bCs/>
          <w:color w:val="0070C0"/>
        </w:rPr>
        <w:t>Loumba</w:t>
      </w:r>
      <w:proofErr w:type="spellEnd"/>
      <w:r w:rsidRPr="00094CF4">
        <w:rPr>
          <w:rFonts w:eastAsia="Calibri" w:cs="Times New Roman"/>
          <w:bCs/>
          <w:color w:val="0070C0"/>
        </w:rPr>
        <w:t> ;</w:t>
      </w:r>
    </w:p>
    <w:p w14:paraId="7632027B"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dotation des collectivités locale en fournitures en kits informatiques (ordinateurs, imprimantes) ;</w:t>
      </w:r>
    </w:p>
    <w:p w14:paraId="77960F8F"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dotation de la mairie de Mobaye en générateur ;</w:t>
      </w:r>
    </w:p>
    <w:p w14:paraId="52DFC9EC"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w:t>
      </w:r>
      <w:r>
        <w:rPr>
          <w:rFonts w:eastAsia="Calibri" w:cs="Times New Roman"/>
          <w:bCs/>
          <w:color w:val="0070C0"/>
        </w:rPr>
        <w:t xml:space="preserve"> dotation de la mairie de </w:t>
      </w:r>
      <w:proofErr w:type="spellStart"/>
      <w:r>
        <w:rPr>
          <w:rFonts w:eastAsia="Calibri" w:cs="Times New Roman"/>
          <w:bCs/>
          <w:color w:val="0070C0"/>
        </w:rPr>
        <w:t>Mbélima</w:t>
      </w:r>
      <w:proofErr w:type="spellEnd"/>
      <w:r w:rsidRPr="00094CF4">
        <w:rPr>
          <w:rFonts w:eastAsia="Calibri" w:cs="Times New Roman"/>
          <w:bCs/>
          <w:color w:val="0070C0"/>
        </w:rPr>
        <w:t xml:space="preserve"> en pineaux solaires et batteries rechargeables ;</w:t>
      </w:r>
    </w:p>
    <w:p w14:paraId="6E524F01"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formation du personnel de la mairie dans le domaine de l’informatique ;</w:t>
      </w:r>
    </w:p>
    <w:p w14:paraId="66ADC542"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 xml:space="preserve">La dotation de la </w:t>
      </w:r>
      <w:proofErr w:type="gramStart"/>
      <w:r w:rsidRPr="00094CF4">
        <w:rPr>
          <w:rFonts w:eastAsia="Calibri" w:cs="Times New Roman"/>
          <w:bCs/>
          <w:color w:val="0070C0"/>
        </w:rPr>
        <w:t>Mairie</w:t>
      </w:r>
      <w:proofErr w:type="gramEnd"/>
      <w:r w:rsidRPr="00094CF4">
        <w:rPr>
          <w:rFonts w:eastAsia="Calibri" w:cs="Times New Roman"/>
          <w:bCs/>
          <w:color w:val="0070C0"/>
        </w:rPr>
        <w:t xml:space="preserve"> de Mobaye en registres d’état civil ;</w:t>
      </w:r>
    </w:p>
    <w:p w14:paraId="33756465" w14:textId="77777777" w:rsidR="00256A37" w:rsidRPr="00094CF4" w:rsidRDefault="00256A37" w:rsidP="00256A37">
      <w:pPr>
        <w:pStyle w:val="Paragraphedeliste"/>
        <w:numPr>
          <w:ilvl w:val="0"/>
          <w:numId w:val="55"/>
        </w:numPr>
        <w:autoSpaceDE w:val="0"/>
        <w:autoSpaceDN w:val="0"/>
        <w:adjustRightInd w:val="0"/>
        <w:rPr>
          <w:rFonts w:eastAsia="Calibri" w:cs="Times New Roman"/>
          <w:bCs/>
          <w:color w:val="0070C0"/>
        </w:rPr>
      </w:pPr>
      <w:r w:rsidRPr="00094CF4">
        <w:rPr>
          <w:rFonts w:eastAsia="Calibri" w:cs="Times New Roman"/>
          <w:bCs/>
          <w:color w:val="0070C0"/>
        </w:rPr>
        <w:t>La construction d’un abattoir à Mobaye.</w:t>
      </w:r>
    </w:p>
    <w:p w14:paraId="3999545A" w14:textId="77777777" w:rsidR="00256A37" w:rsidRDefault="00693AD0" w:rsidP="00256A37">
      <w:pPr>
        <w:autoSpaceDE w:val="0"/>
        <w:autoSpaceDN w:val="0"/>
        <w:adjustRightInd w:val="0"/>
        <w:rPr>
          <w:rFonts w:ascii="Times New Roman" w:eastAsia="Calibri" w:hAnsi="Times New Roman" w:cs="Times New Roman"/>
          <w:b/>
          <w:bCs/>
          <w:color w:val="385623" w:themeColor="accent6" w:themeShade="80"/>
          <w:sz w:val="24"/>
          <w:szCs w:val="24"/>
          <w:u w:val="single"/>
        </w:rPr>
      </w:pPr>
      <w:r>
        <w:rPr>
          <w:rFonts w:ascii="Times New Roman" w:eastAsia="Calibri" w:hAnsi="Times New Roman" w:cs="Times New Roman"/>
          <w:b/>
          <w:bCs/>
          <w:color w:val="385623" w:themeColor="accent6" w:themeShade="80"/>
          <w:sz w:val="24"/>
          <w:szCs w:val="24"/>
          <w:u w:val="single"/>
        </w:rPr>
        <w:t>34-</w:t>
      </w:r>
      <w:r w:rsidR="00256A37" w:rsidRPr="004E5415">
        <w:rPr>
          <w:rFonts w:ascii="Times New Roman" w:eastAsia="Calibri" w:hAnsi="Times New Roman" w:cs="Times New Roman"/>
          <w:b/>
          <w:bCs/>
          <w:color w:val="385623" w:themeColor="accent6" w:themeShade="80"/>
          <w:sz w:val="24"/>
          <w:szCs w:val="24"/>
          <w:u w:val="single"/>
        </w:rPr>
        <w:t>Pour le gouvernement centrafricain</w:t>
      </w:r>
    </w:p>
    <w:p w14:paraId="4A45DC7B" w14:textId="77777777" w:rsidR="00256A37" w:rsidRPr="00094CF4" w:rsidRDefault="00256A37" w:rsidP="00256A37">
      <w:pPr>
        <w:pStyle w:val="Paragraphedeliste"/>
        <w:numPr>
          <w:ilvl w:val="0"/>
          <w:numId w:val="56"/>
        </w:numPr>
        <w:autoSpaceDE w:val="0"/>
        <w:autoSpaceDN w:val="0"/>
        <w:adjustRightInd w:val="0"/>
        <w:rPr>
          <w:rFonts w:eastAsia="Calibri" w:cs="Times New Roman"/>
          <w:bCs/>
          <w:color w:val="0070C0"/>
          <w:szCs w:val="24"/>
        </w:rPr>
      </w:pPr>
      <w:r w:rsidRPr="00094CF4">
        <w:rPr>
          <w:rFonts w:eastAsia="Calibri" w:cs="Times New Roman"/>
          <w:bCs/>
          <w:color w:val="0070C0"/>
          <w:szCs w:val="24"/>
        </w:rPr>
        <w:t>La restauration progressive de l’autorité de l’Etat, ;</w:t>
      </w:r>
    </w:p>
    <w:p w14:paraId="75284813" w14:textId="77777777" w:rsidR="00256A37" w:rsidRPr="00094CF4" w:rsidRDefault="00256A37" w:rsidP="00256A37">
      <w:pPr>
        <w:pStyle w:val="Paragraphedeliste"/>
        <w:numPr>
          <w:ilvl w:val="0"/>
          <w:numId w:val="56"/>
        </w:numPr>
        <w:autoSpaceDE w:val="0"/>
        <w:autoSpaceDN w:val="0"/>
        <w:adjustRightInd w:val="0"/>
        <w:rPr>
          <w:rFonts w:eastAsia="Calibri" w:cs="Times New Roman"/>
          <w:bCs/>
          <w:color w:val="0070C0"/>
          <w:szCs w:val="24"/>
        </w:rPr>
      </w:pPr>
      <w:r w:rsidRPr="00094CF4">
        <w:rPr>
          <w:rFonts w:eastAsia="Calibri" w:cs="Times New Roman"/>
          <w:bCs/>
          <w:color w:val="0070C0"/>
          <w:szCs w:val="24"/>
        </w:rPr>
        <w:t>L’accélération du processus électoral ;</w:t>
      </w:r>
    </w:p>
    <w:p w14:paraId="25620899" w14:textId="77777777" w:rsidR="00256A37" w:rsidRPr="00094CF4" w:rsidRDefault="00256A37" w:rsidP="00256A37">
      <w:pPr>
        <w:pStyle w:val="Paragraphedeliste"/>
        <w:numPr>
          <w:ilvl w:val="0"/>
          <w:numId w:val="56"/>
        </w:numPr>
        <w:autoSpaceDE w:val="0"/>
        <w:autoSpaceDN w:val="0"/>
        <w:adjustRightInd w:val="0"/>
        <w:rPr>
          <w:rFonts w:eastAsia="Calibri" w:cs="Times New Roman"/>
          <w:bCs/>
          <w:color w:val="0070C0"/>
          <w:szCs w:val="24"/>
        </w:rPr>
      </w:pPr>
      <w:r w:rsidRPr="00094CF4">
        <w:rPr>
          <w:rFonts w:eastAsia="Calibri" w:cs="Times New Roman"/>
          <w:bCs/>
          <w:color w:val="0070C0"/>
          <w:szCs w:val="24"/>
        </w:rPr>
        <w:t>Les lois relatives à la décentralisation et la gestion des collectivités locales ;</w:t>
      </w:r>
    </w:p>
    <w:p w14:paraId="3CF0ADA0" w14:textId="77777777" w:rsidR="00256A37" w:rsidRPr="00256A37" w:rsidRDefault="00256A37" w:rsidP="00256A37">
      <w:pPr>
        <w:pStyle w:val="Paragraphedeliste"/>
        <w:numPr>
          <w:ilvl w:val="0"/>
          <w:numId w:val="56"/>
        </w:numPr>
        <w:autoSpaceDE w:val="0"/>
        <w:autoSpaceDN w:val="0"/>
        <w:adjustRightInd w:val="0"/>
        <w:rPr>
          <w:rFonts w:eastAsia="Calibri" w:cs="Times New Roman"/>
          <w:bCs/>
          <w:color w:val="0070C0"/>
          <w:szCs w:val="24"/>
        </w:rPr>
      </w:pPr>
      <w:r w:rsidRPr="00094CF4">
        <w:rPr>
          <w:rFonts w:eastAsia="Calibri" w:cs="Times New Roman"/>
          <w:bCs/>
          <w:color w:val="0070C0"/>
          <w:szCs w:val="24"/>
        </w:rPr>
        <w:t>Le renforcement des capacités des techniciens du ministère de l’administration du territoire</w:t>
      </w:r>
      <w:r>
        <w:rPr>
          <w:rFonts w:eastAsia="Calibri" w:cs="Times New Roman"/>
          <w:bCs/>
          <w:color w:val="0070C0"/>
          <w:szCs w:val="24"/>
        </w:rPr>
        <w:t>.</w:t>
      </w:r>
    </w:p>
    <w:p w14:paraId="78419702" w14:textId="77777777" w:rsidR="00256A37" w:rsidRDefault="00693AD0" w:rsidP="00256A37">
      <w:pPr>
        <w:autoSpaceDE w:val="0"/>
        <w:autoSpaceDN w:val="0"/>
        <w:adjustRightInd w:val="0"/>
        <w:rPr>
          <w:rFonts w:ascii="Times New Roman" w:eastAsia="Calibri" w:hAnsi="Times New Roman" w:cs="Times New Roman"/>
          <w:b/>
          <w:bCs/>
          <w:color w:val="385623" w:themeColor="accent6" w:themeShade="80"/>
          <w:sz w:val="24"/>
          <w:szCs w:val="24"/>
          <w:u w:val="single"/>
        </w:rPr>
      </w:pPr>
      <w:r>
        <w:rPr>
          <w:rFonts w:ascii="Times New Roman" w:eastAsia="Calibri" w:hAnsi="Times New Roman" w:cs="Times New Roman"/>
          <w:b/>
          <w:bCs/>
          <w:color w:val="385623" w:themeColor="accent6" w:themeShade="80"/>
          <w:sz w:val="24"/>
          <w:szCs w:val="24"/>
          <w:u w:val="single"/>
        </w:rPr>
        <w:t>35-</w:t>
      </w:r>
      <w:r w:rsidR="00256A37" w:rsidRPr="004D4EDB">
        <w:rPr>
          <w:rFonts w:ascii="Times New Roman" w:eastAsia="Calibri" w:hAnsi="Times New Roman" w:cs="Times New Roman"/>
          <w:b/>
          <w:bCs/>
          <w:color w:val="385623" w:themeColor="accent6" w:themeShade="80"/>
          <w:sz w:val="24"/>
          <w:szCs w:val="24"/>
          <w:u w:val="single"/>
        </w:rPr>
        <w:t>Pour l’ensemble des bénéficiaires</w:t>
      </w:r>
      <w:r w:rsidR="00256A37">
        <w:rPr>
          <w:rFonts w:ascii="Times New Roman" w:eastAsia="Calibri" w:hAnsi="Times New Roman" w:cs="Times New Roman"/>
          <w:b/>
          <w:bCs/>
          <w:color w:val="385623" w:themeColor="accent6" w:themeShade="80"/>
          <w:sz w:val="24"/>
          <w:szCs w:val="24"/>
          <w:u w:val="single"/>
        </w:rPr>
        <w:t> :</w:t>
      </w:r>
    </w:p>
    <w:p w14:paraId="074B174C" w14:textId="77777777" w:rsidR="00256A37" w:rsidRPr="00A61811" w:rsidRDefault="00256A37" w:rsidP="00256A37">
      <w:pPr>
        <w:pStyle w:val="Paragraphedeliste"/>
        <w:numPr>
          <w:ilvl w:val="0"/>
          <w:numId w:val="57"/>
        </w:numPr>
        <w:autoSpaceDE w:val="0"/>
        <w:autoSpaceDN w:val="0"/>
        <w:adjustRightInd w:val="0"/>
        <w:rPr>
          <w:rFonts w:eastAsia="Calibri" w:cs="Times New Roman"/>
          <w:bCs/>
          <w:color w:val="0070C0"/>
          <w:szCs w:val="24"/>
        </w:rPr>
      </w:pPr>
      <w:r w:rsidRPr="00A61811">
        <w:rPr>
          <w:rFonts w:eastAsia="Calibri" w:cs="Times New Roman"/>
          <w:bCs/>
          <w:color w:val="0070C0"/>
          <w:szCs w:val="24"/>
        </w:rPr>
        <w:t>L’existence d’un PDL local des différentes mairies ;</w:t>
      </w:r>
    </w:p>
    <w:p w14:paraId="66C983EA" w14:textId="77777777" w:rsidR="00256A37" w:rsidRPr="00A61811" w:rsidRDefault="00256A37" w:rsidP="00256A37">
      <w:pPr>
        <w:pStyle w:val="Paragraphedeliste"/>
        <w:numPr>
          <w:ilvl w:val="0"/>
          <w:numId w:val="57"/>
        </w:numPr>
        <w:autoSpaceDE w:val="0"/>
        <w:autoSpaceDN w:val="0"/>
        <w:adjustRightInd w:val="0"/>
        <w:rPr>
          <w:rFonts w:eastAsia="Calibri" w:cs="Times New Roman"/>
          <w:bCs/>
          <w:color w:val="0070C0"/>
          <w:szCs w:val="24"/>
        </w:rPr>
      </w:pPr>
      <w:r w:rsidRPr="00A61811">
        <w:rPr>
          <w:rFonts w:eastAsia="Calibri" w:cs="Times New Roman"/>
          <w:bCs/>
          <w:color w:val="0070C0"/>
          <w:szCs w:val="24"/>
        </w:rPr>
        <w:t>Les retombées socioéconomiques des activités afférentes aux PDL ;</w:t>
      </w:r>
    </w:p>
    <w:p w14:paraId="5BD6A8E2" w14:textId="77777777" w:rsidR="00256A37" w:rsidRPr="00A61811" w:rsidRDefault="00256A37" w:rsidP="00256A37">
      <w:pPr>
        <w:pStyle w:val="Paragraphedeliste"/>
        <w:numPr>
          <w:ilvl w:val="0"/>
          <w:numId w:val="57"/>
        </w:numPr>
        <w:autoSpaceDE w:val="0"/>
        <w:autoSpaceDN w:val="0"/>
        <w:adjustRightInd w:val="0"/>
        <w:rPr>
          <w:rFonts w:eastAsia="Calibri" w:cs="Times New Roman"/>
          <w:bCs/>
          <w:color w:val="0070C0"/>
          <w:szCs w:val="24"/>
        </w:rPr>
      </w:pPr>
      <w:r w:rsidRPr="00A61811">
        <w:rPr>
          <w:rFonts w:eastAsia="Calibri" w:cs="Times New Roman"/>
          <w:bCs/>
          <w:color w:val="0070C0"/>
          <w:szCs w:val="24"/>
        </w:rPr>
        <w:t>Les bénéficiaires ont eu une prise de conscience forte sur les défis liés au développement local et ses avantages pour les communautés   voire tout le pays ;</w:t>
      </w:r>
    </w:p>
    <w:p w14:paraId="5519D020" w14:textId="77777777" w:rsidR="00256A37" w:rsidRPr="00A61811" w:rsidRDefault="00256A37" w:rsidP="00256A37">
      <w:pPr>
        <w:pStyle w:val="Paragraphedeliste"/>
        <w:numPr>
          <w:ilvl w:val="0"/>
          <w:numId w:val="57"/>
        </w:numPr>
        <w:autoSpaceDE w:val="0"/>
        <w:autoSpaceDN w:val="0"/>
        <w:adjustRightInd w:val="0"/>
        <w:rPr>
          <w:rFonts w:eastAsia="Calibri" w:cs="Times New Roman"/>
          <w:bCs/>
          <w:color w:val="0070C0"/>
          <w:szCs w:val="24"/>
        </w:rPr>
      </w:pPr>
      <w:r w:rsidRPr="00A61811">
        <w:rPr>
          <w:rFonts w:eastAsia="Calibri" w:cs="Times New Roman"/>
          <w:bCs/>
          <w:color w:val="0070C0"/>
          <w:szCs w:val="24"/>
        </w:rPr>
        <w:t>Les acteurs ont vu leurs capacités renforcées dans le domaine d’intégration du concept genre au processus de la décentralisation ;</w:t>
      </w:r>
    </w:p>
    <w:p w14:paraId="5A523649" w14:textId="77777777" w:rsidR="00256A37" w:rsidRPr="00A61811" w:rsidRDefault="00256A37" w:rsidP="00256A37">
      <w:pPr>
        <w:pStyle w:val="Paragraphedeliste"/>
        <w:numPr>
          <w:ilvl w:val="0"/>
          <w:numId w:val="57"/>
        </w:numPr>
        <w:autoSpaceDE w:val="0"/>
        <w:autoSpaceDN w:val="0"/>
        <w:adjustRightInd w:val="0"/>
        <w:rPr>
          <w:rFonts w:eastAsia="Calibri" w:cs="Times New Roman"/>
          <w:bCs/>
          <w:color w:val="0070C0"/>
          <w:szCs w:val="24"/>
        </w:rPr>
      </w:pPr>
      <w:r w:rsidRPr="00A61811">
        <w:rPr>
          <w:rFonts w:eastAsia="Calibri" w:cs="Times New Roman"/>
          <w:bCs/>
          <w:color w:val="0070C0"/>
          <w:szCs w:val="24"/>
        </w:rPr>
        <w:t>Les acteurs ont tiré les leçons inhérentes aux leçons apprises et bonnes pratiques touchant la coexistence pacifique grâce aux formations</w:t>
      </w:r>
      <w:r>
        <w:rPr>
          <w:rFonts w:eastAsia="Calibri" w:cs="Times New Roman"/>
          <w:bCs/>
          <w:color w:val="0070C0"/>
          <w:szCs w:val="24"/>
        </w:rPr>
        <w:t>.</w:t>
      </w:r>
    </w:p>
    <w:p w14:paraId="1EF9867B" w14:textId="77777777" w:rsidR="00256A37" w:rsidRPr="00FE59D0" w:rsidRDefault="00256A37" w:rsidP="00256A37">
      <w:pPr>
        <w:spacing w:after="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2.4.1 </w:t>
      </w:r>
      <w:r w:rsidRPr="00FE59D0">
        <w:rPr>
          <w:rFonts w:ascii="Times New Roman" w:eastAsia="Times New Roman" w:hAnsi="Times New Roman" w:cs="Times New Roman"/>
          <w:b/>
          <w:color w:val="0070C0"/>
          <w:sz w:val="24"/>
          <w:szCs w:val="24"/>
        </w:rPr>
        <w:t>Les effets actuels du projet</w:t>
      </w:r>
    </w:p>
    <w:p w14:paraId="65A8EF1A" w14:textId="77777777" w:rsidR="00256A37" w:rsidRDefault="00693AD0" w:rsidP="00256A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36-</w:t>
      </w:r>
      <w:r w:rsidR="00256A37" w:rsidRPr="00FE59D0">
        <w:rPr>
          <w:rFonts w:ascii="Times New Roman" w:eastAsia="Times New Roman" w:hAnsi="Times New Roman" w:cs="Times New Roman"/>
          <w:b/>
          <w:i/>
          <w:color w:val="385623" w:themeColor="accent6" w:themeShade="80"/>
          <w:sz w:val="24"/>
          <w:szCs w:val="24"/>
        </w:rPr>
        <w:t xml:space="preserve">La réalisation / construction des infrastructures : </w:t>
      </w:r>
      <w:r w:rsidR="00256A37" w:rsidRPr="00FE59D0">
        <w:rPr>
          <w:rFonts w:ascii="Times New Roman" w:eastAsia="Times New Roman" w:hAnsi="Times New Roman" w:cs="Times New Roman"/>
          <w:sz w:val="24"/>
          <w:szCs w:val="24"/>
        </w:rPr>
        <w:t>Les réalisation du PDL varient d’une zone à l’autre.   A Birao en 2018, en étroite   synergie avec la MINUSCA, 3 infrastructures   communautaires ont été   construites. Il s’agit d’un hangar pour l’accueil des patients à l’hôpital   de Birao, une extension de la maternité   à travers la construction   d’un bâtiment devant   accueillir   les patientes en provenance    des localités distantes et enfin la construction   de franchissement. En outre, le PNUD a contribué à l’acquisition   des équipements   ainsi que les services   d’accompagnement nécessaire de la radio local</w:t>
      </w:r>
      <w:r w:rsidR="00256A37">
        <w:rPr>
          <w:rFonts w:ascii="Times New Roman" w:eastAsia="Times New Roman" w:hAnsi="Times New Roman" w:cs="Times New Roman"/>
          <w:sz w:val="24"/>
          <w:szCs w:val="24"/>
        </w:rPr>
        <w:t>e</w:t>
      </w:r>
      <w:r w:rsidR="00256A37" w:rsidRPr="00FE59D0">
        <w:rPr>
          <w:rFonts w:ascii="Times New Roman" w:eastAsia="Times New Roman" w:hAnsi="Times New Roman" w:cs="Times New Roman"/>
          <w:sz w:val="24"/>
          <w:szCs w:val="24"/>
        </w:rPr>
        <w:t xml:space="preserve"> « YATA ».  Dans cette même perspective, équipements de bureau ont été confectionnés (papiers, écritoires, etc.) et livrés   aux structures administratives concernées de sorte à rendre opérationnels les bâtiments administratifs réfectionnés en 2018 à Obo, Bangassou et Bria.</w:t>
      </w:r>
      <w:r w:rsidR="00256A37">
        <w:rPr>
          <w:rFonts w:ascii="Times New Roman" w:eastAsia="Times New Roman" w:hAnsi="Times New Roman" w:cs="Times New Roman"/>
          <w:sz w:val="24"/>
          <w:szCs w:val="24"/>
        </w:rPr>
        <w:t xml:space="preserve"> </w:t>
      </w:r>
    </w:p>
    <w:p w14:paraId="1CE9B128" w14:textId="77777777" w:rsidR="00256A37" w:rsidRDefault="00256A37" w:rsidP="00256A37">
      <w:pPr>
        <w:spacing w:after="0" w:line="240" w:lineRule="auto"/>
        <w:jc w:val="both"/>
        <w:rPr>
          <w:rFonts w:ascii="Times New Roman" w:eastAsia="Times New Roman" w:hAnsi="Times New Roman" w:cs="Times New Roman"/>
          <w:sz w:val="24"/>
          <w:szCs w:val="24"/>
        </w:rPr>
      </w:pPr>
    </w:p>
    <w:p w14:paraId="4C3E16E9" w14:textId="77777777" w:rsidR="00256A37" w:rsidRPr="000259F1" w:rsidRDefault="00256A37" w:rsidP="00256A37">
      <w:pPr>
        <w:spacing w:after="0" w:line="240" w:lineRule="auto"/>
        <w:jc w:val="both"/>
        <w:rPr>
          <w:rFonts w:ascii="Times New Roman" w:eastAsia="Calibri" w:hAnsi="Times New Roman" w:cs="Times New Roman"/>
          <w:sz w:val="24"/>
          <w:szCs w:val="24"/>
        </w:rPr>
      </w:pPr>
      <w:r w:rsidRPr="000259F1">
        <w:rPr>
          <w:rFonts w:ascii="Times New Roman" w:eastAsia="Calibri" w:hAnsi="Times New Roman" w:cs="Times New Roman"/>
          <w:b/>
          <w:sz w:val="24"/>
          <w:szCs w:val="24"/>
        </w:rPr>
        <w:t>Tableau </w:t>
      </w:r>
      <w:r>
        <w:rPr>
          <w:rFonts w:ascii="Times New Roman" w:eastAsia="Calibri" w:hAnsi="Times New Roman" w:cs="Times New Roman"/>
          <w:b/>
          <w:sz w:val="24"/>
          <w:szCs w:val="24"/>
        </w:rPr>
        <w:t>11</w:t>
      </w:r>
      <w:r w:rsidRPr="000259F1">
        <w:rPr>
          <w:rFonts w:ascii="Times New Roman" w:eastAsia="Calibri" w:hAnsi="Times New Roman" w:cs="Times New Roman"/>
          <w:b/>
          <w:sz w:val="24"/>
          <w:szCs w:val="24"/>
        </w:rPr>
        <w:t>:</w:t>
      </w:r>
      <w:r w:rsidRPr="000259F1">
        <w:rPr>
          <w:rFonts w:ascii="Times New Roman" w:eastAsia="Calibri" w:hAnsi="Times New Roman" w:cs="Times New Roman"/>
          <w:sz w:val="24"/>
          <w:szCs w:val="24"/>
        </w:rPr>
        <w:t xml:space="preserve">   Echantillon de</w:t>
      </w:r>
      <w:r>
        <w:rPr>
          <w:rFonts w:ascii="Times New Roman" w:eastAsia="Calibri" w:hAnsi="Times New Roman" w:cs="Times New Roman"/>
          <w:sz w:val="24"/>
          <w:szCs w:val="24"/>
        </w:rPr>
        <w:t xml:space="preserve"> quelques réalisations du PDL  </w:t>
      </w:r>
    </w:p>
    <w:tbl>
      <w:tblPr>
        <w:tblStyle w:val="TableauGrille5Fonc-Accentuation5"/>
        <w:tblW w:w="0" w:type="auto"/>
        <w:tblLook w:val="04A0" w:firstRow="1" w:lastRow="0" w:firstColumn="1" w:lastColumn="0" w:noHBand="0" w:noVBand="1"/>
      </w:tblPr>
      <w:tblGrid>
        <w:gridCol w:w="5807"/>
        <w:gridCol w:w="1418"/>
        <w:gridCol w:w="1837"/>
      </w:tblGrid>
      <w:tr w:rsidR="00256A37" w:rsidRPr="000259F1" w14:paraId="2437AC0B" w14:textId="77777777" w:rsidTr="00F67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501B826"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rPr>
              <w:t xml:space="preserve">Type de réalisation </w:t>
            </w:r>
          </w:p>
        </w:tc>
        <w:tc>
          <w:tcPr>
            <w:tcW w:w="1418" w:type="dxa"/>
          </w:tcPr>
          <w:p w14:paraId="2E023291" w14:textId="77777777" w:rsidR="00256A37" w:rsidRPr="00791B4D" w:rsidRDefault="00256A37" w:rsidP="00F6748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91B4D">
              <w:rPr>
                <w:rFonts w:ascii="Times New Roman" w:eastAsia="Calibri" w:hAnsi="Times New Roman" w:cs="Times New Roman"/>
              </w:rPr>
              <w:t xml:space="preserve">Localité </w:t>
            </w:r>
          </w:p>
        </w:tc>
        <w:tc>
          <w:tcPr>
            <w:tcW w:w="1837" w:type="dxa"/>
          </w:tcPr>
          <w:p w14:paraId="255AB753" w14:textId="77777777" w:rsidR="00256A37" w:rsidRPr="00791B4D" w:rsidRDefault="00256A37" w:rsidP="00F67480">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91B4D">
              <w:rPr>
                <w:rFonts w:ascii="Times New Roman" w:eastAsia="Calibri" w:hAnsi="Times New Roman" w:cs="Times New Roman"/>
              </w:rPr>
              <w:t>Commentaires</w:t>
            </w:r>
          </w:p>
        </w:tc>
      </w:tr>
      <w:tr w:rsidR="00256A37" w:rsidRPr="000259F1" w14:paraId="71A62E43"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CFE104"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Electricité   solaire de la ville </w:t>
            </w:r>
            <w:proofErr w:type="gramStart"/>
            <w:r w:rsidRPr="00791B4D">
              <w:rPr>
                <w:rFonts w:ascii="Times New Roman" w:eastAsia="Calibri" w:hAnsi="Times New Roman" w:cs="Times New Roman"/>
                <w:b w:val="0"/>
              </w:rPr>
              <w:t>de  Birao</w:t>
            </w:r>
            <w:proofErr w:type="gramEnd"/>
            <w:r w:rsidRPr="00791B4D">
              <w:rPr>
                <w:rFonts w:ascii="Times New Roman" w:eastAsia="Calibri" w:hAnsi="Times New Roman" w:cs="Times New Roman"/>
                <w:b w:val="0"/>
              </w:rPr>
              <w:t xml:space="preserve">  </w:t>
            </w:r>
          </w:p>
        </w:tc>
        <w:tc>
          <w:tcPr>
            <w:tcW w:w="1418" w:type="dxa"/>
          </w:tcPr>
          <w:p w14:paraId="6FF800B6"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Birao</w:t>
            </w:r>
          </w:p>
        </w:tc>
        <w:tc>
          <w:tcPr>
            <w:tcW w:w="1837" w:type="dxa"/>
          </w:tcPr>
          <w:p w14:paraId="1840310B" w14:textId="77777777" w:rsidR="00256A37" w:rsidRPr="000259F1"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33F8B8A4" w14:textId="77777777" w:rsidTr="00F67480">
        <w:tc>
          <w:tcPr>
            <w:cnfStyle w:val="001000000000" w:firstRow="0" w:lastRow="0" w:firstColumn="1" w:lastColumn="0" w:oddVBand="0" w:evenVBand="0" w:oddHBand="0" w:evenHBand="0" w:firstRowFirstColumn="0" w:firstRowLastColumn="0" w:lastRowFirstColumn="0" w:lastRowLastColumn="0"/>
            <w:tcW w:w="5807" w:type="dxa"/>
          </w:tcPr>
          <w:p w14:paraId="0F49B42F"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Construction de 8 maisons de la femme  </w:t>
            </w:r>
          </w:p>
        </w:tc>
        <w:tc>
          <w:tcPr>
            <w:tcW w:w="1418" w:type="dxa"/>
          </w:tcPr>
          <w:p w14:paraId="19921BA9" w14:textId="77777777" w:rsidR="00256A37" w:rsidRPr="00791B4D"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 xml:space="preserve">Obo </w:t>
            </w:r>
          </w:p>
        </w:tc>
        <w:tc>
          <w:tcPr>
            <w:tcW w:w="1837" w:type="dxa"/>
          </w:tcPr>
          <w:p w14:paraId="153BD8CC" w14:textId="77777777" w:rsidR="00256A37" w:rsidRPr="000259F1"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7AF6E9CD"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7D03DB3"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Electrification de la </w:t>
            </w:r>
            <w:proofErr w:type="gramStart"/>
            <w:r w:rsidRPr="00791B4D">
              <w:rPr>
                <w:rFonts w:ascii="Times New Roman" w:eastAsia="Calibri" w:hAnsi="Times New Roman" w:cs="Times New Roman"/>
                <w:b w:val="0"/>
              </w:rPr>
              <w:t>ville  de</w:t>
            </w:r>
            <w:proofErr w:type="gramEnd"/>
            <w:r w:rsidRPr="00791B4D">
              <w:rPr>
                <w:rFonts w:ascii="Times New Roman" w:eastAsia="Calibri" w:hAnsi="Times New Roman" w:cs="Times New Roman"/>
                <w:b w:val="0"/>
              </w:rPr>
              <w:t xml:space="preserve"> M’</w:t>
            </w:r>
            <w:proofErr w:type="spellStart"/>
            <w:r w:rsidRPr="00791B4D">
              <w:rPr>
                <w:rFonts w:ascii="Times New Roman" w:eastAsia="Calibri" w:hAnsi="Times New Roman" w:cs="Times New Roman"/>
                <w:b w:val="0"/>
              </w:rPr>
              <w:t>baïki</w:t>
            </w:r>
            <w:proofErr w:type="spellEnd"/>
            <w:r w:rsidRPr="00791B4D">
              <w:rPr>
                <w:rFonts w:ascii="Times New Roman" w:eastAsia="Calibri" w:hAnsi="Times New Roman" w:cs="Times New Roman"/>
                <w:b w:val="0"/>
              </w:rPr>
              <w:t xml:space="preserve"> </w:t>
            </w:r>
          </w:p>
        </w:tc>
        <w:tc>
          <w:tcPr>
            <w:tcW w:w="1418" w:type="dxa"/>
          </w:tcPr>
          <w:p w14:paraId="3ADBD8DD"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M’</w:t>
            </w:r>
            <w:proofErr w:type="spellStart"/>
            <w:r w:rsidRPr="00791B4D">
              <w:rPr>
                <w:rFonts w:ascii="Times New Roman" w:eastAsia="Calibri" w:hAnsi="Times New Roman" w:cs="Times New Roman"/>
              </w:rPr>
              <w:t>baïki</w:t>
            </w:r>
            <w:proofErr w:type="spellEnd"/>
            <w:r w:rsidRPr="00791B4D">
              <w:rPr>
                <w:rFonts w:ascii="Times New Roman" w:eastAsia="Calibri" w:hAnsi="Times New Roman" w:cs="Times New Roman"/>
              </w:rPr>
              <w:t xml:space="preserve"> </w:t>
            </w:r>
          </w:p>
        </w:tc>
        <w:tc>
          <w:tcPr>
            <w:tcW w:w="1837" w:type="dxa"/>
          </w:tcPr>
          <w:p w14:paraId="1F1B7226" w14:textId="77777777" w:rsidR="00256A37" w:rsidRPr="000259F1"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48A630F9" w14:textId="77777777" w:rsidTr="00F67480">
        <w:tc>
          <w:tcPr>
            <w:cnfStyle w:val="001000000000" w:firstRow="0" w:lastRow="0" w:firstColumn="1" w:lastColumn="0" w:oddVBand="0" w:evenVBand="0" w:oddHBand="0" w:evenHBand="0" w:firstRowFirstColumn="0" w:firstRowLastColumn="0" w:lastRowFirstColumn="0" w:lastRowLastColumn="0"/>
            <w:tcW w:w="5807" w:type="dxa"/>
          </w:tcPr>
          <w:p w14:paraId="6D74610B"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Aménagement de la maison des jeunes </w:t>
            </w:r>
          </w:p>
        </w:tc>
        <w:tc>
          <w:tcPr>
            <w:tcW w:w="1418" w:type="dxa"/>
          </w:tcPr>
          <w:p w14:paraId="24BBE1B4" w14:textId="77777777" w:rsidR="00256A37" w:rsidRPr="00791B4D"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 xml:space="preserve">Mobaye </w:t>
            </w:r>
          </w:p>
        </w:tc>
        <w:tc>
          <w:tcPr>
            <w:tcW w:w="1837" w:type="dxa"/>
          </w:tcPr>
          <w:p w14:paraId="56CE6FDC" w14:textId="77777777" w:rsidR="00256A37" w:rsidRPr="000259F1"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430BE81E"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AB1A96F"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Extension de la Mairie</w:t>
            </w:r>
          </w:p>
        </w:tc>
        <w:tc>
          <w:tcPr>
            <w:tcW w:w="1418" w:type="dxa"/>
          </w:tcPr>
          <w:p w14:paraId="7CBDCD27"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Obo</w:t>
            </w:r>
          </w:p>
        </w:tc>
        <w:tc>
          <w:tcPr>
            <w:tcW w:w="1837" w:type="dxa"/>
          </w:tcPr>
          <w:p w14:paraId="18745C76" w14:textId="77777777" w:rsidR="00256A37" w:rsidRPr="000259F1"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3C1E937A" w14:textId="77777777" w:rsidTr="00F67480">
        <w:tc>
          <w:tcPr>
            <w:cnfStyle w:val="001000000000" w:firstRow="0" w:lastRow="0" w:firstColumn="1" w:lastColumn="0" w:oddVBand="0" w:evenVBand="0" w:oddHBand="0" w:evenHBand="0" w:firstRowFirstColumn="0" w:firstRowLastColumn="0" w:lastRowFirstColumn="0" w:lastRowLastColumn="0"/>
            <w:tcW w:w="5807" w:type="dxa"/>
          </w:tcPr>
          <w:p w14:paraId="3AD4AB27"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Dotation de la Mairie en équipements </w:t>
            </w:r>
          </w:p>
        </w:tc>
        <w:tc>
          <w:tcPr>
            <w:tcW w:w="1418" w:type="dxa"/>
          </w:tcPr>
          <w:p w14:paraId="0BB6D25C" w14:textId="77777777" w:rsidR="00256A37" w:rsidRPr="00791B4D"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Obo</w:t>
            </w:r>
          </w:p>
        </w:tc>
        <w:tc>
          <w:tcPr>
            <w:tcW w:w="1837" w:type="dxa"/>
          </w:tcPr>
          <w:p w14:paraId="7FB0C911" w14:textId="77777777" w:rsidR="00256A37" w:rsidRPr="000259F1"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3350A42B"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C0C845C" w14:textId="77777777" w:rsidR="00256A37" w:rsidRPr="00791B4D" w:rsidRDefault="00256A37" w:rsidP="00F67480">
            <w:pPr>
              <w:jc w:val="both"/>
              <w:rPr>
                <w:rFonts w:ascii="Times New Roman" w:eastAsia="Calibri" w:hAnsi="Times New Roman" w:cs="Times New Roman"/>
                <w:b w:val="0"/>
              </w:rPr>
            </w:pPr>
            <w:proofErr w:type="gramStart"/>
            <w:r w:rsidRPr="00791B4D">
              <w:rPr>
                <w:rFonts w:ascii="Times New Roman" w:eastAsia="Calibri" w:hAnsi="Times New Roman" w:cs="Times New Roman"/>
                <w:b w:val="0"/>
              </w:rPr>
              <w:t>Extension  de</w:t>
            </w:r>
            <w:proofErr w:type="gramEnd"/>
            <w:r w:rsidRPr="00791B4D">
              <w:rPr>
                <w:rFonts w:ascii="Times New Roman" w:eastAsia="Calibri" w:hAnsi="Times New Roman" w:cs="Times New Roman"/>
                <w:b w:val="0"/>
              </w:rPr>
              <w:t xml:space="preserve"> la Mairie</w:t>
            </w:r>
          </w:p>
        </w:tc>
        <w:tc>
          <w:tcPr>
            <w:tcW w:w="1418" w:type="dxa"/>
          </w:tcPr>
          <w:p w14:paraId="073EC3D9"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 xml:space="preserve">Birao </w:t>
            </w:r>
          </w:p>
        </w:tc>
        <w:tc>
          <w:tcPr>
            <w:tcW w:w="1837" w:type="dxa"/>
          </w:tcPr>
          <w:p w14:paraId="0DEC0A37" w14:textId="77777777" w:rsidR="00256A37" w:rsidRPr="000259F1"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57AC5F94" w14:textId="77777777" w:rsidTr="00F67480">
        <w:tc>
          <w:tcPr>
            <w:cnfStyle w:val="001000000000" w:firstRow="0" w:lastRow="0" w:firstColumn="1" w:lastColumn="0" w:oddVBand="0" w:evenVBand="0" w:oddHBand="0" w:evenHBand="0" w:firstRowFirstColumn="0" w:firstRowLastColumn="0" w:lastRowFirstColumn="0" w:lastRowLastColumn="0"/>
            <w:tcW w:w="5807" w:type="dxa"/>
          </w:tcPr>
          <w:p w14:paraId="37B6C456"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Dotation de la Mairie en équipements</w:t>
            </w:r>
          </w:p>
        </w:tc>
        <w:tc>
          <w:tcPr>
            <w:tcW w:w="1418" w:type="dxa"/>
          </w:tcPr>
          <w:p w14:paraId="7996F25A" w14:textId="77777777" w:rsidR="00256A37" w:rsidRPr="00791B4D"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Birao</w:t>
            </w:r>
          </w:p>
        </w:tc>
        <w:tc>
          <w:tcPr>
            <w:tcW w:w="1837" w:type="dxa"/>
          </w:tcPr>
          <w:p w14:paraId="2EDC621B" w14:textId="77777777" w:rsidR="00256A37" w:rsidRPr="000259F1"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13A82DBB"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ADB8C55"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Dotation des mairies avec des registres   </w:t>
            </w:r>
            <w:proofErr w:type="gramStart"/>
            <w:r w:rsidRPr="00791B4D">
              <w:rPr>
                <w:rFonts w:ascii="Times New Roman" w:eastAsia="Calibri" w:hAnsi="Times New Roman" w:cs="Times New Roman"/>
                <w:b w:val="0"/>
              </w:rPr>
              <w:t>d’acte  de</w:t>
            </w:r>
            <w:proofErr w:type="gramEnd"/>
            <w:r w:rsidRPr="00791B4D">
              <w:rPr>
                <w:rFonts w:ascii="Times New Roman" w:eastAsia="Calibri" w:hAnsi="Times New Roman" w:cs="Times New Roman"/>
                <w:b w:val="0"/>
              </w:rPr>
              <w:t xml:space="preserve"> naissance</w:t>
            </w:r>
          </w:p>
        </w:tc>
        <w:tc>
          <w:tcPr>
            <w:tcW w:w="1418" w:type="dxa"/>
          </w:tcPr>
          <w:p w14:paraId="23A34B02"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p w14:paraId="4A81530F" w14:textId="77777777" w:rsidR="00256A37" w:rsidRPr="00791B4D"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Obo</w:t>
            </w:r>
          </w:p>
        </w:tc>
        <w:tc>
          <w:tcPr>
            <w:tcW w:w="1837" w:type="dxa"/>
          </w:tcPr>
          <w:p w14:paraId="5E5C3D4A" w14:textId="77777777" w:rsidR="00256A37" w:rsidRPr="000259F1"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56A37" w:rsidRPr="000259F1" w14:paraId="244B5D42" w14:textId="77777777" w:rsidTr="00F67480">
        <w:tc>
          <w:tcPr>
            <w:cnfStyle w:val="001000000000" w:firstRow="0" w:lastRow="0" w:firstColumn="1" w:lastColumn="0" w:oddVBand="0" w:evenVBand="0" w:oddHBand="0" w:evenHBand="0" w:firstRowFirstColumn="0" w:firstRowLastColumn="0" w:lastRowFirstColumn="0" w:lastRowLastColumn="0"/>
            <w:tcW w:w="5807" w:type="dxa"/>
          </w:tcPr>
          <w:p w14:paraId="35EF1D5A" w14:textId="77777777" w:rsidR="00256A37" w:rsidRPr="00791B4D" w:rsidRDefault="00256A37" w:rsidP="00F67480">
            <w:pPr>
              <w:jc w:val="both"/>
              <w:rPr>
                <w:rFonts w:ascii="Times New Roman" w:eastAsia="Calibri" w:hAnsi="Times New Roman" w:cs="Times New Roman"/>
                <w:b w:val="0"/>
              </w:rPr>
            </w:pPr>
            <w:r w:rsidRPr="00791B4D">
              <w:rPr>
                <w:rFonts w:ascii="Times New Roman" w:eastAsia="Calibri" w:hAnsi="Times New Roman" w:cs="Times New Roman"/>
                <w:b w:val="0"/>
              </w:rPr>
              <w:t xml:space="preserve">Dotation </w:t>
            </w:r>
            <w:proofErr w:type="gramStart"/>
            <w:r w:rsidRPr="00791B4D">
              <w:rPr>
                <w:rFonts w:ascii="Times New Roman" w:eastAsia="Calibri" w:hAnsi="Times New Roman" w:cs="Times New Roman"/>
                <w:b w:val="0"/>
              </w:rPr>
              <w:t>des  AGR</w:t>
            </w:r>
            <w:proofErr w:type="gramEnd"/>
            <w:r w:rsidRPr="00791B4D">
              <w:rPr>
                <w:rFonts w:ascii="Times New Roman" w:eastAsia="Calibri" w:hAnsi="Times New Roman" w:cs="Times New Roman"/>
                <w:b w:val="0"/>
              </w:rPr>
              <w:t xml:space="preserve"> avec des kits de démarrage ( salon de coiffure) par exemple.</w:t>
            </w:r>
          </w:p>
        </w:tc>
        <w:tc>
          <w:tcPr>
            <w:tcW w:w="1418" w:type="dxa"/>
          </w:tcPr>
          <w:p w14:paraId="3145C4F0" w14:textId="77777777" w:rsidR="00256A37" w:rsidRPr="00791B4D"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1B4D">
              <w:rPr>
                <w:rFonts w:ascii="Times New Roman" w:eastAsia="Calibri" w:hAnsi="Times New Roman" w:cs="Times New Roman"/>
              </w:rPr>
              <w:t>Mobaye</w:t>
            </w:r>
          </w:p>
        </w:tc>
        <w:tc>
          <w:tcPr>
            <w:tcW w:w="1837" w:type="dxa"/>
          </w:tcPr>
          <w:p w14:paraId="5CA0EA5A" w14:textId="77777777" w:rsidR="00256A37" w:rsidRPr="000259F1"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7A45694A" w14:textId="77777777" w:rsidR="00256A37" w:rsidRDefault="00256A37" w:rsidP="00256A37">
      <w:pPr>
        <w:spacing w:after="0" w:line="240" w:lineRule="auto"/>
        <w:jc w:val="both"/>
        <w:rPr>
          <w:rFonts w:ascii="Times New Roman" w:eastAsia="Calibri" w:hAnsi="Times New Roman" w:cs="Times New Roman"/>
          <w:sz w:val="24"/>
          <w:szCs w:val="24"/>
        </w:rPr>
      </w:pPr>
      <w:r w:rsidRPr="000259F1">
        <w:rPr>
          <w:rFonts w:ascii="Times New Roman" w:eastAsia="Calibri" w:hAnsi="Times New Roman" w:cs="Times New Roman"/>
          <w:b/>
          <w:sz w:val="24"/>
          <w:szCs w:val="24"/>
        </w:rPr>
        <w:t xml:space="preserve"> Source :</w:t>
      </w:r>
      <w:r>
        <w:rPr>
          <w:rFonts w:ascii="Times New Roman" w:eastAsia="Calibri" w:hAnsi="Times New Roman" w:cs="Times New Roman"/>
          <w:sz w:val="24"/>
          <w:szCs w:val="24"/>
        </w:rPr>
        <w:t xml:space="preserve">  Landry   Kevis </w:t>
      </w:r>
      <w:r w:rsidRPr="000259F1">
        <w:rPr>
          <w:rFonts w:ascii="Times New Roman" w:eastAsia="Calibri" w:hAnsi="Times New Roman" w:cs="Times New Roman"/>
          <w:sz w:val="24"/>
          <w:szCs w:val="24"/>
        </w:rPr>
        <w:t>Kossi</w:t>
      </w:r>
    </w:p>
    <w:p w14:paraId="53E5448D" w14:textId="77777777" w:rsidR="00256A37" w:rsidRDefault="00256A37" w:rsidP="00256A37">
      <w:pPr>
        <w:spacing w:after="0"/>
        <w:rPr>
          <w:rFonts w:ascii="Times New Roman" w:eastAsia="Times New Roman" w:hAnsi="Times New Roman" w:cs="Times New Roman"/>
          <w:b/>
          <w:sz w:val="24"/>
          <w:szCs w:val="24"/>
        </w:rPr>
      </w:pPr>
    </w:p>
    <w:p w14:paraId="1D83BB0D" w14:textId="77777777" w:rsidR="00256A37" w:rsidRPr="006A21E3" w:rsidRDefault="003C1A69" w:rsidP="00256A37">
      <w:pPr>
        <w:spacing w:after="0"/>
        <w:rPr>
          <w:rFonts w:ascii="Times New Roman" w:eastAsia="Times New Roman" w:hAnsi="Times New Roman" w:cs="Times New Roman"/>
          <w:b/>
          <w:i/>
          <w:color w:val="385623" w:themeColor="accent6" w:themeShade="80"/>
          <w:sz w:val="24"/>
          <w:szCs w:val="24"/>
        </w:rPr>
      </w:pPr>
      <w:r>
        <w:rPr>
          <w:rFonts w:ascii="Times New Roman" w:eastAsia="Times New Roman" w:hAnsi="Times New Roman" w:cs="Times New Roman"/>
          <w:b/>
          <w:i/>
          <w:color w:val="385623" w:themeColor="accent6" w:themeShade="80"/>
          <w:sz w:val="24"/>
          <w:szCs w:val="24"/>
        </w:rPr>
        <w:t>37-</w:t>
      </w:r>
      <w:r w:rsidR="00256A37" w:rsidRPr="006A21E3">
        <w:rPr>
          <w:rFonts w:ascii="Times New Roman" w:eastAsia="Times New Roman" w:hAnsi="Times New Roman" w:cs="Times New Roman"/>
          <w:b/>
          <w:i/>
          <w:color w:val="385623" w:themeColor="accent6" w:themeShade="80"/>
          <w:sz w:val="24"/>
          <w:szCs w:val="24"/>
        </w:rPr>
        <w:t xml:space="preserve">La réalisation des Plans de Développement Local </w:t>
      </w:r>
    </w:p>
    <w:p w14:paraId="61ABB5CA" w14:textId="77777777" w:rsidR="00256A37" w:rsidRDefault="00256A37" w:rsidP="00256A37">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Tableau 12 :  </w:t>
      </w:r>
      <w:r w:rsidRPr="00200822">
        <w:rPr>
          <w:rFonts w:ascii="Times New Roman" w:eastAsia="Times New Roman" w:hAnsi="Times New Roman" w:cs="Times New Roman"/>
          <w:sz w:val="24"/>
          <w:szCs w:val="24"/>
        </w:rPr>
        <w:t>Réalisation des PDL</w:t>
      </w:r>
    </w:p>
    <w:tbl>
      <w:tblPr>
        <w:tblStyle w:val="TableauGrille5Fonc-Accentuation5"/>
        <w:tblW w:w="9209" w:type="dxa"/>
        <w:tblLook w:val="04A0" w:firstRow="1" w:lastRow="0" w:firstColumn="1" w:lastColumn="0" w:noHBand="0" w:noVBand="1"/>
      </w:tblPr>
      <w:tblGrid>
        <w:gridCol w:w="2102"/>
        <w:gridCol w:w="1579"/>
        <w:gridCol w:w="3402"/>
        <w:gridCol w:w="2126"/>
      </w:tblGrid>
      <w:tr w:rsidR="00256A37" w:rsidRPr="00420A93" w14:paraId="2C343986" w14:textId="77777777" w:rsidTr="00F67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1369FEF2" w14:textId="77777777" w:rsidR="00256A37" w:rsidRPr="00420A93" w:rsidRDefault="00256A37" w:rsidP="00F67480">
            <w:pPr>
              <w:rPr>
                <w:rFonts w:ascii="Times New Roman" w:eastAsia="Times New Roman" w:hAnsi="Times New Roman" w:cs="Times New Roman"/>
                <w:b w:val="0"/>
              </w:rPr>
            </w:pPr>
            <w:r w:rsidRPr="00420A93">
              <w:rPr>
                <w:rFonts w:ascii="Times New Roman" w:eastAsia="Times New Roman" w:hAnsi="Times New Roman" w:cs="Times New Roman"/>
                <w:b w:val="0"/>
              </w:rPr>
              <w:t xml:space="preserve">Préfecture </w:t>
            </w:r>
          </w:p>
        </w:tc>
        <w:tc>
          <w:tcPr>
            <w:tcW w:w="1579" w:type="dxa"/>
          </w:tcPr>
          <w:p w14:paraId="6466475A" w14:textId="77777777" w:rsidR="00256A37" w:rsidRPr="00420A93" w:rsidRDefault="00256A37" w:rsidP="00F674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20A93">
              <w:rPr>
                <w:rFonts w:ascii="Times New Roman" w:eastAsia="Times New Roman" w:hAnsi="Times New Roman" w:cs="Times New Roman"/>
                <w:b w:val="0"/>
              </w:rPr>
              <w:t xml:space="preserve">Commune </w:t>
            </w:r>
          </w:p>
        </w:tc>
        <w:tc>
          <w:tcPr>
            <w:tcW w:w="3402" w:type="dxa"/>
          </w:tcPr>
          <w:p w14:paraId="42CC45CD" w14:textId="77777777" w:rsidR="00256A37" w:rsidRPr="00420A93" w:rsidRDefault="00256A37" w:rsidP="00F674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20A93">
              <w:rPr>
                <w:rFonts w:ascii="Times New Roman" w:eastAsia="Times New Roman" w:hAnsi="Times New Roman" w:cs="Times New Roman"/>
                <w:b w:val="0"/>
              </w:rPr>
              <w:t xml:space="preserve">Plan de Développement </w:t>
            </w:r>
            <w:proofErr w:type="gramStart"/>
            <w:r w:rsidRPr="00420A93">
              <w:rPr>
                <w:rFonts w:ascii="Times New Roman" w:eastAsia="Times New Roman" w:hAnsi="Times New Roman" w:cs="Times New Roman"/>
                <w:b w:val="0"/>
              </w:rPr>
              <w:t>Local  en</w:t>
            </w:r>
            <w:proofErr w:type="gramEnd"/>
            <w:r w:rsidRPr="00420A93">
              <w:rPr>
                <w:rFonts w:ascii="Times New Roman" w:eastAsia="Times New Roman" w:hAnsi="Times New Roman" w:cs="Times New Roman"/>
                <w:b w:val="0"/>
              </w:rPr>
              <w:t xml:space="preserve"> 2020</w:t>
            </w:r>
          </w:p>
        </w:tc>
        <w:tc>
          <w:tcPr>
            <w:tcW w:w="2126" w:type="dxa"/>
          </w:tcPr>
          <w:p w14:paraId="319E97D9" w14:textId="77777777" w:rsidR="00256A37" w:rsidRPr="00420A93" w:rsidRDefault="00256A37" w:rsidP="00F6748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420A93">
              <w:rPr>
                <w:rFonts w:ascii="Times New Roman" w:eastAsia="Times New Roman" w:hAnsi="Times New Roman" w:cs="Times New Roman"/>
                <w:b w:val="0"/>
              </w:rPr>
              <w:t>Nombre d’ acteurs formés sur la planification et la gestion des PDL</w:t>
            </w:r>
          </w:p>
        </w:tc>
      </w:tr>
      <w:tr w:rsidR="00256A37" w:rsidRPr="00420A93" w14:paraId="63E5A2BE"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6A8F8D6A" w14:textId="77777777" w:rsidR="00256A37" w:rsidRPr="00420A93" w:rsidRDefault="00256A37" w:rsidP="00F67480">
            <w:pPr>
              <w:jc w:val="both"/>
              <w:rPr>
                <w:rFonts w:ascii="Times New Roman" w:eastAsia="Times New Roman" w:hAnsi="Times New Roman" w:cs="Times New Roman"/>
                <w:b w:val="0"/>
              </w:rPr>
            </w:pPr>
            <w:r w:rsidRPr="00420A93">
              <w:rPr>
                <w:rFonts w:ascii="Times New Roman" w:eastAsia="Times New Roman" w:hAnsi="Times New Roman" w:cs="Times New Roman"/>
                <w:b w:val="0"/>
              </w:rPr>
              <w:t>Birao (</w:t>
            </w:r>
            <w:proofErr w:type="spellStart"/>
            <w:r w:rsidRPr="00420A93">
              <w:rPr>
                <w:rFonts w:ascii="Times New Roman" w:eastAsia="Times New Roman" w:hAnsi="Times New Roman" w:cs="Times New Roman"/>
                <w:b w:val="0"/>
              </w:rPr>
              <w:t>Vakaga</w:t>
            </w:r>
            <w:proofErr w:type="spellEnd"/>
            <w:r w:rsidRPr="00420A93">
              <w:rPr>
                <w:rFonts w:ascii="Times New Roman" w:eastAsia="Times New Roman" w:hAnsi="Times New Roman" w:cs="Times New Roman"/>
                <w:b w:val="0"/>
              </w:rPr>
              <w:t xml:space="preserve">) </w:t>
            </w:r>
          </w:p>
        </w:tc>
        <w:tc>
          <w:tcPr>
            <w:tcW w:w="1579" w:type="dxa"/>
          </w:tcPr>
          <w:p w14:paraId="2030FD24" w14:textId="77777777" w:rsidR="00256A37" w:rsidRPr="00420A93"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3402" w:type="dxa"/>
            <w:vMerge w:val="restart"/>
          </w:tcPr>
          <w:p w14:paraId="126C1B8F"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20A93">
              <w:rPr>
                <w:rFonts w:ascii="Times New Roman" w:eastAsia="Times New Roman" w:hAnsi="Times New Roman" w:cs="Times New Roman"/>
              </w:rPr>
              <w:t>PDL disponibles</w:t>
            </w:r>
          </w:p>
        </w:tc>
        <w:tc>
          <w:tcPr>
            <w:tcW w:w="2126" w:type="dxa"/>
            <w:vMerge w:val="restart"/>
          </w:tcPr>
          <w:p w14:paraId="5869E961"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p w14:paraId="722B236C"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p w14:paraId="7BFAE9BB"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20A93">
              <w:rPr>
                <w:rFonts w:ascii="Times New Roman" w:eastAsia="Times New Roman" w:hAnsi="Times New Roman" w:cs="Times New Roman"/>
                <w:b/>
              </w:rPr>
              <w:t xml:space="preserve">200   acteurs </w:t>
            </w:r>
          </w:p>
        </w:tc>
      </w:tr>
      <w:tr w:rsidR="00256A37" w:rsidRPr="00420A93" w14:paraId="6DE65DE7" w14:textId="77777777" w:rsidTr="00F67480">
        <w:tc>
          <w:tcPr>
            <w:cnfStyle w:val="001000000000" w:firstRow="0" w:lastRow="0" w:firstColumn="1" w:lastColumn="0" w:oddVBand="0" w:evenVBand="0" w:oddHBand="0" w:evenHBand="0" w:firstRowFirstColumn="0" w:firstRowLastColumn="0" w:lastRowFirstColumn="0" w:lastRowLastColumn="0"/>
            <w:tcW w:w="2102" w:type="dxa"/>
          </w:tcPr>
          <w:p w14:paraId="7BA13DF1" w14:textId="77777777" w:rsidR="00256A37" w:rsidRPr="00420A93" w:rsidRDefault="00256A37" w:rsidP="00F67480">
            <w:pPr>
              <w:jc w:val="both"/>
              <w:rPr>
                <w:rFonts w:ascii="Times New Roman" w:eastAsia="Times New Roman" w:hAnsi="Times New Roman" w:cs="Times New Roman"/>
                <w:b w:val="0"/>
              </w:rPr>
            </w:pPr>
          </w:p>
        </w:tc>
        <w:tc>
          <w:tcPr>
            <w:tcW w:w="1579" w:type="dxa"/>
          </w:tcPr>
          <w:p w14:paraId="73D24E78" w14:textId="77777777" w:rsidR="00256A37" w:rsidRPr="00420A93"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Ouandja</w:t>
            </w:r>
            <w:proofErr w:type="spellEnd"/>
            <w:r w:rsidRPr="00420A93">
              <w:rPr>
                <w:rFonts w:ascii="Times New Roman" w:eastAsia="Times New Roman" w:hAnsi="Times New Roman" w:cs="Times New Roman"/>
              </w:rPr>
              <w:t xml:space="preserve"> </w:t>
            </w:r>
          </w:p>
        </w:tc>
        <w:tc>
          <w:tcPr>
            <w:tcW w:w="3402" w:type="dxa"/>
            <w:vMerge/>
          </w:tcPr>
          <w:p w14:paraId="66193E9D"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126" w:type="dxa"/>
            <w:vMerge/>
          </w:tcPr>
          <w:p w14:paraId="7183F1F6"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r>
      <w:tr w:rsidR="00256A37" w:rsidRPr="00420A93" w14:paraId="1837A9EC"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39AD6AB8" w14:textId="77777777" w:rsidR="00256A37" w:rsidRPr="00420A93" w:rsidRDefault="00256A37" w:rsidP="00F67480">
            <w:pPr>
              <w:jc w:val="both"/>
              <w:rPr>
                <w:rFonts w:ascii="Times New Roman" w:eastAsia="Times New Roman" w:hAnsi="Times New Roman" w:cs="Times New Roman"/>
                <w:b w:val="0"/>
              </w:rPr>
            </w:pPr>
          </w:p>
        </w:tc>
        <w:tc>
          <w:tcPr>
            <w:tcW w:w="1579" w:type="dxa"/>
          </w:tcPr>
          <w:p w14:paraId="4CE3DBCD" w14:textId="77777777" w:rsidR="00256A37" w:rsidRPr="00420A93"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Ridima</w:t>
            </w:r>
            <w:proofErr w:type="spellEnd"/>
          </w:p>
        </w:tc>
        <w:tc>
          <w:tcPr>
            <w:tcW w:w="3402" w:type="dxa"/>
            <w:vMerge/>
          </w:tcPr>
          <w:p w14:paraId="5C7421D6"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126" w:type="dxa"/>
            <w:vMerge/>
          </w:tcPr>
          <w:p w14:paraId="6E42EAD4"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r>
      <w:tr w:rsidR="00256A37" w:rsidRPr="00420A93" w14:paraId="4B2C536E" w14:textId="77777777" w:rsidTr="00F67480">
        <w:tc>
          <w:tcPr>
            <w:cnfStyle w:val="001000000000" w:firstRow="0" w:lastRow="0" w:firstColumn="1" w:lastColumn="0" w:oddVBand="0" w:evenVBand="0" w:oddHBand="0" w:evenHBand="0" w:firstRowFirstColumn="0" w:firstRowLastColumn="0" w:lastRowFirstColumn="0" w:lastRowLastColumn="0"/>
            <w:tcW w:w="2102" w:type="dxa"/>
          </w:tcPr>
          <w:p w14:paraId="2A7E9395" w14:textId="77777777" w:rsidR="00256A37" w:rsidRPr="00420A93" w:rsidRDefault="00256A37" w:rsidP="00F67480">
            <w:pPr>
              <w:jc w:val="both"/>
              <w:rPr>
                <w:rFonts w:ascii="Times New Roman" w:eastAsia="Times New Roman" w:hAnsi="Times New Roman" w:cs="Times New Roman"/>
                <w:b w:val="0"/>
              </w:rPr>
            </w:pPr>
            <w:r w:rsidRPr="00420A93">
              <w:rPr>
                <w:rFonts w:ascii="Times New Roman" w:eastAsia="Times New Roman" w:hAnsi="Times New Roman" w:cs="Times New Roman"/>
                <w:b w:val="0"/>
              </w:rPr>
              <w:t>N’</w:t>
            </w:r>
            <w:proofErr w:type="spellStart"/>
            <w:r w:rsidRPr="00420A93">
              <w:rPr>
                <w:rFonts w:ascii="Times New Roman" w:eastAsia="Times New Roman" w:hAnsi="Times New Roman" w:cs="Times New Roman"/>
                <w:b w:val="0"/>
              </w:rPr>
              <w:t>délé</w:t>
            </w:r>
            <w:proofErr w:type="spellEnd"/>
            <w:r w:rsidRPr="00420A93">
              <w:rPr>
                <w:rFonts w:ascii="Times New Roman" w:eastAsia="Times New Roman" w:hAnsi="Times New Roman" w:cs="Times New Roman"/>
                <w:b w:val="0"/>
              </w:rPr>
              <w:t xml:space="preserve"> ( Bamingui </w:t>
            </w:r>
            <w:proofErr w:type="spellStart"/>
            <w:r w:rsidRPr="00420A93">
              <w:rPr>
                <w:rFonts w:ascii="Times New Roman" w:eastAsia="Times New Roman" w:hAnsi="Times New Roman" w:cs="Times New Roman"/>
                <w:b w:val="0"/>
              </w:rPr>
              <w:t>Bangora</w:t>
            </w:r>
            <w:proofErr w:type="spellEnd"/>
            <w:r w:rsidRPr="00420A93">
              <w:rPr>
                <w:rFonts w:ascii="Times New Roman" w:eastAsia="Times New Roman" w:hAnsi="Times New Roman" w:cs="Times New Roman"/>
                <w:b w:val="0"/>
              </w:rPr>
              <w:t>)</w:t>
            </w:r>
          </w:p>
        </w:tc>
        <w:tc>
          <w:tcPr>
            <w:tcW w:w="1579" w:type="dxa"/>
          </w:tcPr>
          <w:p w14:paraId="54F09498" w14:textId="77777777" w:rsidR="00256A37" w:rsidRPr="00420A93"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20A93">
              <w:rPr>
                <w:rFonts w:ascii="Times New Roman" w:eastAsia="Times New Roman" w:hAnsi="Times New Roman" w:cs="Times New Roman"/>
              </w:rPr>
              <w:t xml:space="preserve">Dar El </w:t>
            </w:r>
            <w:proofErr w:type="spellStart"/>
            <w:r w:rsidRPr="00420A93">
              <w:rPr>
                <w:rFonts w:ascii="Times New Roman" w:eastAsia="Times New Roman" w:hAnsi="Times New Roman" w:cs="Times New Roman"/>
              </w:rPr>
              <w:t>kouti</w:t>
            </w:r>
            <w:proofErr w:type="spellEnd"/>
          </w:p>
        </w:tc>
        <w:tc>
          <w:tcPr>
            <w:tcW w:w="3402" w:type="dxa"/>
            <w:vMerge w:val="restart"/>
          </w:tcPr>
          <w:p w14:paraId="2C81606A" w14:textId="77777777" w:rsidR="00256A37" w:rsidRPr="00420A93"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20A93">
              <w:rPr>
                <w:rFonts w:ascii="Times New Roman" w:eastAsia="Times New Roman" w:hAnsi="Times New Roman" w:cs="Times New Roman"/>
              </w:rPr>
              <w:t xml:space="preserve">PDL disponibles et </w:t>
            </w:r>
            <w:proofErr w:type="gramStart"/>
            <w:r w:rsidRPr="00420A93">
              <w:rPr>
                <w:rFonts w:ascii="Times New Roman" w:eastAsia="Times New Roman" w:hAnsi="Times New Roman" w:cs="Times New Roman"/>
              </w:rPr>
              <w:t>Arrêtés  portant</w:t>
            </w:r>
            <w:proofErr w:type="gramEnd"/>
            <w:r w:rsidRPr="00420A93">
              <w:rPr>
                <w:rFonts w:ascii="Times New Roman" w:eastAsia="Times New Roman" w:hAnsi="Times New Roman" w:cs="Times New Roman"/>
              </w:rPr>
              <w:t xml:space="preserve">  création    de Comités   chargés   de l’ élaboration   </w:t>
            </w:r>
            <w:proofErr w:type="spellStart"/>
            <w:r w:rsidRPr="00420A93">
              <w:rPr>
                <w:rFonts w:ascii="Times New Roman" w:eastAsia="Times New Roman" w:hAnsi="Times New Roman" w:cs="Times New Roman"/>
              </w:rPr>
              <w:t>egt</w:t>
            </w:r>
            <w:proofErr w:type="spellEnd"/>
            <w:r w:rsidRPr="00420A93">
              <w:rPr>
                <w:rFonts w:ascii="Times New Roman" w:eastAsia="Times New Roman" w:hAnsi="Times New Roman" w:cs="Times New Roman"/>
              </w:rPr>
              <w:t xml:space="preserve"> de suivi de la mise en œuvre   des PDL</w:t>
            </w:r>
          </w:p>
        </w:tc>
        <w:tc>
          <w:tcPr>
            <w:tcW w:w="2126" w:type="dxa"/>
            <w:vMerge/>
          </w:tcPr>
          <w:p w14:paraId="7A5C8A23" w14:textId="77777777" w:rsidR="00256A37" w:rsidRPr="00420A93"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56A37" w:rsidRPr="00420A93" w14:paraId="12A1C281"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tcPr>
          <w:p w14:paraId="7E898065" w14:textId="77777777" w:rsidR="00256A37" w:rsidRPr="00420A93" w:rsidRDefault="00256A37" w:rsidP="00F67480">
            <w:pPr>
              <w:rPr>
                <w:rFonts w:ascii="Times New Roman" w:eastAsia="Times New Roman" w:hAnsi="Times New Roman" w:cs="Times New Roman"/>
                <w:b w:val="0"/>
              </w:rPr>
            </w:pPr>
          </w:p>
        </w:tc>
        <w:tc>
          <w:tcPr>
            <w:tcW w:w="1579" w:type="dxa"/>
          </w:tcPr>
          <w:p w14:paraId="7C0F8FEF" w14:textId="77777777" w:rsidR="00256A37" w:rsidRPr="00420A93"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Vassako</w:t>
            </w:r>
            <w:proofErr w:type="spellEnd"/>
          </w:p>
        </w:tc>
        <w:tc>
          <w:tcPr>
            <w:tcW w:w="3402" w:type="dxa"/>
            <w:vMerge/>
          </w:tcPr>
          <w:p w14:paraId="7C11BDBB"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126" w:type="dxa"/>
            <w:vMerge/>
          </w:tcPr>
          <w:p w14:paraId="4FA89D27"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r>
      <w:tr w:rsidR="00256A37" w:rsidRPr="00420A93" w14:paraId="47B9C781" w14:textId="77777777" w:rsidTr="00F67480">
        <w:tc>
          <w:tcPr>
            <w:cnfStyle w:val="001000000000" w:firstRow="0" w:lastRow="0" w:firstColumn="1" w:lastColumn="0" w:oddVBand="0" w:evenVBand="0" w:oddHBand="0" w:evenHBand="0" w:firstRowFirstColumn="0" w:firstRowLastColumn="0" w:lastRowFirstColumn="0" w:lastRowLastColumn="0"/>
            <w:tcW w:w="2102" w:type="dxa"/>
          </w:tcPr>
          <w:p w14:paraId="62AF8077" w14:textId="77777777" w:rsidR="00256A37" w:rsidRPr="00420A93" w:rsidRDefault="00256A37" w:rsidP="00F67480">
            <w:pPr>
              <w:rPr>
                <w:rFonts w:ascii="Times New Roman" w:eastAsia="Times New Roman" w:hAnsi="Times New Roman" w:cs="Times New Roman"/>
                <w:b w:val="0"/>
              </w:rPr>
            </w:pPr>
          </w:p>
        </w:tc>
        <w:tc>
          <w:tcPr>
            <w:tcW w:w="1579" w:type="dxa"/>
          </w:tcPr>
          <w:p w14:paraId="01E03884" w14:textId="77777777" w:rsidR="00256A37" w:rsidRPr="00420A93"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Mbollo</w:t>
            </w:r>
            <w:proofErr w:type="spellEnd"/>
            <w:r w:rsidRPr="00420A93">
              <w:rPr>
                <w:rFonts w:ascii="Times New Roman" w:eastAsia="Times New Roman" w:hAnsi="Times New Roman" w:cs="Times New Roman"/>
              </w:rPr>
              <w:t xml:space="preserve"> </w:t>
            </w:r>
            <w:proofErr w:type="spellStart"/>
            <w:r w:rsidRPr="00420A93">
              <w:rPr>
                <w:rFonts w:ascii="Times New Roman" w:eastAsia="Times New Roman" w:hAnsi="Times New Roman" w:cs="Times New Roman"/>
              </w:rPr>
              <w:t>Kpata</w:t>
            </w:r>
            <w:proofErr w:type="spellEnd"/>
          </w:p>
        </w:tc>
        <w:tc>
          <w:tcPr>
            <w:tcW w:w="3402" w:type="dxa"/>
            <w:vMerge/>
          </w:tcPr>
          <w:p w14:paraId="11E4C6EB"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126" w:type="dxa"/>
            <w:vMerge/>
          </w:tcPr>
          <w:p w14:paraId="10AFEA3C"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r>
      <w:tr w:rsidR="00256A37" w:rsidRPr="00420A93" w14:paraId="1F5CE58D"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dxa"/>
            <w:vMerge w:val="restart"/>
          </w:tcPr>
          <w:p w14:paraId="3D27732F" w14:textId="77777777" w:rsidR="00256A37" w:rsidRPr="00420A93" w:rsidRDefault="00256A37" w:rsidP="00F67480">
            <w:pPr>
              <w:jc w:val="both"/>
              <w:rPr>
                <w:rFonts w:ascii="Times New Roman" w:eastAsia="Times New Roman" w:hAnsi="Times New Roman" w:cs="Times New Roman"/>
                <w:b w:val="0"/>
              </w:rPr>
            </w:pPr>
            <w:r w:rsidRPr="00420A93">
              <w:rPr>
                <w:rFonts w:ascii="Times New Roman" w:eastAsia="Times New Roman" w:hAnsi="Times New Roman" w:cs="Times New Roman"/>
                <w:b w:val="0"/>
              </w:rPr>
              <w:t>Obo ( Haut M’</w:t>
            </w:r>
            <w:proofErr w:type="spellStart"/>
            <w:r w:rsidRPr="00420A93">
              <w:rPr>
                <w:rFonts w:ascii="Times New Roman" w:eastAsia="Times New Roman" w:hAnsi="Times New Roman" w:cs="Times New Roman"/>
                <w:b w:val="0"/>
              </w:rPr>
              <w:t>bomou</w:t>
            </w:r>
            <w:proofErr w:type="spellEnd"/>
            <w:r w:rsidRPr="00420A93">
              <w:rPr>
                <w:rFonts w:ascii="Times New Roman" w:eastAsia="Times New Roman" w:hAnsi="Times New Roman" w:cs="Times New Roman"/>
                <w:b w:val="0"/>
              </w:rPr>
              <w:t xml:space="preserve">) </w:t>
            </w:r>
          </w:p>
        </w:tc>
        <w:tc>
          <w:tcPr>
            <w:tcW w:w="1579" w:type="dxa"/>
          </w:tcPr>
          <w:p w14:paraId="2D7AAB51"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Mboki</w:t>
            </w:r>
            <w:proofErr w:type="spellEnd"/>
          </w:p>
        </w:tc>
        <w:tc>
          <w:tcPr>
            <w:tcW w:w="3402" w:type="dxa"/>
          </w:tcPr>
          <w:p w14:paraId="560B02B7"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c>
          <w:tcPr>
            <w:tcW w:w="2126" w:type="dxa"/>
          </w:tcPr>
          <w:p w14:paraId="7F73FA79" w14:textId="77777777" w:rsidR="00256A37" w:rsidRPr="00420A93"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p>
        </w:tc>
      </w:tr>
      <w:tr w:rsidR="00256A37" w:rsidRPr="00420A93" w14:paraId="60B12434" w14:textId="77777777" w:rsidTr="00F67480">
        <w:tc>
          <w:tcPr>
            <w:cnfStyle w:val="001000000000" w:firstRow="0" w:lastRow="0" w:firstColumn="1" w:lastColumn="0" w:oddVBand="0" w:evenVBand="0" w:oddHBand="0" w:evenHBand="0" w:firstRowFirstColumn="0" w:firstRowLastColumn="0" w:lastRowFirstColumn="0" w:lastRowLastColumn="0"/>
            <w:tcW w:w="2102" w:type="dxa"/>
            <w:vMerge/>
          </w:tcPr>
          <w:p w14:paraId="49DF13C9" w14:textId="77777777" w:rsidR="00256A37" w:rsidRPr="00420A93" w:rsidRDefault="00256A37" w:rsidP="00F67480">
            <w:pPr>
              <w:rPr>
                <w:rFonts w:ascii="Times New Roman" w:eastAsia="Times New Roman" w:hAnsi="Times New Roman" w:cs="Times New Roman"/>
                <w:b w:val="0"/>
              </w:rPr>
            </w:pPr>
          </w:p>
        </w:tc>
        <w:tc>
          <w:tcPr>
            <w:tcW w:w="1579" w:type="dxa"/>
          </w:tcPr>
          <w:p w14:paraId="0E06DD64"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420A93">
              <w:rPr>
                <w:rFonts w:ascii="Times New Roman" w:eastAsia="Times New Roman" w:hAnsi="Times New Roman" w:cs="Times New Roman"/>
              </w:rPr>
              <w:t>Zémio</w:t>
            </w:r>
            <w:proofErr w:type="spellEnd"/>
          </w:p>
        </w:tc>
        <w:tc>
          <w:tcPr>
            <w:tcW w:w="3402" w:type="dxa"/>
          </w:tcPr>
          <w:p w14:paraId="3867F0DD"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c>
          <w:tcPr>
            <w:tcW w:w="2126" w:type="dxa"/>
          </w:tcPr>
          <w:p w14:paraId="06901638" w14:textId="77777777" w:rsidR="00256A37" w:rsidRPr="00420A93"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p>
        </w:tc>
      </w:tr>
    </w:tbl>
    <w:p w14:paraId="06C6D222" w14:textId="77777777" w:rsidR="00256A37" w:rsidRPr="00420A93" w:rsidRDefault="00256A37" w:rsidP="00256A37">
      <w:pPr>
        <w:spacing w:after="0"/>
        <w:rPr>
          <w:rFonts w:ascii="Times New Roman" w:eastAsia="Times New Roman" w:hAnsi="Times New Roman" w:cs="Times New Roman"/>
          <w:b/>
        </w:rPr>
      </w:pPr>
      <w:r w:rsidRPr="00420A93">
        <w:rPr>
          <w:rFonts w:ascii="Times New Roman" w:eastAsia="Times New Roman" w:hAnsi="Times New Roman" w:cs="Times New Roman"/>
          <w:b/>
        </w:rPr>
        <w:t xml:space="preserve">Source :  </w:t>
      </w:r>
      <w:r w:rsidRPr="00420A93">
        <w:rPr>
          <w:rFonts w:ascii="Times New Roman" w:eastAsia="Times New Roman" w:hAnsi="Times New Roman" w:cs="Times New Roman"/>
        </w:rPr>
        <w:t>Landry   Kevis Kossi</w:t>
      </w:r>
    </w:p>
    <w:p w14:paraId="147823C4" w14:textId="77777777" w:rsidR="00256A37" w:rsidRPr="00C97A63" w:rsidRDefault="00256A37" w:rsidP="00256A37">
      <w:pPr>
        <w:spacing w:after="0"/>
        <w:rPr>
          <w:rFonts w:ascii="Times New Roman" w:eastAsia="Times New Roman" w:hAnsi="Times New Roman" w:cs="Times New Roman"/>
          <w:b/>
          <w:color w:val="0070C0"/>
          <w:sz w:val="24"/>
          <w:szCs w:val="24"/>
        </w:rPr>
      </w:pPr>
    </w:p>
    <w:p w14:paraId="6000DFA2" w14:textId="77777777" w:rsidR="00256A37" w:rsidRDefault="003C1A69" w:rsidP="00256A3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i/>
          <w:color w:val="538135" w:themeColor="accent6" w:themeShade="BF"/>
          <w:sz w:val="24"/>
          <w:szCs w:val="24"/>
        </w:rPr>
        <w:t>38-</w:t>
      </w:r>
      <w:r w:rsidR="00256A37" w:rsidRPr="004672FE">
        <w:rPr>
          <w:rFonts w:ascii="Times New Roman" w:eastAsia="Times New Roman" w:hAnsi="Times New Roman" w:cs="Times New Roman"/>
          <w:b/>
          <w:i/>
          <w:color w:val="538135" w:themeColor="accent6" w:themeShade="BF"/>
          <w:sz w:val="24"/>
          <w:szCs w:val="24"/>
        </w:rPr>
        <w:t>La relance économique des c</w:t>
      </w:r>
      <w:r w:rsidR="00256A37">
        <w:rPr>
          <w:rFonts w:ascii="Times New Roman" w:eastAsia="Times New Roman" w:hAnsi="Times New Roman" w:cs="Times New Roman"/>
          <w:b/>
          <w:i/>
          <w:color w:val="538135" w:themeColor="accent6" w:themeShade="BF"/>
          <w:sz w:val="24"/>
          <w:szCs w:val="24"/>
        </w:rPr>
        <w:t xml:space="preserve">ommunautés par le biais des AGR : </w:t>
      </w:r>
      <w:r w:rsidR="00256A37" w:rsidRPr="00C97A63">
        <w:rPr>
          <w:rFonts w:ascii="Times New Roman" w:eastAsia="Times New Roman" w:hAnsi="Times New Roman" w:cs="Times New Roman"/>
          <w:sz w:val="24"/>
          <w:szCs w:val="24"/>
        </w:rPr>
        <w:t xml:space="preserve">La relance économique est </w:t>
      </w:r>
      <w:proofErr w:type="gramStart"/>
      <w:r w:rsidR="00256A37" w:rsidRPr="00C97A63">
        <w:rPr>
          <w:rFonts w:ascii="Times New Roman" w:eastAsia="Times New Roman" w:hAnsi="Times New Roman" w:cs="Times New Roman"/>
          <w:sz w:val="24"/>
          <w:szCs w:val="24"/>
        </w:rPr>
        <w:t>fixé</w:t>
      </w:r>
      <w:proofErr w:type="gramEnd"/>
      <w:r w:rsidR="00256A37" w:rsidRPr="00C97A63">
        <w:rPr>
          <w:rFonts w:ascii="Times New Roman" w:eastAsia="Times New Roman" w:hAnsi="Times New Roman" w:cs="Times New Roman"/>
          <w:sz w:val="24"/>
          <w:szCs w:val="24"/>
        </w:rPr>
        <w:t xml:space="preserve"> comme l’un des produits du projet PDL pour faciliter la résilience des communautés.</w:t>
      </w:r>
      <w:r w:rsidR="00256A37">
        <w:rPr>
          <w:rFonts w:ascii="Times New Roman" w:eastAsia="Times New Roman" w:hAnsi="Times New Roman" w:cs="Times New Roman"/>
          <w:sz w:val="24"/>
          <w:szCs w:val="24"/>
        </w:rPr>
        <w:t xml:space="preserve">  Il convient de rappeler   que les   AGR sont d’abord lancées par le projet ARAT-RSE. Toutefois, elles ont été prises en compte et étendues   de manière soutenue   dans les préfectures   de Haut M’</w:t>
      </w:r>
      <w:proofErr w:type="spellStart"/>
      <w:r w:rsidR="00256A37">
        <w:rPr>
          <w:rFonts w:ascii="Times New Roman" w:eastAsia="Times New Roman" w:hAnsi="Times New Roman" w:cs="Times New Roman"/>
          <w:sz w:val="24"/>
          <w:szCs w:val="24"/>
        </w:rPr>
        <w:t>bomou</w:t>
      </w:r>
      <w:proofErr w:type="spellEnd"/>
      <w:r w:rsidR="00256A37">
        <w:rPr>
          <w:rFonts w:ascii="Times New Roman" w:eastAsia="Times New Roman" w:hAnsi="Times New Roman" w:cs="Times New Roman"/>
          <w:sz w:val="24"/>
          <w:szCs w:val="24"/>
        </w:rPr>
        <w:t xml:space="preserve"> et Basse Kotto.  L’appui à la relance   des activités agropastorales   en faveur de 40 groupements   agropastoraux pour un total de 100 ménages agricoles. A Bira, l’Association des Femmes de Birao a bénéficié de 10 machines à coudre. </w:t>
      </w:r>
    </w:p>
    <w:p w14:paraId="1C9023FE" w14:textId="77777777" w:rsidR="00256A37" w:rsidRPr="006838B4" w:rsidRDefault="00256A37" w:rsidP="00256A37">
      <w:pPr>
        <w:spacing w:after="0"/>
        <w:jc w:val="both"/>
        <w:rPr>
          <w:rFonts w:ascii="Times New Roman" w:eastAsia="Times New Roman" w:hAnsi="Times New Roman" w:cs="Times New Roman"/>
          <w:sz w:val="24"/>
          <w:szCs w:val="24"/>
        </w:rPr>
      </w:pPr>
    </w:p>
    <w:p w14:paraId="60C18E74" w14:textId="77777777" w:rsidR="00256A37" w:rsidRPr="006838B4" w:rsidRDefault="00256A37" w:rsidP="00256A37">
      <w:pPr>
        <w:spacing w:after="0"/>
        <w:rPr>
          <w:rFonts w:ascii="Times New Roman" w:eastAsia="Times New Roman" w:hAnsi="Times New Roman" w:cs="Times New Roman"/>
          <w:sz w:val="24"/>
          <w:szCs w:val="24"/>
        </w:rPr>
      </w:pPr>
      <w:r w:rsidRPr="006838B4">
        <w:rPr>
          <w:rFonts w:ascii="Times New Roman" w:eastAsia="Times New Roman" w:hAnsi="Times New Roman" w:cs="Times New Roman"/>
          <w:b/>
          <w:sz w:val="24"/>
          <w:szCs w:val="24"/>
        </w:rPr>
        <w:t>Tableau 13 :</w:t>
      </w:r>
      <w:r w:rsidRPr="006838B4">
        <w:rPr>
          <w:rFonts w:ascii="Times New Roman" w:eastAsia="Times New Roman" w:hAnsi="Times New Roman" w:cs="Times New Roman"/>
          <w:sz w:val="24"/>
          <w:szCs w:val="24"/>
        </w:rPr>
        <w:t xml:space="preserve"> Revitalisation socioéconomique locale</w:t>
      </w:r>
    </w:p>
    <w:p w14:paraId="7C82E768" w14:textId="77777777" w:rsidR="00256A37" w:rsidRPr="00CE6ABC" w:rsidRDefault="00256A37" w:rsidP="00256A37">
      <w:pPr>
        <w:spacing w:after="0"/>
        <w:rPr>
          <w:rFonts w:ascii="Times New Roman" w:eastAsia="Times New Roman" w:hAnsi="Times New Roman" w:cs="Times New Roman"/>
        </w:rPr>
      </w:pPr>
    </w:p>
    <w:tbl>
      <w:tblPr>
        <w:tblStyle w:val="TableauGrille5Fonc-Accentuation5"/>
        <w:tblW w:w="0" w:type="auto"/>
        <w:tblLook w:val="04A0" w:firstRow="1" w:lastRow="0" w:firstColumn="1" w:lastColumn="0" w:noHBand="0" w:noVBand="1"/>
      </w:tblPr>
      <w:tblGrid>
        <w:gridCol w:w="2693"/>
        <w:gridCol w:w="1881"/>
        <w:gridCol w:w="2337"/>
        <w:gridCol w:w="2151"/>
      </w:tblGrid>
      <w:tr w:rsidR="00256A37" w:rsidRPr="00CE6ABC" w14:paraId="0A8B2D70" w14:textId="77777777" w:rsidTr="00F67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44F476DE" w14:textId="77777777" w:rsidR="00256A37" w:rsidRPr="00CE6ABC" w:rsidRDefault="00256A37" w:rsidP="00F67480">
            <w:pPr>
              <w:rPr>
                <w:rFonts w:ascii="Times New Roman" w:eastAsia="Times New Roman" w:hAnsi="Times New Roman" w:cs="Times New Roman"/>
              </w:rPr>
            </w:pPr>
            <w:r w:rsidRPr="00CE6ABC">
              <w:rPr>
                <w:rFonts w:ascii="Times New Roman" w:eastAsia="Times New Roman" w:hAnsi="Times New Roman" w:cs="Times New Roman"/>
              </w:rPr>
              <w:t xml:space="preserve">Préfecture </w:t>
            </w:r>
          </w:p>
        </w:tc>
        <w:tc>
          <w:tcPr>
            <w:tcW w:w="1881" w:type="dxa"/>
          </w:tcPr>
          <w:p w14:paraId="718106AD" w14:textId="77777777" w:rsidR="00256A37" w:rsidRPr="00CE6ABC" w:rsidRDefault="00256A37" w:rsidP="00F674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E6ABC">
              <w:rPr>
                <w:rFonts w:ascii="Times New Roman" w:eastAsia="Times New Roman" w:hAnsi="Times New Roman" w:cs="Times New Roman"/>
              </w:rPr>
              <w:t>Nombre des AGR</w:t>
            </w:r>
          </w:p>
        </w:tc>
        <w:tc>
          <w:tcPr>
            <w:tcW w:w="2337" w:type="dxa"/>
          </w:tcPr>
          <w:p w14:paraId="7DEA077E" w14:textId="77777777" w:rsidR="00256A37" w:rsidRPr="00CE6ABC" w:rsidRDefault="00256A37" w:rsidP="00F674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Nombre des membres </w:t>
            </w:r>
          </w:p>
        </w:tc>
        <w:tc>
          <w:tcPr>
            <w:tcW w:w="2151" w:type="dxa"/>
          </w:tcPr>
          <w:p w14:paraId="162E554D" w14:textId="77777777" w:rsidR="00256A37" w:rsidRPr="00CE6ABC" w:rsidRDefault="00256A37" w:rsidP="00F6748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Pourcentage en termes du genre</w:t>
            </w:r>
          </w:p>
        </w:tc>
      </w:tr>
      <w:tr w:rsidR="00256A37" w:rsidRPr="00CE6ABC" w14:paraId="5A1B905E"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85AD996" w14:textId="77777777" w:rsidR="00256A37" w:rsidRPr="00CE6ABC" w:rsidRDefault="00256A37" w:rsidP="00F67480">
            <w:pPr>
              <w:rPr>
                <w:rFonts w:ascii="Times New Roman" w:eastAsia="Times New Roman" w:hAnsi="Times New Roman" w:cs="Times New Roman"/>
              </w:rPr>
            </w:pPr>
            <w:proofErr w:type="spellStart"/>
            <w:r>
              <w:rPr>
                <w:rFonts w:ascii="Times New Roman" w:eastAsia="Times New Roman" w:hAnsi="Times New Roman" w:cs="Times New Roman"/>
              </w:rPr>
              <w:t>Kaga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Bandoro</w:t>
            </w:r>
            <w:proofErr w:type="spellEnd"/>
          </w:p>
        </w:tc>
        <w:tc>
          <w:tcPr>
            <w:tcW w:w="1881" w:type="dxa"/>
            <w:vMerge w:val="restart"/>
          </w:tcPr>
          <w:p w14:paraId="705A164C"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gramStart"/>
            <w:r>
              <w:rPr>
                <w:rFonts w:ascii="Times New Roman" w:eastAsia="Times New Roman" w:hAnsi="Times New Roman" w:cs="Times New Roman"/>
              </w:rPr>
              <w:t>173  groupements</w:t>
            </w:r>
            <w:proofErr w:type="gramEnd"/>
            <w:r>
              <w:rPr>
                <w:rFonts w:ascii="Times New Roman" w:eastAsia="Times New Roman" w:hAnsi="Times New Roman" w:cs="Times New Roman"/>
              </w:rPr>
              <w:t xml:space="preserve"> </w:t>
            </w:r>
          </w:p>
        </w:tc>
        <w:tc>
          <w:tcPr>
            <w:tcW w:w="2337" w:type="dxa"/>
            <w:vMerge w:val="restart"/>
          </w:tcPr>
          <w:p w14:paraId="4B165466"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3.098 personnes </w:t>
            </w:r>
          </w:p>
        </w:tc>
        <w:tc>
          <w:tcPr>
            <w:tcW w:w="2151" w:type="dxa"/>
            <w:vMerge w:val="restart"/>
          </w:tcPr>
          <w:p w14:paraId="32B0B163" w14:textId="77777777" w:rsidR="00256A37"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3F91DEC2"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56</w:t>
            </w:r>
            <w:proofErr w:type="gramStart"/>
            <w:r>
              <w:rPr>
                <w:rFonts w:ascii="Times New Roman" w:eastAsia="Times New Roman" w:hAnsi="Times New Roman" w:cs="Times New Roman"/>
              </w:rPr>
              <w:t>%  des</w:t>
            </w:r>
            <w:proofErr w:type="gramEnd"/>
            <w:r>
              <w:rPr>
                <w:rFonts w:ascii="Times New Roman" w:eastAsia="Times New Roman" w:hAnsi="Times New Roman" w:cs="Times New Roman"/>
              </w:rPr>
              <w:t xml:space="preserve"> femmes </w:t>
            </w:r>
          </w:p>
        </w:tc>
      </w:tr>
      <w:tr w:rsidR="00256A37" w:rsidRPr="00CE6ABC" w14:paraId="204A6430" w14:textId="77777777" w:rsidTr="00F67480">
        <w:tc>
          <w:tcPr>
            <w:cnfStyle w:val="001000000000" w:firstRow="0" w:lastRow="0" w:firstColumn="1" w:lastColumn="0" w:oddVBand="0" w:evenVBand="0" w:oddHBand="0" w:evenHBand="0" w:firstRowFirstColumn="0" w:firstRowLastColumn="0" w:lastRowFirstColumn="0" w:lastRowLastColumn="0"/>
            <w:tcW w:w="2693" w:type="dxa"/>
          </w:tcPr>
          <w:p w14:paraId="6E7E4275" w14:textId="77777777" w:rsidR="00256A37" w:rsidRPr="00CE6ABC" w:rsidRDefault="00256A37" w:rsidP="00F67480">
            <w:pPr>
              <w:rPr>
                <w:rFonts w:ascii="Times New Roman" w:eastAsia="Times New Roman" w:hAnsi="Times New Roman" w:cs="Times New Roman"/>
              </w:rPr>
            </w:pPr>
            <w:r>
              <w:rPr>
                <w:rFonts w:ascii="Times New Roman" w:eastAsia="Times New Roman" w:hAnsi="Times New Roman" w:cs="Times New Roman"/>
              </w:rPr>
              <w:t>N’</w:t>
            </w:r>
            <w:proofErr w:type="spellStart"/>
            <w:r>
              <w:rPr>
                <w:rFonts w:ascii="Times New Roman" w:eastAsia="Times New Roman" w:hAnsi="Times New Roman" w:cs="Times New Roman"/>
              </w:rPr>
              <w:t>délé</w:t>
            </w:r>
            <w:proofErr w:type="spellEnd"/>
          </w:p>
        </w:tc>
        <w:tc>
          <w:tcPr>
            <w:tcW w:w="1881" w:type="dxa"/>
            <w:vMerge/>
          </w:tcPr>
          <w:p w14:paraId="7CC87A50" w14:textId="77777777" w:rsidR="00256A37" w:rsidRPr="00CE6ABC"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37" w:type="dxa"/>
            <w:vMerge/>
          </w:tcPr>
          <w:p w14:paraId="320939FD" w14:textId="77777777" w:rsidR="00256A37" w:rsidRPr="00CE6ABC"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151" w:type="dxa"/>
            <w:vMerge/>
          </w:tcPr>
          <w:p w14:paraId="27025A2E" w14:textId="77777777" w:rsidR="00256A37" w:rsidRPr="00CE6ABC" w:rsidRDefault="00256A37" w:rsidP="00F674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256A37" w:rsidRPr="00CE6ABC" w14:paraId="0FDA93FB"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0F2583B" w14:textId="77777777" w:rsidR="00256A37" w:rsidRPr="00CE6ABC" w:rsidRDefault="00256A37" w:rsidP="00F67480">
            <w:pPr>
              <w:rPr>
                <w:rFonts w:ascii="Times New Roman" w:eastAsia="Times New Roman" w:hAnsi="Times New Roman" w:cs="Times New Roman"/>
              </w:rPr>
            </w:pPr>
            <w:r>
              <w:rPr>
                <w:rFonts w:ascii="Times New Roman" w:eastAsia="Times New Roman" w:hAnsi="Times New Roman" w:cs="Times New Roman"/>
              </w:rPr>
              <w:t xml:space="preserve">Grimari </w:t>
            </w:r>
          </w:p>
        </w:tc>
        <w:tc>
          <w:tcPr>
            <w:tcW w:w="1881" w:type="dxa"/>
            <w:vMerge/>
          </w:tcPr>
          <w:p w14:paraId="4C2FC49F"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37" w:type="dxa"/>
            <w:vMerge/>
          </w:tcPr>
          <w:p w14:paraId="5F96E4E5"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151" w:type="dxa"/>
            <w:vMerge/>
          </w:tcPr>
          <w:p w14:paraId="3AD81CED" w14:textId="77777777" w:rsidR="00256A37" w:rsidRPr="00CE6ABC" w:rsidRDefault="00256A37" w:rsidP="00F674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14:paraId="4F6BBC87" w14:textId="77777777" w:rsidR="00256A37" w:rsidRDefault="00256A37" w:rsidP="00256A37">
      <w:pPr>
        <w:spacing w:after="0"/>
        <w:rPr>
          <w:rFonts w:ascii="Times New Roman" w:eastAsia="Times New Roman" w:hAnsi="Times New Roman" w:cs="Times New Roman"/>
        </w:rPr>
      </w:pPr>
      <w:r w:rsidRPr="00B149E0">
        <w:rPr>
          <w:rFonts w:ascii="Times New Roman" w:eastAsia="Times New Roman" w:hAnsi="Times New Roman" w:cs="Times New Roman"/>
          <w:b/>
        </w:rPr>
        <w:t>Source :</w:t>
      </w:r>
      <w:r>
        <w:rPr>
          <w:rFonts w:ascii="Times New Roman" w:eastAsia="Times New Roman" w:hAnsi="Times New Roman" w:cs="Times New Roman"/>
        </w:rPr>
        <w:t xml:space="preserve"> Landry Kevis   Kossi</w:t>
      </w:r>
    </w:p>
    <w:p w14:paraId="732C77A8" w14:textId="77777777" w:rsidR="00256A37" w:rsidRPr="00EF6125" w:rsidRDefault="00256A37" w:rsidP="00256A37">
      <w:pPr>
        <w:spacing w:after="0"/>
        <w:jc w:val="both"/>
        <w:rPr>
          <w:rFonts w:ascii="Times New Roman" w:eastAsia="Times New Roman" w:hAnsi="Times New Roman" w:cs="Times New Roman"/>
          <w:i/>
          <w:color w:val="538135" w:themeColor="accent6" w:themeShade="BF"/>
        </w:rPr>
      </w:pPr>
    </w:p>
    <w:p w14:paraId="0BF76876" w14:textId="77777777" w:rsidR="008C05BB" w:rsidRDefault="008C05BB" w:rsidP="00256A37">
      <w:pPr>
        <w:spacing w:after="0" w:line="240" w:lineRule="auto"/>
        <w:jc w:val="both"/>
        <w:rPr>
          <w:rFonts w:ascii="Times New Roman" w:eastAsia="Times New Roman" w:hAnsi="Times New Roman" w:cs="Times New Roman"/>
          <w:b/>
          <w:i/>
          <w:color w:val="385623" w:themeColor="accent6" w:themeShade="80"/>
          <w:sz w:val="24"/>
          <w:szCs w:val="24"/>
        </w:rPr>
      </w:pPr>
    </w:p>
    <w:p w14:paraId="2D6F373B" w14:textId="77777777" w:rsidR="008C05BB" w:rsidRDefault="003C1A69" w:rsidP="00256A37">
      <w:pPr>
        <w:spacing w:after="0" w:line="240" w:lineRule="auto"/>
        <w:jc w:val="both"/>
        <w:rPr>
          <w:rFonts w:ascii="Times New Roman" w:eastAsia="Times New Roman" w:hAnsi="Times New Roman" w:cs="Times New Roman"/>
          <w:b/>
          <w:i/>
          <w:color w:val="385623" w:themeColor="accent6" w:themeShade="80"/>
          <w:sz w:val="24"/>
          <w:szCs w:val="24"/>
        </w:rPr>
      </w:pPr>
      <w:r>
        <w:rPr>
          <w:rFonts w:ascii="Times New Roman" w:eastAsia="Times New Roman" w:hAnsi="Times New Roman" w:cs="Times New Roman"/>
          <w:b/>
          <w:i/>
          <w:color w:val="FF0000"/>
          <w:sz w:val="24"/>
          <w:szCs w:val="24"/>
        </w:rPr>
        <w:t>39-</w:t>
      </w:r>
      <w:r w:rsidR="008C05BB" w:rsidRPr="000F0906">
        <w:rPr>
          <w:rFonts w:ascii="Times New Roman" w:eastAsia="Times New Roman" w:hAnsi="Times New Roman" w:cs="Times New Roman"/>
          <w:b/>
          <w:i/>
          <w:color w:val="FF0000"/>
          <w:sz w:val="24"/>
          <w:szCs w:val="24"/>
        </w:rPr>
        <w:t xml:space="preserve">La formation des jeunes sur les AGR et l’auto prise en charge :  </w:t>
      </w:r>
      <w:r w:rsidR="008C05BB" w:rsidRPr="000F0906">
        <w:rPr>
          <w:rFonts w:ascii="Times New Roman" w:eastAsia="Times New Roman" w:hAnsi="Times New Roman" w:cs="Times New Roman"/>
          <w:sz w:val="24"/>
          <w:szCs w:val="24"/>
        </w:rPr>
        <w:t xml:space="preserve">Cette formation est réalisée par l’ONG/ COHEB pour initier les jeunes sur l’autorisée en charge à travers différentes activités. </w:t>
      </w:r>
      <w:r w:rsidR="008C05BB">
        <w:rPr>
          <w:rFonts w:ascii="Times New Roman" w:eastAsia="Times New Roman" w:hAnsi="Times New Roman" w:cs="Times New Roman"/>
          <w:sz w:val="24"/>
          <w:szCs w:val="24"/>
        </w:rPr>
        <w:t>De nombreux témoignages des jeunes illustrent bien les retombées socioéconomiques de ces AGR. Ces jeunes apprennent par exemple à pratiquer l’élevage des petits ruminants (cabri, porcelet.). Toutefois, ces jeunes déplorent le fait qu’il y a trop de lenteur dans le processus d’évacuation des espèces</w:t>
      </w:r>
    </w:p>
    <w:p w14:paraId="1EA6AD66" w14:textId="77777777" w:rsidR="008C05BB" w:rsidRDefault="008C05BB" w:rsidP="00256A37">
      <w:pPr>
        <w:spacing w:after="0" w:line="240" w:lineRule="auto"/>
        <w:jc w:val="both"/>
        <w:rPr>
          <w:rFonts w:ascii="Times New Roman" w:eastAsia="Times New Roman" w:hAnsi="Times New Roman" w:cs="Times New Roman"/>
          <w:b/>
          <w:i/>
          <w:color w:val="385623" w:themeColor="accent6" w:themeShade="80"/>
          <w:sz w:val="24"/>
          <w:szCs w:val="24"/>
        </w:rPr>
      </w:pPr>
    </w:p>
    <w:p w14:paraId="7B56E929" w14:textId="77777777" w:rsidR="00256A37" w:rsidRDefault="003C1A69" w:rsidP="00256A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40-</w:t>
      </w:r>
      <w:r w:rsidR="00256A37" w:rsidRPr="00FD0B24">
        <w:rPr>
          <w:rFonts w:ascii="Times New Roman" w:eastAsia="Times New Roman" w:hAnsi="Times New Roman" w:cs="Times New Roman"/>
          <w:b/>
          <w:i/>
          <w:color w:val="385623" w:themeColor="accent6" w:themeShade="80"/>
          <w:sz w:val="24"/>
          <w:szCs w:val="24"/>
        </w:rPr>
        <w:t>Construction et /ou réhabilitation des infrastructures </w:t>
      </w:r>
      <w:r w:rsidR="00256A37">
        <w:rPr>
          <w:rFonts w:ascii="Times New Roman" w:eastAsia="Times New Roman" w:hAnsi="Times New Roman" w:cs="Times New Roman"/>
          <w:b/>
          <w:i/>
          <w:color w:val="538135" w:themeColor="accent6" w:themeShade="BF"/>
          <w:sz w:val="24"/>
          <w:szCs w:val="24"/>
        </w:rPr>
        <w:t xml:space="preserve">: </w:t>
      </w:r>
      <w:r w:rsidR="00256A37" w:rsidRPr="00F80225">
        <w:rPr>
          <w:rFonts w:ascii="Times New Roman" w:eastAsia="Times New Roman" w:hAnsi="Times New Roman" w:cs="Times New Roman"/>
          <w:sz w:val="24"/>
          <w:szCs w:val="24"/>
        </w:rPr>
        <w:t>Le redéploiement de l’autorité de l’Etat s’est caractérisé par la construction d’un certain nombre d’infrastructures</w:t>
      </w:r>
      <w:r w:rsidR="00256A37">
        <w:rPr>
          <w:rFonts w:ascii="Times New Roman" w:eastAsia="Times New Roman" w:hAnsi="Times New Roman" w:cs="Times New Roman"/>
          <w:sz w:val="24"/>
          <w:szCs w:val="24"/>
        </w:rPr>
        <w:t xml:space="preserve"> dans les zones du projet conjoint.  La réhabilitation / construction   de diverses   infrastructures   communautaires   incluant 8 ponts, 12 km de routes ainsi que des infrastructures   et productions agropastorales (magazines de stockage ; pharmacies vétérinaires ; aires de séchage, etc.</w:t>
      </w:r>
    </w:p>
    <w:p w14:paraId="503BB232" w14:textId="77777777" w:rsidR="008C05BB" w:rsidRDefault="008C05BB" w:rsidP="00256A37">
      <w:pPr>
        <w:spacing w:after="0" w:line="240" w:lineRule="auto"/>
        <w:jc w:val="both"/>
        <w:rPr>
          <w:rFonts w:ascii="Times New Roman" w:eastAsia="Times New Roman" w:hAnsi="Times New Roman" w:cs="Times New Roman"/>
          <w:sz w:val="24"/>
          <w:szCs w:val="24"/>
        </w:rPr>
      </w:pPr>
    </w:p>
    <w:p w14:paraId="1D2FFC03" w14:textId="77777777" w:rsidR="008C05BB" w:rsidRPr="00DF1886" w:rsidRDefault="003C1A69" w:rsidP="00256A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41-</w:t>
      </w:r>
      <w:r w:rsidR="008C05BB" w:rsidRPr="008C05BB">
        <w:rPr>
          <w:rFonts w:ascii="Times New Roman" w:eastAsia="Times New Roman" w:hAnsi="Times New Roman" w:cs="Times New Roman"/>
          <w:b/>
          <w:i/>
          <w:color w:val="385623" w:themeColor="accent6" w:themeShade="80"/>
          <w:sz w:val="24"/>
          <w:szCs w:val="24"/>
        </w:rPr>
        <w:t xml:space="preserve">Etat des lieux des bâtiments réhabilités : </w:t>
      </w:r>
      <w:r w:rsidR="00AB24F3">
        <w:rPr>
          <w:rFonts w:ascii="Times New Roman" w:eastAsia="Times New Roman" w:hAnsi="Times New Roman" w:cs="Times New Roman"/>
          <w:b/>
          <w:i/>
          <w:color w:val="385623" w:themeColor="accent6" w:themeShade="80"/>
          <w:sz w:val="24"/>
          <w:szCs w:val="24"/>
        </w:rPr>
        <w:t xml:space="preserve"> </w:t>
      </w:r>
      <w:r w:rsidR="00AB24F3" w:rsidRPr="00DF1886">
        <w:rPr>
          <w:rFonts w:ascii="Times New Roman" w:eastAsia="Times New Roman" w:hAnsi="Times New Roman" w:cs="Times New Roman"/>
          <w:sz w:val="24"/>
          <w:szCs w:val="24"/>
        </w:rPr>
        <w:t>Une mission d’évaluation s’est rendue à Mobay</w:t>
      </w:r>
      <w:r w:rsidR="00DF1886">
        <w:rPr>
          <w:rFonts w:ascii="Times New Roman" w:eastAsia="Times New Roman" w:hAnsi="Times New Roman" w:cs="Times New Roman"/>
          <w:sz w:val="24"/>
          <w:szCs w:val="24"/>
        </w:rPr>
        <w:t xml:space="preserve">e pour faire un état des lieux </w:t>
      </w:r>
      <w:r w:rsidR="00DF1886" w:rsidRPr="00DF1886">
        <w:rPr>
          <w:rFonts w:ascii="Times New Roman" w:eastAsia="Times New Roman" w:hAnsi="Times New Roman" w:cs="Times New Roman"/>
          <w:sz w:val="24"/>
          <w:szCs w:val="24"/>
        </w:rPr>
        <w:t>des édifices publics</w:t>
      </w:r>
      <w:r w:rsidR="00AB24F3" w:rsidRPr="00DF1886">
        <w:rPr>
          <w:rFonts w:ascii="Times New Roman" w:eastAsia="Times New Roman" w:hAnsi="Times New Roman" w:cs="Times New Roman"/>
          <w:sz w:val="24"/>
          <w:szCs w:val="24"/>
        </w:rPr>
        <w:t xml:space="preserve">. L’on peut </w:t>
      </w:r>
      <w:r w:rsidR="00DF1886" w:rsidRPr="00DF1886">
        <w:rPr>
          <w:rFonts w:ascii="Times New Roman" w:eastAsia="Times New Roman" w:hAnsi="Times New Roman" w:cs="Times New Roman"/>
          <w:sz w:val="24"/>
          <w:szCs w:val="24"/>
        </w:rPr>
        <w:t>retenir de</w:t>
      </w:r>
      <w:r w:rsidR="00AB24F3" w:rsidRPr="00DF1886">
        <w:rPr>
          <w:rFonts w:ascii="Times New Roman" w:eastAsia="Times New Roman" w:hAnsi="Times New Roman" w:cs="Times New Roman"/>
          <w:sz w:val="24"/>
          <w:szCs w:val="24"/>
        </w:rPr>
        <w:t xml:space="preserve"> </w:t>
      </w:r>
      <w:r w:rsidR="00DF1886" w:rsidRPr="00DF1886">
        <w:rPr>
          <w:rFonts w:ascii="Times New Roman" w:eastAsia="Times New Roman" w:hAnsi="Times New Roman" w:cs="Times New Roman"/>
          <w:sz w:val="24"/>
          <w:szCs w:val="24"/>
        </w:rPr>
        <w:t>cette évaluation</w:t>
      </w:r>
      <w:r w:rsidR="00AB24F3" w:rsidRPr="00DF1886">
        <w:rPr>
          <w:rFonts w:ascii="Times New Roman" w:eastAsia="Times New Roman" w:hAnsi="Times New Roman" w:cs="Times New Roman"/>
          <w:sz w:val="24"/>
          <w:szCs w:val="24"/>
        </w:rPr>
        <w:t xml:space="preserve"> que la majorité des </w:t>
      </w:r>
      <w:r w:rsidR="00DF1886" w:rsidRPr="00DF1886">
        <w:rPr>
          <w:rFonts w:ascii="Times New Roman" w:eastAsia="Times New Roman" w:hAnsi="Times New Roman" w:cs="Times New Roman"/>
          <w:sz w:val="24"/>
          <w:szCs w:val="24"/>
        </w:rPr>
        <w:t>bâtiments</w:t>
      </w:r>
      <w:r w:rsidR="00AB24F3" w:rsidRPr="00DF1886">
        <w:rPr>
          <w:rFonts w:ascii="Times New Roman" w:eastAsia="Times New Roman" w:hAnsi="Times New Roman" w:cs="Times New Roman"/>
          <w:sz w:val="24"/>
          <w:szCs w:val="24"/>
        </w:rPr>
        <w:t xml:space="preserve"> publics sont </w:t>
      </w:r>
      <w:r w:rsidR="00DF1886" w:rsidRPr="00DF1886">
        <w:rPr>
          <w:rFonts w:ascii="Times New Roman" w:eastAsia="Times New Roman" w:hAnsi="Times New Roman" w:cs="Times New Roman"/>
          <w:sz w:val="24"/>
          <w:szCs w:val="24"/>
        </w:rPr>
        <w:t>vandalisés</w:t>
      </w:r>
      <w:r w:rsidR="00AB24F3" w:rsidRPr="00DF1886">
        <w:rPr>
          <w:rFonts w:ascii="Times New Roman" w:eastAsia="Times New Roman" w:hAnsi="Times New Roman" w:cs="Times New Roman"/>
          <w:sz w:val="24"/>
          <w:szCs w:val="24"/>
        </w:rPr>
        <w:t xml:space="preserve"> par les groupes armés. Certaines parties par </w:t>
      </w:r>
      <w:r w:rsidR="00DF1886" w:rsidRPr="00DF1886">
        <w:rPr>
          <w:rFonts w:ascii="Times New Roman" w:eastAsia="Times New Roman" w:hAnsi="Times New Roman" w:cs="Times New Roman"/>
          <w:sz w:val="24"/>
          <w:szCs w:val="24"/>
        </w:rPr>
        <w:t>exemple,</w:t>
      </w:r>
      <w:r w:rsidR="00AB24F3" w:rsidRPr="00DF1886">
        <w:rPr>
          <w:rFonts w:ascii="Times New Roman" w:eastAsia="Times New Roman" w:hAnsi="Times New Roman" w:cs="Times New Roman"/>
          <w:sz w:val="24"/>
          <w:szCs w:val="24"/>
        </w:rPr>
        <w:t xml:space="preserve"> les affaires </w:t>
      </w:r>
      <w:r w:rsidR="00DF1886" w:rsidRPr="00DF1886">
        <w:rPr>
          <w:rFonts w:ascii="Times New Roman" w:eastAsia="Times New Roman" w:hAnsi="Times New Roman" w:cs="Times New Roman"/>
          <w:sz w:val="24"/>
          <w:szCs w:val="24"/>
        </w:rPr>
        <w:t>sociales,</w:t>
      </w:r>
      <w:r w:rsidR="00AB24F3" w:rsidRPr="00DF1886">
        <w:rPr>
          <w:rFonts w:ascii="Times New Roman" w:eastAsia="Times New Roman" w:hAnsi="Times New Roman" w:cs="Times New Roman"/>
          <w:sz w:val="24"/>
          <w:szCs w:val="24"/>
        </w:rPr>
        <w:t xml:space="preserve"> sont caractérisées par l’ érosion de la fondation, la fissure sur les murs, la couverture </w:t>
      </w:r>
      <w:proofErr w:type="gramStart"/>
      <w:r w:rsidR="00AB24F3" w:rsidRPr="00DF1886">
        <w:rPr>
          <w:rFonts w:ascii="Times New Roman" w:eastAsia="Times New Roman" w:hAnsi="Times New Roman" w:cs="Times New Roman"/>
          <w:sz w:val="24"/>
          <w:szCs w:val="24"/>
        </w:rPr>
        <w:t>percée  par</w:t>
      </w:r>
      <w:proofErr w:type="gramEnd"/>
      <w:r w:rsidR="00AB24F3" w:rsidRPr="00DF1886">
        <w:rPr>
          <w:rFonts w:ascii="Times New Roman" w:eastAsia="Times New Roman" w:hAnsi="Times New Roman" w:cs="Times New Roman"/>
          <w:sz w:val="24"/>
          <w:szCs w:val="24"/>
        </w:rPr>
        <w:t xml:space="preserve"> endroit, l’ </w:t>
      </w:r>
      <w:r w:rsidR="00DF1886" w:rsidRPr="00DF1886">
        <w:rPr>
          <w:rFonts w:ascii="Times New Roman" w:eastAsia="Times New Roman" w:hAnsi="Times New Roman" w:cs="Times New Roman"/>
          <w:sz w:val="24"/>
          <w:szCs w:val="24"/>
        </w:rPr>
        <w:t>absence</w:t>
      </w:r>
      <w:r w:rsidR="00AB24F3" w:rsidRPr="00DF1886">
        <w:rPr>
          <w:rFonts w:ascii="Times New Roman" w:eastAsia="Times New Roman" w:hAnsi="Times New Roman" w:cs="Times New Roman"/>
          <w:sz w:val="24"/>
          <w:szCs w:val="24"/>
        </w:rPr>
        <w:t xml:space="preserve"> des  portes  et </w:t>
      </w:r>
      <w:r w:rsidR="00DF1886" w:rsidRPr="00DF1886">
        <w:rPr>
          <w:rFonts w:ascii="Times New Roman" w:eastAsia="Times New Roman" w:hAnsi="Times New Roman" w:cs="Times New Roman"/>
          <w:sz w:val="24"/>
          <w:szCs w:val="24"/>
        </w:rPr>
        <w:t>fenêtres</w:t>
      </w:r>
      <w:r w:rsidR="00AB24F3" w:rsidRPr="00DF1886">
        <w:rPr>
          <w:rFonts w:ascii="Times New Roman" w:eastAsia="Times New Roman" w:hAnsi="Times New Roman" w:cs="Times New Roman"/>
          <w:sz w:val="24"/>
          <w:szCs w:val="24"/>
        </w:rPr>
        <w:t xml:space="preserve">, quelques pièces en bois rouge en état de </w:t>
      </w:r>
      <w:r w:rsidR="00DF1886" w:rsidRPr="00DF1886">
        <w:rPr>
          <w:rFonts w:ascii="Times New Roman" w:eastAsia="Times New Roman" w:hAnsi="Times New Roman" w:cs="Times New Roman"/>
          <w:sz w:val="24"/>
          <w:szCs w:val="24"/>
        </w:rPr>
        <w:t>décomposition</w:t>
      </w:r>
      <w:r w:rsidR="00AB24F3" w:rsidRPr="00DF1886">
        <w:rPr>
          <w:rFonts w:ascii="Times New Roman" w:eastAsia="Times New Roman" w:hAnsi="Times New Roman" w:cs="Times New Roman"/>
          <w:sz w:val="24"/>
          <w:szCs w:val="24"/>
        </w:rPr>
        <w:t xml:space="preserve"> , le faux plafond en ruine et </w:t>
      </w:r>
      <w:r w:rsidR="00DF1886" w:rsidRPr="00DF1886">
        <w:rPr>
          <w:rFonts w:ascii="Times New Roman" w:eastAsia="Times New Roman" w:hAnsi="Times New Roman" w:cs="Times New Roman"/>
          <w:sz w:val="24"/>
          <w:szCs w:val="24"/>
        </w:rPr>
        <w:t>transformé</w:t>
      </w:r>
      <w:r w:rsidR="00AB24F3" w:rsidRPr="00DF1886">
        <w:rPr>
          <w:rFonts w:ascii="Times New Roman" w:eastAsia="Times New Roman" w:hAnsi="Times New Roman" w:cs="Times New Roman"/>
          <w:sz w:val="24"/>
          <w:szCs w:val="24"/>
        </w:rPr>
        <w:t xml:space="preserve"> en cage des </w:t>
      </w:r>
      <w:r w:rsidR="00DF1886" w:rsidRPr="00DF1886">
        <w:rPr>
          <w:rFonts w:ascii="Times New Roman" w:eastAsia="Times New Roman" w:hAnsi="Times New Roman" w:cs="Times New Roman"/>
          <w:sz w:val="24"/>
          <w:szCs w:val="24"/>
        </w:rPr>
        <w:t xml:space="preserve">chauves-souris, les registres d’actes de naissance des mairies </w:t>
      </w:r>
      <w:proofErr w:type="spellStart"/>
      <w:r w:rsidR="00DF1886" w:rsidRPr="00DF1886">
        <w:rPr>
          <w:rFonts w:ascii="Times New Roman" w:eastAsia="Times New Roman" w:hAnsi="Times New Roman" w:cs="Times New Roman"/>
          <w:sz w:val="24"/>
          <w:szCs w:val="24"/>
        </w:rPr>
        <w:t>vand</w:t>
      </w:r>
      <w:r w:rsidR="00DF1886">
        <w:rPr>
          <w:rFonts w:ascii="Times New Roman" w:eastAsia="Times New Roman" w:hAnsi="Times New Roman" w:cs="Times New Roman"/>
          <w:sz w:val="24"/>
          <w:szCs w:val="24"/>
        </w:rPr>
        <w:t>a</w:t>
      </w:r>
      <w:r w:rsidR="00DF1886" w:rsidRPr="00DF1886">
        <w:rPr>
          <w:rFonts w:ascii="Times New Roman" w:eastAsia="Times New Roman" w:hAnsi="Times New Roman" w:cs="Times New Roman"/>
          <w:sz w:val="24"/>
          <w:szCs w:val="24"/>
        </w:rPr>
        <w:t>lisés,etc</w:t>
      </w:r>
      <w:proofErr w:type="spellEnd"/>
      <w:r w:rsidR="00DF1886" w:rsidRPr="00DF1886">
        <w:rPr>
          <w:rFonts w:ascii="Times New Roman" w:eastAsia="Times New Roman" w:hAnsi="Times New Roman" w:cs="Times New Roman"/>
          <w:sz w:val="24"/>
          <w:szCs w:val="24"/>
        </w:rPr>
        <w:t xml:space="preserve">. </w:t>
      </w:r>
    </w:p>
    <w:p w14:paraId="54E3BC61" w14:textId="77777777" w:rsidR="008C05BB" w:rsidRDefault="008C05BB" w:rsidP="00256A37">
      <w:pPr>
        <w:spacing w:after="0" w:line="240" w:lineRule="auto"/>
        <w:contextualSpacing/>
        <w:jc w:val="both"/>
        <w:rPr>
          <w:rFonts w:ascii="Times New Roman" w:eastAsia="Times New Roman" w:hAnsi="Times New Roman" w:cs="Times New Roman"/>
          <w:sz w:val="24"/>
          <w:szCs w:val="24"/>
        </w:rPr>
      </w:pPr>
    </w:p>
    <w:p w14:paraId="3FBEC568" w14:textId="77777777" w:rsidR="00E94805" w:rsidRPr="00C67C5C" w:rsidRDefault="00E94805" w:rsidP="00256A37">
      <w:pPr>
        <w:spacing w:after="0" w:line="240" w:lineRule="auto"/>
        <w:contextualSpacing/>
        <w:jc w:val="both"/>
        <w:rPr>
          <w:rFonts w:ascii="Times New Roman" w:eastAsia="Times New Roman" w:hAnsi="Times New Roman" w:cs="Times New Roman"/>
          <w:sz w:val="24"/>
          <w:szCs w:val="24"/>
        </w:rPr>
      </w:pPr>
    </w:p>
    <w:p w14:paraId="14A7FD67" w14:textId="77777777" w:rsidR="00256A37" w:rsidRPr="008C05BB" w:rsidRDefault="00256A37" w:rsidP="008C05BB">
      <w:pPr>
        <w:shd w:val="clear" w:color="auto" w:fill="FFFFFF" w:themeFill="background1"/>
        <w:spacing w:after="0" w:line="240" w:lineRule="auto"/>
        <w:jc w:val="center"/>
        <w:rPr>
          <w:rFonts w:ascii="Times New Roman" w:eastAsia="Times New Roman" w:hAnsi="Times New Roman" w:cs="Times New Roman"/>
          <w:b/>
          <w:color w:val="002060"/>
          <w:sz w:val="28"/>
          <w:szCs w:val="28"/>
        </w:rPr>
      </w:pPr>
      <w:r w:rsidRPr="008C05BB">
        <w:rPr>
          <w:rFonts w:ascii="Times New Roman" w:eastAsia="Times New Roman" w:hAnsi="Times New Roman" w:cs="Times New Roman"/>
          <w:b/>
          <w:color w:val="FFFFFF" w:themeColor="background1"/>
          <w:sz w:val="28"/>
          <w:szCs w:val="28"/>
          <w:shd w:val="clear" w:color="auto" w:fill="0070C0"/>
        </w:rPr>
        <w:t>PHOTOS DES ANCIENS ET NOUVEAUX BATIMENTS REHABILITES</w:t>
      </w:r>
    </w:p>
    <w:p w14:paraId="0BB10B00" w14:textId="77777777" w:rsidR="00256A37" w:rsidRPr="008E0AD6" w:rsidRDefault="00256A37" w:rsidP="00256A37">
      <w:pPr>
        <w:shd w:val="clear" w:color="auto" w:fill="FFFFFF" w:themeFill="background1"/>
        <w:spacing w:after="0" w:line="240" w:lineRule="auto"/>
        <w:jc w:val="both"/>
        <w:rPr>
          <w:rFonts w:ascii="Times New Roman" w:eastAsia="Times New Roman" w:hAnsi="Times New Roman" w:cs="Times New Roman"/>
          <w:b/>
          <w:i/>
          <w:color w:val="002060"/>
          <w:sz w:val="28"/>
          <w:szCs w:val="28"/>
        </w:rPr>
      </w:pPr>
    </w:p>
    <w:p w14:paraId="21FFA36B" w14:textId="77777777" w:rsidR="00256A37" w:rsidRPr="005A76CF" w:rsidRDefault="00D50874" w:rsidP="00256A37">
      <w:pPr>
        <w:spacing w:after="0" w:line="240" w:lineRule="auto"/>
        <w:jc w:val="both"/>
        <w:rPr>
          <w:rFonts w:ascii="Times New Roman" w:eastAsia="Times New Roman" w:hAnsi="Times New Roman" w:cs="Times New Roman"/>
          <w:b/>
          <w:sz w:val="20"/>
          <w:szCs w:val="20"/>
        </w:rPr>
      </w:pPr>
      <w:r w:rsidRPr="00D02672">
        <w:rPr>
          <w:noProof/>
          <w:lang w:eastAsia="fr-FR"/>
        </w:rPr>
        <w:drawing>
          <wp:anchor distT="0" distB="0" distL="114300" distR="114300" simplePos="0" relativeHeight="251739136" behindDoc="0" locked="0" layoutInCell="1" allowOverlap="1" wp14:anchorId="0B5CA293" wp14:editId="7BD58810">
            <wp:simplePos x="0" y="0"/>
            <wp:positionH relativeFrom="margin">
              <wp:posOffset>295275</wp:posOffset>
            </wp:positionH>
            <wp:positionV relativeFrom="paragraph">
              <wp:posOffset>252730</wp:posOffset>
            </wp:positionV>
            <wp:extent cx="2167890" cy="2766695"/>
            <wp:effectExtent l="5397" t="0" r="9208" b="9207"/>
            <wp:wrapSquare wrapText="bothSides"/>
            <wp:docPr id="34" name="Image 34" descr="C:\Users\UNDP CAR\AppData\Local\Microsoft\Windows\INetCache\Content.Word\IMG_20200917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NDP CAR\AppData\Local\Microsoft\Windows\INetCache\Content.Word\IMG_20200917_1054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6789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 xml:space="preserve"> </w:t>
      </w:r>
      <w:r w:rsidR="00256A37">
        <w:rPr>
          <w:rFonts w:ascii="Times New Roman" w:eastAsia="Times New Roman" w:hAnsi="Times New Roman" w:cs="Times New Roman"/>
          <w:b/>
          <w:sz w:val="20"/>
          <w:szCs w:val="20"/>
        </w:rPr>
        <w:t>Photo</w:t>
      </w:r>
      <w:r>
        <w:rPr>
          <w:rFonts w:ascii="Times New Roman" w:eastAsia="Times New Roman" w:hAnsi="Times New Roman" w:cs="Times New Roman"/>
          <w:b/>
          <w:sz w:val="20"/>
          <w:szCs w:val="20"/>
        </w:rPr>
        <w:t>s</w:t>
      </w:r>
      <w:r w:rsidR="00BC24E0">
        <w:rPr>
          <w:rFonts w:ascii="Times New Roman" w:eastAsia="Times New Roman" w:hAnsi="Times New Roman" w:cs="Times New Roman"/>
          <w:b/>
          <w:sz w:val="20"/>
          <w:szCs w:val="20"/>
        </w:rPr>
        <w:t xml:space="preserve"> 7 &amp; </w:t>
      </w:r>
      <w:r w:rsidR="0004134B">
        <w:rPr>
          <w:rFonts w:ascii="Times New Roman" w:eastAsia="Times New Roman" w:hAnsi="Times New Roman" w:cs="Times New Roman"/>
          <w:b/>
          <w:sz w:val="20"/>
          <w:szCs w:val="20"/>
        </w:rPr>
        <w:t>8 :</w:t>
      </w:r>
      <w:r w:rsidR="00256A37" w:rsidRPr="005A76CF">
        <w:rPr>
          <w:rFonts w:ascii="Times New Roman" w:eastAsia="Times New Roman" w:hAnsi="Times New Roman" w:cs="Times New Roman"/>
          <w:b/>
          <w:sz w:val="20"/>
          <w:szCs w:val="20"/>
        </w:rPr>
        <w:t xml:space="preserve"> </w:t>
      </w:r>
      <w:r w:rsidR="00256A37">
        <w:rPr>
          <w:rFonts w:ascii="Times New Roman" w:eastAsia="Times New Roman" w:hAnsi="Times New Roman" w:cs="Times New Roman"/>
          <w:sz w:val="20"/>
          <w:szCs w:val="20"/>
        </w:rPr>
        <w:t xml:space="preserve"> Ancien </w:t>
      </w:r>
      <w:r>
        <w:rPr>
          <w:rFonts w:ascii="Times New Roman" w:eastAsia="Times New Roman" w:hAnsi="Times New Roman" w:cs="Times New Roman"/>
          <w:sz w:val="20"/>
          <w:szCs w:val="20"/>
        </w:rPr>
        <w:t xml:space="preserve">  et nouveaux bâtiments   de</w:t>
      </w:r>
      <w:r w:rsidR="00256A37">
        <w:rPr>
          <w:rFonts w:ascii="Times New Roman" w:eastAsia="Times New Roman" w:hAnsi="Times New Roman" w:cs="Times New Roman"/>
          <w:sz w:val="20"/>
          <w:szCs w:val="20"/>
        </w:rPr>
        <w:t xml:space="preserve"> </w:t>
      </w:r>
      <w:r w:rsidR="00370F4C">
        <w:rPr>
          <w:rFonts w:ascii="Times New Roman" w:eastAsia="Times New Roman" w:hAnsi="Times New Roman" w:cs="Times New Roman"/>
          <w:sz w:val="20"/>
          <w:szCs w:val="20"/>
        </w:rPr>
        <w:t xml:space="preserve">la </w:t>
      </w:r>
      <w:proofErr w:type="spellStart"/>
      <w:r w:rsidR="00370F4C">
        <w:rPr>
          <w:rFonts w:ascii="Times New Roman" w:eastAsia="Times New Roman" w:hAnsi="Times New Roman" w:cs="Times New Roman"/>
          <w:sz w:val="20"/>
          <w:szCs w:val="20"/>
        </w:rPr>
        <w:t>préfécture</w:t>
      </w:r>
      <w:proofErr w:type="spellEnd"/>
      <w:r w:rsidR="00256A37">
        <w:rPr>
          <w:rFonts w:ascii="Times New Roman" w:eastAsia="Times New Roman" w:hAnsi="Times New Roman" w:cs="Times New Roman"/>
          <w:sz w:val="20"/>
          <w:szCs w:val="20"/>
        </w:rPr>
        <w:t xml:space="preserve"> de Mobaye </w:t>
      </w:r>
    </w:p>
    <w:p w14:paraId="672CFDFC" w14:textId="77777777" w:rsidR="00256A37" w:rsidRDefault="00256A37" w:rsidP="00256A37">
      <w:pPr>
        <w:spacing w:after="0" w:line="240" w:lineRule="auto"/>
        <w:jc w:val="both"/>
        <w:rPr>
          <w:rFonts w:ascii="Times New Roman" w:eastAsia="Times New Roman" w:hAnsi="Times New Roman" w:cs="Times New Roman"/>
          <w:b/>
          <w:sz w:val="20"/>
          <w:szCs w:val="20"/>
        </w:rPr>
      </w:pPr>
      <w:r w:rsidRPr="005A76CF">
        <w:rPr>
          <w:rFonts w:ascii="Times New Roman" w:eastAsia="Times New Roman" w:hAnsi="Times New Roman" w:cs="Times New Roman"/>
          <w:b/>
          <w:sz w:val="20"/>
          <w:szCs w:val="20"/>
        </w:rPr>
        <w:t xml:space="preserve">             </w:t>
      </w:r>
    </w:p>
    <w:p w14:paraId="44189CA4" w14:textId="77777777" w:rsidR="00256A37" w:rsidRDefault="00D50874" w:rsidP="00256A37">
      <w:pPr>
        <w:spacing w:after="0" w:line="240" w:lineRule="auto"/>
        <w:jc w:val="both"/>
        <w:rPr>
          <w:rFonts w:ascii="Times New Roman" w:eastAsia="Times New Roman" w:hAnsi="Times New Roman" w:cs="Times New Roman"/>
          <w:b/>
          <w:sz w:val="20"/>
          <w:szCs w:val="20"/>
        </w:rPr>
      </w:pPr>
      <w:r w:rsidRPr="00EF27A5">
        <w:rPr>
          <w:noProof/>
          <w:lang w:eastAsia="fr-FR"/>
        </w:rPr>
        <w:drawing>
          <wp:anchor distT="0" distB="0" distL="114300" distR="114300" simplePos="0" relativeHeight="251738112" behindDoc="0" locked="0" layoutInCell="1" allowOverlap="1" wp14:anchorId="49D1C386" wp14:editId="0F46D34F">
            <wp:simplePos x="0" y="0"/>
            <wp:positionH relativeFrom="margin">
              <wp:posOffset>2801620</wp:posOffset>
            </wp:positionH>
            <wp:positionV relativeFrom="paragraph">
              <wp:posOffset>58420</wp:posOffset>
            </wp:positionV>
            <wp:extent cx="2818130" cy="2362200"/>
            <wp:effectExtent l="0" t="0" r="1270" b="0"/>
            <wp:wrapSquare wrapText="bothSides"/>
            <wp:docPr id="35" name="Image 35" descr="C:\Users\Bonjour\Desktop\MISSION MOBAYE\Photos Mobaye\IMG_20220214_121950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jour\Desktop\MISSION MOBAYE\Photos Mobaye\IMG_20220214_121950_0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813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E0F39" w14:textId="77777777" w:rsidR="00256A37" w:rsidRDefault="00256A37" w:rsidP="00256A37">
      <w:pPr>
        <w:spacing w:after="0" w:line="240" w:lineRule="auto"/>
        <w:jc w:val="both"/>
        <w:rPr>
          <w:rFonts w:ascii="Times New Roman" w:eastAsia="Times New Roman" w:hAnsi="Times New Roman" w:cs="Times New Roman"/>
          <w:b/>
          <w:sz w:val="20"/>
          <w:szCs w:val="20"/>
        </w:rPr>
      </w:pPr>
    </w:p>
    <w:p w14:paraId="0ADB0123" w14:textId="77777777" w:rsidR="00256A37" w:rsidRPr="00370F4C" w:rsidRDefault="005E3C96" w:rsidP="00256A37">
      <w:pPr>
        <w:spacing w:after="0" w:line="240" w:lineRule="auto"/>
        <w:jc w:val="both"/>
        <w:rPr>
          <w:rFonts w:ascii="Times New Roman" w:eastAsia="Times New Roman" w:hAnsi="Times New Roman" w:cs="Times New Roman"/>
          <w:sz w:val="20"/>
          <w:szCs w:val="20"/>
        </w:rPr>
      </w:pPr>
      <w:r w:rsidRPr="00F04857">
        <w:rPr>
          <w:rFonts w:ascii="Arial Narrow" w:hAnsi="Arial Narrow"/>
          <w:noProof/>
          <w:sz w:val="28"/>
          <w:lang w:eastAsia="fr-FR"/>
        </w:rPr>
        <w:drawing>
          <wp:anchor distT="0" distB="0" distL="114300" distR="114300" simplePos="0" relativeHeight="251740160" behindDoc="0" locked="0" layoutInCell="1" allowOverlap="1" wp14:anchorId="2B253932" wp14:editId="4E0FEF2E">
            <wp:simplePos x="0" y="0"/>
            <wp:positionH relativeFrom="column">
              <wp:posOffset>106045</wp:posOffset>
            </wp:positionH>
            <wp:positionV relativeFrom="paragraph">
              <wp:posOffset>129540</wp:posOffset>
            </wp:positionV>
            <wp:extent cx="2511425" cy="2806700"/>
            <wp:effectExtent l="4763" t="0" r="7937" b="7938"/>
            <wp:wrapSquare wrapText="bothSides"/>
            <wp:docPr id="36" name="Image 36" descr="C:\Users\UNDP CAR\Desktop\Images mission Mobaye\IMG_20200915_08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UNDP CAR\Desktop\Images mission Mobaye\IMG_20200915_0832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1142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4C" w:rsidRPr="005A76CF">
        <w:rPr>
          <w:b/>
          <w:noProof/>
          <w:sz w:val="20"/>
          <w:szCs w:val="20"/>
          <w:lang w:eastAsia="fr-FR"/>
        </w:rPr>
        <w:drawing>
          <wp:anchor distT="0" distB="0" distL="114300" distR="114300" simplePos="0" relativeHeight="251741184" behindDoc="0" locked="0" layoutInCell="1" allowOverlap="1" wp14:anchorId="5457A482" wp14:editId="414EDF2D">
            <wp:simplePos x="0" y="0"/>
            <wp:positionH relativeFrom="column">
              <wp:posOffset>2757805</wp:posOffset>
            </wp:positionH>
            <wp:positionV relativeFrom="paragraph">
              <wp:posOffset>269240</wp:posOffset>
            </wp:positionV>
            <wp:extent cx="2866390" cy="2523490"/>
            <wp:effectExtent l="0" t="0" r="0" b="0"/>
            <wp:wrapSquare wrapText="bothSides"/>
            <wp:docPr id="37" name="Image 37" descr="C:\Users\Bonjour\Desktop\MISSION  KAGA  BANDORO\RAPPORT  MOBAYE\Photo 2 Mobaye\IMG_20220216_081431_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jour\Desktop\MISSION  KAGA  BANDORO\RAPPORT  MOBAYE\Photo 2 Mobaye\IMG_20220216_081431_9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39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4C">
        <w:rPr>
          <w:rFonts w:ascii="Times New Roman" w:eastAsia="Times New Roman" w:hAnsi="Times New Roman" w:cs="Times New Roman"/>
          <w:b/>
          <w:sz w:val="20"/>
          <w:szCs w:val="20"/>
        </w:rPr>
        <w:t>Photo</w:t>
      </w:r>
      <w:r w:rsidR="00183AE2">
        <w:rPr>
          <w:rFonts w:ascii="Times New Roman" w:eastAsia="Times New Roman" w:hAnsi="Times New Roman" w:cs="Times New Roman"/>
          <w:b/>
          <w:sz w:val="20"/>
          <w:szCs w:val="20"/>
        </w:rPr>
        <w:t>s</w:t>
      </w:r>
      <w:r w:rsidR="00370F4C">
        <w:rPr>
          <w:rFonts w:ascii="Times New Roman" w:eastAsia="Times New Roman" w:hAnsi="Times New Roman" w:cs="Times New Roman"/>
          <w:b/>
          <w:sz w:val="20"/>
          <w:szCs w:val="20"/>
        </w:rPr>
        <w:t> </w:t>
      </w:r>
      <w:r w:rsidR="0004134B">
        <w:rPr>
          <w:rFonts w:ascii="Times New Roman" w:eastAsia="Times New Roman" w:hAnsi="Times New Roman" w:cs="Times New Roman"/>
          <w:b/>
          <w:sz w:val="20"/>
          <w:szCs w:val="20"/>
        </w:rPr>
        <w:t>9 &amp; 10</w:t>
      </w:r>
      <w:r w:rsidR="0004134B">
        <w:rPr>
          <w:rFonts w:ascii="Times New Roman" w:eastAsia="Times New Roman" w:hAnsi="Times New Roman" w:cs="Times New Roman"/>
          <w:b/>
          <w:sz w:val="20"/>
          <w:szCs w:val="20"/>
        </w:rPr>
        <w:tab/>
      </w:r>
      <w:r w:rsidR="00370F4C">
        <w:rPr>
          <w:rFonts w:ascii="Times New Roman" w:eastAsia="Times New Roman" w:hAnsi="Times New Roman" w:cs="Times New Roman"/>
          <w:b/>
          <w:sz w:val="20"/>
          <w:szCs w:val="20"/>
        </w:rPr>
        <w:t xml:space="preserve">: </w:t>
      </w:r>
      <w:r w:rsidR="00370F4C" w:rsidRPr="00370F4C">
        <w:rPr>
          <w:rFonts w:ascii="Times New Roman" w:eastAsia="Times New Roman" w:hAnsi="Times New Roman" w:cs="Times New Roman"/>
          <w:sz w:val="20"/>
          <w:szCs w:val="20"/>
        </w:rPr>
        <w:t xml:space="preserve">Ancien et nouveau bâtiment de la mairie de </w:t>
      </w:r>
      <w:proofErr w:type="spellStart"/>
      <w:r w:rsidR="00370F4C">
        <w:rPr>
          <w:rFonts w:ascii="Times New Roman" w:eastAsia="Times New Roman" w:hAnsi="Times New Roman" w:cs="Times New Roman"/>
          <w:sz w:val="20"/>
          <w:szCs w:val="20"/>
        </w:rPr>
        <w:t>Mbélima</w:t>
      </w:r>
      <w:proofErr w:type="spellEnd"/>
      <w:r w:rsidR="00183AE2">
        <w:rPr>
          <w:rFonts w:ascii="Times New Roman" w:eastAsia="Times New Roman" w:hAnsi="Times New Roman" w:cs="Times New Roman"/>
          <w:sz w:val="20"/>
          <w:szCs w:val="20"/>
        </w:rPr>
        <w:t xml:space="preserve"> et dotation en équipements</w:t>
      </w:r>
    </w:p>
    <w:p w14:paraId="0EC73FE9" w14:textId="77777777" w:rsidR="00370F4C" w:rsidRDefault="00370F4C" w:rsidP="00256A37">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CEB76DC" w14:textId="77777777" w:rsidR="00FD7896" w:rsidRDefault="00FD7896" w:rsidP="00256A37">
      <w:pPr>
        <w:spacing w:after="0" w:line="240" w:lineRule="auto"/>
        <w:jc w:val="both"/>
        <w:rPr>
          <w:rFonts w:ascii="Times New Roman" w:eastAsia="Times New Roman" w:hAnsi="Times New Roman" w:cs="Times New Roman"/>
          <w:b/>
          <w:sz w:val="20"/>
          <w:szCs w:val="20"/>
        </w:rPr>
      </w:pPr>
      <w:r w:rsidRPr="00007142">
        <w:rPr>
          <w:noProof/>
          <w:lang w:eastAsia="fr-FR"/>
        </w:rPr>
        <w:drawing>
          <wp:anchor distT="0" distB="0" distL="114300" distR="114300" simplePos="0" relativeHeight="251752448" behindDoc="0" locked="0" layoutInCell="1" allowOverlap="1" wp14:anchorId="09D493EC" wp14:editId="3B3B7EA8">
            <wp:simplePos x="0" y="0"/>
            <wp:positionH relativeFrom="column">
              <wp:posOffset>3977005</wp:posOffset>
            </wp:positionH>
            <wp:positionV relativeFrom="paragraph">
              <wp:posOffset>183515</wp:posOffset>
            </wp:positionV>
            <wp:extent cx="1655445" cy="1981200"/>
            <wp:effectExtent l="0" t="0" r="1905" b="0"/>
            <wp:wrapSquare wrapText="bothSides"/>
            <wp:docPr id="41" name="Image 41" descr="D:\CONSULTATION 1\MISSION  PNUD_Résilience 21\MISSION MOBAYE\Photo 2 Mobaye\IMG_20220216_081618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ATION 1\MISSION  PNUD_Résilience 21\MISSION MOBAYE\Photo 2 Mobaye\IMG_20220216_081618_1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44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142">
        <w:rPr>
          <w:noProof/>
          <w:lang w:eastAsia="fr-FR"/>
        </w:rPr>
        <w:drawing>
          <wp:anchor distT="0" distB="0" distL="114300" distR="114300" simplePos="0" relativeHeight="251751424" behindDoc="0" locked="0" layoutInCell="1" allowOverlap="1" wp14:anchorId="7476B62A" wp14:editId="09375FDF">
            <wp:simplePos x="0" y="0"/>
            <wp:positionH relativeFrom="column">
              <wp:posOffset>2256155</wp:posOffset>
            </wp:positionH>
            <wp:positionV relativeFrom="paragraph">
              <wp:posOffset>177165</wp:posOffset>
            </wp:positionV>
            <wp:extent cx="1677670" cy="2000250"/>
            <wp:effectExtent l="0" t="0" r="0" b="0"/>
            <wp:wrapSquare wrapText="bothSides"/>
            <wp:docPr id="43" name="Image 43" descr="D:\CONSULTATION 1\MISSION  PNUD_Résilience 21\MISSION MOBAYE\Photo 2 Mobaye\IMG_20220216_081611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SULTATION 1\MISSION  PNUD_Résilience 21\MISSION MOBAYE\Photo 2 Mobaye\IMG_20220216_081611_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767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20E">
        <w:rPr>
          <w:b/>
          <w:noProof/>
          <w:lang w:eastAsia="fr-FR"/>
        </w:rPr>
        <w:drawing>
          <wp:anchor distT="0" distB="0" distL="114300" distR="114300" simplePos="0" relativeHeight="251750400" behindDoc="0" locked="0" layoutInCell="1" allowOverlap="1" wp14:anchorId="2C65B62B" wp14:editId="550A6663">
            <wp:simplePos x="0" y="0"/>
            <wp:positionH relativeFrom="margin">
              <wp:align>left</wp:align>
            </wp:positionH>
            <wp:positionV relativeFrom="paragraph">
              <wp:posOffset>164465</wp:posOffset>
            </wp:positionV>
            <wp:extent cx="2192655" cy="2025650"/>
            <wp:effectExtent l="0" t="0" r="0" b="0"/>
            <wp:wrapSquare wrapText="bothSides"/>
            <wp:docPr id="46" name="Image 46" descr="C:\Users\Bonjour\Desktop\MISSION  KAGA  BANDORO\RAPPORT  MOBAYE\Photo 2 Mobaye\IMG_20220216_081539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jour\Desktop\MISSION  KAGA  BANDORO\RAPPORT  MOBAYE\Photo 2 Mobaye\IMG_20220216_081539_7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65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 xml:space="preserve">Photos </w:t>
      </w:r>
      <w:r w:rsidRPr="00FD7896">
        <w:rPr>
          <w:rFonts w:ascii="Times New Roman" w:eastAsia="Times New Roman" w:hAnsi="Times New Roman" w:cs="Times New Roman"/>
          <w:sz w:val="20"/>
          <w:szCs w:val="20"/>
        </w:rPr>
        <w:t>11, 12 &amp; 13</w:t>
      </w:r>
      <w:r w:rsidR="006842ED">
        <w:rPr>
          <w:rFonts w:ascii="Times New Roman" w:eastAsia="Times New Roman" w:hAnsi="Times New Roman" w:cs="Times New Roman"/>
          <w:sz w:val="20"/>
          <w:szCs w:val="20"/>
        </w:rPr>
        <w:t xml:space="preserve"> : </w:t>
      </w:r>
      <w:r w:rsidRPr="00FD7896">
        <w:rPr>
          <w:rFonts w:ascii="Times New Roman" w:eastAsia="Times New Roman" w:hAnsi="Times New Roman" w:cs="Times New Roman"/>
          <w:sz w:val="20"/>
          <w:szCs w:val="20"/>
        </w:rPr>
        <w:t xml:space="preserve">Nouveaux bureaux et équipements dotés par le projet </w:t>
      </w:r>
      <w:r w:rsidR="00F936A1">
        <w:rPr>
          <w:rFonts w:ascii="Times New Roman" w:eastAsia="Times New Roman" w:hAnsi="Times New Roman" w:cs="Times New Roman"/>
          <w:sz w:val="20"/>
          <w:szCs w:val="20"/>
        </w:rPr>
        <w:t>PDL</w:t>
      </w:r>
      <w:r w:rsidR="00F936A1" w:rsidRPr="00C41123">
        <w:rPr>
          <w:rFonts w:ascii="Times New Roman" w:eastAsia="Times New Roman" w:hAnsi="Times New Roman" w:cs="Times New Roman"/>
          <w:sz w:val="20"/>
          <w:szCs w:val="20"/>
        </w:rPr>
        <w:t xml:space="preserve"> à</w:t>
      </w:r>
      <w:r w:rsidR="00C41123" w:rsidRPr="00C41123">
        <w:rPr>
          <w:rFonts w:ascii="Times New Roman" w:eastAsia="Times New Roman" w:hAnsi="Times New Roman" w:cs="Times New Roman"/>
          <w:sz w:val="20"/>
          <w:szCs w:val="20"/>
        </w:rPr>
        <w:t xml:space="preserve"> la mairie de </w:t>
      </w:r>
      <w:proofErr w:type="spellStart"/>
      <w:r w:rsidR="00C41123" w:rsidRPr="00C41123">
        <w:rPr>
          <w:rFonts w:ascii="Times New Roman" w:eastAsia="Times New Roman" w:hAnsi="Times New Roman" w:cs="Times New Roman"/>
          <w:sz w:val="20"/>
          <w:szCs w:val="20"/>
        </w:rPr>
        <w:t>Mbélima</w:t>
      </w:r>
      <w:proofErr w:type="spellEnd"/>
    </w:p>
    <w:p w14:paraId="403B85A7" w14:textId="77777777" w:rsidR="00FD7896" w:rsidRPr="00FD7896" w:rsidRDefault="00370F4C" w:rsidP="00183AE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D7896">
        <w:rPr>
          <w:rFonts w:ascii="Times New Roman" w:eastAsia="Times New Roman" w:hAnsi="Times New Roman" w:cs="Times New Roman"/>
          <w:sz w:val="20"/>
          <w:szCs w:val="20"/>
        </w:rPr>
        <w:t xml:space="preserve">                               </w:t>
      </w:r>
    </w:p>
    <w:p w14:paraId="46832631" w14:textId="77777777" w:rsidR="00183AE2" w:rsidRPr="00FD7896" w:rsidRDefault="00183AE2" w:rsidP="00183AE2">
      <w:pPr>
        <w:spacing w:after="0" w:line="240" w:lineRule="auto"/>
        <w:jc w:val="both"/>
        <w:rPr>
          <w:rFonts w:ascii="Times New Roman" w:eastAsia="Calibri" w:hAnsi="Times New Roman" w:cs="Times New Roman"/>
          <w:sz w:val="20"/>
          <w:szCs w:val="20"/>
        </w:rPr>
      </w:pPr>
      <w:r w:rsidRPr="00FD7896">
        <w:rPr>
          <w:rFonts w:ascii="Times New Roman" w:eastAsia="Calibri" w:hAnsi="Times New Roman" w:cs="Times New Roman"/>
          <w:b/>
          <w:sz w:val="20"/>
          <w:szCs w:val="20"/>
        </w:rPr>
        <w:t>Source :</w:t>
      </w:r>
      <w:r w:rsidRPr="00FD7896">
        <w:rPr>
          <w:rFonts w:ascii="Times New Roman" w:eastAsia="Calibri" w:hAnsi="Times New Roman" w:cs="Times New Roman"/>
          <w:sz w:val="20"/>
          <w:szCs w:val="20"/>
        </w:rPr>
        <w:t xml:space="preserve">  Landry   Kevis Kossi</w:t>
      </w:r>
    </w:p>
    <w:p w14:paraId="305D0D6E" w14:textId="77777777" w:rsidR="00183AE2" w:rsidRDefault="00183AE2" w:rsidP="00183AE2">
      <w:pPr>
        <w:spacing w:after="0" w:line="240" w:lineRule="auto"/>
        <w:jc w:val="both"/>
        <w:rPr>
          <w:rFonts w:ascii="Times New Roman" w:eastAsia="Calibri" w:hAnsi="Times New Roman" w:cs="Times New Roman"/>
          <w:b/>
          <w:i/>
          <w:color w:val="FF0000"/>
          <w:sz w:val="24"/>
          <w:szCs w:val="24"/>
        </w:rPr>
      </w:pPr>
    </w:p>
    <w:p w14:paraId="7CD8F073" w14:textId="77777777" w:rsidR="00256A37" w:rsidRPr="00370F4C" w:rsidRDefault="00257B3B" w:rsidP="00256A3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8D7486" w14:textId="77777777" w:rsidR="00370F4C" w:rsidRPr="00370F4C" w:rsidRDefault="00370F4C" w:rsidP="00256A37">
      <w:pPr>
        <w:spacing w:after="0" w:line="240" w:lineRule="auto"/>
        <w:jc w:val="both"/>
        <w:rPr>
          <w:rFonts w:ascii="Times New Roman" w:eastAsia="Times New Roman" w:hAnsi="Times New Roman" w:cs="Times New Roman"/>
          <w:b/>
        </w:rPr>
      </w:pPr>
    </w:p>
    <w:p w14:paraId="32BBFF30" w14:textId="77777777" w:rsidR="00256A37" w:rsidRPr="00C67C5C" w:rsidRDefault="003C1A69" w:rsidP="00256A3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42-</w:t>
      </w:r>
      <w:r w:rsidR="00256A37" w:rsidRPr="00256A37">
        <w:rPr>
          <w:rFonts w:ascii="Times New Roman" w:eastAsia="Times New Roman" w:hAnsi="Times New Roman" w:cs="Times New Roman"/>
          <w:b/>
          <w:i/>
          <w:color w:val="385623" w:themeColor="accent6" w:themeShade="80"/>
          <w:sz w:val="24"/>
          <w:szCs w:val="24"/>
        </w:rPr>
        <w:t xml:space="preserve">La construction d’un centre d’incubation des jeunes :  </w:t>
      </w:r>
      <w:r w:rsidR="00256A37" w:rsidRPr="00C67C5C">
        <w:rPr>
          <w:rFonts w:ascii="Times New Roman" w:eastAsia="Times New Roman" w:hAnsi="Times New Roman" w:cs="Times New Roman"/>
          <w:sz w:val="24"/>
          <w:szCs w:val="24"/>
        </w:rPr>
        <w:t>de nombreux observateurs de la vie politique de la RCA sont presque unanimes que le problème de ce pays trouve son origine dans le manque cruel d’opportunités pour les jeunes. En effet, la pauvreté généralisée qui gangrènent</w:t>
      </w:r>
      <w:r w:rsidR="00256A37">
        <w:rPr>
          <w:rFonts w:ascii="Times New Roman" w:eastAsia="Times New Roman" w:hAnsi="Times New Roman" w:cs="Times New Roman"/>
          <w:sz w:val="24"/>
          <w:szCs w:val="24"/>
        </w:rPr>
        <w:t xml:space="preserve"> la vie des </w:t>
      </w:r>
      <w:proofErr w:type="gramStart"/>
      <w:r w:rsidR="00256A37">
        <w:rPr>
          <w:rFonts w:ascii="Times New Roman" w:eastAsia="Times New Roman" w:hAnsi="Times New Roman" w:cs="Times New Roman"/>
          <w:sz w:val="24"/>
          <w:szCs w:val="24"/>
        </w:rPr>
        <w:t>centrafricains</w:t>
      </w:r>
      <w:proofErr w:type="gramEnd"/>
      <w:r w:rsidR="00256A37">
        <w:rPr>
          <w:rFonts w:ascii="Times New Roman" w:eastAsia="Times New Roman" w:hAnsi="Times New Roman" w:cs="Times New Roman"/>
          <w:sz w:val="24"/>
          <w:szCs w:val="24"/>
        </w:rPr>
        <w:t xml:space="preserve"> </w:t>
      </w:r>
      <w:r w:rsidR="00256A37" w:rsidRPr="00C67C5C">
        <w:rPr>
          <w:rFonts w:ascii="Times New Roman" w:eastAsia="Times New Roman" w:hAnsi="Times New Roman" w:cs="Times New Roman"/>
          <w:sz w:val="24"/>
          <w:szCs w:val="24"/>
        </w:rPr>
        <w:t>et le manque d’emplois pour les jeunes diplômés et déscolarisés constituent des facteurs faucillant leur enrôlement dans les mouvements subversifs.</w:t>
      </w:r>
      <w:r w:rsidR="00256A37">
        <w:rPr>
          <w:rFonts w:ascii="Times New Roman" w:eastAsia="Times New Roman" w:hAnsi="Times New Roman" w:cs="Times New Roman"/>
          <w:sz w:val="24"/>
          <w:szCs w:val="24"/>
        </w:rPr>
        <w:t xml:space="preserve"> Pour mettre termes à cette situation, ou mieux encore minimiser ce risque d’enrôlement, le PNUD à travers son approche de contraction (paquet) d’activité) a construit un centre d’incubation pour la formation pratique de jeunes à Mobaye. Ce centre de référence va leur permettre d’apprendre en pratique différents métiers porteurs d’espoirs en termes d’emplois.</w:t>
      </w:r>
    </w:p>
    <w:p w14:paraId="7139AB5A" w14:textId="77777777" w:rsidR="00256A37" w:rsidRPr="002A24F7" w:rsidRDefault="00256A37" w:rsidP="00256A37">
      <w:pPr>
        <w:spacing w:after="0" w:line="240" w:lineRule="auto"/>
        <w:contextualSpacing/>
        <w:jc w:val="both"/>
        <w:rPr>
          <w:rFonts w:ascii="Times New Roman" w:eastAsia="Times New Roman" w:hAnsi="Times New Roman" w:cs="Times New Roman"/>
          <w:sz w:val="24"/>
          <w:szCs w:val="24"/>
        </w:rPr>
      </w:pPr>
      <w:r w:rsidRPr="002A24F7">
        <w:rPr>
          <w:rFonts w:ascii="Times New Roman" w:eastAsia="Times New Roman" w:hAnsi="Times New Roman" w:cs="Times New Roman"/>
          <w:sz w:val="24"/>
          <w:szCs w:val="24"/>
        </w:rPr>
        <w:t xml:space="preserve">Les réalisations   du PNUD dans le cadre du PDL sont colossales à en croire les </w:t>
      </w:r>
      <w:proofErr w:type="spellStart"/>
      <w:r w:rsidRPr="002A24F7">
        <w:rPr>
          <w:rFonts w:ascii="Times New Roman" w:eastAsia="Times New Roman" w:hAnsi="Times New Roman" w:cs="Times New Roman"/>
          <w:sz w:val="24"/>
          <w:szCs w:val="24"/>
        </w:rPr>
        <w:t>collecvités</w:t>
      </w:r>
      <w:proofErr w:type="spellEnd"/>
      <w:r w:rsidRPr="002A24F7">
        <w:rPr>
          <w:rFonts w:ascii="Times New Roman" w:eastAsia="Times New Roman" w:hAnsi="Times New Roman" w:cs="Times New Roman"/>
          <w:sz w:val="24"/>
          <w:szCs w:val="24"/>
        </w:rPr>
        <w:t xml:space="preserve"> locales. Réalisations pour lesquelles, les communautés remercient le PNUD. Ces réalisations sont entre autres, </w:t>
      </w:r>
      <w:r>
        <w:rPr>
          <w:rFonts w:ascii="Times New Roman" w:eastAsia="Times New Roman" w:hAnsi="Times New Roman" w:cs="Times New Roman"/>
          <w:sz w:val="24"/>
          <w:szCs w:val="24"/>
        </w:rPr>
        <w:t xml:space="preserve">les édifices de la préfecture </w:t>
      </w:r>
      <w:r w:rsidRPr="002A24F7">
        <w:rPr>
          <w:rFonts w:ascii="Times New Roman" w:eastAsia="Times New Roman" w:hAnsi="Times New Roman" w:cs="Times New Roman"/>
          <w:sz w:val="24"/>
          <w:szCs w:val="24"/>
        </w:rPr>
        <w:t xml:space="preserve">et   de la </w:t>
      </w:r>
      <w:proofErr w:type="gramStart"/>
      <w:r w:rsidRPr="002A24F7">
        <w:rPr>
          <w:rFonts w:ascii="Times New Roman" w:eastAsia="Times New Roman" w:hAnsi="Times New Roman" w:cs="Times New Roman"/>
          <w:sz w:val="24"/>
          <w:szCs w:val="24"/>
        </w:rPr>
        <w:t>Mairie</w:t>
      </w:r>
      <w:proofErr w:type="gramEnd"/>
      <w:r w:rsidRPr="002A24F7">
        <w:rPr>
          <w:rFonts w:ascii="Times New Roman" w:eastAsia="Times New Roman" w:hAnsi="Times New Roman" w:cs="Times New Roman"/>
          <w:sz w:val="24"/>
          <w:szCs w:val="24"/>
        </w:rPr>
        <w:t xml:space="preserve"> de Mobaye, les deux (2) ponts à </w:t>
      </w:r>
      <w:proofErr w:type="spellStart"/>
      <w:r w:rsidRPr="002A24F7">
        <w:rPr>
          <w:rFonts w:ascii="Times New Roman" w:eastAsia="Times New Roman" w:hAnsi="Times New Roman" w:cs="Times New Roman"/>
          <w:sz w:val="24"/>
          <w:szCs w:val="24"/>
        </w:rPr>
        <w:t>Loumba</w:t>
      </w:r>
      <w:proofErr w:type="spellEnd"/>
      <w:r w:rsidRPr="002A24F7">
        <w:rPr>
          <w:rFonts w:ascii="Times New Roman" w:eastAsia="Times New Roman" w:hAnsi="Times New Roman" w:cs="Times New Roman"/>
          <w:sz w:val="24"/>
          <w:szCs w:val="24"/>
        </w:rPr>
        <w:t>, l’abattoir de Mobaye, dotation des matériels de bureaux en fournitures, etc.</w:t>
      </w:r>
    </w:p>
    <w:p w14:paraId="4C6F9082" w14:textId="77777777" w:rsidR="00256A37" w:rsidRDefault="00256A37" w:rsidP="00256A37">
      <w:pPr>
        <w:spacing w:after="0" w:line="240" w:lineRule="auto"/>
        <w:jc w:val="both"/>
        <w:rPr>
          <w:rFonts w:ascii="Times New Roman" w:eastAsia="Times New Roman" w:hAnsi="Times New Roman" w:cs="Times New Roman"/>
          <w:b/>
          <w:i/>
          <w:color w:val="538135" w:themeColor="accent6" w:themeShade="BF"/>
          <w:sz w:val="24"/>
          <w:szCs w:val="24"/>
        </w:rPr>
      </w:pPr>
    </w:p>
    <w:p w14:paraId="6F07ABF5" w14:textId="77777777" w:rsidR="00256A37" w:rsidRPr="003C1A69" w:rsidRDefault="003C1A69" w:rsidP="00256A37">
      <w:pPr>
        <w:spacing w:after="0" w:line="240" w:lineRule="auto"/>
        <w:ind w:left="851"/>
        <w:jc w:val="both"/>
        <w:rPr>
          <w:rFonts w:ascii="Times New Roman" w:eastAsia="Times New Roman" w:hAnsi="Times New Roman" w:cs="Times New Roman"/>
          <w:b/>
          <w:i/>
          <w:color w:val="385623" w:themeColor="accent6" w:themeShade="80"/>
          <w:sz w:val="24"/>
          <w:szCs w:val="24"/>
        </w:rPr>
      </w:pPr>
      <w:r w:rsidRPr="003C1A69">
        <w:rPr>
          <w:rFonts w:ascii="Times New Roman" w:eastAsia="Times New Roman" w:hAnsi="Times New Roman" w:cs="Times New Roman"/>
          <w:b/>
          <w:i/>
          <w:color w:val="385623" w:themeColor="accent6" w:themeShade="80"/>
          <w:sz w:val="24"/>
          <w:szCs w:val="24"/>
        </w:rPr>
        <w:t>43-</w:t>
      </w:r>
      <w:r w:rsidR="00256A37" w:rsidRPr="003C1A69">
        <w:rPr>
          <w:rFonts w:ascii="Times New Roman" w:eastAsia="Times New Roman" w:hAnsi="Times New Roman" w:cs="Times New Roman"/>
          <w:b/>
          <w:i/>
          <w:color w:val="385623" w:themeColor="accent6" w:themeShade="80"/>
          <w:sz w:val="24"/>
          <w:szCs w:val="24"/>
        </w:rPr>
        <w:t xml:space="preserve">Renforcement des capacités des autorités locales   et changements impulsés : </w:t>
      </w:r>
    </w:p>
    <w:p w14:paraId="145CC2F4" w14:textId="77777777" w:rsidR="00256A37" w:rsidRPr="00FA628C" w:rsidRDefault="00256A37" w:rsidP="00256A37">
      <w:pPr>
        <w:pStyle w:val="Paragraphedeliste"/>
        <w:numPr>
          <w:ilvl w:val="0"/>
          <w:numId w:val="58"/>
        </w:numPr>
        <w:spacing w:after="0"/>
        <w:rPr>
          <w:rFonts w:eastAsia="Times New Roman" w:cs="Times New Roman"/>
          <w:szCs w:val="24"/>
        </w:rPr>
      </w:pPr>
      <w:r w:rsidRPr="00FA628C">
        <w:rPr>
          <w:rFonts w:eastAsia="Times New Roman" w:cs="Times New Roman"/>
          <w:szCs w:val="24"/>
        </w:rPr>
        <w:t xml:space="preserve">45 délégués techniques   endogènes   ont été   formés en bonnes pratiques de production agropastorales, en approche s « Champs école paysan » et « Association Villageoises d’Epargne et de Crédit » (AVEC) et cohésion sociale dans les communes de </w:t>
      </w:r>
      <w:proofErr w:type="spellStart"/>
      <w:r w:rsidRPr="00FA628C">
        <w:rPr>
          <w:rFonts w:eastAsia="Times New Roman" w:cs="Times New Roman"/>
          <w:szCs w:val="24"/>
        </w:rPr>
        <w:t>Zémio</w:t>
      </w:r>
      <w:proofErr w:type="spellEnd"/>
      <w:r w:rsidRPr="00FA628C">
        <w:rPr>
          <w:rFonts w:eastAsia="Times New Roman" w:cs="Times New Roman"/>
          <w:szCs w:val="24"/>
        </w:rPr>
        <w:t xml:space="preserve">, Obo, </w:t>
      </w:r>
      <w:proofErr w:type="spellStart"/>
      <w:r w:rsidRPr="00FA628C">
        <w:rPr>
          <w:rFonts w:eastAsia="Times New Roman" w:cs="Times New Roman"/>
          <w:szCs w:val="24"/>
        </w:rPr>
        <w:t>Mboki</w:t>
      </w:r>
      <w:proofErr w:type="spellEnd"/>
      <w:r w:rsidRPr="00FA628C">
        <w:rPr>
          <w:rFonts w:eastAsia="Times New Roman" w:cs="Times New Roman"/>
          <w:szCs w:val="24"/>
        </w:rPr>
        <w:t xml:space="preserve"> et </w:t>
      </w:r>
      <w:proofErr w:type="spellStart"/>
      <w:r w:rsidRPr="00FA628C">
        <w:rPr>
          <w:rFonts w:eastAsia="Times New Roman" w:cs="Times New Roman"/>
          <w:szCs w:val="24"/>
        </w:rPr>
        <w:t>Satéma</w:t>
      </w:r>
      <w:proofErr w:type="spellEnd"/>
      <w:r w:rsidRPr="00FA628C">
        <w:rPr>
          <w:rFonts w:eastAsia="Times New Roman" w:cs="Times New Roman"/>
          <w:szCs w:val="24"/>
        </w:rPr>
        <w:t xml:space="preserve">. </w:t>
      </w:r>
    </w:p>
    <w:p w14:paraId="45AFC250" w14:textId="77777777" w:rsidR="00256A37" w:rsidRPr="00FA628C" w:rsidRDefault="00256A37" w:rsidP="00256A37">
      <w:pPr>
        <w:pStyle w:val="Paragraphedeliste"/>
        <w:numPr>
          <w:ilvl w:val="0"/>
          <w:numId w:val="58"/>
        </w:numPr>
        <w:spacing w:after="0"/>
        <w:rPr>
          <w:rFonts w:eastAsia="Times New Roman" w:cs="Times New Roman"/>
          <w:szCs w:val="24"/>
        </w:rPr>
      </w:pPr>
      <w:r w:rsidRPr="00FA628C">
        <w:rPr>
          <w:rFonts w:eastAsia="Times New Roman" w:cs="Times New Roman"/>
          <w:szCs w:val="24"/>
        </w:rPr>
        <w:t xml:space="preserve">Au total 20 </w:t>
      </w:r>
      <w:proofErr w:type="gramStart"/>
      <w:r w:rsidRPr="00FA628C">
        <w:rPr>
          <w:rFonts w:eastAsia="Times New Roman" w:cs="Times New Roman"/>
          <w:szCs w:val="24"/>
        </w:rPr>
        <w:t>clubs  DIMITRA</w:t>
      </w:r>
      <w:proofErr w:type="gramEnd"/>
      <w:r w:rsidRPr="00FA628C">
        <w:rPr>
          <w:rFonts w:eastAsia="Times New Roman" w:cs="Times New Roman"/>
          <w:szCs w:val="24"/>
        </w:rPr>
        <w:t xml:space="preserve">   ont été formés et équipés   en kits pour la gestion des conflits   entre agriculteurs et éleveurs. </w:t>
      </w:r>
    </w:p>
    <w:p w14:paraId="02BE4F55" w14:textId="77777777" w:rsidR="00256A37" w:rsidRPr="00FA628C" w:rsidRDefault="00256A37" w:rsidP="00256A37">
      <w:pPr>
        <w:pStyle w:val="Paragraphedeliste"/>
        <w:numPr>
          <w:ilvl w:val="0"/>
          <w:numId w:val="58"/>
        </w:numPr>
        <w:spacing w:after="0"/>
        <w:rPr>
          <w:rFonts w:eastAsia="Times New Roman" w:cs="Times New Roman"/>
          <w:szCs w:val="24"/>
        </w:rPr>
      </w:pPr>
      <w:r w:rsidRPr="00FA628C">
        <w:rPr>
          <w:rFonts w:eastAsia="Times New Roman" w:cs="Times New Roman"/>
          <w:szCs w:val="24"/>
        </w:rPr>
        <w:t xml:space="preserve">Dans le domaine des efforts en vue du redéploiement de l’administration ou de l’autorité de l’Etat, un atelier   de formation   et de renforcement   de capacités    des Directeurs régionaux   de la Fonction publique et des Inspecteurs    académiques   sur le suivi   de la présence   des FAE dans leur lieu d’affectation. Il s’agit de leur inculquer (i) l’application LISANGO pour le suivi informatisé   des FAE (ii)   former le personnel de terrain à l’utilisation    des tablettes mises à disposition de la MINUSCA. </w:t>
      </w:r>
    </w:p>
    <w:p w14:paraId="59F6224E" w14:textId="77777777" w:rsidR="00256A37" w:rsidRPr="00FA628C" w:rsidRDefault="00256A37" w:rsidP="00256A37">
      <w:pPr>
        <w:pStyle w:val="Paragraphedeliste"/>
        <w:numPr>
          <w:ilvl w:val="0"/>
          <w:numId w:val="58"/>
        </w:numPr>
        <w:spacing w:after="0"/>
        <w:rPr>
          <w:rFonts w:eastAsia="Times New Roman" w:cs="Times New Roman"/>
          <w:szCs w:val="24"/>
        </w:rPr>
      </w:pPr>
      <w:r w:rsidRPr="00FA628C">
        <w:rPr>
          <w:rFonts w:eastAsia="Times New Roman" w:cs="Times New Roman"/>
          <w:szCs w:val="24"/>
        </w:rPr>
        <w:t xml:space="preserve">48 acteurs locaux représentant   le Conseil communal, les services techniques    déconcentrés   et la société civile ont été formés à Mobaye, Obo   et </w:t>
      </w:r>
      <w:proofErr w:type="spellStart"/>
      <w:r w:rsidRPr="00FA628C">
        <w:rPr>
          <w:rFonts w:eastAsia="Times New Roman" w:cs="Times New Roman"/>
          <w:szCs w:val="24"/>
        </w:rPr>
        <w:t>Zémio</w:t>
      </w:r>
      <w:proofErr w:type="spellEnd"/>
      <w:r w:rsidRPr="00FA628C">
        <w:rPr>
          <w:rFonts w:eastAsia="Times New Roman" w:cs="Times New Roman"/>
          <w:szCs w:val="24"/>
        </w:rPr>
        <w:t xml:space="preserve">   sur la planification   et la gestion du développement local. </w:t>
      </w:r>
    </w:p>
    <w:p w14:paraId="528EED8B" w14:textId="77777777" w:rsidR="00256A37" w:rsidRPr="00FA628C" w:rsidRDefault="00256A37" w:rsidP="00256A37">
      <w:pPr>
        <w:pStyle w:val="Paragraphedeliste"/>
        <w:numPr>
          <w:ilvl w:val="0"/>
          <w:numId w:val="58"/>
        </w:numPr>
        <w:spacing w:after="0"/>
        <w:rPr>
          <w:rFonts w:eastAsia="Times New Roman" w:cs="Times New Roman"/>
          <w:szCs w:val="24"/>
        </w:rPr>
      </w:pPr>
      <w:r w:rsidRPr="00FA628C">
        <w:rPr>
          <w:rFonts w:eastAsia="Times New Roman" w:cs="Times New Roman"/>
          <w:szCs w:val="24"/>
        </w:rPr>
        <w:t xml:space="preserve">144 cadres et agents   des institutions   décentralisées    et membres des comités   locaux   de paix   ont reçu   des formations    sur la gestion    des relations durables   entre les membres des communautés. </w:t>
      </w:r>
    </w:p>
    <w:p w14:paraId="503BCADB" w14:textId="77777777" w:rsidR="00256A37" w:rsidRPr="00513039" w:rsidRDefault="00256A37" w:rsidP="00256A37">
      <w:pPr>
        <w:spacing w:after="0"/>
        <w:rPr>
          <w:rFonts w:ascii="Times New Roman" w:eastAsia="Times New Roman" w:hAnsi="Times New Roman" w:cs="Times New Roman"/>
          <w:color w:val="0070C0"/>
        </w:rPr>
      </w:pPr>
    </w:p>
    <w:p w14:paraId="20E219D7" w14:textId="77777777" w:rsidR="00256A37" w:rsidRPr="00513039" w:rsidRDefault="00256A37" w:rsidP="00256A37">
      <w:pPr>
        <w:spacing w:after="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2.4.2 </w:t>
      </w:r>
      <w:r w:rsidRPr="00513039">
        <w:rPr>
          <w:rFonts w:ascii="Times New Roman" w:eastAsia="Times New Roman" w:hAnsi="Times New Roman" w:cs="Times New Roman"/>
          <w:b/>
          <w:color w:val="0070C0"/>
          <w:sz w:val="24"/>
          <w:szCs w:val="24"/>
        </w:rPr>
        <w:t>Promotion du genre</w:t>
      </w:r>
    </w:p>
    <w:p w14:paraId="1D05FE43" w14:textId="77777777" w:rsidR="00256A37" w:rsidRPr="00301851" w:rsidRDefault="00256A37" w:rsidP="00256A37">
      <w:pPr>
        <w:spacing w:after="0" w:line="240" w:lineRule="auto"/>
        <w:jc w:val="both"/>
        <w:rPr>
          <w:rFonts w:ascii="Times New Roman" w:eastAsia="Times New Roman" w:hAnsi="Times New Roman" w:cs="Times New Roman"/>
          <w:sz w:val="24"/>
          <w:szCs w:val="24"/>
        </w:rPr>
      </w:pPr>
      <w:r w:rsidRPr="00301851">
        <w:rPr>
          <w:rFonts w:ascii="Times New Roman" w:eastAsia="Times New Roman" w:hAnsi="Times New Roman" w:cs="Times New Roman"/>
          <w:sz w:val="24"/>
          <w:szCs w:val="24"/>
        </w:rPr>
        <w:t xml:space="preserve">Le PNUD fait de la promotion du genre l’une de ses priorités. A cet effet, des marqueurs </w:t>
      </w:r>
      <w:proofErr w:type="spellStart"/>
      <w:r w:rsidRPr="00301851">
        <w:rPr>
          <w:rFonts w:ascii="Times New Roman" w:eastAsia="Times New Roman" w:hAnsi="Times New Roman" w:cs="Times New Roman"/>
          <w:sz w:val="24"/>
          <w:szCs w:val="24"/>
        </w:rPr>
        <w:t>sexospecifiques</w:t>
      </w:r>
      <w:proofErr w:type="spellEnd"/>
      <w:r w:rsidRPr="00301851">
        <w:rPr>
          <w:rFonts w:ascii="Times New Roman" w:eastAsia="Times New Roman" w:hAnsi="Times New Roman" w:cs="Times New Roman"/>
          <w:sz w:val="24"/>
          <w:szCs w:val="24"/>
        </w:rPr>
        <w:t xml:space="preserve"> sont formulés permettant au PNUD de noter la participation des femmes dans tous les projets exécutés par le bureau. Ces marqueurs sont ci-dessous déclinés.</w:t>
      </w:r>
    </w:p>
    <w:p w14:paraId="09F809D0" w14:textId="77777777" w:rsidR="00256A37" w:rsidRPr="00301851" w:rsidRDefault="00256A37" w:rsidP="00256A37">
      <w:pPr>
        <w:spacing w:after="0" w:line="240" w:lineRule="auto"/>
        <w:jc w:val="both"/>
        <w:rPr>
          <w:rFonts w:ascii="Times New Roman" w:eastAsia="Times New Roman" w:hAnsi="Times New Roman" w:cs="Times New Roman"/>
          <w:color w:val="385623" w:themeColor="accent6" w:themeShade="80"/>
          <w:sz w:val="24"/>
          <w:szCs w:val="24"/>
        </w:rPr>
      </w:pPr>
    </w:p>
    <w:p w14:paraId="0B9D3041" w14:textId="77777777" w:rsidR="00256A37" w:rsidRPr="00CD2F99" w:rsidRDefault="003C1A69" w:rsidP="00256A37">
      <w:pPr>
        <w:spacing w:after="0" w:line="240" w:lineRule="auto"/>
        <w:jc w:val="both"/>
        <w:rPr>
          <w:rFonts w:ascii="Times New Roman" w:eastAsia="Times New Roman" w:hAnsi="Times New Roman" w:cs="Times New Roman"/>
          <w:b/>
          <w:i/>
          <w:color w:val="385623" w:themeColor="accent6" w:themeShade="80"/>
          <w:sz w:val="24"/>
          <w:szCs w:val="24"/>
        </w:rPr>
      </w:pPr>
      <w:r>
        <w:rPr>
          <w:rFonts w:ascii="Times New Roman" w:eastAsia="Times New Roman" w:hAnsi="Times New Roman" w:cs="Times New Roman"/>
          <w:b/>
          <w:i/>
          <w:color w:val="385623" w:themeColor="accent6" w:themeShade="80"/>
          <w:sz w:val="24"/>
          <w:szCs w:val="24"/>
        </w:rPr>
        <w:t>44-</w:t>
      </w:r>
      <w:r w:rsidR="00256A37" w:rsidRPr="00301851">
        <w:rPr>
          <w:rFonts w:ascii="Times New Roman" w:eastAsia="Times New Roman" w:hAnsi="Times New Roman" w:cs="Times New Roman"/>
          <w:b/>
          <w:i/>
          <w:color w:val="385623" w:themeColor="accent6" w:themeShade="80"/>
          <w:sz w:val="24"/>
          <w:szCs w:val="24"/>
        </w:rPr>
        <w:t xml:space="preserve">Le marquer Genre :  </w:t>
      </w:r>
      <w:r w:rsidR="00256A37" w:rsidRPr="00301851">
        <w:rPr>
          <w:rFonts w:ascii="Times New Roman" w:eastAsia="Times New Roman" w:hAnsi="Times New Roman" w:cs="Times New Roman"/>
          <w:color w:val="000000"/>
          <w:sz w:val="24"/>
          <w:szCs w:val="24"/>
        </w:rPr>
        <w:t>Le marqueur genre attribué à ce projet est-il représentatif de la réalité ? - Dans quelle mesure le projet a-t-il favorisé des changements positifs en matière d'égalité des sexes et de l'autonomisation des femmes ?  Une observation directe sera portée sur les VGB dans la mise du projet, les violations des droits de l’homme et des enfants et la préservation de l’environnement. Un focus group sera organisé avec les femmes /filles sur cette question des VGB.</w:t>
      </w:r>
      <w:r w:rsidR="00256A37" w:rsidRPr="00301851">
        <w:rPr>
          <w:rFonts w:ascii="Times New Roman" w:hAnsi="Times New Roman" w:cs="Times New Roman"/>
          <w:sz w:val="24"/>
          <w:szCs w:val="24"/>
        </w:rPr>
        <w:t xml:space="preserve"> Bref, le consultant privilégiera également l’approche genre, La cartographie des zones cibles permettra de déterminer une priorisation des lieux d’intervention, afin de déterminer les itinéraires des intervenants. Un effort particulier devra être fait pour présenter les résultats désagrégés </w:t>
      </w:r>
      <w:r w:rsidR="00256A37" w:rsidRPr="00301851">
        <w:rPr>
          <w:rFonts w:ascii="Times New Roman" w:hAnsi="Times New Roman" w:cs="Times New Roman"/>
          <w:i/>
          <w:sz w:val="24"/>
          <w:szCs w:val="24"/>
        </w:rPr>
        <w:t>(filles / garçons</w:t>
      </w:r>
      <w:r w:rsidR="00256A37" w:rsidRPr="00301851">
        <w:rPr>
          <w:rFonts w:ascii="Times New Roman" w:hAnsi="Times New Roman" w:cs="Times New Roman"/>
          <w:sz w:val="24"/>
          <w:szCs w:val="24"/>
        </w:rPr>
        <w:t>). Des marqueurs   variant de 0 à 3 ont été institués pour classifier les projets et interventions par caractéristiques suivants :</w:t>
      </w:r>
    </w:p>
    <w:p w14:paraId="2850F03A" w14:textId="77777777" w:rsidR="00256A37" w:rsidRDefault="00256A37" w:rsidP="00256A37">
      <w:pPr>
        <w:pStyle w:val="Paragraphedeliste"/>
        <w:numPr>
          <w:ilvl w:val="0"/>
          <w:numId w:val="9"/>
        </w:numPr>
        <w:spacing w:after="0"/>
        <w:rPr>
          <w:rFonts w:cs="Times New Roman"/>
          <w:szCs w:val="24"/>
        </w:rPr>
      </w:pPr>
      <w:r w:rsidRPr="00E43383">
        <w:rPr>
          <w:rFonts w:cs="Times New Roman"/>
          <w:b/>
          <w:szCs w:val="24"/>
          <w:u w:val="single"/>
        </w:rPr>
        <w:t>Note 3 :</w:t>
      </w:r>
      <w:r w:rsidRPr="00E43383">
        <w:rPr>
          <w:rFonts w:cs="Times New Roman"/>
          <w:szCs w:val="24"/>
        </w:rPr>
        <w:t xml:space="preserve"> </w:t>
      </w:r>
      <w:r>
        <w:rPr>
          <w:rFonts w:cs="Times New Roman"/>
          <w:szCs w:val="24"/>
        </w:rPr>
        <w:t xml:space="preserve">Pour les projets   ayant l’égalité entre les sexes comme principal objectif. </w:t>
      </w:r>
    </w:p>
    <w:p w14:paraId="441CA6E7" w14:textId="77777777" w:rsidR="00256A37" w:rsidRDefault="00256A37" w:rsidP="00256A37">
      <w:pPr>
        <w:pStyle w:val="Paragraphedeliste"/>
        <w:numPr>
          <w:ilvl w:val="0"/>
          <w:numId w:val="9"/>
        </w:numPr>
        <w:spacing w:after="0"/>
        <w:rPr>
          <w:rFonts w:cs="Times New Roman"/>
          <w:szCs w:val="24"/>
        </w:rPr>
      </w:pPr>
      <w:r w:rsidRPr="00E43383">
        <w:rPr>
          <w:rFonts w:cs="Times New Roman"/>
          <w:b/>
          <w:szCs w:val="24"/>
          <w:u w:val="single"/>
        </w:rPr>
        <w:t>Note 2 :</w:t>
      </w:r>
      <w:r w:rsidRPr="00E43383">
        <w:rPr>
          <w:rFonts w:cs="Times New Roman"/>
          <w:szCs w:val="24"/>
        </w:rPr>
        <w:t xml:space="preserve"> </w:t>
      </w:r>
      <w:r>
        <w:rPr>
          <w:rFonts w:cs="Times New Roman"/>
          <w:szCs w:val="24"/>
        </w:rPr>
        <w:t>Pour les projets   ayant l’égalité entre les sexes pour les objectifs.</w:t>
      </w:r>
    </w:p>
    <w:p w14:paraId="1A3BD0D9" w14:textId="77777777" w:rsidR="00256A37" w:rsidRPr="00F868C2" w:rsidRDefault="00256A37" w:rsidP="00256A37">
      <w:pPr>
        <w:pStyle w:val="Paragraphedeliste"/>
        <w:numPr>
          <w:ilvl w:val="0"/>
          <w:numId w:val="9"/>
        </w:numPr>
        <w:spacing w:after="0"/>
        <w:rPr>
          <w:rFonts w:cs="Times New Roman"/>
          <w:szCs w:val="24"/>
        </w:rPr>
      </w:pPr>
      <w:r w:rsidRPr="00E43383">
        <w:rPr>
          <w:rFonts w:cs="Times New Roman"/>
          <w:b/>
          <w:szCs w:val="24"/>
          <w:u w:val="single"/>
        </w:rPr>
        <w:t>Note 1 :</w:t>
      </w:r>
      <w:r w:rsidRPr="00E43383">
        <w:rPr>
          <w:rFonts w:cs="Times New Roman"/>
          <w:szCs w:val="24"/>
        </w:rPr>
        <w:t xml:space="preserve"> </w:t>
      </w:r>
      <w:r>
        <w:rPr>
          <w:rFonts w:cs="Times New Roman"/>
          <w:szCs w:val="24"/>
        </w:rPr>
        <w:t>Pour les projets contribuant en partie à l’égalité entre les sexes mais pas de manière significative.</w:t>
      </w:r>
      <w:r w:rsidRPr="00897FE8">
        <w:rPr>
          <w:rFonts w:eastAsia="Times New Roman" w:cs="Times New Roman"/>
          <w:b/>
          <w:color w:val="000000"/>
          <w:szCs w:val="24"/>
        </w:rPr>
        <w:t xml:space="preserve">         </w:t>
      </w:r>
    </w:p>
    <w:p w14:paraId="03C7E203" w14:textId="77777777" w:rsidR="00256A37" w:rsidRDefault="00256A37" w:rsidP="00256A37">
      <w:pPr>
        <w:pStyle w:val="Paragraphedeliste"/>
        <w:numPr>
          <w:ilvl w:val="0"/>
          <w:numId w:val="9"/>
        </w:numPr>
        <w:spacing w:after="0"/>
        <w:rPr>
          <w:rFonts w:cs="Times New Roman"/>
          <w:szCs w:val="24"/>
        </w:rPr>
      </w:pPr>
      <w:r w:rsidRPr="005E635D">
        <w:rPr>
          <w:rFonts w:cs="Times New Roman"/>
          <w:b/>
          <w:szCs w:val="24"/>
          <w:u w:val="single"/>
        </w:rPr>
        <w:t>Note 0 :</w:t>
      </w:r>
      <w:r>
        <w:rPr>
          <w:rFonts w:cs="Times New Roman"/>
          <w:szCs w:val="24"/>
        </w:rPr>
        <w:t xml:space="preserve"> Pour les projets qui ne visent pas à contribuer à l’égalité entre les sexes.</w:t>
      </w:r>
    </w:p>
    <w:p w14:paraId="26364404" w14:textId="77777777" w:rsidR="00256A37" w:rsidRDefault="00256A37" w:rsidP="00256A37">
      <w:pPr>
        <w:pStyle w:val="Paragraphedeliste"/>
        <w:numPr>
          <w:ilvl w:val="0"/>
          <w:numId w:val="9"/>
        </w:numPr>
        <w:spacing w:after="0"/>
        <w:rPr>
          <w:rFonts w:eastAsia="Times New Roman" w:cs="Times New Roman"/>
          <w:bCs/>
          <w:szCs w:val="24"/>
        </w:rPr>
      </w:pPr>
      <w:r w:rsidRPr="00CD2F99">
        <w:rPr>
          <w:rFonts w:cs="Times New Roman"/>
          <w:szCs w:val="24"/>
        </w:rPr>
        <w:t>Sur le plan de la contribution du projet au renforcement de capacité : les sessions de formation mettent en exergue des références positives envers les femmes et jeunes filles, évitant ainsi les stéréotypes, les préjugés, les traitements différents et sexistes ou genrés entre filles et garçons.</w:t>
      </w:r>
      <w:r w:rsidRPr="00CD2F99">
        <w:rPr>
          <w:rFonts w:eastAsia="Times New Roman" w:cs="Times New Roman"/>
          <w:bCs/>
          <w:szCs w:val="24"/>
        </w:rPr>
        <w:t xml:space="preserve"> Le PNUD fait de la promotion du genre l’une de ses priorités. Il existe au PNUD une politique appelée </w:t>
      </w:r>
      <w:r w:rsidRPr="00CD2F99">
        <w:rPr>
          <w:rFonts w:eastAsia="Times New Roman" w:cs="Times New Roman"/>
          <w:bCs/>
          <w:i/>
          <w:szCs w:val="24"/>
        </w:rPr>
        <w:t>« </w:t>
      </w:r>
      <w:proofErr w:type="spellStart"/>
      <w:r w:rsidRPr="00CD2F99">
        <w:rPr>
          <w:rFonts w:eastAsia="Times New Roman" w:cs="Times New Roman"/>
          <w:bCs/>
          <w:i/>
          <w:szCs w:val="24"/>
        </w:rPr>
        <w:t>Gender</w:t>
      </w:r>
      <w:proofErr w:type="spellEnd"/>
      <w:r w:rsidRPr="00CD2F99">
        <w:rPr>
          <w:rFonts w:eastAsia="Times New Roman" w:cs="Times New Roman"/>
          <w:bCs/>
          <w:i/>
          <w:szCs w:val="24"/>
        </w:rPr>
        <w:t xml:space="preserve"> marker »</w:t>
      </w:r>
      <w:r w:rsidRPr="00CD2F99">
        <w:rPr>
          <w:rFonts w:eastAsia="Times New Roman" w:cs="Times New Roman"/>
          <w:bCs/>
          <w:szCs w:val="24"/>
        </w:rPr>
        <w:t xml:space="preserve"> soit   50% des femmes, 2 et 1, et le 3 au 25 % des femmes dans la réalisation de ses activités.</w:t>
      </w:r>
    </w:p>
    <w:p w14:paraId="0ADC0667" w14:textId="77777777" w:rsidR="00256A37" w:rsidRDefault="00256A37" w:rsidP="00256A37">
      <w:pPr>
        <w:spacing w:after="0"/>
        <w:jc w:val="both"/>
        <w:rPr>
          <w:rFonts w:ascii="Times New Roman" w:eastAsia="Times New Roman" w:hAnsi="Times New Roman" w:cs="Times New Roman"/>
          <w:b/>
          <w:bCs/>
          <w:sz w:val="24"/>
          <w:szCs w:val="24"/>
        </w:rPr>
      </w:pPr>
    </w:p>
    <w:p w14:paraId="35EE52B1" w14:textId="77777777" w:rsidR="00256A37" w:rsidRPr="00AD1BD6" w:rsidRDefault="00256A37" w:rsidP="00256A37">
      <w:pPr>
        <w:spacing w:after="0"/>
        <w:jc w:val="both"/>
        <w:rPr>
          <w:rFonts w:ascii="Times New Roman" w:eastAsia="Times New Roman" w:hAnsi="Times New Roman" w:cs="Times New Roman"/>
          <w:b/>
          <w:bCs/>
        </w:rPr>
      </w:pPr>
      <w:r w:rsidRPr="00AD1BD6">
        <w:rPr>
          <w:rFonts w:ascii="Times New Roman" w:eastAsia="Times New Roman" w:hAnsi="Times New Roman" w:cs="Times New Roman"/>
          <w:b/>
          <w:bCs/>
        </w:rPr>
        <w:t>Tableau</w:t>
      </w:r>
      <w:r>
        <w:rPr>
          <w:rFonts w:ascii="Times New Roman" w:eastAsia="Times New Roman" w:hAnsi="Times New Roman" w:cs="Times New Roman"/>
          <w:b/>
          <w:bCs/>
        </w:rPr>
        <w:t xml:space="preserve"> 14</w:t>
      </w:r>
      <w:r w:rsidRPr="00AD1BD6">
        <w:rPr>
          <w:rFonts w:ascii="Times New Roman" w:eastAsia="Times New Roman" w:hAnsi="Times New Roman" w:cs="Times New Roman"/>
          <w:b/>
          <w:bCs/>
        </w:rPr>
        <w:t xml:space="preserve"> : </w:t>
      </w:r>
      <w:r w:rsidRPr="00AD1BD6">
        <w:rPr>
          <w:rFonts w:ascii="Times New Roman" w:eastAsia="Times New Roman" w:hAnsi="Times New Roman" w:cs="Times New Roman"/>
          <w:bCs/>
        </w:rPr>
        <w:t>Formation des femmes de N’</w:t>
      </w:r>
      <w:proofErr w:type="spellStart"/>
      <w:r w:rsidRPr="00AD1BD6">
        <w:rPr>
          <w:rFonts w:ascii="Times New Roman" w:eastAsia="Times New Roman" w:hAnsi="Times New Roman" w:cs="Times New Roman"/>
          <w:bCs/>
        </w:rPr>
        <w:t>délé</w:t>
      </w:r>
      <w:proofErr w:type="spellEnd"/>
    </w:p>
    <w:tbl>
      <w:tblPr>
        <w:tblStyle w:val="Grilledetableauclaire"/>
        <w:tblpPr w:leftFromText="141" w:rightFromText="141" w:vertAnchor="text" w:tblpY="52"/>
        <w:tblW w:w="0" w:type="auto"/>
        <w:tblLook w:val="04A0" w:firstRow="1" w:lastRow="0" w:firstColumn="1" w:lastColumn="0" w:noHBand="0" w:noVBand="1"/>
      </w:tblPr>
      <w:tblGrid>
        <w:gridCol w:w="4012"/>
        <w:gridCol w:w="2564"/>
        <w:gridCol w:w="2486"/>
      </w:tblGrid>
      <w:tr w:rsidR="00256A37" w:rsidRPr="00A600E6" w14:paraId="30A4AD83" w14:textId="77777777" w:rsidTr="00F67480">
        <w:tc>
          <w:tcPr>
            <w:tcW w:w="4012" w:type="dxa"/>
            <w:shd w:val="clear" w:color="auto" w:fill="0070C0"/>
          </w:tcPr>
          <w:p w14:paraId="12E72FC3" w14:textId="77777777" w:rsidR="00256A37" w:rsidRPr="0082633E" w:rsidRDefault="00256A37" w:rsidP="00F67480">
            <w:pPr>
              <w:jc w:val="both"/>
              <w:rPr>
                <w:rFonts w:ascii="Times New Roman" w:eastAsia="Times New Roman" w:hAnsi="Times New Roman" w:cs="Times New Roman"/>
                <w:bCs/>
                <w:color w:val="FFFFFF" w:themeColor="background1"/>
              </w:rPr>
            </w:pPr>
            <w:r w:rsidRPr="0082633E">
              <w:rPr>
                <w:rFonts w:ascii="Times New Roman" w:eastAsia="Times New Roman" w:hAnsi="Times New Roman" w:cs="Times New Roman"/>
                <w:bCs/>
                <w:color w:val="FFFFFF" w:themeColor="background1"/>
              </w:rPr>
              <w:t xml:space="preserve">Thème de formation </w:t>
            </w:r>
          </w:p>
        </w:tc>
        <w:tc>
          <w:tcPr>
            <w:tcW w:w="2564" w:type="dxa"/>
            <w:shd w:val="clear" w:color="auto" w:fill="0070C0"/>
          </w:tcPr>
          <w:p w14:paraId="4A200F0D" w14:textId="77777777" w:rsidR="00256A37" w:rsidRPr="0082633E" w:rsidRDefault="00256A37" w:rsidP="00F67480">
            <w:pPr>
              <w:jc w:val="both"/>
              <w:rPr>
                <w:rFonts w:ascii="Times New Roman" w:eastAsia="Times New Roman" w:hAnsi="Times New Roman" w:cs="Times New Roman"/>
                <w:bCs/>
                <w:color w:val="FFFFFF" w:themeColor="background1"/>
              </w:rPr>
            </w:pPr>
            <w:r w:rsidRPr="0082633E">
              <w:rPr>
                <w:rFonts w:ascii="Times New Roman" w:eastAsia="Times New Roman" w:hAnsi="Times New Roman" w:cs="Times New Roman"/>
                <w:bCs/>
                <w:color w:val="FFFFFF" w:themeColor="background1"/>
              </w:rPr>
              <w:t xml:space="preserve">  </w:t>
            </w:r>
            <w:proofErr w:type="gramStart"/>
            <w:r w:rsidRPr="0082633E">
              <w:rPr>
                <w:rFonts w:ascii="Times New Roman" w:eastAsia="Times New Roman" w:hAnsi="Times New Roman" w:cs="Times New Roman"/>
                <w:bCs/>
                <w:color w:val="FFFFFF" w:themeColor="background1"/>
              </w:rPr>
              <w:t>Effectif  des</w:t>
            </w:r>
            <w:proofErr w:type="gramEnd"/>
            <w:r w:rsidRPr="0082633E">
              <w:rPr>
                <w:rFonts w:ascii="Times New Roman" w:eastAsia="Times New Roman" w:hAnsi="Times New Roman" w:cs="Times New Roman"/>
                <w:bCs/>
                <w:color w:val="FFFFFF" w:themeColor="background1"/>
              </w:rPr>
              <w:t xml:space="preserve"> femmes ayant participé à la formation </w:t>
            </w:r>
          </w:p>
        </w:tc>
        <w:tc>
          <w:tcPr>
            <w:tcW w:w="2486" w:type="dxa"/>
            <w:shd w:val="clear" w:color="auto" w:fill="0070C0"/>
          </w:tcPr>
          <w:p w14:paraId="4AEE3CF0" w14:textId="77777777" w:rsidR="00256A37" w:rsidRPr="0082633E" w:rsidRDefault="00256A37" w:rsidP="00F67480">
            <w:pPr>
              <w:jc w:val="both"/>
              <w:rPr>
                <w:rFonts w:ascii="Times New Roman" w:eastAsia="Times New Roman" w:hAnsi="Times New Roman" w:cs="Times New Roman"/>
                <w:bCs/>
                <w:color w:val="FFFFFF" w:themeColor="background1"/>
              </w:rPr>
            </w:pPr>
            <w:r w:rsidRPr="0082633E">
              <w:rPr>
                <w:rFonts w:ascii="Times New Roman" w:eastAsia="Times New Roman" w:hAnsi="Times New Roman" w:cs="Times New Roman"/>
                <w:bCs/>
                <w:color w:val="FFFFFF" w:themeColor="background1"/>
              </w:rPr>
              <w:t xml:space="preserve">Organisation chargée de la formation </w:t>
            </w:r>
          </w:p>
        </w:tc>
      </w:tr>
      <w:tr w:rsidR="00256A37" w:rsidRPr="00A600E6" w14:paraId="19F70FC8" w14:textId="77777777" w:rsidTr="00F67480">
        <w:tc>
          <w:tcPr>
            <w:tcW w:w="4012" w:type="dxa"/>
          </w:tcPr>
          <w:p w14:paraId="38A14AC4" w14:textId="77777777" w:rsidR="00256A37" w:rsidRPr="00A600E6" w:rsidRDefault="00256A37" w:rsidP="00F67480">
            <w:pPr>
              <w:jc w:val="both"/>
              <w:rPr>
                <w:rFonts w:ascii="Times New Roman" w:eastAsia="Times New Roman" w:hAnsi="Times New Roman" w:cs="Times New Roman"/>
                <w:bCs/>
              </w:rPr>
            </w:pPr>
            <w:r w:rsidRPr="00A600E6">
              <w:rPr>
                <w:rFonts w:ascii="Times New Roman" w:eastAsia="Times New Roman" w:hAnsi="Times New Roman" w:cs="Times New Roman"/>
                <w:bCs/>
              </w:rPr>
              <w:t xml:space="preserve">La planification </w:t>
            </w:r>
            <w:proofErr w:type="gramStart"/>
            <w:r w:rsidRPr="00A600E6">
              <w:rPr>
                <w:rFonts w:ascii="Times New Roman" w:eastAsia="Times New Roman" w:hAnsi="Times New Roman" w:cs="Times New Roman"/>
                <w:bCs/>
              </w:rPr>
              <w:t>locale  sensible</w:t>
            </w:r>
            <w:proofErr w:type="gramEnd"/>
            <w:r w:rsidRPr="00A600E6">
              <w:rPr>
                <w:rFonts w:ascii="Times New Roman" w:eastAsia="Times New Roman" w:hAnsi="Times New Roman" w:cs="Times New Roman"/>
                <w:bCs/>
              </w:rPr>
              <w:t xml:space="preserve"> au genre </w:t>
            </w:r>
          </w:p>
        </w:tc>
        <w:tc>
          <w:tcPr>
            <w:tcW w:w="2564" w:type="dxa"/>
            <w:vMerge w:val="restart"/>
          </w:tcPr>
          <w:p w14:paraId="1EBE0251" w14:textId="77777777" w:rsidR="00256A37" w:rsidRPr="00A600E6" w:rsidRDefault="00256A37" w:rsidP="00F67480">
            <w:pPr>
              <w:jc w:val="both"/>
              <w:rPr>
                <w:rFonts w:ascii="Times New Roman" w:eastAsia="Times New Roman" w:hAnsi="Times New Roman" w:cs="Times New Roman"/>
                <w:bCs/>
              </w:rPr>
            </w:pPr>
          </w:p>
          <w:p w14:paraId="7A6BB158" w14:textId="77777777" w:rsidR="00256A37" w:rsidRPr="00A600E6" w:rsidRDefault="00256A37" w:rsidP="00F67480">
            <w:pPr>
              <w:jc w:val="both"/>
              <w:rPr>
                <w:rFonts w:ascii="Times New Roman" w:eastAsia="Times New Roman" w:hAnsi="Times New Roman" w:cs="Times New Roman"/>
                <w:bCs/>
              </w:rPr>
            </w:pPr>
            <w:proofErr w:type="gramStart"/>
            <w:r w:rsidRPr="00A600E6">
              <w:rPr>
                <w:rFonts w:ascii="Times New Roman" w:eastAsia="Times New Roman" w:hAnsi="Times New Roman" w:cs="Times New Roman"/>
                <w:bCs/>
              </w:rPr>
              <w:t>50  femmes</w:t>
            </w:r>
            <w:proofErr w:type="gramEnd"/>
            <w:r w:rsidRPr="00A600E6">
              <w:rPr>
                <w:rFonts w:ascii="Times New Roman" w:eastAsia="Times New Roman" w:hAnsi="Times New Roman" w:cs="Times New Roman"/>
                <w:bCs/>
              </w:rPr>
              <w:t xml:space="preserve"> </w:t>
            </w:r>
          </w:p>
        </w:tc>
        <w:tc>
          <w:tcPr>
            <w:tcW w:w="2486" w:type="dxa"/>
            <w:vMerge w:val="restart"/>
          </w:tcPr>
          <w:p w14:paraId="107F6798" w14:textId="77777777" w:rsidR="00256A37" w:rsidRDefault="00256A37" w:rsidP="00F67480">
            <w:pPr>
              <w:jc w:val="both"/>
              <w:rPr>
                <w:rFonts w:ascii="Times New Roman" w:eastAsia="Times New Roman" w:hAnsi="Times New Roman" w:cs="Times New Roman"/>
                <w:bCs/>
              </w:rPr>
            </w:pPr>
          </w:p>
          <w:p w14:paraId="02B5F7FB" w14:textId="77777777" w:rsidR="00256A37" w:rsidRPr="00A600E6" w:rsidRDefault="00256A37" w:rsidP="00F67480">
            <w:pPr>
              <w:jc w:val="both"/>
              <w:rPr>
                <w:rFonts w:ascii="Times New Roman" w:eastAsia="Times New Roman" w:hAnsi="Times New Roman" w:cs="Times New Roman"/>
                <w:bCs/>
              </w:rPr>
            </w:pPr>
            <w:r w:rsidRPr="00A600E6">
              <w:rPr>
                <w:rFonts w:ascii="Times New Roman" w:eastAsia="Times New Roman" w:hAnsi="Times New Roman" w:cs="Times New Roman"/>
                <w:bCs/>
              </w:rPr>
              <w:t xml:space="preserve">Cellule </w:t>
            </w:r>
            <w:proofErr w:type="gramStart"/>
            <w:r w:rsidRPr="00A600E6">
              <w:rPr>
                <w:rFonts w:ascii="Times New Roman" w:eastAsia="Times New Roman" w:hAnsi="Times New Roman" w:cs="Times New Roman"/>
                <w:bCs/>
              </w:rPr>
              <w:t>genre  du</w:t>
            </w:r>
            <w:proofErr w:type="gramEnd"/>
            <w:r w:rsidRPr="00A600E6">
              <w:rPr>
                <w:rFonts w:ascii="Times New Roman" w:eastAsia="Times New Roman" w:hAnsi="Times New Roman" w:cs="Times New Roman"/>
                <w:bCs/>
              </w:rPr>
              <w:t xml:space="preserve"> PNUD</w:t>
            </w:r>
          </w:p>
        </w:tc>
      </w:tr>
      <w:tr w:rsidR="00256A37" w:rsidRPr="00A600E6" w14:paraId="05551467" w14:textId="77777777" w:rsidTr="00F67480">
        <w:tc>
          <w:tcPr>
            <w:tcW w:w="4012" w:type="dxa"/>
          </w:tcPr>
          <w:p w14:paraId="36253CF5" w14:textId="77777777" w:rsidR="00256A37" w:rsidRPr="00A600E6" w:rsidRDefault="00256A37" w:rsidP="00F67480">
            <w:pPr>
              <w:jc w:val="both"/>
              <w:rPr>
                <w:rFonts w:ascii="Times New Roman" w:eastAsia="Times New Roman" w:hAnsi="Times New Roman" w:cs="Times New Roman"/>
                <w:bCs/>
              </w:rPr>
            </w:pPr>
            <w:r w:rsidRPr="00A600E6">
              <w:rPr>
                <w:rFonts w:ascii="Times New Roman" w:eastAsia="Times New Roman" w:hAnsi="Times New Roman" w:cs="Times New Roman"/>
                <w:bCs/>
              </w:rPr>
              <w:t xml:space="preserve">Le rôle des femmes dans le développement </w:t>
            </w:r>
          </w:p>
        </w:tc>
        <w:tc>
          <w:tcPr>
            <w:tcW w:w="2564" w:type="dxa"/>
            <w:vMerge/>
          </w:tcPr>
          <w:p w14:paraId="4DA0508E" w14:textId="77777777" w:rsidR="00256A37" w:rsidRPr="00A600E6" w:rsidRDefault="00256A37" w:rsidP="00F67480">
            <w:pPr>
              <w:jc w:val="both"/>
              <w:rPr>
                <w:rFonts w:ascii="Times New Roman" w:eastAsia="Times New Roman" w:hAnsi="Times New Roman" w:cs="Times New Roman"/>
                <w:bCs/>
              </w:rPr>
            </w:pPr>
          </w:p>
        </w:tc>
        <w:tc>
          <w:tcPr>
            <w:tcW w:w="2486" w:type="dxa"/>
            <w:vMerge/>
          </w:tcPr>
          <w:p w14:paraId="1A3F315A" w14:textId="77777777" w:rsidR="00256A37" w:rsidRPr="00A600E6" w:rsidRDefault="00256A37" w:rsidP="00F67480">
            <w:pPr>
              <w:jc w:val="both"/>
              <w:rPr>
                <w:rFonts w:ascii="Times New Roman" w:eastAsia="Times New Roman" w:hAnsi="Times New Roman" w:cs="Times New Roman"/>
                <w:bCs/>
              </w:rPr>
            </w:pPr>
          </w:p>
        </w:tc>
      </w:tr>
      <w:tr w:rsidR="00256A37" w:rsidRPr="00A600E6" w14:paraId="0ED88003" w14:textId="77777777" w:rsidTr="00F67480">
        <w:tc>
          <w:tcPr>
            <w:tcW w:w="4012" w:type="dxa"/>
          </w:tcPr>
          <w:p w14:paraId="2BFC6A91" w14:textId="77777777" w:rsidR="00256A37" w:rsidRPr="00A600E6" w:rsidRDefault="00256A37" w:rsidP="00F67480">
            <w:pPr>
              <w:jc w:val="both"/>
              <w:rPr>
                <w:rFonts w:ascii="Times New Roman" w:eastAsia="Times New Roman" w:hAnsi="Times New Roman" w:cs="Times New Roman"/>
                <w:bCs/>
              </w:rPr>
            </w:pPr>
            <w:r w:rsidRPr="00A600E6">
              <w:rPr>
                <w:rFonts w:ascii="Times New Roman" w:eastAsia="Times New Roman" w:hAnsi="Times New Roman" w:cs="Times New Roman"/>
                <w:bCs/>
              </w:rPr>
              <w:t>La cohésion sociale</w:t>
            </w:r>
          </w:p>
        </w:tc>
        <w:tc>
          <w:tcPr>
            <w:tcW w:w="2564" w:type="dxa"/>
            <w:vMerge/>
          </w:tcPr>
          <w:p w14:paraId="0D910A88" w14:textId="77777777" w:rsidR="00256A37" w:rsidRPr="00A600E6" w:rsidRDefault="00256A37" w:rsidP="00F67480">
            <w:pPr>
              <w:jc w:val="both"/>
              <w:rPr>
                <w:rFonts w:ascii="Times New Roman" w:eastAsia="Times New Roman" w:hAnsi="Times New Roman" w:cs="Times New Roman"/>
                <w:bCs/>
              </w:rPr>
            </w:pPr>
          </w:p>
        </w:tc>
        <w:tc>
          <w:tcPr>
            <w:tcW w:w="2486" w:type="dxa"/>
            <w:vMerge/>
          </w:tcPr>
          <w:p w14:paraId="104DAC52" w14:textId="77777777" w:rsidR="00256A37" w:rsidRPr="00A600E6" w:rsidRDefault="00256A37" w:rsidP="00F67480">
            <w:pPr>
              <w:jc w:val="both"/>
              <w:rPr>
                <w:rFonts w:ascii="Times New Roman" w:eastAsia="Times New Roman" w:hAnsi="Times New Roman" w:cs="Times New Roman"/>
                <w:bCs/>
              </w:rPr>
            </w:pPr>
          </w:p>
        </w:tc>
      </w:tr>
      <w:tr w:rsidR="00256A37" w:rsidRPr="00A600E6" w14:paraId="56E5626C" w14:textId="77777777" w:rsidTr="00F67480">
        <w:tc>
          <w:tcPr>
            <w:tcW w:w="4012" w:type="dxa"/>
          </w:tcPr>
          <w:p w14:paraId="22B3ABBD" w14:textId="77777777" w:rsidR="00256A37" w:rsidRPr="00A600E6" w:rsidRDefault="00256A37" w:rsidP="00F67480">
            <w:pPr>
              <w:jc w:val="both"/>
              <w:rPr>
                <w:rFonts w:ascii="Times New Roman" w:eastAsia="Times New Roman" w:hAnsi="Times New Roman" w:cs="Times New Roman"/>
                <w:bCs/>
              </w:rPr>
            </w:pPr>
            <w:r w:rsidRPr="00A600E6">
              <w:rPr>
                <w:rFonts w:ascii="Times New Roman" w:eastAsia="Times New Roman" w:hAnsi="Times New Roman" w:cs="Times New Roman"/>
                <w:bCs/>
              </w:rPr>
              <w:t>La gestion publique transparente</w:t>
            </w:r>
          </w:p>
        </w:tc>
        <w:tc>
          <w:tcPr>
            <w:tcW w:w="2564" w:type="dxa"/>
            <w:vMerge/>
          </w:tcPr>
          <w:p w14:paraId="61D0316C" w14:textId="77777777" w:rsidR="00256A37" w:rsidRPr="00A600E6" w:rsidRDefault="00256A37" w:rsidP="00F67480">
            <w:pPr>
              <w:jc w:val="both"/>
              <w:rPr>
                <w:rFonts w:ascii="Times New Roman" w:eastAsia="Times New Roman" w:hAnsi="Times New Roman" w:cs="Times New Roman"/>
                <w:bCs/>
              </w:rPr>
            </w:pPr>
          </w:p>
        </w:tc>
        <w:tc>
          <w:tcPr>
            <w:tcW w:w="2486" w:type="dxa"/>
            <w:vMerge/>
          </w:tcPr>
          <w:p w14:paraId="0B04EC2E" w14:textId="77777777" w:rsidR="00256A37" w:rsidRPr="00A600E6" w:rsidRDefault="00256A37" w:rsidP="00F67480">
            <w:pPr>
              <w:jc w:val="both"/>
              <w:rPr>
                <w:rFonts w:ascii="Times New Roman" w:eastAsia="Times New Roman" w:hAnsi="Times New Roman" w:cs="Times New Roman"/>
                <w:bCs/>
              </w:rPr>
            </w:pPr>
          </w:p>
        </w:tc>
      </w:tr>
    </w:tbl>
    <w:p w14:paraId="38FDAE8A" w14:textId="77777777" w:rsidR="00256A37" w:rsidRDefault="00256A37" w:rsidP="00256A37">
      <w:pPr>
        <w:spacing w:after="0"/>
        <w:jc w:val="both"/>
        <w:rPr>
          <w:rFonts w:ascii="Times New Roman" w:eastAsia="Times New Roman" w:hAnsi="Times New Roman" w:cs="Times New Roman"/>
          <w:bCs/>
        </w:rPr>
      </w:pPr>
      <w:r w:rsidRPr="00A600E6">
        <w:rPr>
          <w:rFonts w:ascii="Times New Roman" w:eastAsia="Times New Roman" w:hAnsi="Times New Roman" w:cs="Times New Roman"/>
          <w:b/>
          <w:bCs/>
        </w:rPr>
        <w:t>Source :</w:t>
      </w:r>
      <w:r w:rsidRPr="00A600E6">
        <w:rPr>
          <w:rFonts w:ascii="Times New Roman" w:eastAsia="Times New Roman" w:hAnsi="Times New Roman" w:cs="Times New Roman"/>
          <w:bCs/>
        </w:rPr>
        <w:t xml:space="preserve">  Landry Kevis Kossi/ Rapport   annuel, PDL, 2020</w:t>
      </w:r>
    </w:p>
    <w:p w14:paraId="771DADC9" w14:textId="77777777" w:rsidR="00256A37" w:rsidRPr="00A600E6" w:rsidRDefault="00256A37" w:rsidP="00256A37">
      <w:pPr>
        <w:spacing w:after="0"/>
        <w:jc w:val="both"/>
        <w:rPr>
          <w:rFonts w:ascii="Times New Roman" w:eastAsia="Times New Roman" w:hAnsi="Times New Roman" w:cs="Times New Roman"/>
          <w:bCs/>
        </w:rPr>
      </w:pPr>
    </w:p>
    <w:p w14:paraId="48A0E710" w14:textId="77777777" w:rsidR="00256A37" w:rsidRDefault="00256A37" w:rsidP="00256A37">
      <w:pPr>
        <w:spacing w:after="0"/>
        <w:jc w:val="both"/>
        <w:rPr>
          <w:rFonts w:ascii="Times New Roman" w:eastAsia="Times New Roman" w:hAnsi="Times New Roman" w:cs="Times New Roman"/>
          <w:bCs/>
        </w:rPr>
      </w:pPr>
      <w:r w:rsidRPr="00AD1BD6">
        <w:rPr>
          <w:rFonts w:ascii="Times New Roman" w:eastAsia="Times New Roman" w:hAnsi="Times New Roman" w:cs="Times New Roman"/>
          <w:b/>
          <w:bCs/>
        </w:rPr>
        <w:t>Tableau </w:t>
      </w:r>
      <w:r>
        <w:rPr>
          <w:rFonts w:ascii="Times New Roman" w:eastAsia="Times New Roman" w:hAnsi="Times New Roman" w:cs="Times New Roman"/>
          <w:b/>
          <w:bCs/>
        </w:rPr>
        <w:t xml:space="preserve">15 </w:t>
      </w:r>
      <w:r w:rsidRPr="00AD1BD6">
        <w:rPr>
          <w:rFonts w:ascii="Times New Roman" w:eastAsia="Times New Roman" w:hAnsi="Times New Roman" w:cs="Times New Roman"/>
          <w:b/>
          <w:bCs/>
        </w:rPr>
        <w:t>:</w:t>
      </w:r>
      <w:r>
        <w:rPr>
          <w:rFonts w:ascii="Times New Roman" w:eastAsia="Times New Roman" w:hAnsi="Times New Roman" w:cs="Times New Roman"/>
          <w:bCs/>
        </w:rPr>
        <w:t xml:space="preserve"> Formation dans le domaine des AGR</w:t>
      </w:r>
    </w:p>
    <w:tbl>
      <w:tblPr>
        <w:tblStyle w:val="Grilledutableau"/>
        <w:tblW w:w="9062" w:type="dxa"/>
        <w:tblLook w:val="04A0" w:firstRow="1" w:lastRow="0" w:firstColumn="1" w:lastColumn="0" w:noHBand="0" w:noVBand="1"/>
      </w:tblPr>
      <w:tblGrid>
        <w:gridCol w:w="1682"/>
        <w:gridCol w:w="1115"/>
        <w:gridCol w:w="888"/>
        <w:gridCol w:w="1167"/>
        <w:gridCol w:w="969"/>
        <w:gridCol w:w="1971"/>
        <w:gridCol w:w="1270"/>
      </w:tblGrid>
      <w:tr w:rsidR="00256A37" w14:paraId="6A8DC26A" w14:textId="77777777" w:rsidTr="00F67480">
        <w:tc>
          <w:tcPr>
            <w:tcW w:w="1682" w:type="dxa"/>
            <w:shd w:val="clear" w:color="auto" w:fill="0070C0"/>
          </w:tcPr>
          <w:p w14:paraId="5FCD3225" w14:textId="77777777" w:rsidR="00256A37" w:rsidRPr="00C84D81" w:rsidRDefault="00256A37" w:rsidP="00F67480">
            <w:pPr>
              <w:jc w:val="both"/>
              <w:rPr>
                <w:rFonts w:ascii="Times New Roman" w:eastAsia="Times New Roman" w:hAnsi="Times New Roman" w:cs="Times New Roman"/>
                <w:bCs/>
                <w:color w:val="FFFFFF" w:themeColor="background1"/>
              </w:rPr>
            </w:pPr>
            <w:r w:rsidRPr="00C84D81">
              <w:rPr>
                <w:rFonts w:ascii="Times New Roman" w:eastAsia="Times New Roman" w:hAnsi="Times New Roman" w:cs="Times New Roman"/>
                <w:bCs/>
                <w:color w:val="FFFFFF" w:themeColor="background1"/>
              </w:rPr>
              <w:t xml:space="preserve">Type de formation </w:t>
            </w:r>
          </w:p>
        </w:tc>
        <w:tc>
          <w:tcPr>
            <w:tcW w:w="1115" w:type="dxa"/>
            <w:shd w:val="clear" w:color="auto" w:fill="0070C0"/>
          </w:tcPr>
          <w:p w14:paraId="5E098D68" w14:textId="77777777" w:rsidR="00256A37" w:rsidRPr="00C84D81" w:rsidRDefault="00256A37" w:rsidP="00F67480">
            <w:pPr>
              <w:jc w:val="both"/>
              <w:rPr>
                <w:rFonts w:ascii="Times New Roman" w:eastAsia="Times New Roman" w:hAnsi="Times New Roman" w:cs="Times New Roman"/>
                <w:bCs/>
                <w:color w:val="FFFFFF" w:themeColor="background1"/>
              </w:rPr>
            </w:pPr>
            <w:proofErr w:type="gramStart"/>
            <w:r w:rsidRPr="00C84D81">
              <w:rPr>
                <w:rFonts w:ascii="Times New Roman" w:eastAsia="Times New Roman" w:hAnsi="Times New Roman" w:cs="Times New Roman"/>
                <w:bCs/>
                <w:color w:val="FFFFFF" w:themeColor="background1"/>
              </w:rPr>
              <w:t>Effectif  des</w:t>
            </w:r>
            <w:proofErr w:type="gramEnd"/>
            <w:r w:rsidRPr="00C84D81">
              <w:rPr>
                <w:rFonts w:ascii="Times New Roman" w:eastAsia="Times New Roman" w:hAnsi="Times New Roman" w:cs="Times New Roman"/>
                <w:bCs/>
                <w:color w:val="FFFFFF" w:themeColor="background1"/>
              </w:rPr>
              <w:t xml:space="preserve"> hommes </w:t>
            </w:r>
          </w:p>
        </w:tc>
        <w:tc>
          <w:tcPr>
            <w:tcW w:w="888" w:type="dxa"/>
            <w:shd w:val="clear" w:color="auto" w:fill="0070C0"/>
          </w:tcPr>
          <w:p w14:paraId="2F82B210" w14:textId="77777777" w:rsidR="00256A37" w:rsidRPr="00C84D81" w:rsidRDefault="00256A37" w:rsidP="00F67480">
            <w:pPr>
              <w:jc w:val="both"/>
              <w:rPr>
                <w:rFonts w:ascii="Times New Roman" w:eastAsia="Times New Roman" w:hAnsi="Times New Roman" w:cs="Times New Roman"/>
                <w:bCs/>
                <w:color w:val="FFFFFF" w:themeColor="background1"/>
              </w:rPr>
            </w:pPr>
            <w:proofErr w:type="gramStart"/>
            <w:r w:rsidRPr="00C84D81">
              <w:rPr>
                <w:rFonts w:ascii="Times New Roman" w:eastAsia="Times New Roman" w:hAnsi="Times New Roman" w:cs="Times New Roman"/>
                <w:bCs/>
                <w:color w:val="FFFFFF" w:themeColor="background1"/>
              </w:rPr>
              <w:t>Effectif  en</w:t>
            </w:r>
            <w:proofErr w:type="gramEnd"/>
            <w:r w:rsidRPr="00C84D81">
              <w:rPr>
                <w:rFonts w:ascii="Times New Roman" w:eastAsia="Times New Roman" w:hAnsi="Times New Roman" w:cs="Times New Roman"/>
                <w:bCs/>
                <w:color w:val="FFFFFF" w:themeColor="background1"/>
              </w:rPr>
              <w:t xml:space="preserve"> %</w:t>
            </w:r>
          </w:p>
        </w:tc>
        <w:tc>
          <w:tcPr>
            <w:tcW w:w="1167" w:type="dxa"/>
            <w:shd w:val="clear" w:color="auto" w:fill="0070C0"/>
          </w:tcPr>
          <w:p w14:paraId="43F5DD23" w14:textId="77777777" w:rsidR="00256A37" w:rsidRPr="00C84D81" w:rsidRDefault="00256A37" w:rsidP="00F67480">
            <w:pPr>
              <w:jc w:val="both"/>
              <w:rPr>
                <w:rFonts w:ascii="Times New Roman" w:eastAsia="Times New Roman" w:hAnsi="Times New Roman" w:cs="Times New Roman"/>
                <w:bCs/>
                <w:color w:val="FFFFFF" w:themeColor="background1"/>
              </w:rPr>
            </w:pPr>
            <w:r w:rsidRPr="00C84D81">
              <w:rPr>
                <w:rFonts w:ascii="Times New Roman" w:eastAsia="Times New Roman" w:hAnsi="Times New Roman" w:cs="Times New Roman"/>
                <w:bCs/>
                <w:color w:val="FFFFFF" w:themeColor="background1"/>
              </w:rPr>
              <w:t xml:space="preserve">Effectif des femmes </w:t>
            </w:r>
          </w:p>
        </w:tc>
        <w:tc>
          <w:tcPr>
            <w:tcW w:w="969" w:type="dxa"/>
            <w:shd w:val="clear" w:color="auto" w:fill="0070C0"/>
          </w:tcPr>
          <w:p w14:paraId="4A3172F0" w14:textId="77777777" w:rsidR="00256A37" w:rsidRPr="00C84D81" w:rsidRDefault="00256A37" w:rsidP="00F67480">
            <w:pPr>
              <w:jc w:val="both"/>
              <w:rPr>
                <w:rFonts w:ascii="Times New Roman" w:eastAsia="Times New Roman" w:hAnsi="Times New Roman" w:cs="Times New Roman"/>
                <w:bCs/>
                <w:color w:val="FFFFFF" w:themeColor="background1"/>
              </w:rPr>
            </w:pPr>
            <w:r w:rsidRPr="00C84D81">
              <w:rPr>
                <w:rFonts w:ascii="Times New Roman" w:eastAsia="Times New Roman" w:hAnsi="Times New Roman" w:cs="Times New Roman"/>
                <w:bCs/>
                <w:color w:val="FFFFFF" w:themeColor="background1"/>
              </w:rPr>
              <w:t>Effectif en %</w:t>
            </w:r>
          </w:p>
        </w:tc>
        <w:tc>
          <w:tcPr>
            <w:tcW w:w="1971" w:type="dxa"/>
            <w:shd w:val="clear" w:color="auto" w:fill="0070C0"/>
          </w:tcPr>
          <w:p w14:paraId="66133841" w14:textId="77777777" w:rsidR="00256A37" w:rsidRPr="00C84D81" w:rsidRDefault="00256A37" w:rsidP="00F67480">
            <w:pPr>
              <w:jc w:val="both"/>
              <w:rPr>
                <w:rFonts w:ascii="Times New Roman" w:eastAsia="Times New Roman" w:hAnsi="Times New Roman" w:cs="Times New Roman"/>
                <w:bCs/>
                <w:color w:val="FFFFFF" w:themeColor="background1"/>
              </w:rPr>
            </w:pPr>
            <w:r w:rsidRPr="00C84D81">
              <w:rPr>
                <w:rFonts w:ascii="Times New Roman" w:eastAsia="Times New Roman" w:hAnsi="Times New Roman" w:cs="Times New Roman"/>
                <w:bCs/>
                <w:color w:val="FFFFFF" w:themeColor="background1"/>
              </w:rPr>
              <w:t xml:space="preserve">Commentaires </w:t>
            </w:r>
          </w:p>
        </w:tc>
        <w:tc>
          <w:tcPr>
            <w:tcW w:w="1270" w:type="dxa"/>
            <w:shd w:val="clear" w:color="auto" w:fill="0070C0"/>
          </w:tcPr>
          <w:p w14:paraId="0A61F201" w14:textId="77777777" w:rsidR="00256A37" w:rsidRPr="00C84D81" w:rsidRDefault="00256A37" w:rsidP="00F67480">
            <w:pPr>
              <w:jc w:val="both"/>
              <w:rPr>
                <w:rFonts w:ascii="Times New Roman" w:eastAsia="Times New Roman" w:hAnsi="Times New Roman" w:cs="Times New Roman"/>
                <w:bCs/>
                <w:color w:val="FFFFFF" w:themeColor="background1"/>
              </w:rPr>
            </w:pPr>
            <w:r w:rsidRPr="00C84D81">
              <w:rPr>
                <w:rFonts w:ascii="Times New Roman" w:eastAsia="Times New Roman" w:hAnsi="Times New Roman" w:cs="Times New Roman"/>
                <w:bCs/>
                <w:color w:val="FFFFFF" w:themeColor="background1"/>
              </w:rPr>
              <w:t xml:space="preserve">Total </w:t>
            </w:r>
          </w:p>
        </w:tc>
      </w:tr>
      <w:tr w:rsidR="00256A37" w14:paraId="23B9E199" w14:textId="77777777" w:rsidTr="00F67480">
        <w:trPr>
          <w:trHeight w:val="1012"/>
        </w:trPr>
        <w:tc>
          <w:tcPr>
            <w:tcW w:w="1682" w:type="dxa"/>
          </w:tcPr>
          <w:p w14:paraId="5B68433C" w14:textId="77777777" w:rsidR="00256A37" w:rsidRDefault="00256A37" w:rsidP="00F67480">
            <w:pPr>
              <w:jc w:val="both"/>
              <w:rPr>
                <w:rFonts w:ascii="Times New Roman" w:eastAsia="Times New Roman" w:hAnsi="Times New Roman" w:cs="Times New Roman"/>
                <w:bCs/>
              </w:rPr>
            </w:pPr>
          </w:p>
          <w:p w14:paraId="49E82FC2" w14:textId="77777777" w:rsidR="00256A37" w:rsidRDefault="00256A37" w:rsidP="00F67480">
            <w:pPr>
              <w:jc w:val="both"/>
              <w:rPr>
                <w:rFonts w:ascii="Times New Roman" w:eastAsia="Times New Roman" w:hAnsi="Times New Roman" w:cs="Times New Roman"/>
                <w:bCs/>
              </w:rPr>
            </w:pPr>
            <w:proofErr w:type="gramStart"/>
            <w:r>
              <w:rPr>
                <w:rFonts w:ascii="Times New Roman" w:eastAsia="Times New Roman" w:hAnsi="Times New Roman" w:cs="Times New Roman"/>
                <w:bCs/>
              </w:rPr>
              <w:t>Activité  Génératrice</w:t>
            </w:r>
            <w:proofErr w:type="gramEnd"/>
            <w:r>
              <w:rPr>
                <w:rFonts w:ascii="Times New Roman" w:eastAsia="Times New Roman" w:hAnsi="Times New Roman" w:cs="Times New Roman"/>
                <w:bCs/>
              </w:rPr>
              <w:t xml:space="preserve"> de Revenus ( AGR) </w:t>
            </w:r>
          </w:p>
        </w:tc>
        <w:tc>
          <w:tcPr>
            <w:tcW w:w="1115" w:type="dxa"/>
          </w:tcPr>
          <w:p w14:paraId="6B7D12F2" w14:textId="77777777" w:rsidR="00256A37" w:rsidRDefault="00256A37" w:rsidP="00F67480">
            <w:pPr>
              <w:jc w:val="both"/>
              <w:rPr>
                <w:rFonts w:ascii="Times New Roman" w:eastAsia="Times New Roman" w:hAnsi="Times New Roman" w:cs="Times New Roman"/>
                <w:bCs/>
              </w:rPr>
            </w:pPr>
            <w:proofErr w:type="gramStart"/>
            <w:r>
              <w:rPr>
                <w:rFonts w:ascii="Times New Roman" w:eastAsia="Times New Roman" w:hAnsi="Times New Roman" w:cs="Times New Roman"/>
                <w:bCs/>
              </w:rPr>
              <w:t>235  hommes</w:t>
            </w:r>
            <w:proofErr w:type="gramEnd"/>
            <w:r>
              <w:rPr>
                <w:rFonts w:ascii="Times New Roman" w:eastAsia="Times New Roman" w:hAnsi="Times New Roman" w:cs="Times New Roman"/>
                <w:bCs/>
              </w:rPr>
              <w:t xml:space="preserve"> </w:t>
            </w:r>
          </w:p>
        </w:tc>
        <w:tc>
          <w:tcPr>
            <w:tcW w:w="888" w:type="dxa"/>
          </w:tcPr>
          <w:p w14:paraId="384CB637" w14:textId="77777777" w:rsidR="00256A37" w:rsidRDefault="00256A37" w:rsidP="00F67480">
            <w:pPr>
              <w:jc w:val="both"/>
              <w:rPr>
                <w:rFonts w:ascii="Times New Roman" w:eastAsia="Times New Roman" w:hAnsi="Times New Roman" w:cs="Times New Roman"/>
                <w:bCs/>
              </w:rPr>
            </w:pPr>
          </w:p>
          <w:p w14:paraId="71F72FD3" w14:textId="77777777" w:rsidR="00256A37" w:rsidRDefault="00256A37" w:rsidP="00F67480">
            <w:pPr>
              <w:jc w:val="both"/>
              <w:rPr>
                <w:rFonts w:ascii="Times New Roman" w:eastAsia="Times New Roman" w:hAnsi="Times New Roman" w:cs="Times New Roman"/>
                <w:bCs/>
              </w:rPr>
            </w:pPr>
            <w:r>
              <w:rPr>
                <w:rFonts w:ascii="Times New Roman" w:eastAsia="Times New Roman" w:hAnsi="Times New Roman" w:cs="Times New Roman"/>
                <w:bCs/>
              </w:rPr>
              <w:t xml:space="preserve">47% </w:t>
            </w:r>
          </w:p>
        </w:tc>
        <w:tc>
          <w:tcPr>
            <w:tcW w:w="1167" w:type="dxa"/>
          </w:tcPr>
          <w:p w14:paraId="32F2954F" w14:textId="77777777" w:rsidR="00256A37" w:rsidRDefault="00256A37" w:rsidP="00F67480">
            <w:pPr>
              <w:jc w:val="both"/>
              <w:rPr>
                <w:rFonts w:ascii="Times New Roman" w:eastAsia="Times New Roman" w:hAnsi="Times New Roman" w:cs="Times New Roman"/>
                <w:bCs/>
              </w:rPr>
            </w:pPr>
            <w:r>
              <w:rPr>
                <w:rFonts w:ascii="Times New Roman" w:eastAsia="Times New Roman" w:hAnsi="Times New Roman" w:cs="Times New Roman"/>
                <w:bCs/>
              </w:rPr>
              <w:t xml:space="preserve">265 femmes </w:t>
            </w:r>
          </w:p>
        </w:tc>
        <w:tc>
          <w:tcPr>
            <w:tcW w:w="969" w:type="dxa"/>
          </w:tcPr>
          <w:p w14:paraId="1F56C1A8" w14:textId="77777777" w:rsidR="00256A37" w:rsidRDefault="00256A37" w:rsidP="00F67480">
            <w:pPr>
              <w:jc w:val="both"/>
              <w:rPr>
                <w:rFonts w:ascii="Times New Roman" w:eastAsia="Times New Roman" w:hAnsi="Times New Roman" w:cs="Times New Roman"/>
                <w:bCs/>
              </w:rPr>
            </w:pPr>
          </w:p>
          <w:p w14:paraId="5E500838" w14:textId="77777777" w:rsidR="00256A37" w:rsidRDefault="00256A37" w:rsidP="00F67480">
            <w:pPr>
              <w:jc w:val="both"/>
              <w:rPr>
                <w:rFonts w:ascii="Times New Roman" w:eastAsia="Times New Roman" w:hAnsi="Times New Roman" w:cs="Times New Roman"/>
                <w:bCs/>
              </w:rPr>
            </w:pPr>
            <w:r>
              <w:rPr>
                <w:rFonts w:ascii="Times New Roman" w:eastAsia="Times New Roman" w:hAnsi="Times New Roman" w:cs="Times New Roman"/>
                <w:bCs/>
              </w:rPr>
              <w:t xml:space="preserve">53 % </w:t>
            </w:r>
          </w:p>
        </w:tc>
        <w:tc>
          <w:tcPr>
            <w:tcW w:w="1971" w:type="dxa"/>
          </w:tcPr>
          <w:p w14:paraId="3F584368" w14:textId="77777777" w:rsidR="00256A37" w:rsidRDefault="00256A37" w:rsidP="00F67480">
            <w:pPr>
              <w:jc w:val="both"/>
              <w:rPr>
                <w:rFonts w:ascii="Times New Roman" w:eastAsia="Times New Roman" w:hAnsi="Times New Roman" w:cs="Times New Roman"/>
                <w:bCs/>
              </w:rPr>
            </w:pPr>
          </w:p>
        </w:tc>
        <w:tc>
          <w:tcPr>
            <w:tcW w:w="1270" w:type="dxa"/>
          </w:tcPr>
          <w:p w14:paraId="381EB84F" w14:textId="77777777" w:rsidR="00256A37" w:rsidRDefault="00256A37" w:rsidP="00F67480">
            <w:pPr>
              <w:jc w:val="both"/>
              <w:rPr>
                <w:rFonts w:ascii="Times New Roman" w:eastAsia="Times New Roman" w:hAnsi="Times New Roman" w:cs="Times New Roman"/>
                <w:bCs/>
              </w:rPr>
            </w:pPr>
          </w:p>
          <w:p w14:paraId="0D918C23" w14:textId="77777777" w:rsidR="00256A37" w:rsidRDefault="00256A37" w:rsidP="00F67480">
            <w:pPr>
              <w:jc w:val="both"/>
              <w:rPr>
                <w:rFonts w:ascii="Times New Roman" w:eastAsia="Times New Roman" w:hAnsi="Times New Roman" w:cs="Times New Roman"/>
                <w:bCs/>
              </w:rPr>
            </w:pPr>
            <w:proofErr w:type="gramStart"/>
            <w:r>
              <w:rPr>
                <w:rFonts w:ascii="Times New Roman" w:eastAsia="Times New Roman" w:hAnsi="Times New Roman" w:cs="Times New Roman"/>
                <w:bCs/>
              </w:rPr>
              <w:t>500  participants</w:t>
            </w:r>
            <w:proofErr w:type="gramEnd"/>
            <w:r>
              <w:rPr>
                <w:rFonts w:ascii="Times New Roman" w:eastAsia="Times New Roman" w:hAnsi="Times New Roman" w:cs="Times New Roman"/>
                <w:bCs/>
              </w:rPr>
              <w:t xml:space="preserve"> </w:t>
            </w:r>
          </w:p>
        </w:tc>
      </w:tr>
    </w:tbl>
    <w:p w14:paraId="2D107DFB" w14:textId="77777777" w:rsidR="00256A37" w:rsidRDefault="00256A37" w:rsidP="00256A37">
      <w:pPr>
        <w:spacing w:after="0"/>
        <w:jc w:val="both"/>
        <w:rPr>
          <w:rFonts w:ascii="Times New Roman" w:eastAsia="Times New Roman" w:hAnsi="Times New Roman" w:cs="Times New Roman"/>
          <w:bCs/>
        </w:rPr>
      </w:pPr>
      <w:r w:rsidRPr="00E4795A">
        <w:rPr>
          <w:rFonts w:ascii="Times New Roman" w:eastAsia="Times New Roman" w:hAnsi="Times New Roman" w:cs="Times New Roman"/>
          <w:b/>
          <w:bCs/>
        </w:rPr>
        <w:t>Source </w:t>
      </w:r>
      <w:r>
        <w:rPr>
          <w:rFonts w:ascii="Times New Roman" w:eastAsia="Times New Roman" w:hAnsi="Times New Roman" w:cs="Times New Roman"/>
          <w:bCs/>
        </w:rPr>
        <w:t>: Landry Kevis Kossi</w:t>
      </w:r>
    </w:p>
    <w:p w14:paraId="6CBDC007" w14:textId="77777777" w:rsidR="00D50874" w:rsidRDefault="00D50874" w:rsidP="00256A37">
      <w:pPr>
        <w:spacing w:after="0"/>
        <w:jc w:val="both"/>
        <w:rPr>
          <w:rFonts w:ascii="Times New Roman" w:eastAsia="Times New Roman" w:hAnsi="Times New Roman" w:cs="Times New Roman"/>
          <w:bCs/>
          <w:sz w:val="24"/>
          <w:szCs w:val="24"/>
        </w:rPr>
      </w:pPr>
    </w:p>
    <w:p w14:paraId="467CAF13" w14:textId="77777777" w:rsidR="00256A37" w:rsidRDefault="00844950" w:rsidP="00256A37">
      <w:pPr>
        <w:spacing w:after="0"/>
        <w:jc w:val="both"/>
        <w:rPr>
          <w:rFonts w:ascii="Times New Roman" w:eastAsia="Times New Roman" w:hAnsi="Times New Roman" w:cs="Times New Roman"/>
          <w:bCs/>
          <w:sz w:val="24"/>
          <w:szCs w:val="24"/>
        </w:rPr>
      </w:pPr>
      <w:r>
        <w:rPr>
          <w:noProof/>
          <w:lang w:eastAsia="fr-FR"/>
        </w:rPr>
        <w:drawing>
          <wp:anchor distT="0" distB="0" distL="114300" distR="114300" simplePos="0" relativeHeight="251748352" behindDoc="0" locked="0" layoutInCell="1" allowOverlap="1" wp14:anchorId="0B06CAD8" wp14:editId="1EA08302">
            <wp:simplePos x="0" y="0"/>
            <wp:positionH relativeFrom="margin">
              <wp:posOffset>3196590</wp:posOffset>
            </wp:positionH>
            <wp:positionV relativeFrom="paragraph">
              <wp:posOffset>5715</wp:posOffset>
            </wp:positionV>
            <wp:extent cx="2567305" cy="1927225"/>
            <wp:effectExtent l="0" t="0" r="4445" b="15875"/>
            <wp:wrapSquare wrapText="bothSides"/>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D50874" w:rsidRPr="0089284C">
        <w:rPr>
          <w:rFonts w:ascii="Times New Roman" w:eastAsia="Times New Roman" w:hAnsi="Times New Roman" w:cs="Times New Roman"/>
          <w:bCs/>
          <w:sz w:val="24"/>
          <w:szCs w:val="24"/>
        </w:rPr>
        <w:t>Il ressort des données statistiques contenues dans le (Cf. Tableau 17)   ci-dessus, que le projet PDL fait aussi de la question du genre l’une de ses priorités. La formation organisée sur les AGR respecte la parité homme-femme. Au total 47 % des femmes sur 53% des hommes.  A ce titre, le projet PDL obtient la note de 3 selon l’ordre de la politique du genre « </w:t>
      </w:r>
      <w:proofErr w:type="spellStart"/>
      <w:r w:rsidR="00D50874" w:rsidRPr="0089284C">
        <w:rPr>
          <w:rFonts w:ascii="Times New Roman" w:eastAsia="Times New Roman" w:hAnsi="Times New Roman" w:cs="Times New Roman"/>
          <w:bCs/>
          <w:i/>
          <w:sz w:val="24"/>
          <w:szCs w:val="24"/>
        </w:rPr>
        <w:t>Gender</w:t>
      </w:r>
      <w:proofErr w:type="spellEnd"/>
      <w:r w:rsidR="00D50874" w:rsidRPr="0089284C">
        <w:rPr>
          <w:rFonts w:ascii="Times New Roman" w:eastAsia="Times New Roman" w:hAnsi="Times New Roman" w:cs="Times New Roman"/>
          <w:bCs/>
          <w:i/>
          <w:sz w:val="24"/>
          <w:szCs w:val="24"/>
        </w:rPr>
        <w:t xml:space="preserve"> Marquer ».</w:t>
      </w:r>
      <w:r w:rsidR="00D50874" w:rsidRPr="0089284C">
        <w:rPr>
          <w:rFonts w:ascii="Times New Roman" w:eastAsia="Times New Roman" w:hAnsi="Times New Roman" w:cs="Times New Roman"/>
          <w:bCs/>
          <w:sz w:val="24"/>
          <w:szCs w:val="24"/>
        </w:rPr>
        <w:t xml:space="preserve">  Dans toutes les zones du projet, les femmes sont toujours impliquées dans le processus du PDL</w:t>
      </w:r>
      <w:r w:rsidR="00D50874">
        <w:rPr>
          <w:rFonts w:ascii="Times New Roman" w:eastAsia="Times New Roman" w:hAnsi="Times New Roman" w:cs="Times New Roman"/>
          <w:bCs/>
          <w:sz w:val="24"/>
          <w:szCs w:val="24"/>
        </w:rPr>
        <w:t>.</w:t>
      </w:r>
    </w:p>
    <w:p w14:paraId="38554059" w14:textId="77777777" w:rsidR="00844950" w:rsidRDefault="00844950" w:rsidP="00D50874">
      <w:pPr>
        <w:spacing w:after="0" w:line="240" w:lineRule="auto"/>
        <w:jc w:val="both"/>
        <w:rPr>
          <w:rFonts w:ascii="Times New Roman" w:eastAsia="Times New Roman" w:hAnsi="Times New Roman" w:cs="Times New Roman"/>
          <w:b/>
          <w:bCs/>
          <w:i/>
          <w:color w:val="385623" w:themeColor="accent6" w:themeShade="80"/>
          <w:sz w:val="24"/>
          <w:szCs w:val="24"/>
        </w:rPr>
      </w:pPr>
    </w:p>
    <w:p w14:paraId="39926502" w14:textId="77777777" w:rsidR="00D50874" w:rsidRPr="00844950" w:rsidRDefault="003C1A69" w:rsidP="0084495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i/>
          <w:color w:val="385623" w:themeColor="accent6" w:themeShade="80"/>
          <w:sz w:val="24"/>
          <w:szCs w:val="24"/>
        </w:rPr>
        <w:t>45-</w:t>
      </w:r>
      <w:r w:rsidR="00D50874" w:rsidRPr="0089284C">
        <w:rPr>
          <w:rFonts w:ascii="Times New Roman" w:eastAsia="Times New Roman" w:hAnsi="Times New Roman" w:cs="Times New Roman"/>
          <w:b/>
          <w:bCs/>
          <w:i/>
          <w:color w:val="385623" w:themeColor="accent6" w:themeShade="80"/>
          <w:sz w:val="24"/>
          <w:szCs w:val="24"/>
        </w:rPr>
        <w:t xml:space="preserve">La loterie : un jeu défavorable aux </w:t>
      </w:r>
      <w:r w:rsidR="00D50874">
        <w:rPr>
          <w:rFonts w:ascii="Times New Roman" w:eastAsia="Times New Roman" w:hAnsi="Times New Roman" w:cs="Times New Roman"/>
          <w:b/>
          <w:bCs/>
          <w:i/>
          <w:color w:val="385623" w:themeColor="accent6" w:themeShade="80"/>
          <w:sz w:val="24"/>
          <w:szCs w:val="24"/>
        </w:rPr>
        <w:t xml:space="preserve">jeunes filles et </w:t>
      </w:r>
      <w:r w:rsidR="00D50874" w:rsidRPr="0089284C">
        <w:rPr>
          <w:rFonts w:ascii="Times New Roman" w:eastAsia="Times New Roman" w:hAnsi="Times New Roman" w:cs="Times New Roman"/>
          <w:b/>
          <w:bCs/>
          <w:i/>
          <w:color w:val="385623" w:themeColor="accent6" w:themeShade="80"/>
          <w:sz w:val="24"/>
          <w:szCs w:val="24"/>
        </w:rPr>
        <w:t>femmes ?</w:t>
      </w:r>
      <w:r w:rsidR="00D50874" w:rsidRPr="0089284C">
        <w:rPr>
          <w:rFonts w:ascii="Times New Roman" w:eastAsia="Times New Roman" w:hAnsi="Times New Roman" w:cs="Times New Roman"/>
          <w:bCs/>
          <w:color w:val="385623" w:themeColor="accent6" w:themeShade="80"/>
          <w:sz w:val="24"/>
          <w:szCs w:val="24"/>
        </w:rPr>
        <w:t xml:space="preserve">  </w:t>
      </w:r>
      <w:r w:rsidR="00D50874" w:rsidRPr="0089284C">
        <w:rPr>
          <w:rFonts w:ascii="Times New Roman" w:eastAsia="Times New Roman" w:hAnsi="Times New Roman" w:cs="Times New Roman"/>
          <w:bCs/>
          <w:sz w:val="24"/>
          <w:szCs w:val="24"/>
        </w:rPr>
        <w:t>Les femmes disent que la loterie organisée dans le cadre de choix des personnes devant bénéficier des THIMO ne leur est pas favorable. Généralement, ce sont les hommes qui bénéfi</w:t>
      </w:r>
      <w:r w:rsidR="00D50874">
        <w:rPr>
          <w:rFonts w:ascii="Times New Roman" w:eastAsia="Times New Roman" w:hAnsi="Times New Roman" w:cs="Times New Roman"/>
          <w:bCs/>
          <w:sz w:val="24"/>
          <w:szCs w:val="24"/>
        </w:rPr>
        <w:t>ci</w:t>
      </w:r>
      <w:r w:rsidR="00D50874" w:rsidRPr="0089284C">
        <w:rPr>
          <w:rFonts w:ascii="Times New Roman" w:eastAsia="Times New Roman" w:hAnsi="Times New Roman" w:cs="Times New Roman"/>
          <w:bCs/>
          <w:sz w:val="24"/>
          <w:szCs w:val="24"/>
        </w:rPr>
        <w:t>ent plus que les femmes.  Cette inégalité est due au faible engouement des jeunes filles et femmes pendant la sensibilisation relative à ces THIMO.  Les femmes estiment que ces THIMO sont trop durs, des goulots d’étranglement. Seules les personnes ayant une force physique suffi</w:t>
      </w:r>
      <w:r w:rsidR="00844950">
        <w:rPr>
          <w:rFonts w:ascii="Times New Roman" w:eastAsia="Times New Roman" w:hAnsi="Times New Roman" w:cs="Times New Roman"/>
          <w:bCs/>
          <w:sz w:val="24"/>
          <w:szCs w:val="24"/>
        </w:rPr>
        <w:t xml:space="preserve">sante pouvant faire les THIMO. </w:t>
      </w:r>
    </w:p>
    <w:p w14:paraId="4039CCED" w14:textId="77777777" w:rsidR="00D50874" w:rsidRDefault="00D50874" w:rsidP="00256A37">
      <w:pPr>
        <w:spacing w:after="0"/>
        <w:jc w:val="both"/>
        <w:rPr>
          <w:rFonts w:ascii="Times New Roman" w:eastAsia="Times New Roman" w:hAnsi="Times New Roman" w:cs="Times New Roman"/>
          <w:b/>
          <w:bCs/>
        </w:rPr>
      </w:pPr>
    </w:p>
    <w:p w14:paraId="047779B7" w14:textId="77777777" w:rsidR="00256A37" w:rsidRDefault="00256A37" w:rsidP="00256A37">
      <w:pPr>
        <w:spacing w:after="0"/>
        <w:jc w:val="both"/>
        <w:rPr>
          <w:rFonts w:ascii="Times New Roman" w:eastAsia="Times New Roman" w:hAnsi="Times New Roman" w:cs="Times New Roman"/>
          <w:bCs/>
        </w:rPr>
      </w:pPr>
      <w:r w:rsidRPr="00AA16FE">
        <w:rPr>
          <w:rFonts w:ascii="Times New Roman" w:eastAsia="Times New Roman" w:hAnsi="Times New Roman" w:cs="Times New Roman"/>
          <w:b/>
          <w:bCs/>
        </w:rPr>
        <w:t>Tableau </w:t>
      </w:r>
      <w:r>
        <w:rPr>
          <w:rFonts w:ascii="Times New Roman" w:eastAsia="Times New Roman" w:hAnsi="Times New Roman" w:cs="Times New Roman"/>
          <w:b/>
          <w:bCs/>
        </w:rPr>
        <w:t xml:space="preserve">16 </w:t>
      </w:r>
      <w:r w:rsidRPr="00AA16FE">
        <w:rPr>
          <w:rFonts w:ascii="Times New Roman" w:eastAsia="Times New Roman" w:hAnsi="Times New Roman" w:cs="Times New Roman"/>
          <w:b/>
          <w:bCs/>
        </w:rPr>
        <w:t>:</w:t>
      </w:r>
      <w:r>
        <w:rPr>
          <w:rFonts w:ascii="Times New Roman" w:eastAsia="Times New Roman" w:hAnsi="Times New Roman" w:cs="Times New Roman"/>
          <w:bCs/>
        </w:rPr>
        <w:t xml:space="preserve">  Répartition des participants à l’atelier de validation   du rapport de planification   de </w:t>
      </w:r>
      <w:proofErr w:type="spellStart"/>
      <w:r>
        <w:rPr>
          <w:rFonts w:ascii="Times New Roman" w:eastAsia="Times New Roman" w:hAnsi="Times New Roman" w:cs="Times New Roman"/>
          <w:bCs/>
        </w:rPr>
        <w:t>Zémio</w:t>
      </w:r>
      <w:proofErr w:type="spellEnd"/>
      <w:r>
        <w:rPr>
          <w:rFonts w:ascii="Times New Roman" w:eastAsia="Times New Roman" w:hAnsi="Times New Roman" w:cs="Times New Roman"/>
          <w:bCs/>
        </w:rPr>
        <w:t xml:space="preserve"> par sexe </w:t>
      </w:r>
    </w:p>
    <w:tbl>
      <w:tblPr>
        <w:tblStyle w:val="TableauGrille4-Accentuation5"/>
        <w:tblW w:w="0" w:type="auto"/>
        <w:tblLook w:val="04A0" w:firstRow="1" w:lastRow="0" w:firstColumn="1" w:lastColumn="0" w:noHBand="0" w:noVBand="1"/>
      </w:tblPr>
      <w:tblGrid>
        <w:gridCol w:w="1555"/>
        <w:gridCol w:w="1559"/>
        <w:gridCol w:w="1984"/>
        <w:gridCol w:w="3964"/>
      </w:tblGrid>
      <w:tr w:rsidR="00256A37" w14:paraId="12010334" w14:textId="77777777" w:rsidTr="00F67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6851E3F" w14:textId="77777777" w:rsidR="00256A37" w:rsidRPr="000708B5" w:rsidRDefault="00256A37" w:rsidP="00F67480">
            <w:pPr>
              <w:jc w:val="both"/>
              <w:rPr>
                <w:rFonts w:ascii="Times New Roman" w:eastAsia="Times New Roman" w:hAnsi="Times New Roman" w:cs="Times New Roman"/>
                <w:b w:val="0"/>
                <w:bCs w:val="0"/>
              </w:rPr>
            </w:pPr>
            <w:r w:rsidRPr="000708B5">
              <w:rPr>
                <w:rFonts w:ascii="Times New Roman" w:eastAsia="Times New Roman" w:hAnsi="Times New Roman" w:cs="Times New Roman"/>
                <w:b w:val="0"/>
                <w:bCs w:val="0"/>
              </w:rPr>
              <w:t>Sexe</w:t>
            </w:r>
          </w:p>
        </w:tc>
        <w:tc>
          <w:tcPr>
            <w:tcW w:w="1559" w:type="dxa"/>
          </w:tcPr>
          <w:p w14:paraId="6BE63CA3" w14:textId="77777777" w:rsidR="00256A37" w:rsidRPr="000708B5" w:rsidRDefault="00256A37" w:rsidP="00F674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0708B5">
              <w:rPr>
                <w:rFonts w:ascii="Times New Roman" w:eastAsia="Times New Roman" w:hAnsi="Times New Roman" w:cs="Times New Roman"/>
                <w:b w:val="0"/>
                <w:bCs w:val="0"/>
              </w:rPr>
              <w:t>Effectif</w:t>
            </w:r>
          </w:p>
        </w:tc>
        <w:tc>
          <w:tcPr>
            <w:tcW w:w="1984" w:type="dxa"/>
          </w:tcPr>
          <w:p w14:paraId="7AB12CD3" w14:textId="77777777" w:rsidR="00256A37" w:rsidRPr="000708B5" w:rsidRDefault="00256A37" w:rsidP="00F674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roofErr w:type="gramStart"/>
            <w:r w:rsidRPr="000708B5">
              <w:rPr>
                <w:rFonts w:ascii="Times New Roman" w:eastAsia="Times New Roman" w:hAnsi="Times New Roman" w:cs="Times New Roman"/>
                <w:b w:val="0"/>
                <w:bCs w:val="0"/>
              </w:rPr>
              <w:t>Effectif  en</w:t>
            </w:r>
            <w:proofErr w:type="gramEnd"/>
            <w:r w:rsidRPr="000708B5">
              <w:rPr>
                <w:rFonts w:ascii="Times New Roman" w:eastAsia="Times New Roman" w:hAnsi="Times New Roman" w:cs="Times New Roman"/>
                <w:b w:val="0"/>
                <w:bCs w:val="0"/>
              </w:rPr>
              <w:t xml:space="preserve"> %</w:t>
            </w:r>
          </w:p>
        </w:tc>
        <w:tc>
          <w:tcPr>
            <w:tcW w:w="3964" w:type="dxa"/>
          </w:tcPr>
          <w:p w14:paraId="7A11A557" w14:textId="77777777" w:rsidR="00256A37" w:rsidRPr="000708B5" w:rsidRDefault="00256A37" w:rsidP="00F674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0708B5">
              <w:rPr>
                <w:rFonts w:ascii="Times New Roman" w:eastAsia="Times New Roman" w:hAnsi="Times New Roman" w:cs="Times New Roman"/>
                <w:b w:val="0"/>
                <w:bCs w:val="0"/>
              </w:rPr>
              <w:t>Commentaires</w:t>
            </w:r>
          </w:p>
        </w:tc>
      </w:tr>
      <w:tr w:rsidR="00256A37" w14:paraId="7B844787"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E49A76" w14:textId="77777777" w:rsidR="00256A37" w:rsidRDefault="00256A37" w:rsidP="00F67480">
            <w:pPr>
              <w:jc w:val="both"/>
              <w:rPr>
                <w:rFonts w:ascii="Times New Roman" w:eastAsia="Times New Roman" w:hAnsi="Times New Roman" w:cs="Times New Roman"/>
                <w:bCs w:val="0"/>
              </w:rPr>
            </w:pPr>
            <w:r>
              <w:rPr>
                <w:rFonts w:ascii="Times New Roman" w:eastAsia="Times New Roman" w:hAnsi="Times New Roman" w:cs="Times New Roman"/>
                <w:bCs w:val="0"/>
              </w:rPr>
              <w:t xml:space="preserve">Homme </w:t>
            </w:r>
          </w:p>
        </w:tc>
        <w:tc>
          <w:tcPr>
            <w:tcW w:w="1559" w:type="dxa"/>
          </w:tcPr>
          <w:p w14:paraId="1C068007" w14:textId="77777777" w:rsidR="00256A37" w:rsidRDefault="00256A37" w:rsidP="00F674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43</w:t>
            </w:r>
          </w:p>
        </w:tc>
        <w:tc>
          <w:tcPr>
            <w:tcW w:w="1984" w:type="dxa"/>
          </w:tcPr>
          <w:p w14:paraId="406A5A3E" w14:textId="77777777" w:rsidR="00256A37" w:rsidRDefault="00256A37" w:rsidP="00F674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86 %</w:t>
            </w:r>
          </w:p>
        </w:tc>
        <w:tc>
          <w:tcPr>
            <w:tcW w:w="3964" w:type="dxa"/>
          </w:tcPr>
          <w:p w14:paraId="4B14E439" w14:textId="77777777" w:rsidR="00256A37"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r>
      <w:tr w:rsidR="00256A37" w14:paraId="61F01B4F" w14:textId="77777777" w:rsidTr="00F67480">
        <w:tc>
          <w:tcPr>
            <w:cnfStyle w:val="001000000000" w:firstRow="0" w:lastRow="0" w:firstColumn="1" w:lastColumn="0" w:oddVBand="0" w:evenVBand="0" w:oddHBand="0" w:evenHBand="0" w:firstRowFirstColumn="0" w:firstRowLastColumn="0" w:lastRowFirstColumn="0" w:lastRowLastColumn="0"/>
            <w:tcW w:w="1555" w:type="dxa"/>
          </w:tcPr>
          <w:p w14:paraId="1CB90AAB" w14:textId="77777777" w:rsidR="00256A37" w:rsidRDefault="00256A37" w:rsidP="00F67480">
            <w:pPr>
              <w:jc w:val="both"/>
              <w:rPr>
                <w:rFonts w:ascii="Times New Roman" w:eastAsia="Times New Roman" w:hAnsi="Times New Roman" w:cs="Times New Roman"/>
                <w:bCs w:val="0"/>
              </w:rPr>
            </w:pPr>
            <w:r>
              <w:rPr>
                <w:rFonts w:ascii="Times New Roman" w:eastAsia="Times New Roman" w:hAnsi="Times New Roman" w:cs="Times New Roman"/>
                <w:bCs w:val="0"/>
              </w:rPr>
              <w:t>Femme</w:t>
            </w:r>
          </w:p>
        </w:tc>
        <w:tc>
          <w:tcPr>
            <w:tcW w:w="1559" w:type="dxa"/>
          </w:tcPr>
          <w:p w14:paraId="01DB0915" w14:textId="77777777" w:rsidR="00256A37" w:rsidRDefault="00256A37" w:rsidP="00F674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7</w:t>
            </w:r>
          </w:p>
        </w:tc>
        <w:tc>
          <w:tcPr>
            <w:tcW w:w="1984" w:type="dxa"/>
          </w:tcPr>
          <w:p w14:paraId="4AF81EA1" w14:textId="77777777" w:rsidR="00256A37" w:rsidRDefault="00256A37" w:rsidP="00F674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14 %</w:t>
            </w:r>
          </w:p>
        </w:tc>
        <w:tc>
          <w:tcPr>
            <w:tcW w:w="3964" w:type="dxa"/>
          </w:tcPr>
          <w:p w14:paraId="2BBBE294" w14:textId="77777777" w:rsidR="00256A37" w:rsidRDefault="00256A37" w:rsidP="00F6748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 xml:space="preserve">Faible engouement ou </w:t>
            </w:r>
            <w:proofErr w:type="gramStart"/>
            <w:r>
              <w:rPr>
                <w:rFonts w:ascii="Times New Roman" w:eastAsia="Times New Roman" w:hAnsi="Times New Roman" w:cs="Times New Roman"/>
                <w:bCs/>
              </w:rPr>
              <w:t>participation  des</w:t>
            </w:r>
            <w:proofErr w:type="gramEnd"/>
            <w:r>
              <w:rPr>
                <w:rFonts w:ascii="Times New Roman" w:eastAsia="Times New Roman" w:hAnsi="Times New Roman" w:cs="Times New Roman"/>
                <w:bCs/>
              </w:rPr>
              <w:t xml:space="preserve"> femmes à cet  atelier de validation </w:t>
            </w:r>
          </w:p>
        </w:tc>
      </w:tr>
      <w:tr w:rsidR="00256A37" w14:paraId="5224F15C" w14:textId="77777777" w:rsidTr="00F6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5493D8" w14:textId="77777777" w:rsidR="00256A37" w:rsidRDefault="00256A37" w:rsidP="00F67480">
            <w:pPr>
              <w:jc w:val="both"/>
              <w:rPr>
                <w:rFonts w:ascii="Times New Roman" w:eastAsia="Times New Roman" w:hAnsi="Times New Roman" w:cs="Times New Roman"/>
                <w:bCs w:val="0"/>
              </w:rPr>
            </w:pPr>
            <w:r>
              <w:rPr>
                <w:rFonts w:ascii="Times New Roman" w:eastAsia="Times New Roman" w:hAnsi="Times New Roman" w:cs="Times New Roman"/>
                <w:bCs w:val="0"/>
              </w:rPr>
              <w:t xml:space="preserve">Total </w:t>
            </w:r>
          </w:p>
        </w:tc>
        <w:tc>
          <w:tcPr>
            <w:tcW w:w="1559" w:type="dxa"/>
          </w:tcPr>
          <w:p w14:paraId="6EB89FC1" w14:textId="77777777" w:rsidR="00256A37" w:rsidRDefault="00256A37" w:rsidP="00F674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50</w:t>
            </w:r>
          </w:p>
        </w:tc>
        <w:tc>
          <w:tcPr>
            <w:tcW w:w="1984" w:type="dxa"/>
          </w:tcPr>
          <w:p w14:paraId="3BD5AA98" w14:textId="77777777" w:rsidR="00256A37" w:rsidRDefault="00256A37" w:rsidP="00F674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Pr>
                <w:rFonts w:ascii="Times New Roman" w:eastAsia="Times New Roman" w:hAnsi="Times New Roman" w:cs="Times New Roman"/>
                <w:bCs/>
              </w:rPr>
              <w:t>100%</w:t>
            </w:r>
          </w:p>
        </w:tc>
        <w:tc>
          <w:tcPr>
            <w:tcW w:w="3964" w:type="dxa"/>
          </w:tcPr>
          <w:p w14:paraId="0EFE7040" w14:textId="77777777" w:rsidR="00256A37" w:rsidRDefault="00256A37" w:rsidP="00F6748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r>
    </w:tbl>
    <w:p w14:paraId="6E4C3368" w14:textId="77777777" w:rsidR="00256A37" w:rsidRDefault="00256A37" w:rsidP="00256A37">
      <w:pPr>
        <w:spacing w:after="0"/>
        <w:jc w:val="both"/>
        <w:rPr>
          <w:rFonts w:ascii="Times New Roman" w:eastAsia="Times New Roman" w:hAnsi="Times New Roman" w:cs="Times New Roman"/>
          <w:bCs/>
        </w:rPr>
      </w:pPr>
      <w:r w:rsidRPr="00017692">
        <w:rPr>
          <w:rFonts w:ascii="Times New Roman" w:eastAsia="Times New Roman" w:hAnsi="Times New Roman" w:cs="Times New Roman"/>
          <w:b/>
          <w:bCs/>
        </w:rPr>
        <w:t>Source :</w:t>
      </w:r>
      <w:r>
        <w:rPr>
          <w:rFonts w:ascii="Times New Roman" w:eastAsia="Times New Roman" w:hAnsi="Times New Roman" w:cs="Times New Roman"/>
          <w:bCs/>
        </w:rPr>
        <w:t xml:space="preserve">  Landry Kevis Kossi, Rapport d’activité PDL</w:t>
      </w:r>
    </w:p>
    <w:p w14:paraId="7C5D0694" w14:textId="77777777" w:rsidR="00256A37" w:rsidRDefault="00256A37" w:rsidP="00256A37">
      <w:pPr>
        <w:spacing w:after="0"/>
        <w:jc w:val="both"/>
        <w:rPr>
          <w:rFonts w:ascii="Times New Roman" w:eastAsia="Times New Roman" w:hAnsi="Times New Roman" w:cs="Times New Roman"/>
          <w:bCs/>
        </w:rPr>
      </w:pPr>
    </w:p>
    <w:p w14:paraId="17D247E4" w14:textId="77777777" w:rsidR="00256A37" w:rsidRPr="00B12E80" w:rsidRDefault="00CA3A27" w:rsidP="00B12E80">
      <w:pPr>
        <w:spacing w:after="0" w:line="240" w:lineRule="auto"/>
        <w:jc w:val="both"/>
        <w:rPr>
          <w:rFonts w:ascii="Times New Roman" w:eastAsia="Times New Roman" w:hAnsi="Times New Roman" w:cs="Times New Roman"/>
          <w:b/>
          <w:bCs/>
          <w:i/>
          <w:color w:val="385623" w:themeColor="accent6" w:themeShade="80"/>
          <w:sz w:val="24"/>
          <w:szCs w:val="24"/>
        </w:rPr>
      </w:pPr>
      <w:r>
        <w:rPr>
          <w:rFonts w:ascii="Times New Roman" w:eastAsia="Times New Roman" w:hAnsi="Times New Roman" w:cs="Times New Roman"/>
          <w:b/>
          <w:bCs/>
          <w:i/>
          <w:color w:val="385623" w:themeColor="accent6" w:themeShade="80"/>
        </w:rPr>
        <w:t xml:space="preserve">46- </w:t>
      </w:r>
      <w:r w:rsidR="00256A37" w:rsidRPr="00AB65A3">
        <w:rPr>
          <w:rFonts w:ascii="Times New Roman" w:eastAsia="Times New Roman" w:hAnsi="Times New Roman" w:cs="Times New Roman"/>
          <w:b/>
          <w:bCs/>
          <w:i/>
          <w:color w:val="385623" w:themeColor="accent6" w:themeShade="80"/>
        </w:rPr>
        <w:t xml:space="preserve">Persistance des pesanteurs socioculturelles et faible participation des femmes dans le leadership </w:t>
      </w:r>
      <w:r w:rsidR="00256A37" w:rsidRPr="00BC79A3">
        <w:rPr>
          <w:rFonts w:ascii="Times New Roman" w:eastAsia="Times New Roman" w:hAnsi="Times New Roman" w:cs="Times New Roman"/>
          <w:b/>
          <w:bCs/>
          <w:i/>
          <w:color w:val="385623" w:themeColor="accent6" w:themeShade="80"/>
          <w:sz w:val="24"/>
          <w:szCs w:val="24"/>
        </w:rPr>
        <w:t xml:space="preserve">communal :  </w:t>
      </w:r>
      <w:r w:rsidR="00256A37" w:rsidRPr="00BC79A3">
        <w:rPr>
          <w:rFonts w:ascii="Times New Roman" w:eastAsia="Times New Roman" w:hAnsi="Times New Roman" w:cs="Times New Roman"/>
          <w:bCs/>
          <w:sz w:val="24"/>
          <w:szCs w:val="24"/>
        </w:rPr>
        <w:t xml:space="preserve">En République Centrafricaine, l’écart entre les hommes et les femmes en termes de leadership reste profond. Peu des femmes accèdent à des postes de responsabilité à l’échelle communale. Elles sont nommées soit conseillère ou adjointe au maire. Ce comportement craintif des femmes vis-à-vis à des hommes trouve son origine dans les pesanteurs socioculturelles ancrées dans les différentes traditions que composent la RCA. En effet, dans de nombreuses traditions y compris chez les </w:t>
      </w:r>
      <w:proofErr w:type="spellStart"/>
      <w:r w:rsidR="00256A37" w:rsidRPr="00BC79A3">
        <w:rPr>
          <w:rFonts w:ascii="Times New Roman" w:eastAsia="Times New Roman" w:hAnsi="Times New Roman" w:cs="Times New Roman"/>
          <w:bCs/>
          <w:sz w:val="24"/>
          <w:szCs w:val="24"/>
        </w:rPr>
        <w:t>Ngbogou</w:t>
      </w:r>
      <w:proofErr w:type="spellEnd"/>
      <w:r w:rsidR="00256A37" w:rsidRPr="00BC79A3">
        <w:rPr>
          <w:rFonts w:ascii="Times New Roman" w:eastAsia="Times New Roman" w:hAnsi="Times New Roman" w:cs="Times New Roman"/>
          <w:bCs/>
          <w:sz w:val="24"/>
          <w:szCs w:val="24"/>
        </w:rPr>
        <w:t xml:space="preserve"> et Sango de Mobaye, la femme est éduquée et prédestinée à des activités ménagères.  Elle doit du respect à l’homme considéré comme le chef du ménage. La femme ne peut nullement prendre la parole sans l’autorisation de l’homme ou de la communauté.  Par ailleurs, les femmes doivent travailler dur à travers le commerce ou les activités champêtres pour assurer la survie de son mari.  Elle doit aussi pratiquer l’agriculture.  Ces pesanteurs affectent le mental des femmes qui développent un sentiment d’infériorité en face des hommes. Les données statistiques contenues dans (Cf. Tableau 16) illustrent bien cette réalité où peu de </w:t>
      </w:r>
      <w:r w:rsidR="00B12E80" w:rsidRPr="00BC79A3">
        <w:rPr>
          <w:rFonts w:ascii="Times New Roman" w:eastAsia="Times New Roman" w:hAnsi="Times New Roman" w:cs="Times New Roman"/>
          <w:bCs/>
          <w:sz w:val="24"/>
          <w:szCs w:val="24"/>
        </w:rPr>
        <w:t xml:space="preserve">femmes </w:t>
      </w:r>
      <w:r w:rsidR="00E94805" w:rsidRPr="00BC79A3">
        <w:rPr>
          <w:rFonts w:ascii="Times New Roman" w:eastAsia="Times New Roman" w:hAnsi="Times New Roman" w:cs="Times New Roman"/>
          <w:bCs/>
          <w:sz w:val="24"/>
          <w:szCs w:val="24"/>
        </w:rPr>
        <w:t>(14</w:t>
      </w:r>
      <w:r w:rsidR="00043862">
        <w:rPr>
          <w:rFonts w:ascii="Times New Roman" w:eastAsia="Times New Roman" w:hAnsi="Times New Roman" w:cs="Times New Roman"/>
          <w:bCs/>
          <w:sz w:val="24"/>
          <w:szCs w:val="24"/>
        </w:rPr>
        <w:t xml:space="preserve"> %)soit 7 </w:t>
      </w:r>
      <w:r w:rsidR="00256A37" w:rsidRPr="00BC79A3">
        <w:rPr>
          <w:rFonts w:ascii="Times New Roman" w:eastAsia="Times New Roman" w:hAnsi="Times New Roman" w:cs="Times New Roman"/>
          <w:bCs/>
          <w:sz w:val="24"/>
          <w:szCs w:val="24"/>
        </w:rPr>
        <w:t xml:space="preserve">femmes seulement ont participé à la validation du PDL </w:t>
      </w:r>
      <w:proofErr w:type="gramStart"/>
      <w:r w:rsidR="00256A37" w:rsidRPr="00BC79A3">
        <w:rPr>
          <w:rFonts w:ascii="Times New Roman" w:eastAsia="Times New Roman" w:hAnsi="Times New Roman" w:cs="Times New Roman"/>
          <w:bCs/>
          <w:sz w:val="24"/>
          <w:szCs w:val="24"/>
        </w:rPr>
        <w:t xml:space="preserve">à  </w:t>
      </w:r>
      <w:proofErr w:type="spellStart"/>
      <w:r w:rsidR="00256A37" w:rsidRPr="00BC79A3">
        <w:rPr>
          <w:rFonts w:ascii="Times New Roman" w:eastAsia="Times New Roman" w:hAnsi="Times New Roman" w:cs="Times New Roman"/>
          <w:bCs/>
          <w:sz w:val="24"/>
          <w:szCs w:val="24"/>
        </w:rPr>
        <w:t>Zémio</w:t>
      </w:r>
      <w:proofErr w:type="spellEnd"/>
      <w:proofErr w:type="gramEnd"/>
      <w:r w:rsidR="00256A37" w:rsidRPr="00BC79A3">
        <w:rPr>
          <w:rFonts w:ascii="Times New Roman" w:eastAsia="Times New Roman" w:hAnsi="Times New Roman" w:cs="Times New Roman"/>
          <w:bCs/>
          <w:sz w:val="24"/>
          <w:szCs w:val="24"/>
        </w:rPr>
        <w:t>.</w:t>
      </w:r>
    </w:p>
    <w:p w14:paraId="791CAD7F" w14:textId="77777777" w:rsidR="00256A37" w:rsidRDefault="00CA3A27" w:rsidP="00256A37">
      <w:pPr>
        <w:spacing w:after="0" w:line="240" w:lineRule="auto"/>
        <w:contextualSpacing/>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47-</w:t>
      </w:r>
      <w:r w:rsidR="00256A37" w:rsidRPr="001A55CB">
        <w:rPr>
          <w:rFonts w:ascii="Times New Roman" w:eastAsia="Times New Roman" w:hAnsi="Times New Roman" w:cs="Times New Roman"/>
          <w:b/>
          <w:i/>
          <w:color w:val="FF0000"/>
          <w:sz w:val="24"/>
          <w:szCs w:val="24"/>
        </w:rPr>
        <w:t xml:space="preserve">Le relèvement socioéconomique des jeunes par le biais des AGR : </w:t>
      </w:r>
    </w:p>
    <w:tbl>
      <w:tblPr>
        <w:tblStyle w:val="TableauGrille4-Accentuation5"/>
        <w:tblpPr w:leftFromText="141" w:rightFromText="141" w:vertAnchor="text" w:horzAnchor="margin" w:tblpY="55"/>
        <w:tblW w:w="0" w:type="auto"/>
        <w:shd w:val="clear" w:color="auto" w:fill="0070C0"/>
        <w:tblLook w:val="04A0" w:firstRow="1" w:lastRow="0" w:firstColumn="1" w:lastColumn="0" w:noHBand="0" w:noVBand="1"/>
      </w:tblPr>
      <w:tblGrid>
        <w:gridCol w:w="4531"/>
      </w:tblGrid>
      <w:tr w:rsidR="00B12E80" w:rsidRPr="00A34C33" w14:paraId="0CED3B25" w14:textId="77777777" w:rsidTr="00B12E80">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4531" w:type="dxa"/>
            <w:shd w:val="clear" w:color="auto" w:fill="0070C0"/>
          </w:tcPr>
          <w:p w14:paraId="5C38DFC4" w14:textId="77777777" w:rsidR="00B12E80" w:rsidRPr="00A34C33" w:rsidRDefault="00B12E80" w:rsidP="00B12E80">
            <w:pPr>
              <w:jc w:val="both"/>
              <w:rPr>
                <w:rFonts w:ascii="Times New Roman" w:hAnsi="Times New Roman" w:cs="Times New Roman"/>
                <w:i/>
                <w:sz w:val="24"/>
                <w:szCs w:val="24"/>
              </w:rPr>
            </w:pPr>
            <w:r>
              <w:rPr>
                <w:rFonts w:ascii="Times New Roman" w:hAnsi="Times New Roman" w:cs="Times New Roman"/>
                <w:i/>
                <w:sz w:val="24"/>
                <w:szCs w:val="24"/>
                <w:u w:val="single"/>
              </w:rPr>
              <w:t>Témoignage 5</w:t>
            </w:r>
            <w:r w:rsidRPr="00A34C33">
              <w:rPr>
                <w:rFonts w:ascii="Times New Roman" w:hAnsi="Times New Roman" w:cs="Times New Roman"/>
                <w:i/>
                <w:sz w:val="24"/>
                <w:szCs w:val="24"/>
                <w:u w:val="single"/>
              </w:rPr>
              <w:t xml:space="preserve"> :</w:t>
            </w:r>
            <w:r w:rsidRPr="00A34C33">
              <w:rPr>
                <w:rFonts w:ascii="Times New Roman" w:hAnsi="Times New Roman" w:cs="Times New Roman"/>
                <w:i/>
                <w:sz w:val="24"/>
                <w:szCs w:val="24"/>
              </w:rPr>
              <w:t xml:space="preserve"> « </w:t>
            </w:r>
            <w:r w:rsidRPr="00A34C33">
              <w:rPr>
                <w:rFonts w:ascii="Times New Roman" w:eastAsia="Times New Roman" w:hAnsi="Times New Roman" w:cs="Times New Roman"/>
                <w:sz w:val="24"/>
                <w:szCs w:val="24"/>
              </w:rPr>
              <w:t xml:space="preserve">La formation dont on a </w:t>
            </w:r>
            <w:proofErr w:type="gramStart"/>
            <w:r w:rsidRPr="00A34C33">
              <w:rPr>
                <w:rFonts w:ascii="Times New Roman" w:eastAsia="Times New Roman" w:hAnsi="Times New Roman" w:cs="Times New Roman"/>
                <w:sz w:val="24"/>
                <w:szCs w:val="24"/>
              </w:rPr>
              <w:t>subie</w:t>
            </w:r>
            <w:proofErr w:type="gramEnd"/>
            <w:r w:rsidRPr="00A34C33">
              <w:rPr>
                <w:rFonts w:ascii="Times New Roman" w:eastAsia="Times New Roman" w:hAnsi="Times New Roman" w:cs="Times New Roman"/>
                <w:sz w:val="24"/>
                <w:szCs w:val="24"/>
              </w:rPr>
              <w:t xml:space="preserve"> dans le domaine d’Entreprise Dépense et Epargne, nous a permis désormais de savoir gérer nos petites entreprises. Beaucoup parmi nous savent désormais gérer l’argent. Ils assurer la dote ou la pré dot de leurs conjointes. D’autres se sont mis dans des groupements. Ces AGR et THIMO ont impulsé des dividendes économiques au sein de la population en l’occurrence en m</w:t>
            </w:r>
            <w:r>
              <w:rPr>
                <w:rFonts w:ascii="Times New Roman" w:eastAsia="Times New Roman" w:hAnsi="Times New Roman" w:cs="Times New Roman"/>
                <w:sz w:val="24"/>
                <w:szCs w:val="24"/>
              </w:rPr>
              <w:t>ilieu jeune. A cet effet,</w:t>
            </w:r>
            <w:r w:rsidRPr="00A34C33">
              <w:rPr>
                <w:rFonts w:ascii="Times New Roman" w:eastAsia="Times New Roman" w:hAnsi="Times New Roman" w:cs="Times New Roman"/>
                <w:sz w:val="24"/>
                <w:szCs w:val="24"/>
              </w:rPr>
              <w:t xml:space="preserve"> nous témoignons notre reconnaissance à l’endroit du PNUD via COHEB. Nous ne savons pas que c’est le PNUD qui a financé ce projet. C’est maintenant que nous le saurons à travers vous monsieur le consultant </w:t>
            </w:r>
            <w:r w:rsidRPr="00A34C33">
              <w:rPr>
                <w:rFonts w:ascii="Times New Roman" w:hAnsi="Times New Roman" w:cs="Times New Roman"/>
                <w:i/>
                <w:sz w:val="24"/>
                <w:szCs w:val="24"/>
              </w:rPr>
              <w:t xml:space="preserve">    ».</w:t>
            </w:r>
          </w:p>
        </w:tc>
      </w:tr>
    </w:tbl>
    <w:p w14:paraId="0402C539" w14:textId="77777777" w:rsidR="00256A37" w:rsidRDefault="00256A37" w:rsidP="00256A37">
      <w:pPr>
        <w:spacing w:after="0" w:line="240" w:lineRule="auto"/>
        <w:contextualSpacing/>
        <w:jc w:val="both"/>
        <w:rPr>
          <w:rFonts w:ascii="Times New Roman" w:eastAsia="Times New Roman" w:hAnsi="Times New Roman" w:cs="Times New Roman"/>
          <w:b/>
          <w:i/>
          <w:color w:val="FF0000"/>
          <w:sz w:val="24"/>
          <w:szCs w:val="24"/>
        </w:rPr>
      </w:pPr>
    </w:p>
    <w:p w14:paraId="7954D9D2" w14:textId="77777777" w:rsidR="00256A37" w:rsidRDefault="00256A37" w:rsidP="00256A37">
      <w:pPr>
        <w:spacing w:after="0" w:line="240" w:lineRule="auto"/>
        <w:contextualSpacing/>
        <w:jc w:val="both"/>
        <w:rPr>
          <w:rFonts w:ascii="Times New Roman" w:eastAsia="Times New Roman" w:hAnsi="Times New Roman" w:cs="Times New Roman"/>
          <w:sz w:val="24"/>
          <w:szCs w:val="24"/>
        </w:rPr>
      </w:pPr>
      <w:r w:rsidRPr="001A55CB">
        <w:rPr>
          <w:rFonts w:ascii="Times New Roman" w:eastAsia="Times New Roman" w:hAnsi="Times New Roman" w:cs="Times New Roman"/>
          <w:b/>
          <w:i/>
          <w:color w:val="FF0000"/>
          <w:sz w:val="24"/>
          <w:szCs w:val="24"/>
        </w:rPr>
        <w:t xml:space="preserve"> </w:t>
      </w:r>
      <w:r w:rsidRPr="001A55CB">
        <w:rPr>
          <w:rFonts w:ascii="Times New Roman" w:eastAsia="Times New Roman" w:hAnsi="Times New Roman" w:cs="Times New Roman"/>
          <w:sz w:val="24"/>
          <w:szCs w:val="24"/>
        </w:rPr>
        <w:t>A Mobaye, les bénéficiaires des AGR reconnaissent l’appui   du PNUD à travers l’ONG/ COHEB. Il s’agit pour ces jeunes de renforcer leurs résiliences socioéconomiques travers les AGR / déclinés en plusieurs groupements. Ils ont reçu plusieurs formations dans</w:t>
      </w:r>
      <w:r>
        <w:rPr>
          <w:rFonts w:ascii="Times New Roman" w:eastAsia="Times New Roman" w:hAnsi="Times New Roman" w:cs="Times New Roman"/>
          <w:sz w:val="24"/>
          <w:szCs w:val="24"/>
        </w:rPr>
        <w:t xml:space="preserve"> </w:t>
      </w:r>
      <w:r w:rsidRPr="001A55CB">
        <w:rPr>
          <w:rFonts w:ascii="Times New Roman" w:eastAsia="Times New Roman" w:hAnsi="Times New Roman" w:cs="Times New Roman"/>
          <w:sz w:val="24"/>
          <w:szCs w:val="24"/>
        </w:rPr>
        <w:t>les domaines de l’informatique, de la soudure, et aussi dans le domaine de l’Entreprise Dépense et Epargne (EDE).  Ces jeunes qui ont été recrutés d’abord dans le cadre des THIMO ont pu bénéficier d’une f</w:t>
      </w:r>
      <w:r>
        <w:rPr>
          <w:rFonts w:ascii="Times New Roman" w:eastAsia="Times New Roman" w:hAnsi="Times New Roman" w:cs="Times New Roman"/>
          <w:sz w:val="24"/>
          <w:szCs w:val="24"/>
        </w:rPr>
        <w:t>ormation dans les domaines de (E</w:t>
      </w:r>
      <w:r w:rsidRPr="001A55CB">
        <w:rPr>
          <w:rFonts w:ascii="Times New Roman" w:eastAsia="Times New Roman" w:hAnsi="Times New Roman" w:cs="Times New Roman"/>
          <w:sz w:val="24"/>
          <w:szCs w:val="24"/>
        </w:rPr>
        <w:t xml:space="preserve">DE) leur permettant de savoir désormais comment épargner de l’argent et gérer une </w:t>
      </w:r>
      <w:proofErr w:type="gramStart"/>
      <w:r w:rsidRPr="001A55CB">
        <w:rPr>
          <w:rFonts w:ascii="Times New Roman" w:eastAsia="Times New Roman" w:hAnsi="Times New Roman" w:cs="Times New Roman"/>
          <w:sz w:val="24"/>
          <w:szCs w:val="24"/>
        </w:rPr>
        <w:t>micro entreprise</w:t>
      </w:r>
      <w:proofErr w:type="gramEnd"/>
      <w:r w:rsidRPr="001A55CB">
        <w:rPr>
          <w:rFonts w:ascii="Times New Roman" w:eastAsia="Times New Roman" w:hAnsi="Times New Roman" w:cs="Times New Roman"/>
          <w:sz w:val="24"/>
          <w:szCs w:val="24"/>
        </w:rPr>
        <w:t xml:space="preserve">.  Ils ont épargné grâce aux THIMO une partie de leur salaire (1000 FCFA) leur permettant de   s’organiser dans des groupements.  Malheureusement, ces bénéficiaires estiment que les promesses selon lesquelles, leurs enfants seront pris en charge en termes d’écolage n’est pas jusque-là réalisée. Ce qui les a mis dans le plus grand désarroi. Les kits distribués sont </w:t>
      </w:r>
      <w:proofErr w:type="gramStart"/>
      <w:r w:rsidRPr="001A55CB">
        <w:rPr>
          <w:rFonts w:ascii="Times New Roman" w:eastAsia="Times New Roman" w:hAnsi="Times New Roman" w:cs="Times New Roman"/>
          <w:sz w:val="24"/>
          <w:szCs w:val="24"/>
        </w:rPr>
        <w:t>insuff</w:t>
      </w:r>
      <w:r>
        <w:rPr>
          <w:rFonts w:ascii="Times New Roman" w:eastAsia="Times New Roman" w:hAnsi="Times New Roman" w:cs="Times New Roman"/>
          <w:sz w:val="24"/>
          <w:szCs w:val="24"/>
        </w:rPr>
        <w:t>isant</w:t>
      </w:r>
      <w:proofErr w:type="gramEnd"/>
      <w:r>
        <w:rPr>
          <w:rFonts w:ascii="Times New Roman" w:eastAsia="Times New Roman" w:hAnsi="Times New Roman" w:cs="Times New Roman"/>
          <w:sz w:val="24"/>
          <w:szCs w:val="24"/>
        </w:rPr>
        <w:t xml:space="preserve">   en nombre, par exemple les matériels informatiques</w:t>
      </w:r>
      <w:r w:rsidRPr="001A55CB">
        <w:rPr>
          <w:rFonts w:ascii="Times New Roman" w:eastAsia="Times New Roman" w:hAnsi="Times New Roman" w:cs="Times New Roman"/>
          <w:sz w:val="24"/>
          <w:szCs w:val="24"/>
        </w:rPr>
        <w:t xml:space="preserve"> promis (5</w:t>
      </w:r>
      <w:r>
        <w:rPr>
          <w:rFonts w:ascii="Times New Roman" w:eastAsia="Times New Roman" w:hAnsi="Times New Roman" w:cs="Times New Roman"/>
          <w:sz w:val="24"/>
          <w:szCs w:val="24"/>
        </w:rPr>
        <w:t xml:space="preserve"> machines au lieu </w:t>
      </w:r>
      <w:r w:rsidRPr="001A55CB">
        <w:rPr>
          <w:rFonts w:ascii="Times New Roman" w:eastAsia="Times New Roman" w:hAnsi="Times New Roman" w:cs="Times New Roman"/>
          <w:sz w:val="24"/>
          <w:szCs w:val="24"/>
        </w:rPr>
        <w:t>de 3 machines) .  Le tableau ci-dessous présente quelques groupements des AGR   dans la commune de Mobaye et</w:t>
      </w:r>
      <w:r>
        <w:rPr>
          <w:rFonts w:ascii="Times New Roman" w:eastAsia="Times New Roman" w:hAnsi="Times New Roman" w:cs="Times New Roman"/>
          <w:sz w:val="24"/>
          <w:szCs w:val="24"/>
        </w:rPr>
        <w:t xml:space="preserve"> de Belinga.</w:t>
      </w:r>
    </w:p>
    <w:p w14:paraId="47353D62" w14:textId="77777777" w:rsidR="00256A37" w:rsidRPr="00B12E80" w:rsidRDefault="00256A37" w:rsidP="00256A37">
      <w:pPr>
        <w:spacing w:after="0" w:line="240" w:lineRule="auto"/>
        <w:contextualSpacing/>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    </w:t>
      </w:r>
      <w:r w:rsidR="004C2610">
        <w:rPr>
          <w:rFonts w:ascii="Times New Roman" w:eastAsia="Times New Roman" w:hAnsi="Times New Roman" w:cs="Times New Roman"/>
          <w:b/>
        </w:rPr>
        <w:t xml:space="preserve">Tableau 17 :   </w:t>
      </w:r>
      <w:r w:rsidR="004C2610" w:rsidRPr="004C2610">
        <w:rPr>
          <w:rFonts w:ascii="Times New Roman" w:eastAsia="Times New Roman" w:hAnsi="Times New Roman" w:cs="Times New Roman"/>
        </w:rPr>
        <w:t>Evaluation</w:t>
      </w:r>
      <w:r w:rsidR="004C2610">
        <w:rPr>
          <w:rFonts w:ascii="Times New Roman" w:eastAsia="Times New Roman" w:hAnsi="Times New Roman" w:cs="Times New Roman"/>
          <w:b/>
        </w:rPr>
        <w:t xml:space="preserve"> des </w:t>
      </w:r>
      <w:r w:rsidRPr="00B12E80">
        <w:rPr>
          <w:rFonts w:ascii="Times New Roman" w:eastAsia="Times New Roman" w:hAnsi="Times New Roman" w:cs="Times New Roman"/>
        </w:rPr>
        <w:t xml:space="preserve">AGR </w:t>
      </w:r>
      <w:proofErr w:type="gramStart"/>
      <w:r w:rsidRPr="00B12E80">
        <w:rPr>
          <w:rFonts w:ascii="Times New Roman" w:eastAsia="Times New Roman" w:hAnsi="Times New Roman" w:cs="Times New Roman"/>
        </w:rPr>
        <w:t>à  Mobaye</w:t>
      </w:r>
      <w:proofErr w:type="gramEnd"/>
      <w:r w:rsidRPr="00B12E80">
        <w:rPr>
          <w:rFonts w:ascii="Times New Roman" w:eastAsia="Times New Roman" w:hAnsi="Times New Roman" w:cs="Times New Roman"/>
        </w:rPr>
        <w:t xml:space="preserve"> et </w:t>
      </w:r>
      <w:proofErr w:type="spellStart"/>
      <w:r w:rsidRPr="00B12E80">
        <w:rPr>
          <w:rFonts w:ascii="Times New Roman" w:eastAsia="Times New Roman" w:hAnsi="Times New Roman" w:cs="Times New Roman"/>
        </w:rPr>
        <w:t>Langadji</w:t>
      </w:r>
      <w:proofErr w:type="spellEnd"/>
    </w:p>
    <w:tbl>
      <w:tblPr>
        <w:tblStyle w:val="Grilledutableau"/>
        <w:tblW w:w="0" w:type="auto"/>
        <w:tblInd w:w="137" w:type="dxa"/>
        <w:tblLook w:val="04A0" w:firstRow="1" w:lastRow="0" w:firstColumn="1" w:lastColumn="0" w:noHBand="0" w:noVBand="1"/>
      </w:tblPr>
      <w:tblGrid>
        <w:gridCol w:w="4678"/>
        <w:gridCol w:w="4247"/>
      </w:tblGrid>
      <w:tr w:rsidR="00256A37" w:rsidRPr="00B12E80" w14:paraId="6084D377" w14:textId="77777777" w:rsidTr="00F67480">
        <w:tc>
          <w:tcPr>
            <w:tcW w:w="4678" w:type="dxa"/>
          </w:tcPr>
          <w:p w14:paraId="6080A840" w14:textId="77777777" w:rsidR="00256A37" w:rsidRPr="00B12E80" w:rsidRDefault="00256A37" w:rsidP="00F67480">
            <w:pPr>
              <w:contextualSpacing/>
              <w:jc w:val="both"/>
              <w:rPr>
                <w:rFonts w:ascii="Times New Roman" w:eastAsia="Times New Roman" w:hAnsi="Times New Roman" w:cs="Times New Roman"/>
                <w:b/>
              </w:rPr>
            </w:pPr>
            <w:r w:rsidRPr="00B12E80">
              <w:rPr>
                <w:rFonts w:ascii="Times New Roman" w:eastAsia="Times New Roman" w:hAnsi="Times New Roman" w:cs="Times New Roman"/>
                <w:b/>
              </w:rPr>
              <w:t xml:space="preserve">Groupement </w:t>
            </w:r>
          </w:p>
        </w:tc>
        <w:tc>
          <w:tcPr>
            <w:tcW w:w="4247" w:type="dxa"/>
          </w:tcPr>
          <w:p w14:paraId="42C37C50" w14:textId="77777777" w:rsidR="00256A37" w:rsidRPr="00B12E80" w:rsidRDefault="00256A37" w:rsidP="00F67480">
            <w:pPr>
              <w:contextualSpacing/>
              <w:jc w:val="both"/>
              <w:rPr>
                <w:rFonts w:ascii="Times New Roman" w:eastAsia="Times New Roman" w:hAnsi="Times New Roman" w:cs="Times New Roman"/>
                <w:b/>
              </w:rPr>
            </w:pPr>
            <w:r w:rsidRPr="00B12E80">
              <w:rPr>
                <w:rFonts w:ascii="Times New Roman" w:eastAsia="Times New Roman" w:hAnsi="Times New Roman" w:cs="Times New Roman"/>
                <w:b/>
              </w:rPr>
              <w:t xml:space="preserve">   Domaine d’intervention </w:t>
            </w:r>
          </w:p>
        </w:tc>
      </w:tr>
      <w:tr w:rsidR="00256A37" w:rsidRPr="00B12E80" w14:paraId="4A5F09C5" w14:textId="77777777" w:rsidTr="00F67480">
        <w:tc>
          <w:tcPr>
            <w:tcW w:w="8925" w:type="dxa"/>
            <w:gridSpan w:val="2"/>
          </w:tcPr>
          <w:p w14:paraId="62B1643B" w14:textId="77777777" w:rsidR="00256A37" w:rsidRPr="00B12E80" w:rsidRDefault="00256A37" w:rsidP="00F67480">
            <w:pPr>
              <w:contextualSpacing/>
              <w:jc w:val="center"/>
              <w:rPr>
                <w:rFonts w:ascii="Times New Roman" w:eastAsia="Times New Roman" w:hAnsi="Times New Roman" w:cs="Times New Roman"/>
                <w:b/>
              </w:rPr>
            </w:pPr>
            <w:r w:rsidRPr="00B12E80">
              <w:rPr>
                <w:rFonts w:ascii="Times New Roman" w:eastAsia="Times New Roman" w:hAnsi="Times New Roman" w:cs="Times New Roman"/>
                <w:b/>
              </w:rPr>
              <w:t xml:space="preserve">Commune </w:t>
            </w:r>
            <w:proofErr w:type="gramStart"/>
            <w:r w:rsidRPr="00B12E80">
              <w:rPr>
                <w:rFonts w:ascii="Times New Roman" w:eastAsia="Times New Roman" w:hAnsi="Times New Roman" w:cs="Times New Roman"/>
                <w:b/>
              </w:rPr>
              <w:t>de  Mobaye</w:t>
            </w:r>
            <w:proofErr w:type="gramEnd"/>
          </w:p>
        </w:tc>
      </w:tr>
      <w:tr w:rsidR="00256A37" w:rsidRPr="00B12E80" w14:paraId="6CBBD222" w14:textId="77777777" w:rsidTr="00F67480">
        <w:tc>
          <w:tcPr>
            <w:tcW w:w="4678" w:type="dxa"/>
          </w:tcPr>
          <w:p w14:paraId="3B069858" w14:textId="77777777" w:rsidR="00256A37" w:rsidRPr="00B12E80" w:rsidRDefault="00256A37" w:rsidP="00F67480">
            <w:pPr>
              <w:contextualSpacing/>
              <w:jc w:val="both"/>
              <w:rPr>
                <w:rFonts w:ascii="Times New Roman" w:eastAsia="Times New Roman" w:hAnsi="Times New Roman" w:cs="Times New Roman"/>
              </w:rPr>
            </w:pPr>
            <w:proofErr w:type="spellStart"/>
            <w:proofErr w:type="gramStart"/>
            <w:r w:rsidRPr="00B12E80">
              <w:rPr>
                <w:rFonts w:ascii="Times New Roman" w:eastAsia="Times New Roman" w:hAnsi="Times New Roman" w:cs="Times New Roman"/>
              </w:rPr>
              <w:t>Kwa</w:t>
            </w:r>
            <w:proofErr w:type="spellEnd"/>
            <w:r w:rsidRPr="00B12E80">
              <w:rPr>
                <w:rFonts w:ascii="Times New Roman" w:eastAsia="Times New Roman" w:hAnsi="Times New Roman" w:cs="Times New Roman"/>
              </w:rPr>
              <w:t xml:space="preserve">  Na</w:t>
            </w:r>
            <w:proofErr w:type="gramEnd"/>
            <w:r w:rsidRPr="00B12E80">
              <w:rPr>
                <w:rFonts w:ascii="Times New Roman" w:eastAsia="Times New Roman" w:hAnsi="Times New Roman" w:cs="Times New Roman"/>
              </w:rPr>
              <w:t xml:space="preserve">  </w:t>
            </w:r>
            <w:proofErr w:type="spellStart"/>
            <w:r w:rsidRPr="00B12E80">
              <w:rPr>
                <w:rFonts w:ascii="Times New Roman" w:eastAsia="Times New Roman" w:hAnsi="Times New Roman" w:cs="Times New Roman"/>
              </w:rPr>
              <w:t>Kwa</w:t>
            </w:r>
            <w:proofErr w:type="spellEnd"/>
          </w:p>
        </w:tc>
        <w:tc>
          <w:tcPr>
            <w:tcW w:w="4247" w:type="dxa"/>
          </w:tcPr>
          <w:p w14:paraId="070F3047"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Menuiserie </w:t>
            </w:r>
          </w:p>
        </w:tc>
      </w:tr>
      <w:tr w:rsidR="00256A37" w:rsidRPr="00B12E80" w14:paraId="01A1554C" w14:textId="77777777" w:rsidTr="00F67480">
        <w:tc>
          <w:tcPr>
            <w:tcW w:w="4678" w:type="dxa"/>
          </w:tcPr>
          <w:p w14:paraId="7C7940FC" w14:textId="77777777" w:rsidR="00256A37" w:rsidRPr="00B12E80" w:rsidRDefault="00256A37" w:rsidP="00F67480">
            <w:pPr>
              <w:contextualSpacing/>
              <w:jc w:val="both"/>
              <w:rPr>
                <w:rFonts w:ascii="Times New Roman" w:eastAsia="Times New Roman" w:hAnsi="Times New Roman" w:cs="Times New Roman"/>
              </w:rPr>
            </w:pPr>
            <w:proofErr w:type="spellStart"/>
            <w:proofErr w:type="gramStart"/>
            <w:r w:rsidRPr="00B12E80">
              <w:rPr>
                <w:rFonts w:ascii="Times New Roman" w:eastAsia="Times New Roman" w:hAnsi="Times New Roman" w:cs="Times New Roman"/>
              </w:rPr>
              <w:t>Ndjoni</w:t>
            </w:r>
            <w:proofErr w:type="spellEnd"/>
            <w:r w:rsidRPr="00B12E80">
              <w:rPr>
                <w:rFonts w:ascii="Times New Roman" w:eastAsia="Times New Roman" w:hAnsi="Times New Roman" w:cs="Times New Roman"/>
              </w:rPr>
              <w:t xml:space="preserve">  Ti</w:t>
            </w:r>
            <w:proofErr w:type="gramEnd"/>
            <w:r w:rsidRPr="00B12E80">
              <w:rPr>
                <w:rFonts w:ascii="Times New Roman" w:eastAsia="Times New Roman" w:hAnsi="Times New Roman" w:cs="Times New Roman"/>
              </w:rPr>
              <w:t xml:space="preserve">   </w:t>
            </w:r>
            <w:proofErr w:type="spellStart"/>
            <w:r w:rsidRPr="00B12E80">
              <w:rPr>
                <w:rFonts w:ascii="Times New Roman" w:eastAsia="Times New Roman" w:hAnsi="Times New Roman" w:cs="Times New Roman"/>
              </w:rPr>
              <w:t>Nzapa</w:t>
            </w:r>
            <w:proofErr w:type="spellEnd"/>
          </w:p>
        </w:tc>
        <w:tc>
          <w:tcPr>
            <w:tcW w:w="4247" w:type="dxa"/>
          </w:tcPr>
          <w:p w14:paraId="52BEED45"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Elevage des </w:t>
            </w:r>
            <w:proofErr w:type="gramStart"/>
            <w:r w:rsidRPr="00B12E80">
              <w:rPr>
                <w:rFonts w:ascii="Times New Roman" w:eastAsia="Times New Roman" w:hAnsi="Times New Roman" w:cs="Times New Roman"/>
              </w:rPr>
              <w:t>petits  ruminants</w:t>
            </w:r>
            <w:proofErr w:type="gramEnd"/>
            <w:r w:rsidRPr="00B12E80">
              <w:rPr>
                <w:rFonts w:ascii="Times New Roman" w:eastAsia="Times New Roman" w:hAnsi="Times New Roman" w:cs="Times New Roman"/>
              </w:rPr>
              <w:t xml:space="preserve"> </w:t>
            </w:r>
          </w:p>
        </w:tc>
      </w:tr>
      <w:tr w:rsidR="00256A37" w:rsidRPr="00B12E80" w14:paraId="1F989775" w14:textId="77777777" w:rsidTr="00F67480">
        <w:tc>
          <w:tcPr>
            <w:tcW w:w="4678" w:type="dxa"/>
          </w:tcPr>
          <w:p w14:paraId="2552074C" w14:textId="77777777" w:rsidR="00256A37" w:rsidRPr="00B12E80" w:rsidRDefault="00256A37" w:rsidP="00F67480">
            <w:pPr>
              <w:contextualSpacing/>
              <w:jc w:val="both"/>
              <w:rPr>
                <w:rFonts w:ascii="Times New Roman" w:eastAsia="Times New Roman" w:hAnsi="Times New Roman" w:cs="Times New Roman"/>
              </w:rPr>
            </w:pPr>
            <w:proofErr w:type="spellStart"/>
            <w:r w:rsidRPr="00B12E80">
              <w:rPr>
                <w:rFonts w:ascii="Times New Roman" w:eastAsia="Times New Roman" w:hAnsi="Times New Roman" w:cs="Times New Roman"/>
              </w:rPr>
              <w:t>Mabaoko</w:t>
            </w:r>
            <w:proofErr w:type="spellEnd"/>
            <w:r w:rsidRPr="00B12E80">
              <w:rPr>
                <w:rFonts w:ascii="Times New Roman" w:eastAsia="Times New Roman" w:hAnsi="Times New Roman" w:cs="Times New Roman"/>
              </w:rPr>
              <w:t xml:space="preserve">   NA </w:t>
            </w:r>
            <w:proofErr w:type="spellStart"/>
            <w:r w:rsidRPr="00B12E80">
              <w:rPr>
                <w:rFonts w:ascii="Times New Roman" w:eastAsia="Times New Roman" w:hAnsi="Times New Roman" w:cs="Times New Roman"/>
              </w:rPr>
              <w:t>Maboko</w:t>
            </w:r>
            <w:proofErr w:type="spellEnd"/>
          </w:p>
        </w:tc>
        <w:tc>
          <w:tcPr>
            <w:tcW w:w="4247" w:type="dxa"/>
          </w:tcPr>
          <w:p w14:paraId="56EEBB69"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Elevage des </w:t>
            </w:r>
            <w:proofErr w:type="gramStart"/>
            <w:r w:rsidRPr="00B12E80">
              <w:rPr>
                <w:rFonts w:ascii="Times New Roman" w:eastAsia="Times New Roman" w:hAnsi="Times New Roman" w:cs="Times New Roman"/>
              </w:rPr>
              <w:t>petits  ruminants</w:t>
            </w:r>
            <w:proofErr w:type="gramEnd"/>
          </w:p>
        </w:tc>
      </w:tr>
      <w:tr w:rsidR="00256A37" w:rsidRPr="00B12E80" w14:paraId="3D98B98F" w14:textId="77777777" w:rsidTr="00F67480">
        <w:tc>
          <w:tcPr>
            <w:tcW w:w="4678" w:type="dxa"/>
          </w:tcPr>
          <w:p w14:paraId="3BF7194E" w14:textId="77777777" w:rsidR="00256A37" w:rsidRPr="00B12E80" w:rsidRDefault="00256A37" w:rsidP="00F67480">
            <w:pPr>
              <w:contextualSpacing/>
              <w:jc w:val="both"/>
              <w:rPr>
                <w:rFonts w:ascii="Times New Roman" w:eastAsia="Times New Roman" w:hAnsi="Times New Roman" w:cs="Times New Roman"/>
              </w:rPr>
            </w:pPr>
            <w:proofErr w:type="spellStart"/>
            <w:r w:rsidRPr="00B12E80">
              <w:rPr>
                <w:rFonts w:ascii="Times New Roman" w:eastAsia="Times New Roman" w:hAnsi="Times New Roman" w:cs="Times New Roman"/>
              </w:rPr>
              <w:t>Ndjoni</w:t>
            </w:r>
            <w:proofErr w:type="spellEnd"/>
            <w:r w:rsidRPr="00B12E80">
              <w:rPr>
                <w:rFonts w:ascii="Times New Roman" w:eastAsia="Times New Roman" w:hAnsi="Times New Roman" w:cs="Times New Roman"/>
              </w:rPr>
              <w:t xml:space="preserve">   Be</w:t>
            </w:r>
          </w:p>
        </w:tc>
        <w:tc>
          <w:tcPr>
            <w:tcW w:w="4247" w:type="dxa"/>
          </w:tcPr>
          <w:p w14:paraId="119288D9"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Vente de carburant </w:t>
            </w:r>
          </w:p>
        </w:tc>
      </w:tr>
      <w:tr w:rsidR="00256A37" w:rsidRPr="00B12E80" w14:paraId="73F8A979" w14:textId="77777777" w:rsidTr="00F67480">
        <w:tc>
          <w:tcPr>
            <w:tcW w:w="4678" w:type="dxa"/>
          </w:tcPr>
          <w:p w14:paraId="27137CCA" w14:textId="77777777" w:rsidR="00256A37" w:rsidRPr="00B12E80" w:rsidRDefault="00256A37" w:rsidP="00F67480">
            <w:pPr>
              <w:contextualSpacing/>
              <w:jc w:val="both"/>
              <w:rPr>
                <w:rFonts w:ascii="Times New Roman" w:eastAsia="Times New Roman" w:hAnsi="Times New Roman" w:cs="Times New Roman"/>
              </w:rPr>
            </w:pPr>
            <w:proofErr w:type="gramStart"/>
            <w:r w:rsidRPr="00B12E80">
              <w:rPr>
                <w:rFonts w:ascii="Times New Roman" w:eastAsia="Times New Roman" w:hAnsi="Times New Roman" w:cs="Times New Roman"/>
              </w:rPr>
              <w:t xml:space="preserve">Ti  </w:t>
            </w:r>
            <w:proofErr w:type="spellStart"/>
            <w:r w:rsidRPr="00B12E80">
              <w:rPr>
                <w:rFonts w:ascii="Times New Roman" w:eastAsia="Times New Roman" w:hAnsi="Times New Roman" w:cs="Times New Roman"/>
              </w:rPr>
              <w:t>Zo</w:t>
            </w:r>
            <w:proofErr w:type="spellEnd"/>
            <w:proofErr w:type="gramEnd"/>
            <w:r w:rsidRPr="00B12E80">
              <w:rPr>
                <w:rFonts w:ascii="Times New Roman" w:eastAsia="Times New Roman" w:hAnsi="Times New Roman" w:cs="Times New Roman"/>
              </w:rPr>
              <w:t xml:space="preserve">  </w:t>
            </w:r>
            <w:proofErr w:type="spellStart"/>
            <w:r w:rsidRPr="00B12E80">
              <w:rPr>
                <w:rFonts w:ascii="Times New Roman" w:eastAsia="Times New Roman" w:hAnsi="Times New Roman" w:cs="Times New Roman"/>
              </w:rPr>
              <w:t>Kwe</w:t>
            </w:r>
            <w:proofErr w:type="spellEnd"/>
          </w:p>
        </w:tc>
        <w:tc>
          <w:tcPr>
            <w:tcW w:w="4247" w:type="dxa"/>
          </w:tcPr>
          <w:p w14:paraId="31A7230E"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Elevage des   </w:t>
            </w:r>
            <w:proofErr w:type="gramStart"/>
            <w:r w:rsidRPr="00B12E80">
              <w:rPr>
                <w:rFonts w:ascii="Times New Roman" w:eastAsia="Times New Roman" w:hAnsi="Times New Roman" w:cs="Times New Roman"/>
              </w:rPr>
              <w:t>petits  ruminants</w:t>
            </w:r>
            <w:proofErr w:type="gramEnd"/>
          </w:p>
        </w:tc>
      </w:tr>
      <w:tr w:rsidR="00256A37" w:rsidRPr="00B12E80" w14:paraId="4CB2759D" w14:textId="77777777" w:rsidTr="00F67480">
        <w:tc>
          <w:tcPr>
            <w:tcW w:w="8925" w:type="dxa"/>
            <w:gridSpan w:val="2"/>
          </w:tcPr>
          <w:p w14:paraId="258A7B8C" w14:textId="77777777" w:rsidR="00256A37" w:rsidRPr="00B12E80" w:rsidRDefault="00256A37" w:rsidP="00F67480">
            <w:pPr>
              <w:contextualSpacing/>
              <w:jc w:val="center"/>
              <w:rPr>
                <w:rFonts w:ascii="Times New Roman" w:eastAsia="Times New Roman" w:hAnsi="Times New Roman" w:cs="Times New Roman"/>
                <w:b/>
              </w:rPr>
            </w:pPr>
            <w:proofErr w:type="gramStart"/>
            <w:r w:rsidRPr="00B12E80">
              <w:rPr>
                <w:rFonts w:ascii="Times New Roman" w:eastAsia="Times New Roman" w:hAnsi="Times New Roman" w:cs="Times New Roman"/>
                <w:b/>
              </w:rPr>
              <w:t>Commune  de</w:t>
            </w:r>
            <w:proofErr w:type="gramEnd"/>
            <w:r w:rsidRPr="00B12E80">
              <w:rPr>
                <w:rFonts w:ascii="Times New Roman" w:eastAsia="Times New Roman" w:hAnsi="Times New Roman" w:cs="Times New Roman"/>
                <w:b/>
              </w:rPr>
              <w:t xml:space="preserve"> </w:t>
            </w:r>
            <w:proofErr w:type="spellStart"/>
            <w:r w:rsidRPr="00B12E80">
              <w:rPr>
                <w:rFonts w:ascii="Times New Roman" w:eastAsia="Times New Roman" w:hAnsi="Times New Roman" w:cs="Times New Roman"/>
                <w:b/>
              </w:rPr>
              <w:t>Mbélima</w:t>
            </w:r>
            <w:proofErr w:type="spellEnd"/>
            <w:r w:rsidRPr="00B12E80">
              <w:rPr>
                <w:rFonts w:ascii="Times New Roman" w:eastAsia="Times New Roman" w:hAnsi="Times New Roman" w:cs="Times New Roman"/>
                <w:b/>
              </w:rPr>
              <w:t xml:space="preserve">/  </w:t>
            </w:r>
            <w:proofErr w:type="spellStart"/>
            <w:r w:rsidRPr="00B12E80">
              <w:rPr>
                <w:rFonts w:ascii="Times New Roman" w:eastAsia="Times New Roman" w:hAnsi="Times New Roman" w:cs="Times New Roman"/>
                <w:b/>
              </w:rPr>
              <w:t>Langandji</w:t>
            </w:r>
            <w:proofErr w:type="spellEnd"/>
          </w:p>
        </w:tc>
      </w:tr>
      <w:tr w:rsidR="00256A37" w:rsidRPr="00B12E80" w14:paraId="510BC00D" w14:textId="77777777" w:rsidTr="00F67480">
        <w:tc>
          <w:tcPr>
            <w:tcW w:w="4678" w:type="dxa"/>
          </w:tcPr>
          <w:p w14:paraId="7556D402" w14:textId="77777777" w:rsidR="00256A37" w:rsidRPr="00B12E80" w:rsidRDefault="00256A37" w:rsidP="00F67480">
            <w:pPr>
              <w:contextualSpacing/>
              <w:jc w:val="both"/>
              <w:rPr>
                <w:rFonts w:ascii="Times New Roman" w:eastAsia="Times New Roman" w:hAnsi="Times New Roman" w:cs="Times New Roman"/>
              </w:rPr>
            </w:pPr>
            <w:proofErr w:type="gramStart"/>
            <w:r w:rsidRPr="00B12E80">
              <w:rPr>
                <w:rFonts w:ascii="Times New Roman" w:eastAsia="Times New Roman" w:hAnsi="Times New Roman" w:cs="Times New Roman"/>
              </w:rPr>
              <w:t xml:space="preserve">Yeti  </w:t>
            </w:r>
            <w:proofErr w:type="spellStart"/>
            <w:r w:rsidRPr="00B12E80">
              <w:rPr>
                <w:rFonts w:ascii="Times New Roman" w:eastAsia="Times New Roman" w:hAnsi="Times New Roman" w:cs="Times New Roman"/>
              </w:rPr>
              <w:t>Nzoni</w:t>
            </w:r>
            <w:proofErr w:type="spellEnd"/>
            <w:proofErr w:type="gramEnd"/>
          </w:p>
        </w:tc>
        <w:tc>
          <w:tcPr>
            <w:tcW w:w="4247" w:type="dxa"/>
          </w:tcPr>
          <w:p w14:paraId="1F1057F9"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Elevage   des </w:t>
            </w:r>
            <w:proofErr w:type="gramStart"/>
            <w:r w:rsidRPr="00B12E80">
              <w:rPr>
                <w:rFonts w:ascii="Times New Roman" w:eastAsia="Times New Roman" w:hAnsi="Times New Roman" w:cs="Times New Roman"/>
              </w:rPr>
              <w:t>petits  ruminants</w:t>
            </w:r>
            <w:proofErr w:type="gramEnd"/>
          </w:p>
        </w:tc>
      </w:tr>
      <w:tr w:rsidR="00256A37" w:rsidRPr="00B12E80" w14:paraId="645187E4" w14:textId="77777777" w:rsidTr="00F67480">
        <w:tc>
          <w:tcPr>
            <w:tcW w:w="4678" w:type="dxa"/>
          </w:tcPr>
          <w:p w14:paraId="4AD38F55" w14:textId="77777777" w:rsidR="00256A37" w:rsidRPr="00B12E80" w:rsidRDefault="00256A37" w:rsidP="00F67480">
            <w:pPr>
              <w:contextualSpacing/>
              <w:jc w:val="both"/>
              <w:rPr>
                <w:rFonts w:ascii="Times New Roman" w:eastAsia="Times New Roman" w:hAnsi="Times New Roman" w:cs="Times New Roman"/>
                <w:color w:val="FF0000"/>
              </w:rPr>
            </w:pPr>
            <w:proofErr w:type="spellStart"/>
            <w:proofErr w:type="gramStart"/>
            <w:r w:rsidRPr="00B12E80">
              <w:rPr>
                <w:rFonts w:ascii="Times New Roman" w:eastAsia="Times New Roman" w:hAnsi="Times New Roman" w:cs="Times New Roman"/>
              </w:rPr>
              <w:t>Kwa</w:t>
            </w:r>
            <w:proofErr w:type="spellEnd"/>
            <w:r w:rsidRPr="00B12E80">
              <w:rPr>
                <w:rFonts w:ascii="Times New Roman" w:eastAsia="Times New Roman" w:hAnsi="Times New Roman" w:cs="Times New Roman"/>
              </w:rPr>
              <w:t xml:space="preserve">  Na</w:t>
            </w:r>
            <w:proofErr w:type="gramEnd"/>
            <w:r w:rsidRPr="00B12E80">
              <w:rPr>
                <w:rFonts w:ascii="Times New Roman" w:eastAsia="Times New Roman" w:hAnsi="Times New Roman" w:cs="Times New Roman"/>
              </w:rPr>
              <w:t xml:space="preserve">  </w:t>
            </w:r>
            <w:proofErr w:type="spellStart"/>
            <w:r w:rsidRPr="00B12E80">
              <w:rPr>
                <w:rFonts w:ascii="Times New Roman" w:eastAsia="Times New Roman" w:hAnsi="Times New Roman" w:cs="Times New Roman"/>
              </w:rPr>
              <w:t>Kwa</w:t>
            </w:r>
            <w:proofErr w:type="spellEnd"/>
          </w:p>
        </w:tc>
        <w:tc>
          <w:tcPr>
            <w:tcW w:w="4247" w:type="dxa"/>
          </w:tcPr>
          <w:p w14:paraId="312E9D33" w14:textId="77777777" w:rsidR="00256A37" w:rsidRPr="00B12E80" w:rsidRDefault="00256A37" w:rsidP="00F67480">
            <w:pPr>
              <w:contextualSpacing/>
              <w:jc w:val="both"/>
              <w:rPr>
                <w:rFonts w:ascii="Times New Roman" w:eastAsia="Times New Roman" w:hAnsi="Times New Roman" w:cs="Times New Roman"/>
              </w:rPr>
            </w:pPr>
            <w:r w:rsidRPr="00B12E80">
              <w:rPr>
                <w:rFonts w:ascii="Times New Roman" w:eastAsia="Times New Roman" w:hAnsi="Times New Roman" w:cs="Times New Roman"/>
              </w:rPr>
              <w:t xml:space="preserve">Elevage des </w:t>
            </w:r>
            <w:proofErr w:type="gramStart"/>
            <w:r w:rsidRPr="00B12E80">
              <w:rPr>
                <w:rFonts w:ascii="Times New Roman" w:eastAsia="Times New Roman" w:hAnsi="Times New Roman" w:cs="Times New Roman"/>
              </w:rPr>
              <w:t>petits  ruminants</w:t>
            </w:r>
            <w:proofErr w:type="gramEnd"/>
          </w:p>
        </w:tc>
      </w:tr>
    </w:tbl>
    <w:p w14:paraId="26D711EB" w14:textId="77777777" w:rsidR="00256A37" w:rsidRPr="00F538C8" w:rsidRDefault="00256A37" w:rsidP="00256A37">
      <w:pPr>
        <w:spacing w:after="0" w:line="240" w:lineRule="auto"/>
        <w:contextualSpacing/>
        <w:jc w:val="both"/>
        <w:rPr>
          <w:rFonts w:ascii="Times New Roman" w:eastAsia="Times New Roman" w:hAnsi="Times New Roman" w:cs="Times New Roman"/>
          <w:b/>
          <w:sz w:val="24"/>
          <w:szCs w:val="24"/>
        </w:rPr>
      </w:pPr>
      <w:r w:rsidRPr="001A55CB">
        <w:rPr>
          <w:rFonts w:ascii="Times New Roman" w:eastAsia="Times New Roman" w:hAnsi="Times New Roman" w:cs="Times New Roman"/>
          <w:b/>
          <w:sz w:val="24"/>
          <w:szCs w:val="24"/>
        </w:rPr>
        <w:t xml:space="preserve">   Source : </w:t>
      </w:r>
      <w:r w:rsidRPr="001A55CB">
        <w:rPr>
          <w:rFonts w:ascii="Times New Roman" w:eastAsia="Times New Roman" w:hAnsi="Times New Roman" w:cs="Times New Roman"/>
          <w:sz w:val="24"/>
          <w:szCs w:val="24"/>
        </w:rPr>
        <w:t xml:space="preserve"> Landry   Kevis   Kossi</w:t>
      </w:r>
    </w:p>
    <w:p w14:paraId="23D720EA" w14:textId="77777777" w:rsidR="00256A37" w:rsidRDefault="00256A37" w:rsidP="00256A37">
      <w:pPr>
        <w:spacing w:after="0" w:line="240" w:lineRule="auto"/>
        <w:contextualSpacing/>
        <w:jc w:val="both"/>
        <w:rPr>
          <w:rFonts w:ascii="Times New Roman" w:eastAsia="Times New Roman" w:hAnsi="Times New Roman" w:cs="Times New Roman"/>
          <w:b/>
          <w:i/>
          <w:color w:val="FF0000"/>
          <w:sz w:val="24"/>
          <w:szCs w:val="24"/>
        </w:rPr>
      </w:pPr>
    </w:p>
    <w:p w14:paraId="0F1681DC" w14:textId="77777777" w:rsidR="00183AE2" w:rsidRDefault="00F86C67" w:rsidP="00183AE2">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FF0000"/>
          <w:sz w:val="24"/>
          <w:szCs w:val="24"/>
        </w:rPr>
        <w:t>48-</w:t>
      </w:r>
      <w:r w:rsidR="00256A37" w:rsidRPr="001A55CB">
        <w:rPr>
          <w:rFonts w:ascii="Times New Roman" w:eastAsia="Times New Roman" w:hAnsi="Times New Roman" w:cs="Times New Roman"/>
          <w:b/>
          <w:i/>
          <w:color w:val="FF0000"/>
          <w:sz w:val="24"/>
          <w:szCs w:val="24"/>
        </w:rPr>
        <w:t xml:space="preserve">La formation des jeunes sur les AGR et l’auto prise en charge :  </w:t>
      </w:r>
      <w:r w:rsidR="00256A37" w:rsidRPr="001A55CB">
        <w:rPr>
          <w:rFonts w:ascii="Times New Roman" w:eastAsia="Times New Roman" w:hAnsi="Times New Roman" w:cs="Times New Roman"/>
          <w:sz w:val="24"/>
          <w:szCs w:val="24"/>
        </w:rPr>
        <w:t>Cette formation est réalisée par l’ONG/ COHEB pour in</w:t>
      </w:r>
      <w:r w:rsidR="00256A37">
        <w:rPr>
          <w:rFonts w:ascii="Times New Roman" w:eastAsia="Times New Roman" w:hAnsi="Times New Roman" w:cs="Times New Roman"/>
          <w:sz w:val="24"/>
          <w:szCs w:val="24"/>
        </w:rPr>
        <w:t xml:space="preserve">itier les jeunes sur l’auto prise </w:t>
      </w:r>
      <w:r w:rsidR="00256A37" w:rsidRPr="001A55CB">
        <w:rPr>
          <w:rFonts w:ascii="Times New Roman" w:eastAsia="Times New Roman" w:hAnsi="Times New Roman" w:cs="Times New Roman"/>
          <w:sz w:val="24"/>
          <w:szCs w:val="24"/>
        </w:rPr>
        <w:t xml:space="preserve">en charge à travers différentes activités. </w:t>
      </w:r>
      <w:r w:rsidR="00256A37">
        <w:rPr>
          <w:rFonts w:ascii="Times New Roman" w:eastAsia="Times New Roman" w:hAnsi="Times New Roman" w:cs="Times New Roman"/>
          <w:sz w:val="24"/>
          <w:szCs w:val="24"/>
        </w:rPr>
        <w:t xml:space="preserve"> A Mobaye, les jeunes qui ont bénéficié des THIMO apprennent à   se prendre en charge.  Par le passé c’est-à-dire avant la crise, ces jeunes n’avaient de connaissances de base sur certaines activités par exemple l’informatique, l’élevage des porcs, la menuiserie, etc.  L’irruption de ce projet dans la commune de Mobaye et </w:t>
      </w:r>
      <w:proofErr w:type="spellStart"/>
      <w:r w:rsidR="00256A37">
        <w:rPr>
          <w:rFonts w:ascii="Times New Roman" w:eastAsia="Times New Roman" w:hAnsi="Times New Roman" w:cs="Times New Roman"/>
          <w:sz w:val="24"/>
          <w:szCs w:val="24"/>
        </w:rPr>
        <w:t>Mbélima</w:t>
      </w:r>
      <w:proofErr w:type="spellEnd"/>
      <w:r w:rsidR="00297D91">
        <w:rPr>
          <w:rFonts w:ascii="Times New Roman" w:eastAsia="Times New Roman" w:hAnsi="Times New Roman" w:cs="Times New Roman"/>
          <w:sz w:val="24"/>
          <w:szCs w:val="24"/>
        </w:rPr>
        <w:t xml:space="preserve"> ( Cf. Photos 14 &amp; 15)</w:t>
      </w:r>
      <w:r w:rsidR="00256A37">
        <w:rPr>
          <w:rFonts w:ascii="Times New Roman" w:eastAsia="Times New Roman" w:hAnsi="Times New Roman" w:cs="Times New Roman"/>
          <w:sz w:val="24"/>
          <w:szCs w:val="24"/>
        </w:rPr>
        <w:t xml:space="preserve"> a introduit de nouvelles dynamiques en termes de changement de mentalité. Ces jeunes qui vivaient dans l’attentisme ou étaient dépendant de leurs parents acquièrent progressivement leur autonomie financière. Les jeunes filles se mettent en groupement et tontines améliorées pour impulser leur autonomisation socioéconomique. Ces activités ont injecté des cash dans la communauté. Les nombreux billets de banque circulés pendant les paiements temporaires suscitent des sentiments de convivialité ou de cohésion sociale au sein de la communauté. Tout sentiment allant dans le sens d’un mouvement subversif est très vite annihilé.</w:t>
      </w:r>
    </w:p>
    <w:p w14:paraId="6D808805" w14:textId="77777777" w:rsidR="00D50874" w:rsidRPr="00807DEE" w:rsidRDefault="00600F6F" w:rsidP="00183AE2">
      <w:pPr>
        <w:spacing w:after="0" w:line="240" w:lineRule="auto"/>
        <w:ind w:left="1134"/>
        <w:contextualSpacing/>
        <w:jc w:val="both"/>
        <w:rPr>
          <w:rFonts w:ascii="Times New Roman" w:eastAsia="Times New Roman" w:hAnsi="Times New Roman" w:cs="Times New Roman"/>
        </w:rPr>
      </w:pPr>
      <w:r w:rsidRPr="00807DEE">
        <w:rPr>
          <w:rFonts w:ascii="Times New Roman" w:eastAsia="Times New Roman" w:hAnsi="Times New Roman" w:cs="Times New Roman"/>
          <w:b/>
          <w:bCs/>
        </w:rPr>
        <w:t>Photos 14 &amp; 15</w:t>
      </w:r>
      <w:r w:rsidR="00D50874" w:rsidRPr="00807DEE">
        <w:rPr>
          <w:rFonts w:ascii="Times New Roman" w:eastAsia="Times New Roman" w:hAnsi="Times New Roman" w:cs="Times New Roman"/>
          <w:b/>
          <w:bCs/>
        </w:rPr>
        <w:t xml:space="preserve"> </w:t>
      </w:r>
      <w:r w:rsidR="00D50874" w:rsidRPr="00807DEE">
        <w:rPr>
          <w:rFonts w:ascii="Times New Roman" w:eastAsia="Times New Roman" w:hAnsi="Times New Roman" w:cs="Times New Roman"/>
          <w:bCs/>
        </w:rPr>
        <w:t>:  Jeunes bénéficiaires des AGR à Mobaye / ONG/ COHEB</w:t>
      </w:r>
    </w:p>
    <w:p w14:paraId="76EF235F" w14:textId="77777777" w:rsidR="00D50874" w:rsidRDefault="00A663B2" w:rsidP="00D50874">
      <w:pPr>
        <w:spacing w:after="0"/>
        <w:jc w:val="both"/>
        <w:rPr>
          <w:rFonts w:ascii="Times New Roman" w:eastAsia="Times New Roman" w:hAnsi="Times New Roman" w:cs="Times New Roman"/>
          <w:bCs/>
        </w:rPr>
      </w:pPr>
      <w:r w:rsidRPr="00D4120C">
        <w:rPr>
          <w:noProof/>
          <w:lang w:eastAsia="fr-FR"/>
        </w:rPr>
        <w:drawing>
          <wp:anchor distT="0" distB="0" distL="114300" distR="114300" simplePos="0" relativeHeight="251746304" behindDoc="0" locked="0" layoutInCell="1" allowOverlap="1" wp14:anchorId="0ECEA298" wp14:editId="284063E8">
            <wp:simplePos x="0" y="0"/>
            <wp:positionH relativeFrom="margin">
              <wp:align>right</wp:align>
            </wp:positionH>
            <wp:positionV relativeFrom="paragraph">
              <wp:posOffset>135890</wp:posOffset>
            </wp:positionV>
            <wp:extent cx="2559050" cy="2641600"/>
            <wp:effectExtent l="0" t="0" r="0" b="6350"/>
            <wp:wrapSquare wrapText="bothSides"/>
            <wp:docPr id="40" name="Image 40" descr="D:\CONSULTATION 1\MISSION  PNUD_Résilience 21\MISSION MOBAYE\Photo 2 Mobaye\IMG_20220216_092053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SULTATION 1\MISSION  PNUD_Résilience 21\MISSION MOBAYE\Photo 2 Mobaye\IMG_20220216_092053_3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905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EAB" w:rsidRPr="00D4120C">
        <w:rPr>
          <w:noProof/>
          <w:lang w:eastAsia="fr-FR"/>
        </w:rPr>
        <w:drawing>
          <wp:anchor distT="0" distB="0" distL="114300" distR="114300" simplePos="0" relativeHeight="251745280" behindDoc="0" locked="0" layoutInCell="1" allowOverlap="1" wp14:anchorId="49458815" wp14:editId="0B826E71">
            <wp:simplePos x="0" y="0"/>
            <wp:positionH relativeFrom="margin">
              <wp:posOffset>719455</wp:posOffset>
            </wp:positionH>
            <wp:positionV relativeFrom="paragraph">
              <wp:posOffset>155575</wp:posOffset>
            </wp:positionV>
            <wp:extent cx="2362200" cy="2603500"/>
            <wp:effectExtent l="0" t="0" r="0" b="6350"/>
            <wp:wrapSquare wrapText="bothSides"/>
            <wp:docPr id="39" name="Image 39" descr="D:\CONSULTATION 1\MISSION  PNUD_Résilience 21\MISSION MOBAYE\Photo 2 Mobaye\IMG_20220215_141645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ATION 1\MISSION  PNUD_Résilience 21\MISSION MOBAYE\Photo 2 Mobaye\IMG_20220215_141645_2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2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CE195" w14:textId="77777777" w:rsidR="00D50874" w:rsidRDefault="00D50874" w:rsidP="00D50874">
      <w:pPr>
        <w:spacing w:after="0"/>
        <w:jc w:val="center"/>
        <w:rPr>
          <w:rFonts w:ascii="Times New Roman" w:eastAsia="Times New Roman" w:hAnsi="Times New Roman" w:cs="Times New Roman"/>
          <w:bCs/>
        </w:rPr>
      </w:pPr>
    </w:p>
    <w:p w14:paraId="07D6E487" w14:textId="77777777" w:rsidR="00D50874" w:rsidRDefault="00D50874" w:rsidP="00D50874">
      <w:pPr>
        <w:spacing w:after="0"/>
        <w:jc w:val="center"/>
        <w:rPr>
          <w:rFonts w:ascii="Times New Roman" w:eastAsia="Times New Roman" w:hAnsi="Times New Roman" w:cs="Times New Roman"/>
          <w:b/>
          <w:bCs/>
        </w:rPr>
      </w:pPr>
    </w:p>
    <w:p w14:paraId="5A09C8E3" w14:textId="77777777" w:rsidR="00D50874" w:rsidRDefault="00D50874" w:rsidP="00D50874">
      <w:pPr>
        <w:spacing w:after="0"/>
        <w:jc w:val="center"/>
        <w:rPr>
          <w:rFonts w:ascii="Times New Roman" w:eastAsia="Times New Roman" w:hAnsi="Times New Roman" w:cs="Times New Roman"/>
          <w:b/>
          <w:bCs/>
        </w:rPr>
      </w:pPr>
    </w:p>
    <w:p w14:paraId="446C8EFF" w14:textId="77777777" w:rsidR="00D50874" w:rsidRDefault="00D50874" w:rsidP="00D50874">
      <w:pPr>
        <w:spacing w:after="0"/>
        <w:jc w:val="center"/>
        <w:rPr>
          <w:rFonts w:ascii="Times New Roman" w:eastAsia="Times New Roman" w:hAnsi="Times New Roman" w:cs="Times New Roman"/>
          <w:b/>
          <w:bCs/>
        </w:rPr>
      </w:pPr>
    </w:p>
    <w:p w14:paraId="13B6A102" w14:textId="77777777" w:rsidR="00D50874" w:rsidRDefault="00D50874" w:rsidP="00D50874">
      <w:pPr>
        <w:spacing w:after="0"/>
        <w:jc w:val="center"/>
        <w:rPr>
          <w:rFonts w:ascii="Times New Roman" w:eastAsia="Times New Roman" w:hAnsi="Times New Roman" w:cs="Times New Roman"/>
          <w:b/>
          <w:bCs/>
        </w:rPr>
      </w:pPr>
    </w:p>
    <w:p w14:paraId="604B916E" w14:textId="77777777" w:rsidR="00D50874" w:rsidRDefault="00D50874" w:rsidP="00D50874">
      <w:pPr>
        <w:spacing w:after="0"/>
        <w:jc w:val="center"/>
        <w:rPr>
          <w:rFonts w:ascii="Times New Roman" w:eastAsia="Times New Roman" w:hAnsi="Times New Roman" w:cs="Times New Roman"/>
          <w:b/>
          <w:bCs/>
        </w:rPr>
      </w:pPr>
    </w:p>
    <w:p w14:paraId="4E1722A5" w14:textId="77777777" w:rsidR="00D50874" w:rsidRDefault="00D50874" w:rsidP="00D50874">
      <w:pPr>
        <w:spacing w:after="0"/>
        <w:jc w:val="center"/>
        <w:rPr>
          <w:rFonts w:ascii="Times New Roman" w:eastAsia="Times New Roman" w:hAnsi="Times New Roman" w:cs="Times New Roman"/>
          <w:b/>
          <w:bCs/>
        </w:rPr>
      </w:pPr>
    </w:p>
    <w:p w14:paraId="6898ED2E" w14:textId="77777777" w:rsidR="00D50874" w:rsidRDefault="00D50874" w:rsidP="00D50874">
      <w:pPr>
        <w:spacing w:after="0"/>
        <w:jc w:val="center"/>
        <w:rPr>
          <w:rFonts w:ascii="Times New Roman" w:eastAsia="Times New Roman" w:hAnsi="Times New Roman" w:cs="Times New Roman"/>
          <w:b/>
          <w:bCs/>
        </w:rPr>
      </w:pPr>
    </w:p>
    <w:p w14:paraId="4DCFE45D" w14:textId="77777777" w:rsidR="00D50874" w:rsidRDefault="00D50874" w:rsidP="00D50874">
      <w:pPr>
        <w:spacing w:after="0"/>
        <w:jc w:val="center"/>
        <w:rPr>
          <w:rFonts w:ascii="Times New Roman" w:eastAsia="Times New Roman" w:hAnsi="Times New Roman" w:cs="Times New Roman"/>
          <w:b/>
          <w:bCs/>
        </w:rPr>
      </w:pPr>
    </w:p>
    <w:p w14:paraId="3B7897C8" w14:textId="77777777" w:rsidR="00D50874" w:rsidRDefault="00D50874" w:rsidP="00D50874">
      <w:pPr>
        <w:spacing w:after="0"/>
        <w:jc w:val="center"/>
        <w:rPr>
          <w:rFonts w:ascii="Times New Roman" w:eastAsia="Times New Roman" w:hAnsi="Times New Roman" w:cs="Times New Roman"/>
          <w:b/>
          <w:bCs/>
        </w:rPr>
      </w:pPr>
    </w:p>
    <w:p w14:paraId="1C639EE3" w14:textId="77777777" w:rsidR="00D50874" w:rsidRDefault="00D50874" w:rsidP="00D50874">
      <w:pPr>
        <w:spacing w:after="0"/>
        <w:jc w:val="center"/>
        <w:rPr>
          <w:rFonts w:ascii="Times New Roman" w:eastAsia="Times New Roman" w:hAnsi="Times New Roman" w:cs="Times New Roman"/>
          <w:b/>
          <w:bCs/>
        </w:rPr>
      </w:pPr>
    </w:p>
    <w:p w14:paraId="34D32C07" w14:textId="77777777" w:rsidR="00D50874" w:rsidRDefault="00D50874" w:rsidP="00D50874">
      <w:pPr>
        <w:spacing w:after="0"/>
        <w:jc w:val="center"/>
        <w:rPr>
          <w:rFonts w:ascii="Times New Roman" w:eastAsia="Times New Roman" w:hAnsi="Times New Roman" w:cs="Times New Roman"/>
          <w:b/>
          <w:bCs/>
        </w:rPr>
      </w:pPr>
    </w:p>
    <w:p w14:paraId="244CDFE9" w14:textId="77777777" w:rsidR="00D50874" w:rsidRDefault="00D50874" w:rsidP="00617A20">
      <w:pPr>
        <w:spacing w:after="0" w:line="240" w:lineRule="auto"/>
        <w:jc w:val="center"/>
        <w:rPr>
          <w:rFonts w:ascii="Times New Roman" w:eastAsia="Times New Roman" w:hAnsi="Times New Roman" w:cs="Times New Roman"/>
          <w:b/>
          <w:bCs/>
        </w:rPr>
      </w:pPr>
    </w:p>
    <w:p w14:paraId="3436BF8B" w14:textId="77777777" w:rsidR="00D50874" w:rsidRDefault="00D50874" w:rsidP="00617A20">
      <w:pPr>
        <w:spacing w:after="0" w:line="240" w:lineRule="auto"/>
        <w:jc w:val="center"/>
        <w:rPr>
          <w:rFonts w:ascii="Times New Roman" w:eastAsia="Times New Roman" w:hAnsi="Times New Roman" w:cs="Times New Roman"/>
          <w:b/>
          <w:bCs/>
        </w:rPr>
      </w:pPr>
    </w:p>
    <w:p w14:paraId="335EFF6E" w14:textId="77777777" w:rsidR="00D50874" w:rsidRDefault="00D50874" w:rsidP="00617A20">
      <w:pPr>
        <w:spacing w:after="0" w:line="240" w:lineRule="auto"/>
        <w:jc w:val="center"/>
        <w:rPr>
          <w:rFonts w:ascii="Times New Roman" w:eastAsia="Times New Roman" w:hAnsi="Times New Roman" w:cs="Times New Roman"/>
          <w:bCs/>
        </w:rPr>
      </w:pPr>
    </w:p>
    <w:p w14:paraId="5E79E0D2" w14:textId="77777777" w:rsidR="00617A20" w:rsidRDefault="00617A20" w:rsidP="00617A20">
      <w:pPr>
        <w:spacing w:after="0" w:line="240" w:lineRule="auto"/>
        <w:jc w:val="center"/>
        <w:rPr>
          <w:rFonts w:ascii="Times New Roman" w:eastAsia="Times New Roman" w:hAnsi="Times New Roman" w:cs="Times New Roman"/>
          <w:b/>
          <w:bCs/>
        </w:rPr>
      </w:pPr>
    </w:p>
    <w:p w14:paraId="04B2CB88" w14:textId="77777777" w:rsidR="00D50874" w:rsidRDefault="00D50874" w:rsidP="00617A20">
      <w:pPr>
        <w:spacing w:after="0" w:line="240" w:lineRule="auto"/>
        <w:jc w:val="center"/>
        <w:rPr>
          <w:rFonts w:ascii="Times New Roman" w:eastAsia="Times New Roman" w:hAnsi="Times New Roman" w:cs="Times New Roman"/>
          <w:bCs/>
        </w:rPr>
      </w:pPr>
      <w:r w:rsidRPr="00547A16">
        <w:rPr>
          <w:rFonts w:ascii="Times New Roman" w:eastAsia="Times New Roman" w:hAnsi="Times New Roman" w:cs="Times New Roman"/>
          <w:b/>
          <w:bCs/>
        </w:rPr>
        <w:t>Source :</w:t>
      </w:r>
      <w:r>
        <w:rPr>
          <w:rFonts w:ascii="Times New Roman" w:eastAsia="Times New Roman" w:hAnsi="Times New Roman" w:cs="Times New Roman"/>
          <w:bCs/>
        </w:rPr>
        <w:t xml:space="preserve">  Landry Kevis Kossi</w:t>
      </w:r>
    </w:p>
    <w:p w14:paraId="5A36E1D1" w14:textId="77777777" w:rsidR="00412E01" w:rsidRDefault="00412E01" w:rsidP="00B2582B">
      <w:pPr>
        <w:spacing w:after="0"/>
        <w:jc w:val="both"/>
        <w:rPr>
          <w:rFonts w:ascii="Times New Roman" w:eastAsia="Times New Roman" w:hAnsi="Times New Roman" w:cs="Times New Roman"/>
          <w:bCs/>
        </w:rPr>
        <w:sectPr w:rsidR="00412E01" w:rsidSect="00A3176A">
          <w:pgSz w:w="11906" w:h="16838"/>
          <w:pgMar w:top="1417" w:right="1417" w:bottom="1417" w:left="1417" w:header="708" w:footer="708" w:gutter="0"/>
          <w:cols w:space="708"/>
          <w:docGrid w:linePitch="360"/>
        </w:sectPr>
      </w:pPr>
    </w:p>
    <w:p w14:paraId="0681FEB9" w14:textId="77777777" w:rsidR="009A353B" w:rsidRDefault="009A353B" w:rsidP="00B2582B">
      <w:pPr>
        <w:spacing w:after="0"/>
        <w:jc w:val="both"/>
        <w:rPr>
          <w:rFonts w:ascii="Times New Roman" w:eastAsia="Times New Roman" w:hAnsi="Times New Roman" w:cs="Times New Roman"/>
          <w:bCs/>
        </w:rPr>
      </w:pPr>
    </w:p>
    <w:tbl>
      <w:tblPr>
        <w:tblStyle w:val="Grilledutableau1"/>
        <w:tblW w:w="14884" w:type="dxa"/>
        <w:tblInd w:w="-572" w:type="dxa"/>
        <w:tblLayout w:type="fixed"/>
        <w:tblLook w:val="04A0" w:firstRow="1" w:lastRow="0" w:firstColumn="1" w:lastColumn="0" w:noHBand="0" w:noVBand="1"/>
      </w:tblPr>
      <w:tblGrid>
        <w:gridCol w:w="2199"/>
        <w:gridCol w:w="2763"/>
        <w:gridCol w:w="2409"/>
        <w:gridCol w:w="3686"/>
        <w:gridCol w:w="283"/>
        <w:gridCol w:w="229"/>
        <w:gridCol w:w="7"/>
        <w:gridCol w:w="3308"/>
      </w:tblGrid>
      <w:tr w:rsidR="009A353B" w:rsidRPr="009A353B" w14:paraId="0F8034BB" w14:textId="77777777" w:rsidTr="00B376B4">
        <w:tc>
          <w:tcPr>
            <w:tcW w:w="14884" w:type="dxa"/>
            <w:gridSpan w:val="8"/>
            <w:shd w:val="clear" w:color="auto" w:fill="FFFFFF" w:themeFill="background1"/>
          </w:tcPr>
          <w:p w14:paraId="4415B2FC"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sz w:val="24"/>
                <w:szCs w:val="24"/>
              </w:rPr>
            </w:pPr>
            <w:proofErr w:type="gramStart"/>
            <w:r w:rsidRPr="009A353B">
              <w:rPr>
                <w:rFonts w:ascii="Times New Roman" w:eastAsia="Calibri" w:hAnsi="Times New Roman" w:cs="Times New Roman"/>
                <w:b/>
                <w:sz w:val="24"/>
                <w:szCs w:val="24"/>
              </w:rPr>
              <w:t>Tableau</w:t>
            </w:r>
            <w:r w:rsidR="009A6D0A">
              <w:rPr>
                <w:rFonts w:ascii="Times New Roman" w:eastAsia="Calibri" w:hAnsi="Times New Roman" w:cs="Times New Roman"/>
                <w:b/>
                <w:sz w:val="24"/>
                <w:szCs w:val="24"/>
              </w:rPr>
              <w:t xml:space="preserve">  17</w:t>
            </w:r>
            <w:proofErr w:type="gramEnd"/>
            <w:r w:rsidRPr="009A353B">
              <w:rPr>
                <w:rFonts w:ascii="Times New Roman" w:eastAsia="Calibri" w:hAnsi="Times New Roman" w:cs="Times New Roman"/>
                <w:b/>
                <w:sz w:val="24"/>
                <w:szCs w:val="24"/>
              </w:rPr>
              <w:t xml:space="preserve"> :   </w:t>
            </w:r>
            <w:r w:rsidRPr="009A353B">
              <w:rPr>
                <w:rFonts w:ascii="Times New Roman" w:eastAsia="Calibri" w:hAnsi="Times New Roman" w:cs="Times New Roman"/>
                <w:sz w:val="24"/>
                <w:szCs w:val="24"/>
              </w:rPr>
              <w:t>Etat   d’avancement des  PDL</w:t>
            </w:r>
            <w:r w:rsidRPr="009A353B">
              <w:rPr>
                <w:rFonts w:ascii="Times New Roman" w:eastAsia="Calibri" w:hAnsi="Times New Roman" w:cs="Times New Roman"/>
                <w:b/>
                <w:sz w:val="24"/>
                <w:szCs w:val="24"/>
              </w:rPr>
              <w:t xml:space="preserve"> </w:t>
            </w:r>
          </w:p>
        </w:tc>
      </w:tr>
      <w:tr w:rsidR="009A353B" w:rsidRPr="009A353B" w14:paraId="2C9A8A75" w14:textId="77777777" w:rsidTr="00B376B4">
        <w:tc>
          <w:tcPr>
            <w:tcW w:w="4962" w:type="dxa"/>
            <w:gridSpan w:val="2"/>
            <w:shd w:val="clear" w:color="auto" w:fill="0070C0"/>
          </w:tcPr>
          <w:p w14:paraId="4473B2D7"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rPr>
            </w:pPr>
            <w:r w:rsidRPr="009A353B">
              <w:rPr>
                <w:rFonts w:ascii="Times New Roman" w:eastAsia="Calibri" w:hAnsi="Times New Roman" w:cs="Times New Roman"/>
                <w:b/>
                <w:color w:val="FFFFFF" w:themeColor="background1"/>
              </w:rPr>
              <w:t>N°</w:t>
            </w:r>
          </w:p>
          <w:p w14:paraId="25A0B1D5"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rPr>
            </w:pPr>
            <w:proofErr w:type="spellStart"/>
            <w:r w:rsidRPr="009A353B">
              <w:rPr>
                <w:rFonts w:ascii="Times New Roman" w:eastAsia="Calibri" w:hAnsi="Times New Roman" w:cs="Times New Roman"/>
                <w:b/>
                <w:color w:val="FFFFFF" w:themeColor="background1"/>
              </w:rPr>
              <w:t>Préfécture</w:t>
            </w:r>
            <w:proofErr w:type="spellEnd"/>
          </w:p>
        </w:tc>
        <w:tc>
          <w:tcPr>
            <w:tcW w:w="2409" w:type="dxa"/>
            <w:shd w:val="clear" w:color="auto" w:fill="0070C0"/>
          </w:tcPr>
          <w:p w14:paraId="20D2F60C"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rPr>
            </w:pPr>
            <w:r w:rsidRPr="009A353B">
              <w:rPr>
                <w:rFonts w:ascii="Times New Roman" w:eastAsia="Calibri" w:hAnsi="Times New Roman" w:cs="Times New Roman"/>
                <w:b/>
                <w:color w:val="FFFFFF" w:themeColor="background1"/>
              </w:rPr>
              <w:t xml:space="preserve">Commune </w:t>
            </w:r>
          </w:p>
        </w:tc>
        <w:tc>
          <w:tcPr>
            <w:tcW w:w="4198" w:type="dxa"/>
            <w:gridSpan w:val="3"/>
            <w:shd w:val="clear" w:color="auto" w:fill="0070C0"/>
          </w:tcPr>
          <w:p w14:paraId="5835F0A4"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rPr>
            </w:pPr>
            <w:r w:rsidRPr="009A353B">
              <w:rPr>
                <w:rFonts w:ascii="Times New Roman" w:eastAsia="Calibri" w:hAnsi="Times New Roman" w:cs="Times New Roman"/>
                <w:b/>
                <w:color w:val="FFFFFF" w:themeColor="background1"/>
              </w:rPr>
              <w:t>Etat d’avancement   du processus</w:t>
            </w:r>
          </w:p>
        </w:tc>
        <w:tc>
          <w:tcPr>
            <w:tcW w:w="3315" w:type="dxa"/>
            <w:gridSpan w:val="2"/>
            <w:shd w:val="clear" w:color="auto" w:fill="0070C0"/>
          </w:tcPr>
          <w:p w14:paraId="285DABF4"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rPr>
            </w:pPr>
            <w:r w:rsidRPr="009A353B">
              <w:rPr>
                <w:rFonts w:ascii="Times New Roman" w:eastAsia="Calibri" w:hAnsi="Times New Roman" w:cs="Times New Roman"/>
                <w:b/>
                <w:color w:val="FFFFFF" w:themeColor="background1"/>
              </w:rPr>
              <w:t xml:space="preserve">Observation </w:t>
            </w:r>
          </w:p>
        </w:tc>
      </w:tr>
      <w:tr w:rsidR="009A353B" w:rsidRPr="009A353B" w14:paraId="7F2EF5A8" w14:textId="77777777" w:rsidTr="00B376B4">
        <w:tc>
          <w:tcPr>
            <w:tcW w:w="11057" w:type="dxa"/>
            <w:gridSpan w:val="4"/>
            <w:shd w:val="clear" w:color="auto" w:fill="0070C0"/>
          </w:tcPr>
          <w:p w14:paraId="3FBE63AD" w14:textId="77777777" w:rsidR="009A353B" w:rsidRPr="009A353B" w:rsidRDefault="009A353B" w:rsidP="009A353B">
            <w:pPr>
              <w:spacing w:after="200" w:line="276" w:lineRule="auto"/>
              <w:jc w:val="center"/>
              <w:rPr>
                <w:rFonts w:ascii="Times New Roman" w:eastAsia="Calibri" w:hAnsi="Times New Roman" w:cs="Times New Roman"/>
                <w:b/>
                <w:color w:val="FFFFFF" w:themeColor="background1"/>
                <w:sz w:val="28"/>
                <w:szCs w:val="28"/>
              </w:rPr>
            </w:pPr>
            <w:r w:rsidRPr="009A353B">
              <w:rPr>
                <w:rFonts w:ascii="Times New Roman" w:eastAsia="Calibri" w:hAnsi="Times New Roman" w:cs="Times New Roman"/>
                <w:b/>
                <w:color w:val="FFFFFF" w:themeColor="background1"/>
                <w:sz w:val="28"/>
                <w:szCs w:val="28"/>
              </w:rPr>
              <w:t xml:space="preserve">                PDL   </w:t>
            </w:r>
            <w:proofErr w:type="gramStart"/>
            <w:r w:rsidRPr="009A353B">
              <w:rPr>
                <w:rFonts w:ascii="Times New Roman" w:eastAsia="Calibri" w:hAnsi="Times New Roman" w:cs="Times New Roman"/>
                <w:b/>
                <w:color w:val="FFFFFF" w:themeColor="background1"/>
                <w:sz w:val="28"/>
                <w:szCs w:val="28"/>
              </w:rPr>
              <w:t>TOTALEMENT  ACHEVE</w:t>
            </w:r>
            <w:proofErr w:type="gramEnd"/>
          </w:p>
        </w:tc>
        <w:tc>
          <w:tcPr>
            <w:tcW w:w="283" w:type="dxa"/>
            <w:shd w:val="clear" w:color="auto" w:fill="0070C0"/>
          </w:tcPr>
          <w:p w14:paraId="0602AE08" w14:textId="77777777" w:rsidR="009A353B" w:rsidRPr="009A353B" w:rsidRDefault="009A353B" w:rsidP="009A353B">
            <w:pPr>
              <w:spacing w:after="200" w:line="276" w:lineRule="auto"/>
              <w:jc w:val="both"/>
              <w:rPr>
                <w:rFonts w:ascii="Times New Roman" w:eastAsia="Calibri" w:hAnsi="Times New Roman" w:cs="Times New Roman"/>
                <w:color w:val="FFFFFF" w:themeColor="background1"/>
                <w:sz w:val="28"/>
                <w:szCs w:val="28"/>
              </w:rPr>
            </w:pPr>
          </w:p>
        </w:tc>
        <w:tc>
          <w:tcPr>
            <w:tcW w:w="236" w:type="dxa"/>
            <w:gridSpan w:val="2"/>
            <w:shd w:val="clear" w:color="auto" w:fill="0070C0"/>
          </w:tcPr>
          <w:p w14:paraId="2FDB15A4" w14:textId="77777777" w:rsidR="009A353B" w:rsidRPr="009A353B" w:rsidRDefault="009A353B" w:rsidP="009A353B">
            <w:pPr>
              <w:spacing w:after="200" w:line="276" w:lineRule="auto"/>
              <w:jc w:val="both"/>
              <w:rPr>
                <w:rFonts w:ascii="Times New Roman" w:eastAsia="Calibri" w:hAnsi="Times New Roman" w:cs="Times New Roman"/>
                <w:color w:val="FFFFFF" w:themeColor="background1"/>
                <w:sz w:val="28"/>
                <w:szCs w:val="28"/>
              </w:rPr>
            </w:pPr>
          </w:p>
        </w:tc>
        <w:tc>
          <w:tcPr>
            <w:tcW w:w="3308" w:type="dxa"/>
            <w:shd w:val="clear" w:color="auto" w:fill="0070C0"/>
          </w:tcPr>
          <w:p w14:paraId="02D9F8EB" w14:textId="77777777" w:rsidR="009A353B" w:rsidRPr="009A353B" w:rsidRDefault="009A353B" w:rsidP="009A353B">
            <w:pPr>
              <w:spacing w:after="200" w:line="276" w:lineRule="auto"/>
              <w:jc w:val="both"/>
              <w:rPr>
                <w:rFonts w:ascii="Times New Roman" w:eastAsia="Calibri" w:hAnsi="Times New Roman" w:cs="Times New Roman"/>
                <w:color w:val="FFFFFF" w:themeColor="background1"/>
                <w:sz w:val="28"/>
                <w:szCs w:val="28"/>
              </w:rPr>
            </w:pPr>
          </w:p>
        </w:tc>
      </w:tr>
      <w:tr w:rsidR="009A353B" w:rsidRPr="009A353B" w14:paraId="513B0B2D" w14:textId="77777777" w:rsidTr="00B376B4">
        <w:tc>
          <w:tcPr>
            <w:tcW w:w="2199" w:type="dxa"/>
          </w:tcPr>
          <w:p w14:paraId="47932744" w14:textId="77777777" w:rsidR="009A353B" w:rsidRPr="009A353B" w:rsidRDefault="009A353B" w:rsidP="009A353B">
            <w:pPr>
              <w:spacing w:after="200" w:line="276" w:lineRule="auto"/>
              <w:jc w:val="both"/>
              <w:rPr>
                <w:rFonts w:ascii="Times New Roman" w:eastAsia="Calibri" w:hAnsi="Times New Roman" w:cs="Times New Roman"/>
                <w:b/>
                <w:color w:val="0F243E"/>
              </w:rPr>
            </w:pPr>
          </w:p>
          <w:p w14:paraId="73564892"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01</w:t>
            </w:r>
          </w:p>
        </w:tc>
        <w:tc>
          <w:tcPr>
            <w:tcW w:w="2763" w:type="dxa"/>
          </w:tcPr>
          <w:p w14:paraId="502B0652" w14:textId="77777777" w:rsidR="009A353B" w:rsidRPr="009A353B" w:rsidRDefault="009A353B" w:rsidP="009A353B">
            <w:pPr>
              <w:spacing w:after="200" w:line="276" w:lineRule="auto"/>
              <w:jc w:val="both"/>
              <w:rPr>
                <w:rFonts w:ascii="Times New Roman" w:eastAsia="Calibri" w:hAnsi="Times New Roman" w:cs="Times New Roman"/>
                <w:b/>
                <w:color w:val="0F243E"/>
              </w:rPr>
            </w:pPr>
          </w:p>
          <w:p w14:paraId="1D9E463E"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Ndélé</w:t>
            </w:r>
            <w:proofErr w:type="spellEnd"/>
          </w:p>
        </w:tc>
        <w:tc>
          <w:tcPr>
            <w:tcW w:w="2409" w:type="dxa"/>
          </w:tcPr>
          <w:p w14:paraId="5BF972D1"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 de :</w:t>
            </w:r>
          </w:p>
          <w:p w14:paraId="0BB6A1E8" w14:textId="77777777" w:rsidR="009A353B" w:rsidRPr="009A353B" w:rsidRDefault="009A353B" w:rsidP="00875AFC">
            <w:pPr>
              <w:numPr>
                <w:ilvl w:val="0"/>
                <w:numId w:val="19"/>
              </w:numPr>
              <w:spacing w:after="200" w:line="276" w:lineRule="auto"/>
              <w:contextualSpacing/>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D’Ar El </w:t>
            </w:r>
            <w:proofErr w:type="spellStart"/>
            <w:r w:rsidRPr="009A353B">
              <w:rPr>
                <w:rFonts w:ascii="Times New Roman" w:eastAsia="Calibri" w:hAnsi="Times New Roman" w:cs="Times New Roman"/>
                <w:color w:val="0F243E"/>
              </w:rPr>
              <w:t>Kouti</w:t>
            </w:r>
            <w:proofErr w:type="spellEnd"/>
            <w:r w:rsidRPr="009A353B">
              <w:rPr>
                <w:rFonts w:ascii="Times New Roman" w:eastAsia="Calibri" w:hAnsi="Times New Roman" w:cs="Times New Roman"/>
                <w:color w:val="0F243E"/>
              </w:rPr>
              <w:t xml:space="preserve">,  </w:t>
            </w:r>
          </w:p>
          <w:p w14:paraId="786DFCEC" w14:textId="77777777" w:rsidR="009A353B" w:rsidRPr="009A353B" w:rsidRDefault="009A353B" w:rsidP="00875AFC">
            <w:pPr>
              <w:numPr>
                <w:ilvl w:val="0"/>
                <w:numId w:val="19"/>
              </w:numPr>
              <w:spacing w:after="200" w:line="276" w:lineRule="auto"/>
              <w:contextualSpacing/>
              <w:jc w:val="both"/>
              <w:rPr>
                <w:rFonts w:ascii="Times New Roman" w:eastAsia="Calibri" w:hAnsi="Times New Roman" w:cs="Times New Roman"/>
                <w:color w:val="0F243E"/>
              </w:rPr>
            </w:pPr>
            <w:proofErr w:type="spellStart"/>
            <w:r w:rsidRPr="009A353B">
              <w:rPr>
                <w:rFonts w:ascii="Times New Roman" w:eastAsia="Calibri" w:hAnsi="Times New Roman" w:cs="Times New Roman"/>
                <w:color w:val="0F243E"/>
              </w:rPr>
              <w:t>Mbollo</w:t>
            </w:r>
            <w:proofErr w:type="spellEnd"/>
            <w:r w:rsidRPr="009A353B">
              <w:rPr>
                <w:rFonts w:ascii="Times New Roman" w:eastAsia="Calibri" w:hAnsi="Times New Roman" w:cs="Times New Roman"/>
                <w:color w:val="0F243E"/>
              </w:rPr>
              <w:t xml:space="preserve"> </w:t>
            </w:r>
            <w:proofErr w:type="spellStart"/>
            <w:r w:rsidRPr="009A353B">
              <w:rPr>
                <w:rFonts w:ascii="Times New Roman" w:eastAsia="Calibri" w:hAnsi="Times New Roman" w:cs="Times New Roman"/>
                <w:color w:val="0F243E"/>
              </w:rPr>
              <w:t>Pkata</w:t>
            </w:r>
            <w:proofErr w:type="spellEnd"/>
          </w:p>
        </w:tc>
        <w:tc>
          <w:tcPr>
            <w:tcW w:w="3686" w:type="dxa"/>
          </w:tcPr>
          <w:p w14:paraId="2E8CDA0E"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val="restart"/>
          </w:tcPr>
          <w:p w14:paraId="6C960959"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val="restart"/>
          </w:tcPr>
          <w:p w14:paraId="52F1995C"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19954C58" w14:textId="77777777" w:rsidR="009A353B" w:rsidRPr="009A353B" w:rsidRDefault="009A353B" w:rsidP="009A353B">
            <w:pPr>
              <w:spacing w:after="200" w:line="276" w:lineRule="auto"/>
              <w:jc w:val="both"/>
              <w:rPr>
                <w:rFonts w:ascii="Times New Roman" w:eastAsia="Calibri" w:hAnsi="Times New Roman" w:cs="Times New Roman"/>
                <w:color w:val="0F243E"/>
              </w:rPr>
            </w:pPr>
          </w:p>
          <w:p w14:paraId="0F9E915B"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Phase de mise en œuvre en attente</w:t>
            </w:r>
          </w:p>
        </w:tc>
      </w:tr>
      <w:tr w:rsidR="009A353B" w:rsidRPr="009A353B" w14:paraId="2A9A671D" w14:textId="77777777" w:rsidTr="00B376B4">
        <w:trPr>
          <w:trHeight w:val="1427"/>
        </w:trPr>
        <w:tc>
          <w:tcPr>
            <w:tcW w:w="2199" w:type="dxa"/>
          </w:tcPr>
          <w:p w14:paraId="6128A340" w14:textId="77777777" w:rsidR="009A353B" w:rsidRPr="009A353B" w:rsidRDefault="009A353B" w:rsidP="009A353B">
            <w:pPr>
              <w:spacing w:after="200" w:line="276" w:lineRule="auto"/>
              <w:jc w:val="both"/>
              <w:rPr>
                <w:rFonts w:ascii="Times New Roman" w:eastAsia="Calibri" w:hAnsi="Times New Roman" w:cs="Times New Roman"/>
                <w:b/>
                <w:color w:val="0F243E"/>
              </w:rPr>
            </w:pPr>
          </w:p>
          <w:p w14:paraId="6F0BA949"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02</w:t>
            </w:r>
          </w:p>
        </w:tc>
        <w:tc>
          <w:tcPr>
            <w:tcW w:w="2763" w:type="dxa"/>
          </w:tcPr>
          <w:p w14:paraId="2D6A49F6" w14:textId="77777777" w:rsidR="009A353B" w:rsidRPr="009A353B" w:rsidRDefault="009A353B" w:rsidP="009A353B">
            <w:pPr>
              <w:spacing w:after="200" w:line="276" w:lineRule="auto"/>
              <w:jc w:val="both"/>
              <w:rPr>
                <w:rFonts w:ascii="Times New Roman" w:eastAsia="Calibri" w:hAnsi="Times New Roman" w:cs="Times New Roman"/>
                <w:b/>
                <w:color w:val="0F243E"/>
              </w:rPr>
            </w:pPr>
          </w:p>
          <w:p w14:paraId="61A42055"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Birao</w:t>
            </w:r>
          </w:p>
        </w:tc>
        <w:tc>
          <w:tcPr>
            <w:tcW w:w="2409" w:type="dxa"/>
          </w:tcPr>
          <w:p w14:paraId="70793F08"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Communes de :</w:t>
            </w:r>
          </w:p>
          <w:p w14:paraId="76741428" w14:textId="77777777" w:rsidR="009A353B" w:rsidRPr="009A353B" w:rsidRDefault="009A353B" w:rsidP="00875AFC">
            <w:pPr>
              <w:numPr>
                <w:ilvl w:val="0"/>
                <w:numId w:val="20"/>
              </w:numPr>
              <w:spacing w:after="200" w:line="276" w:lineRule="auto"/>
              <w:contextualSpacing/>
              <w:jc w:val="both"/>
              <w:rPr>
                <w:rFonts w:ascii="Times New Roman" w:eastAsia="Calibri" w:hAnsi="Times New Roman" w:cs="Times New Roman"/>
                <w:color w:val="0F243E"/>
              </w:rPr>
            </w:pPr>
            <w:proofErr w:type="spellStart"/>
            <w:r w:rsidRPr="009A353B">
              <w:rPr>
                <w:rFonts w:ascii="Times New Roman" w:eastAsia="Calibri" w:hAnsi="Times New Roman" w:cs="Times New Roman"/>
                <w:color w:val="0F243E"/>
              </w:rPr>
              <w:t>Ridina</w:t>
            </w:r>
            <w:proofErr w:type="spellEnd"/>
            <w:r w:rsidRPr="009A353B">
              <w:rPr>
                <w:rFonts w:ascii="Times New Roman" w:eastAsia="Calibri" w:hAnsi="Times New Roman" w:cs="Times New Roman"/>
                <w:color w:val="0F243E"/>
              </w:rPr>
              <w:t xml:space="preserve">  </w:t>
            </w:r>
          </w:p>
          <w:p w14:paraId="5E364548" w14:textId="77777777" w:rsidR="009A353B" w:rsidRPr="009A353B" w:rsidRDefault="009A353B" w:rsidP="00875AFC">
            <w:pPr>
              <w:numPr>
                <w:ilvl w:val="0"/>
                <w:numId w:val="20"/>
              </w:numPr>
              <w:spacing w:after="200" w:line="276" w:lineRule="auto"/>
              <w:contextualSpacing/>
              <w:jc w:val="both"/>
              <w:rPr>
                <w:rFonts w:ascii="Times New Roman" w:eastAsia="Calibri" w:hAnsi="Times New Roman" w:cs="Times New Roman"/>
                <w:color w:val="0F243E"/>
              </w:rPr>
            </w:pPr>
            <w:proofErr w:type="spellStart"/>
            <w:r w:rsidRPr="009A353B">
              <w:rPr>
                <w:rFonts w:ascii="Times New Roman" w:eastAsia="Calibri" w:hAnsi="Times New Roman" w:cs="Times New Roman"/>
                <w:color w:val="0F243E"/>
              </w:rPr>
              <w:t>Ouandja</w:t>
            </w:r>
            <w:proofErr w:type="spellEnd"/>
          </w:p>
        </w:tc>
        <w:tc>
          <w:tcPr>
            <w:tcW w:w="3686" w:type="dxa"/>
          </w:tcPr>
          <w:p w14:paraId="630CB3A5"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Les projets PDL de ces 2 communes sont en Stand bail pour des </w:t>
            </w:r>
            <w:proofErr w:type="gramStart"/>
            <w:r w:rsidRPr="009A353B">
              <w:rPr>
                <w:rFonts w:ascii="Times New Roman" w:eastAsia="Calibri" w:hAnsi="Times New Roman" w:cs="Times New Roman"/>
                <w:color w:val="0F243E"/>
              </w:rPr>
              <w:t>raisons  de</w:t>
            </w:r>
            <w:proofErr w:type="gramEnd"/>
            <w:r w:rsidRPr="009A353B">
              <w:rPr>
                <w:rFonts w:ascii="Times New Roman" w:eastAsia="Calibri" w:hAnsi="Times New Roman" w:cs="Times New Roman"/>
                <w:color w:val="0F243E"/>
              </w:rPr>
              <w:t xml:space="preserve"> l’ insécurité  et de logistique .</w:t>
            </w:r>
          </w:p>
        </w:tc>
        <w:tc>
          <w:tcPr>
            <w:tcW w:w="283" w:type="dxa"/>
            <w:vMerge/>
          </w:tcPr>
          <w:p w14:paraId="7954AEA2"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40BC7A0F"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19A35902"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A un moment donné, les aéronefs de la MINSUCA ont cessé de desservir la ville </w:t>
            </w:r>
            <w:proofErr w:type="spellStart"/>
            <w:r w:rsidRPr="009A353B">
              <w:rPr>
                <w:rFonts w:ascii="Times New Roman" w:eastAsia="Calibri" w:hAnsi="Times New Roman" w:cs="Times New Roman"/>
                <w:color w:val="0F243E"/>
              </w:rPr>
              <w:t>Vakaga</w:t>
            </w:r>
            <w:proofErr w:type="spellEnd"/>
            <w:r w:rsidRPr="009A353B">
              <w:rPr>
                <w:rFonts w:ascii="Times New Roman" w:eastAsia="Calibri" w:hAnsi="Times New Roman" w:cs="Times New Roman"/>
                <w:color w:val="0F243E"/>
              </w:rPr>
              <w:t xml:space="preserve">.  Ce qui a rendu difficile l’ exécution du PDL à </w:t>
            </w:r>
            <w:proofErr w:type="spellStart"/>
            <w:r w:rsidRPr="009A353B">
              <w:rPr>
                <w:rFonts w:ascii="Times New Roman" w:eastAsia="Calibri" w:hAnsi="Times New Roman" w:cs="Times New Roman"/>
                <w:color w:val="0F243E"/>
              </w:rPr>
              <w:t>Vakaga</w:t>
            </w:r>
            <w:proofErr w:type="spellEnd"/>
            <w:r w:rsidRPr="009A353B">
              <w:rPr>
                <w:rFonts w:ascii="Times New Roman" w:eastAsia="Calibri" w:hAnsi="Times New Roman" w:cs="Times New Roman"/>
                <w:color w:val="0F243E"/>
              </w:rPr>
              <w:t>.</w:t>
            </w:r>
          </w:p>
        </w:tc>
      </w:tr>
      <w:tr w:rsidR="009A353B" w:rsidRPr="009A353B" w14:paraId="086DCC2D" w14:textId="77777777" w:rsidTr="00B376B4">
        <w:tc>
          <w:tcPr>
            <w:tcW w:w="2199" w:type="dxa"/>
          </w:tcPr>
          <w:p w14:paraId="00727EA8"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03</w:t>
            </w:r>
          </w:p>
        </w:tc>
        <w:tc>
          <w:tcPr>
            <w:tcW w:w="2763" w:type="dxa"/>
          </w:tcPr>
          <w:p w14:paraId="4371B292"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 xml:space="preserve">Mobaye </w:t>
            </w:r>
          </w:p>
        </w:tc>
        <w:tc>
          <w:tcPr>
            <w:tcW w:w="2409" w:type="dxa"/>
          </w:tcPr>
          <w:p w14:paraId="7BDC6613"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 de Mobaye</w:t>
            </w:r>
          </w:p>
        </w:tc>
        <w:tc>
          <w:tcPr>
            <w:tcW w:w="3686" w:type="dxa"/>
          </w:tcPr>
          <w:p w14:paraId="5144E6CE"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5B574912"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3E9B2862"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vMerge w:val="restart"/>
          </w:tcPr>
          <w:p w14:paraId="61690035" w14:textId="77777777" w:rsidR="009A353B" w:rsidRPr="009A353B" w:rsidRDefault="009A353B" w:rsidP="009A353B">
            <w:pPr>
              <w:spacing w:after="200" w:line="276" w:lineRule="auto"/>
              <w:jc w:val="both"/>
              <w:rPr>
                <w:rFonts w:ascii="Times New Roman" w:eastAsia="Calibri" w:hAnsi="Times New Roman" w:cs="Times New Roman"/>
                <w:color w:val="0F243E"/>
              </w:rPr>
            </w:pPr>
          </w:p>
          <w:p w14:paraId="1439CB78" w14:textId="77777777" w:rsidR="009A353B" w:rsidRPr="009A353B" w:rsidRDefault="009A353B" w:rsidP="009A353B">
            <w:pPr>
              <w:spacing w:after="200" w:line="276" w:lineRule="auto"/>
              <w:jc w:val="both"/>
              <w:rPr>
                <w:rFonts w:ascii="Times New Roman" w:eastAsia="Calibri" w:hAnsi="Times New Roman" w:cs="Times New Roman"/>
                <w:color w:val="0F243E"/>
              </w:rPr>
            </w:pPr>
          </w:p>
          <w:p w14:paraId="083F88BF"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Phase de mise en œuvre en attente</w:t>
            </w:r>
          </w:p>
        </w:tc>
      </w:tr>
      <w:tr w:rsidR="009A353B" w:rsidRPr="009A353B" w14:paraId="06601CB7" w14:textId="77777777" w:rsidTr="00B376B4">
        <w:tc>
          <w:tcPr>
            <w:tcW w:w="2199" w:type="dxa"/>
          </w:tcPr>
          <w:p w14:paraId="773E8414"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04</w:t>
            </w:r>
          </w:p>
        </w:tc>
        <w:tc>
          <w:tcPr>
            <w:tcW w:w="2763" w:type="dxa"/>
          </w:tcPr>
          <w:p w14:paraId="345DFA23"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gramStart"/>
            <w:r w:rsidRPr="009A353B">
              <w:rPr>
                <w:rFonts w:ascii="Times New Roman" w:eastAsia="Calibri" w:hAnsi="Times New Roman" w:cs="Times New Roman"/>
                <w:b/>
                <w:color w:val="0F243E"/>
              </w:rPr>
              <w:t xml:space="preserve">Bamingui  </w:t>
            </w:r>
            <w:proofErr w:type="spellStart"/>
            <w:r w:rsidRPr="009A353B">
              <w:rPr>
                <w:rFonts w:ascii="Times New Roman" w:eastAsia="Calibri" w:hAnsi="Times New Roman" w:cs="Times New Roman"/>
                <w:b/>
                <w:color w:val="0F243E"/>
              </w:rPr>
              <w:t>Bangora</w:t>
            </w:r>
            <w:proofErr w:type="spellEnd"/>
            <w:proofErr w:type="gramEnd"/>
          </w:p>
        </w:tc>
        <w:tc>
          <w:tcPr>
            <w:tcW w:w="2409" w:type="dxa"/>
          </w:tcPr>
          <w:p w14:paraId="1451E8C2"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686" w:type="dxa"/>
          </w:tcPr>
          <w:p w14:paraId="255B1E5D"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33A89EFE"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66E83B81"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vMerge/>
          </w:tcPr>
          <w:p w14:paraId="763FBDC5"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5C266AF6" w14:textId="77777777" w:rsidTr="00B376B4">
        <w:trPr>
          <w:trHeight w:val="741"/>
        </w:trPr>
        <w:tc>
          <w:tcPr>
            <w:tcW w:w="2199" w:type="dxa"/>
          </w:tcPr>
          <w:p w14:paraId="303A4C8F"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05</w:t>
            </w:r>
          </w:p>
        </w:tc>
        <w:tc>
          <w:tcPr>
            <w:tcW w:w="2763" w:type="dxa"/>
          </w:tcPr>
          <w:p w14:paraId="4797C6A4"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Zémio</w:t>
            </w:r>
            <w:proofErr w:type="spellEnd"/>
          </w:p>
        </w:tc>
        <w:tc>
          <w:tcPr>
            <w:tcW w:w="2409" w:type="dxa"/>
          </w:tcPr>
          <w:p w14:paraId="24AC605D"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Commune de </w:t>
            </w:r>
            <w:proofErr w:type="spellStart"/>
            <w:r w:rsidRPr="009A353B">
              <w:rPr>
                <w:rFonts w:ascii="Times New Roman" w:eastAsia="Calibri" w:hAnsi="Times New Roman" w:cs="Times New Roman"/>
                <w:color w:val="0F243E"/>
              </w:rPr>
              <w:t>Zémio</w:t>
            </w:r>
            <w:proofErr w:type="spellEnd"/>
          </w:p>
        </w:tc>
        <w:tc>
          <w:tcPr>
            <w:tcW w:w="3686" w:type="dxa"/>
          </w:tcPr>
          <w:p w14:paraId="03F9A103"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1AA29FAC"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6BD44A12"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vMerge/>
          </w:tcPr>
          <w:p w14:paraId="4A2A8468"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03D35443" w14:textId="77777777" w:rsidTr="00B376B4">
        <w:tc>
          <w:tcPr>
            <w:tcW w:w="2199" w:type="dxa"/>
          </w:tcPr>
          <w:p w14:paraId="48E24FC2"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06</w:t>
            </w:r>
          </w:p>
        </w:tc>
        <w:tc>
          <w:tcPr>
            <w:tcW w:w="2763" w:type="dxa"/>
          </w:tcPr>
          <w:p w14:paraId="2D1AB100"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Obo</w:t>
            </w:r>
          </w:p>
        </w:tc>
        <w:tc>
          <w:tcPr>
            <w:tcW w:w="2409" w:type="dxa"/>
          </w:tcPr>
          <w:p w14:paraId="74051993"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 d’Obo</w:t>
            </w:r>
          </w:p>
        </w:tc>
        <w:tc>
          <w:tcPr>
            <w:tcW w:w="3686" w:type="dxa"/>
          </w:tcPr>
          <w:p w14:paraId="02B30EAC"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2A46901D"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701361C8"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vMerge/>
          </w:tcPr>
          <w:p w14:paraId="329B1DCF"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3FD19EF6" w14:textId="77777777" w:rsidTr="00B376B4">
        <w:tc>
          <w:tcPr>
            <w:tcW w:w="11057" w:type="dxa"/>
            <w:gridSpan w:val="4"/>
            <w:shd w:val="clear" w:color="auto" w:fill="0070C0"/>
          </w:tcPr>
          <w:p w14:paraId="5D543B72" w14:textId="77777777" w:rsidR="009A353B" w:rsidRPr="009A353B" w:rsidRDefault="009A353B" w:rsidP="009A353B">
            <w:pPr>
              <w:spacing w:after="200" w:line="276" w:lineRule="auto"/>
              <w:jc w:val="center"/>
              <w:rPr>
                <w:rFonts w:ascii="Times New Roman" w:eastAsia="Calibri" w:hAnsi="Times New Roman" w:cs="Times New Roman"/>
                <w:b/>
                <w:color w:val="FFFFFF" w:themeColor="background1"/>
                <w:sz w:val="28"/>
                <w:szCs w:val="28"/>
              </w:rPr>
            </w:pPr>
            <w:r w:rsidRPr="009A353B">
              <w:rPr>
                <w:rFonts w:ascii="Times New Roman" w:eastAsia="Calibri" w:hAnsi="Times New Roman" w:cs="Times New Roman"/>
                <w:b/>
                <w:color w:val="FFFFFF" w:themeColor="background1"/>
                <w:sz w:val="28"/>
                <w:szCs w:val="28"/>
              </w:rPr>
              <w:t xml:space="preserve">                  </w:t>
            </w:r>
            <w:proofErr w:type="gramStart"/>
            <w:r w:rsidRPr="009A353B">
              <w:rPr>
                <w:rFonts w:ascii="Times New Roman" w:eastAsia="Calibri" w:hAnsi="Times New Roman" w:cs="Times New Roman"/>
                <w:b/>
                <w:color w:val="FFFFFF" w:themeColor="background1"/>
                <w:sz w:val="28"/>
                <w:szCs w:val="28"/>
              </w:rPr>
              <w:t>PDL  EN</w:t>
            </w:r>
            <w:proofErr w:type="gramEnd"/>
            <w:r w:rsidRPr="009A353B">
              <w:rPr>
                <w:rFonts w:ascii="Times New Roman" w:eastAsia="Calibri" w:hAnsi="Times New Roman" w:cs="Times New Roman"/>
                <w:b/>
                <w:color w:val="FFFFFF" w:themeColor="background1"/>
                <w:sz w:val="28"/>
                <w:szCs w:val="28"/>
              </w:rPr>
              <w:t xml:space="preserve"> COURS D’ELABORATION</w:t>
            </w:r>
          </w:p>
        </w:tc>
        <w:tc>
          <w:tcPr>
            <w:tcW w:w="283" w:type="dxa"/>
            <w:vMerge/>
            <w:shd w:val="clear" w:color="auto" w:fill="0070C0"/>
          </w:tcPr>
          <w:p w14:paraId="03796B98"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sz w:val="28"/>
                <w:szCs w:val="28"/>
              </w:rPr>
            </w:pPr>
          </w:p>
        </w:tc>
        <w:tc>
          <w:tcPr>
            <w:tcW w:w="236" w:type="dxa"/>
            <w:gridSpan w:val="2"/>
            <w:vMerge/>
            <w:shd w:val="clear" w:color="auto" w:fill="0070C0"/>
          </w:tcPr>
          <w:p w14:paraId="64215E43"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sz w:val="28"/>
                <w:szCs w:val="28"/>
              </w:rPr>
            </w:pPr>
          </w:p>
        </w:tc>
        <w:tc>
          <w:tcPr>
            <w:tcW w:w="3308" w:type="dxa"/>
            <w:shd w:val="clear" w:color="auto" w:fill="0070C0"/>
          </w:tcPr>
          <w:p w14:paraId="6F2A2B72" w14:textId="77777777" w:rsidR="009A353B" w:rsidRPr="009A353B" w:rsidRDefault="009A353B" w:rsidP="009A353B">
            <w:pPr>
              <w:spacing w:after="200" w:line="276" w:lineRule="auto"/>
              <w:jc w:val="both"/>
              <w:rPr>
                <w:rFonts w:ascii="Times New Roman" w:eastAsia="Calibri" w:hAnsi="Times New Roman" w:cs="Times New Roman"/>
                <w:b/>
                <w:color w:val="FFFFFF" w:themeColor="background1"/>
                <w:sz w:val="28"/>
                <w:szCs w:val="28"/>
              </w:rPr>
            </w:pPr>
          </w:p>
        </w:tc>
      </w:tr>
      <w:tr w:rsidR="009A353B" w:rsidRPr="009A353B" w14:paraId="03809A12" w14:textId="77777777" w:rsidTr="00B376B4">
        <w:tc>
          <w:tcPr>
            <w:tcW w:w="2199" w:type="dxa"/>
          </w:tcPr>
          <w:p w14:paraId="67CC2898"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07</w:t>
            </w:r>
          </w:p>
        </w:tc>
        <w:tc>
          <w:tcPr>
            <w:tcW w:w="2763" w:type="dxa"/>
            <w:shd w:val="clear" w:color="auto" w:fill="FFFFFF" w:themeFill="background1"/>
          </w:tcPr>
          <w:p w14:paraId="1E3E3845"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 xml:space="preserve">Mobaye </w:t>
            </w:r>
          </w:p>
        </w:tc>
        <w:tc>
          <w:tcPr>
            <w:tcW w:w="2409" w:type="dxa"/>
          </w:tcPr>
          <w:p w14:paraId="54017BDE" w14:textId="77777777" w:rsidR="009A353B" w:rsidRPr="009A353B" w:rsidRDefault="0074010B" w:rsidP="009A353B">
            <w:pPr>
              <w:spacing w:after="200" w:line="276" w:lineRule="auto"/>
              <w:jc w:val="both"/>
              <w:rPr>
                <w:rFonts w:ascii="Times New Roman" w:eastAsia="Calibri" w:hAnsi="Times New Roman" w:cs="Times New Roman"/>
                <w:color w:val="0F243E"/>
              </w:rPr>
            </w:pPr>
            <w:proofErr w:type="spellStart"/>
            <w:r>
              <w:rPr>
                <w:rFonts w:ascii="Times New Roman" w:eastAsia="Calibri" w:hAnsi="Times New Roman" w:cs="Times New Roman"/>
                <w:color w:val="0F243E"/>
              </w:rPr>
              <w:t>Boléma</w:t>
            </w:r>
            <w:proofErr w:type="spellEnd"/>
          </w:p>
        </w:tc>
        <w:tc>
          <w:tcPr>
            <w:tcW w:w="3686" w:type="dxa"/>
          </w:tcPr>
          <w:p w14:paraId="57F9D474"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26585A0E"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vMerge/>
          </w:tcPr>
          <w:p w14:paraId="2683A4DA"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235809E7"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4DC67DBE" w14:textId="77777777" w:rsidTr="00B376B4">
        <w:tc>
          <w:tcPr>
            <w:tcW w:w="2199" w:type="dxa"/>
          </w:tcPr>
          <w:p w14:paraId="77A34C06"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08</w:t>
            </w:r>
          </w:p>
        </w:tc>
        <w:tc>
          <w:tcPr>
            <w:tcW w:w="2763" w:type="dxa"/>
            <w:shd w:val="clear" w:color="auto" w:fill="FFFFFF" w:themeFill="background1"/>
          </w:tcPr>
          <w:p w14:paraId="4EA877D1" w14:textId="77777777" w:rsidR="009A353B" w:rsidRPr="009A353B" w:rsidRDefault="009A353B" w:rsidP="009A353B">
            <w:pPr>
              <w:tabs>
                <w:tab w:val="right" w:pos="2547"/>
              </w:tabs>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Boda</w:t>
            </w:r>
            <w:proofErr w:type="spellEnd"/>
            <w:r w:rsidRPr="009A353B">
              <w:rPr>
                <w:rFonts w:ascii="Times New Roman" w:eastAsia="Calibri" w:hAnsi="Times New Roman" w:cs="Times New Roman"/>
                <w:b/>
                <w:color w:val="0F243E"/>
              </w:rPr>
              <w:tab/>
            </w:r>
          </w:p>
        </w:tc>
        <w:tc>
          <w:tcPr>
            <w:tcW w:w="2409" w:type="dxa"/>
          </w:tcPr>
          <w:p w14:paraId="30096DA9" w14:textId="77777777" w:rsidR="009A353B" w:rsidRPr="009A353B" w:rsidRDefault="0061373D" w:rsidP="009A353B">
            <w:pPr>
              <w:spacing w:after="200" w:line="276" w:lineRule="auto"/>
              <w:jc w:val="both"/>
              <w:rPr>
                <w:rFonts w:ascii="Times New Roman" w:eastAsia="Calibri" w:hAnsi="Times New Roman" w:cs="Times New Roman"/>
                <w:color w:val="0F243E"/>
              </w:rPr>
            </w:pPr>
            <w:r>
              <w:rPr>
                <w:rFonts w:ascii="Times New Roman" w:eastAsia="Calibri" w:hAnsi="Times New Roman" w:cs="Times New Roman"/>
                <w:color w:val="0F243E"/>
              </w:rPr>
              <w:t xml:space="preserve">Commune de </w:t>
            </w:r>
            <w:proofErr w:type="spellStart"/>
            <w:r>
              <w:rPr>
                <w:rFonts w:ascii="Times New Roman" w:eastAsia="Calibri" w:hAnsi="Times New Roman" w:cs="Times New Roman"/>
                <w:color w:val="0F243E"/>
              </w:rPr>
              <w:t>Bo</w:t>
            </w:r>
            <w:r w:rsidR="009A353B" w:rsidRPr="009A353B">
              <w:rPr>
                <w:rFonts w:ascii="Times New Roman" w:eastAsia="Calibri" w:hAnsi="Times New Roman" w:cs="Times New Roman"/>
                <w:color w:val="0F243E"/>
              </w:rPr>
              <w:t>da</w:t>
            </w:r>
            <w:proofErr w:type="spellEnd"/>
          </w:p>
        </w:tc>
        <w:tc>
          <w:tcPr>
            <w:tcW w:w="3686" w:type="dxa"/>
          </w:tcPr>
          <w:p w14:paraId="74C0B2F9"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1F9EFEB5"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tcPr>
          <w:p w14:paraId="319E3029"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1CAA5689"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4BD9E8C9" w14:textId="77777777" w:rsidTr="00B376B4">
        <w:tc>
          <w:tcPr>
            <w:tcW w:w="2199" w:type="dxa"/>
          </w:tcPr>
          <w:p w14:paraId="52D2AFCC"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09</w:t>
            </w:r>
          </w:p>
        </w:tc>
        <w:tc>
          <w:tcPr>
            <w:tcW w:w="2763" w:type="dxa"/>
            <w:shd w:val="clear" w:color="auto" w:fill="FFFFFF" w:themeFill="background1"/>
          </w:tcPr>
          <w:p w14:paraId="77AF13C6"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Alindao</w:t>
            </w:r>
            <w:proofErr w:type="spellEnd"/>
          </w:p>
        </w:tc>
        <w:tc>
          <w:tcPr>
            <w:tcW w:w="2409" w:type="dxa"/>
          </w:tcPr>
          <w:p w14:paraId="12969E00"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Commune d’ </w:t>
            </w:r>
            <w:proofErr w:type="spellStart"/>
            <w:r w:rsidRPr="009A353B">
              <w:rPr>
                <w:rFonts w:ascii="Times New Roman" w:eastAsia="Calibri" w:hAnsi="Times New Roman" w:cs="Times New Roman"/>
                <w:color w:val="0F243E"/>
              </w:rPr>
              <w:t>Alindao</w:t>
            </w:r>
            <w:proofErr w:type="spellEnd"/>
          </w:p>
        </w:tc>
        <w:tc>
          <w:tcPr>
            <w:tcW w:w="3686" w:type="dxa"/>
          </w:tcPr>
          <w:p w14:paraId="37381E46"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7EEE26B6"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tcPr>
          <w:p w14:paraId="115018AB"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48CF1809"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7D628783" w14:textId="77777777" w:rsidTr="00B376B4">
        <w:tc>
          <w:tcPr>
            <w:tcW w:w="2199" w:type="dxa"/>
          </w:tcPr>
          <w:p w14:paraId="01C446DB"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10</w:t>
            </w:r>
          </w:p>
        </w:tc>
        <w:tc>
          <w:tcPr>
            <w:tcW w:w="2763" w:type="dxa"/>
            <w:shd w:val="clear" w:color="auto" w:fill="FFFFFF" w:themeFill="background1"/>
          </w:tcPr>
          <w:p w14:paraId="61DEFF3F"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Kongbo</w:t>
            </w:r>
            <w:proofErr w:type="spellEnd"/>
          </w:p>
        </w:tc>
        <w:tc>
          <w:tcPr>
            <w:tcW w:w="2409" w:type="dxa"/>
          </w:tcPr>
          <w:p w14:paraId="42F2FCDD"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 de Bakou</w:t>
            </w:r>
          </w:p>
        </w:tc>
        <w:tc>
          <w:tcPr>
            <w:tcW w:w="3686" w:type="dxa"/>
          </w:tcPr>
          <w:p w14:paraId="7EDB871E"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46DB8C20"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tcPr>
          <w:p w14:paraId="6F9B75C6"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3A021814"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48EC1BC1" w14:textId="77777777" w:rsidTr="00B376B4">
        <w:tc>
          <w:tcPr>
            <w:tcW w:w="2199" w:type="dxa"/>
          </w:tcPr>
          <w:p w14:paraId="47F59B09"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11</w:t>
            </w:r>
          </w:p>
        </w:tc>
        <w:tc>
          <w:tcPr>
            <w:tcW w:w="2763" w:type="dxa"/>
            <w:shd w:val="clear" w:color="auto" w:fill="FFFFFF" w:themeFill="background1"/>
          </w:tcPr>
          <w:p w14:paraId="34497838"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M’</w:t>
            </w:r>
            <w:proofErr w:type="spellStart"/>
            <w:r w:rsidRPr="009A353B">
              <w:rPr>
                <w:rFonts w:ascii="Times New Roman" w:eastAsia="Calibri" w:hAnsi="Times New Roman" w:cs="Times New Roman"/>
                <w:b/>
                <w:color w:val="0F243E"/>
              </w:rPr>
              <w:t>baïki</w:t>
            </w:r>
            <w:proofErr w:type="spellEnd"/>
            <w:r w:rsidRPr="009A353B">
              <w:rPr>
                <w:rFonts w:ascii="Times New Roman" w:eastAsia="Calibri" w:hAnsi="Times New Roman" w:cs="Times New Roman"/>
                <w:b/>
                <w:color w:val="0F243E"/>
              </w:rPr>
              <w:t xml:space="preserve">  </w:t>
            </w:r>
          </w:p>
        </w:tc>
        <w:tc>
          <w:tcPr>
            <w:tcW w:w="2409" w:type="dxa"/>
          </w:tcPr>
          <w:p w14:paraId="0195CEEB"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Commune de M’</w:t>
            </w:r>
            <w:proofErr w:type="spellStart"/>
            <w:r w:rsidRPr="009A353B">
              <w:rPr>
                <w:rFonts w:ascii="Times New Roman" w:eastAsia="Calibri" w:hAnsi="Times New Roman" w:cs="Times New Roman"/>
                <w:color w:val="0F243E"/>
              </w:rPr>
              <w:t>baïki</w:t>
            </w:r>
            <w:proofErr w:type="spellEnd"/>
          </w:p>
        </w:tc>
        <w:tc>
          <w:tcPr>
            <w:tcW w:w="3686" w:type="dxa"/>
          </w:tcPr>
          <w:p w14:paraId="6B2FC74A"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83" w:type="dxa"/>
            <w:vMerge/>
          </w:tcPr>
          <w:p w14:paraId="22FD4B63"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tcPr>
          <w:p w14:paraId="6A41CA63"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78FE255B"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r w:rsidR="009A353B" w:rsidRPr="009A353B" w14:paraId="73407B44" w14:textId="77777777" w:rsidTr="00B376B4">
        <w:trPr>
          <w:trHeight w:val="56"/>
        </w:trPr>
        <w:tc>
          <w:tcPr>
            <w:tcW w:w="2199" w:type="dxa"/>
          </w:tcPr>
          <w:p w14:paraId="24F19328" w14:textId="77777777" w:rsidR="009A353B" w:rsidRPr="009A353B" w:rsidRDefault="009A353B" w:rsidP="009A353B">
            <w:pPr>
              <w:spacing w:after="200" w:line="276" w:lineRule="auto"/>
              <w:jc w:val="both"/>
              <w:rPr>
                <w:rFonts w:ascii="Times New Roman" w:eastAsia="Calibri" w:hAnsi="Times New Roman" w:cs="Times New Roman"/>
                <w:b/>
                <w:color w:val="0F243E"/>
              </w:rPr>
            </w:pPr>
            <w:r w:rsidRPr="009A353B">
              <w:rPr>
                <w:rFonts w:ascii="Times New Roman" w:eastAsia="Calibri" w:hAnsi="Times New Roman" w:cs="Times New Roman"/>
                <w:b/>
                <w:color w:val="0F243E"/>
              </w:rPr>
              <w:t>12</w:t>
            </w:r>
          </w:p>
        </w:tc>
        <w:tc>
          <w:tcPr>
            <w:tcW w:w="2763" w:type="dxa"/>
            <w:shd w:val="clear" w:color="auto" w:fill="FFFFFF" w:themeFill="background1"/>
          </w:tcPr>
          <w:p w14:paraId="62A7296A" w14:textId="77777777" w:rsidR="009A353B" w:rsidRPr="009A353B" w:rsidRDefault="009A353B" w:rsidP="009A353B">
            <w:pPr>
              <w:spacing w:after="200" w:line="276" w:lineRule="auto"/>
              <w:jc w:val="both"/>
              <w:rPr>
                <w:rFonts w:ascii="Times New Roman" w:eastAsia="Calibri" w:hAnsi="Times New Roman" w:cs="Times New Roman"/>
                <w:b/>
                <w:color w:val="0F243E"/>
              </w:rPr>
            </w:pPr>
            <w:proofErr w:type="spellStart"/>
            <w:r w:rsidRPr="009A353B">
              <w:rPr>
                <w:rFonts w:ascii="Times New Roman" w:eastAsia="Calibri" w:hAnsi="Times New Roman" w:cs="Times New Roman"/>
                <w:b/>
                <w:color w:val="0F243E"/>
              </w:rPr>
              <w:t>Kembé</w:t>
            </w:r>
            <w:proofErr w:type="spellEnd"/>
          </w:p>
        </w:tc>
        <w:tc>
          <w:tcPr>
            <w:tcW w:w="2409" w:type="dxa"/>
          </w:tcPr>
          <w:p w14:paraId="41ECB714" w14:textId="77777777" w:rsidR="009A353B" w:rsidRPr="009A353B" w:rsidRDefault="009A353B" w:rsidP="009A353B">
            <w:pPr>
              <w:spacing w:after="200" w:line="276" w:lineRule="auto"/>
              <w:jc w:val="both"/>
              <w:rPr>
                <w:rFonts w:ascii="Times New Roman" w:eastAsia="Calibri" w:hAnsi="Times New Roman" w:cs="Times New Roman"/>
                <w:color w:val="0F243E"/>
              </w:rPr>
            </w:pPr>
            <w:r w:rsidRPr="009A353B">
              <w:rPr>
                <w:rFonts w:ascii="Times New Roman" w:eastAsia="Calibri" w:hAnsi="Times New Roman" w:cs="Times New Roman"/>
                <w:color w:val="0F243E"/>
              </w:rPr>
              <w:t xml:space="preserve">Comme de </w:t>
            </w:r>
            <w:proofErr w:type="spellStart"/>
            <w:r w:rsidRPr="009A353B">
              <w:rPr>
                <w:rFonts w:ascii="Times New Roman" w:eastAsia="Calibri" w:hAnsi="Times New Roman" w:cs="Times New Roman"/>
                <w:color w:val="0F243E"/>
              </w:rPr>
              <w:t>Kembé</w:t>
            </w:r>
            <w:proofErr w:type="spellEnd"/>
          </w:p>
        </w:tc>
        <w:tc>
          <w:tcPr>
            <w:tcW w:w="3686" w:type="dxa"/>
          </w:tcPr>
          <w:p w14:paraId="31383F80" w14:textId="77777777" w:rsidR="009A353B" w:rsidRPr="009A353B" w:rsidRDefault="009A353B" w:rsidP="009A353B">
            <w:pPr>
              <w:spacing w:after="200" w:line="276" w:lineRule="auto"/>
              <w:rPr>
                <w:rFonts w:ascii="Times New Roman" w:eastAsia="Calibri" w:hAnsi="Times New Roman" w:cs="Times New Roman"/>
              </w:rPr>
            </w:pPr>
          </w:p>
        </w:tc>
        <w:tc>
          <w:tcPr>
            <w:tcW w:w="283" w:type="dxa"/>
            <w:vMerge/>
          </w:tcPr>
          <w:p w14:paraId="55E8E50B"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236" w:type="dxa"/>
            <w:gridSpan w:val="2"/>
          </w:tcPr>
          <w:p w14:paraId="62A7C524" w14:textId="77777777" w:rsidR="009A353B" w:rsidRPr="009A353B" w:rsidRDefault="009A353B" w:rsidP="009A353B">
            <w:pPr>
              <w:spacing w:after="200" w:line="276" w:lineRule="auto"/>
              <w:jc w:val="both"/>
              <w:rPr>
                <w:rFonts w:ascii="Times New Roman" w:eastAsia="Calibri" w:hAnsi="Times New Roman" w:cs="Times New Roman"/>
                <w:color w:val="0F243E"/>
              </w:rPr>
            </w:pPr>
          </w:p>
        </w:tc>
        <w:tc>
          <w:tcPr>
            <w:tcW w:w="3308" w:type="dxa"/>
          </w:tcPr>
          <w:p w14:paraId="5942D05E" w14:textId="77777777" w:rsidR="009A353B" w:rsidRPr="009A353B" w:rsidRDefault="009A353B" w:rsidP="009A353B">
            <w:pPr>
              <w:spacing w:after="200" w:line="276" w:lineRule="auto"/>
              <w:jc w:val="both"/>
              <w:rPr>
                <w:rFonts w:ascii="Times New Roman" w:eastAsia="Calibri" w:hAnsi="Times New Roman" w:cs="Times New Roman"/>
                <w:color w:val="0F243E"/>
              </w:rPr>
            </w:pPr>
          </w:p>
        </w:tc>
      </w:tr>
    </w:tbl>
    <w:p w14:paraId="0BC5C6BC" w14:textId="77777777" w:rsidR="00412E01" w:rsidRPr="009A353B" w:rsidRDefault="00412E01" w:rsidP="009A353B">
      <w:pPr>
        <w:rPr>
          <w:rFonts w:ascii="Times New Roman" w:eastAsia="Times New Roman" w:hAnsi="Times New Roman" w:cs="Times New Roman"/>
        </w:rPr>
        <w:sectPr w:rsidR="00412E01" w:rsidRPr="009A353B" w:rsidSect="00412E01">
          <w:pgSz w:w="16838" w:h="11906" w:orient="landscape"/>
          <w:pgMar w:top="1418" w:right="1418" w:bottom="1418" w:left="1418" w:header="709" w:footer="709" w:gutter="0"/>
          <w:cols w:space="708"/>
          <w:docGrid w:linePitch="360"/>
        </w:sectPr>
      </w:pPr>
    </w:p>
    <w:p w14:paraId="3D65C47B" w14:textId="77777777" w:rsidR="00E85E1C" w:rsidRPr="00E85E1C" w:rsidRDefault="00F86C67" w:rsidP="00E85E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49-</w:t>
      </w:r>
      <w:r w:rsidR="00E85E1C" w:rsidRPr="00E85E1C">
        <w:rPr>
          <w:rFonts w:ascii="Times New Roman" w:eastAsia="Times New Roman" w:hAnsi="Times New Roman" w:cs="Times New Roman"/>
          <w:b/>
          <w:i/>
          <w:color w:val="385623" w:themeColor="accent6" w:themeShade="80"/>
          <w:sz w:val="24"/>
          <w:szCs w:val="24"/>
        </w:rPr>
        <w:t xml:space="preserve">Facilitation de la mobilité à travers la réhabilitation du pont de </w:t>
      </w:r>
      <w:proofErr w:type="spellStart"/>
      <w:r w:rsidR="00E85E1C" w:rsidRPr="00E85E1C">
        <w:rPr>
          <w:rFonts w:ascii="Times New Roman" w:eastAsia="Times New Roman" w:hAnsi="Times New Roman" w:cs="Times New Roman"/>
          <w:b/>
          <w:i/>
          <w:color w:val="385623" w:themeColor="accent6" w:themeShade="80"/>
          <w:sz w:val="24"/>
          <w:szCs w:val="24"/>
        </w:rPr>
        <w:t>Loumba</w:t>
      </w:r>
      <w:proofErr w:type="spellEnd"/>
      <w:r w:rsidR="00E85E1C" w:rsidRPr="00E85E1C">
        <w:rPr>
          <w:rFonts w:ascii="Times New Roman" w:eastAsia="Times New Roman" w:hAnsi="Times New Roman" w:cs="Times New Roman"/>
          <w:b/>
          <w:i/>
          <w:color w:val="385623" w:themeColor="accent6" w:themeShade="80"/>
          <w:sz w:val="24"/>
          <w:szCs w:val="24"/>
        </w:rPr>
        <w:t> :</w:t>
      </w:r>
      <w:r w:rsidR="00E85E1C" w:rsidRPr="00E85E1C">
        <w:rPr>
          <w:rFonts w:ascii="Times New Roman" w:eastAsia="Times New Roman" w:hAnsi="Times New Roman" w:cs="Times New Roman"/>
          <w:color w:val="385623" w:themeColor="accent6" w:themeShade="80"/>
          <w:sz w:val="24"/>
          <w:szCs w:val="24"/>
        </w:rPr>
        <w:t xml:space="preserve">  </w:t>
      </w:r>
      <w:r w:rsidR="00E85E1C" w:rsidRPr="00E85E1C">
        <w:rPr>
          <w:rFonts w:ascii="Times New Roman" w:eastAsia="Times New Roman" w:hAnsi="Times New Roman" w:cs="Times New Roman"/>
          <w:sz w:val="24"/>
          <w:szCs w:val="24"/>
        </w:rPr>
        <w:t>L’allégement de la souffrance des femmes et jeunes filles grâce à la réhabilitation du pont de Louma. Désormais, ces femmes ne travers plus le cours d’eau sans aucune difficulté majeure comme la période d’avant la réhabilitation.</w:t>
      </w:r>
    </w:p>
    <w:p w14:paraId="042F86A4" w14:textId="77777777" w:rsidR="00E85E1C" w:rsidRPr="00E85E1C" w:rsidRDefault="00F86C67" w:rsidP="00E85E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50-</w:t>
      </w:r>
      <w:r w:rsidR="00E85E1C" w:rsidRPr="00E85E1C">
        <w:rPr>
          <w:rFonts w:ascii="Times New Roman" w:eastAsia="Times New Roman" w:hAnsi="Times New Roman" w:cs="Times New Roman"/>
          <w:b/>
          <w:i/>
          <w:color w:val="385623" w:themeColor="accent6" w:themeShade="80"/>
          <w:sz w:val="24"/>
          <w:szCs w:val="24"/>
        </w:rPr>
        <w:t>La restauration de l’autorité de l’Etat :</w:t>
      </w:r>
      <w:r w:rsidR="00E85E1C" w:rsidRPr="00E85E1C">
        <w:rPr>
          <w:rFonts w:ascii="Times New Roman" w:eastAsia="Times New Roman" w:hAnsi="Times New Roman" w:cs="Times New Roman"/>
          <w:b/>
          <w:color w:val="385623" w:themeColor="accent6" w:themeShade="80"/>
          <w:sz w:val="24"/>
          <w:szCs w:val="24"/>
        </w:rPr>
        <w:t xml:space="preserve">  </w:t>
      </w:r>
      <w:r w:rsidR="00E85E1C" w:rsidRPr="00E85E1C">
        <w:rPr>
          <w:rFonts w:ascii="Times New Roman" w:eastAsia="Times New Roman" w:hAnsi="Times New Roman" w:cs="Times New Roman"/>
          <w:sz w:val="24"/>
          <w:szCs w:val="24"/>
        </w:rPr>
        <w:t>Le retour progressif des autorités de l’Etat est devenu une réalité à Mobaye grâce à la réhabilitation des édifices pu</w:t>
      </w:r>
      <w:r w:rsidR="006E0E64">
        <w:rPr>
          <w:rFonts w:ascii="Times New Roman" w:eastAsia="Times New Roman" w:hAnsi="Times New Roman" w:cs="Times New Roman"/>
          <w:sz w:val="24"/>
          <w:szCs w:val="24"/>
        </w:rPr>
        <w:t>bliques en état de délabrement.</w:t>
      </w:r>
    </w:p>
    <w:p w14:paraId="2E4D00E5" w14:textId="77777777" w:rsidR="00E85E1C" w:rsidRDefault="00F86C67" w:rsidP="00E85E1C">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color w:val="385623" w:themeColor="accent6" w:themeShade="80"/>
          <w:sz w:val="24"/>
          <w:szCs w:val="24"/>
        </w:rPr>
        <w:t>51-</w:t>
      </w:r>
      <w:r w:rsidR="00E85E1C" w:rsidRPr="00E85E1C">
        <w:rPr>
          <w:rFonts w:ascii="Times New Roman" w:eastAsia="Times New Roman" w:hAnsi="Times New Roman" w:cs="Times New Roman"/>
          <w:b/>
          <w:i/>
          <w:color w:val="385623" w:themeColor="accent6" w:themeShade="80"/>
          <w:sz w:val="24"/>
          <w:szCs w:val="24"/>
        </w:rPr>
        <w:t>Un marché hygiénique   adapté à la situation des femmes :</w:t>
      </w:r>
      <w:r w:rsidR="00E85E1C" w:rsidRPr="00E85E1C">
        <w:rPr>
          <w:rFonts w:ascii="Times New Roman" w:eastAsia="Times New Roman" w:hAnsi="Times New Roman" w:cs="Times New Roman"/>
          <w:b/>
          <w:color w:val="385623" w:themeColor="accent6" w:themeShade="80"/>
          <w:sz w:val="24"/>
          <w:szCs w:val="24"/>
        </w:rPr>
        <w:t xml:space="preserve">  </w:t>
      </w:r>
      <w:r w:rsidR="00E85E1C" w:rsidRPr="00E85E1C">
        <w:rPr>
          <w:rFonts w:ascii="Times New Roman" w:eastAsia="Times New Roman" w:hAnsi="Times New Roman" w:cs="Times New Roman"/>
          <w:sz w:val="24"/>
          <w:szCs w:val="24"/>
        </w:rPr>
        <w:t>Les étales construites par le projet PDL ont permis à des femmes de vendre leurs marchandises dans des conditions d’hygiène relativement appréciable.</w:t>
      </w:r>
      <w:r w:rsidR="00E85E1C" w:rsidRPr="00E85E1C">
        <w:rPr>
          <w:rFonts w:ascii="Times New Roman" w:eastAsia="Times New Roman" w:hAnsi="Times New Roman" w:cs="Times New Roman"/>
          <w:b/>
          <w:sz w:val="24"/>
          <w:szCs w:val="24"/>
        </w:rPr>
        <w:t xml:space="preserve"> </w:t>
      </w:r>
    </w:p>
    <w:p w14:paraId="5B281753" w14:textId="77777777" w:rsidR="006E0E64" w:rsidRPr="00807DEE" w:rsidRDefault="006E0E64" w:rsidP="00E85E1C">
      <w:p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                       </w:t>
      </w:r>
      <w:r w:rsidR="00807DEE" w:rsidRPr="00807DEE">
        <w:rPr>
          <w:rFonts w:ascii="Times New Roman" w:eastAsia="Times New Roman" w:hAnsi="Times New Roman" w:cs="Times New Roman"/>
          <w:b/>
        </w:rPr>
        <w:t>Photo 16</w:t>
      </w:r>
      <w:r w:rsidRPr="00807DEE">
        <w:rPr>
          <w:rFonts w:ascii="Times New Roman" w:eastAsia="Times New Roman" w:hAnsi="Times New Roman" w:cs="Times New Roman"/>
          <w:b/>
        </w:rPr>
        <w:t xml:space="preserve">: </w:t>
      </w:r>
      <w:r w:rsidRPr="00807DEE">
        <w:rPr>
          <w:rFonts w:ascii="Times New Roman" w:eastAsia="Times New Roman" w:hAnsi="Times New Roman" w:cs="Times New Roman"/>
        </w:rPr>
        <w:t>Marché de Mobaye réhabilité PDL/COHEB</w:t>
      </w:r>
    </w:p>
    <w:p w14:paraId="2C13A598"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r w:rsidRPr="00B35808">
        <w:rPr>
          <w:rFonts w:ascii="Times New Roman" w:eastAsia="Times New Roman" w:hAnsi="Times New Roman" w:cs="Times New Roman"/>
          <w:noProof/>
          <w:sz w:val="24"/>
          <w:szCs w:val="24"/>
          <w:lang w:eastAsia="fr-FR"/>
        </w:rPr>
        <w:drawing>
          <wp:anchor distT="0" distB="0" distL="114300" distR="114300" simplePos="0" relativeHeight="251727872" behindDoc="0" locked="0" layoutInCell="1" allowOverlap="1" wp14:anchorId="25D38C3D" wp14:editId="3FB7D9ED">
            <wp:simplePos x="0" y="0"/>
            <wp:positionH relativeFrom="column">
              <wp:posOffset>811504</wp:posOffset>
            </wp:positionH>
            <wp:positionV relativeFrom="paragraph">
              <wp:posOffset>31471</wp:posOffset>
            </wp:positionV>
            <wp:extent cx="3846934" cy="2885201"/>
            <wp:effectExtent l="0" t="0" r="1270" b="0"/>
            <wp:wrapSquare wrapText="bothSides"/>
            <wp:docPr id="29" name="Image 29" descr="D:\CONSULTATION 1\MISSION  PNUD_Résilience 21\MISSION MOBAYE\Photos 3 Mobaye\IMG_20220217_085440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SULTATION 1\MISSION  PNUD_Résilience 21\MISSION MOBAYE\Photos 3 Mobaye\IMG_20220217_085440_2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6934" cy="2885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474EA"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73C5ED6D"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0B326630"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2786EF05"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7E8C5367"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68688649"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0CF47FB4"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1AD3E66C"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4E3B8265"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5C062944"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736A07F7"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45C08F02"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073B185F" w14:textId="77777777" w:rsidR="006E0E64" w:rsidRDefault="006E0E64" w:rsidP="00E85E1C">
      <w:pPr>
        <w:spacing w:after="0" w:line="240" w:lineRule="auto"/>
        <w:contextualSpacing/>
        <w:jc w:val="both"/>
        <w:rPr>
          <w:rFonts w:ascii="Times New Roman" w:eastAsia="Times New Roman" w:hAnsi="Times New Roman" w:cs="Times New Roman"/>
          <w:b/>
          <w:sz w:val="24"/>
          <w:szCs w:val="24"/>
        </w:rPr>
      </w:pPr>
    </w:p>
    <w:p w14:paraId="0122A36C" w14:textId="77777777" w:rsidR="006E0E64" w:rsidRPr="00E85E1C" w:rsidRDefault="006E0E64" w:rsidP="00E85E1C">
      <w:pPr>
        <w:spacing w:after="0" w:line="240" w:lineRule="auto"/>
        <w:contextualSpacing/>
        <w:jc w:val="both"/>
        <w:rPr>
          <w:rFonts w:ascii="Times New Roman" w:eastAsia="Times New Roman" w:hAnsi="Times New Roman" w:cs="Times New Roman"/>
          <w:b/>
          <w:sz w:val="24"/>
          <w:szCs w:val="24"/>
        </w:rPr>
      </w:pPr>
    </w:p>
    <w:p w14:paraId="28E40E79" w14:textId="77777777" w:rsidR="006E0E64" w:rsidRDefault="006E0E64" w:rsidP="00E85E1C">
      <w:pPr>
        <w:spacing w:after="0" w:line="240" w:lineRule="auto"/>
        <w:contextualSpacing/>
        <w:jc w:val="both"/>
        <w:rPr>
          <w:rFonts w:ascii="Times New Roman" w:eastAsia="Times New Roman" w:hAnsi="Times New Roman" w:cs="Times New Roman"/>
          <w:b/>
          <w:i/>
          <w:color w:val="385623" w:themeColor="accent6" w:themeShade="80"/>
          <w:sz w:val="24"/>
          <w:szCs w:val="24"/>
        </w:rPr>
      </w:pPr>
    </w:p>
    <w:p w14:paraId="500C0030" w14:textId="77777777" w:rsidR="006E0E64" w:rsidRPr="007D5F2C" w:rsidRDefault="006E0E64" w:rsidP="00E85E1C">
      <w:pPr>
        <w:spacing w:after="0" w:line="240" w:lineRule="auto"/>
        <w:contextualSpacing/>
        <w:jc w:val="both"/>
        <w:rPr>
          <w:rFonts w:ascii="Times New Roman" w:eastAsia="Times New Roman" w:hAnsi="Times New Roman" w:cs="Times New Roman"/>
          <w:b/>
          <w:i/>
          <w:sz w:val="24"/>
          <w:szCs w:val="24"/>
        </w:rPr>
      </w:pPr>
    </w:p>
    <w:p w14:paraId="77701AAC" w14:textId="77777777" w:rsidR="006E0E64" w:rsidRPr="007D5F2C" w:rsidRDefault="007D5F2C" w:rsidP="00E85E1C">
      <w:pPr>
        <w:spacing w:after="0" w:line="240" w:lineRule="auto"/>
        <w:contextualSpacing/>
        <w:jc w:val="both"/>
        <w:rPr>
          <w:rFonts w:ascii="Times New Roman" w:eastAsia="Times New Roman" w:hAnsi="Times New Roman" w:cs="Times New Roman"/>
          <w:b/>
          <w:sz w:val="24"/>
          <w:szCs w:val="24"/>
        </w:rPr>
      </w:pPr>
      <w:r w:rsidRPr="007D5F2C">
        <w:rPr>
          <w:rFonts w:ascii="Times New Roman" w:eastAsia="Times New Roman" w:hAnsi="Times New Roman" w:cs="Times New Roman"/>
          <w:b/>
          <w:i/>
          <w:sz w:val="24"/>
          <w:szCs w:val="24"/>
        </w:rPr>
        <w:t xml:space="preserve">                     </w:t>
      </w:r>
      <w:r w:rsidRPr="007D5F2C">
        <w:rPr>
          <w:rFonts w:ascii="Times New Roman" w:eastAsia="Times New Roman" w:hAnsi="Times New Roman" w:cs="Times New Roman"/>
          <w:b/>
          <w:sz w:val="24"/>
          <w:szCs w:val="24"/>
        </w:rPr>
        <w:t xml:space="preserve">Source :  </w:t>
      </w:r>
      <w:proofErr w:type="gramStart"/>
      <w:r w:rsidRPr="007D5F2C">
        <w:rPr>
          <w:rFonts w:ascii="Times New Roman" w:eastAsia="Times New Roman" w:hAnsi="Times New Roman" w:cs="Times New Roman"/>
          <w:sz w:val="24"/>
          <w:szCs w:val="24"/>
        </w:rPr>
        <w:t>Landry  Kevis</w:t>
      </w:r>
      <w:proofErr w:type="gramEnd"/>
      <w:r w:rsidRPr="007D5F2C">
        <w:rPr>
          <w:rFonts w:ascii="Times New Roman" w:eastAsia="Times New Roman" w:hAnsi="Times New Roman" w:cs="Times New Roman"/>
          <w:sz w:val="24"/>
          <w:szCs w:val="24"/>
        </w:rPr>
        <w:t xml:space="preserve">  Kossi</w:t>
      </w:r>
    </w:p>
    <w:p w14:paraId="22BC29EE" w14:textId="77777777" w:rsidR="00412E01" w:rsidRPr="004D4623" w:rsidRDefault="00460072" w:rsidP="004D4623">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color w:val="385623" w:themeColor="accent6" w:themeShade="80"/>
          <w:sz w:val="24"/>
          <w:szCs w:val="24"/>
        </w:rPr>
        <w:t>52-</w:t>
      </w:r>
      <w:r w:rsidR="00E85E1C" w:rsidRPr="00E85E1C">
        <w:rPr>
          <w:rFonts w:ascii="Times New Roman" w:eastAsia="Times New Roman" w:hAnsi="Times New Roman" w:cs="Times New Roman"/>
          <w:b/>
          <w:i/>
          <w:color w:val="385623" w:themeColor="accent6" w:themeShade="80"/>
          <w:sz w:val="24"/>
          <w:szCs w:val="24"/>
        </w:rPr>
        <w:t>Encrage institutionnel :</w:t>
      </w:r>
      <w:r w:rsidR="00E85E1C" w:rsidRPr="00E85E1C">
        <w:rPr>
          <w:rFonts w:ascii="Times New Roman" w:eastAsia="Times New Roman" w:hAnsi="Times New Roman" w:cs="Times New Roman"/>
          <w:b/>
          <w:color w:val="385623" w:themeColor="accent6" w:themeShade="80"/>
          <w:sz w:val="24"/>
          <w:szCs w:val="24"/>
        </w:rPr>
        <w:t xml:space="preserve"> </w:t>
      </w:r>
      <w:r w:rsidR="00E85E1C" w:rsidRPr="00E85E1C">
        <w:rPr>
          <w:rFonts w:ascii="Times New Roman" w:eastAsia="Times New Roman" w:hAnsi="Times New Roman" w:cs="Times New Roman"/>
          <w:sz w:val="24"/>
          <w:szCs w:val="24"/>
        </w:rPr>
        <w:t>Le projet PDL a enregistré µune évolution positive du fait de l’engouement   des communautés locales, les autorités locales manifesté lors des cérémonies de remise des bâtiments aux autorités présidée par le premier ministre et 6 ministres concernés par le projet.</w:t>
      </w:r>
    </w:p>
    <w:p w14:paraId="27A1433D" w14:textId="77777777" w:rsidR="00A123BA" w:rsidRPr="00513039" w:rsidRDefault="00B2582B" w:rsidP="00513039">
      <w:pPr>
        <w:pStyle w:val="Paragraphedeliste"/>
        <w:numPr>
          <w:ilvl w:val="1"/>
          <w:numId w:val="59"/>
        </w:numPr>
        <w:spacing w:after="0"/>
        <w:rPr>
          <w:rFonts w:eastAsia="Times New Roman" w:cs="Times New Roman"/>
          <w:b/>
          <w:color w:val="0070C0"/>
          <w:sz w:val="28"/>
          <w:szCs w:val="28"/>
        </w:rPr>
      </w:pPr>
      <w:r w:rsidRPr="00513039">
        <w:rPr>
          <w:rFonts w:eastAsia="Times New Roman" w:cs="Times New Roman"/>
          <w:b/>
          <w:color w:val="0070C0"/>
          <w:sz w:val="28"/>
          <w:szCs w:val="28"/>
        </w:rPr>
        <w:t>Durabilité</w:t>
      </w:r>
    </w:p>
    <w:p w14:paraId="709D4257" w14:textId="77777777" w:rsidR="00F275D8" w:rsidRPr="00F275D8" w:rsidRDefault="00F275D8" w:rsidP="00F275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23BA" w:rsidRPr="00F275D8">
        <w:rPr>
          <w:rFonts w:ascii="Times New Roman" w:eastAsia="Times New Roman" w:hAnsi="Times New Roman" w:cs="Times New Roman"/>
          <w:sz w:val="24"/>
          <w:szCs w:val="24"/>
        </w:rPr>
        <w:t>Les   constatations faites   en   termes de résultats</w:t>
      </w:r>
      <w:r w:rsidR="009D4C8F" w:rsidRPr="00F275D8">
        <w:rPr>
          <w:rFonts w:ascii="Times New Roman" w:eastAsia="Times New Roman" w:hAnsi="Times New Roman" w:cs="Times New Roman"/>
          <w:sz w:val="24"/>
          <w:szCs w:val="24"/>
        </w:rPr>
        <w:t xml:space="preserve"> tels que p</w:t>
      </w:r>
      <w:r w:rsidR="00A26CEE" w:rsidRPr="00F275D8">
        <w:rPr>
          <w:rFonts w:ascii="Times New Roman" w:eastAsia="Times New Roman" w:hAnsi="Times New Roman" w:cs="Times New Roman"/>
          <w:sz w:val="24"/>
          <w:szCs w:val="24"/>
        </w:rPr>
        <w:t xml:space="preserve">résentés </w:t>
      </w:r>
      <w:r w:rsidR="009D4C8F" w:rsidRPr="00F275D8">
        <w:rPr>
          <w:rFonts w:ascii="Times New Roman" w:eastAsia="Times New Roman" w:hAnsi="Times New Roman" w:cs="Times New Roman"/>
          <w:sz w:val="24"/>
          <w:szCs w:val="24"/>
        </w:rPr>
        <w:t>ci-</w:t>
      </w:r>
      <w:r w:rsidR="00A123BA" w:rsidRPr="00F275D8">
        <w:rPr>
          <w:rFonts w:ascii="Times New Roman" w:eastAsia="Times New Roman" w:hAnsi="Times New Roman" w:cs="Times New Roman"/>
          <w:sz w:val="24"/>
          <w:szCs w:val="24"/>
        </w:rPr>
        <w:t>haut, montre</w:t>
      </w:r>
      <w:r w:rsidRPr="00F275D8">
        <w:rPr>
          <w:rFonts w:ascii="Times New Roman" w:eastAsia="Times New Roman" w:hAnsi="Times New Roman" w:cs="Times New Roman"/>
          <w:sz w:val="24"/>
          <w:szCs w:val="24"/>
        </w:rPr>
        <w:t>nt clairement que le projet PDL</w:t>
      </w:r>
      <w:r w:rsidR="00A123BA" w:rsidRPr="00F275D8">
        <w:rPr>
          <w:rFonts w:ascii="Times New Roman" w:eastAsia="Times New Roman" w:hAnsi="Times New Roman" w:cs="Times New Roman"/>
          <w:sz w:val="24"/>
          <w:szCs w:val="24"/>
        </w:rPr>
        <w:t xml:space="preserve"> a contribué à la réalisation   de </w:t>
      </w:r>
      <w:r w:rsidRPr="00F275D8">
        <w:rPr>
          <w:rFonts w:ascii="Times New Roman" w:eastAsia="Times New Roman" w:hAnsi="Times New Roman" w:cs="Times New Roman"/>
          <w:sz w:val="24"/>
          <w:szCs w:val="24"/>
        </w:rPr>
        <w:t xml:space="preserve">nombreux résultats, générant ainsi des impacts </w:t>
      </w:r>
      <w:r w:rsidR="00A123BA" w:rsidRPr="00F275D8">
        <w:rPr>
          <w:rFonts w:ascii="Times New Roman" w:eastAsia="Times New Roman" w:hAnsi="Times New Roman" w:cs="Times New Roman"/>
          <w:sz w:val="24"/>
          <w:szCs w:val="24"/>
        </w:rPr>
        <w:t xml:space="preserve">qui nécessairement devraient   </w:t>
      </w:r>
      <w:r w:rsidRPr="00F275D8">
        <w:rPr>
          <w:rFonts w:ascii="Times New Roman" w:eastAsia="Times New Roman" w:hAnsi="Times New Roman" w:cs="Times New Roman"/>
          <w:sz w:val="24"/>
          <w:szCs w:val="24"/>
        </w:rPr>
        <w:t>s’inscrire dans</w:t>
      </w:r>
      <w:r w:rsidR="00A123BA" w:rsidRPr="00F275D8">
        <w:rPr>
          <w:rFonts w:ascii="Times New Roman" w:eastAsia="Times New Roman" w:hAnsi="Times New Roman" w:cs="Times New Roman"/>
          <w:sz w:val="24"/>
          <w:szCs w:val="24"/>
        </w:rPr>
        <w:t xml:space="preserve"> une dynamique synchroni</w:t>
      </w:r>
      <w:r w:rsidRPr="00F275D8">
        <w:rPr>
          <w:rFonts w:ascii="Times New Roman" w:eastAsia="Times New Roman" w:hAnsi="Times New Roman" w:cs="Times New Roman"/>
          <w:sz w:val="24"/>
          <w:szCs w:val="24"/>
        </w:rPr>
        <w:t>que et diachronique (c’est</w:t>
      </w:r>
      <w:r w:rsidR="00A123BA" w:rsidRPr="00F275D8">
        <w:rPr>
          <w:rFonts w:ascii="Times New Roman" w:eastAsia="Times New Roman" w:hAnsi="Times New Roman" w:cs="Times New Roman"/>
          <w:sz w:val="24"/>
          <w:szCs w:val="24"/>
        </w:rPr>
        <w:t xml:space="preserve">-à-dire dans le temps et </w:t>
      </w:r>
      <w:r w:rsidRPr="00F275D8">
        <w:rPr>
          <w:rFonts w:ascii="Times New Roman" w:eastAsia="Times New Roman" w:hAnsi="Times New Roman" w:cs="Times New Roman"/>
          <w:sz w:val="24"/>
          <w:szCs w:val="24"/>
        </w:rPr>
        <w:t>l’espace</w:t>
      </w:r>
      <w:r w:rsidR="00A123BA" w:rsidRPr="00F275D8">
        <w:rPr>
          <w:rFonts w:ascii="Times New Roman" w:eastAsia="Times New Roman" w:hAnsi="Times New Roman" w:cs="Times New Roman"/>
          <w:sz w:val="24"/>
          <w:szCs w:val="24"/>
        </w:rPr>
        <w:t xml:space="preserve">). </w:t>
      </w:r>
      <w:r w:rsidRPr="00F275D8">
        <w:rPr>
          <w:rFonts w:ascii="Times New Roman" w:eastAsia="Times New Roman" w:hAnsi="Times New Roman" w:cs="Times New Roman"/>
          <w:sz w:val="24"/>
          <w:szCs w:val="24"/>
        </w:rPr>
        <w:t>La réussite du projet dépend bien entendu de la viabilité des activités   déployées, mais aussi des processus de démultiplication résultant de l’exemplarité des réalisations et des dynamiques de développement impulsées à l’échelle communale à travers l’approche participative (</w:t>
      </w:r>
      <w:proofErr w:type="spellStart"/>
      <w:r>
        <w:rPr>
          <w:rFonts w:ascii="Times New Roman" w:eastAsia="Times New Roman" w:hAnsi="Times New Roman" w:cs="Times New Roman"/>
          <w:sz w:val="24"/>
          <w:szCs w:val="24"/>
        </w:rPr>
        <w:t>ONGs</w:t>
      </w:r>
      <w:proofErr w:type="spellEnd"/>
      <w:r>
        <w:rPr>
          <w:rFonts w:ascii="Times New Roman" w:eastAsia="Times New Roman" w:hAnsi="Times New Roman" w:cs="Times New Roman"/>
          <w:sz w:val="24"/>
          <w:szCs w:val="24"/>
        </w:rPr>
        <w:t xml:space="preserve">, associations, leaders </w:t>
      </w:r>
      <w:r w:rsidRPr="00F275D8">
        <w:rPr>
          <w:rFonts w:ascii="Times New Roman" w:eastAsia="Times New Roman" w:hAnsi="Times New Roman" w:cs="Times New Roman"/>
          <w:sz w:val="24"/>
          <w:szCs w:val="24"/>
        </w:rPr>
        <w:t xml:space="preserve">des jeunes, des femmes des personnes vivant avec un handicapent.). </w:t>
      </w:r>
    </w:p>
    <w:p w14:paraId="5C06F2DF" w14:textId="77777777" w:rsidR="00B2582B" w:rsidRPr="00ED664C" w:rsidRDefault="00460072" w:rsidP="002A3315">
      <w:pPr>
        <w:jc w:val="both"/>
        <w:rPr>
          <w:rFonts w:ascii="Times New Roman" w:eastAsia="Times New Roman" w:hAnsi="Times New Roman" w:cs="Times New Roman"/>
          <w:sz w:val="24"/>
          <w:szCs w:val="24"/>
        </w:rPr>
      </w:pPr>
      <w:r>
        <w:rPr>
          <w:rFonts w:ascii="Times New Roman" w:eastAsia="Times New Roman" w:hAnsi="Times New Roman" w:cs="Times New Roman"/>
          <w:b/>
          <w:i/>
          <w:color w:val="FF0000"/>
          <w:sz w:val="24"/>
          <w:szCs w:val="24"/>
        </w:rPr>
        <w:t>53-</w:t>
      </w:r>
      <w:r w:rsidR="00B2582B" w:rsidRPr="002A3315">
        <w:rPr>
          <w:rFonts w:ascii="Times New Roman" w:eastAsia="Times New Roman" w:hAnsi="Times New Roman" w:cs="Times New Roman"/>
          <w:b/>
          <w:i/>
          <w:color w:val="FF0000"/>
          <w:sz w:val="24"/>
          <w:szCs w:val="24"/>
        </w:rPr>
        <w:t xml:space="preserve">La résurgence des conflits armées : </w:t>
      </w:r>
      <w:r w:rsidR="00B2582B" w:rsidRPr="002A3315">
        <w:rPr>
          <w:rFonts w:ascii="Times New Roman" w:eastAsia="Times New Roman" w:hAnsi="Times New Roman" w:cs="Times New Roman"/>
          <w:color w:val="FF0000"/>
          <w:sz w:val="24"/>
          <w:szCs w:val="24"/>
        </w:rPr>
        <w:t xml:space="preserve">  </w:t>
      </w:r>
      <w:r w:rsidR="00B2582B" w:rsidRPr="005917EC">
        <w:rPr>
          <w:rFonts w:ascii="Times New Roman" w:eastAsia="Times New Roman" w:hAnsi="Times New Roman" w:cs="Times New Roman"/>
          <w:sz w:val="24"/>
          <w:szCs w:val="24"/>
        </w:rPr>
        <w:t xml:space="preserve">Bien que le projet </w:t>
      </w:r>
      <w:proofErr w:type="gramStart"/>
      <w:r w:rsidR="00B2582B" w:rsidRPr="005917EC">
        <w:rPr>
          <w:rFonts w:ascii="Times New Roman" w:eastAsia="Times New Roman" w:hAnsi="Times New Roman" w:cs="Times New Roman"/>
          <w:sz w:val="24"/>
          <w:szCs w:val="24"/>
        </w:rPr>
        <w:t>est</w:t>
      </w:r>
      <w:proofErr w:type="gramEnd"/>
      <w:r w:rsidR="00B2582B" w:rsidRPr="005917EC">
        <w:rPr>
          <w:rFonts w:ascii="Times New Roman" w:eastAsia="Times New Roman" w:hAnsi="Times New Roman" w:cs="Times New Roman"/>
          <w:sz w:val="24"/>
          <w:szCs w:val="24"/>
        </w:rPr>
        <w:t xml:space="preserve"> finalisé dans la commune de </w:t>
      </w:r>
      <w:proofErr w:type="spellStart"/>
      <w:r w:rsidR="00B2582B" w:rsidRPr="005917EC">
        <w:rPr>
          <w:rFonts w:ascii="Times New Roman" w:eastAsia="Times New Roman" w:hAnsi="Times New Roman" w:cs="Times New Roman"/>
          <w:sz w:val="24"/>
          <w:szCs w:val="24"/>
        </w:rPr>
        <w:t>Ridina</w:t>
      </w:r>
      <w:proofErr w:type="spellEnd"/>
      <w:r w:rsidR="00B2582B" w:rsidRPr="005917EC">
        <w:rPr>
          <w:rFonts w:ascii="Times New Roman" w:eastAsia="Times New Roman" w:hAnsi="Times New Roman" w:cs="Times New Roman"/>
          <w:sz w:val="24"/>
          <w:szCs w:val="24"/>
        </w:rPr>
        <w:t>, la résurgence des conflits a</w:t>
      </w:r>
      <w:r w:rsidR="00B2582B">
        <w:rPr>
          <w:rFonts w:ascii="Times New Roman" w:eastAsia="Times New Roman" w:hAnsi="Times New Roman" w:cs="Times New Roman"/>
          <w:sz w:val="24"/>
          <w:szCs w:val="24"/>
        </w:rPr>
        <w:t xml:space="preserve">rmés   dans d’autres zones du projet. A titre d’illustration, le processus a été bouleversé   dans la commune de </w:t>
      </w:r>
      <w:proofErr w:type="spellStart"/>
      <w:r w:rsidR="00B2582B">
        <w:rPr>
          <w:rFonts w:ascii="Times New Roman" w:eastAsia="Times New Roman" w:hAnsi="Times New Roman" w:cs="Times New Roman"/>
          <w:sz w:val="24"/>
          <w:szCs w:val="24"/>
        </w:rPr>
        <w:t>Vokouma</w:t>
      </w:r>
      <w:proofErr w:type="spellEnd"/>
      <w:r w:rsidR="00B2582B">
        <w:rPr>
          <w:rFonts w:ascii="Times New Roman" w:eastAsia="Times New Roman" w:hAnsi="Times New Roman" w:cs="Times New Roman"/>
          <w:sz w:val="24"/>
          <w:szCs w:val="24"/>
        </w:rPr>
        <w:t xml:space="preserve">, où un groupe armé issu de </w:t>
      </w:r>
      <w:proofErr w:type="gramStart"/>
      <w:r w:rsidR="00B2582B">
        <w:rPr>
          <w:rFonts w:ascii="Times New Roman" w:eastAsia="Times New Roman" w:hAnsi="Times New Roman" w:cs="Times New Roman"/>
          <w:sz w:val="24"/>
          <w:szCs w:val="24"/>
        </w:rPr>
        <w:t>l’ex coalition</w:t>
      </w:r>
      <w:proofErr w:type="gramEnd"/>
      <w:r w:rsidR="00B2582B">
        <w:rPr>
          <w:rFonts w:ascii="Times New Roman" w:eastAsia="Times New Roman" w:hAnsi="Times New Roman" w:cs="Times New Roman"/>
          <w:sz w:val="24"/>
          <w:szCs w:val="24"/>
        </w:rPr>
        <w:t xml:space="preserve"> </w:t>
      </w:r>
      <w:proofErr w:type="spellStart"/>
      <w:r w:rsidR="00B2582B">
        <w:rPr>
          <w:rFonts w:ascii="Times New Roman" w:eastAsia="Times New Roman" w:hAnsi="Times New Roman" w:cs="Times New Roman"/>
          <w:sz w:val="24"/>
          <w:szCs w:val="24"/>
        </w:rPr>
        <w:t>seleka</w:t>
      </w:r>
      <w:proofErr w:type="spellEnd"/>
      <w:r w:rsidR="00B2582B">
        <w:rPr>
          <w:rFonts w:ascii="Times New Roman" w:eastAsia="Times New Roman" w:hAnsi="Times New Roman" w:cs="Times New Roman"/>
          <w:sz w:val="24"/>
          <w:szCs w:val="24"/>
        </w:rPr>
        <w:t xml:space="preserve"> a fait interdiction aux autorités administratives   locales d’accéder à leurs bureaux. Ce climat d’insécurité s’est poursuivi jusqu’en juillet 2019, où la ville de Birao   et autres localités environnantes sont soumises à des violences entre groupes armés et intercommunautaires. Ce climat d’insécurité a pénalisé l’exécution des activités durant cette période.  Cette situation est similaire dans la commune de Moï (préfecture   de Haut Mbomou) et ce en raison   d’une part de l’inaccessibilité   à cette </w:t>
      </w:r>
      <w:r w:rsidR="002A3315">
        <w:rPr>
          <w:rFonts w:ascii="Times New Roman" w:eastAsia="Times New Roman" w:hAnsi="Times New Roman" w:cs="Times New Roman"/>
          <w:sz w:val="24"/>
          <w:szCs w:val="24"/>
        </w:rPr>
        <w:t>localité pendant</w:t>
      </w:r>
      <w:r w:rsidR="00B2582B">
        <w:rPr>
          <w:rFonts w:ascii="Times New Roman" w:eastAsia="Times New Roman" w:hAnsi="Times New Roman" w:cs="Times New Roman"/>
          <w:sz w:val="24"/>
          <w:szCs w:val="24"/>
        </w:rPr>
        <w:t xml:space="preserve"> </w:t>
      </w:r>
      <w:r w:rsidR="002A3315">
        <w:rPr>
          <w:rFonts w:ascii="Times New Roman" w:eastAsia="Times New Roman" w:hAnsi="Times New Roman" w:cs="Times New Roman"/>
          <w:sz w:val="24"/>
          <w:szCs w:val="24"/>
        </w:rPr>
        <w:t>la saison pluvieuse, et Mbomou)</w:t>
      </w:r>
      <w:r w:rsidR="00B2582B">
        <w:rPr>
          <w:rFonts w:ascii="Times New Roman" w:eastAsia="Times New Roman" w:hAnsi="Times New Roman" w:cs="Times New Roman"/>
          <w:sz w:val="24"/>
          <w:szCs w:val="24"/>
        </w:rPr>
        <w:t xml:space="preserve"> et ce en raison   d’une </w:t>
      </w:r>
      <w:r w:rsidR="00F6127D">
        <w:rPr>
          <w:rFonts w:ascii="Times New Roman" w:eastAsia="Times New Roman" w:hAnsi="Times New Roman" w:cs="Times New Roman"/>
          <w:sz w:val="24"/>
          <w:szCs w:val="24"/>
        </w:rPr>
        <w:t>part de</w:t>
      </w:r>
      <w:r w:rsidR="00B2582B">
        <w:rPr>
          <w:rFonts w:ascii="Times New Roman" w:eastAsia="Times New Roman" w:hAnsi="Times New Roman" w:cs="Times New Roman"/>
          <w:sz w:val="24"/>
          <w:szCs w:val="24"/>
        </w:rPr>
        <w:t xml:space="preserve"> </w:t>
      </w:r>
      <w:r w:rsidR="00DD0395">
        <w:rPr>
          <w:rFonts w:ascii="Times New Roman" w:eastAsia="Times New Roman" w:hAnsi="Times New Roman" w:cs="Times New Roman"/>
          <w:sz w:val="24"/>
          <w:szCs w:val="24"/>
        </w:rPr>
        <w:t>l’inaccessibilité</w:t>
      </w:r>
      <w:r w:rsidR="00B2582B">
        <w:rPr>
          <w:rFonts w:ascii="Times New Roman" w:eastAsia="Times New Roman" w:hAnsi="Times New Roman" w:cs="Times New Roman"/>
          <w:sz w:val="24"/>
          <w:szCs w:val="24"/>
        </w:rPr>
        <w:t xml:space="preserve">   à cette </w:t>
      </w:r>
      <w:r w:rsidR="004A1E3A">
        <w:rPr>
          <w:rFonts w:ascii="Times New Roman" w:eastAsia="Times New Roman" w:hAnsi="Times New Roman" w:cs="Times New Roman"/>
          <w:sz w:val="24"/>
          <w:szCs w:val="24"/>
        </w:rPr>
        <w:t>localité pendant</w:t>
      </w:r>
      <w:r w:rsidR="00B2582B">
        <w:rPr>
          <w:rFonts w:ascii="Times New Roman" w:eastAsia="Times New Roman" w:hAnsi="Times New Roman" w:cs="Times New Roman"/>
          <w:sz w:val="24"/>
          <w:szCs w:val="24"/>
        </w:rPr>
        <w:t xml:space="preserve"> la saison pluvieuse, et d’autre </w:t>
      </w:r>
      <w:r w:rsidR="00752EB8">
        <w:rPr>
          <w:rFonts w:ascii="Times New Roman" w:eastAsia="Times New Roman" w:hAnsi="Times New Roman" w:cs="Times New Roman"/>
          <w:sz w:val="24"/>
          <w:szCs w:val="24"/>
        </w:rPr>
        <w:t>part,</w:t>
      </w:r>
      <w:r w:rsidR="00B2582B">
        <w:rPr>
          <w:rFonts w:ascii="Times New Roman" w:eastAsia="Times New Roman" w:hAnsi="Times New Roman" w:cs="Times New Roman"/>
          <w:sz w:val="24"/>
          <w:szCs w:val="24"/>
        </w:rPr>
        <w:t xml:space="preserve"> de </w:t>
      </w:r>
      <w:r w:rsidR="00B2582B" w:rsidRPr="00ED664C">
        <w:rPr>
          <w:rFonts w:ascii="Times New Roman" w:eastAsia="Times New Roman" w:hAnsi="Times New Roman" w:cs="Times New Roman"/>
          <w:sz w:val="24"/>
          <w:szCs w:val="24"/>
        </w:rPr>
        <w:t>la situation sécuritaire, activités prévues pour reprogrammation</w:t>
      </w:r>
    </w:p>
    <w:tbl>
      <w:tblPr>
        <w:tblStyle w:val="TableauGrille4-Accentuation5"/>
        <w:tblpPr w:leftFromText="141" w:rightFromText="141" w:vertAnchor="text" w:horzAnchor="margin" w:tblpXSpec="right" w:tblpY="-59"/>
        <w:tblW w:w="0" w:type="auto"/>
        <w:shd w:val="clear" w:color="auto" w:fill="0070C0"/>
        <w:tblLook w:val="04A0" w:firstRow="1" w:lastRow="0" w:firstColumn="1" w:lastColumn="0" w:noHBand="0" w:noVBand="1"/>
      </w:tblPr>
      <w:tblGrid>
        <w:gridCol w:w="4082"/>
      </w:tblGrid>
      <w:tr w:rsidR="00ED664C" w:rsidRPr="002A3315" w14:paraId="4D70C1FB" w14:textId="77777777" w:rsidTr="00ED664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082" w:type="dxa"/>
            <w:shd w:val="clear" w:color="auto" w:fill="0070C0"/>
          </w:tcPr>
          <w:p w14:paraId="11A04B2D" w14:textId="77777777" w:rsidR="00ED664C" w:rsidRPr="002A3315" w:rsidRDefault="00585BFC" w:rsidP="00ED664C">
            <w:pPr>
              <w:jc w:val="both"/>
              <w:rPr>
                <w:rFonts w:ascii="Times New Roman" w:hAnsi="Times New Roman" w:cs="Times New Roman"/>
                <w:i/>
                <w:sz w:val="24"/>
                <w:szCs w:val="24"/>
              </w:rPr>
            </w:pPr>
            <w:r>
              <w:rPr>
                <w:rFonts w:ascii="Times New Roman" w:hAnsi="Times New Roman" w:cs="Times New Roman"/>
                <w:i/>
                <w:sz w:val="24"/>
                <w:szCs w:val="24"/>
                <w:u w:val="single"/>
              </w:rPr>
              <w:t>Témoignage 6</w:t>
            </w:r>
            <w:r w:rsidR="00ED664C" w:rsidRPr="002A3315">
              <w:rPr>
                <w:rFonts w:ascii="Times New Roman" w:hAnsi="Times New Roman" w:cs="Times New Roman"/>
                <w:i/>
                <w:sz w:val="24"/>
                <w:szCs w:val="24"/>
                <w:u w:val="single"/>
              </w:rPr>
              <w:t xml:space="preserve"> :</w:t>
            </w:r>
            <w:r w:rsidR="00ED664C" w:rsidRPr="002A3315">
              <w:rPr>
                <w:rFonts w:ascii="Times New Roman" w:hAnsi="Times New Roman" w:cs="Times New Roman"/>
                <w:i/>
                <w:sz w:val="24"/>
                <w:szCs w:val="24"/>
              </w:rPr>
              <w:t xml:space="preserve"> «   La </w:t>
            </w:r>
            <w:r w:rsidRPr="002A3315">
              <w:rPr>
                <w:rFonts w:ascii="Times New Roman" w:hAnsi="Times New Roman" w:cs="Times New Roman"/>
                <w:i/>
                <w:sz w:val="24"/>
                <w:szCs w:val="24"/>
              </w:rPr>
              <w:t>présence du</w:t>
            </w:r>
            <w:r w:rsidR="00ED664C" w:rsidRPr="002A3315">
              <w:rPr>
                <w:rFonts w:ascii="Times New Roman" w:hAnsi="Times New Roman" w:cs="Times New Roman"/>
                <w:i/>
                <w:sz w:val="24"/>
                <w:szCs w:val="24"/>
              </w:rPr>
              <w:t xml:space="preserve"> </w:t>
            </w:r>
            <w:proofErr w:type="gramStart"/>
            <w:r w:rsidR="00ED664C" w:rsidRPr="002A3315">
              <w:rPr>
                <w:rFonts w:ascii="Times New Roman" w:hAnsi="Times New Roman" w:cs="Times New Roman"/>
                <w:i/>
                <w:sz w:val="24"/>
                <w:szCs w:val="24"/>
              </w:rPr>
              <w:t>PNUD  aux</w:t>
            </w:r>
            <w:proofErr w:type="gramEnd"/>
            <w:r w:rsidR="00ED664C" w:rsidRPr="002A3315">
              <w:rPr>
                <w:rFonts w:ascii="Times New Roman" w:hAnsi="Times New Roman" w:cs="Times New Roman"/>
                <w:i/>
                <w:sz w:val="24"/>
                <w:szCs w:val="24"/>
              </w:rPr>
              <w:t xml:space="preserve"> côtés du gouvernement centrafricain  représente une grande assurance. Le PNUD est un acteur de développement traditionnel. Par conséquent, la RCA à travers ses autorités se doivent saisir   cette opportunité du PNUD ». </w:t>
            </w:r>
          </w:p>
        </w:tc>
      </w:tr>
    </w:tbl>
    <w:p w14:paraId="79CEA2B5" w14:textId="77777777" w:rsidR="002A3315" w:rsidRPr="002A3315" w:rsidRDefault="00460072"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54-</w:t>
      </w:r>
      <w:r w:rsidR="002A3315" w:rsidRPr="002A3315">
        <w:rPr>
          <w:rFonts w:ascii="Times New Roman" w:eastAsia="Calibri" w:hAnsi="Times New Roman" w:cs="Times New Roman"/>
          <w:b/>
          <w:i/>
          <w:color w:val="FF0000"/>
          <w:sz w:val="24"/>
          <w:szCs w:val="24"/>
        </w:rPr>
        <w:t xml:space="preserve">Faible assiette financière des municipalités : </w:t>
      </w:r>
      <w:r w:rsidR="002A3315" w:rsidRPr="002A3315">
        <w:rPr>
          <w:rFonts w:ascii="Times New Roman" w:eastAsia="Calibri" w:hAnsi="Times New Roman" w:cs="Times New Roman"/>
          <w:sz w:val="24"/>
          <w:szCs w:val="24"/>
        </w:rPr>
        <w:t>Contrairement aux collectivités territoriales du Sud-ouest, les communes du Sud est éprouvent d’énormes difficultés en termes de financement. Ce qui ne permet pas de financer des projets de 100 millions et plus.</w:t>
      </w:r>
    </w:p>
    <w:p w14:paraId="0744E282" w14:textId="77777777" w:rsidR="002A3315" w:rsidRDefault="002A3315" w:rsidP="002A3315">
      <w:pPr>
        <w:spacing w:after="0" w:line="240" w:lineRule="auto"/>
        <w:jc w:val="both"/>
        <w:rPr>
          <w:rFonts w:ascii="Times New Roman" w:eastAsia="Calibri" w:hAnsi="Times New Roman" w:cs="Times New Roman"/>
          <w:sz w:val="24"/>
          <w:szCs w:val="24"/>
        </w:rPr>
      </w:pPr>
    </w:p>
    <w:p w14:paraId="78B2464D" w14:textId="77777777" w:rsidR="00B13124" w:rsidRPr="00B13124" w:rsidRDefault="00B13124" w:rsidP="00B13124">
      <w:pPr>
        <w:spacing w:after="0" w:line="240" w:lineRule="auto"/>
        <w:contextualSpacing/>
        <w:jc w:val="both"/>
        <w:rPr>
          <w:rFonts w:ascii="Times New Roman" w:eastAsia="Times New Roman" w:hAnsi="Times New Roman" w:cs="Times New Roman"/>
          <w:b/>
          <w:sz w:val="24"/>
          <w:szCs w:val="24"/>
        </w:rPr>
      </w:pPr>
    </w:p>
    <w:p w14:paraId="6A3FF733" w14:textId="77777777" w:rsidR="00B13124" w:rsidRPr="00B13124" w:rsidRDefault="00460072" w:rsidP="00B13124">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color w:val="385623" w:themeColor="accent6" w:themeShade="80"/>
          <w:sz w:val="24"/>
          <w:szCs w:val="24"/>
        </w:rPr>
        <w:t>55-</w:t>
      </w:r>
      <w:r w:rsidR="00B13124" w:rsidRPr="00B13124">
        <w:rPr>
          <w:rFonts w:ascii="Times New Roman" w:eastAsia="Times New Roman" w:hAnsi="Times New Roman" w:cs="Times New Roman"/>
          <w:b/>
          <w:i/>
          <w:color w:val="385623" w:themeColor="accent6" w:themeShade="80"/>
          <w:sz w:val="24"/>
          <w:szCs w:val="24"/>
        </w:rPr>
        <w:t>Le groupe de travail   de solution durable et l’adhésion des autres agences de SNU :</w:t>
      </w:r>
      <w:r w:rsidR="00B13124" w:rsidRPr="00B13124">
        <w:rPr>
          <w:rFonts w:ascii="Times New Roman" w:eastAsia="Times New Roman" w:hAnsi="Times New Roman" w:cs="Times New Roman"/>
          <w:b/>
          <w:color w:val="385623" w:themeColor="accent6" w:themeShade="80"/>
          <w:sz w:val="24"/>
          <w:szCs w:val="24"/>
        </w:rPr>
        <w:t xml:space="preserve">  </w:t>
      </w:r>
      <w:r w:rsidR="00B13124" w:rsidRPr="00B13124">
        <w:rPr>
          <w:rFonts w:ascii="Times New Roman" w:eastAsia="Times New Roman" w:hAnsi="Times New Roman" w:cs="Times New Roman"/>
          <w:sz w:val="24"/>
          <w:szCs w:val="24"/>
        </w:rPr>
        <w:t>Toutes les agences de SNU se sont inspirées   des acquis du projet PDL pour assurer la continuité.</w:t>
      </w:r>
      <w:r w:rsidR="00B13124" w:rsidRPr="00B13124">
        <w:rPr>
          <w:rFonts w:ascii="Times New Roman" w:eastAsia="Times New Roman" w:hAnsi="Times New Roman" w:cs="Times New Roman"/>
          <w:b/>
          <w:sz w:val="24"/>
          <w:szCs w:val="24"/>
        </w:rPr>
        <w:t xml:space="preserve"> </w:t>
      </w:r>
    </w:p>
    <w:p w14:paraId="32FB49DA" w14:textId="77777777" w:rsidR="00B13124" w:rsidRPr="00B13124" w:rsidRDefault="00290B44" w:rsidP="00B13124">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56-</w:t>
      </w:r>
      <w:r w:rsidR="00B13124" w:rsidRPr="00B13124">
        <w:rPr>
          <w:rFonts w:ascii="Times New Roman" w:eastAsia="Times New Roman" w:hAnsi="Times New Roman" w:cs="Times New Roman"/>
          <w:b/>
          <w:i/>
          <w:color w:val="385623" w:themeColor="accent6" w:themeShade="80"/>
          <w:sz w:val="24"/>
          <w:szCs w:val="24"/>
        </w:rPr>
        <w:t>Un projet conjoint et systémique :</w:t>
      </w:r>
      <w:r w:rsidR="00B13124" w:rsidRPr="00B13124">
        <w:rPr>
          <w:rFonts w:ascii="Times New Roman" w:eastAsia="Times New Roman" w:hAnsi="Times New Roman" w:cs="Times New Roman"/>
          <w:b/>
          <w:color w:val="385623" w:themeColor="accent6" w:themeShade="80"/>
          <w:sz w:val="24"/>
          <w:szCs w:val="24"/>
        </w:rPr>
        <w:t xml:space="preserve">  </w:t>
      </w:r>
      <w:r w:rsidR="00B13124" w:rsidRPr="00B13124">
        <w:rPr>
          <w:rFonts w:ascii="Times New Roman" w:eastAsia="Times New Roman" w:hAnsi="Times New Roman" w:cs="Times New Roman"/>
          <w:sz w:val="24"/>
          <w:szCs w:val="24"/>
        </w:rPr>
        <w:t>le projet PDL a un caractère holistique voire systémique du fait qu’il fait appel à plusieurs agences du Système des Nations Unies. Toutefois, le projet résilience et gouvernance ont pour leaders respectifs la FAO et le PNUD.</w:t>
      </w:r>
      <w:r w:rsidR="00B13124" w:rsidRPr="00B13124">
        <w:rPr>
          <w:rFonts w:ascii="Times New Roman" w:eastAsia="Times New Roman" w:hAnsi="Times New Roman" w:cs="Times New Roman"/>
          <w:b/>
          <w:sz w:val="24"/>
          <w:szCs w:val="24"/>
        </w:rPr>
        <w:t xml:space="preserve"> </w:t>
      </w:r>
      <w:r w:rsidR="00B13124" w:rsidRPr="00B13124">
        <w:rPr>
          <w:rFonts w:ascii="Times New Roman" w:eastAsia="Times New Roman" w:hAnsi="Times New Roman" w:cs="Times New Roman"/>
          <w:sz w:val="24"/>
          <w:szCs w:val="24"/>
        </w:rPr>
        <w:t>A cela, l’on peut aussi le projet conjoint jeune et le projet COVID.</w:t>
      </w:r>
    </w:p>
    <w:p w14:paraId="6D4D005E" w14:textId="77777777" w:rsidR="00B13124" w:rsidRPr="00B13124" w:rsidRDefault="00B13124" w:rsidP="00B13124">
      <w:pPr>
        <w:spacing w:after="0" w:line="240" w:lineRule="auto"/>
        <w:contextualSpacing/>
        <w:jc w:val="both"/>
        <w:rPr>
          <w:rFonts w:ascii="Times New Roman" w:eastAsia="Times New Roman" w:hAnsi="Times New Roman" w:cs="Times New Roman"/>
          <w:b/>
          <w:i/>
          <w:color w:val="385623" w:themeColor="accent6" w:themeShade="80"/>
          <w:sz w:val="24"/>
          <w:szCs w:val="24"/>
        </w:rPr>
      </w:pPr>
    </w:p>
    <w:p w14:paraId="3E13FDA0" w14:textId="77777777" w:rsidR="00ED664C" w:rsidRPr="00B13124" w:rsidRDefault="00290B44" w:rsidP="002A3315">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color w:val="385623" w:themeColor="accent6" w:themeShade="80"/>
          <w:sz w:val="24"/>
          <w:szCs w:val="24"/>
        </w:rPr>
        <w:t>57-</w:t>
      </w:r>
      <w:r w:rsidR="00B13124" w:rsidRPr="00B13124">
        <w:rPr>
          <w:rFonts w:ascii="Times New Roman" w:eastAsia="Times New Roman" w:hAnsi="Times New Roman" w:cs="Times New Roman"/>
          <w:b/>
          <w:i/>
          <w:color w:val="385623" w:themeColor="accent6" w:themeShade="80"/>
          <w:sz w:val="24"/>
          <w:szCs w:val="24"/>
        </w:rPr>
        <w:t>Approche graduelle :</w:t>
      </w:r>
      <w:r w:rsidR="00B13124" w:rsidRPr="00B13124">
        <w:rPr>
          <w:rFonts w:ascii="Times New Roman" w:eastAsia="Times New Roman" w:hAnsi="Times New Roman" w:cs="Times New Roman"/>
          <w:b/>
          <w:color w:val="385623" w:themeColor="accent6" w:themeShade="80"/>
          <w:sz w:val="24"/>
          <w:szCs w:val="24"/>
        </w:rPr>
        <w:t xml:space="preserve">   </w:t>
      </w:r>
      <w:r w:rsidR="00B13124" w:rsidRPr="00B13124">
        <w:rPr>
          <w:rFonts w:ascii="Times New Roman" w:eastAsia="Times New Roman" w:hAnsi="Times New Roman" w:cs="Times New Roman"/>
          <w:sz w:val="24"/>
          <w:szCs w:val="24"/>
        </w:rPr>
        <w:t>le projet adopte une approche graduelle allant d’un nombre limité à une couverture totale du pays c’est à dire du Nord –est au Sud – est , du Centre au Nord.</w:t>
      </w:r>
    </w:p>
    <w:tbl>
      <w:tblPr>
        <w:tblStyle w:val="TableauGrille4-Accentuation5"/>
        <w:tblpPr w:leftFromText="141" w:rightFromText="141" w:vertAnchor="text" w:horzAnchor="margin" w:tblpXSpec="right" w:tblpY="851"/>
        <w:tblW w:w="0" w:type="auto"/>
        <w:shd w:val="clear" w:color="auto" w:fill="0070C0"/>
        <w:tblLook w:val="04A0" w:firstRow="1" w:lastRow="0" w:firstColumn="1" w:lastColumn="0" w:noHBand="0" w:noVBand="1"/>
      </w:tblPr>
      <w:tblGrid>
        <w:gridCol w:w="3970"/>
      </w:tblGrid>
      <w:tr w:rsidR="00F275D8" w:rsidRPr="002A3315" w14:paraId="307EEB7E" w14:textId="77777777" w:rsidTr="00F275D8">
        <w:trPr>
          <w:cnfStyle w:val="100000000000" w:firstRow="1" w:lastRow="0" w:firstColumn="0" w:lastColumn="0" w:oddVBand="0" w:evenVBand="0" w:oddHBand="0"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3970" w:type="dxa"/>
            <w:shd w:val="clear" w:color="auto" w:fill="0070C0"/>
          </w:tcPr>
          <w:p w14:paraId="1FF5B71F" w14:textId="77777777" w:rsidR="00F275D8" w:rsidRPr="002A3315" w:rsidRDefault="00585BFC" w:rsidP="00F275D8">
            <w:pPr>
              <w:jc w:val="both"/>
              <w:rPr>
                <w:rFonts w:ascii="Times New Roman" w:hAnsi="Times New Roman" w:cs="Times New Roman"/>
                <w:i/>
                <w:sz w:val="24"/>
                <w:szCs w:val="24"/>
              </w:rPr>
            </w:pPr>
            <w:r>
              <w:rPr>
                <w:rFonts w:ascii="Times New Roman" w:hAnsi="Times New Roman" w:cs="Times New Roman"/>
                <w:i/>
                <w:sz w:val="24"/>
                <w:szCs w:val="24"/>
                <w:u w:val="single"/>
              </w:rPr>
              <w:t xml:space="preserve">Témoignage 7 </w:t>
            </w:r>
            <w:r w:rsidR="00F275D8" w:rsidRPr="002A3315">
              <w:rPr>
                <w:rFonts w:ascii="Times New Roman" w:hAnsi="Times New Roman" w:cs="Times New Roman"/>
                <w:i/>
                <w:sz w:val="24"/>
                <w:szCs w:val="24"/>
                <w:u w:val="single"/>
              </w:rPr>
              <w:t>:</w:t>
            </w:r>
            <w:r w:rsidR="00F275D8" w:rsidRPr="002A3315">
              <w:rPr>
                <w:rFonts w:ascii="Times New Roman" w:hAnsi="Times New Roman" w:cs="Times New Roman"/>
                <w:i/>
                <w:sz w:val="24"/>
                <w:szCs w:val="24"/>
              </w:rPr>
              <w:t xml:space="preserve"> « A quoi sert un PDL s’il n’est pas </w:t>
            </w:r>
            <w:proofErr w:type="gramStart"/>
            <w:r w:rsidR="00F275D8" w:rsidRPr="002A3315">
              <w:rPr>
                <w:rFonts w:ascii="Times New Roman" w:hAnsi="Times New Roman" w:cs="Times New Roman"/>
                <w:i/>
                <w:sz w:val="24"/>
                <w:szCs w:val="24"/>
              </w:rPr>
              <w:t>exécuté  à</w:t>
            </w:r>
            <w:proofErr w:type="gramEnd"/>
            <w:r w:rsidR="00F275D8" w:rsidRPr="002A3315">
              <w:rPr>
                <w:rFonts w:ascii="Times New Roman" w:hAnsi="Times New Roman" w:cs="Times New Roman"/>
                <w:i/>
                <w:sz w:val="24"/>
                <w:szCs w:val="24"/>
              </w:rPr>
              <w:t xml:space="preserve"> court terme de façon temporelle  et spatiale. Cette longue période de non-exécution   affecte la qualité des informations ou indicateurs contenus dans le PDL en les rendant caduques. Cela revient à dire que les dépenses réalisées jusque-</w:t>
            </w:r>
            <w:proofErr w:type="gramStart"/>
            <w:r w:rsidR="00F275D8" w:rsidRPr="002A3315">
              <w:rPr>
                <w:rFonts w:ascii="Times New Roman" w:hAnsi="Times New Roman" w:cs="Times New Roman"/>
                <w:i/>
                <w:sz w:val="24"/>
                <w:szCs w:val="24"/>
              </w:rPr>
              <w:t>là  vont</w:t>
            </w:r>
            <w:proofErr w:type="gramEnd"/>
            <w:r w:rsidR="00F275D8" w:rsidRPr="002A3315">
              <w:rPr>
                <w:rFonts w:ascii="Times New Roman" w:hAnsi="Times New Roman" w:cs="Times New Roman"/>
                <w:i/>
                <w:sz w:val="24"/>
                <w:szCs w:val="24"/>
              </w:rPr>
              <w:t xml:space="preserve"> à l’ eau du fait que le PDL est resté dans les tiroirs  come document  fictif  voire inutile.  ». </w:t>
            </w:r>
          </w:p>
        </w:tc>
      </w:tr>
    </w:tbl>
    <w:p w14:paraId="101D0257" w14:textId="77777777" w:rsidR="002A3315" w:rsidRPr="002A3315" w:rsidRDefault="00290B44"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58-</w:t>
      </w:r>
      <w:r w:rsidR="002A3315" w:rsidRPr="002A3315">
        <w:rPr>
          <w:rFonts w:ascii="Times New Roman" w:eastAsia="Calibri" w:hAnsi="Times New Roman" w:cs="Times New Roman"/>
          <w:b/>
          <w:i/>
          <w:color w:val="385623" w:themeColor="accent6" w:themeShade="80"/>
          <w:sz w:val="24"/>
          <w:szCs w:val="24"/>
        </w:rPr>
        <w:t xml:space="preserve">L’observance des normes internationales : </w:t>
      </w:r>
      <w:r w:rsidR="002A3315" w:rsidRPr="002A3315">
        <w:rPr>
          <w:rFonts w:ascii="Times New Roman" w:eastAsia="Calibri" w:hAnsi="Times New Roman" w:cs="Times New Roman"/>
          <w:sz w:val="24"/>
          <w:szCs w:val="24"/>
        </w:rPr>
        <w:t>Le projet PDL a pris toutes les dispositions nécessaires pour le respect des normes ou conventions internationales. Par exemple à Obo, il est prévu dans le PDL le reboisement, en raison de la déforestation qui affecte la régénération des écosystèmes dans cette région de la RCA.</w:t>
      </w:r>
    </w:p>
    <w:p w14:paraId="43EF749C" w14:textId="77777777" w:rsidR="002A3315" w:rsidRPr="002A3315" w:rsidRDefault="00290B44"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59-</w:t>
      </w:r>
      <w:r w:rsidR="002A3315" w:rsidRPr="002A3315">
        <w:rPr>
          <w:rFonts w:ascii="Times New Roman" w:eastAsia="Calibri" w:hAnsi="Times New Roman" w:cs="Times New Roman"/>
          <w:b/>
          <w:i/>
          <w:color w:val="385623" w:themeColor="accent6" w:themeShade="80"/>
          <w:sz w:val="24"/>
          <w:szCs w:val="24"/>
        </w:rPr>
        <w:t xml:space="preserve">Destruction des équipements par les termites :  </w:t>
      </w:r>
      <w:r w:rsidR="002A3315" w:rsidRPr="002A3315">
        <w:rPr>
          <w:rFonts w:ascii="Times New Roman" w:eastAsia="Calibri" w:hAnsi="Times New Roman" w:cs="Times New Roman"/>
          <w:sz w:val="24"/>
          <w:szCs w:val="24"/>
        </w:rPr>
        <w:t xml:space="preserve">Le manque de suivi des équipements a fait que d’autres sont attaqués par des termites notamment à Obo. </w:t>
      </w:r>
    </w:p>
    <w:p w14:paraId="54595691" w14:textId="77777777" w:rsidR="002A3315" w:rsidRPr="002A3315" w:rsidRDefault="00290B44"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60-</w:t>
      </w:r>
      <w:r w:rsidR="002A3315" w:rsidRPr="002A3315">
        <w:rPr>
          <w:rFonts w:ascii="Times New Roman" w:eastAsia="Calibri" w:hAnsi="Times New Roman" w:cs="Times New Roman"/>
          <w:b/>
          <w:i/>
          <w:color w:val="385623" w:themeColor="accent6" w:themeShade="80"/>
          <w:sz w:val="24"/>
          <w:szCs w:val="24"/>
        </w:rPr>
        <w:t>Difficultés   rencontrées </w:t>
      </w:r>
      <w:r w:rsidR="002A3315" w:rsidRPr="002A3315">
        <w:rPr>
          <w:rFonts w:ascii="Times New Roman" w:eastAsia="Calibri" w:hAnsi="Times New Roman" w:cs="Times New Roman"/>
          <w:sz w:val="24"/>
          <w:szCs w:val="24"/>
        </w:rPr>
        <w:t>:   Les difficultés inhérentes au décaissement au niveau du PNUD constitue une difficulté majeure pour les consultants. Cette   difficulté n’affecte pas non seulement les Consultants mais aussi les acteurs impliqués sur le terrain.</w:t>
      </w:r>
    </w:p>
    <w:p w14:paraId="025AE6F9" w14:textId="77777777" w:rsidR="002A3315" w:rsidRPr="002A3315" w:rsidRDefault="005B4062"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61-</w:t>
      </w:r>
      <w:r w:rsidR="002A3315" w:rsidRPr="002A3315">
        <w:rPr>
          <w:rFonts w:ascii="Times New Roman" w:eastAsia="Calibri" w:hAnsi="Times New Roman" w:cs="Times New Roman"/>
          <w:b/>
          <w:i/>
          <w:color w:val="FF0000"/>
          <w:sz w:val="24"/>
          <w:szCs w:val="24"/>
        </w:rPr>
        <w:t>La lenteur :</w:t>
      </w:r>
      <w:r w:rsidR="002A3315" w:rsidRPr="002A3315">
        <w:rPr>
          <w:rFonts w:ascii="Times New Roman" w:eastAsia="Calibri" w:hAnsi="Times New Roman" w:cs="Times New Roman"/>
          <w:color w:val="FF0000"/>
          <w:sz w:val="24"/>
          <w:szCs w:val="24"/>
        </w:rPr>
        <w:t xml:space="preserve"> </w:t>
      </w:r>
      <w:r w:rsidR="002A3315" w:rsidRPr="002A3315">
        <w:rPr>
          <w:rFonts w:ascii="Times New Roman" w:eastAsia="Calibri" w:hAnsi="Times New Roman" w:cs="Times New Roman"/>
          <w:sz w:val="24"/>
          <w:szCs w:val="24"/>
        </w:rPr>
        <w:t>La lenteur dans la validation des PDL par le comité technique constitue aussi une menace susceptible d’impacter négativement sur le PDL et frustrer les bénéficiaires.</w:t>
      </w:r>
    </w:p>
    <w:p w14:paraId="745BA051" w14:textId="77777777" w:rsidR="002A3315" w:rsidRPr="002A3315" w:rsidRDefault="002A3315" w:rsidP="002A3315">
      <w:pPr>
        <w:spacing w:after="0" w:line="240" w:lineRule="auto"/>
        <w:jc w:val="both"/>
        <w:rPr>
          <w:rFonts w:ascii="Times New Roman" w:eastAsia="Calibri" w:hAnsi="Times New Roman" w:cs="Times New Roman"/>
          <w:sz w:val="24"/>
          <w:szCs w:val="24"/>
        </w:rPr>
      </w:pPr>
    </w:p>
    <w:p w14:paraId="7A2236AA" w14:textId="77777777" w:rsidR="002A3315" w:rsidRPr="002A3315" w:rsidRDefault="005B4062"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FF0000"/>
          <w:sz w:val="24"/>
          <w:szCs w:val="24"/>
        </w:rPr>
        <w:t>62-</w:t>
      </w:r>
      <w:r w:rsidR="002A3315" w:rsidRPr="002A3315">
        <w:rPr>
          <w:rFonts w:ascii="Times New Roman" w:eastAsia="Calibri" w:hAnsi="Times New Roman" w:cs="Times New Roman"/>
          <w:b/>
          <w:i/>
          <w:color w:val="FF0000"/>
          <w:sz w:val="24"/>
          <w:szCs w:val="24"/>
        </w:rPr>
        <w:t xml:space="preserve">L’absence d’un système de suivi des PDL :  </w:t>
      </w:r>
      <w:r w:rsidR="002A3315" w:rsidRPr="002A3315">
        <w:rPr>
          <w:rFonts w:ascii="Times New Roman" w:eastAsia="Calibri" w:hAnsi="Times New Roman" w:cs="Times New Roman"/>
          <w:sz w:val="24"/>
          <w:szCs w:val="24"/>
        </w:rPr>
        <w:t xml:space="preserve">L’absence de cette structure peut constituer un risque de la mauvaise gouvernance au sein des collectivités territoriales. Ce système bien structuré peut servir de « garde-fou » capable de déceler les cas de vols ou de mauvaise gouvernance dans la gestion des PDL à l’échelle locale. </w:t>
      </w:r>
    </w:p>
    <w:p w14:paraId="0D98169D" w14:textId="77777777" w:rsidR="002A3315" w:rsidRPr="002A3315" w:rsidRDefault="005B4062" w:rsidP="002A33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63-</w:t>
      </w:r>
      <w:r w:rsidR="002A3315" w:rsidRPr="002A3315">
        <w:rPr>
          <w:rFonts w:ascii="Times New Roman" w:eastAsia="Calibri" w:hAnsi="Times New Roman" w:cs="Times New Roman"/>
          <w:b/>
          <w:i/>
          <w:color w:val="385623" w:themeColor="accent6" w:themeShade="80"/>
          <w:sz w:val="24"/>
          <w:szCs w:val="24"/>
        </w:rPr>
        <w:t xml:space="preserve">Absence de synergie des ONG sur le terrain œuvrant dans l’élaboration des PDL : </w:t>
      </w:r>
      <w:r w:rsidR="002A3315" w:rsidRPr="002A3315">
        <w:rPr>
          <w:rFonts w:ascii="Times New Roman" w:eastAsia="Calibri" w:hAnsi="Times New Roman" w:cs="Times New Roman"/>
          <w:sz w:val="24"/>
          <w:szCs w:val="24"/>
        </w:rPr>
        <w:t>Le constat fait est que plusieurs ONG travaillent sur le terrain dans l’élaboration des PDL. Ce qui crée des « redoublants » dans l’élaboration de ces PDL. Par conséquent, il serait judicieux de coordonner ces activités en synergie.</w:t>
      </w:r>
    </w:p>
    <w:p w14:paraId="1EA84C72" w14:textId="77777777" w:rsidR="002A3315" w:rsidRPr="002A3315" w:rsidRDefault="002A3315" w:rsidP="002A3315">
      <w:pPr>
        <w:spacing w:after="0" w:line="240" w:lineRule="auto"/>
        <w:jc w:val="both"/>
        <w:rPr>
          <w:rFonts w:ascii="Times New Roman" w:eastAsia="Calibri" w:hAnsi="Times New Roman" w:cs="Times New Roman"/>
          <w:sz w:val="24"/>
          <w:szCs w:val="24"/>
        </w:rPr>
      </w:pPr>
    </w:p>
    <w:p w14:paraId="398968DD" w14:textId="77777777" w:rsidR="002A3315" w:rsidRPr="002A3315" w:rsidRDefault="00485EEF" w:rsidP="002A3315">
      <w:pPr>
        <w:spacing w:after="0" w:line="240" w:lineRule="auto"/>
        <w:ind w:left="851"/>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64-</w:t>
      </w:r>
      <w:r w:rsidR="002A3315" w:rsidRPr="002A3315">
        <w:rPr>
          <w:rFonts w:ascii="Times New Roman" w:eastAsia="Calibri" w:hAnsi="Times New Roman" w:cs="Times New Roman"/>
          <w:b/>
          <w:i/>
          <w:color w:val="385623" w:themeColor="accent6" w:themeShade="80"/>
          <w:sz w:val="24"/>
          <w:szCs w:val="24"/>
        </w:rPr>
        <w:t>Faible sensibilisation à la base sur le projet PDL en amant</w:t>
      </w:r>
      <w:r w:rsidR="002A3315" w:rsidRPr="002A3315">
        <w:rPr>
          <w:rFonts w:ascii="Times New Roman" w:eastAsia="Calibri" w:hAnsi="Times New Roman" w:cs="Times New Roman"/>
          <w:color w:val="385623" w:themeColor="accent6" w:themeShade="80"/>
          <w:sz w:val="24"/>
          <w:szCs w:val="24"/>
        </w:rPr>
        <w:t xml:space="preserve"> :  </w:t>
      </w:r>
      <w:r w:rsidR="002A3315" w:rsidRPr="002A3315">
        <w:rPr>
          <w:rFonts w:ascii="Times New Roman" w:eastAsia="Calibri" w:hAnsi="Times New Roman" w:cs="Times New Roman"/>
          <w:sz w:val="24"/>
          <w:szCs w:val="24"/>
        </w:rPr>
        <w:t>Les communautés ne sont pas suffisamment sensibilisées sur le projet. Elles méconnaissent les opportunités qu’un PDL peut offrir à la communauté. Par conséquent, l’intensification pour une réappropriation du projet par les communautés est nécessaire. Les communautés doivent savoir que le PDL n’est qu’un parchemin leur permettant de mobiliser des fonds auprès des partenaires de développement (bailleurs de fonds) alors que le PNUD n’est pas un bailleur de fonds. Ces populations locales doivent savoir que le développement se doit commencer à la base et de façon participative.</w:t>
      </w:r>
    </w:p>
    <w:p w14:paraId="6788A9A5" w14:textId="77777777" w:rsidR="002A3315" w:rsidRPr="002A3315" w:rsidRDefault="00485EEF" w:rsidP="002A3315">
      <w:pPr>
        <w:spacing w:after="0" w:line="240" w:lineRule="auto"/>
        <w:ind w:left="851"/>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65-</w:t>
      </w:r>
      <w:r w:rsidR="002A3315" w:rsidRPr="002A3315">
        <w:rPr>
          <w:rFonts w:ascii="Times New Roman" w:eastAsia="Calibri" w:hAnsi="Times New Roman" w:cs="Times New Roman"/>
          <w:b/>
          <w:i/>
          <w:color w:val="385623" w:themeColor="accent6" w:themeShade="80"/>
          <w:sz w:val="24"/>
          <w:szCs w:val="24"/>
        </w:rPr>
        <w:t>La pléthore des nominations :</w:t>
      </w:r>
      <w:r w:rsidR="002A3315" w:rsidRPr="002A3315">
        <w:rPr>
          <w:rFonts w:ascii="Times New Roman" w:eastAsia="Calibri" w:hAnsi="Times New Roman" w:cs="Times New Roman"/>
          <w:sz w:val="24"/>
          <w:szCs w:val="24"/>
        </w:rPr>
        <w:t xml:space="preserve"> L’effectif pléthorique des personnels des collectivités territoriales no</w:t>
      </w:r>
      <w:r w:rsidR="008B2FF6">
        <w:rPr>
          <w:rFonts w:ascii="Times New Roman" w:eastAsia="Calibri" w:hAnsi="Times New Roman" w:cs="Times New Roman"/>
          <w:sz w:val="24"/>
          <w:szCs w:val="24"/>
        </w:rPr>
        <w:t xml:space="preserve">mmées parfois sur des bases </w:t>
      </w:r>
      <w:proofErr w:type="spellStart"/>
      <w:r w:rsidR="008B2FF6">
        <w:rPr>
          <w:rFonts w:ascii="Times New Roman" w:eastAsia="Calibri" w:hAnsi="Times New Roman" w:cs="Times New Roman"/>
          <w:sz w:val="24"/>
          <w:szCs w:val="24"/>
        </w:rPr>
        <w:t>eth</w:t>
      </w:r>
      <w:r w:rsidR="002A3315" w:rsidRPr="002A3315">
        <w:rPr>
          <w:rFonts w:ascii="Times New Roman" w:eastAsia="Calibri" w:hAnsi="Times New Roman" w:cs="Times New Roman"/>
          <w:sz w:val="24"/>
          <w:szCs w:val="24"/>
        </w:rPr>
        <w:t>nopolitiques</w:t>
      </w:r>
      <w:proofErr w:type="spellEnd"/>
      <w:r w:rsidR="002A3315" w:rsidRPr="002A3315">
        <w:rPr>
          <w:rFonts w:ascii="Times New Roman" w:eastAsia="Calibri" w:hAnsi="Times New Roman" w:cs="Times New Roman"/>
          <w:sz w:val="24"/>
          <w:szCs w:val="24"/>
        </w:rPr>
        <w:t xml:space="preserve"> représente aussi une menace pour la durabilité du projet. Certains de ces personnels sont incompétents et ne disposant pas les qualifications nécessaires pour mobiliser les ressources et gérer les projets afférents au développement de la commune.</w:t>
      </w:r>
    </w:p>
    <w:p w14:paraId="00E10419" w14:textId="77777777" w:rsidR="002A3315" w:rsidRPr="002A3315" w:rsidRDefault="00485EEF" w:rsidP="002A3315">
      <w:pPr>
        <w:spacing w:after="0" w:line="240" w:lineRule="auto"/>
        <w:ind w:left="851"/>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66-</w:t>
      </w:r>
      <w:r w:rsidR="002A3315" w:rsidRPr="002A3315">
        <w:rPr>
          <w:rFonts w:ascii="Times New Roman" w:eastAsia="Calibri" w:hAnsi="Times New Roman" w:cs="Times New Roman"/>
          <w:b/>
          <w:i/>
          <w:color w:val="385623" w:themeColor="accent6" w:themeShade="80"/>
          <w:sz w:val="24"/>
          <w:szCs w:val="24"/>
        </w:rPr>
        <w:t xml:space="preserve">Faible capacité des collectivités locales dans le domaine de montage et de management des projets : </w:t>
      </w:r>
      <w:r w:rsidR="002A3315" w:rsidRPr="002A3315">
        <w:rPr>
          <w:rFonts w:ascii="Times New Roman" w:eastAsia="Calibri" w:hAnsi="Times New Roman" w:cs="Times New Roman"/>
          <w:sz w:val="24"/>
          <w:szCs w:val="24"/>
        </w:rPr>
        <w:t xml:space="preserve">Le suivi du PDL sur le terrain a permis de relever un certain nombre de faiblesses parmi lesquelles la faible capacité des collectivités territoriales à monter des projets structurants de développement. A cet effet, des formations des leaders des collectivités territoriales dans le domaine de montage et de management des projets s’avèrent nécessaires pour permettre à ces acteurs locaux d’initier eux-mêmes leurs projets porteurs de développement et d’emplois (par les maternités, les écoles professionnelles, etc.). </w:t>
      </w:r>
    </w:p>
    <w:p w14:paraId="5366EECD" w14:textId="77777777" w:rsidR="002A3315" w:rsidRPr="002A3315" w:rsidRDefault="00485EEF" w:rsidP="002A3315">
      <w:pPr>
        <w:spacing w:after="0" w:line="240" w:lineRule="auto"/>
        <w:ind w:left="851"/>
        <w:jc w:val="both"/>
        <w:rPr>
          <w:rFonts w:ascii="Times New Roman" w:eastAsia="Calibri" w:hAnsi="Times New Roman" w:cs="Times New Roman"/>
          <w:sz w:val="24"/>
          <w:szCs w:val="24"/>
        </w:rPr>
      </w:pPr>
      <w:r>
        <w:rPr>
          <w:rFonts w:ascii="Times New Roman" w:eastAsia="Calibri" w:hAnsi="Times New Roman" w:cs="Times New Roman"/>
          <w:b/>
          <w:i/>
          <w:color w:val="385623" w:themeColor="accent6" w:themeShade="80"/>
          <w:sz w:val="24"/>
          <w:szCs w:val="24"/>
        </w:rPr>
        <w:t>67-</w:t>
      </w:r>
      <w:r w:rsidR="002A3315" w:rsidRPr="002A3315">
        <w:rPr>
          <w:rFonts w:ascii="Times New Roman" w:eastAsia="Calibri" w:hAnsi="Times New Roman" w:cs="Times New Roman"/>
          <w:b/>
          <w:i/>
          <w:color w:val="385623" w:themeColor="accent6" w:themeShade="80"/>
          <w:sz w:val="24"/>
          <w:szCs w:val="24"/>
        </w:rPr>
        <w:t xml:space="preserve">La redevabilité : une exigence du PDL ? </w:t>
      </w:r>
      <w:r w:rsidR="002A3315" w:rsidRPr="002A3315">
        <w:rPr>
          <w:rFonts w:ascii="Times New Roman" w:eastAsia="Calibri" w:hAnsi="Times New Roman" w:cs="Times New Roman"/>
          <w:sz w:val="24"/>
          <w:szCs w:val="24"/>
        </w:rPr>
        <w:t>L’élection des membres de la collectivité territoriale   exige la redevabilité à travers le conseil   municipal qui rend compte à la communauté.</w:t>
      </w:r>
    </w:p>
    <w:p w14:paraId="2EE3FF66" w14:textId="77777777" w:rsidR="002A3315" w:rsidRPr="002A3315" w:rsidRDefault="002A3315" w:rsidP="002A3315">
      <w:pPr>
        <w:spacing w:after="0" w:line="240" w:lineRule="auto"/>
        <w:ind w:left="851"/>
        <w:jc w:val="both"/>
        <w:rPr>
          <w:rFonts w:ascii="Times New Roman" w:eastAsia="Calibri" w:hAnsi="Times New Roman" w:cs="Times New Roman"/>
          <w:sz w:val="24"/>
          <w:szCs w:val="24"/>
        </w:rPr>
      </w:pPr>
    </w:p>
    <w:p w14:paraId="7BC9B196" w14:textId="77777777" w:rsidR="004621E3" w:rsidRDefault="00485EEF" w:rsidP="00DD0395">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b/>
          <w:i/>
          <w:color w:val="385623" w:themeColor="accent6" w:themeShade="80"/>
          <w:sz w:val="24"/>
          <w:szCs w:val="24"/>
        </w:rPr>
        <w:t>68-</w:t>
      </w:r>
      <w:r w:rsidR="002A3315" w:rsidRPr="002A3315">
        <w:rPr>
          <w:rFonts w:ascii="Times New Roman" w:eastAsia="Calibri" w:hAnsi="Times New Roman" w:cs="Times New Roman"/>
          <w:b/>
          <w:i/>
          <w:color w:val="385623" w:themeColor="accent6" w:themeShade="80"/>
          <w:sz w:val="24"/>
          <w:szCs w:val="24"/>
        </w:rPr>
        <w:t xml:space="preserve">Le non-respect de la hiérarchie comme conséquence logique de la nomination des Maires : </w:t>
      </w:r>
      <w:r w:rsidR="002A3315" w:rsidRPr="002A3315">
        <w:rPr>
          <w:rFonts w:ascii="Times New Roman" w:eastAsia="Calibri" w:hAnsi="Times New Roman" w:cs="Times New Roman"/>
          <w:sz w:val="24"/>
          <w:szCs w:val="24"/>
        </w:rPr>
        <w:t>En effet, lorsque les maires sont nommés, ces derniers n’accordent aucun respect envers les Sous-Préfet. Ils considèrent qu’ils n’ont pas de redevabilité env</w:t>
      </w:r>
      <w:r w:rsidR="000B4392">
        <w:rPr>
          <w:rFonts w:ascii="Times New Roman" w:eastAsia="Calibri" w:hAnsi="Times New Roman" w:cs="Times New Roman"/>
          <w:sz w:val="24"/>
          <w:szCs w:val="24"/>
        </w:rPr>
        <w:t>ers les populations ou des Sous</w:t>
      </w:r>
    </w:p>
    <w:p w14:paraId="03AEB6EA" w14:textId="77777777" w:rsidR="004621E3" w:rsidRPr="008375FD" w:rsidRDefault="00485EEF" w:rsidP="008375FD">
      <w:pPr>
        <w:spacing w:after="0" w:line="240" w:lineRule="auto"/>
        <w:jc w:val="both"/>
        <w:rPr>
          <w:rFonts w:ascii="Times New Roman" w:eastAsia="Calibri" w:hAnsi="Times New Roman" w:cs="Times New Roman"/>
          <w:b/>
          <w:i/>
          <w:color w:val="385623" w:themeColor="accent6" w:themeShade="80"/>
          <w:sz w:val="24"/>
          <w:szCs w:val="24"/>
        </w:rPr>
      </w:pPr>
      <w:r w:rsidRPr="003D3964">
        <w:rPr>
          <w:rFonts w:ascii="Times New Roman" w:eastAsia="Times New Roman" w:hAnsi="Times New Roman" w:cs="Times New Roman"/>
          <w:b/>
          <w:bCs/>
          <w:i/>
          <w:color w:val="385623" w:themeColor="accent6" w:themeShade="80"/>
          <w:sz w:val="24"/>
          <w:szCs w:val="24"/>
        </w:rPr>
        <w:t>69-</w:t>
      </w:r>
      <w:r w:rsidR="004621E3" w:rsidRPr="003D3964">
        <w:rPr>
          <w:rFonts w:ascii="Times New Roman" w:eastAsia="Times New Roman" w:hAnsi="Times New Roman" w:cs="Times New Roman"/>
          <w:b/>
          <w:bCs/>
          <w:i/>
          <w:color w:val="385623" w:themeColor="accent6" w:themeShade="80"/>
          <w:sz w:val="24"/>
          <w:szCs w:val="24"/>
        </w:rPr>
        <w:t xml:space="preserve">Le </w:t>
      </w:r>
      <w:proofErr w:type="spellStart"/>
      <w:r w:rsidR="004621E3" w:rsidRPr="003D3964">
        <w:rPr>
          <w:rFonts w:ascii="Times New Roman" w:eastAsia="Times New Roman" w:hAnsi="Times New Roman" w:cs="Times New Roman"/>
          <w:b/>
          <w:bCs/>
          <w:i/>
          <w:color w:val="385623" w:themeColor="accent6" w:themeShade="80"/>
          <w:sz w:val="24"/>
          <w:szCs w:val="24"/>
        </w:rPr>
        <w:t>désinteressement</w:t>
      </w:r>
      <w:proofErr w:type="spellEnd"/>
      <w:r w:rsidR="004621E3" w:rsidRPr="003D3964">
        <w:rPr>
          <w:rFonts w:ascii="Times New Roman" w:eastAsia="Times New Roman" w:hAnsi="Times New Roman" w:cs="Times New Roman"/>
          <w:b/>
          <w:bCs/>
          <w:i/>
          <w:color w:val="385623" w:themeColor="accent6" w:themeShade="80"/>
          <w:sz w:val="24"/>
          <w:szCs w:val="24"/>
        </w:rPr>
        <w:t xml:space="preserve"> des autres partenaires:  </w:t>
      </w:r>
      <w:r w:rsidR="004621E3" w:rsidRPr="003D3964">
        <w:rPr>
          <w:rFonts w:ascii="Times New Roman" w:eastAsia="Times New Roman" w:hAnsi="Times New Roman" w:cs="Times New Roman"/>
          <w:bCs/>
          <w:sz w:val="24"/>
          <w:szCs w:val="24"/>
        </w:rPr>
        <w:t xml:space="preserve">Au </w:t>
      </w:r>
      <w:proofErr w:type="spellStart"/>
      <w:r w:rsidR="004621E3" w:rsidRPr="003D3964">
        <w:rPr>
          <w:rFonts w:ascii="Times New Roman" w:eastAsia="Times New Roman" w:hAnsi="Times New Roman" w:cs="Times New Roman"/>
          <w:bCs/>
          <w:sz w:val="24"/>
          <w:szCs w:val="24"/>
        </w:rPr>
        <w:t>depart</w:t>
      </w:r>
      <w:proofErr w:type="spellEnd"/>
      <w:r w:rsidR="004621E3" w:rsidRPr="003D3964">
        <w:rPr>
          <w:rFonts w:ascii="Times New Roman" w:eastAsia="Times New Roman" w:hAnsi="Times New Roman" w:cs="Times New Roman"/>
          <w:bCs/>
          <w:sz w:val="24"/>
          <w:szCs w:val="24"/>
        </w:rPr>
        <w:t>, le programme PDL a suscité l’engouement de nombreux partenaires de la RCA</w:t>
      </w:r>
      <w:r w:rsidR="004621E3" w:rsidRPr="003D3964">
        <w:rPr>
          <w:rFonts w:ascii="Times New Roman" w:eastAsia="Times New Roman" w:hAnsi="Times New Roman" w:cs="Times New Roman"/>
          <w:b/>
          <w:bCs/>
          <w:i/>
          <w:color w:val="385623" w:themeColor="accent6" w:themeShade="80"/>
          <w:sz w:val="24"/>
          <w:szCs w:val="24"/>
        </w:rPr>
        <w:t xml:space="preserve">. </w:t>
      </w:r>
      <w:r w:rsidR="004621E3" w:rsidRPr="004621E3">
        <w:rPr>
          <w:rFonts w:ascii="Times New Roman" w:eastAsia="Calibri" w:hAnsi="Times New Roman" w:cs="Times New Roman"/>
          <w:sz w:val="24"/>
          <w:szCs w:val="24"/>
        </w:rPr>
        <w:t xml:space="preserve">Conformément au </w:t>
      </w:r>
      <w:proofErr w:type="spellStart"/>
      <w:r w:rsidR="004621E3" w:rsidRPr="004621E3">
        <w:rPr>
          <w:rFonts w:ascii="Times New Roman" w:eastAsia="Calibri" w:hAnsi="Times New Roman" w:cs="Times New Roman"/>
          <w:sz w:val="24"/>
          <w:szCs w:val="24"/>
        </w:rPr>
        <w:t>Prodoc</w:t>
      </w:r>
      <w:proofErr w:type="spellEnd"/>
      <w:r w:rsidR="004621E3" w:rsidRPr="004621E3">
        <w:rPr>
          <w:rFonts w:ascii="Times New Roman" w:eastAsia="Calibri" w:hAnsi="Times New Roman" w:cs="Times New Roman"/>
          <w:sz w:val="24"/>
          <w:szCs w:val="24"/>
        </w:rPr>
        <w:t>, 50 PDL sont prévus.  Force est alors de constater, pour le déplorer, que cet objectif n’est pas atteint, en raison du désintéressement des autres partenaires techniques qui n’y perçoivent pas leurs intérêts financiers immédiats.</w:t>
      </w:r>
    </w:p>
    <w:p w14:paraId="60ABE661" w14:textId="77777777" w:rsidR="008375FD" w:rsidRPr="008375FD" w:rsidRDefault="008375FD" w:rsidP="008375FD">
      <w:pPr>
        <w:spacing w:after="0" w:line="240" w:lineRule="auto"/>
        <w:jc w:val="both"/>
        <w:rPr>
          <w:rFonts w:ascii="Times New Roman" w:eastAsia="Calibri" w:hAnsi="Times New Roman" w:cs="Times New Roman"/>
          <w:b/>
          <w:i/>
          <w:color w:val="385623" w:themeColor="accent6" w:themeShade="80"/>
          <w:sz w:val="24"/>
          <w:szCs w:val="24"/>
        </w:rPr>
      </w:pPr>
    </w:p>
    <w:p w14:paraId="3DB1F9FF" w14:textId="77777777" w:rsidR="008375FD" w:rsidRPr="003D3964" w:rsidRDefault="00485EEF" w:rsidP="008375FD">
      <w:pPr>
        <w:spacing w:after="0" w:line="240" w:lineRule="auto"/>
        <w:jc w:val="both"/>
        <w:rPr>
          <w:rFonts w:ascii="Times New Roman" w:eastAsia="Times New Roman" w:hAnsi="Times New Roman" w:cs="Times New Roman"/>
          <w:bCs/>
          <w:sz w:val="24"/>
          <w:szCs w:val="24"/>
        </w:rPr>
      </w:pPr>
      <w:r>
        <w:rPr>
          <w:rFonts w:ascii="Times New Roman" w:eastAsia="Calibri" w:hAnsi="Times New Roman" w:cs="Times New Roman"/>
          <w:b/>
          <w:i/>
          <w:color w:val="385623" w:themeColor="accent6" w:themeShade="80"/>
          <w:sz w:val="24"/>
          <w:szCs w:val="24"/>
        </w:rPr>
        <w:t>70-</w:t>
      </w:r>
      <w:r w:rsidR="008375FD" w:rsidRPr="008375FD">
        <w:rPr>
          <w:rFonts w:ascii="Times New Roman" w:eastAsia="Calibri" w:hAnsi="Times New Roman" w:cs="Times New Roman"/>
          <w:b/>
          <w:i/>
          <w:color w:val="385623" w:themeColor="accent6" w:themeShade="80"/>
          <w:sz w:val="24"/>
          <w:szCs w:val="24"/>
        </w:rPr>
        <w:t>Le PNUD :  partenaire potentiel et stratégique du PDL :</w:t>
      </w:r>
      <w:r w:rsidR="008375FD" w:rsidRPr="008375FD">
        <w:rPr>
          <w:rFonts w:ascii="Times New Roman" w:eastAsia="Calibri" w:hAnsi="Times New Roman" w:cs="Times New Roman"/>
          <w:color w:val="385623" w:themeColor="accent6" w:themeShade="80"/>
          <w:sz w:val="24"/>
          <w:szCs w:val="24"/>
        </w:rPr>
        <w:t xml:space="preserve">  </w:t>
      </w:r>
      <w:r w:rsidR="008375FD" w:rsidRPr="008375FD">
        <w:rPr>
          <w:rFonts w:ascii="Times New Roman" w:eastAsia="Calibri" w:hAnsi="Times New Roman" w:cs="Times New Roman"/>
          <w:sz w:val="24"/>
          <w:szCs w:val="24"/>
        </w:rPr>
        <w:t xml:space="preserve">Le PNUD reste le partenaire potentiel. C’est la raison pour laquelle, le PNUD a financé le projet PDL à auteur de </w:t>
      </w:r>
      <w:r w:rsidR="008375FD" w:rsidRPr="003D3964">
        <w:rPr>
          <w:rFonts w:ascii="Times New Roman" w:eastAsia="Times New Roman" w:hAnsi="Times New Roman" w:cs="Times New Roman"/>
          <w:bCs/>
          <w:sz w:val="24"/>
          <w:szCs w:val="24"/>
        </w:rPr>
        <w:t xml:space="preserve">(1.700.000 USD). Ce   qui prouve à suffisance la volonté manifeste du PNUD à appuyer </w:t>
      </w:r>
      <w:proofErr w:type="gramStart"/>
      <w:r w:rsidR="008375FD" w:rsidRPr="003D3964">
        <w:rPr>
          <w:rFonts w:ascii="Times New Roman" w:eastAsia="Times New Roman" w:hAnsi="Times New Roman" w:cs="Times New Roman"/>
          <w:bCs/>
          <w:sz w:val="24"/>
          <w:szCs w:val="24"/>
        </w:rPr>
        <w:t>le gouvernement centrafricaine</w:t>
      </w:r>
      <w:proofErr w:type="gramEnd"/>
      <w:r w:rsidR="008375FD" w:rsidRPr="003D3964">
        <w:rPr>
          <w:rFonts w:ascii="Times New Roman" w:eastAsia="Times New Roman" w:hAnsi="Times New Roman" w:cs="Times New Roman"/>
          <w:bCs/>
          <w:sz w:val="24"/>
          <w:szCs w:val="24"/>
        </w:rPr>
        <w:t xml:space="preserve"> dans sa politique de restaur</w:t>
      </w:r>
      <w:r w:rsidR="00DD0395" w:rsidRPr="003D3964">
        <w:rPr>
          <w:rFonts w:ascii="Times New Roman" w:eastAsia="Times New Roman" w:hAnsi="Times New Roman" w:cs="Times New Roman"/>
          <w:bCs/>
          <w:sz w:val="24"/>
          <w:szCs w:val="24"/>
        </w:rPr>
        <w:t>ation de l’ autorité de l’Etat.</w:t>
      </w:r>
    </w:p>
    <w:p w14:paraId="6FD06E8C" w14:textId="77777777" w:rsidR="00DD0395" w:rsidRDefault="00485EEF" w:rsidP="00DD039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71-</w:t>
      </w:r>
      <w:r w:rsidR="00DD0395" w:rsidRPr="00DD0395">
        <w:rPr>
          <w:rFonts w:ascii="Times New Roman" w:eastAsia="Times New Roman" w:hAnsi="Times New Roman" w:cs="Times New Roman"/>
          <w:b/>
          <w:i/>
          <w:color w:val="385623" w:themeColor="accent6" w:themeShade="80"/>
          <w:sz w:val="24"/>
          <w:szCs w:val="24"/>
        </w:rPr>
        <w:t>L’insécurité :</w:t>
      </w:r>
      <w:r w:rsidR="00DD0395" w:rsidRPr="00DD0395">
        <w:rPr>
          <w:rFonts w:ascii="Times New Roman" w:eastAsia="Times New Roman" w:hAnsi="Times New Roman" w:cs="Times New Roman"/>
          <w:b/>
          <w:color w:val="385623" w:themeColor="accent6" w:themeShade="80"/>
          <w:sz w:val="24"/>
          <w:szCs w:val="24"/>
        </w:rPr>
        <w:t xml:space="preserve">  </w:t>
      </w:r>
      <w:r w:rsidR="00DD0395" w:rsidRPr="00DD0395">
        <w:rPr>
          <w:rFonts w:ascii="Times New Roman" w:eastAsia="Times New Roman" w:hAnsi="Times New Roman" w:cs="Times New Roman"/>
          <w:sz w:val="24"/>
          <w:szCs w:val="24"/>
        </w:rPr>
        <w:t xml:space="preserve">La présence des groupes armés à </w:t>
      </w:r>
      <w:proofErr w:type="spellStart"/>
      <w:r w:rsidR="00DD0395" w:rsidRPr="00DD0395">
        <w:rPr>
          <w:rFonts w:ascii="Times New Roman" w:eastAsia="Times New Roman" w:hAnsi="Times New Roman" w:cs="Times New Roman"/>
          <w:sz w:val="24"/>
          <w:szCs w:val="24"/>
        </w:rPr>
        <w:t>Zangba</w:t>
      </w:r>
      <w:proofErr w:type="spellEnd"/>
      <w:r w:rsidR="00DD0395" w:rsidRPr="00DD0395">
        <w:rPr>
          <w:rFonts w:ascii="Times New Roman" w:eastAsia="Times New Roman" w:hAnsi="Times New Roman" w:cs="Times New Roman"/>
          <w:sz w:val="24"/>
          <w:szCs w:val="24"/>
        </w:rPr>
        <w:t xml:space="preserve"> et </w:t>
      </w:r>
      <w:proofErr w:type="spellStart"/>
      <w:r w:rsidR="00DD0395" w:rsidRPr="00DD0395">
        <w:rPr>
          <w:rFonts w:ascii="Times New Roman" w:eastAsia="Times New Roman" w:hAnsi="Times New Roman" w:cs="Times New Roman"/>
          <w:sz w:val="24"/>
          <w:szCs w:val="24"/>
        </w:rPr>
        <w:t>Kémbé</w:t>
      </w:r>
      <w:proofErr w:type="spellEnd"/>
      <w:r w:rsidR="00DD0395" w:rsidRPr="00DD0395">
        <w:rPr>
          <w:rFonts w:ascii="Times New Roman" w:eastAsia="Times New Roman" w:hAnsi="Times New Roman" w:cs="Times New Roman"/>
          <w:sz w:val="24"/>
          <w:szCs w:val="24"/>
        </w:rPr>
        <w:t xml:space="preserve"> représente un facteur de blocage des activités du PDL en cas d’irruption de ces groupes armés dans la ville de Mobaye.  Cette présence inquiète la population de Mobaye et continue de créer une psychose latente généralisée ; </w:t>
      </w:r>
    </w:p>
    <w:p w14:paraId="2A2DD291" w14:textId="77777777" w:rsidR="004432A3" w:rsidRPr="004432A3" w:rsidRDefault="00E114BA" w:rsidP="003539E1">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72-</w:t>
      </w:r>
      <w:r w:rsidR="00AB33A8">
        <w:rPr>
          <w:rFonts w:ascii="Times New Roman" w:eastAsia="Times New Roman" w:hAnsi="Times New Roman" w:cs="Times New Roman"/>
          <w:b/>
          <w:i/>
          <w:color w:val="385623" w:themeColor="accent6" w:themeShade="80"/>
          <w:sz w:val="24"/>
          <w:szCs w:val="24"/>
        </w:rPr>
        <w:t>P</w:t>
      </w:r>
      <w:r w:rsidR="004432A3" w:rsidRPr="004432A3">
        <w:rPr>
          <w:rFonts w:ascii="Times New Roman" w:eastAsia="Times New Roman" w:hAnsi="Times New Roman" w:cs="Times New Roman"/>
          <w:b/>
          <w:i/>
          <w:color w:val="385623" w:themeColor="accent6" w:themeShade="80"/>
          <w:sz w:val="24"/>
          <w:szCs w:val="24"/>
        </w:rPr>
        <w:t>articipation des aut</w:t>
      </w:r>
      <w:r w:rsidR="000420B1">
        <w:rPr>
          <w:rFonts w:ascii="Times New Roman" w:eastAsia="Times New Roman" w:hAnsi="Times New Roman" w:cs="Times New Roman"/>
          <w:b/>
          <w:i/>
          <w:color w:val="385623" w:themeColor="accent6" w:themeShade="80"/>
          <w:sz w:val="24"/>
          <w:szCs w:val="24"/>
        </w:rPr>
        <w:t xml:space="preserve">orités estimées à 50 </w:t>
      </w:r>
      <w:proofErr w:type="gramStart"/>
      <w:r w:rsidR="000420B1">
        <w:rPr>
          <w:rFonts w:ascii="Times New Roman" w:eastAsia="Times New Roman" w:hAnsi="Times New Roman" w:cs="Times New Roman"/>
          <w:b/>
          <w:i/>
          <w:color w:val="385623" w:themeColor="accent6" w:themeShade="80"/>
          <w:sz w:val="24"/>
          <w:szCs w:val="24"/>
        </w:rPr>
        <w:t>pourcent</w:t>
      </w:r>
      <w:proofErr w:type="gramEnd"/>
      <w:r w:rsidR="004432A3" w:rsidRPr="004432A3">
        <w:rPr>
          <w:rFonts w:ascii="Times New Roman" w:eastAsia="Times New Roman" w:hAnsi="Times New Roman" w:cs="Times New Roman"/>
          <w:b/>
          <w:i/>
          <w:color w:val="385623" w:themeColor="accent6" w:themeShade="80"/>
          <w:sz w:val="24"/>
          <w:szCs w:val="24"/>
        </w:rPr>
        <w:t xml:space="preserve"> à Mobaye</w:t>
      </w:r>
      <w:r w:rsidR="004432A3" w:rsidRPr="004432A3">
        <w:rPr>
          <w:rFonts w:ascii="Times New Roman" w:eastAsia="Times New Roman" w:hAnsi="Times New Roman" w:cs="Times New Roman"/>
          <w:b/>
          <w:color w:val="385623" w:themeColor="accent6" w:themeShade="80"/>
          <w:sz w:val="24"/>
          <w:szCs w:val="24"/>
        </w:rPr>
        <w:t> </w:t>
      </w:r>
      <w:r w:rsidR="004432A3" w:rsidRPr="004432A3">
        <w:rPr>
          <w:rFonts w:ascii="Times New Roman" w:eastAsia="Times New Roman" w:hAnsi="Times New Roman" w:cs="Times New Roman"/>
          <w:color w:val="385623" w:themeColor="accent6" w:themeShade="80"/>
          <w:sz w:val="24"/>
          <w:szCs w:val="24"/>
        </w:rPr>
        <w:t xml:space="preserve">:  Les </w:t>
      </w:r>
      <w:r w:rsidR="004432A3" w:rsidRPr="004432A3">
        <w:rPr>
          <w:rFonts w:ascii="Times New Roman" w:eastAsia="Times New Roman" w:hAnsi="Times New Roman" w:cs="Times New Roman"/>
          <w:sz w:val="24"/>
          <w:szCs w:val="24"/>
        </w:rPr>
        <w:t xml:space="preserve">autorités de Mobaye et </w:t>
      </w:r>
      <w:proofErr w:type="spellStart"/>
      <w:r w:rsidR="004432A3" w:rsidRPr="004432A3">
        <w:rPr>
          <w:rFonts w:ascii="Times New Roman" w:eastAsia="Times New Roman" w:hAnsi="Times New Roman" w:cs="Times New Roman"/>
          <w:sz w:val="24"/>
          <w:szCs w:val="24"/>
        </w:rPr>
        <w:t>Boléma</w:t>
      </w:r>
      <w:proofErr w:type="spellEnd"/>
      <w:r w:rsidR="004432A3" w:rsidRPr="004432A3">
        <w:rPr>
          <w:rFonts w:ascii="Times New Roman" w:eastAsia="Times New Roman" w:hAnsi="Times New Roman" w:cs="Times New Roman"/>
          <w:sz w:val="24"/>
          <w:szCs w:val="24"/>
        </w:rPr>
        <w:t xml:space="preserve"> estiment qu’elles n’ont été suffisamment impliquées dans ce projet.</w:t>
      </w:r>
      <w:r w:rsidR="004432A3" w:rsidRPr="004432A3">
        <w:rPr>
          <w:rFonts w:ascii="Times New Roman" w:eastAsia="Times New Roman" w:hAnsi="Times New Roman" w:cs="Times New Roman"/>
          <w:b/>
          <w:sz w:val="24"/>
          <w:szCs w:val="24"/>
        </w:rPr>
        <w:t xml:space="preserve"> </w:t>
      </w:r>
      <w:r w:rsidR="004432A3" w:rsidRPr="004432A3">
        <w:rPr>
          <w:rFonts w:ascii="Times New Roman" w:eastAsia="Times New Roman" w:hAnsi="Times New Roman" w:cs="Times New Roman"/>
          <w:sz w:val="24"/>
          <w:szCs w:val="24"/>
        </w:rPr>
        <w:t xml:space="preserve">Une autorité par exemple n’a pas la feuille de route ou le cahier de charge de l’ONG/COHEB et les objectifs qui lui sont attribués. </w:t>
      </w:r>
      <w:r w:rsidR="004432A3" w:rsidRPr="004432A3">
        <w:rPr>
          <w:rFonts w:ascii="Times New Roman" w:eastAsia="Times New Roman" w:hAnsi="Times New Roman" w:cs="Times New Roman"/>
          <w:b/>
          <w:sz w:val="24"/>
          <w:szCs w:val="24"/>
        </w:rPr>
        <w:tab/>
      </w:r>
    </w:p>
    <w:p w14:paraId="3AF3D91F" w14:textId="77777777" w:rsidR="004432A3" w:rsidRPr="004432A3" w:rsidRDefault="00E114BA" w:rsidP="004432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73-</w:t>
      </w:r>
      <w:r w:rsidR="004432A3" w:rsidRPr="004432A3">
        <w:rPr>
          <w:rFonts w:ascii="Times New Roman" w:eastAsia="Times New Roman" w:hAnsi="Times New Roman" w:cs="Times New Roman"/>
          <w:b/>
          <w:i/>
          <w:color w:val="385623" w:themeColor="accent6" w:themeShade="80"/>
          <w:sz w:val="24"/>
          <w:szCs w:val="24"/>
        </w:rPr>
        <w:t>Nécessité d’un audit des travaux de construction, réhabilitation ou reconstructi</w:t>
      </w:r>
      <w:r w:rsidR="001F39A7">
        <w:rPr>
          <w:rFonts w:ascii="Times New Roman" w:eastAsia="Times New Roman" w:hAnsi="Times New Roman" w:cs="Times New Roman"/>
          <w:b/>
          <w:i/>
          <w:color w:val="385623" w:themeColor="accent6" w:themeShade="80"/>
          <w:sz w:val="24"/>
          <w:szCs w:val="24"/>
        </w:rPr>
        <w:t xml:space="preserve">on des édifices à Mobaye et </w:t>
      </w:r>
      <w:proofErr w:type="spellStart"/>
      <w:r w:rsidR="001F39A7">
        <w:rPr>
          <w:rFonts w:ascii="Times New Roman" w:eastAsia="Times New Roman" w:hAnsi="Times New Roman" w:cs="Times New Roman"/>
          <w:b/>
          <w:i/>
          <w:color w:val="385623" w:themeColor="accent6" w:themeShade="80"/>
          <w:sz w:val="24"/>
          <w:szCs w:val="24"/>
        </w:rPr>
        <w:t>Mbéli</w:t>
      </w:r>
      <w:r w:rsidR="004432A3" w:rsidRPr="004432A3">
        <w:rPr>
          <w:rFonts w:ascii="Times New Roman" w:eastAsia="Times New Roman" w:hAnsi="Times New Roman" w:cs="Times New Roman"/>
          <w:b/>
          <w:i/>
          <w:color w:val="385623" w:themeColor="accent6" w:themeShade="80"/>
          <w:sz w:val="24"/>
          <w:szCs w:val="24"/>
        </w:rPr>
        <w:t>ma</w:t>
      </w:r>
      <w:proofErr w:type="spellEnd"/>
      <w:r w:rsidR="004432A3" w:rsidRPr="004432A3">
        <w:rPr>
          <w:rFonts w:ascii="Times New Roman" w:eastAsia="Times New Roman" w:hAnsi="Times New Roman" w:cs="Times New Roman"/>
          <w:b/>
          <w:i/>
          <w:color w:val="385623" w:themeColor="accent6" w:themeShade="80"/>
          <w:sz w:val="24"/>
          <w:szCs w:val="24"/>
        </w:rPr>
        <w:t> </w:t>
      </w:r>
      <w:r w:rsidR="004432A3" w:rsidRPr="004432A3">
        <w:rPr>
          <w:rFonts w:ascii="Times New Roman" w:eastAsia="Times New Roman" w:hAnsi="Times New Roman" w:cs="Times New Roman"/>
          <w:sz w:val="24"/>
          <w:szCs w:val="24"/>
        </w:rPr>
        <w:t xml:space="preserve">: Pour dissiper toute ambiguïté sur la réalisation du PDL dans la </w:t>
      </w:r>
      <w:proofErr w:type="spellStart"/>
      <w:r w:rsidR="004432A3" w:rsidRPr="004432A3">
        <w:rPr>
          <w:rFonts w:ascii="Times New Roman" w:eastAsia="Times New Roman" w:hAnsi="Times New Roman" w:cs="Times New Roman"/>
          <w:sz w:val="24"/>
          <w:szCs w:val="24"/>
        </w:rPr>
        <w:t>Lobaye</w:t>
      </w:r>
      <w:proofErr w:type="spellEnd"/>
      <w:r w:rsidR="004432A3" w:rsidRPr="004432A3">
        <w:rPr>
          <w:rFonts w:ascii="Times New Roman" w:eastAsia="Times New Roman" w:hAnsi="Times New Roman" w:cs="Times New Roman"/>
          <w:sz w:val="24"/>
          <w:szCs w:val="24"/>
        </w:rPr>
        <w:t xml:space="preserve">, les bénéficiaires recommandent avec force un audit complet de toutes activités réalisées jusqu’aujourd’hui. </w:t>
      </w:r>
    </w:p>
    <w:p w14:paraId="37DD48F0" w14:textId="77777777" w:rsidR="004432A3" w:rsidRPr="004432A3" w:rsidRDefault="004432A3" w:rsidP="004432A3">
      <w:pPr>
        <w:spacing w:after="0" w:line="240" w:lineRule="auto"/>
        <w:contextualSpacing/>
        <w:jc w:val="both"/>
        <w:rPr>
          <w:rFonts w:ascii="Times New Roman" w:eastAsia="Times New Roman" w:hAnsi="Times New Roman" w:cs="Times New Roman"/>
          <w:b/>
          <w:i/>
          <w:color w:val="385623" w:themeColor="accent6" w:themeShade="80"/>
          <w:sz w:val="24"/>
          <w:szCs w:val="24"/>
        </w:rPr>
      </w:pPr>
    </w:p>
    <w:p w14:paraId="3F43EE63" w14:textId="77777777" w:rsidR="00DD0395" w:rsidRDefault="00340685" w:rsidP="00DD039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74-</w:t>
      </w:r>
      <w:r w:rsidR="004432A3" w:rsidRPr="004432A3">
        <w:rPr>
          <w:rFonts w:ascii="Times New Roman" w:eastAsia="Times New Roman" w:hAnsi="Times New Roman" w:cs="Times New Roman"/>
          <w:b/>
          <w:i/>
          <w:color w:val="385623" w:themeColor="accent6" w:themeShade="80"/>
          <w:sz w:val="24"/>
          <w:szCs w:val="24"/>
        </w:rPr>
        <w:t>Faible implication de la jeunesse :</w:t>
      </w:r>
      <w:r w:rsidR="004432A3" w:rsidRPr="004432A3">
        <w:rPr>
          <w:rFonts w:ascii="Times New Roman" w:eastAsia="Times New Roman" w:hAnsi="Times New Roman" w:cs="Times New Roman"/>
          <w:b/>
          <w:color w:val="385623" w:themeColor="accent6" w:themeShade="80"/>
          <w:sz w:val="24"/>
          <w:szCs w:val="24"/>
        </w:rPr>
        <w:t xml:space="preserve">  </w:t>
      </w:r>
      <w:r w:rsidR="004432A3" w:rsidRPr="004432A3">
        <w:rPr>
          <w:rFonts w:ascii="Times New Roman" w:eastAsia="Times New Roman" w:hAnsi="Times New Roman" w:cs="Times New Roman"/>
          <w:sz w:val="24"/>
          <w:szCs w:val="24"/>
        </w:rPr>
        <w:t xml:space="preserve">Les jeunes de la </w:t>
      </w:r>
      <w:proofErr w:type="spellStart"/>
      <w:r w:rsidR="004432A3" w:rsidRPr="004432A3">
        <w:rPr>
          <w:rFonts w:ascii="Times New Roman" w:eastAsia="Times New Roman" w:hAnsi="Times New Roman" w:cs="Times New Roman"/>
          <w:sz w:val="24"/>
          <w:szCs w:val="24"/>
        </w:rPr>
        <w:t>Lobaye</w:t>
      </w:r>
      <w:proofErr w:type="spellEnd"/>
      <w:r w:rsidR="004432A3" w:rsidRPr="004432A3">
        <w:rPr>
          <w:rFonts w:ascii="Times New Roman" w:eastAsia="Times New Roman" w:hAnsi="Times New Roman" w:cs="Times New Roman"/>
          <w:sz w:val="24"/>
          <w:szCs w:val="24"/>
        </w:rPr>
        <w:t xml:space="preserve"> sont presque aux aguets en raison des nombreuses frustrations dont elle estime être victimes à travers leur faible implication dans le projet PDL exécuté par l’ONG/CPHEB.  Ces jeunes demandent aux autorités et en l’occurrence au PNUD de revisiter son contrat avec l’ONG/</w:t>
      </w:r>
      <w:r w:rsidR="00C33318" w:rsidRPr="004432A3">
        <w:rPr>
          <w:rFonts w:ascii="Times New Roman" w:eastAsia="Times New Roman" w:hAnsi="Times New Roman" w:cs="Times New Roman"/>
          <w:sz w:val="24"/>
          <w:szCs w:val="24"/>
        </w:rPr>
        <w:t>COHEB en</w:t>
      </w:r>
      <w:r w:rsidR="004432A3" w:rsidRPr="004432A3">
        <w:rPr>
          <w:rFonts w:ascii="Times New Roman" w:eastAsia="Times New Roman" w:hAnsi="Times New Roman" w:cs="Times New Roman"/>
          <w:sz w:val="24"/>
          <w:szCs w:val="24"/>
        </w:rPr>
        <w:t xml:space="preserve"> sommant les </w:t>
      </w:r>
      <w:r w:rsidR="0071218E" w:rsidRPr="004432A3">
        <w:rPr>
          <w:rFonts w:ascii="Times New Roman" w:eastAsia="Times New Roman" w:hAnsi="Times New Roman" w:cs="Times New Roman"/>
          <w:sz w:val="24"/>
          <w:szCs w:val="24"/>
        </w:rPr>
        <w:t>dirigeants de</w:t>
      </w:r>
      <w:r w:rsidR="004432A3" w:rsidRPr="004432A3">
        <w:rPr>
          <w:rFonts w:ascii="Times New Roman" w:eastAsia="Times New Roman" w:hAnsi="Times New Roman" w:cs="Times New Roman"/>
          <w:sz w:val="24"/>
          <w:szCs w:val="24"/>
        </w:rPr>
        <w:t xml:space="preserve"> cette ONG à renouer avec les jeunes du moins avec leurs leaders. </w:t>
      </w:r>
    </w:p>
    <w:p w14:paraId="2C1D2595" w14:textId="77777777" w:rsidR="00DD0395" w:rsidRPr="00DD0395" w:rsidRDefault="00DD0395" w:rsidP="00DD0395">
      <w:pPr>
        <w:spacing w:after="0" w:line="240" w:lineRule="auto"/>
        <w:contextualSpacing/>
        <w:jc w:val="both"/>
        <w:rPr>
          <w:rFonts w:ascii="Times New Roman" w:eastAsia="Times New Roman" w:hAnsi="Times New Roman" w:cs="Times New Roman"/>
          <w:sz w:val="24"/>
          <w:szCs w:val="24"/>
        </w:rPr>
      </w:pPr>
    </w:p>
    <w:tbl>
      <w:tblPr>
        <w:tblStyle w:val="TableauGrille4-Accentuation5"/>
        <w:tblpPr w:leftFromText="141" w:rightFromText="141" w:vertAnchor="text" w:horzAnchor="page" w:tblpX="5332" w:tblpY="283"/>
        <w:tblW w:w="0" w:type="auto"/>
        <w:shd w:val="clear" w:color="auto" w:fill="0070C0"/>
        <w:tblLook w:val="04A0" w:firstRow="1" w:lastRow="0" w:firstColumn="1" w:lastColumn="0" w:noHBand="0" w:noVBand="1"/>
      </w:tblPr>
      <w:tblGrid>
        <w:gridCol w:w="5958"/>
      </w:tblGrid>
      <w:tr w:rsidR="00DD0395" w:rsidRPr="00DD0395" w14:paraId="6D7F13F1" w14:textId="77777777" w:rsidTr="00DC53F1">
        <w:trPr>
          <w:cnfStyle w:val="100000000000" w:firstRow="1" w:lastRow="0" w:firstColumn="0" w:lastColumn="0" w:oddVBand="0" w:evenVBand="0" w:oddHBand="0"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5958" w:type="dxa"/>
            <w:shd w:val="clear" w:color="auto" w:fill="0070C0"/>
          </w:tcPr>
          <w:p w14:paraId="753781E5" w14:textId="77777777" w:rsidR="00DD0395" w:rsidRPr="00DD0395" w:rsidRDefault="00585BFC" w:rsidP="00DD0395">
            <w:pPr>
              <w:jc w:val="both"/>
              <w:rPr>
                <w:rFonts w:ascii="Times New Roman" w:hAnsi="Times New Roman" w:cs="Times New Roman"/>
                <w:i/>
                <w:sz w:val="24"/>
                <w:szCs w:val="24"/>
              </w:rPr>
            </w:pPr>
            <w:r>
              <w:rPr>
                <w:rFonts w:ascii="Times New Roman" w:hAnsi="Times New Roman" w:cs="Times New Roman"/>
                <w:i/>
                <w:sz w:val="24"/>
                <w:szCs w:val="24"/>
                <w:u w:val="single"/>
              </w:rPr>
              <w:t>Témoignage 8</w:t>
            </w:r>
            <w:r w:rsidR="00DD0395" w:rsidRPr="00DD0395">
              <w:rPr>
                <w:rFonts w:ascii="Times New Roman" w:hAnsi="Times New Roman" w:cs="Times New Roman"/>
                <w:i/>
                <w:sz w:val="24"/>
                <w:szCs w:val="24"/>
                <w:u w:val="single"/>
              </w:rPr>
              <w:t xml:space="preserve"> :</w:t>
            </w:r>
            <w:r w:rsidR="00DD0395" w:rsidRPr="00DD0395">
              <w:rPr>
                <w:rFonts w:ascii="Times New Roman" w:hAnsi="Times New Roman" w:cs="Times New Roman"/>
                <w:i/>
                <w:sz w:val="24"/>
                <w:szCs w:val="24"/>
              </w:rPr>
              <w:t xml:space="preserve"> « Nous </w:t>
            </w:r>
            <w:r w:rsidR="005B65AA">
              <w:rPr>
                <w:rFonts w:ascii="Times New Roman" w:hAnsi="Times New Roman" w:cs="Times New Roman"/>
                <w:i/>
                <w:sz w:val="24"/>
                <w:szCs w:val="24"/>
              </w:rPr>
              <w:t>les jeunes de Mobaye, bénéficiaire</w:t>
            </w:r>
            <w:r w:rsidR="00DD0395" w:rsidRPr="00DD0395">
              <w:rPr>
                <w:rFonts w:ascii="Times New Roman" w:hAnsi="Times New Roman" w:cs="Times New Roman"/>
                <w:i/>
                <w:sz w:val="24"/>
                <w:szCs w:val="24"/>
              </w:rPr>
              <w:t xml:space="preserve">s des formations dans les domaines AGR, nous remercions le PNUD à </w:t>
            </w:r>
            <w:proofErr w:type="gramStart"/>
            <w:r w:rsidR="00DD0395" w:rsidRPr="00DD0395">
              <w:rPr>
                <w:rFonts w:ascii="Times New Roman" w:hAnsi="Times New Roman" w:cs="Times New Roman"/>
                <w:i/>
                <w:sz w:val="24"/>
                <w:szCs w:val="24"/>
              </w:rPr>
              <w:t>travers  l</w:t>
            </w:r>
            <w:proofErr w:type="gramEnd"/>
            <w:r w:rsidR="00DD0395" w:rsidRPr="00DD0395">
              <w:rPr>
                <w:rFonts w:ascii="Times New Roman" w:hAnsi="Times New Roman" w:cs="Times New Roman"/>
                <w:i/>
                <w:sz w:val="24"/>
                <w:szCs w:val="24"/>
              </w:rPr>
              <w:t>’ ONG/ COHEB pour tout  ce qu’il  a fait pour nous. Toutefois, nous déplorons le fit que l’ONG/ COHEB ne nous a pas délivré des certificats pour l’avenir. Car dit-on, les paroles s’en vont et les écris restent. C’est la raison pour laquelle, nous demandons au PNUD principal partenaire via l’ONG</w:t>
            </w:r>
            <w:r w:rsidR="007A73A5" w:rsidRPr="00DD0395">
              <w:rPr>
                <w:rFonts w:ascii="Times New Roman" w:hAnsi="Times New Roman" w:cs="Times New Roman"/>
                <w:i/>
                <w:sz w:val="24"/>
                <w:szCs w:val="24"/>
              </w:rPr>
              <w:t xml:space="preserve">/ </w:t>
            </w:r>
            <w:proofErr w:type="gramStart"/>
            <w:r w:rsidR="007A73A5" w:rsidRPr="00DD0395">
              <w:rPr>
                <w:rFonts w:ascii="Times New Roman" w:hAnsi="Times New Roman" w:cs="Times New Roman"/>
                <w:i/>
                <w:sz w:val="24"/>
                <w:szCs w:val="24"/>
              </w:rPr>
              <w:t>COHEB</w:t>
            </w:r>
            <w:r w:rsidR="00DD0395" w:rsidRPr="00DD0395">
              <w:rPr>
                <w:rFonts w:ascii="Times New Roman" w:hAnsi="Times New Roman" w:cs="Times New Roman"/>
                <w:i/>
                <w:sz w:val="24"/>
                <w:szCs w:val="24"/>
              </w:rPr>
              <w:t xml:space="preserve">  de</w:t>
            </w:r>
            <w:proofErr w:type="gramEnd"/>
            <w:r w:rsidR="00DD0395" w:rsidRPr="00DD0395">
              <w:rPr>
                <w:rFonts w:ascii="Times New Roman" w:hAnsi="Times New Roman" w:cs="Times New Roman"/>
                <w:i/>
                <w:sz w:val="24"/>
                <w:szCs w:val="24"/>
              </w:rPr>
              <w:t xml:space="preserve"> nous  délivrer  les certificats  pouvant nous   servir dans l’ avenir.   Nous sommes toujours dans l’attente de ces certificats.   Par ailleurs, nous demandons au PNUD de veiller sur les mécanismes de gestion </w:t>
            </w:r>
            <w:proofErr w:type="gramStart"/>
            <w:r w:rsidR="00DD0395" w:rsidRPr="00DD0395">
              <w:rPr>
                <w:rFonts w:ascii="Times New Roman" w:hAnsi="Times New Roman" w:cs="Times New Roman"/>
                <w:i/>
                <w:sz w:val="24"/>
                <w:szCs w:val="24"/>
              </w:rPr>
              <w:t>de  l</w:t>
            </w:r>
            <w:proofErr w:type="gramEnd"/>
            <w:r w:rsidR="00DD0395" w:rsidRPr="00DD0395">
              <w:rPr>
                <w:rFonts w:ascii="Times New Roman" w:hAnsi="Times New Roman" w:cs="Times New Roman"/>
                <w:i/>
                <w:sz w:val="24"/>
                <w:szCs w:val="24"/>
              </w:rPr>
              <w:t>’ ONG/ COHEB  suspectée  de corruption et de détournement de  l’ argent ainsi que des matériels de construction  des  infrastructures dans la  commune  de Mobaye  à  travers   un Audit  approfondi   et pluridisciplinaire. ».</w:t>
            </w:r>
          </w:p>
        </w:tc>
      </w:tr>
    </w:tbl>
    <w:p w14:paraId="3F2CF82A" w14:textId="77777777" w:rsidR="00DD0395" w:rsidRPr="00DD0395" w:rsidRDefault="00340685" w:rsidP="00DD039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75-</w:t>
      </w:r>
      <w:r w:rsidR="00DD0395" w:rsidRPr="00DD0395">
        <w:rPr>
          <w:rFonts w:ascii="Times New Roman" w:eastAsia="Times New Roman" w:hAnsi="Times New Roman" w:cs="Times New Roman"/>
          <w:b/>
          <w:i/>
          <w:color w:val="385623" w:themeColor="accent6" w:themeShade="80"/>
          <w:sz w:val="24"/>
          <w:szCs w:val="24"/>
        </w:rPr>
        <w:t xml:space="preserve">Des potentialités naturelles et biogéographiques inexploitées : </w:t>
      </w:r>
      <w:r w:rsidR="00DD0395" w:rsidRPr="00DD0395">
        <w:rPr>
          <w:rFonts w:ascii="Times New Roman" w:eastAsia="Times New Roman" w:hAnsi="Times New Roman" w:cs="Times New Roman"/>
          <w:sz w:val="24"/>
          <w:szCs w:val="24"/>
        </w:rPr>
        <w:t>La commune de Mobaye regorge d’importantes potentialités biogéographiques qui méritent d’être exploitées. Ces ressources sont entre autres :</w:t>
      </w:r>
    </w:p>
    <w:p w14:paraId="3B394796" w14:textId="77777777" w:rsidR="00DD0395" w:rsidRPr="00DD0395" w:rsidRDefault="00DD0395" w:rsidP="00BC5026">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 xml:space="preserve">L’électricité en permanence mais qui n’est pas encore exploitée par les industries agroalimentaires   afin de créer de pôles de développement économique pour la commune et partant renforcer l’assiette financière de la commune de Mobaye. </w:t>
      </w:r>
    </w:p>
    <w:p w14:paraId="1F7C27A7" w14:textId="77777777" w:rsidR="00DD0395" w:rsidRPr="00DD0395" w:rsidRDefault="00DD0395" w:rsidP="00BC5026">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 xml:space="preserve">Un aérodrome pouvant supporter les gros porteurs qui ne desservent pas la ville. </w:t>
      </w:r>
    </w:p>
    <w:p w14:paraId="7909E331" w14:textId="77777777" w:rsidR="00DD0395" w:rsidRPr="00DD0395" w:rsidRDefault="00DD0395" w:rsidP="00BC5026">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Une ville route reliant Bangui, Bambari et Mobaye mais qui n’est pas réhabilitée jusqu’aujourd’hui. Or cette route peut permettre aux exploitants agricoles d’acheminer leurs denrées agricoles.</w:t>
      </w:r>
    </w:p>
    <w:p w14:paraId="0B5DD17B" w14:textId="77777777" w:rsidR="00DD0395" w:rsidRPr="00DD0395" w:rsidRDefault="00DD0395" w:rsidP="00BC5026">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Une voie fluviale mais qui est caractérisée par des roches par endroit ne facilitant pas la montée des baleinières en saison sèche ;</w:t>
      </w:r>
    </w:p>
    <w:p w14:paraId="293A06C5" w14:textId="77777777" w:rsidR="00DD0395" w:rsidRPr="00DD0395" w:rsidRDefault="00DD0395" w:rsidP="00BC5026">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Des denrées agricoles telles que, le café, le cacao, les palmiers à huile, le poivre sauvage qui ne sont pas conditionnées ou acheminés faute des infrastructures routières dégradées. Ce qui crée la mévente de ces produits agricoles.</w:t>
      </w:r>
    </w:p>
    <w:p w14:paraId="3222780D" w14:textId="77777777" w:rsidR="00DD0395" w:rsidRPr="00F275D8" w:rsidRDefault="00DD0395" w:rsidP="00F275D8">
      <w:pPr>
        <w:numPr>
          <w:ilvl w:val="0"/>
          <w:numId w:val="30"/>
        </w:numPr>
        <w:spacing w:after="0" w:line="240" w:lineRule="auto"/>
        <w:contextualSpacing/>
        <w:jc w:val="both"/>
        <w:rPr>
          <w:rFonts w:ascii="Times New Roman" w:eastAsia="Times New Roman" w:hAnsi="Times New Roman" w:cs="Times New Roman"/>
          <w:sz w:val="24"/>
          <w:szCs w:val="24"/>
        </w:rPr>
      </w:pPr>
      <w:r w:rsidRPr="00DD0395">
        <w:rPr>
          <w:rFonts w:ascii="Times New Roman" w:eastAsia="Times New Roman" w:hAnsi="Times New Roman" w:cs="Times New Roman"/>
          <w:sz w:val="24"/>
          <w:szCs w:val="24"/>
        </w:rPr>
        <w:t>Une population majoritairement jeune.</w:t>
      </w:r>
    </w:p>
    <w:p w14:paraId="6F64654F" w14:textId="77777777" w:rsidR="00DD0395" w:rsidRDefault="00340685" w:rsidP="00DD03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76-</w:t>
      </w:r>
      <w:r w:rsidR="00DD0395" w:rsidRPr="00DD0395">
        <w:rPr>
          <w:rFonts w:ascii="Times New Roman" w:eastAsia="Times New Roman" w:hAnsi="Times New Roman" w:cs="Times New Roman"/>
          <w:b/>
          <w:i/>
          <w:color w:val="385623" w:themeColor="accent6" w:themeShade="80"/>
          <w:sz w:val="24"/>
          <w:szCs w:val="24"/>
        </w:rPr>
        <w:t>Le flou sur le budget de construction des édifices</w:t>
      </w:r>
      <w:r w:rsidR="00DD0395" w:rsidRPr="00DD0395">
        <w:rPr>
          <w:rFonts w:ascii="Times New Roman" w:eastAsia="Times New Roman" w:hAnsi="Times New Roman" w:cs="Times New Roman"/>
          <w:color w:val="385623" w:themeColor="accent6" w:themeShade="80"/>
          <w:sz w:val="24"/>
          <w:szCs w:val="24"/>
        </w:rPr>
        <w:t> </w:t>
      </w:r>
      <w:r w:rsidR="00DD0395" w:rsidRPr="00DD0395">
        <w:rPr>
          <w:rFonts w:ascii="Times New Roman" w:eastAsia="Times New Roman" w:hAnsi="Times New Roman" w:cs="Times New Roman"/>
          <w:sz w:val="24"/>
          <w:szCs w:val="24"/>
        </w:rPr>
        <w:t xml:space="preserve">:  Les collectivités locales s’étonnent du fait que le PNUD à travers l’ONG/ COHEB s’est engagé pour la construction et /ou la réhabilitation des édifices dans leurs communes respectives.  Malheureusement, ils ignorent tout de </w:t>
      </w:r>
      <w:r w:rsidR="00DD0395" w:rsidRPr="00AB33A8">
        <w:rPr>
          <w:rFonts w:ascii="Times New Roman" w:eastAsia="Times New Roman" w:hAnsi="Times New Roman" w:cs="Times New Roman"/>
          <w:sz w:val="24"/>
          <w:szCs w:val="24"/>
        </w:rPr>
        <w:t>l’enveloppe alloué</w:t>
      </w:r>
      <w:r w:rsidR="002F47B8" w:rsidRPr="00AB33A8">
        <w:rPr>
          <w:rFonts w:ascii="Times New Roman" w:eastAsia="Times New Roman" w:hAnsi="Times New Roman" w:cs="Times New Roman"/>
          <w:sz w:val="24"/>
          <w:szCs w:val="24"/>
        </w:rPr>
        <w:t>e</w:t>
      </w:r>
      <w:r w:rsidR="00DD0395" w:rsidRPr="00DD0395">
        <w:rPr>
          <w:rFonts w:ascii="Times New Roman" w:eastAsia="Times New Roman" w:hAnsi="Times New Roman" w:cs="Times New Roman"/>
          <w:sz w:val="24"/>
          <w:szCs w:val="24"/>
        </w:rPr>
        <w:t xml:space="preserve"> à cet effet. Ce qui suscite un sentiment de méfiance vis-à-vis de ces partenaires en termes de bonne gouvernance ou de traçabilité dans la gestion de ces fonds.</w:t>
      </w:r>
    </w:p>
    <w:p w14:paraId="798F78B0" w14:textId="77777777" w:rsidR="005F7BC1" w:rsidRDefault="005F7BC1" w:rsidP="00DD0395">
      <w:pPr>
        <w:spacing w:after="0" w:line="240" w:lineRule="auto"/>
        <w:jc w:val="both"/>
        <w:rPr>
          <w:rFonts w:ascii="Times New Roman" w:eastAsia="Times New Roman" w:hAnsi="Times New Roman" w:cs="Times New Roman"/>
          <w:sz w:val="24"/>
          <w:szCs w:val="24"/>
        </w:rPr>
      </w:pPr>
    </w:p>
    <w:p w14:paraId="1015F4D9" w14:textId="77777777" w:rsidR="005F7BC1" w:rsidRDefault="00340685" w:rsidP="00DD03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77-</w:t>
      </w:r>
      <w:r w:rsidR="005F7BC1" w:rsidRPr="005F7BC1">
        <w:rPr>
          <w:rFonts w:ascii="Times New Roman" w:eastAsia="Times New Roman" w:hAnsi="Times New Roman" w:cs="Times New Roman"/>
          <w:b/>
          <w:i/>
          <w:color w:val="385623" w:themeColor="accent6" w:themeShade="80"/>
          <w:sz w:val="24"/>
          <w:szCs w:val="24"/>
        </w:rPr>
        <w:t>La responsabilité du gouvernement :</w:t>
      </w:r>
      <w:r w:rsidR="005F7BC1" w:rsidRPr="005F7BC1">
        <w:rPr>
          <w:rFonts w:ascii="Times New Roman" w:eastAsia="Times New Roman" w:hAnsi="Times New Roman" w:cs="Times New Roman"/>
          <w:color w:val="385623" w:themeColor="accent6" w:themeShade="80"/>
          <w:sz w:val="24"/>
          <w:szCs w:val="24"/>
        </w:rPr>
        <w:t xml:space="preserve"> </w:t>
      </w:r>
      <w:r w:rsidR="005F7BC1">
        <w:rPr>
          <w:rFonts w:ascii="Times New Roman" w:eastAsia="Times New Roman" w:hAnsi="Times New Roman" w:cs="Times New Roman"/>
          <w:sz w:val="24"/>
          <w:szCs w:val="24"/>
        </w:rPr>
        <w:t>Le PNUD est limité dans ses actions en raison de la faiblesse de son assiette budgétaire comparativement à un Etat ou à des organisations telles que la Banque mondiale ou l’Uni</w:t>
      </w:r>
      <w:r w:rsidR="00D70D33">
        <w:rPr>
          <w:rFonts w:ascii="Times New Roman" w:eastAsia="Times New Roman" w:hAnsi="Times New Roman" w:cs="Times New Roman"/>
          <w:sz w:val="24"/>
          <w:szCs w:val="24"/>
        </w:rPr>
        <w:t xml:space="preserve"> </w:t>
      </w:r>
      <w:r w:rsidR="005F7BC1">
        <w:rPr>
          <w:rFonts w:ascii="Times New Roman" w:eastAsia="Times New Roman" w:hAnsi="Times New Roman" w:cs="Times New Roman"/>
          <w:sz w:val="24"/>
          <w:szCs w:val="24"/>
        </w:rPr>
        <w:t>on Européenne qui disposent d’un capital colossal pour des grands projets structurant.</w:t>
      </w:r>
    </w:p>
    <w:p w14:paraId="355ED484" w14:textId="77777777" w:rsidR="00D70D33" w:rsidRDefault="00314510" w:rsidP="00DD03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0BA1D3" w14:textId="77777777" w:rsidR="008C1290" w:rsidRDefault="00340685" w:rsidP="00DD0395">
      <w:pPr>
        <w:spacing w:after="0" w:line="240" w:lineRule="auto"/>
        <w:jc w:val="both"/>
        <w:rPr>
          <w:rFonts w:ascii="Times New Roman" w:eastAsia="Times New Roman" w:hAnsi="Times New Roman" w:cs="Times New Roman"/>
          <w:sz w:val="24"/>
          <w:szCs w:val="24"/>
          <w:shd w:val="clear" w:color="auto" w:fill="FFFFFF" w:themeFill="background1"/>
        </w:rPr>
      </w:pPr>
      <w:r>
        <w:rPr>
          <w:rFonts w:ascii="Times New Roman" w:eastAsia="Times New Roman" w:hAnsi="Times New Roman" w:cs="Times New Roman"/>
          <w:b/>
          <w:i/>
          <w:color w:val="385623" w:themeColor="accent6" w:themeShade="80"/>
          <w:sz w:val="24"/>
          <w:szCs w:val="24"/>
        </w:rPr>
        <w:t>78-</w:t>
      </w:r>
      <w:r w:rsidR="009844F8">
        <w:rPr>
          <w:rFonts w:ascii="Times New Roman" w:eastAsia="Times New Roman" w:hAnsi="Times New Roman" w:cs="Times New Roman"/>
          <w:b/>
          <w:i/>
          <w:color w:val="385623" w:themeColor="accent6" w:themeShade="80"/>
          <w:sz w:val="24"/>
          <w:szCs w:val="24"/>
        </w:rPr>
        <w:t xml:space="preserve">Des sources </w:t>
      </w:r>
      <w:r w:rsidR="00EA4003" w:rsidRPr="009844F8">
        <w:rPr>
          <w:rFonts w:ascii="Times New Roman" w:eastAsia="Times New Roman" w:hAnsi="Times New Roman" w:cs="Times New Roman"/>
          <w:b/>
          <w:i/>
          <w:color w:val="385623" w:themeColor="accent6" w:themeShade="80"/>
          <w:sz w:val="24"/>
          <w:szCs w:val="24"/>
        </w:rPr>
        <w:t>d’</w:t>
      </w:r>
      <w:r w:rsidR="009844F8" w:rsidRPr="009844F8">
        <w:rPr>
          <w:rFonts w:ascii="Times New Roman" w:eastAsia="Times New Roman" w:hAnsi="Times New Roman" w:cs="Times New Roman"/>
          <w:b/>
          <w:i/>
          <w:color w:val="385623" w:themeColor="accent6" w:themeShade="80"/>
          <w:sz w:val="24"/>
          <w:szCs w:val="24"/>
        </w:rPr>
        <w:t>énergie</w:t>
      </w:r>
      <w:r w:rsidR="00EA4003" w:rsidRPr="009844F8">
        <w:rPr>
          <w:rFonts w:ascii="Times New Roman" w:eastAsia="Times New Roman" w:hAnsi="Times New Roman" w:cs="Times New Roman"/>
          <w:b/>
          <w:i/>
          <w:color w:val="385623" w:themeColor="accent6" w:themeShade="80"/>
          <w:sz w:val="24"/>
          <w:szCs w:val="24"/>
        </w:rPr>
        <w:t xml:space="preserve"> pour la </w:t>
      </w:r>
      <w:r w:rsidR="009844F8" w:rsidRPr="009844F8">
        <w:rPr>
          <w:rFonts w:ascii="Times New Roman" w:eastAsia="Times New Roman" w:hAnsi="Times New Roman" w:cs="Times New Roman"/>
          <w:b/>
          <w:i/>
          <w:color w:val="385623" w:themeColor="accent6" w:themeShade="80"/>
          <w:sz w:val="24"/>
          <w:szCs w:val="24"/>
        </w:rPr>
        <w:t>facilitation</w:t>
      </w:r>
      <w:r w:rsidR="00EA4003" w:rsidRPr="009844F8">
        <w:rPr>
          <w:rFonts w:ascii="Times New Roman" w:eastAsia="Times New Roman" w:hAnsi="Times New Roman" w:cs="Times New Roman"/>
          <w:b/>
          <w:i/>
          <w:color w:val="385623" w:themeColor="accent6" w:themeShade="80"/>
          <w:sz w:val="24"/>
          <w:szCs w:val="24"/>
        </w:rPr>
        <w:t xml:space="preserve"> de la digitalisation des communes de Mobaye et </w:t>
      </w:r>
      <w:proofErr w:type="spellStart"/>
      <w:r w:rsidR="00EA4003" w:rsidRPr="009844F8">
        <w:rPr>
          <w:rFonts w:ascii="Times New Roman" w:eastAsia="Times New Roman" w:hAnsi="Times New Roman" w:cs="Times New Roman"/>
          <w:b/>
          <w:i/>
          <w:color w:val="385623" w:themeColor="accent6" w:themeShade="80"/>
          <w:sz w:val="24"/>
          <w:szCs w:val="24"/>
        </w:rPr>
        <w:t>Mbélima</w:t>
      </w:r>
      <w:proofErr w:type="spellEnd"/>
      <w:r w:rsidR="00EA4003" w:rsidRPr="009844F8">
        <w:rPr>
          <w:rFonts w:ascii="Times New Roman" w:eastAsia="Times New Roman" w:hAnsi="Times New Roman" w:cs="Times New Roman"/>
          <w:b/>
          <w:i/>
          <w:color w:val="385623" w:themeColor="accent6" w:themeShade="80"/>
          <w:sz w:val="24"/>
          <w:szCs w:val="24"/>
        </w:rPr>
        <w:t> :</w:t>
      </w:r>
      <w:r w:rsidR="00970542">
        <w:rPr>
          <w:rFonts w:ascii="Times New Roman" w:eastAsia="Times New Roman" w:hAnsi="Times New Roman" w:cs="Times New Roman"/>
          <w:b/>
          <w:i/>
          <w:color w:val="385623" w:themeColor="accent6" w:themeShade="80"/>
          <w:sz w:val="24"/>
          <w:szCs w:val="24"/>
        </w:rPr>
        <w:t xml:space="preserve"> </w:t>
      </w:r>
      <w:r w:rsidR="00970542" w:rsidRPr="00970542">
        <w:rPr>
          <w:rFonts w:ascii="Times New Roman" w:eastAsia="Times New Roman" w:hAnsi="Times New Roman" w:cs="Times New Roman"/>
          <w:sz w:val="24"/>
          <w:szCs w:val="24"/>
        </w:rPr>
        <w:t xml:space="preserve">L’ouverture au monde nécessite aujourd’hui un accès équitable aux </w:t>
      </w:r>
      <w:r w:rsidR="00970542">
        <w:rPr>
          <w:rFonts w:ascii="Times New Roman" w:eastAsia="Times New Roman" w:hAnsi="Times New Roman" w:cs="Times New Roman"/>
          <w:sz w:val="24"/>
          <w:szCs w:val="24"/>
        </w:rPr>
        <w:t>outils informatique ou du moins</w:t>
      </w:r>
      <w:r w:rsidR="00970542" w:rsidRPr="00970542">
        <w:rPr>
          <w:rFonts w:ascii="Times New Roman" w:eastAsia="Times New Roman" w:hAnsi="Times New Roman" w:cs="Times New Roman"/>
          <w:sz w:val="24"/>
          <w:szCs w:val="24"/>
        </w:rPr>
        <w:t xml:space="preserve"> aux Nouvelles Technologies de l’Information et de la </w:t>
      </w:r>
      <w:r w:rsidR="00970542" w:rsidRPr="00DF57E5">
        <w:rPr>
          <w:rFonts w:ascii="Times New Roman" w:eastAsia="Times New Roman" w:hAnsi="Times New Roman" w:cs="Times New Roman"/>
          <w:sz w:val="24"/>
          <w:szCs w:val="24"/>
        </w:rPr>
        <w:t xml:space="preserve">Communication (NTIC) et les mairies de la RCA ne doivent nullement en marge de ces </w:t>
      </w:r>
      <w:r w:rsidR="00970542" w:rsidRPr="00DF57E5">
        <w:rPr>
          <w:rFonts w:ascii="Times New Roman" w:eastAsia="Times New Roman" w:hAnsi="Times New Roman" w:cs="Times New Roman"/>
          <w:sz w:val="24"/>
          <w:szCs w:val="24"/>
          <w:shd w:val="clear" w:color="auto" w:fill="FFFFFF" w:themeFill="background1"/>
        </w:rPr>
        <w:t xml:space="preserve">nouvelles dynamiques. C’est la raison pour laquelle, le projet PDL a doté la mairie de Mobaye et de </w:t>
      </w:r>
      <w:proofErr w:type="spellStart"/>
      <w:r w:rsidR="00970542" w:rsidRPr="00DF57E5">
        <w:rPr>
          <w:rFonts w:ascii="Times New Roman" w:eastAsia="Times New Roman" w:hAnsi="Times New Roman" w:cs="Times New Roman"/>
          <w:sz w:val="24"/>
          <w:szCs w:val="24"/>
          <w:shd w:val="clear" w:color="auto" w:fill="FFFFFF" w:themeFill="background1"/>
        </w:rPr>
        <w:t>Mbélima</w:t>
      </w:r>
      <w:proofErr w:type="spellEnd"/>
      <w:r w:rsidR="00BE6453" w:rsidRPr="00DF57E5">
        <w:rPr>
          <w:rFonts w:ascii="Times New Roman" w:eastAsia="Times New Roman" w:hAnsi="Times New Roman" w:cs="Times New Roman"/>
          <w:sz w:val="24"/>
          <w:szCs w:val="24"/>
          <w:shd w:val="clear" w:color="auto" w:fill="FFFFFF" w:themeFill="background1"/>
        </w:rPr>
        <w:t xml:space="preserve"> avec respectivement un générateur</w:t>
      </w:r>
      <w:r w:rsidR="00DF57E5" w:rsidRPr="00DF57E5">
        <w:rPr>
          <w:rFonts w:ascii="Times New Roman" w:eastAsia="Times New Roman" w:hAnsi="Times New Roman" w:cs="Times New Roman"/>
          <w:sz w:val="24"/>
          <w:szCs w:val="24"/>
          <w:shd w:val="clear" w:color="auto" w:fill="FFFFFF" w:themeFill="background1"/>
        </w:rPr>
        <w:t xml:space="preserve"> (Cf. Photos 17&amp;18</w:t>
      </w:r>
      <w:r w:rsidR="004D6AC0" w:rsidRPr="00DF57E5">
        <w:rPr>
          <w:rFonts w:ascii="Times New Roman" w:eastAsia="Times New Roman" w:hAnsi="Times New Roman" w:cs="Times New Roman"/>
          <w:sz w:val="24"/>
          <w:szCs w:val="24"/>
          <w:shd w:val="clear" w:color="auto" w:fill="FFFFFF" w:themeFill="background1"/>
        </w:rPr>
        <w:t>) et</w:t>
      </w:r>
      <w:r w:rsidR="00BE6453" w:rsidRPr="00DF57E5">
        <w:rPr>
          <w:rFonts w:ascii="Times New Roman" w:eastAsia="Times New Roman" w:hAnsi="Times New Roman" w:cs="Times New Roman"/>
          <w:sz w:val="24"/>
          <w:szCs w:val="24"/>
          <w:shd w:val="clear" w:color="auto" w:fill="FFFFFF" w:themeFill="background1"/>
        </w:rPr>
        <w:t xml:space="preserve"> des batteries pour le</w:t>
      </w:r>
      <w:r w:rsidR="008C1290">
        <w:rPr>
          <w:rFonts w:ascii="Times New Roman" w:eastAsia="Times New Roman" w:hAnsi="Times New Roman" w:cs="Times New Roman"/>
          <w:sz w:val="24"/>
          <w:szCs w:val="24"/>
          <w:shd w:val="clear" w:color="auto" w:fill="FFFFFF" w:themeFill="background1"/>
        </w:rPr>
        <w:t xml:space="preserve"> fonctionnement des ordinateurs</w:t>
      </w:r>
    </w:p>
    <w:p w14:paraId="634BD545" w14:textId="77777777" w:rsidR="00D70D33" w:rsidRPr="008C1290" w:rsidRDefault="00D70D33" w:rsidP="00DD0395">
      <w:pPr>
        <w:spacing w:after="0" w:line="240" w:lineRule="auto"/>
        <w:jc w:val="both"/>
        <w:rPr>
          <w:rFonts w:ascii="Times New Roman" w:eastAsia="Times New Roman" w:hAnsi="Times New Roman" w:cs="Times New Roman"/>
          <w:sz w:val="24"/>
          <w:szCs w:val="24"/>
        </w:rPr>
      </w:pPr>
      <w:r w:rsidRPr="00807DEE">
        <w:rPr>
          <w:rFonts w:ascii="Times New Roman" w:eastAsia="Times New Roman" w:hAnsi="Times New Roman" w:cs="Times New Roman"/>
        </w:rPr>
        <w:t xml:space="preserve"> </w:t>
      </w:r>
      <w:r w:rsidR="00DF57E5" w:rsidRPr="00807DEE">
        <w:rPr>
          <w:rFonts w:ascii="Times New Roman" w:eastAsia="Times New Roman" w:hAnsi="Times New Roman" w:cs="Times New Roman"/>
          <w:b/>
        </w:rPr>
        <w:t>Photos 17 &amp; 18</w:t>
      </w:r>
      <w:r w:rsidR="00314510" w:rsidRPr="00807DEE">
        <w:rPr>
          <w:rFonts w:ascii="Times New Roman" w:eastAsia="Times New Roman" w:hAnsi="Times New Roman" w:cs="Times New Roman"/>
          <w:b/>
        </w:rPr>
        <w:t xml:space="preserve"> </w:t>
      </w:r>
      <w:r w:rsidRPr="00807DEE">
        <w:rPr>
          <w:rFonts w:ascii="Times New Roman" w:eastAsia="Times New Roman" w:hAnsi="Times New Roman" w:cs="Times New Roman"/>
          <w:b/>
        </w:rPr>
        <w:t>:</w:t>
      </w:r>
      <w:r w:rsidRPr="00807DEE">
        <w:rPr>
          <w:rFonts w:ascii="Times New Roman" w:eastAsia="Times New Roman" w:hAnsi="Times New Roman" w:cs="Times New Roman"/>
        </w:rPr>
        <w:t xml:space="preserve">  Générateur doté par le projet PDL à la mairie de Mobaye</w:t>
      </w:r>
      <w:r w:rsidR="00EA4003" w:rsidRPr="00807DEE">
        <w:rPr>
          <w:rFonts w:ascii="Times New Roman" w:eastAsia="Times New Roman" w:hAnsi="Times New Roman" w:cs="Times New Roman"/>
        </w:rPr>
        <w:t xml:space="preserve"> et batterie à </w:t>
      </w:r>
      <w:proofErr w:type="spellStart"/>
      <w:r w:rsidR="00EA4003" w:rsidRPr="00807DEE">
        <w:rPr>
          <w:rFonts w:ascii="Times New Roman" w:eastAsia="Times New Roman" w:hAnsi="Times New Roman" w:cs="Times New Roman"/>
        </w:rPr>
        <w:t>Mbélima</w:t>
      </w:r>
      <w:proofErr w:type="spellEnd"/>
    </w:p>
    <w:p w14:paraId="6F41AC0E" w14:textId="77777777" w:rsidR="00D70D33" w:rsidRDefault="00B41118" w:rsidP="00DD0395">
      <w:pPr>
        <w:spacing w:after="0" w:line="240" w:lineRule="auto"/>
        <w:jc w:val="both"/>
        <w:rPr>
          <w:rFonts w:ascii="Times New Roman" w:eastAsia="Times New Roman" w:hAnsi="Times New Roman" w:cs="Times New Roman"/>
          <w:sz w:val="24"/>
          <w:szCs w:val="24"/>
        </w:rPr>
      </w:pPr>
      <w:r w:rsidRPr="00D70D33">
        <w:rPr>
          <w:rFonts w:ascii="Times New Roman" w:eastAsia="Times New Roman" w:hAnsi="Times New Roman" w:cs="Times New Roman"/>
          <w:noProof/>
          <w:sz w:val="24"/>
          <w:szCs w:val="24"/>
          <w:lang w:eastAsia="fr-FR"/>
        </w:rPr>
        <w:drawing>
          <wp:anchor distT="0" distB="0" distL="114300" distR="114300" simplePos="0" relativeHeight="251717632" behindDoc="0" locked="0" layoutInCell="1" allowOverlap="1" wp14:anchorId="0B3023CE" wp14:editId="50DA4CFC">
            <wp:simplePos x="0" y="0"/>
            <wp:positionH relativeFrom="margin">
              <wp:posOffset>490855</wp:posOffset>
            </wp:positionH>
            <wp:positionV relativeFrom="paragraph">
              <wp:posOffset>175260</wp:posOffset>
            </wp:positionV>
            <wp:extent cx="2209800" cy="3145790"/>
            <wp:effectExtent l="0" t="0" r="0" b="0"/>
            <wp:wrapSquare wrapText="bothSides"/>
            <wp:docPr id="15" name="Image 15" descr="D:\CONSULTATION 1\MISSION  PNUD_Résilience 21\MISSION MOBAYE\Photo 1 Mobaye\IMG_20220215_092815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ULTATION 1\MISSION  PNUD_Résilience 21\MISSION MOBAYE\Photo 1 Mobaye\IMG_20220215_092815_68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275D2" w14:textId="77777777" w:rsidR="00D70D33" w:rsidRDefault="00B41118" w:rsidP="00DD0395">
      <w:pPr>
        <w:spacing w:after="0" w:line="240" w:lineRule="auto"/>
        <w:jc w:val="both"/>
        <w:rPr>
          <w:rFonts w:ascii="Times New Roman" w:eastAsia="Times New Roman" w:hAnsi="Times New Roman" w:cs="Times New Roman"/>
          <w:sz w:val="24"/>
          <w:szCs w:val="24"/>
        </w:rPr>
      </w:pPr>
      <w:r w:rsidRPr="00FA628C">
        <w:rPr>
          <w:b/>
          <w:noProof/>
          <w:lang w:eastAsia="fr-FR"/>
        </w:rPr>
        <w:drawing>
          <wp:anchor distT="0" distB="0" distL="114300" distR="114300" simplePos="0" relativeHeight="251729920" behindDoc="0" locked="0" layoutInCell="1" allowOverlap="1" wp14:anchorId="61C82D65" wp14:editId="57827154">
            <wp:simplePos x="0" y="0"/>
            <wp:positionH relativeFrom="column">
              <wp:posOffset>2745105</wp:posOffset>
            </wp:positionH>
            <wp:positionV relativeFrom="paragraph">
              <wp:posOffset>25400</wp:posOffset>
            </wp:positionV>
            <wp:extent cx="2178050" cy="3073400"/>
            <wp:effectExtent l="0" t="0" r="0" b="0"/>
            <wp:wrapSquare wrapText="bothSides"/>
            <wp:docPr id="31" name="Image 31" descr="C:\Users\Bonjour\Desktop\MISSION  KAGA  BANDORO\RAPPORT  MOBAYE\Photo 2 Mobaye\IMG_20220216_081531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jour\Desktop\MISSION  KAGA  BANDORO\RAPPORT  MOBAYE\Photo 2 Mobaye\IMG_20220216_081531_08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805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EBFF2" w14:textId="77777777" w:rsidR="00D70D33" w:rsidRDefault="00D70D33" w:rsidP="00DD0395">
      <w:pPr>
        <w:spacing w:after="0" w:line="240" w:lineRule="auto"/>
        <w:jc w:val="both"/>
        <w:rPr>
          <w:rFonts w:ascii="Times New Roman" w:eastAsia="Times New Roman" w:hAnsi="Times New Roman" w:cs="Times New Roman"/>
          <w:sz w:val="24"/>
          <w:szCs w:val="24"/>
        </w:rPr>
      </w:pPr>
    </w:p>
    <w:p w14:paraId="5DB68BC4" w14:textId="77777777" w:rsidR="00D70D33" w:rsidRDefault="00D70D33" w:rsidP="00DD0395">
      <w:pPr>
        <w:spacing w:after="0" w:line="240" w:lineRule="auto"/>
        <w:jc w:val="both"/>
        <w:rPr>
          <w:rFonts w:ascii="Times New Roman" w:eastAsia="Times New Roman" w:hAnsi="Times New Roman" w:cs="Times New Roman"/>
          <w:sz w:val="24"/>
          <w:szCs w:val="24"/>
        </w:rPr>
      </w:pPr>
    </w:p>
    <w:p w14:paraId="3F1CCAC6" w14:textId="77777777" w:rsidR="00D70D33" w:rsidRDefault="00D70D33" w:rsidP="00DD0395">
      <w:pPr>
        <w:spacing w:after="0" w:line="240" w:lineRule="auto"/>
        <w:jc w:val="both"/>
        <w:rPr>
          <w:rFonts w:ascii="Times New Roman" w:eastAsia="Times New Roman" w:hAnsi="Times New Roman" w:cs="Times New Roman"/>
          <w:sz w:val="24"/>
          <w:szCs w:val="24"/>
        </w:rPr>
      </w:pPr>
    </w:p>
    <w:p w14:paraId="4E9BEF56" w14:textId="77777777" w:rsidR="00D70D33" w:rsidRDefault="00D70D33" w:rsidP="00DD0395">
      <w:pPr>
        <w:spacing w:after="0" w:line="240" w:lineRule="auto"/>
        <w:jc w:val="both"/>
        <w:rPr>
          <w:rFonts w:ascii="Times New Roman" w:eastAsia="Times New Roman" w:hAnsi="Times New Roman" w:cs="Times New Roman"/>
          <w:sz w:val="24"/>
          <w:szCs w:val="24"/>
        </w:rPr>
      </w:pPr>
    </w:p>
    <w:p w14:paraId="4F39952D" w14:textId="77777777" w:rsidR="00D70D33" w:rsidRDefault="00D70D33" w:rsidP="00DD0395">
      <w:pPr>
        <w:spacing w:after="0" w:line="240" w:lineRule="auto"/>
        <w:jc w:val="both"/>
        <w:rPr>
          <w:rFonts w:ascii="Times New Roman" w:eastAsia="Times New Roman" w:hAnsi="Times New Roman" w:cs="Times New Roman"/>
          <w:sz w:val="24"/>
          <w:szCs w:val="24"/>
        </w:rPr>
      </w:pPr>
    </w:p>
    <w:p w14:paraId="6F1CBE81" w14:textId="77777777" w:rsidR="00D70D33" w:rsidRDefault="00D70D33" w:rsidP="00DD0395">
      <w:pPr>
        <w:spacing w:after="0" w:line="240" w:lineRule="auto"/>
        <w:jc w:val="both"/>
        <w:rPr>
          <w:rFonts w:ascii="Times New Roman" w:eastAsia="Times New Roman" w:hAnsi="Times New Roman" w:cs="Times New Roman"/>
          <w:sz w:val="24"/>
          <w:szCs w:val="24"/>
        </w:rPr>
      </w:pPr>
    </w:p>
    <w:p w14:paraId="3CC54EED" w14:textId="77777777" w:rsidR="00D70D33" w:rsidRDefault="00D70D33" w:rsidP="00DD0395">
      <w:pPr>
        <w:spacing w:after="0" w:line="240" w:lineRule="auto"/>
        <w:jc w:val="both"/>
        <w:rPr>
          <w:rFonts w:ascii="Times New Roman" w:eastAsia="Times New Roman" w:hAnsi="Times New Roman" w:cs="Times New Roman"/>
          <w:sz w:val="24"/>
          <w:szCs w:val="24"/>
        </w:rPr>
      </w:pPr>
    </w:p>
    <w:p w14:paraId="7871C1DF" w14:textId="77777777" w:rsidR="00D70D33" w:rsidRDefault="00D70D33" w:rsidP="00DD0395">
      <w:pPr>
        <w:spacing w:after="0" w:line="240" w:lineRule="auto"/>
        <w:jc w:val="both"/>
        <w:rPr>
          <w:rFonts w:ascii="Times New Roman" w:eastAsia="Times New Roman" w:hAnsi="Times New Roman" w:cs="Times New Roman"/>
          <w:sz w:val="24"/>
          <w:szCs w:val="24"/>
        </w:rPr>
      </w:pPr>
    </w:p>
    <w:p w14:paraId="3F2777CE" w14:textId="77777777" w:rsidR="00D70D33" w:rsidRDefault="00D70D33" w:rsidP="00DD0395">
      <w:pPr>
        <w:spacing w:after="0" w:line="240" w:lineRule="auto"/>
        <w:jc w:val="both"/>
        <w:rPr>
          <w:rFonts w:ascii="Times New Roman" w:eastAsia="Times New Roman" w:hAnsi="Times New Roman" w:cs="Times New Roman"/>
          <w:sz w:val="24"/>
          <w:szCs w:val="24"/>
        </w:rPr>
      </w:pPr>
    </w:p>
    <w:p w14:paraId="682BF3F9" w14:textId="77777777" w:rsidR="00D70D33" w:rsidRDefault="00D70D33" w:rsidP="00DD0395">
      <w:pPr>
        <w:spacing w:after="0" w:line="240" w:lineRule="auto"/>
        <w:jc w:val="both"/>
        <w:rPr>
          <w:rFonts w:ascii="Times New Roman" w:eastAsia="Times New Roman" w:hAnsi="Times New Roman" w:cs="Times New Roman"/>
          <w:sz w:val="24"/>
          <w:szCs w:val="24"/>
        </w:rPr>
      </w:pPr>
    </w:p>
    <w:p w14:paraId="793B8500" w14:textId="77777777" w:rsidR="00D70D33" w:rsidRDefault="00D70D33" w:rsidP="00DD0395">
      <w:pPr>
        <w:spacing w:after="0" w:line="240" w:lineRule="auto"/>
        <w:jc w:val="both"/>
        <w:rPr>
          <w:rFonts w:ascii="Times New Roman" w:eastAsia="Times New Roman" w:hAnsi="Times New Roman" w:cs="Times New Roman"/>
          <w:sz w:val="24"/>
          <w:szCs w:val="24"/>
        </w:rPr>
      </w:pPr>
    </w:p>
    <w:p w14:paraId="7B6A4044" w14:textId="77777777" w:rsidR="00D70D33" w:rsidRDefault="00D70D33" w:rsidP="00DD0395">
      <w:pPr>
        <w:spacing w:after="0" w:line="240" w:lineRule="auto"/>
        <w:jc w:val="both"/>
        <w:rPr>
          <w:rFonts w:ascii="Times New Roman" w:eastAsia="Times New Roman" w:hAnsi="Times New Roman" w:cs="Times New Roman"/>
          <w:sz w:val="24"/>
          <w:szCs w:val="24"/>
        </w:rPr>
      </w:pPr>
    </w:p>
    <w:p w14:paraId="363066DE" w14:textId="77777777" w:rsidR="00D70D33" w:rsidRDefault="00D70D33" w:rsidP="00DD0395">
      <w:pPr>
        <w:spacing w:after="0" w:line="240" w:lineRule="auto"/>
        <w:jc w:val="both"/>
        <w:rPr>
          <w:rFonts w:ascii="Times New Roman" w:eastAsia="Times New Roman" w:hAnsi="Times New Roman" w:cs="Times New Roman"/>
          <w:sz w:val="24"/>
          <w:szCs w:val="24"/>
        </w:rPr>
      </w:pPr>
    </w:p>
    <w:p w14:paraId="79E7175B" w14:textId="77777777" w:rsidR="00D70D33" w:rsidRDefault="00D70D33" w:rsidP="00DD0395">
      <w:pPr>
        <w:spacing w:after="0" w:line="240" w:lineRule="auto"/>
        <w:jc w:val="both"/>
        <w:rPr>
          <w:rFonts w:ascii="Times New Roman" w:eastAsia="Times New Roman" w:hAnsi="Times New Roman" w:cs="Times New Roman"/>
          <w:sz w:val="24"/>
          <w:szCs w:val="24"/>
        </w:rPr>
      </w:pPr>
    </w:p>
    <w:p w14:paraId="3177ED8E" w14:textId="77777777" w:rsidR="00D70D33" w:rsidRDefault="00D70D33" w:rsidP="00DD0395">
      <w:pPr>
        <w:spacing w:after="0" w:line="240" w:lineRule="auto"/>
        <w:jc w:val="both"/>
        <w:rPr>
          <w:rFonts w:ascii="Times New Roman" w:eastAsia="Times New Roman" w:hAnsi="Times New Roman" w:cs="Times New Roman"/>
          <w:sz w:val="24"/>
          <w:szCs w:val="24"/>
        </w:rPr>
      </w:pPr>
    </w:p>
    <w:p w14:paraId="60E11EDA" w14:textId="77777777" w:rsidR="00313D33" w:rsidRDefault="00313D33"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376968DD" w14:textId="77777777" w:rsidR="00D70D33" w:rsidRPr="00D70D33" w:rsidRDefault="00D70D33" w:rsidP="00DD0395">
      <w:pPr>
        <w:spacing w:after="0" w:line="240" w:lineRule="auto"/>
        <w:jc w:val="both"/>
        <w:rPr>
          <w:rFonts w:ascii="Times New Roman" w:eastAsia="Times New Roman" w:hAnsi="Times New Roman" w:cs="Times New Roman"/>
          <w:b/>
          <w:color w:val="385623" w:themeColor="accent6" w:themeShade="80"/>
          <w:sz w:val="24"/>
          <w:szCs w:val="24"/>
        </w:rPr>
      </w:pPr>
      <w:r w:rsidRPr="00D70D33">
        <w:rPr>
          <w:rFonts w:ascii="Times New Roman" w:eastAsia="Times New Roman" w:hAnsi="Times New Roman" w:cs="Times New Roman"/>
          <w:b/>
          <w:color w:val="385623" w:themeColor="accent6" w:themeShade="80"/>
          <w:sz w:val="24"/>
          <w:szCs w:val="24"/>
        </w:rPr>
        <w:t xml:space="preserve">                     </w:t>
      </w:r>
    </w:p>
    <w:tbl>
      <w:tblPr>
        <w:tblStyle w:val="TableauGrille4-Accentuation5"/>
        <w:tblpPr w:leftFromText="141" w:rightFromText="141" w:vertAnchor="text" w:horzAnchor="margin" w:tblpY="454"/>
        <w:tblW w:w="0" w:type="auto"/>
        <w:shd w:val="clear" w:color="auto" w:fill="0070C0"/>
        <w:tblLook w:val="04A0" w:firstRow="1" w:lastRow="0" w:firstColumn="1" w:lastColumn="0" w:noHBand="0" w:noVBand="1"/>
      </w:tblPr>
      <w:tblGrid>
        <w:gridCol w:w="8359"/>
      </w:tblGrid>
      <w:tr w:rsidR="00EA4C60" w:rsidRPr="00DD0395" w14:paraId="365C3D1D" w14:textId="77777777" w:rsidTr="00EA4C60">
        <w:trPr>
          <w:cnfStyle w:val="100000000000" w:firstRow="1" w:lastRow="0" w:firstColumn="0" w:lastColumn="0" w:oddVBand="0" w:evenVBand="0" w:oddHBand="0"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8359" w:type="dxa"/>
            <w:shd w:val="clear" w:color="auto" w:fill="0070C0"/>
          </w:tcPr>
          <w:p w14:paraId="61E8ADB1" w14:textId="77777777" w:rsidR="00EA4C60" w:rsidRPr="00DD0395" w:rsidRDefault="00EA4C60" w:rsidP="00EA4C60">
            <w:pPr>
              <w:jc w:val="both"/>
              <w:rPr>
                <w:rFonts w:ascii="Times New Roman" w:hAnsi="Times New Roman" w:cs="Times New Roman"/>
                <w:i/>
                <w:sz w:val="24"/>
                <w:szCs w:val="24"/>
              </w:rPr>
            </w:pPr>
            <w:r>
              <w:rPr>
                <w:rFonts w:ascii="Times New Roman" w:hAnsi="Times New Roman" w:cs="Times New Roman"/>
                <w:i/>
                <w:sz w:val="24"/>
                <w:szCs w:val="24"/>
                <w:u w:val="single"/>
              </w:rPr>
              <w:t>Témoignage 9</w:t>
            </w:r>
            <w:r w:rsidRPr="00DD0395">
              <w:rPr>
                <w:rFonts w:ascii="Times New Roman" w:hAnsi="Times New Roman" w:cs="Times New Roman"/>
                <w:i/>
                <w:sz w:val="24"/>
                <w:szCs w:val="24"/>
                <w:u w:val="single"/>
              </w:rPr>
              <w:t xml:space="preserve"> :</w:t>
            </w:r>
            <w:r w:rsidRPr="00DD0395">
              <w:rPr>
                <w:rFonts w:ascii="Times New Roman" w:hAnsi="Times New Roman" w:cs="Times New Roman"/>
                <w:i/>
                <w:sz w:val="24"/>
                <w:szCs w:val="24"/>
              </w:rPr>
              <w:t xml:space="preserve"> «</w:t>
            </w:r>
            <w:r>
              <w:rPr>
                <w:rFonts w:ascii="Times New Roman" w:hAnsi="Times New Roman" w:cs="Times New Roman"/>
                <w:i/>
                <w:sz w:val="24"/>
                <w:szCs w:val="24"/>
              </w:rPr>
              <w:t xml:space="preserve">   Nous avons noté une absence notoire des partenaires traditionnels de la RCA dans le Sud est en raison </w:t>
            </w:r>
            <w:proofErr w:type="gramStart"/>
            <w:r>
              <w:rPr>
                <w:rFonts w:ascii="Times New Roman" w:hAnsi="Times New Roman" w:cs="Times New Roman"/>
                <w:i/>
                <w:sz w:val="24"/>
                <w:szCs w:val="24"/>
              </w:rPr>
              <w:t>de  la</w:t>
            </w:r>
            <w:proofErr w:type="gramEnd"/>
            <w:r>
              <w:rPr>
                <w:rFonts w:ascii="Times New Roman" w:hAnsi="Times New Roman" w:cs="Times New Roman"/>
                <w:i/>
                <w:sz w:val="24"/>
                <w:szCs w:val="24"/>
              </w:rPr>
              <w:t xml:space="preserve"> résurgence des  conflits  dans ces  zones.  Le PNUD est l’unique partenaire qui travaille dans ses zones du moins en termes de concentration des activités. Bien que les autres partenaires se sont retirés de la ville de Birao, le PNUD est le seul partenaire qui bravé ou du moins affranchi ces conflits (contraintes )  à travers le </w:t>
            </w:r>
            <w:proofErr w:type="gramStart"/>
            <w:r>
              <w:rPr>
                <w:rFonts w:ascii="Times New Roman" w:hAnsi="Times New Roman" w:cs="Times New Roman"/>
                <w:i/>
                <w:sz w:val="24"/>
                <w:szCs w:val="24"/>
              </w:rPr>
              <w:t>projet  PDL</w:t>
            </w:r>
            <w:proofErr w:type="gramEnd"/>
            <w:r>
              <w:rPr>
                <w:rFonts w:ascii="Times New Roman" w:hAnsi="Times New Roman" w:cs="Times New Roman"/>
                <w:i/>
                <w:sz w:val="24"/>
                <w:szCs w:val="24"/>
              </w:rPr>
              <w:t xml:space="preserve">.  Ces conditions sécuritaires sont assez difficiles et ne facilitant nullement l’acheminement des matériels destinés à des communes   retenues dans le cadre de ce projet.  Ces difficultés ont fait que certains partenaires préfèrent le Sud-ouest plutôt que le Sud-est du pays.  A ces difficultés, viennent se greffer celles inhérentes directement   au marché local, en l’occurrence les prix des matériaux sur ces marchés locaux sont exorbitants. Cette situation </w:t>
            </w:r>
            <w:r w:rsidRPr="00DD0395">
              <w:rPr>
                <w:rFonts w:ascii="Times New Roman" w:hAnsi="Times New Roman" w:cs="Times New Roman"/>
                <w:i/>
                <w:sz w:val="24"/>
                <w:szCs w:val="24"/>
              </w:rPr>
              <w:t>».</w:t>
            </w:r>
          </w:p>
        </w:tc>
      </w:tr>
    </w:tbl>
    <w:p w14:paraId="0BA144E6" w14:textId="77777777" w:rsidR="00D70D33" w:rsidRPr="00D70D33" w:rsidRDefault="00D70D33" w:rsidP="000005EF">
      <w:pPr>
        <w:spacing w:after="0" w:line="240" w:lineRule="auto"/>
        <w:jc w:val="center"/>
        <w:rPr>
          <w:rFonts w:ascii="Times New Roman" w:eastAsia="Times New Roman" w:hAnsi="Times New Roman" w:cs="Times New Roman"/>
          <w:sz w:val="24"/>
          <w:szCs w:val="24"/>
        </w:rPr>
      </w:pPr>
      <w:r w:rsidRPr="00D70D33">
        <w:rPr>
          <w:rFonts w:ascii="Times New Roman" w:eastAsia="Times New Roman" w:hAnsi="Times New Roman" w:cs="Times New Roman"/>
          <w:b/>
          <w:color w:val="385623" w:themeColor="accent6" w:themeShade="80"/>
          <w:sz w:val="24"/>
          <w:szCs w:val="24"/>
        </w:rPr>
        <w:t>Source :</w:t>
      </w:r>
      <w:r>
        <w:rPr>
          <w:rFonts w:ascii="Times New Roman" w:eastAsia="Times New Roman" w:hAnsi="Times New Roman" w:cs="Times New Roman"/>
          <w:b/>
          <w:color w:val="385623" w:themeColor="accent6" w:themeShade="80"/>
          <w:sz w:val="24"/>
          <w:szCs w:val="24"/>
        </w:rPr>
        <w:t xml:space="preserve">  </w:t>
      </w:r>
      <w:r w:rsidR="000005EF" w:rsidRPr="00D70D33">
        <w:rPr>
          <w:rFonts w:ascii="Times New Roman" w:eastAsia="Times New Roman" w:hAnsi="Times New Roman" w:cs="Times New Roman"/>
          <w:sz w:val="24"/>
          <w:szCs w:val="24"/>
        </w:rPr>
        <w:t xml:space="preserve">Landry </w:t>
      </w:r>
      <w:r w:rsidR="00B41118" w:rsidRPr="00D70D33">
        <w:rPr>
          <w:rFonts w:ascii="Times New Roman" w:eastAsia="Times New Roman" w:hAnsi="Times New Roman" w:cs="Times New Roman"/>
          <w:sz w:val="24"/>
          <w:szCs w:val="24"/>
        </w:rPr>
        <w:t>Kevis Kossi</w:t>
      </w:r>
    </w:p>
    <w:p w14:paraId="44DCEA58" w14:textId="77777777" w:rsidR="00D70D33" w:rsidRDefault="00D70D33"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6A17140C" w14:textId="77777777" w:rsidR="00D70D33" w:rsidRDefault="00D70D33"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126907A6"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6257255F"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4441A4F3"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2561C649"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3300A75A"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3B20F074"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79B553ED"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3C61975F"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06F8DD20"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1447BE4A"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1F5BD010" w14:textId="77777777" w:rsidR="00EA4C60" w:rsidRDefault="00EA4C60" w:rsidP="00DD0395">
      <w:pPr>
        <w:spacing w:after="0" w:line="240" w:lineRule="auto"/>
        <w:jc w:val="both"/>
        <w:rPr>
          <w:rFonts w:ascii="Times New Roman" w:eastAsia="Times New Roman" w:hAnsi="Times New Roman" w:cs="Times New Roman"/>
          <w:b/>
          <w:i/>
          <w:color w:val="385623" w:themeColor="accent6" w:themeShade="80"/>
          <w:sz w:val="24"/>
          <w:szCs w:val="24"/>
        </w:rPr>
      </w:pPr>
    </w:p>
    <w:p w14:paraId="2049AB9D" w14:textId="77777777" w:rsidR="007538A8" w:rsidRPr="00DD0395" w:rsidRDefault="00340685" w:rsidP="00DD03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385623" w:themeColor="accent6" w:themeShade="80"/>
          <w:sz w:val="24"/>
          <w:szCs w:val="24"/>
        </w:rPr>
        <w:t>79-</w:t>
      </w:r>
      <w:r w:rsidR="007538A8" w:rsidRPr="00865323">
        <w:rPr>
          <w:rFonts w:ascii="Times New Roman" w:eastAsia="Times New Roman" w:hAnsi="Times New Roman" w:cs="Times New Roman"/>
          <w:b/>
          <w:i/>
          <w:color w:val="385623" w:themeColor="accent6" w:themeShade="80"/>
          <w:sz w:val="24"/>
          <w:szCs w:val="24"/>
        </w:rPr>
        <w:t>Une réponse multipartenaire </w:t>
      </w:r>
      <w:r w:rsidR="007538A8" w:rsidRPr="007538A8">
        <w:rPr>
          <w:rFonts w:ascii="Times New Roman" w:eastAsia="Times New Roman" w:hAnsi="Times New Roman" w:cs="Times New Roman"/>
          <w:b/>
          <w:i/>
          <w:sz w:val="24"/>
          <w:szCs w:val="24"/>
        </w:rPr>
        <w:t>:</w:t>
      </w:r>
      <w:r w:rsidR="007538A8">
        <w:rPr>
          <w:rFonts w:ascii="Times New Roman" w:eastAsia="Times New Roman" w:hAnsi="Times New Roman" w:cs="Times New Roman"/>
          <w:sz w:val="24"/>
          <w:szCs w:val="24"/>
        </w:rPr>
        <w:t xml:space="preserve"> Les défis sont énormes en République Centrafricaine en termes de relèvement socioéconomique, de résilience ou de restauration de l’autorité de l’Etat. A ce titre, une intervention multi partenaires s’avère nécessaire pour impulser un véritable développement dans ce pays.</w:t>
      </w:r>
      <w:r w:rsidR="00541838">
        <w:rPr>
          <w:rFonts w:ascii="Times New Roman" w:eastAsia="Times New Roman" w:hAnsi="Times New Roman" w:cs="Times New Roman"/>
          <w:sz w:val="24"/>
          <w:szCs w:val="24"/>
        </w:rPr>
        <w:t xml:space="preserve">  Mais, nonobstant ces contraintes, le témoignage 9 ci-contre illustre bien cette détermination du PNUD à contribuer au relèvement socioéconomique des communautés et la restauration de </w:t>
      </w:r>
      <w:r w:rsidR="00E44005">
        <w:rPr>
          <w:rFonts w:ascii="Times New Roman" w:eastAsia="Times New Roman" w:hAnsi="Times New Roman" w:cs="Times New Roman"/>
          <w:sz w:val="24"/>
          <w:szCs w:val="24"/>
        </w:rPr>
        <w:t>l’autorité</w:t>
      </w:r>
      <w:r w:rsidR="00541838">
        <w:rPr>
          <w:rFonts w:ascii="Times New Roman" w:eastAsia="Times New Roman" w:hAnsi="Times New Roman" w:cs="Times New Roman"/>
          <w:sz w:val="24"/>
          <w:szCs w:val="24"/>
        </w:rPr>
        <w:t xml:space="preserve"> de </w:t>
      </w:r>
      <w:r w:rsidR="00437582">
        <w:rPr>
          <w:rFonts w:ascii="Times New Roman" w:eastAsia="Times New Roman" w:hAnsi="Times New Roman" w:cs="Times New Roman"/>
          <w:sz w:val="24"/>
          <w:szCs w:val="24"/>
        </w:rPr>
        <w:t>l’Etat</w:t>
      </w:r>
      <w:r w:rsidR="00541838">
        <w:rPr>
          <w:rFonts w:ascii="Times New Roman" w:eastAsia="Times New Roman" w:hAnsi="Times New Roman" w:cs="Times New Roman"/>
          <w:sz w:val="24"/>
          <w:szCs w:val="24"/>
        </w:rPr>
        <w:t xml:space="preserve"> en RCA.</w:t>
      </w:r>
    </w:p>
    <w:p w14:paraId="4549698C" w14:textId="77777777" w:rsidR="008375FD" w:rsidRDefault="008375FD" w:rsidP="004621E3">
      <w:pPr>
        <w:rPr>
          <w:rFonts w:ascii="Times New Roman" w:eastAsia="Times New Roman" w:hAnsi="Times New Roman" w:cs="Times New Roman"/>
          <w:sz w:val="24"/>
          <w:szCs w:val="24"/>
        </w:rPr>
      </w:pPr>
    </w:p>
    <w:p w14:paraId="2C62EC96" w14:textId="77777777" w:rsidR="000B4392" w:rsidRDefault="000B4392" w:rsidP="004621E3">
      <w:pPr>
        <w:rPr>
          <w:rFonts w:ascii="Times New Roman" w:eastAsia="Times New Roman" w:hAnsi="Times New Roman" w:cs="Times New Roman"/>
          <w:sz w:val="24"/>
          <w:szCs w:val="24"/>
        </w:rPr>
      </w:pPr>
    </w:p>
    <w:p w14:paraId="6A1B1054" w14:textId="77777777" w:rsidR="00BF7E65" w:rsidRPr="004621E3" w:rsidRDefault="00BF7E65" w:rsidP="004621E3">
      <w:pPr>
        <w:rPr>
          <w:rFonts w:ascii="Times New Roman" w:eastAsia="Times New Roman" w:hAnsi="Times New Roman" w:cs="Times New Roman"/>
          <w:sz w:val="24"/>
          <w:szCs w:val="24"/>
        </w:rPr>
        <w:sectPr w:rsidR="00BF7E65" w:rsidRPr="004621E3" w:rsidSect="00A3176A">
          <w:pgSz w:w="11906" w:h="16838"/>
          <w:pgMar w:top="1417" w:right="1417" w:bottom="1417" w:left="1417" w:header="708" w:footer="708" w:gutter="0"/>
          <w:cols w:space="708"/>
          <w:docGrid w:linePitch="360"/>
        </w:sectPr>
      </w:pPr>
    </w:p>
    <w:p w14:paraId="2B4E5E8D" w14:textId="77777777" w:rsidR="000B4392" w:rsidRPr="00BF7E65" w:rsidRDefault="00BF7E65" w:rsidP="00BF7E65">
      <w:pPr>
        <w:pStyle w:val="Paragraphedeliste"/>
        <w:numPr>
          <w:ilvl w:val="2"/>
          <w:numId w:val="59"/>
        </w:numPr>
        <w:spacing w:after="0"/>
        <w:rPr>
          <w:rFonts w:eastAsia="Times New Roman" w:cs="Times New Roman"/>
          <w:b/>
          <w:color w:val="0070C0"/>
          <w:szCs w:val="24"/>
        </w:rPr>
      </w:pPr>
      <w:r w:rsidRPr="00BF7E65">
        <w:rPr>
          <w:rFonts w:eastAsia="Times New Roman" w:cs="Times New Roman"/>
          <w:b/>
          <w:color w:val="0070C0"/>
          <w:szCs w:val="24"/>
        </w:rPr>
        <w:t>Forces, Faiblesses, Opportunités et Menaces</w:t>
      </w:r>
    </w:p>
    <w:p w14:paraId="788E209C" w14:textId="77777777" w:rsidR="00BF7E65" w:rsidRDefault="00E21B32" w:rsidP="00BF7E65">
      <w:pPr>
        <w:pStyle w:val="Paragraphedeliste"/>
        <w:spacing w:after="0"/>
        <w:rPr>
          <w:rFonts w:eastAsia="Times New Roman" w:cs="Times New Roman"/>
          <w:szCs w:val="24"/>
        </w:rPr>
      </w:pPr>
      <w:r w:rsidRPr="00E21B32">
        <w:rPr>
          <w:rFonts w:eastAsia="Times New Roman" w:cs="Times New Roman"/>
          <w:szCs w:val="24"/>
        </w:rPr>
        <w:t xml:space="preserve">Le projet PDL comporte des forces, des </w:t>
      </w:r>
      <w:r w:rsidR="0080167D" w:rsidRPr="00E21B32">
        <w:rPr>
          <w:rFonts w:eastAsia="Times New Roman" w:cs="Times New Roman"/>
          <w:szCs w:val="24"/>
        </w:rPr>
        <w:t>faiblesses,</w:t>
      </w:r>
      <w:r w:rsidRPr="00E21B32">
        <w:rPr>
          <w:rFonts w:eastAsia="Times New Roman" w:cs="Times New Roman"/>
          <w:szCs w:val="24"/>
        </w:rPr>
        <w:t xml:space="preserve"> des menaces mais </w:t>
      </w:r>
      <w:proofErr w:type="gramStart"/>
      <w:r w:rsidRPr="00E21B32">
        <w:rPr>
          <w:rFonts w:eastAsia="Times New Roman" w:cs="Times New Roman"/>
          <w:szCs w:val="24"/>
        </w:rPr>
        <w:t>aussi  des</w:t>
      </w:r>
      <w:proofErr w:type="gramEnd"/>
      <w:r w:rsidRPr="00E21B32">
        <w:rPr>
          <w:rFonts w:eastAsia="Times New Roman" w:cs="Times New Roman"/>
          <w:szCs w:val="24"/>
        </w:rPr>
        <w:t xml:space="preserve"> opportunités pour un véritable développement local  dans les zones retenues telles déclinées  dans le tableau  ci-dessous.</w:t>
      </w:r>
    </w:p>
    <w:p w14:paraId="7F85F542" w14:textId="77777777" w:rsidR="00E21B32" w:rsidRPr="00E21B32" w:rsidRDefault="00E21B32" w:rsidP="00BF7E65">
      <w:pPr>
        <w:pStyle w:val="Paragraphedeliste"/>
        <w:spacing w:after="0"/>
        <w:rPr>
          <w:rFonts w:eastAsia="Times New Roman" w:cs="Times New Roman"/>
          <w:szCs w:val="24"/>
        </w:rPr>
      </w:pPr>
    </w:p>
    <w:p w14:paraId="511ED717" w14:textId="77777777" w:rsidR="000B4392" w:rsidRPr="00BF7E65" w:rsidRDefault="000B4392" w:rsidP="000B4392">
      <w:pPr>
        <w:spacing w:after="0"/>
        <w:rPr>
          <w:rFonts w:ascii="Times New Roman" w:eastAsia="Times New Roman" w:hAnsi="Times New Roman" w:cs="Times New Roman"/>
          <w:b/>
          <w:color w:val="0070C0"/>
        </w:rPr>
      </w:pPr>
      <w:r w:rsidRPr="006E2C82">
        <w:rPr>
          <w:rFonts w:ascii="Times New Roman" w:eastAsia="Times New Roman" w:hAnsi="Times New Roman" w:cs="Times New Roman"/>
          <w:sz w:val="24"/>
          <w:szCs w:val="24"/>
        </w:rPr>
        <w:tab/>
      </w:r>
      <w:r w:rsidR="00D80E4B">
        <w:rPr>
          <w:rFonts w:ascii="Times New Roman" w:eastAsia="Times New Roman" w:hAnsi="Times New Roman" w:cs="Times New Roman"/>
          <w:b/>
        </w:rPr>
        <w:t>Tableau 18</w:t>
      </w:r>
      <w:r w:rsidR="00EE2227" w:rsidRPr="00BF7E65">
        <w:rPr>
          <w:rFonts w:ascii="Times New Roman" w:eastAsia="Times New Roman" w:hAnsi="Times New Roman" w:cs="Times New Roman"/>
          <w:b/>
        </w:rPr>
        <w:t> :</w:t>
      </w:r>
      <w:r w:rsidR="00EE2227" w:rsidRPr="00BF7E65">
        <w:rPr>
          <w:rFonts w:ascii="Times New Roman" w:eastAsia="Times New Roman" w:hAnsi="Times New Roman" w:cs="Times New Roman"/>
        </w:rPr>
        <w:t xml:space="preserve">  </w:t>
      </w:r>
      <w:r w:rsidRPr="00BF7E65">
        <w:rPr>
          <w:rFonts w:ascii="Times New Roman" w:eastAsia="Times New Roman" w:hAnsi="Times New Roman" w:cs="Times New Roman"/>
          <w:b/>
          <w:color w:val="0070C0"/>
        </w:rPr>
        <w:t>Forces, Faiblesses,</w:t>
      </w:r>
      <w:r w:rsidR="00DD0395" w:rsidRPr="00BF7E65">
        <w:rPr>
          <w:rFonts w:ascii="Times New Roman" w:eastAsia="Times New Roman" w:hAnsi="Times New Roman" w:cs="Times New Roman"/>
          <w:b/>
          <w:color w:val="0070C0"/>
        </w:rPr>
        <w:t xml:space="preserve"> Opportunités et Menaces (FFOM)</w:t>
      </w:r>
    </w:p>
    <w:p w14:paraId="272E7FC6" w14:textId="77777777" w:rsidR="000B4392" w:rsidRDefault="000B4392" w:rsidP="000B4392">
      <w:pPr>
        <w:spacing w:after="0"/>
        <w:rPr>
          <w:rFonts w:eastAsia="Times New Roman" w:cs="Times New Roman"/>
          <w:b/>
          <w:color w:val="0070C0"/>
          <w:sz w:val="28"/>
          <w:szCs w:val="28"/>
        </w:rPr>
      </w:pPr>
    </w:p>
    <w:tbl>
      <w:tblPr>
        <w:tblStyle w:val="TableauGrille5Fonc-Accentuation5"/>
        <w:tblW w:w="0" w:type="auto"/>
        <w:tblLook w:val="04A0" w:firstRow="1" w:lastRow="0" w:firstColumn="1" w:lastColumn="0" w:noHBand="0" w:noVBand="1"/>
      </w:tblPr>
      <w:tblGrid>
        <w:gridCol w:w="6996"/>
        <w:gridCol w:w="6996"/>
      </w:tblGrid>
      <w:tr w:rsidR="000B4392" w:rsidRPr="006E2C82" w14:paraId="7AB11215" w14:textId="77777777" w:rsidTr="00666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6" w:type="dxa"/>
            <w:tcBorders>
              <w:top w:val="single" w:sz="4" w:space="0" w:color="auto"/>
            </w:tcBorders>
            <w:shd w:val="clear" w:color="auto" w:fill="FFFFFF" w:themeFill="background1"/>
          </w:tcPr>
          <w:p w14:paraId="3DE8906B" w14:textId="77777777" w:rsidR="000B4392" w:rsidRPr="006E2C82" w:rsidRDefault="005534E4" w:rsidP="00B376B4">
            <w:pPr>
              <w:rPr>
                <w:rFonts w:ascii="Times New Roman" w:eastAsia="Times New Roman" w:hAnsi="Times New Roman" w:cs="Times New Roman"/>
                <w:b w:val="0"/>
                <w:color w:val="0070C0"/>
                <w:sz w:val="28"/>
                <w:szCs w:val="28"/>
              </w:rPr>
            </w:pPr>
            <w:r w:rsidRPr="006E2C82">
              <w:rPr>
                <w:rFonts w:ascii="Times New Roman" w:eastAsia="Times New Roman" w:hAnsi="Times New Roman" w:cs="Times New Roman"/>
                <w:color w:val="0070C0"/>
                <w:sz w:val="28"/>
                <w:szCs w:val="28"/>
              </w:rPr>
              <w:t xml:space="preserve">  FORCES</w:t>
            </w:r>
          </w:p>
        </w:tc>
        <w:tc>
          <w:tcPr>
            <w:tcW w:w="6996" w:type="dxa"/>
            <w:tcBorders>
              <w:top w:val="single" w:sz="4" w:space="0" w:color="auto"/>
            </w:tcBorders>
            <w:shd w:val="clear" w:color="auto" w:fill="FFFFFF" w:themeFill="background1"/>
          </w:tcPr>
          <w:p w14:paraId="1DF92946" w14:textId="77777777" w:rsidR="000B4392" w:rsidRPr="006E2C82" w:rsidRDefault="005534E4" w:rsidP="00B376B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70C0"/>
                <w:sz w:val="28"/>
                <w:szCs w:val="28"/>
              </w:rPr>
            </w:pPr>
            <w:r w:rsidRPr="006E2C82">
              <w:rPr>
                <w:rFonts w:ascii="Times New Roman" w:eastAsia="Times New Roman" w:hAnsi="Times New Roman" w:cs="Times New Roman"/>
                <w:color w:val="0070C0"/>
                <w:sz w:val="28"/>
                <w:szCs w:val="28"/>
              </w:rPr>
              <w:t xml:space="preserve">  FAIBLESSES</w:t>
            </w:r>
          </w:p>
        </w:tc>
      </w:tr>
      <w:tr w:rsidR="000B4392" w:rsidRPr="006E2C82" w14:paraId="296795B3" w14:textId="77777777" w:rsidTr="0066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6" w:type="dxa"/>
          </w:tcPr>
          <w:p w14:paraId="760F9D8C" w14:textId="77777777" w:rsidR="00944639" w:rsidRPr="003829CA" w:rsidRDefault="00944639" w:rsidP="00944639">
            <w:pPr>
              <w:jc w:val="both"/>
              <w:rPr>
                <w:rFonts w:ascii="Times New Roman" w:eastAsia="Calibri" w:hAnsi="Times New Roman" w:cs="Times New Roman"/>
                <w:b w:val="0"/>
                <w:sz w:val="24"/>
                <w:szCs w:val="24"/>
              </w:rPr>
            </w:pPr>
          </w:p>
          <w:p w14:paraId="501BEFAE" w14:textId="77777777" w:rsidR="00944639" w:rsidRPr="003829CA" w:rsidRDefault="00944639"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La participation des autorités dans leurs capacités de mobilisation communautaire constitue une force pour le projet PDL ; </w:t>
            </w:r>
          </w:p>
          <w:p w14:paraId="5AC6CEBC" w14:textId="77777777" w:rsidR="00944639" w:rsidRPr="003829CA" w:rsidRDefault="00944639"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Disponibilité des financements ;</w:t>
            </w:r>
          </w:p>
          <w:p w14:paraId="17F5EB0D" w14:textId="77777777" w:rsidR="00944639" w:rsidRPr="003829CA" w:rsidRDefault="00944639"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Disponibilité des ressources humaines ; </w:t>
            </w:r>
          </w:p>
          <w:p w14:paraId="504702A6" w14:textId="77777777" w:rsidR="00265A8E" w:rsidRPr="003829CA" w:rsidRDefault="00265A8E"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Le PDL </w:t>
            </w:r>
            <w:r w:rsidR="00565099" w:rsidRPr="003829CA">
              <w:rPr>
                <w:rFonts w:ascii="Times New Roman" w:eastAsia="Calibri" w:hAnsi="Times New Roman" w:cs="Times New Roman"/>
                <w:b w:val="0"/>
                <w:sz w:val="24"/>
                <w:szCs w:val="24"/>
              </w:rPr>
              <w:t>intéresse</w:t>
            </w:r>
            <w:r w:rsidRPr="003829CA">
              <w:rPr>
                <w:rFonts w:ascii="Times New Roman" w:eastAsia="Calibri" w:hAnsi="Times New Roman" w:cs="Times New Roman"/>
                <w:b w:val="0"/>
                <w:sz w:val="24"/>
                <w:szCs w:val="24"/>
              </w:rPr>
              <w:t xml:space="preserve"> le gouvernement qui en font aussi une </w:t>
            </w:r>
            <w:r w:rsidR="00BB4144" w:rsidRPr="003829CA">
              <w:rPr>
                <w:rFonts w:ascii="Times New Roman" w:eastAsia="Calibri" w:hAnsi="Times New Roman" w:cs="Times New Roman"/>
                <w:b w:val="0"/>
                <w:sz w:val="24"/>
                <w:szCs w:val="24"/>
              </w:rPr>
              <w:t>priorité même</w:t>
            </w:r>
            <w:r w:rsidR="00CF35DF" w:rsidRPr="003829CA">
              <w:rPr>
                <w:rFonts w:ascii="Times New Roman" w:eastAsia="Calibri" w:hAnsi="Times New Roman" w:cs="Times New Roman"/>
                <w:b w:val="0"/>
                <w:sz w:val="24"/>
                <w:szCs w:val="24"/>
              </w:rPr>
              <w:t xml:space="preserve"> si c’est la paix qui demeure l’urgence actuelle</w:t>
            </w:r>
            <w:r w:rsidRPr="003829CA">
              <w:rPr>
                <w:rFonts w:ascii="Times New Roman" w:eastAsia="Calibri" w:hAnsi="Times New Roman" w:cs="Times New Roman"/>
                <w:b w:val="0"/>
                <w:sz w:val="24"/>
                <w:szCs w:val="24"/>
              </w:rPr>
              <w:t> ;</w:t>
            </w:r>
          </w:p>
          <w:p w14:paraId="4F3D8B98" w14:textId="77777777" w:rsidR="00265A8E" w:rsidRPr="003829CA" w:rsidRDefault="00265A8E"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La mobilisation des </w:t>
            </w:r>
            <w:r w:rsidR="00CF35DF" w:rsidRPr="003829CA">
              <w:rPr>
                <w:rFonts w:ascii="Times New Roman" w:eastAsia="Calibri" w:hAnsi="Times New Roman" w:cs="Times New Roman"/>
                <w:b w:val="0"/>
                <w:sz w:val="24"/>
                <w:szCs w:val="24"/>
              </w:rPr>
              <w:t>partenaires</w:t>
            </w:r>
            <w:r w:rsidRPr="003829CA">
              <w:rPr>
                <w:rFonts w:ascii="Times New Roman" w:eastAsia="Calibri" w:hAnsi="Times New Roman" w:cs="Times New Roman"/>
                <w:b w:val="0"/>
                <w:sz w:val="24"/>
                <w:szCs w:val="24"/>
              </w:rPr>
              <w:t xml:space="preserve"> comme la Banque mondiale ;</w:t>
            </w:r>
          </w:p>
          <w:p w14:paraId="072138A3" w14:textId="77777777" w:rsidR="00BB4144" w:rsidRPr="003829CA" w:rsidRDefault="00BB4144"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Le PDL ouvre une issue claire </w:t>
            </w:r>
            <w:proofErr w:type="spellStart"/>
            <w:r w:rsidRPr="003829CA">
              <w:rPr>
                <w:rFonts w:ascii="Times New Roman" w:eastAsia="Calibri" w:hAnsi="Times New Roman" w:cs="Times New Roman"/>
                <w:b w:val="0"/>
                <w:sz w:val="24"/>
                <w:szCs w:val="24"/>
              </w:rPr>
              <w:t>aqu</w:t>
            </w:r>
            <w:proofErr w:type="spellEnd"/>
            <w:r w:rsidRPr="003829CA">
              <w:rPr>
                <w:rFonts w:ascii="Times New Roman" w:eastAsia="Calibri" w:hAnsi="Times New Roman" w:cs="Times New Roman"/>
                <w:b w:val="0"/>
                <w:sz w:val="24"/>
                <w:szCs w:val="24"/>
              </w:rPr>
              <w:t xml:space="preserve"> gouvernement en</w:t>
            </w:r>
            <w:r w:rsidR="00611259" w:rsidRPr="003829CA">
              <w:rPr>
                <w:rFonts w:ascii="Times New Roman" w:eastAsia="Calibri" w:hAnsi="Times New Roman" w:cs="Times New Roman"/>
                <w:b w:val="0"/>
                <w:sz w:val="24"/>
                <w:szCs w:val="24"/>
              </w:rPr>
              <w:t xml:space="preserve"> </w:t>
            </w:r>
            <w:r w:rsidRPr="003829CA">
              <w:rPr>
                <w:rFonts w:ascii="Times New Roman" w:eastAsia="Calibri" w:hAnsi="Times New Roman" w:cs="Times New Roman"/>
                <w:b w:val="0"/>
                <w:sz w:val="24"/>
                <w:szCs w:val="24"/>
              </w:rPr>
              <w:t>termes de gouvernance locale ;</w:t>
            </w:r>
          </w:p>
          <w:p w14:paraId="208686B4" w14:textId="77777777" w:rsidR="00265A8E" w:rsidRPr="003829CA" w:rsidRDefault="00611259"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L’existence</w:t>
            </w:r>
            <w:r w:rsidR="00C9454E" w:rsidRPr="003829CA">
              <w:rPr>
                <w:rFonts w:ascii="Times New Roman" w:eastAsia="Calibri" w:hAnsi="Times New Roman" w:cs="Times New Roman"/>
                <w:b w:val="0"/>
                <w:sz w:val="24"/>
                <w:szCs w:val="24"/>
              </w:rPr>
              <w:t xml:space="preserve"> </w:t>
            </w:r>
            <w:r w:rsidR="007508BD" w:rsidRPr="003829CA">
              <w:rPr>
                <w:rFonts w:ascii="Times New Roman" w:eastAsia="Calibri" w:hAnsi="Times New Roman" w:cs="Times New Roman"/>
                <w:b w:val="0"/>
                <w:sz w:val="24"/>
                <w:szCs w:val="24"/>
              </w:rPr>
              <w:t xml:space="preserve">de </w:t>
            </w:r>
            <w:r w:rsidR="00186D02" w:rsidRPr="003829CA">
              <w:rPr>
                <w:rFonts w:ascii="Times New Roman" w:eastAsia="Calibri" w:hAnsi="Times New Roman" w:cs="Times New Roman"/>
                <w:b w:val="0"/>
                <w:sz w:val="24"/>
                <w:szCs w:val="24"/>
              </w:rPr>
              <w:t>l’approche</w:t>
            </w:r>
            <w:r w:rsidR="00C9454E" w:rsidRPr="003829CA">
              <w:rPr>
                <w:rFonts w:ascii="Times New Roman" w:eastAsia="Calibri" w:hAnsi="Times New Roman" w:cs="Times New Roman"/>
                <w:b w:val="0"/>
                <w:sz w:val="24"/>
                <w:szCs w:val="24"/>
              </w:rPr>
              <w:t xml:space="preserve"> PDL et les compétences nationales valorisées ; </w:t>
            </w:r>
          </w:p>
          <w:p w14:paraId="63EA77C9" w14:textId="77777777" w:rsidR="00131A00" w:rsidRPr="003829CA" w:rsidRDefault="00131A00" w:rsidP="00875AFC">
            <w:pPr>
              <w:numPr>
                <w:ilvl w:val="0"/>
                <w:numId w:val="16"/>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Participation des autorités locales au processus</w:t>
            </w:r>
          </w:p>
          <w:p w14:paraId="35025667" w14:textId="77777777" w:rsidR="00A7002C" w:rsidRPr="003829CA" w:rsidRDefault="00A7002C" w:rsidP="00A7002C">
            <w:pPr>
              <w:ind w:left="720"/>
              <w:contextualSpacing/>
              <w:jc w:val="both"/>
              <w:rPr>
                <w:rFonts w:ascii="Times New Roman" w:eastAsia="Times New Roman" w:hAnsi="Times New Roman" w:cs="Times New Roman"/>
                <w:b w:val="0"/>
                <w:sz w:val="24"/>
                <w:szCs w:val="24"/>
              </w:rPr>
            </w:pPr>
            <w:r w:rsidRPr="003829CA">
              <w:rPr>
                <w:rFonts w:ascii="Times New Roman" w:eastAsia="Times New Roman" w:hAnsi="Times New Roman" w:cs="Times New Roman"/>
                <w:b w:val="0"/>
                <w:sz w:val="24"/>
                <w:szCs w:val="24"/>
              </w:rPr>
              <w:t>La présence des FACA et FSI Mobaye constitue une force motrice pour les activités de développement dans la Mobaye.</w:t>
            </w:r>
          </w:p>
          <w:p w14:paraId="35B974FA" w14:textId="77777777" w:rsidR="00A7002C" w:rsidRPr="003829CA" w:rsidRDefault="00A7002C" w:rsidP="00A7002C">
            <w:pPr>
              <w:ind w:left="720"/>
              <w:contextualSpacing/>
              <w:jc w:val="both"/>
              <w:rPr>
                <w:rFonts w:ascii="Times New Roman" w:eastAsia="Times New Roman" w:hAnsi="Times New Roman" w:cs="Times New Roman"/>
                <w:b w:val="0"/>
                <w:sz w:val="24"/>
                <w:szCs w:val="24"/>
              </w:rPr>
            </w:pPr>
            <w:r w:rsidRPr="003829CA">
              <w:rPr>
                <w:rFonts w:ascii="Times New Roman" w:eastAsia="Times New Roman" w:hAnsi="Times New Roman" w:cs="Times New Roman"/>
                <w:b w:val="0"/>
                <w:sz w:val="24"/>
                <w:szCs w:val="24"/>
              </w:rPr>
              <w:t xml:space="preserve">De nombreux enfants soldats et groupes armés se sont désarmés et acceptent leur réintégration au sein de la société ; </w:t>
            </w:r>
          </w:p>
          <w:p w14:paraId="26C96035" w14:textId="77777777" w:rsidR="00A7002C" w:rsidRPr="003829CA" w:rsidRDefault="00A7002C" w:rsidP="00A7002C">
            <w:pPr>
              <w:ind w:left="720"/>
              <w:contextualSpacing/>
              <w:jc w:val="both"/>
              <w:rPr>
                <w:rFonts w:ascii="Times New Roman" w:eastAsia="Times New Roman" w:hAnsi="Times New Roman" w:cs="Times New Roman"/>
                <w:b w:val="0"/>
                <w:sz w:val="24"/>
                <w:szCs w:val="24"/>
              </w:rPr>
            </w:pPr>
            <w:r w:rsidRPr="003829CA">
              <w:rPr>
                <w:rFonts w:ascii="Times New Roman" w:eastAsia="Times New Roman" w:hAnsi="Times New Roman" w:cs="Times New Roman"/>
                <w:b w:val="0"/>
                <w:sz w:val="24"/>
                <w:szCs w:val="24"/>
              </w:rPr>
              <w:t xml:space="preserve">L’existence d’une potentialité hydroélectrique frontalière entre la Mobaye (RCA) et la Mobaye bongo (RDC) ; </w:t>
            </w:r>
          </w:p>
          <w:p w14:paraId="167C8C60" w14:textId="77777777" w:rsidR="00A7002C" w:rsidRPr="003829CA" w:rsidRDefault="00A7002C" w:rsidP="00A7002C">
            <w:pPr>
              <w:ind w:left="720"/>
              <w:contextualSpacing/>
              <w:jc w:val="both"/>
              <w:rPr>
                <w:rFonts w:ascii="Times New Roman" w:eastAsia="Times New Roman" w:hAnsi="Times New Roman" w:cs="Times New Roman"/>
                <w:b w:val="0"/>
                <w:sz w:val="24"/>
                <w:szCs w:val="24"/>
              </w:rPr>
            </w:pPr>
            <w:r w:rsidRPr="003829CA">
              <w:rPr>
                <w:rFonts w:ascii="Times New Roman" w:eastAsia="Times New Roman" w:hAnsi="Times New Roman" w:cs="Times New Roman"/>
                <w:b w:val="0"/>
                <w:sz w:val="24"/>
                <w:szCs w:val="24"/>
              </w:rPr>
              <w:t>Les visites de routine des forces russes constituent une force pour la région grâce à laquelle, les forces irrégulières ont fait leur retrait ;</w:t>
            </w:r>
          </w:p>
          <w:p w14:paraId="4321FE6A" w14:textId="77777777" w:rsidR="0084295E" w:rsidRPr="003829CA" w:rsidRDefault="0084295E" w:rsidP="00875AFC">
            <w:pPr>
              <w:pStyle w:val="Paragraphedeliste"/>
              <w:numPr>
                <w:ilvl w:val="0"/>
                <w:numId w:val="16"/>
              </w:numPr>
              <w:spacing w:before="0" w:after="0"/>
              <w:rPr>
                <w:rFonts w:eastAsia="Times New Roman" w:cs="Times New Roman"/>
                <w:b w:val="0"/>
                <w:szCs w:val="24"/>
              </w:rPr>
            </w:pPr>
            <w:r w:rsidRPr="003829CA">
              <w:rPr>
                <w:rFonts w:eastAsia="Times New Roman" w:cs="Times New Roman"/>
                <w:b w:val="0"/>
                <w:szCs w:val="24"/>
              </w:rPr>
              <w:t>Le retour des populations déplacées et refugiées dans la sous-préfecture de Mobaye qui était de 305 pendant la crise a augmenté aujourd’hui à   105.000 mille habitants ;</w:t>
            </w:r>
          </w:p>
          <w:p w14:paraId="0A2A038D" w14:textId="77777777" w:rsidR="0084295E" w:rsidRPr="003829CA" w:rsidRDefault="0084295E" w:rsidP="00875AFC">
            <w:pPr>
              <w:pStyle w:val="Paragraphedeliste"/>
              <w:numPr>
                <w:ilvl w:val="0"/>
                <w:numId w:val="16"/>
              </w:numPr>
              <w:spacing w:before="0" w:after="0"/>
              <w:rPr>
                <w:rFonts w:eastAsia="Times New Roman" w:cs="Times New Roman"/>
                <w:b w:val="0"/>
                <w:szCs w:val="24"/>
              </w:rPr>
            </w:pPr>
            <w:r w:rsidRPr="003829CA">
              <w:rPr>
                <w:rFonts w:eastAsia="Times New Roman" w:cs="Times New Roman"/>
                <w:b w:val="0"/>
                <w:szCs w:val="24"/>
              </w:rPr>
              <w:t xml:space="preserve">Participation communautaire à travers les pierres et les sables ; </w:t>
            </w:r>
          </w:p>
          <w:p w14:paraId="08D6DFF0" w14:textId="77777777" w:rsidR="0084295E" w:rsidRPr="003829CA" w:rsidRDefault="0084295E" w:rsidP="00875AFC">
            <w:pPr>
              <w:pStyle w:val="Paragraphedeliste"/>
              <w:numPr>
                <w:ilvl w:val="0"/>
                <w:numId w:val="16"/>
              </w:numPr>
              <w:spacing w:before="0" w:after="0"/>
              <w:rPr>
                <w:rFonts w:eastAsia="Times New Roman" w:cs="Times New Roman"/>
                <w:b w:val="0"/>
                <w:szCs w:val="24"/>
              </w:rPr>
            </w:pPr>
            <w:r w:rsidRPr="003829CA">
              <w:rPr>
                <w:rFonts w:eastAsia="Times New Roman" w:cs="Times New Roman"/>
                <w:b w:val="0"/>
                <w:szCs w:val="24"/>
              </w:rPr>
              <w:t>Le PNUD comme force tranquille et discrète ;</w:t>
            </w:r>
          </w:p>
          <w:p w14:paraId="3659B801" w14:textId="77777777" w:rsidR="00A7002C" w:rsidRDefault="00534125" w:rsidP="00875AFC">
            <w:pPr>
              <w:numPr>
                <w:ilvl w:val="0"/>
                <w:numId w:val="16"/>
              </w:numPr>
              <w:contextualSpacing/>
              <w:jc w:val="both"/>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Le diagnostic a permis de </w:t>
            </w:r>
            <w:r w:rsidR="0026223A">
              <w:rPr>
                <w:rFonts w:ascii="Times New Roman" w:eastAsia="Calibri" w:hAnsi="Times New Roman" w:cs="Times New Roman"/>
                <w:b w:val="0"/>
                <w:sz w:val="24"/>
                <w:szCs w:val="24"/>
              </w:rPr>
              <w:t>présenter un</w:t>
            </w:r>
            <w:r>
              <w:rPr>
                <w:rFonts w:ascii="Times New Roman" w:eastAsia="Calibri" w:hAnsi="Times New Roman" w:cs="Times New Roman"/>
                <w:b w:val="0"/>
                <w:sz w:val="24"/>
                <w:szCs w:val="24"/>
              </w:rPr>
              <w:t xml:space="preserve"> tableau sombre de </w:t>
            </w:r>
            <w:r w:rsidR="0026223A">
              <w:rPr>
                <w:rFonts w:ascii="Times New Roman" w:eastAsia="Calibri" w:hAnsi="Times New Roman" w:cs="Times New Roman"/>
                <w:b w:val="0"/>
                <w:sz w:val="24"/>
                <w:szCs w:val="24"/>
              </w:rPr>
              <w:t>Birao</w:t>
            </w:r>
          </w:p>
          <w:p w14:paraId="2AF4D296" w14:textId="77777777" w:rsidR="00BE4F34" w:rsidRDefault="00BE4F34" w:rsidP="00875AFC">
            <w:pPr>
              <w:numPr>
                <w:ilvl w:val="0"/>
                <w:numId w:val="16"/>
              </w:numPr>
              <w:contextualSpacing/>
              <w:jc w:val="both"/>
              <w:rPr>
                <w:rFonts w:ascii="Times New Roman" w:eastAsia="Calibri" w:hAnsi="Times New Roman" w:cs="Times New Roman"/>
                <w:b w:val="0"/>
                <w:sz w:val="24"/>
                <w:szCs w:val="24"/>
              </w:rPr>
            </w:pPr>
            <w:r>
              <w:rPr>
                <w:rFonts w:ascii="Times New Roman" w:eastAsia="Calibri" w:hAnsi="Times New Roman" w:cs="Times New Roman"/>
                <w:b w:val="0"/>
                <w:sz w:val="24"/>
                <w:szCs w:val="24"/>
              </w:rPr>
              <w:t>La présence des ingénieurs du PNUD dans le suivi qualité des ouvrages</w:t>
            </w:r>
            <w:r w:rsidR="004925A2">
              <w:rPr>
                <w:rFonts w:ascii="Times New Roman" w:eastAsia="Calibri" w:hAnsi="Times New Roman" w:cs="Times New Roman"/>
                <w:b w:val="0"/>
                <w:sz w:val="24"/>
                <w:szCs w:val="24"/>
              </w:rPr>
              <w:t> ;</w:t>
            </w:r>
          </w:p>
          <w:p w14:paraId="0D3F7E44" w14:textId="77777777" w:rsidR="004925A2" w:rsidRDefault="004925A2" w:rsidP="00875AFC">
            <w:pPr>
              <w:numPr>
                <w:ilvl w:val="0"/>
                <w:numId w:val="16"/>
              </w:numPr>
              <w:contextualSpacing/>
              <w:jc w:val="both"/>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L’existence d’un </w:t>
            </w:r>
            <w:r w:rsidR="00F549E5">
              <w:rPr>
                <w:rFonts w:ascii="Times New Roman" w:eastAsia="Calibri" w:hAnsi="Times New Roman" w:cs="Times New Roman"/>
                <w:b w:val="0"/>
                <w:sz w:val="24"/>
                <w:szCs w:val="24"/>
              </w:rPr>
              <w:t>staff sur</w:t>
            </w:r>
            <w:r>
              <w:rPr>
                <w:rFonts w:ascii="Times New Roman" w:eastAsia="Calibri" w:hAnsi="Times New Roman" w:cs="Times New Roman"/>
                <w:b w:val="0"/>
                <w:sz w:val="24"/>
                <w:szCs w:val="24"/>
              </w:rPr>
              <w:t xml:space="preserve"> place   </w:t>
            </w:r>
            <w:proofErr w:type="gramStart"/>
            <w:r>
              <w:rPr>
                <w:rFonts w:ascii="Times New Roman" w:eastAsia="Calibri" w:hAnsi="Times New Roman" w:cs="Times New Roman"/>
                <w:b w:val="0"/>
                <w:sz w:val="24"/>
                <w:szCs w:val="24"/>
              </w:rPr>
              <w:t>à  Mobaye</w:t>
            </w:r>
            <w:proofErr w:type="gramEnd"/>
            <w:r w:rsidR="00F549E5">
              <w:rPr>
                <w:rFonts w:ascii="Times New Roman" w:eastAsia="Calibri" w:hAnsi="Times New Roman" w:cs="Times New Roman"/>
                <w:b w:val="0"/>
                <w:sz w:val="24"/>
                <w:szCs w:val="24"/>
              </w:rPr>
              <w:t> ;</w:t>
            </w:r>
          </w:p>
          <w:p w14:paraId="57DBABE7" w14:textId="77777777" w:rsidR="00F549E5" w:rsidRPr="003829CA" w:rsidRDefault="00F549E5" w:rsidP="00875AFC">
            <w:pPr>
              <w:numPr>
                <w:ilvl w:val="0"/>
                <w:numId w:val="16"/>
              </w:numPr>
              <w:contextualSpacing/>
              <w:jc w:val="both"/>
              <w:rPr>
                <w:rFonts w:ascii="Times New Roman" w:eastAsia="Calibri" w:hAnsi="Times New Roman" w:cs="Times New Roman"/>
                <w:b w:val="0"/>
                <w:sz w:val="24"/>
                <w:szCs w:val="24"/>
              </w:rPr>
            </w:pPr>
            <w:r>
              <w:rPr>
                <w:rFonts w:ascii="Times New Roman" w:eastAsia="Calibri" w:hAnsi="Times New Roman" w:cs="Times New Roman"/>
                <w:b w:val="0"/>
                <w:sz w:val="24"/>
                <w:szCs w:val="24"/>
              </w:rPr>
              <w:t>Le plan de suivi périodique du PNUD</w:t>
            </w:r>
          </w:p>
          <w:p w14:paraId="215E9569" w14:textId="77777777" w:rsidR="000B4392" w:rsidRPr="003829CA" w:rsidRDefault="000B4392" w:rsidP="00B376B4">
            <w:pPr>
              <w:rPr>
                <w:rFonts w:ascii="Times New Roman" w:eastAsia="Times New Roman" w:hAnsi="Times New Roman" w:cs="Times New Roman"/>
                <w:b w:val="0"/>
                <w:color w:val="0070C0"/>
                <w:sz w:val="28"/>
                <w:szCs w:val="28"/>
              </w:rPr>
            </w:pPr>
          </w:p>
          <w:p w14:paraId="4496A47A" w14:textId="77777777" w:rsidR="000B4392" w:rsidRPr="003829CA" w:rsidRDefault="000B4392" w:rsidP="00B376B4">
            <w:pPr>
              <w:rPr>
                <w:rFonts w:ascii="Times New Roman" w:eastAsia="Times New Roman" w:hAnsi="Times New Roman" w:cs="Times New Roman"/>
                <w:b w:val="0"/>
                <w:color w:val="0070C0"/>
                <w:sz w:val="28"/>
                <w:szCs w:val="28"/>
              </w:rPr>
            </w:pPr>
          </w:p>
          <w:p w14:paraId="6230B329" w14:textId="77777777" w:rsidR="000B4392" w:rsidRPr="003829CA" w:rsidRDefault="000B4392" w:rsidP="00B376B4">
            <w:pPr>
              <w:rPr>
                <w:rFonts w:ascii="Times New Roman" w:eastAsia="Times New Roman" w:hAnsi="Times New Roman" w:cs="Times New Roman"/>
                <w:b w:val="0"/>
                <w:color w:val="0070C0"/>
                <w:sz w:val="28"/>
                <w:szCs w:val="28"/>
              </w:rPr>
            </w:pPr>
          </w:p>
          <w:p w14:paraId="015619BE" w14:textId="77777777" w:rsidR="000B4392" w:rsidRPr="003829CA" w:rsidRDefault="000B4392" w:rsidP="00B376B4">
            <w:pPr>
              <w:rPr>
                <w:rFonts w:ascii="Times New Roman" w:eastAsia="Times New Roman" w:hAnsi="Times New Roman" w:cs="Times New Roman"/>
                <w:b w:val="0"/>
                <w:color w:val="0070C0"/>
                <w:sz w:val="28"/>
                <w:szCs w:val="28"/>
              </w:rPr>
            </w:pPr>
          </w:p>
          <w:p w14:paraId="5F264C70" w14:textId="77777777" w:rsidR="000B4392" w:rsidRPr="003829CA" w:rsidRDefault="000B4392" w:rsidP="00B376B4">
            <w:pPr>
              <w:rPr>
                <w:rFonts w:ascii="Times New Roman" w:eastAsia="Times New Roman" w:hAnsi="Times New Roman" w:cs="Times New Roman"/>
                <w:b w:val="0"/>
                <w:color w:val="0070C0"/>
                <w:sz w:val="28"/>
                <w:szCs w:val="28"/>
              </w:rPr>
            </w:pPr>
          </w:p>
          <w:p w14:paraId="5B4F4A4A" w14:textId="77777777" w:rsidR="000B4392" w:rsidRPr="003829CA" w:rsidRDefault="000B4392" w:rsidP="00B376B4">
            <w:pPr>
              <w:rPr>
                <w:rFonts w:ascii="Times New Roman" w:eastAsia="Times New Roman" w:hAnsi="Times New Roman" w:cs="Times New Roman"/>
                <w:b w:val="0"/>
                <w:color w:val="0070C0"/>
                <w:sz w:val="28"/>
                <w:szCs w:val="28"/>
              </w:rPr>
            </w:pPr>
          </w:p>
          <w:p w14:paraId="0BE1E9E1" w14:textId="77777777" w:rsidR="000B4392" w:rsidRPr="003829CA" w:rsidRDefault="000B4392" w:rsidP="00B376B4">
            <w:pPr>
              <w:rPr>
                <w:rFonts w:ascii="Times New Roman" w:eastAsia="Times New Roman" w:hAnsi="Times New Roman" w:cs="Times New Roman"/>
                <w:b w:val="0"/>
                <w:color w:val="0070C0"/>
                <w:sz w:val="28"/>
                <w:szCs w:val="28"/>
              </w:rPr>
            </w:pPr>
          </w:p>
          <w:p w14:paraId="74D60CEA" w14:textId="77777777" w:rsidR="000B4392" w:rsidRPr="003829CA" w:rsidRDefault="000B4392" w:rsidP="00B376B4">
            <w:pPr>
              <w:rPr>
                <w:rFonts w:ascii="Times New Roman" w:eastAsia="Times New Roman" w:hAnsi="Times New Roman" w:cs="Times New Roman"/>
                <w:b w:val="0"/>
                <w:color w:val="0070C0"/>
                <w:sz w:val="28"/>
                <w:szCs w:val="28"/>
              </w:rPr>
            </w:pPr>
          </w:p>
        </w:tc>
        <w:tc>
          <w:tcPr>
            <w:tcW w:w="6996" w:type="dxa"/>
          </w:tcPr>
          <w:p w14:paraId="52BA6558" w14:textId="77777777" w:rsidR="00944639" w:rsidRPr="00944639" w:rsidRDefault="00944639" w:rsidP="0094463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53CEB004"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Difficultés   de décaissement des fonds très compliqués qui constituent un facteur de démotivation pour les acteurs impliqués</w:t>
            </w:r>
          </w:p>
          <w:p w14:paraId="3B437B7F"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Faible sensibilisation sur les tenants et les aboutissants du projet PDL à l’échelle communale</w:t>
            </w:r>
          </w:p>
          <w:p w14:paraId="26E57C26"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roofErr w:type="gramStart"/>
            <w:r w:rsidRPr="00944639">
              <w:rPr>
                <w:rFonts w:ascii="Times New Roman" w:eastAsia="Calibri" w:hAnsi="Times New Roman" w:cs="Times New Roman"/>
                <w:sz w:val="24"/>
                <w:szCs w:val="24"/>
              </w:rPr>
              <w:t>Faible capacités</w:t>
            </w:r>
            <w:proofErr w:type="gramEnd"/>
            <w:r w:rsidRPr="00944639">
              <w:rPr>
                <w:rFonts w:ascii="Times New Roman" w:eastAsia="Calibri" w:hAnsi="Times New Roman" w:cs="Times New Roman"/>
                <w:sz w:val="24"/>
                <w:szCs w:val="24"/>
              </w:rPr>
              <w:t xml:space="preserve"> des collectivités territoriales à monter des projets de développement</w:t>
            </w:r>
          </w:p>
          <w:p w14:paraId="4CD87C72"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 xml:space="preserve">Le risque de caducité du PDL faute de financements des bailleurs de fonds ; </w:t>
            </w:r>
          </w:p>
          <w:p w14:paraId="282AF58F"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 xml:space="preserve">Absence de formation (recyclage) des agents communaux dans moult domaines touchant à leurs tâches ; </w:t>
            </w:r>
          </w:p>
          <w:p w14:paraId="131B481E" w14:textId="77777777" w:rsidR="00944639" w:rsidRP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 xml:space="preserve">Absence d’un travail en synergie entre les </w:t>
            </w:r>
            <w:proofErr w:type="spellStart"/>
            <w:r w:rsidRPr="00944639">
              <w:rPr>
                <w:rFonts w:ascii="Times New Roman" w:eastAsia="Calibri" w:hAnsi="Times New Roman" w:cs="Times New Roman"/>
                <w:sz w:val="24"/>
                <w:szCs w:val="24"/>
              </w:rPr>
              <w:t>ONGs</w:t>
            </w:r>
            <w:proofErr w:type="spellEnd"/>
            <w:r w:rsidRPr="00944639">
              <w:rPr>
                <w:rFonts w:ascii="Times New Roman" w:eastAsia="Calibri" w:hAnsi="Times New Roman" w:cs="Times New Roman"/>
                <w:sz w:val="24"/>
                <w:szCs w:val="24"/>
              </w:rPr>
              <w:t xml:space="preserve"> œuvrant dans l’élaboration des PDL ce qui peut créer des « </w:t>
            </w:r>
            <w:proofErr w:type="spellStart"/>
            <w:r w:rsidRPr="00944639">
              <w:rPr>
                <w:rFonts w:ascii="Times New Roman" w:eastAsia="Calibri" w:hAnsi="Times New Roman" w:cs="Times New Roman"/>
                <w:sz w:val="24"/>
                <w:szCs w:val="24"/>
              </w:rPr>
              <w:t>doublants</w:t>
            </w:r>
            <w:proofErr w:type="spellEnd"/>
            <w:r w:rsidRPr="00944639">
              <w:rPr>
                <w:rFonts w:ascii="Times New Roman" w:eastAsia="Calibri" w:hAnsi="Times New Roman" w:cs="Times New Roman"/>
                <w:sz w:val="24"/>
                <w:szCs w:val="24"/>
              </w:rPr>
              <w:t> » ;</w:t>
            </w:r>
          </w:p>
          <w:p w14:paraId="18AA6039" w14:textId="77777777" w:rsidR="00944639" w:rsidRDefault="00944639"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44639">
              <w:rPr>
                <w:rFonts w:ascii="Times New Roman" w:eastAsia="Calibri" w:hAnsi="Times New Roman" w:cs="Times New Roman"/>
                <w:sz w:val="24"/>
                <w:szCs w:val="24"/>
              </w:rPr>
              <w:t xml:space="preserve">Forte désenchantement des </w:t>
            </w:r>
            <w:r w:rsidR="00CF35DF" w:rsidRPr="00944639">
              <w:rPr>
                <w:rFonts w:ascii="Times New Roman" w:eastAsia="Calibri" w:hAnsi="Times New Roman" w:cs="Times New Roman"/>
                <w:sz w:val="24"/>
                <w:szCs w:val="24"/>
              </w:rPr>
              <w:t>populations (déjà affaiblies</w:t>
            </w:r>
            <w:r w:rsidRPr="00944639">
              <w:rPr>
                <w:rFonts w:ascii="Times New Roman" w:eastAsia="Calibri" w:hAnsi="Times New Roman" w:cs="Times New Roman"/>
                <w:sz w:val="24"/>
                <w:szCs w:val="24"/>
              </w:rPr>
              <w:t xml:space="preserve"> par les nombreuses crises militaro politiques), </w:t>
            </w:r>
            <w:proofErr w:type="gramStart"/>
            <w:r w:rsidRPr="00944639">
              <w:rPr>
                <w:rFonts w:ascii="Times New Roman" w:eastAsia="Calibri" w:hAnsi="Times New Roman" w:cs="Times New Roman"/>
                <w:sz w:val="24"/>
                <w:szCs w:val="24"/>
              </w:rPr>
              <w:t>suite à</w:t>
            </w:r>
            <w:proofErr w:type="gramEnd"/>
            <w:r w:rsidRPr="00944639">
              <w:rPr>
                <w:rFonts w:ascii="Times New Roman" w:eastAsia="Calibri" w:hAnsi="Times New Roman" w:cs="Times New Roman"/>
                <w:sz w:val="24"/>
                <w:szCs w:val="24"/>
              </w:rPr>
              <w:t xml:space="preserve"> la lenteur dans l’exécution des PDL</w:t>
            </w:r>
            <w:r w:rsidR="00C22768">
              <w:rPr>
                <w:rFonts w:ascii="Times New Roman" w:eastAsia="Calibri" w:hAnsi="Times New Roman" w:cs="Times New Roman"/>
                <w:sz w:val="24"/>
                <w:szCs w:val="24"/>
              </w:rPr>
              <w:t> ;</w:t>
            </w:r>
          </w:p>
          <w:p w14:paraId="5B3A1C75" w14:textId="77777777" w:rsidR="00C22768" w:rsidRDefault="00C22768"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Le changement régulier des membres du gouvernement constitue un facteur de faiblesse du PDL ; </w:t>
            </w:r>
          </w:p>
          <w:p w14:paraId="5F62A5B8" w14:textId="77777777" w:rsidR="00C22768" w:rsidRDefault="00C22768" w:rsidP="00875AFC">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Chaque membre du gouvernent qui arrive aux affaires présentent ses priorités contrairement </w:t>
            </w:r>
            <w:proofErr w:type="gramStart"/>
            <w:r>
              <w:rPr>
                <w:rFonts w:ascii="Times New Roman" w:eastAsia="Calibri" w:hAnsi="Times New Roman" w:cs="Times New Roman"/>
                <w:sz w:val="24"/>
                <w:szCs w:val="24"/>
              </w:rPr>
              <w:t>aux précédent</w:t>
            </w:r>
            <w:proofErr w:type="gramEnd"/>
            <w:r>
              <w:rPr>
                <w:rFonts w:ascii="Times New Roman" w:eastAsia="Calibri" w:hAnsi="Times New Roman" w:cs="Times New Roman"/>
                <w:sz w:val="24"/>
                <w:szCs w:val="24"/>
              </w:rPr>
              <w:t xml:space="preserve"> ; </w:t>
            </w:r>
          </w:p>
          <w:p w14:paraId="667C6F4A"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 xml:space="preserve">Faible compréhension du PDL par la communauté </w:t>
            </w:r>
          </w:p>
          <w:p w14:paraId="4EC655DB"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Manque de formation des collectivités locales sur la connaissance et la mobilisation des fonds des partenaires afin de réaliser les objectifs du PDL ;</w:t>
            </w:r>
          </w:p>
          <w:p w14:paraId="29D88295"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Manque de formation des collectivités, les jeunes et femmes sur les nouvelles technologies ;</w:t>
            </w:r>
          </w:p>
          <w:p w14:paraId="721667AA"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 xml:space="preserve">Méconnaissance des actions du PNUD dans la commune par la communauté ; </w:t>
            </w:r>
          </w:p>
          <w:p w14:paraId="6093E748"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Exclusion de la communauté dans la réalisation des ouvrages (ponts, édifices, etc.) alors que le PDL s’inscrit dans une perspective de résilience des communautés ;</w:t>
            </w:r>
          </w:p>
          <w:p w14:paraId="251C9F2F"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 xml:space="preserve">Méconnaissance des feuilles de routes des ONG dans la commune qui dépendant de Bangui plutôt de la commune </w:t>
            </w:r>
          </w:p>
          <w:p w14:paraId="56138260"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Faible prise en compte de la position géographique de la commune de Mobaye dans la construction des écoles par le PNUD à travers le NRC ;</w:t>
            </w:r>
          </w:p>
          <w:p w14:paraId="457D6E79"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Les villages longeant le fleuve Oubangui sont exclus dans le projet de construction d’écoles par le PNUD via NRC.</w:t>
            </w:r>
          </w:p>
          <w:p w14:paraId="7803EA60" w14:textId="77777777" w:rsidR="009B4C5A" w:rsidRPr="0027214B" w:rsidRDefault="009B4C5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7214B">
              <w:rPr>
                <w:rFonts w:eastAsia="Times New Roman" w:cs="Times New Roman"/>
                <w:szCs w:val="24"/>
              </w:rPr>
              <w:t xml:space="preserve">Manque de bâtiment de santé dans les villages situés en amant et en aval de la commune ce qui pénalise les populations de ces villages </w:t>
            </w:r>
          </w:p>
          <w:p w14:paraId="49435D96" w14:textId="77777777" w:rsidR="00D32AC7" w:rsidRPr="00503D19"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574A1B">
              <w:rPr>
                <w:rFonts w:eastAsia="Times New Roman" w:cs="Times New Roman"/>
                <w:szCs w:val="24"/>
              </w:rPr>
              <w:t>Absence de pancarte sur le chef d’œuvre (mairie, préfecture, marché, etc.) permettant à la population et aux autorités de suivre les activités des travaux de construction et /ou de réhabilitation de ces édifices ;</w:t>
            </w:r>
          </w:p>
          <w:p w14:paraId="386A0EF2" w14:textId="77777777" w:rsidR="00D32AC7"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Méconnaissance du budget alloué à la reconstruction, réhabilitation ou construction des édifices dans la commune de Mobaye ;</w:t>
            </w:r>
          </w:p>
          <w:p w14:paraId="57CC3061" w14:textId="77777777" w:rsidR="00D32AC7"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Les bénéficiaires estiment que les travaux réalisés sur les édifices sont que de colmatages. Il suffit de mieux examiner la qualité de ces travaux (toiture de la maire, ou ciments utilisés) à   travers un audit sérieux pour se rendre compte ;</w:t>
            </w:r>
          </w:p>
          <w:p w14:paraId="4F68EA9B" w14:textId="77777777" w:rsidR="00D32AC7"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Un PDL réalisé à la hâte (dans un laps de temps, 5 jours) sans une étude ou enquête approfondie dans le temps et l’espace, à travers un simple diagnostic fondé sur quelques échantillons des personnes ressources ou chefs coutumiers ;</w:t>
            </w:r>
          </w:p>
          <w:p w14:paraId="06FD0F55" w14:textId="77777777" w:rsidR="00D32AC7"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 xml:space="preserve">Mauvais traitement des participants pendant le diagnostic communautaire ; </w:t>
            </w:r>
          </w:p>
          <w:p w14:paraId="3541ED3F" w14:textId="77777777" w:rsidR="00D32AC7" w:rsidRDefault="00D32AC7"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Mauvais état de route reliant Bangui, Bambari et Mobaye ;</w:t>
            </w:r>
          </w:p>
          <w:p w14:paraId="3D375AA9" w14:textId="77777777" w:rsidR="001B6EEE" w:rsidRDefault="001B6EEE"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Le désengagement de certains partenaires du programme initial ;</w:t>
            </w:r>
          </w:p>
          <w:p w14:paraId="0F9DD7E5" w14:textId="77777777" w:rsidR="006C497A" w:rsidRDefault="006C497A" w:rsidP="00875AFC">
            <w:pPr>
              <w:pStyle w:val="Paragraphedeliste"/>
              <w:numPr>
                <w:ilvl w:val="0"/>
                <w:numId w:val="17"/>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La participation des techniciens   du ministère de l’administration du territoire</w:t>
            </w:r>
          </w:p>
          <w:p w14:paraId="35701F25" w14:textId="77777777" w:rsidR="000B4392" w:rsidRPr="00966322" w:rsidRDefault="000B4392" w:rsidP="00966322">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4392" w:rsidRPr="006E2C82" w14:paraId="021612B9" w14:textId="77777777" w:rsidTr="00666D51">
        <w:tc>
          <w:tcPr>
            <w:cnfStyle w:val="001000000000" w:firstRow="0" w:lastRow="0" w:firstColumn="1" w:lastColumn="0" w:oddVBand="0" w:evenVBand="0" w:oddHBand="0" w:evenHBand="0" w:firstRowFirstColumn="0" w:firstRowLastColumn="0" w:lastRowFirstColumn="0" w:lastRowLastColumn="0"/>
            <w:tcW w:w="6996" w:type="dxa"/>
            <w:shd w:val="clear" w:color="auto" w:fill="FFFFFF" w:themeFill="background1"/>
          </w:tcPr>
          <w:p w14:paraId="05E6C3E8" w14:textId="77777777" w:rsidR="000B4392" w:rsidRPr="003829CA" w:rsidRDefault="005534E4" w:rsidP="00B376B4">
            <w:pPr>
              <w:rPr>
                <w:rFonts w:ascii="Times New Roman" w:eastAsia="Times New Roman" w:hAnsi="Times New Roman" w:cs="Times New Roman"/>
                <w:color w:val="0070C0"/>
                <w:sz w:val="28"/>
                <w:szCs w:val="28"/>
              </w:rPr>
            </w:pPr>
            <w:r w:rsidRPr="003829CA">
              <w:rPr>
                <w:rFonts w:ascii="Times New Roman" w:eastAsia="Times New Roman" w:hAnsi="Times New Roman" w:cs="Times New Roman"/>
                <w:color w:val="0070C0"/>
                <w:sz w:val="28"/>
                <w:szCs w:val="28"/>
              </w:rPr>
              <w:t>MENACES</w:t>
            </w:r>
          </w:p>
        </w:tc>
        <w:tc>
          <w:tcPr>
            <w:tcW w:w="6996" w:type="dxa"/>
          </w:tcPr>
          <w:p w14:paraId="00F64086" w14:textId="77777777" w:rsidR="000B4392" w:rsidRPr="006E2C82" w:rsidRDefault="005534E4" w:rsidP="00B376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70C0"/>
                <w:sz w:val="28"/>
                <w:szCs w:val="28"/>
              </w:rPr>
            </w:pPr>
            <w:r w:rsidRPr="006E2C82">
              <w:rPr>
                <w:rFonts w:ascii="Times New Roman" w:eastAsia="Times New Roman" w:hAnsi="Times New Roman" w:cs="Times New Roman"/>
                <w:b/>
                <w:color w:val="0070C0"/>
                <w:sz w:val="28"/>
                <w:szCs w:val="28"/>
              </w:rPr>
              <w:t>OPPORTUNITES</w:t>
            </w:r>
          </w:p>
        </w:tc>
      </w:tr>
      <w:tr w:rsidR="000B4392" w:rsidRPr="006E2C82" w14:paraId="4C470D87" w14:textId="77777777" w:rsidTr="00666D5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996" w:type="dxa"/>
          </w:tcPr>
          <w:p w14:paraId="23D905F9" w14:textId="77777777" w:rsidR="004F178F" w:rsidRPr="003829CA" w:rsidRDefault="004F178F" w:rsidP="004F178F">
            <w:pPr>
              <w:jc w:val="both"/>
              <w:rPr>
                <w:rFonts w:ascii="Times New Roman" w:eastAsia="Calibri" w:hAnsi="Times New Roman" w:cs="Times New Roman"/>
                <w:b w:val="0"/>
                <w:sz w:val="24"/>
                <w:szCs w:val="24"/>
              </w:rPr>
            </w:pPr>
          </w:p>
          <w:p w14:paraId="57C6DA5D" w14:textId="77777777" w:rsidR="004F178F" w:rsidRPr="003829CA" w:rsidRDefault="004F178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L’insécurité dans les zones reculées constitue aussi une menace pour la survie du PDL ;</w:t>
            </w:r>
          </w:p>
          <w:p w14:paraId="02B3F61F" w14:textId="77777777" w:rsidR="004F178F" w:rsidRPr="003829CA" w:rsidRDefault="004F178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Le pillage des biens (kits) distribués par les hommes impose aux collectivités territoriales un éternel recommencement ; </w:t>
            </w:r>
          </w:p>
          <w:p w14:paraId="4CF5B444" w14:textId="77777777" w:rsidR="004F178F" w:rsidRPr="003829CA" w:rsidRDefault="004F178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Récurrence des mouvements administratifs à la tête des départements ministériels et collectivités. Chaque ministre et Président la Délégation Spéciale propose un plan de travail qu’il juge relativement urgent comparativement aux autres activités qui pourraient aussi êtr</w:t>
            </w:r>
            <w:r w:rsidR="001B6EEE" w:rsidRPr="003829CA">
              <w:rPr>
                <w:rFonts w:ascii="Times New Roman" w:eastAsia="Calibri" w:hAnsi="Times New Roman" w:cs="Times New Roman"/>
                <w:b w:val="0"/>
                <w:sz w:val="24"/>
                <w:szCs w:val="24"/>
              </w:rPr>
              <w:t>e urgentes   selon les régions ;</w:t>
            </w:r>
          </w:p>
          <w:p w14:paraId="0911669B" w14:textId="77777777" w:rsidR="001B6EEE" w:rsidRPr="003829CA" w:rsidRDefault="001B6EEE"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L’inaccessibilité à des zones reculées ; </w:t>
            </w:r>
          </w:p>
          <w:p w14:paraId="7B9A00E0" w14:textId="77777777" w:rsidR="004F178F" w:rsidRPr="003829CA" w:rsidRDefault="004F178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Certains PDL sont devenus presque caduques et ne reflètent pas les réalités actuelles. D’autre nouveaux défis naissent et viennent se greffer aux anciens défis.</w:t>
            </w:r>
          </w:p>
          <w:p w14:paraId="5E2096E5" w14:textId="77777777" w:rsidR="004F178F" w:rsidRPr="003829CA" w:rsidRDefault="004F178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Pillage des équipements par les </w:t>
            </w:r>
            <w:r w:rsidR="00527D3D" w:rsidRPr="003829CA">
              <w:rPr>
                <w:rFonts w:ascii="Times New Roman" w:eastAsia="Calibri" w:hAnsi="Times New Roman" w:cs="Times New Roman"/>
                <w:b w:val="0"/>
                <w:sz w:val="24"/>
                <w:szCs w:val="24"/>
              </w:rPr>
              <w:t xml:space="preserve">termites, </w:t>
            </w:r>
            <w:proofErr w:type="gramStart"/>
            <w:r w:rsidR="00527D3D" w:rsidRPr="003829CA">
              <w:rPr>
                <w:rFonts w:ascii="Times New Roman" w:eastAsia="Calibri" w:hAnsi="Times New Roman" w:cs="Times New Roman"/>
                <w:b w:val="0"/>
                <w:sz w:val="24"/>
                <w:szCs w:val="24"/>
              </w:rPr>
              <w:t>on</w:t>
            </w:r>
            <w:proofErr w:type="gramEnd"/>
            <w:r w:rsidRPr="003829CA">
              <w:rPr>
                <w:rFonts w:ascii="Times New Roman" w:eastAsia="Calibri" w:hAnsi="Times New Roman" w:cs="Times New Roman"/>
                <w:b w:val="0"/>
                <w:sz w:val="24"/>
                <w:szCs w:val="24"/>
              </w:rPr>
              <w:t xml:space="preserve"> </w:t>
            </w:r>
            <w:r w:rsidR="00527D3D" w:rsidRPr="003829CA">
              <w:rPr>
                <w:rFonts w:ascii="Times New Roman" w:eastAsia="Calibri" w:hAnsi="Times New Roman" w:cs="Times New Roman"/>
                <w:b w:val="0"/>
                <w:sz w:val="24"/>
                <w:szCs w:val="24"/>
              </w:rPr>
              <w:t>utilisés notamment</w:t>
            </w:r>
            <w:r w:rsidRPr="003829CA">
              <w:rPr>
                <w:rFonts w:ascii="Times New Roman" w:eastAsia="Calibri" w:hAnsi="Times New Roman" w:cs="Times New Roman"/>
                <w:b w:val="0"/>
                <w:sz w:val="24"/>
                <w:szCs w:val="24"/>
              </w:rPr>
              <w:t xml:space="preserve"> à Obo</w:t>
            </w:r>
            <w:r w:rsidR="00527D3D" w:rsidRPr="003829CA">
              <w:rPr>
                <w:rFonts w:ascii="Times New Roman" w:eastAsia="Calibri" w:hAnsi="Times New Roman" w:cs="Times New Roman"/>
                <w:b w:val="0"/>
                <w:sz w:val="24"/>
                <w:szCs w:val="24"/>
              </w:rPr>
              <w:t> ;</w:t>
            </w:r>
          </w:p>
          <w:p w14:paraId="2349C368" w14:textId="77777777" w:rsidR="00527D3D" w:rsidRPr="003829CA" w:rsidRDefault="00527D3D"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Cessation des activités pendant la pandémie du COVID 19 ; </w:t>
            </w:r>
          </w:p>
          <w:p w14:paraId="5FDA3C0E" w14:textId="77777777" w:rsidR="00E81706" w:rsidRPr="003829CA" w:rsidRDefault="00E92D3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Cherté</w:t>
            </w:r>
            <w:r w:rsidR="00E81706" w:rsidRPr="003829CA">
              <w:rPr>
                <w:rFonts w:ascii="Times New Roman" w:eastAsia="Calibri" w:hAnsi="Times New Roman" w:cs="Times New Roman"/>
                <w:b w:val="0"/>
                <w:sz w:val="24"/>
                <w:szCs w:val="24"/>
              </w:rPr>
              <w:t xml:space="preserve"> des kits sur les marchés locaux</w:t>
            </w:r>
            <w:r w:rsidR="0037520C">
              <w:rPr>
                <w:rFonts w:ascii="Times New Roman" w:eastAsia="Calibri" w:hAnsi="Times New Roman" w:cs="Times New Roman"/>
                <w:b w:val="0"/>
                <w:sz w:val="24"/>
                <w:szCs w:val="24"/>
              </w:rPr>
              <w:t> ;</w:t>
            </w:r>
          </w:p>
          <w:p w14:paraId="523EC5AB" w14:textId="77777777" w:rsidR="00E92D3F" w:rsidRPr="003829CA" w:rsidRDefault="00E92D3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L’absence de ressources</w:t>
            </w:r>
            <w:r w:rsidR="0037520C">
              <w:rPr>
                <w:rFonts w:ascii="Times New Roman" w:eastAsia="Calibri" w:hAnsi="Times New Roman" w:cs="Times New Roman"/>
                <w:b w:val="0"/>
                <w:sz w:val="24"/>
                <w:szCs w:val="24"/>
              </w:rPr>
              <w:t> ;</w:t>
            </w:r>
          </w:p>
          <w:p w14:paraId="4D321021" w14:textId="77777777" w:rsidR="00E92D3F" w:rsidRPr="003829CA" w:rsidRDefault="00E92D3F"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L’absence de l’économie locale dans les communes ;</w:t>
            </w:r>
          </w:p>
          <w:p w14:paraId="14A1A81E" w14:textId="77777777" w:rsidR="00131A00" w:rsidRPr="003829CA" w:rsidRDefault="00131A00" w:rsidP="00875AFC">
            <w:pPr>
              <w:numPr>
                <w:ilvl w:val="0"/>
                <w:numId w:val="18"/>
              </w:numPr>
              <w:contextualSpacing/>
              <w:jc w:val="both"/>
              <w:rPr>
                <w:rFonts w:ascii="Times New Roman" w:eastAsia="Calibri" w:hAnsi="Times New Roman" w:cs="Times New Roman"/>
                <w:b w:val="0"/>
                <w:sz w:val="24"/>
                <w:szCs w:val="24"/>
              </w:rPr>
            </w:pPr>
            <w:r w:rsidRPr="003829CA">
              <w:rPr>
                <w:rFonts w:ascii="Times New Roman" w:eastAsia="Calibri" w:hAnsi="Times New Roman" w:cs="Times New Roman"/>
                <w:b w:val="0"/>
                <w:sz w:val="24"/>
                <w:szCs w:val="24"/>
              </w:rPr>
              <w:t xml:space="preserve">Faible </w:t>
            </w:r>
            <w:r w:rsidR="00713090" w:rsidRPr="003829CA">
              <w:rPr>
                <w:rFonts w:ascii="Times New Roman" w:eastAsia="Calibri" w:hAnsi="Times New Roman" w:cs="Times New Roman"/>
                <w:b w:val="0"/>
                <w:sz w:val="24"/>
                <w:szCs w:val="24"/>
              </w:rPr>
              <w:t>appréhension</w:t>
            </w:r>
            <w:r w:rsidRPr="003829CA">
              <w:rPr>
                <w:rFonts w:ascii="Times New Roman" w:eastAsia="Calibri" w:hAnsi="Times New Roman" w:cs="Times New Roman"/>
                <w:b w:val="0"/>
                <w:sz w:val="24"/>
                <w:szCs w:val="24"/>
              </w:rPr>
              <w:t xml:space="preserve"> du projet PDL par les communautés locales</w:t>
            </w:r>
            <w:r w:rsidR="0037520C">
              <w:rPr>
                <w:rFonts w:ascii="Times New Roman" w:eastAsia="Calibri" w:hAnsi="Times New Roman" w:cs="Times New Roman"/>
                <w:b w:val="0"/>
                <w:sz w:val="24"/>
                <w:szCs w:val="24"/>
              </w:rPr>
              <w:t> ;</w:t>
            </w:r>
          </w:p>
          <w:p w14:paraId="18BB507B" w14:textId="77777777" w:rsidR="00713090" w:rsidRPr="003829CA" w:rsidRDefault="00713090" w:rsidP="00875AFC">
            <w:pPr>
              <w:pStyle w:val="Paragraphedeliste"/>
              <w:numPr>
                <w:ilvl w:val="0"/>
                <w:numId w:val="18"/>
              </w:numPr>
              <w:spacing w:before="0" w:after="0"/>
              <w:rPr>
                <w:rFonts w:eastAsia="Times New Roman" w:cs="Times New Roman"/>
                <w:b w:val="0"/>
                <w:szCs w:val="24"/>
              </w:rPr>
            </w:pPr>
            <w:r w:rsidRPr="003829CA">
              <w:rPr>
                <w:rFonts w:eastAsia="Times New Roman" w:cs="Times New Roman"/>
                <w:b w:val="0"/>
                <w:szCs w:val="24"/>
              </w:rPr>
              <w:t xml:space="preserve">La présence des groupes armés à </w:t>
            </w:r>
            <w:proofErr w:type="spellStart"/>
            <w:r w:rsidRPr="003829CA">
              <w:rPr>
                <w:rFonts w:eastAsia="Times New Roman" w:cs="Times New Roman"/>
                <w:b w:val="0"/>
                <w:szCs w:val="24"/>
              </w:rPr>
              <w:t>Zangba</w:t>
            </w:r>
            <w:proofErr w:type="spellEnd"/>
            <w:r w:rsidRPr="003829CA">
              <w:rPr>
                <w:rFonts w:eastAsia="Times New Roman" w:cs="Times New Roman"/>
                <w:b w:val="0"/>
                <w:szCs w:val="24"/>
              </w:rPr>
              <w:t xml:space="preserve"> et </w:t>
            </w:r>
            <w:proofErr w:type="spellStart"/>
            <w:r w:rsidRPr="003829CA">
              <w:rPr>
                <w:rFonts w:eastAsia="Times New Roman" w:cs="Times New Roman"/>
                <w:b w:val="0"/>
                <w:szCs w:val="24"/>
              </w:rPr>
              <w:t>Kémbé</w:t>
            </w:r>
            <w:proofErr w:type="spellEnd"/>
            <w:r w:rsidRPr="003829CA">
              <w:rPr>
                <w:rFonts w:eastAsia="Times New Roman" w:cs="Times New Roman"/>
                <w:b w:val="0"/>
                <w:szCs w:val="24"/>
              </w:rPr>
              <w:t xml:space="preserve"> représente une véritable menace sécuritaire pour la commune de Mobaye ;</w:t>
            </w:r>
          </w:p>
          <w:p w14:paraId="650B4065" w14:textId="77777777" w:rsidR="00713090" w:rsidRPr="003829CA" w:rsidRDefault="00AB33A8" w:rsidP="00875AFC">
            <w:pPr>
              <w:pStyle w:val="Paragraphedeliste"/>
              <w:numPr>
                <w:ilvl w:val="0"/>
                <w:numId w:val="18"/>
              </w:numPr>
              <w:spacing w:before="0" w:after="0"/>
              <w:rPr>
                <w:rFonts w:eastAsia="Times New Roman" w:cs="Times New Roman"/>
                <w:b w:val="0"/>
                <w:szCs w:val="24"/>
              </w:rPr>
            </w:pPr>
            <w:r w:rsidRPr="00AB33A8">
              <w:rPr>
                <w:rFonts w:eastAsia="Times New Roman" w:cs="Times New Roman"/>
                <w:b w:val="0"/>
                <w:szCs w:val="24"/>
              </w:rPr>
              <w:t>Le tarissement du fleuve Oubangui pendant</w:t>
            </w:r>
            <w:r w:rsidR="00713090" w:rsidRPr="003829CA">
              <w:rPr>
                <w:rFonts w:eastAsia="Times New Roman" w:cs="Times New Roman"/>
                <w:b w:val="0"/>
                <w:szCs w:val="24"/>
              </w:rPr>
              <w:t xml:space="preserve"> la saison sèche constitue une menace pour la réalisation des objectifs du projet ; </w:t>
            </w:r>
          </w:p>
          <w:p w14:paraId="7BB247FE" w14:textId="77777777" w:rsidR="000B4392" w:rsidRDefault="00713090" w:rsidP="00875AFC">
            <w:pPr>
              <w:pStyle w:val="Paragraphedeliste"/>
              <w:numPr>
                <w:ilvl w:val="0"/>
                <w:numId w:val="18"/>
              </w:numPr>
              <w:spacing w:before="0" w:after="0"/>
              <w:rPr>
                <w:rFonts w:eastAsia="Times New Roman" w:cs="Times New Roman"/>
                <w:b w:val="0"/>
                <w:szCs w:val="24"/>
              </w:rPr>
            </w:pPr>
            <w:r w:rsidRPr="003829CA">
              <w:rPr>
                <w:rFonts w:eastAsia="Times New Roman" w:cs="Times New Roman"/>
                <w:b w:val="0"/>
                <w:szCs w:val="24"/>
              </w:rPr>
              <w:t>Risque de destruction des édific</w:t>
            </w:r>
            <w:r w:rsidR="00966322" w:rsidRPr="003829CA">
              <w:rPr>
                <w:rFonts w:eastAsia="Times New Roman" w:cs="Times New Roman"/>
                <w:b w:val="0"/>
                <w:szCs w:val="24"/>
              </w:rPr>
              <w:t>es par les forces irrégulières</w:t>
            </w:r>
            <w:r w:rsidR="001B6EEE" w:rsidRPr="003829CA">
              <w:rPr>
                <w:rFonts w:eastAsia="Times New Roman" w:cs="Times New Roman"/>
                <w:b w:val="0"/>
                <w:szCs w:val="24"/>
              </w:rPr>
              <w:t> ;</w:t>
            </w:r>
          </w:p>
          <w:p w14:paraId="0180CB4C" w14:textId="77777777" w:rsidR="00997886" w:rsidRDefault="00997886" w:rsidP="00875AFC">
            <w:pPr>
              <w:pStyle w:val="Paragraphedeliste"/>
              <w:numPr>
                <w:ilvl w:val="0"/>
                <w:numId w:val="18"/>
              </w:numPr>
              <w:spacing w:before="0" w:after="0"/>
              <w:rPr>
                <w:rFonts w:eastAsia="Times New Roman" w:cs="Times New Roman"/>
                <w:b w:val="0"/>
                <w:szCs w:val="24"/>
              </w:rPr>
            </w:pPr>
            <w:r>
              <w:rPr>
                <w:rFonts w:eastAsia="Times New Roman" w:cs="Times New Roman"/>
                <w:b w:val="0"/>
                <w:szCs w:val="24"/>
              </w:rPr>
              <w:t xml:space="preserve">Multiple </w:t>
            </w:r>
            <w:r w:rsidR="00EC546A">
              <w:rPr>
                <w:rFonts w:eastAsia="Times New Roman" w:cs="Times New Roman"/>
                <w:b w:val="0"/>
                <w:szCs w:val="24"/>
              </w:rPr>
              <w:t>désagréments liés</w:t>
            </w:r>
            <w:r w:rsidR="00D825DC">
              <w:rPr>
                <w:rFonts w:eastAsia="Times New Roman" w:cs="Times New Roman"/>
                <w:b w:val="0"/>
                <w:szCs w:val="24"/>
              </w:rPr>
              <w:t xml:space="preserve"> plans</w:t>
            </w:r>
            <w:r w:rsidR="00107718">
              <w:rPr>
                <w:rFonts w:eastAsia="Times New Roman" w:cs="Times New Roman"/>
                <w:b w:val="0"/>
                <w:szCs w:val="24"/>
              </w:rPr>
              <w:t xml:space="preserve"> </w:t>
            </w:r>
            <w:r>
              <w:rPr>
                <w:rFonts w:eastAsia="Times New Roman" w:cs="Times New Roman"/>
                <w:b w:val="0"/>
                <w:szCs w:val="24"/>
              </w:rPr>
              <w:t>de vols de UNHAS / MINUSCA</w:t>
            </w:r>
            <w:r w:rsidR="00D825DC">
              <w:rPr>
                <w:rFonts w:eastAsia="Times New Roman" w:cs="Times New Roman"/>
                <w:b w:val="0"/>
                <w:szCs w:val="24"/>
              </w:rPr>
              <w:t> ;</w:t>
            </w:r>
          </w:p>
          <w:p w14:paraId="4503C500" w14:textId="77777777" w:rsidR="00D825DC" w:rsidRDefault="00D825DC" w:rsidP="00875AFC">
            <w:pPr>
              <w:pStyle w:val="Paragraphedeliste"/>
              <w:numPr>
                <w:ilvl w:val="0"/>
                <w:numId w:val="18"/>
              </w:numPr>
              <w:spacing w:before="0" w:after="0"/>
              <w:rPr>
                <w:rFonts w:eastAsia="Times New Roman" w:cs="Times New Roman"/>
                <w:b w:val="0"/>
                <w:szCs w:val="24"/>
              </w:rPr>
            </w:pPr>
            <w:r>
              <w:rPr>
                <w:rFonts w:eastAsia="Times New Roman" w:cs="Times New Roman"/>
                <w:b w:val="0"/>
                <w:szCs w:val="24"/>
              </w:rPr>
              <w:t>Incendies des véhicules des humanitaires en cas résurgence de la crise</w:t>
            </w:r>
            <w:r w:rsidR="00107718">
              <w:rPr>
                <w:rFonts w:eastAsia="Times New Roman" w:cs="Times New Roman"/>
                <w:b w:val="0"/>
                <w:szCs w:val="24"/>
              </w:rPr>
              <w:t> ;</w:t>
            </w:r>
          </w:p>
          <w:p w14:paraId="3CA97927" w14:textId="77777777" w:rsidR="00107718" w:rsidRDefault="009D105F" w:rsidP="00875AFC">
            <w:pPr>
              <w:pStyle w:val="Paragraphedeliste"/>
              <w:numPr>
                <w:ilvl w:val="0"/>
                <w:numId w:val="18"/>
              </w:numPr>
              <w:spacing w:before="0" w:after="0"/>
              <w:rPr>
                <w:rFonts w:eastAsia="Times New Roman" w:cs="Times New Roman"/>
                <w:b w:val="0"/>
                <w:szCs w:val="24"/>
              </w:rPr>
            </w:pPr>
            <w:r>
              <w:rPr>
                <w:rFonts w:eastAsia="Times New Roman" w:cs="Times New Roman"/>
                <w:b w:val="0"/>
                <w:szCs w:val="24"/>
              </w:rPr>
              <w:t>L’absence des</w:t>
            </w:r>
            <w:r w:rsidR="00107718">
              <w:rPr>
                <w:rFonts w:eastAsia="Times New Roman" w:cs="Times New Roman"/>
                <w:b w:val="0"/>
                <w:szCs w:val="24"/>
              </w:rPr>
              <w:t xml:space="preserve"> techniciens   des </w:t>
            </w:r>
            <w:r w:rsidR="004F6259">
              <w:rPr>
                <w:rFonts w:eastAsia="Times New Roman" w:cs="Times New Roman"/>
                <w:b w:val="0"/>
                <w:szCs w:val="24"/>
              </w:rPr>
              <w:t>services déconcentrés</w:t>
            </w:r>
            <w:r w:rsidR="00107718">
              <w:rPr>
                <w:rFonts w:eastAsia="Times New Roman" w:cs="Times New Roman"/>
                <w:b w:val="0"/>
                <w:szCs w:val="24"/>
              </w:rPr>
              <w:t xml:space="preserve">   de   </w:t>
            </w:r>
            <w:r w:rsidR="004F6259">
              <w:rPr>
                <w:rFonts w:eastAsia="Times New Roman" w:cs="Times New Roman"/>
                <w:b w:val="0"/>
                <w:szCs w:val="24"/>
              </w:rPr>
              <w:t>l’»</w:t>
            </w:r>
            <w:r w:rsidR="00107718">
              <w:rPr>
                <w:rFonts w:eastAsia="Times New Roman" w:cs="Times New Roman"/>
                <w:b w:val="0"/>
                <w:szCs w:val="24"/>
              </w:rPr>
              <w:t xml:space="preserve"> </w:t>
            </w:r>
            <w:proofErr w:type="gramStart"/>
            <w:r w:rsidR="00107718">
              <w:rPr>
                <w:rFonts w:eastAsia="Times New Roman" w:cs="Times New Roman"/>
                <w:b w:val="0"/>
                <w:szCs w:val="24"/>
              </w:rPr>
              <w:t>Etat  sur</w:t>
            </w:r>
            <w:proofErr w:type="gramEnd"/>
            <w:r w:rsidR="00107718">
              <w:rPr>
                <w:rFonts w:eastAsia="Times New Roman" w:cs="Times New Roman"/>
                <w:b w:val="0"/>
                <w:szCs w:val="24"/>
              </w:rPr>
              <w:t xml:space="preserve"> le terrain</w:t>
            </w:r>
          </w:p>
          <w:p w14:paraId="4C999E8A" w14:textId="77777777" w:rsidR="009D2875" w:rsidRPr="009D2875" w:rsidRDefault="009D2875" w:rsidP="009D2875">
            <w:pPr>
              <w:ind w:left="360"/>
              <w:rPr>
                <w:rFonts w:eastAsia="Times New Roman" w:cs="Times New Roman"/>
                <w:szCs w:val="24"/>
              </w:rPr>
            </w:pPr>
          </w:p>
        </w:tc>
        <w:tc>
          <w:tcPr>
            <w:tcW w:w="6996" w:type="dxa"/>
          </w:tcPr>
          <w:p w14:paraId="3C63F803" w14:textId="77777777" w:rsidR="000B4392" w:rsidRPr="00186D02" w:rsidRDefault="000B4392" w:rsidP="00B376B4">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70C0"/>
                <w:sz w:val="24"/>
                <w:szCs w:val="24"/>
              </w:rPr>
            </w:pPr>
          </w:p>
          <w:p w14:paraId="622E69CC" w14:textId="77777777" w:rsidR="001472A0" w:rsidRPr="00186D02" w:rsidRDefault="001472A0" w:rsidP="00BC5026">
            <w:pPr>
              <w:pStyle w:val="Paragraphedeliste"/>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Cs w:val="24"/>
              </w:rPr>
            </w:pPr>
            <w:r w:rsidRPr="00186D02">
              <w:rPr>
                <w:rFonts w:eastAsia="Times New Roman" w:cs="Times New Roman"/>
                <w:szCs w:val="24"/>
              </w:rPr>
              <w:t xml:space="preserve">La présence des partenaires et leurs volontés à appuyer la RCA dans la gouvernance locale ; </w:t>
            </w:r>
          </w:p>
          <w:p w14:paraId="299DA7BA" w14:textId="77777777" w:rsidR="001472A0" w:rsidRPr="007A0270" w:rsidRDefault="00186D02" w:rsidP="00BC5026">
            <w:pPr>
              <w:pStyle w:val="Paragraphedeliste"/>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Cs w:val="24"/>
              </w:rPr>
            </w:pPr>
            <w:r w:rsidRPr="00186D02">
              <w:rPr>
                <w:rFonts w:eastAsia="Times New Roman" w:cs="Times New Roman"/>
                <w:szCs w:val="24"/>
              </w:rPr>
              <w:t>Les lois relatives à la décentralisation et la gestion des collectivités locales</w:t>
            </w:r>
            <w:r w:rsidR="007A0270">
              <w:rPr>
                <w:rFonts w:eastAsia="Times New Roman" w:cs="Times New Roman"/>
                <w:szCs w:val="24"/>
              </w:rPr>
              <w:t> ;</w:t>
            </w:r>
          </w:p>
          <w:p w14:paraId="203864A3" w14:textId="77777777" w:rsidR="007A0270" w:rsidRPr="001B6EEE" w:rsidRDefault="007A0270" w:rsidP="00BC5026">
            <w:pPr>
              <w:pStyle w:val="Paragraphedeliste"/>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Cs w:val="24"/>
              </w:rPr>
            </w:pPr>
            <w:r>
              <w:rPr>
                <w:rFonts w:eastAsia="Times New Roman" w:cs="Times New Roman"/>
                <w:szCs w:val="24"/>
              </w:rPr>
              <w:t>Les élections locales représentent une véritable opportunité pour les communautés ;</w:t>
            </w:r>
          </w:p>
          <w:p w14:paraId="2E79816E" w14:textId="77777777" w:rsidR="001B6EEE" w:rsidRPr="009D2875" w:rsidRDefault="001B6EEE" w:rsidP="00BC5026">
            <w:pPr>
              <w:pStyle w:val="Paragraphedeliste"/>
              <w:numPr>
                <w:ilvl w:val="0"/>
                <w:numId w:val="25"/>
              </w:num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Cs w:val="24"/>
              </w:rPr>
            </w:pPr>
            <w:r>
              <w:rPr>
                <w:rFonts w:eastAsia="Times New Roman" w:cs="Times New Roman"/>
                <w:szCs w:val="24"/>
              </w:rPr>
              <w:t xml:space="preserve">Disponibilité des </w:t>
            </w:r>
            <w:r w:rsidR="009D2875">
              <w:rPr>
                <w:rFonts w:eastAsia="Times New Roman" w:cs="Times New Roman"/>
                <w:szCs w:val="24"/>
              </w:rPr>
              <w:t>fonds estimé</w:t>
            </w:r>
            <w:r>
              <w:rPr>
                <w:rFonts w:eastAsia="Times New Roman" w:cs="Times New Roman"/>
                <w:szCs w:val="24"/>
              </w:rPr>
              <w:t xml:space="preserve"> à presque </w:t>
            </w:r>
            <w:r w:rsidR="008A7E08">
              <w:rPr>
                <w:rFonts w:eastAsia="Times New Roman" w:cs="Times New Roman"/>
                <w:szCs w:val="24"/>
              </w:rPr>
              <w:t xml:space="preserve">60.000 </w:t>
            </w:r>
            <w:proofErr w:type="gramStart"/>
            <w:r w:rsidR="008A7E08">
              <w:rPr>
                <w:rFonts w:eastAsia="Times New Roman" w:cs="Times New Roman"/>
                <w:szCs w:val="24"/>
              </w:rPr>
              <w:t>million</w:t>
            </w:r>
            <w:proofErr w:type="gramEnd"/>
            <w:r>
              <w:rPr>
                <w:rFonts w:eastAsia="Times New Roman" w:cs="Times New Roman"/>
                <w:szCs w:val="24"/>
              </w:rPr>
              <w:t xml:space="preserve"> euro de </w:t>
            </w:r>
            <w:r w:rsidR="008A7E08">
              <w:rPr>
                <w:rFonts w:eastAsia="Times New Roman" w:cs="Times New Roman"/>
                <w:szCs w:val="24"/>
              </w:rPr>
              <w:t>l’Union</w:t>
            </w:r>
            <w:r>
              <w:rPr>
                <w:rFonts w:eastAsia="Times New Roman" w:cs="Times New Roman"/>
                <w:szCs w:val="24"/>
              </w:rPr>
              <w:t xml:space="preserve"> Européenne</w:t>
            </w:r>
            <w:r w:rsidR="009D2875">
              <w:rPr>
                <w:rFonts w:eastAsia="Times New Roman" w:cs="Times New Roman"/>
                <w:szCs w:val="24"/>
              </w:rPr>
              <w:t> ;</w:t>
            </w:r>
          </w:p>
          <w:p w14:paraId="066725FE" w14:textId="77777777" w:rsidR="009D2875" w:rsidRDefault="009D2875" w:rsidP="00BC5026">
            <w:pPr>
              <w:pStyle w:val="Paragraphedeliste"/>
              <w:numPr>
                <w:ilvl w:val="0"/>
                <w:numId w:val="25"/>
              </w:num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Détermination du PNUD en dépit du désengagement des autres partenaires ;</w:t>
            </w:r>
          </w:p>
          <w:p w14:paraId="3E292A42" w14:textId="77777777" w:rsidR="009D2875" w:rsidRPr="00186D02" w:rsidRDefault="009D2875" w:rsidP="00443D30">
            <w:pPr>
              <w:pStyle w:val="Paragraphedeliste"/>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Cs w:val="24"/>
              </w:rPr>
            </w:pPr>
          </w:p>
        </w:tc>
      </w:tr>
    </w:tbl>
    <w:p w14:paraId="5CDECEEE" w14:textId="77777777" w:rsidR="000B4392" w:rsidRPr="000B4392" w:rsidRDefault="000B4392" w:rsidP="000B4392">
      <w:pPr>
        <w:tabs>
          <w:tab w:val="left" w:pos="1641"/>
        </w:tabs>
        <w:rPr>
          <w:rFonts w:ascii="Times New Roman" w:eastAsia="Times New Roman" w:hAnsi="Times New Roman" w:cs="Times New Roman"/>
          <w:sz w:val="24"/>
          <w:szCs w:val="24"/>
        </w:rPr>
        <w:sectPr w:rsidR="000B4392" w:rsidRPr="000B4392" w:rsidSect="000B4392">
          <w:pgSz w:w="16838" w:h="11906" w:orient="landscape"/>
          <w:pgMar w:top="1418" w:right="1418" w:bottom="1418" w:left="1418" w:header="709" w:footer="709" w:gutter="0"/>
          <w:cols w:space="708"/>
          <w:docGrid w:linePitch="360"/>
        </w:sectPr>
      </w:pPr>
    </w:p>
    <w:p w14:paraId="6AB566F6" w14:textId="77777777" w:rsidR="00994137" w:rsidRPr="00D13645" w:rsidRDefault="00994137" w:rsidP="00994137">
      <w:pPr>
        <w:spacing w:after="0"/>
        <w:rPr>
          <w:rFonts w:eastAsia="Times New Roman" w:cs="Times New Roman"/>
          <w:b/>
          <w:color w:val="0070C0"/>
          <w:sz w:val="24"/>
          <w:szCs w:val="24"/>
        </w:rPr>
      </w:pPr>
    </w:p>
    <w:p w14:paraId="4C3BD7CA" w14:textId="77777777" w:rsidR="00DD4CE4" w:rsidRPr="00D13645" w:rsidRDefault="00D13645" w:rsidP="00A148BC">
      <w:pPr>
        <w:pStyle w:val="Paragraphedeliste"/>
        <w:numPr>
          <w:ilvl w:val="1"/>
          <w:numId w:val="59"/>
        </w:numPr>
        <w:spacing w:after="0"/>
        <w:rPr>
          <w:rFonts w:eastAsia="Times New Roman" w:cs="Times New Roman"/>
          <w:b/>
          <w:color w:val="0070C0"/>
          <w:szCs w:val="24"/>
        </w:rPr>
      </w:pPr>
      <w:r w:rsidRPr="00D13645">
        <w:rPr>
          <w:rFonts w:eastAsia="Times New Roman" w:cs="Times New Roman"/>
          <w:b/>
          <w:color w:val="0070C0"/>
          <w:szCs w:val="24"/>
        </w:rPr>
        <w:t>Communication</w:t>
      </w:r>
      <w:r w:rsidR="00DD4CE4" w:rsidRPr="00D13645">
        <w:rPr>
          <w:rFonts w:eastAsia="Times New Roman" w:cs="Times New Roman"/>
          <w:b/>
          <w:color w:val="0070C0"/>
          <w:szCs w:val="24"/>
        </w:rPr>
        <w:t xml:space="preserve"> et visibilité</w:t>
      </w:r>
    </w:p>
    <w:p w14:paraId="2ED233DB" w14:textId="77777777" w:rsidR="008242F2" w:rsidRDefault="008242F2" w:rsidP="008242F2">
      <w:pPr>
        <w:spacing w:after="0" w:line="240" w:lineRule="auto"/>
        <w:ind w:left="375"/>
        <w:jc w:val="both"/>
        <w:rPr>
          <w:rFonts w:ascii="Times New Roman" w:eastAsia="Times New Roman" w:hAnsi="Times New Roman" w:cs="Times New Roman"/>
          <w:sz w:val="24"/>
          <w:szCs w:val="24"/>
        </w:rPr>
      </w:pPr>
    </w:p>
    <w:p w14:paraId="511C195F" w14:textId="77777777" w:rsidR="00B33BE9" w:rsidRPr="00B33BE9" w:rsidRDefault="008242F2" w:rsidP="008242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3BE9" w:rsidRPr="00B33BE9">
        <w:rPr>
          <w:rFonts w:ascii="Times New Roman" w:eastAsia="Times New Roman" w:hAnsi="Times New Roman" w:cs="Times New Roman"/>
          <w:sz w:val="24"/>
          <w:szCs w:val="24"/>
        </w:rPr>
        <w:t xml:space="preserve">Le PNUD fait de la communication l’un des outils de réalisation de ces activités sur le terrain. </w:t>
      </w:r>
      <w:r>
        <w:rPr>
          <w:rFonts w:ascii="Times New Roman" w:eastAsia="Times New Roman" w:hAnsi="Times New Roman" w:cs="Times New Roman"/>
          <w:sz w:val="24"/>
          <w:szCs w:val="24"/>
        </w:rPr>
        <w:t>C’est la raison pour laquelle, que ce soit à Bangui ou dans les zones d’intervention, le PNUD associe toujours les médias permettant aux communautés de s’être informées mais aussi de se réapproprier le projet.</w:t>
      </w:r>
      <w:r w:rsidR="00EC5002">
        <w:rPr>
          <w:rFonts w:ascii="Times New Roman" w:eastAsia="Times New Roman" w:hAnsi="Times New Roman" w:cs="Times New Roman"/>
          <w:sz w:val="24"/>
          <w:szCs w:val="24"/>
        </w:rPr>
        <w:t xml:space="preserve"> Dans les zones du projet, les radios communautaires sont mobilisées</w:t>
      </w:r>
      <w:r w:rsidR="00615FD2">
        <w:rPr>
          <w:rFonts w:ascii="Times New Roman" w:eastAsia="Times New Roman" w:hAnsi="Times New Roman" w:cs="Times New Roman"/>
          <w:sz w:val="24"/>
          <w:szCs w:val="24"/>
        </w:rPr>
        <w:t>. Un budget est prévu   au volet communication.</w:t>
      </w:r>
      <w:r w:rsidR="00A66299">
        <w:rPr>
          <w:rFonts w:ascii="Times New Roman" w:eastAsia="Times New Roman" w:hAnsi="Times New Roman" w:cs="Times New Roman"/>
          <w:sz w:val="24"/>
          <w:szCs w:val="24"/>
        </w:rPr>
        <w:t xml:space="preserve"> La communication permet de favoriser la visibilité du projet et en l’occurrence les bailleurs </w:t>
      </w:r>
      <w:r w:rsidR="00E00FE4">
        <w:rPr>
          <w:rFonts w:ascii="Times New Roman" w:eastAsia="Times New Roman" w:hAnsi="Times New Roman" w:cs="Times New Roman"/>
          <w:sz w:val="24"/>
          <w:szCs w:val="24"/>
        </w:rPr>
        <w:t>potentiels de</w:t>
      </w:r>
      <w:r w:rsidR="00A66299">
        <w:rPr>
          <w:rFonts w:ascii="Times New Roman" w:eastAsia="Times New Roman" w:hAnsi="Times New Roman" w:cs="Times New Roman"/>
          <w:sz w:val="24"/>
          <w:szCs w:val="24"/>
        </w:rPr>
        <w:t xml:space="preserve"> financements. </w:t>
      </w:r>
      <w:r w:rsidR="00250D9E">
        <w:rPr>
          <w:rFonts w:ascii="Times New Roman" w:eastAsia="Times New Roman" w:hAnsi="Times New Roman" w:cs="Times New Roman"/>
          <w:sz w:val="24"/>
          <w:szCs w:val="24"/>
        </w:rPr>
        <w:t xml:space="preserve">Des films et documentaires sont également   réalisés pour matérialiser les impacts du projet. </w:t>
      </w:r>
    </w:p>
    <w:p w14:paraId="3E062FEC" w14:textId="77777777" w:rsidR="00BB0995" w:rsidRPr="00D13645" w:rsidRDefault="00DD4CE4" w:rsidP="00A148BC">
      <w:pPr>
        <w:pStyle w:val="Paragraphedeliste"/>
        <w:numPr>
          <w:ilvl w:val="1"/>
          <w:numId w:val="59"/>
        </w:numPr>
        <w:spacing w:after="0"/>
        <w:rPr>
          <w:rFonts w:eastAsia="Times New Roman" w:cs="Times New Roman"/>
          <w:b/>
          <w:color w:val="0070C0"/>
          <w:szCs w:val="24"/>
        </w:rPr>
      </w:pPr>
      <w:r w:rsidRPr="00D13645">
        <w:rPr>
          <w:rFonts w:eastAsia="Times New Roman" w:cs="Times New Roman"/>
          <w:b/>
          <w:color w:val="0070C0"/>
          <w:szCs w:val="24"/>
        </w:rPr>
        <w:t>Leçons apprises, enseignements tirés et bonnes pratiques</w:t>
      </w:r>
    </w:p>
    <w:p w14:paraId="0E69457B" w14:textId="77777777" w:rsidR="00DC53F1" w:rsidRPr="00DC53F1" w:rsidRDefault="00DC53F1" w:rsidP="00DC53F1">
      <w:pPr>
        <w:pStyle w:val="Paragraphedeliste"/>
        <w:spacing w:after="0"/>
        <w:ind w:left="375"/>
        <w:rPr>
          <w:rFonts w:eastAsia="Times New Roman" w:cs="Times New Roman"/>
          <w:b/>
          <w:color w:val="0070C0"/>
          <w:sz w:val="28"/>
          <w:szCs w:val="28"/>
        </w:rPr>
      </w:pPr>
    </w:p>
    <w:p w14:paraId="779B43DE" w14:textId="77777777" w:rsidR="00607567" w:rsidRPr="00BB0995" w:rsidRDefault="008242F2" w:rsidP="00BB099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B0995" w:rsidRPr="00BB0995">
        <w:rPr>
          <w:rFonts w:ascii="Times New Roman" w:eastAsia="Times New Roman" w:hAnsi="Times New Roman" w:cs="Times New Roman"/>
          <w:sz w:val="24"/>
          <w:szCs w:val="24"/>
        </w:rPr>
        <w:t xml:space="preserve">Les leçons apprises tout au long de cette mission évaluative renvoient à deux aspects fondamentaux à savoir la crainte de l’évaluation à mi-parcours par </w:t>
      </w:r>
      <w:proofErr w:type="gramStart"/>
      <w:r w:rsidR="00BB0995" w:rsidRPr="00BB0995">
        <w:rPr>
          <w:rFonts w:ascii="Times New Roman" w:eastAsia="Times New Roman" w:hAnsi="Times New Roman" w:cs="Times New Roman"/>
          <w:sz w:val="24"/>
          <w:szCs w:val="24"/>
        </w:rPr>
        <w:t>les exécutant</w:t>
      </w:r>
      <w:proofErr w:type="gramEnd"/>
      <w:r w:rsidR="00BB0995" w:rsidRPr="00BB0995">
        <w:rPr>
          <w:rFonts w:ascii="Times New Roman" w:eastAsia="Times New Roman" w:hAnsi="Times New Roman" w:cs="Times New Roman"/>
          <w:sz w:val="24"/>
          <w:szCs w:val="24"/>
        </w:rPr>
        <w:t xml:space="preserve"> du projet PDL sur le terrain. Ces exécutant s’étonnent de la visite d’un consultant national indépendant pour examiner les manquements enregistrés dans la mise en œuvre du projet PDL. Ces </w:t>
      </w:r>
      <w:r w:rsidR="00EF76F4">
        <w:rPr>
          <w:rFonts w:ascii="Times New Roman" w:eastAsia="Times New Roman" w:hAnsi="Times New Roman" w:cs="Times New Roman"/>
          <w:sz w:val="24"/>
          <w:szCs w:val="24"/>
        </w:rPr>
        <w:t>manquements sont entre autres :</w:t>
      </w:r>
    </w:p>
    <w:p w14:paraId="1A8780BB" w14:textId="77777777" w:rsidR="00BB0995" w:rsidRDefault="00BB0995" w:rsidP="00BC5026">
      <w:pPr>
        <w:numPr>
          <w:ilvl w:val="0"/>
          <w:numId w:val="31"/>
        </w:numPr>
        <w:spacing w:after="0" w:line="240" w:lineRule="auto"/>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La mauvaise gestion des jeunes soldées par la séquestration de l’équipe chargée de construire ou de réhabiliter les édifices à Mobaye à la base de COHEB à Mobaye ;</w:t>
      </w:r>
    </w:p>
    <w:p w14:paraId="5B623AC2" w14:textId="77777777" w:rsidR="00FC6E44" w:rsidRDefault="00FC6E44" w:rsidP="00BC5026">
      <w:pPr>
        <w:numPr>
          <w:ilvl w:val="0"/>
          <w:numId w:val="3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démarrage du projet avec retard en raison de la résurgence des conflits dans le nord notamment à </w:t>
      </w:r>
      <w:proofErr w:type="spellStart"/>
      <w:r w:rsidR="00607567">
        <w:rPr>
          <w:rFonts w:ascii="Times New Roman" w:eastAsia="Times New Roman" w:hAnsi="Times New Roman" w:cs="Times New Roman"/>
          <w:sz w:val="24"/>
          <w:szCs w:val="24"/>
        </w:rPr>
        <w:t>Vakaga</w:t>
      </w:r>
      <w:proofErr w:type="spellEnd"/>
      <w:r w:rsidR="00607567">
        <w:rPr>
          <w:rFonts w:ascii="Times New Roman" w:eastAsia="Times New Roman" w:hAnsi="Times New Roman" w:cs="Times New Roman"/>
          <w:sz w:val="24"/>
          <w:szCs w:val="24"/>
        </w:rPr>
        <w:t xml:space="preserve"> considéré au</w:t>
      </w:r>
      <w:r>
        <w:rPr>
          <w:rFonts w:ascii="Times New Roman" w:eastAsia="Times New Roman" w:hAnsi="Times New Roman" w:cs="Times New Roman"/>
          <w:sz w:val="24"/>
          <w:szCs w:val="24"/>
        </w:rPr>
        <w:t xml:space="preserve"> départ comme une zone relativement calme ; </w:t>
      </w:r>
    </w:p>
    <w:p w14:paraId="6275007D" w14:textId="77777777" w:rsidR="00607567" w:rsidRDefault="00607567" w:rsidP="00BC5026">
      <w:pPr>
        <w:numPr>
          <w:ilvl w:val="0"/>
          <w:numId w:val="3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planification à travers les outils   et supports de formation </w:t>
      </w:r>
      <w:proofErr w:type="gramStart"/>
      <w:r>
        <w:rPr>
          <w:rFonts w:ascii="Times New Roman" w:eastAsia="Times New Roman" w:hAnsi="Times New Roman" w:cs="Times New Roman"/>
          <w:sz w:val="24"/>
          <w:szCs w:val="24"/>
        </w:rPr>
        <w:t>ont</w:t>
      </w:r>
      <w:proofErr w:type="gramEnd"/>
      <w:r>
        <w:rPr>
          <w:rFonts w:ascii="Times New Roman" w:eastAsia="Times New Roman" w:hAnsi="Times New Roman" w:cs="Times New Roman"/>
          <w:sz w:val="24"/>
          <w:szCs w:val="24"/>
        </w:rPr>
        <w:t xml:space="preserve"> facilité le diagnostic communal ;</w:t>
      </w:r>
    </w:p>
    <w:p w14:paraId="3DA09759" w14:textId="77777777" w:rsidR="00607567" w:rsidRDefault="00607567" w:rsidP="00BC5026">
      <w:pPr>
        <w:numPr>
          <w:ilvl w:val="0"/>
          <w:numId w:val="3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L’approche participative incluant toutes les couches sociales </w:t>
      </w:r>
      <w:r w:rsidR="001214A9">
        <w:rPr>
          <w:rFonts w:ascii="Times New Roman" w:eastAsia="Times New Roman" w:hAnsi="Times New Roman" w:cs="Times New Roman"/>
          <w:sz w:val="24"/>
          <w:szCs w:val="24"/>
        </w:rPr>
        <w:t>(leaders</w:t>
      </w:r>
      <w:r>
        <w:rPr>
          <w:rFonts w:ascii="Times New Roman" w:eastAsia="Times New Roman" w:hAnsi="Times New Roman" w:cs="Times New Roman"/>
          <w:sz w:val="24"/>
          <w:szCs w:val="24"/>
        </w:rPr>
        <w:t xml:space="preserve"> communautaires, , </w:t>
      </w:r>
      <w:proofErr w:type="gramStart"/>
      <w:r>
        <w:rPr>
          <w:rFonts w:ascii="Times New Roman" w:eastAsia="Times New Roman" w:hAnsi="Times New Roman" w:cs="Times New Roman"/>
          <w:sz w:val="24"/>
          <w:szCs w:val="24"/>
        </w:rPr>
        <w:t>personnes  vivant</w:t>
      </w:r>
      <w:proofErr w:type="gramEnd"/>
      <w:r>
        <w:rPr>
          <w:rFonts w:ascii="Times New Roman" w:eastAsia="Times New Roman" w:hAnsi="Times New Roman" w:cs="Times New Roman"/>
          <w:sz w:val="24"/>
          <w:szCs w:val="24"/>
        </w:rPr>
        <w:t xml:space="preserve"> avec un handicap, ONG,  autorités  </w:t>
      </w:r>
      <w:proofErr w:type="spellStart"/>
      <w:r>
        <w:rPr>
          <w:rFonts w:ascii="Times New Roman" w:eastAsia="Times New Roman" w:hAnsi="Times New Roman" w:cs="Times New Roman"/>
          <w:sz w:val="24"/>
          <w:szCs w:val="24"/>
        </w:rPr>
        <w:t>locales,etc</w:t>
      </w:r>
      <w:proofErr w:type="spellEnd"/>
      <w:r>
        <w:rPr>
          <w:rFonts w:ascii="Times New Roman" w:eastAsia="Times New Roman" w:hAnsi="Times New Roman" w:cs="Times New Roman"/>
          <w:sz w:val="24"/>
          <w:szCs w:val="24"/>
        </w:rPr>
        <w:t>.) a permis de minimiser les risques de frustrations ;</w:t>
      </w:r>
    </w:p>
    <w:p w14:paraId="54DB064D" w14:textId="77777777" w:rsidR="00607567" w:rsidRPr="00BB0995" w:rsidRDefault="00607567" w:rsidP="00BC5026">
      <w:pPr>
        <w:numPr>
          <w:ilvl w:val="0"/>
          <w:numId w:val="3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leadership communal</w:t>
      </w:r>
    </w:p>
    <w:p w14:paraId="718D910F" w14:textId="77777777" w:rsidR="00BB0995" w:rsidRDefault="00BB0995" w:rsidP="00BC5026">
      <w:pPr>
        <w:numPr>
          <w:ilvl w:val="0"/>
          <w:numId w:val="31"/>
        </w:numPr>
        <w:spacing w:after="0" w:line="240" w:lineRule="auto"/>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Les nombreux cas de vols des matériels de construction détournés par quelques personnels de l’ONG/COHEB appréhendés et logés actuellement au sein de la gendarmerie pour nécessité d’enquête ;</w:t>
      </w:r>
    </w:p>
    <w:p w14:paraId="5F02EB87" w14:textId="77777777" w:rsidR="000E4A21" w:rsidRPr="00BB0995" w:rsidRDefault="000E4A21" w:rsidP="00BC5026">
      <w:pPr>
        <w:numPr>
          <w:ilvl w:val="0"/>
          <w:numId w:val="3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PDL est un véritable garde-fou</w:t>
      </w:r>
      <w:r w:rsidR="00EE51D2">
        <w:rPr>
          <w:rFonts w:ascii="Times New Roman" w:eastAsia="Times New Roman" w:hAnsi="Times New Roman" w:cs="Times New Roman"/>
          <w:sz w:val="24"/>
          <w:szCs w:val="24"/>
        </w:rPr>
        <w:t xml:space="preserve"> pour la bonne gouvernance à </w:t>
      </w:r>
      <w:r w:rsidR="00D274E5">
        <w:rPr>
          <w:rFonts w:ascii="Times New Roman" w:eastAsia="Times New Roman" w:hAnsi="Times New Roman" w:cs="Times New Roman"/>
          <w:sz w:val="24"/>
          <w:szCs w:val="24"/>
        </w:rPr>
        <w:t>l’échelle locale</w:t>
      </w:r>
      <w:r w:rsidR="00EE51D2">
        <w:rPr>
          <w:rFonts w:ascii="Times New Roman" w:eastAsia="Times New Roman" w:hAnsi="Times New Roman" w:cs="Times New Roman"/>
          <w:sz w:val="24"/>
          <w:szCs w:val="24"/>
        </w:rPr>
        <w:t xml:space="preserve"> ; </w:t>
      </w:r>
    </w:p>
    <w:p w14:paraId="0E127648" w14:textId="77777777" w:rsidR="00BB0995" w:rsidRPr="00BB0995" w:rsidRDefault="00BB0995" w:rsidP="00BC5026">
      <w:pPr>
        <w:numPr>
          <w:ilvl w:val="0"/>
          <w:numId w:val="31"/>
        </w:numPr>
        <w:spacing w:after="0" w:line="240" w:lineRule="auto"/>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Le désarroi des autorités locales, en raison de la mauvaise qualité des travaux de réhabilitation de la mairie de Mobaye dont deux (2) tôles seulement sont changés sur la toiture du fait que ces tôles et sacs de ciments sont détournés ;</w:t>
      </w:r>
    </w:p>
    <w:p w14:paraId="755072A2" w14:textId="77777777" w:rsidR="00BB0995" w:rsidRPr="00BB0995" w:rsidRDefault="00BB0995" w:rsidP="00BC5026">
      <w:pPr>
        <w:numPr>
          <w:ilvl w:val="0"/>
          <w:numId w:val="32"/>
        </w:numPr>
        <w:spacing w:after="0" w:line="240" w:lineRule="auto"/>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L’absence d’un évaluateur permanent constitue un danger voire un terrain libre pour les exécutants du projet de briller par des comportements indélicats ;</w:t>
      </w:r>
    </w:p>
    <w:p w14:paraId="2A4A9FD2" w14:textId="77777777" w:rsidR="00BB0995" w:rsidRDefault="00BB0995" w:rsidP="00BC5026">
      <w:pPr>
        <w:numPr>
          <w:ilvl w:val="0"/>
          <w:numId w:val="32"/>
        </w:numPr>
        <w:spacing w:after="0" w:line="240" w:lineRule="auto"/>
        <w:contextualSpacing/>
        <w:jc w:val="both"/>
        <w:rPr>
          <w:rFonts w:ascii="Times New Roman" w:eastAsia="Times New Roman" w:hAnsi="Times New Roman" w:cs="Times New Roman"/>
          <w:sz w:val="24"/>
          <w:szCs w:val="24"/>
        </w:rPr>
      </w:pPr>
      <w:r w:rsidRPr="00BB0995">
        <w:rPr>
          <w:rFonts w:ascii="Times New Roman" w:eastAsia="Times New Roman" w:hAnsi="Times New Roman" w:cs="Times New Roman"/>
          <w:sz w:val="24"/>
          <w:szCs w:val="24"/>
        </w:rPr>
        <w:t xml:space="preserve">La présence d’un consultant national indépendant rassure les bénéficiaires qui déliaient leurs langues dans un climat de convivialité à travers la langue </w:t>
      </w:r>
      <w:proofErr w:type="spellStart"/>
      <w:r w:rsidRPr="00BB0995">
        <w:rPr>
          <w:rFonts w:ascii="Times New Roman" w:eastAsia="Times New Roman" w:hAnsi="Times New Roman" w:cs="Times New Roman"/>
          <w:sz w:val="24"/>
          <w:szCs w:val="24"/>
        </w:rPr>
        <w:t>sango</w:t>
      </w:r>
      <w:proofErr w:type="spellEnd"/>
      <w:r w:rsidRPr="00BB0995">
        <w:rPr>
          <w:rFonts w:ascii="Times New Roman" w:eastAsia="Times New Roman" w:hAnsi="Times New Roman" w:cs="Times New Roman"/>
          <w:sz w:val="24"/>
          <w:szCs w:val="24"/>
        </w:rPr>
        <w:t> ;</w:t>
      </w:r>
    </w:p>
    <w:p w14:paraId="0BE21595" w14:textId="77777777" w:rsidR="00454EC5" w:rsidRPr="002A64D8" w:rsidRDefault="00454EC5" w:rsidP="002A64D8">
      <w:pPr>
        <w:pStyle w:val="Paragraphedeliste"/>
        <w:numPr>
          <w:ilvl w:val="0"/>
          <w:numId w:val="32"/>
        </w:numPr>
        <w:spacing w:after="0"/>
        <w:rPr>
          <w:rFonts w:eastAsia="Times New Roman" w:cs="Times New Roman"/>
          <w:szCs w:val="24"/>
        </w:rPr>
      </w:pPr>
      <w:r w:rsidRPr="00454EC5">
        <w:rPr>
          <w:rFonts w:eastAsia="Times New Roman" w:cs="Times New Roman"/>
          <w:szCs w:val="24"/>
        </w:rPr>
        <w:t>La conception et l’exécution sur le terrain de façon diligente d’un programme innovant et complexe comme la gouvernance locale, requièrent, entre les acteurs, mais surtout entre les parties prenantes une compréhension partagée de la logique, des enjeux et des modalités dudit programme à travers l’ONG/COHEB ;</w:t>
      </w:r>
    </w:p>
    <w:p w14:paraId="7B62A3E2" w14:textId="77777777" w:rsidR="00454EC5" w:rsidRPr="00454EC5" w:rsidRDefault="00454EC5" w:rsidP="00454EC5">
      <w:pPr>
        <w:pStyle w:val="Paragraphedeliste"/>
        <w:numPr>
          <w:ilvl w:val="0"/>
          <w:numId w:val="32"/>
        </w:numPr>
        <w:spacing w:after="0"/>
        <w:rPr>
          <w:rFonts w:eastAsia="Times New Roman" w:cs="Times New Roman"/>
          <w:szCs w:val="24"/>
        </w:rPr>
      </w:pPr>
      <w:r w:rsidRPr="00454EC5">
        <w:rPr>
          <w:rFonts w:eastAsia="Times New Roman" w:cs="Times New Roman"/>
          <w:szCs w:val="24"/>
        </w:rPr>
        <w:t xml:space="preserve">Face à l’incompréhension suscitée par la non-exécution de tous les besoins identifiés pendant les diagnostics sur le terrain, il est essentiel que les parties prenantes s’approprient du programme, et aient une volonté unanime d’avancer en travaillant ensemble pour lever les blocages ; </w:t>
      </w:r>
    </w:p>
    <w:p w14:paraId="1235FC22" w14:textId="77777777" w:rsidR="00454EC5" w:rsidRPr="00454EC5" w:rsidRDefault="00454EC5" w:rsidP="00454EC5">
      <w:pPr>
        <w:pStyle w:val="Paragraphedeliste"/>
        <w:spacing w:after="0"/>
        <w:rPr>
          <w:rFonts w:eastAsia="Times New Roman" w:cs="Times New Roman"/>
          <w:szCs w:val="24"/>
        </w:rPr>
      </w:pPr>
    </w:p>
    <w:p w14:paraId="3C164E89" w14:textId="77777777" w:rsidR="001214A9" w:rsidRPr="00454EC5" w:rsidRDefault="00454EC5" w:rsidP="001214A9">
      <w:pPr>
        <w:pStyle w:val="Paragraphedeliste"/>
        <w:numPr>
          <w:ilvl w:val="0"/>
          <w:numId w:val="32"/>
        </w:numPr>
        <w:spacing w:after="0"/>
        <w:rPr>
          <w:rFonts w:eastAsia="Times New Roman" w:cs="Times New Roman"/>
          <w:szCs w:val="24"/>
        </w:rPr>
      </w:pPr>
      <w:r w:rsidRPr="00454EC5">
        <w:rPr>
          <w:rFonts w:eastAsia="Times New Roman" w:cs="Times New Roman"/>
          <w:szCs w:val="24"/>
        </w:rPr>
        <w:t>Si la décentralisation est un « fait universel </w:t>
      </w:r>
      <w:r w:rsidR="00EE0FDB" w:rsidRPr="00454EC5">
        <w:rPr>
          <w:rFonts w:eastAsia="Times New Roman" w:cs="Times New Roman"/>
          <w:szCs w:val="24"/>
        </w:rPr>
        <w:t>» dans</w:t>
      </w:r>
      <w:r w:rsidRPr="00454EC5">
        <w:rPr>
          <w:rFonts w:eastAsia="Times New Roman" w:cs="Times New Roman"/>
          <w:szCs w:val="24"/>
        </w:rPr>
        <w:t xml:space="preserve"> l’ agencement des territoires pour plus de conquêtes socioéconomiques et environnementales, </w:t>
      </w:r>
      <w:proofErr w:type="gramStart"/>
      <w:r w:rsidRPr="00454EC5">
        <w:rPr>
          <w:rFonts w:eastAsia="Times New Roman" w:cs="Times New Roman"/>
          <w:szCs w:val="24"/>
        </w:rPr>
        <w:t>l’existence  d’un</w:t>
      </w:r>
      <w:proofErr w:type="gramEnd"/>
      <w:r w:rsidRPr="00454EC5">
        <w:rPr>
          <w:rFonts w:eastAsia="Times New Roman" w:cs="Times New Roman"/>
          <w:szCs w:val="24"/>
        </w:rPr>
        <w:t xml:space="preserve"> échelon intermédiaire  entre le micro, le méso  et le </w:t>
      </w:r>
      <w:proofErr w:type="spellStart"/>
      <w:r w:rsidRPr="00454EC5">
        <w:rPr>
          <w:rFonts w:eastAsia="Times New Roman" w:cs="Times New Roman"/>
          <w:szCs w:val="24"/>
        </w:rPr>
        <w:t>marco</w:t>
      </w:r>
      <w:proofErr w:type="spellEnd"/>
      <w:r w:rsidRPr="00454EC5">
        <w:rPr>
          <w:rFonts w:eastAsia="Times New Roman" w:cs="Times New Roman"/>
          <w:szCs w:val="24"/>
        </w:rPr>
        <w:t xml:space="preserve"> est  d’une grande pertinence  au regard  des impératifs  de cohérence  territoriale  et d’opérationnalisation de développement autocentré, intégrateur  et participatif.</w:t>
      </w:r>
    </w:p>
    <w:p w14:paraId="3ECFC1B9" w14:textId="77777777" w:rsidR="001214A9" w:rsidRPr="00EF76F4" w:rsidRDefault="001214A9" w:rsidP="001214A9">
      <w:pPr>
        <w:spacing w:after="0" w:line="240" w:lineRule="auto"/>
        <w:contextualSpacing/>
        <w:jc w:val="both"/>
        <w:rPr>
          <w:rFonts w:ascii="Times New Roman" w:eastAsia="Times New Roman" w:hAnsi="Times New Roman" w:cs="Times New Roman"/>
          <w:sz w:val="24"/>
          <w:szCs w:val="24"/>
        </w:rPr>
      </w:pPr>
    </w:p>
    <w:p w14:paraId="4347BBE3" w14:textId="77777777" w:rsidR="00C53D0C" w:rsidRDefault="00C53D0C" w:rsidP="00C53D0C">
      <w:pPr>
        <w:spacing w:after="0"/>
        <w:rPr>
          <w:rFonts w:eastAsia="Times New Roman" w:cs="Times New Roman"/>
          <w:b/>
          <w:color w:val="0070C0"/>
          <w:sz w:val="28"/>
          <w:szCs w:val="28"/>
        </w:rPr>
      </w:pPr>
      <w:r w:rsidRPr="00A138EA">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42428419" wp14:editId="0CD29218">
                <wp:simplePos x="0" y="0"/>
                <wp:positionH relativeFrom="margin">
                  <wp:posOffset>-1252</wp:posOffset>
                </wp:positionH>
                <wp:positionV relativeFrom="paragraph">
                  <wp:posOffset>134499</wp:posOffset>
                </wp:positionV>
                <wp:extent cx="5836257" cy="3779168"/>
                <wp:effectExtent l="0" t="0" r="12700" b="12065"/>
                <wp:wrapNone/>
                <wp:docPr id="8" name="Organigramme : Multidocument 8"/>
                <wp:cNvGraphicFramePr/>
                <a:graphic xmlns:a="http://schemas.openxmlformats.org/drawingml/2006/main">
                  <a:graphicData uri="http://schemas.microsoft.com/office/word/2010/wordprocessingShape">
                    <wps:wsp>
                      <wps:cNvSpPr/>
                      <wps:spPr>
                        <a:xfrm>
                          <a:off x="0" y="0"/>
                          <a:ext cx="5836257" cy="3779168"/>
                        </a:xfrm>
                        <a:prstGeom prst="flowChartMultidocument">
                          <a:avLst/>
                        </a:prstGeom>
                        <a:solidFill>
                          <a:sysClr val="window" lastClr="FFFFFF"/>
                        </a:solidFill>
                        <a:ln w="12700" cap="flat" cmpd="sng" algn="ctr">
                          <a:solidFill>
                            <a:srgbClr val="5B9BD5"/>
                          </a:solidFill>
                          <a:prstDash val="solid"/>
                          <a:miter lim="800000"/>
                        </a:ln>
                        <a:effectLst/>
                      </wps:spPr>
                      <wps:txbx>
                        <w:txbxContent>
                          <w:p w14:paraId="65BDAA93" w14:textId="77777777" w:rsidR="00F043D6" w:rsidRPr="00B34DD3" w:rsidRDefault="00F043D6" w:rsidP="00B34DD3">
                            <w:pPr>
                              <w:shd w:val="clear" w:color="auto" w:fill="0070C0"/>
                              <w:spacing w:after="0" w:line="240" w:lineRule="auto"/>
                              <w:jc w:val="both"/>
                              <w:rPr>
                                <w:rFonts w:ascii="Times New Roman" w:hAnsi="Times New Roman" w:cs="Times New Roman"/>
                                <w:i/>
                                <w:sz w:val="24"/>
                                <w:szCs w:val="24"/>
                                <w:u w:val="single"/>
                              </w:rPr>
                            </w:pPr>
                            <w:r w:rsidRPr="004043B7">
                              <w:rPr>
                                <w:rFonts w:ascii="Times New Roman" w:hAnsi="Times New Roman" w:cs="Times New Roman"/>
                                <w:b/>
                                <w:i/>
                                <w:color w:val="002060"/>
                                <w:sz w:val="40"/>
                                <w:szCs w:val="40"/>
                                <w:u w:val="single"/>
                              </w:rPr>
                              <w:t>Conclusion</w:t>
                            </w:r>
                            <w:r>
                              <w:rPr>
                                <w:rFonts w:ascii="Times New Roman" w:hAnsi="Times New Roman" w:cs="Times New Roman"/>
                                <w:b/>
                                <w:i/>
                                <w:color w:val="002060"/>
                                <w:sz w:val="40"/>
                                <w:szCs w:val="40"/>
                                <w:u w:val="single"/>
                              </w:rPr>
                              <w:t> :</w:t>
                            </w:r>
                            <w:r w:rsidRPr="00115030">
                              <w:rPr>
                                <w:rFonts w:ascii="Times New Roman" w:hAnsi="Times New Roman" w:cs="Times New Roman"/>
                                <w:b/>
                                <w:i/>
                                <w:color w:val="FFFFFF" w:themeColor="background1"/>
                                <w:sz w:val="40"/>
                                <w:szCs w:val="40"/>
                              </w:rPr>
                              <w:t> </w:t>
                            </w:r>
                            <w:r>
                              <w:rPr>
                                <w:rFonts w:ascii="Times New Roman" w:hAnsi="Times New Roman" w:cs="Times New Roman"/>
                                <w:b/>
                                <w:i/>
                                <w:color w:val="FFFFFF" w:themeColor="background1"/>
                                <w:sz w:val="40"/>
                                <w:szCs w:val="40"/>
                              </w:rPr>
                              <w:t xml:space="preserve"> </w:t>
                            </w:r>
                            <w:r w:rsidRPr="00B34DD3">
                              <w:rPr>
                                <w:rFonts w:ascii="Times New Roman" w:hAnsi="Times New Roman" w:cs="Times New Roman"/>
                                <w:b/>
                                <w:i/>
                                <w:color w:val="FFFFFF" w:themeColor="background1"/>
                                <w:sz w:val="24"/>
                                <w:szCs w:val="24"/>
                              </w:rPr>
                              <w:t>Les résultats obtenus après observation d</w:t>
                            </w:r>
                            <w:r>
                              <w:rPr>
                                <w:rFonts w:ascii="Times New Roman" w:hAnsi="Times New Roman" w:cs="Times New Roman"/>
                                <w:b/>
                                <w:i/>
                                <w:color w:val="FFFFFF" w:themeColor="background1"/>
                                <w:sz w:val="24"/>
                                <w:szCs w:val="24"/>
                              </w:rPr>
                              <w:t xml:space="preserve">es réalisations sur le terrain </w:t>
                            </w:r>
                            <w:r w:rsidRPr="00B34DD3">
                              <w:rPr>
                                <w:rFonts w:ascii="Times New Roman" w:hAnsi="Times New Roman" w:cs="Times New Roman"/>
                                <w:b/>
                                <w:i/>
                                <w:color w:val="FFFFFF" w:themeColor="background1"/>
                                <w:sz w:val="24"/>
                                <w:szCs w:val="24"/>
                              </w:rPr>
                              <w:t xml:space="preserve">et à travers les différents rapports, les témoignages des bénéficiaires recueillis </w:t>
                            </w:r>
                            <w:r>
                              <w:rPr>
                                <w:rFonts w:ascii="Times New Roman" w:hAnsi="Times New Roman" w:cs="Times New Roman"/>
                                <w:b/>
                                <w:i/>
                                <w:color w:val="FFFFFF" w:themeColor="background1"/>
                                <w:sz w:val="24"/>
                                <w:szCs w:val="24"/>
                              </w:rPr>
                              <w:t xml:space="preserve">montrent   que l’Effet 1, l’Effet 2 et l’ Effet 3 du programme  sont  opérationnels à travers  ces réalisations. En dépit des contraintes sécuritaires ou liées à l’acheminement des matériels de construction,  le PNDU  a su affranchir toutes ses contraintes  qui n’ont nullement annihilé ses  engagements.  Des ponts sont réhabilités, des édifices publics sont construits et réhabilités, des jeunes sont formés dans le domaine de l’ entreprenariat, les  autorités locales et des services déconcentrés ont vu leurs capacités  renforcées,  les femmes   ont reconquis  leurs droits dans la gouvernance locale,  les  dividendes  économiques  des  AGR  et THIMO ont impulsé  une véritable dynamique  favorisant concomitamment  la coexistence  pacifique entre les communautés.  A ce titre il est alors hors de question de d’occulter tous ces changements et d’attribuer au PNUD la score de </w:t>
                            </w:r>
                            <w:r w:rsidR="00161E41">
                              <w:rPr>
                                <w:rFonts w:ascii="Times New Roman" w:hAnsi="Times New Roman" w:cs="Times New Roman"/>
                                <w:b/>
                                <w:i/>
                                <w:color w:val="FFFFFF" w:themeColor="background1"/>
                                <w:sz w:val="24"/>
                                <w:szCs w:val="24"/>
                              </w:rPr>
                              <w:t xml:space="preserve"> 2/4</w:t>
                            </w:r>
                            <w:r>
                              <w:rPr>
                                <w:rFonts w:ascii="Times New Roman" w:hAnsi="Times New Roman" w:cs="Times New Roman"/>
                                <w:b/>
                                <w:i/>
                                <w:color w:val="FFFFFF" w:themeColor="background1"/>
                                <w:sz w:val="24"/>
                                <w:szCs w:val="24"/>
                              </w:rPr>
                              <w:t xml:space="preserve">. </w:t>
                            </w:r>
                            <w:r w:rsidRPr="00B34DD3">
                              <w:rPr>
                                <w:rFonts w:ascii="Times New Roman" w:hAnsi="Times New Roman" w:cs="Times New Roman"/>
                                <w:b/>
                                <w:i/>
                                <w:color w:val="FFFFFF" w:themeColor="background1"/>
                                <w:sz w:val="24"/>
                                <w:szCs w:val="24"/>
                              </w:rPr>
                              <w:t>»</w:t>
                            </w:r>
                          </w:p>
                          <w:p w14:paraId="3845BEF7" w14:textId="77777777" w:rsidR="00F043D6" w:rsidRPr="00115030" w:rsidRDefault="00F043D6" w:rsidP="00C53D0C">
                            <w:pPr>
                              <w:shd w:val="clear" w:color="auto" w:fill="0070C0"/>
                              <w:spacing w:after="0" w:line="240" w:lineRule="auto"/>
                              <w:jc w:val="both"/>
                              <w:rPr>
                                <w:rFonts w:ascii="Times New Roman" w:hAnsi="Times New Roman" w:cs="Times New Roman"/>
                                <w:b/>
                                <w:i/>
                                <w:color w:val="FFFFFF" w:themeColor="background1"/>
                                <w:sz w:val="28"/>
                                <w:szCs w:val="28"/>
                              </w:rPr>
                            </w:pPr>
                            <w:r>
                              <w:rPr>
                                <w:rFonts w:ascii="Times New Roman" w:hAnsi="Times New Roman" w:cs="Times New Roman"/>
                                <w:b/>
                                <w:i/>
                                <w:color w:val="002060"/>
                                <w:sz w:val="28"/>
                                <w:szCs w:val="28"/>
                                <w:u w:val="single"/>
                              </w:rPr>
                              <w:t xml:space="preserve"> </w:t>
                            </w:r>
                          </w:p>
                          <w:p w14:paraId="66BBE358" w14:textId="77777777" w:rsidR="00F043D6" w:rsidRPr="00581EF8" w:rsidRDefault="00F043D6" w:rsidP="00C53D0C">
                            <w:pPr>
                              <w:shd w:val="clear" w:color="auto" w:fill="0070C0"/>
                              <w:spacing w:after="0" w:line="240" w:lineRule="auto"/>
                              <w:jc w:val="both"/>
                              <w:rPr>
                                <w:rFonts w:ascii="Times New Roman" w:hAnsi="Times New Roman" w:cs="Times New Roman"/>
                                <w:b/>
                                <w:i/>
                                <w:color w:val="FFFFFF" w:themeColor="background1"/>
                                <w:sz w:val="28"/>
                                <w:szCs w:val="28"/>
                              </w:rPr>
                            </w:pPr>
                          </w:p>
                          <w:p w14:paraId="510D8A19" w14:textId="77777777" w:rsidR="00F043D6" w:rsidRPr="00581EF8" w:rsidRDefault="00F043D6" w:rsidP="00C53D0C">
                            <w:pPr>
                              <w:shd w:val="clear" w:color="auto" w:fill="0070C0"/>
                              <w:spacing w:after="0" w:line="240" w:lineRule="auto"/>
                              <w:jc w:val="both"/>
                              <w:rPr>
                                <w:rFonts w:ascii="Times New Roman" w:hAnsi="Times New Roman" w:cs="Times New Roman"/>
                                <w:i/>
                                <w:color w:val="FFFFFF" w:themeColor="background1"/>
                                <w:sz w:val="28"/>
                                <w:szCs w:val="28"/>
                              </w:rPr>
                            </w:pPr>
                          </w:p>
                          <w:p w14:paraId="0F77C6D7" w14:textId="77777777" w:rsidR="00F043D6" w:rsidRPr="00581EF8" w:rsidRDefault="00F043D6" w:rsidP="00C53D0C">
                            <w:pPr>
                              <w:shd w:val="clear" w:color="auto" w:fill="0070C0"/>
                              <w:spacing w:after="0" w:line="240" w:lineRule="auto"/>
                              <w:jc w:val="both"/>
                              <w:rPr>
                                <w:rFonts w:ascii="Times New Roman" w:hAnsi="Times New Roman" w:cs="Times New Roman"/>
                                <w:i/>
                                <w:color w:val="FFFFFF" w:themeColor="background1"/>
                                <w:sz w:val="28"/>
                                <w:szCs w:val="28"/>
                              </w:rPr>
                            </w:pPr>
                          </w:p>
                          <w:p w14:paraId="0113CCD9" w14:textId="77777777" w:rsidR="00F043D6" w:rsidRDefault="00F043D6" w:rsidP="00C53D0C">
                            <w:pPr>
                              <w:spacing w:after="0" w:line="240" w:lineRule="auto"/>
                              <w:jc w:val="both"/>
                              <w:rPr>
                                <w:rFonts w:ascii="Times New Roman" w:hAnsi="Times New Roman" w:cs="Times New Roman"/>
                                <w:i/>
                                <w:sz w:val="24"/>
                                <w:szCs w:val="24"/>
                              </w:rPr>
                            </w:pPr>
                          </w:p>
                          <w:p w14:paraId="6FA650C9" w14:textId="77777777" w:rsidR="00F043D6" w:rsidRDefault="00F043D6" w:rsidP="00C53D0C">
                            <w:pPr>
                              <w:spacing w:after="0" w:line="240" w:lineRule="auto"/>
                              <w:jc w:val="both"/>
                              <w:rPr>
                                <w:rFonts w:ascii="Times New Roman" w:hAnsi="Times New Roman" w:cs="Times New Roman"/>
                                <w:i/>
                                <w:sz w:val="24"/>
                                <w:szCs w:val="24"/>
                              </w:rPr>
                            </w:pPr>
                          </w:p>
                          <w:p w14:paraId="5A761273" w14:textId="77777777" w:rsidR="00F043D6" w:rsidRPr="00BF365E" w:rsidRDefault="00F043D6" w:rsidP="00C53D0C">
                            <w:pPr>
                              <w:spacing w:after="0" w:line="240" w:lineRule="auto"/>
                              <w:jc w:val="both"/>
                              <w:rPr>
                                <w:rFonts w:ascii="Times New Roman" w:hAnsi="Times New Roman" w:cs="Times New Roman"/>
                                <w:i/>
                                <w:sz w:val="24"/>
                                <w:szCs w:val="24"/>
                              </w:rPr>
                            </w:pPr>
                          </w:p>
                          <w:p w14:paraId="7EAEACA6" w14:textId="77777777" w:rsidR="00F043D6" w:rsidRPr="007D6B12" w:rsidRDefault="00F043D6" w:rsidP="00C53D0C">
                            <w:pPr>
                              <w:jc w:val="both"/>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8419" id="Organigramme : Multidocument 8" o:spid="_x0000_s1031" type="#_x0000_t115" style="position:absolute;margin-left:-.1pt;margin-top:10.6pt;width:459.55pt;height:297.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" fillcolor="window" strokecolor="#5b9bd5" strokeweight="1pt">
                <v:textbox>
                  <w:txbxContent>
                    <w:p w14:paraId="65BDAA93" w14:textId="77777777" w:rsidR="00F043D6" w:rsidRPr="00B34DD3" w:rsidRDefault="00F043D6" w:rsidP="00B34DD3">
                      <w:pPr>
                        <w:shd w:val="clear" w:color="auto" w:fill="0070C0"/>
                        <w:spacing w:after="0" w:line="240" w:lineRule="auto"/>
                        <w:jc w:val="both"/>
                        <w:rPr>
                          <w:rFonts w:ascii="Times New Roman" w:hAnsi="Times New Roman" w:cs="Times New Roman"/>
                          <w:i/>
                          <w:sz w:val="24"/>
                          <w:szCs w:val="24"/>
                          <w:u w:val="single"/>
                        </w:rPr>
                      </w:pPr>
                      <w:r w:rsidRPr="004043B7">
                        <w:rPr>
                          <w:rFonts w:ascii="Times New Roman" w:hAnsi="Times New Roman" w:cs="Times New Roman"/>
                          <w:b/>
                          <w:i/>
                          <w:color w:val="002060"/>
                          <w:sz w:val="40"/>
                          <w:szCs w:val="40"/>
                          <w:u w:val="single"/>
                        </w:rPr>
                        <w:t>Conclusion</w:t>
                      </w:r>
                      <w:r>
                        <w:rPr>
                          <w:rFonts w:ascii="Times New Roman" w:hAnsi="Times New Roman" w:cs="Times New Roman"/>
                          <w:b/>
                          <w:i/>
                          <w:color w:val="002060"/>
                          <w:sz w:val="40"/>
                          <w:szCs w:val="40"/>
                          <w:u w:val="single"/>
                        </w:rPr>
                        <w:t> :</w:t>
                      </w:r>
                      <w:r w:rsidRPr="00115030">
                        <w:rPr>
                          <w:rFonts w:ascii="Times New Roman" w:hAnsi="Times New Roman" w:cs="Times New Roman"/>
                          <w:b/>
                          <w:i/>
                          <w:color w:val="FFFFFF" w:themeColor="background1"/>
                          <w:sz w:val="40"/>
                          <w:szCs w:val="40"/>
                        </w:rPr>
                        <w:t> </w:t>
                      </w:r>
                      <w:r>
                        <w:rPr>
                          <w:rFonts w:ascii="Times New Roman" w:hAnsi="Times New Roman" w:cs="Times New Roman"/>
                          <w:b/>
                          <w:i/>
                          <w:color w:val="FFFFFF" w:themeColor="background1"/>
                          <w:sz w:val="40"/>
                          <w:szCs w:val="40"/>
                        </w:rPr>
                        <w:t xml:space="preserve"> </w:t>
                      </w:r>
                      <w:r w:rsidRPr="00B34DD3">
                        <w:rPr>
                          <w:rFonts w:ascii="Times New Roman" w:hAnsi="Times New Roman" w:cs="Times New Roman"/>
                          <w:b/>
                          <w:i/>
                          <w:color w:val="FFFFFF" w:themeColor="background1"/>
                          <w:sz w:val="24"/>
                          <w:szCs w:val="24"/>
                        </w:rPr>
                        <w:t>Les résultats obtenus après observation d</w:t>
                      </w:r>
                      <w:r>
                        <w:rPr>
                          <w:rFonts w:ascii="Times New Roman" w:hAnsi="Times New Roman" w:cs="Times New Roman"/>
                          <w:b/>
                          <w:i/>
                          <w:color w:val="FFFFFF" w:themeColor="background1"/>
                          <w:sz w:val="24"/>
                          <w:szCs w:val="24"/>
                        </w:rPr>
                        <w:t xml:space="preserve">es réalisations sur le terrain </w:t>
                      </w:r>
                      <w:r w:rsidRPr="00B34DD3">
                        <w:rPr>
                          <w:rFonts w:ascii="Times New Roman" w:hAnsi="Times New Roman" w:cs="Times New Roman"/>
                          <w:b/>
                          <w:i/>
                          <w:color w:val="FFFFFF" w:themeColor="background1"/>
                          <w:sz w:val="24"/>
                          <w:szCs w:val="24"/>
                        </w:rPr>
                        <w:t xml:space="preserve">et à travers les différents rapports, les témoignages des bénéficiaires recueillis </w:t>
                      </w:r>
                      <w:r>
                        <w:rPr>
                          <w:rFonts w:ascii="Times New Roman" w:hAnsi="Times New Roman" w:cs="Times New Roman"/>
                          <w:b/>
                          <w:i/>
                          <w:color w:val="FFFFFF" w:themeColor="background1"/>
                          <w:sz w:val="24"/>
                          <w:szCs w:val="24"/>
                        </w:rPr>
                        <w:t xml:space="preserve">montrent   que l’Effet 1, l’Effet 2 et l’ Effet 3 du programme  sont  opérationnels à travers  ces réalisations. En dépit des contraintes sécuritaires ou liées à l’acheminement des matériels de construction,  le PNDU  a su affranchir toutes ses contraintes  qui n’ont nullement annihilé ses  engagements.  Des ponts sont réhabilités, des édifices publics sont construits et réhabilités, des jeunes sont formés dans le domaine de l’ entreprenariat, les  autorités locales et des services déconcentrés ont vu leurs capacités  renforcées,  les femmes   ont reconquis  leurs droits dans la gouvernance locale,  les  dividendes  économiques  des  AGR  et THIMO ont impulsé  une véritable dynamique  favorisant concomitamment  la coexistence  pacifique entre les communautés.  A ce titre il est alors hors de question de d’occulter tous ces changements et d’attribuer au PNUD la score de </w:t>
                      </w:r>
                      <w:r w:rsidR="00161E41">
                        <w:rPr>
                          <w:rFonts w:ascii="Times New Roman" w:hAnsi="Times New Roman" w:cs="Times New Roman"/>
                          <w:b/>
                          <w:i/>
                          <w:color w:val="FFFFFF" w:themeColor="background1"/>
                          <w:sz w:val="24"/>
                          <w:szCs w:val="24"/>
                        </w:rPr>
                        <w:t xml:space="preserve"> 2/4</w:t>
                      </w:r>
                      <w:r>
                        <w:rPr>
                          <w:rFonts w:ascii="Times New Roman" w:hAnsi="Times New Roman" w:cs="Times New Roman"/>
                          <w:b/>
                          <w:i/>
                          <w:color w:val="FFFFFF" w:themeColor="background1"/>
                          <w:sz w:val="24"/>
                          <w:szCs w:val="24"/>
                        </w:rPr>
                        <w:t xml:space="preserve">. </w:t>
                      </w:r>
                      <w:r w:rsidRPr="00B34DD3">
                        <w:rPr>
                          <w:rFonts w:ascii="Times New Roman" w:hAnsi="Times New Roman" w:cs="Times New Roman"/>
                          <w:b/>
                          <w:i/>
                          <w:color w:val="FFFFFF" w:themeColor="background1"/>
                          <w:sz w:val="24"/>
                          <w:szCs w:val="24"/>
                        </w:rPr>
                        <w:t>»</w:t>
                      </w:r>
                    </w:p>
                    <w:p w14:paraId="3845BEF7" w14:textId="77777777" w:rsidR="00F043D6" w:rsidRPr="00115030" w:rsidRDefault="00F043D6" w:rsidP="00C53D0C">
                      <w:pPr>
                        <w:shd w:val="clear" w:color="auto" w:fill="0070C0"/>
                        <w:spacing w:after="0" w:line="240" w:lineRule="auto"/>
                        <w:jc w:val="both"/>
                        <w:rPr>
                          <w:rFonts w:ascii="Times New Roman" w:hAnsi="Times New Roman" w:cs="Times New Roman"/>
                          <w:b/>
                          <w:i/>
                          <w:color w:val="FFFFFF" w:themeColor="background1"/>
                          <w:sz w:val="28"/>
                          <w:szCs w:val="28"/>
                        </w:rPr>
                      </w:pPr>
                      <w:r>
                        <w:rPr>
                          <w:rFonts w:ascii="Times New Roman" w:hAnsi="Times New Roman" w:cs="Times New Roman"/>
                          <w:b/>
                          <w:i/>
                          <w:color w:val="002060"/>
                          <w:sz w:val="28"/>
                          <w:szCs w:val="28"/>
                          <w:u w:val="single"/>
                        </w:rPr>
                        <w:t xml:space="preserve"> </w:t>
                      </w:r>
                    </w:p>
                    <w:p w14:paraId="66BBE358" w14:textId="77777777" w:rsidR="00F043D6" w:rsidRPr="00581EF8" w:rsidRDefault="00F043D6" w:rsidP="00C53D0C">
                      <w:pPr>
                        <w:shd w:val="clear" w:color="auto" w:fill="0070C0"/>
                        <w:spacing w:after="0" w:line="240" w:lineRule="auto"/>
                        <w:jc w:val="both"/>
                        <w:rPr>
                          <w:rFonts w:ascii="Times New Roman" w:hAnsi="Times New Roman" w:cs="Times New Roman"/>
                          <w:b/>
                          <w:i/>
                          <w:color w:val="FFFFFF" w:themeColor="background1"/>
                          <w:sz w:val="28"/>
                          <w:szCs w:val="28"/>
                        </w:rPr>
                      </w:pPr>
                    </w:p>
                    <w:p w14:paraId="510D8A19" w14:textId="77777777" w:rsidR="00F043D6" w:rsidRPr="00581EF8" w:rsidRDefault="00F043D6" w:rsidP="00C53D0C">
                      <w:pPr>
                        <w:shd w:val="clear" w:color="auto" w:fill="0070C0"/>
                        <w:spacing w:after="0" w:line="240" w:lineRule="auto"/>
                        <w:jc w:val="both"/>
                        <w:rPr>
                          <w:rFonts w:ascii="Times New Roman" w:hAnsi="Times New Roman" w:cs="Times New Roman"/>
                          <w:i/>
                          <w:color w:val="FFFFFF" w:themeColor="background1"/>
                          <w:sz w:val="28"/>
                          <w:szCs w:val="28"/>
                        </w:rPr>
                      </w:pPr>
                    </w:p>
                    <w:p w14:paraId="0F77C6D7" w14:textId="77777777" w:rsidR="00F043D6" w:rsidRPr="00581EF8" w:rsidRDefault="00F043D6" w:rsidP="00C53D0C">
                      <w:pPr>
                        <w:shd w:val="clear" w:color="auto" w:fill="0070C0"/>
                        <w:spacing w:after="0" w:line="240" w:lineRule="auto"/>
                        <w:jc w:val="both"/>
                        <w:rPr>
                          <w:rFonts w:ascii="Times New Roman" w:hAnsi="Times New Roman" w:cs="Times New Roman"/>
                          <w:i/>
                          <w:color w:val="FFFFFF" w:themeColor="background1"/>
                          <w:sz w:val="28"/>
                          <w:szCs w:val="28"/>
                        </w:rPr>
                      </w:pPr>
                    </w:p>
                    <w:p w14:paraId="0113CCD9" w14:textId="77777777" w:rsidR="00F043D6" w:rsidRDefault="00F043D6" w:rsidP="00C53D0C">
                      <w:pPr>
                        <w:spacing w:after="0" w:line="240" w:lineRule="auto"/>
                        <w:jc w:val="both"/>
                        <w:rPr>
                          <w:rFonts w:ascii="Times New Roman" w:hAnsi="Times New Roman" w:cs="Times New Roman"/>
                          <w:i/>
                          <w:sz w:val="24"/>
                          <w:szCs w:val="24"/>
                        </w:rPr>
                      </w:pPr>
                    </w:p>
                    <w:p w14:paraId="6FA650C9" w14:textId="77777777" w:rsidR="00F043D6" w:rsidRDefault="00F043D6" w:rsidP="00C53D0C">
                      <w:pPr>
                        <w:spacing w:after="0" w:line="240" w:lineRule="auto"/>
                        <w:jc w:val="both"/>
                        <w:rPr>
                          <w:rFonts w:ascii="Times New Roman" w:hAnsi="Times New Roman" w:cs="Times New Roman"/>
                          <w:i/>
                          <w:sz w:val="24"/>
                          <w:szCs w:val="24"/>
                        </w:rPr>
                      </w:pPr>
                    </w:p>
                    <w:p w14:paraId="5A761273" w14:textId="77777777" w:rsidR="00F043D6" w:rsidRPr="00BF365E" w:rsidRDefault="00F043D6" w:rsidP="00C53D0C">
                      <w:pPr>
                        <w:spacing w:after="0" w:line="240" w:lineRule="auto"/>
                        <w:jc w:val="both"/>
                        <w:rPr>
                          <w:rFonts w:ascii="Times New Roman" w:hAnsi="Times New Roman" w:cs="Times New Roman"/>
                          <w:i/>
                          <w:sz w:val="24"/>
                          <w:szCs w:val="24"/>
                        </w:rPr>
                      </w:pPr>
                    </w:p>
                    <w:p w14:paraId="7EAEACA6" w14:textId="77777777" w:rsidR="00F043D6" w:rsidRPr="007D6B12" w:rsidRDefault="00F043D6" w:rsidP="00C53D0C">
                      <w:pPr>
                        <w:jc w:val="both"/>
                        <w:rPr>
                          <w:rFonts w:ascii="Times New Roman" w:hAnsi="Times New Roman" w:cs="Times New Roman"/>
                          <w:b/>
                          <w:sz w:val="32"/>
                          <w:szCs w:val="32"/>
                        </w:rPr>
                      </w:pPr>
                    </w:p>
                  </w:txbxContent>
                </v:textbox>
                <w10:wrap anchorx="margin"/>
              </v:shape>
            </w:pict>
          </mc:Fallback>
        </mc:AlternateContent>
      </w:r>
    </w:p>
    <w:p w14:paraId="31FFB999" w14:textId="77777777" w:rsidR="00C53D0C" w:rsidRDefault="00C53D0C" w:rsidP="00C53D0C">
      <w:pPr>
        <w:spacing w:after="0"/>
        <w:rPr>
          <w:rFonts w:eastAsia="Times New Roman" w:cs="Times New Roman"/>
          <w:b/>
          <w:color w:val="0070C0"/>
          <w:sz w:val="28"/>
          <w:szCs w:val="28"/>
        </w:rPr>
      </w:pPr>
    </w:p>
    <w:p w14:paraId="3A7FFD05" w14:textId="77777777" w:rsidR="00C53D0C" w:rsidRDefault="00C53D0C" w:rsidP="00C53D0C">
      <w:pPr>
        <w:spacing w:after="0"/>
        <w:rPr>
          <w:rFonts w:eastAsia="Times New Roman" w:cs="Times New Roman"/>
          <w:b/>
          <w:color w:val="0070C0"/>
          <w:sz w:val="28"/>
          <w:szCs w:val="28"/>
        </w:rPr>
      </w:pPr>
    </w:p>
    <w:p w14:paraId="5B1A8BDF" w14:textId="77777777" w:rsidR="00C53D0C" w:rsidRDefault="00C53D0C" w:rsidP="00C53D0C">
      <w:pPr>
        <w:spacing w:after="0"/>
        <w:rPr>
          <w:rFonts w:eastAsia="Times New Roman" w:cs="Times New Roman"/>
          <w:b/>
          <w:color w:val="0070C0"/>
          <w:sz w:val="28"/>
          <w:szCs w:val="28"/>
        </w:rPr>
      </w:pPr>
    </w:p>
    <w:p w14:paraId="2474C8CC" w14:textId="77777777" w:rsidR="00C53D0C" w:rsidRDefault="00C53D0C" w:rsidP="00C53D0C">
      <w:pPr>
        <w:spacing w:after="0"/>
        <w:rPr>
          <w:rFonts w:eastAsia="Times New Roman" w:cs="Times New Roman"/>
          <w:b/>
          <w:color w:val="0070C0"/>
          <w:sz w:val="28"/>
          <w:szCs w:val="28"/>
        </w:rPr>
      </w:pPr>
    </w:p>
    <w:p w14:paraId="2F480B55" w14:textId="77777777" w:rsidR="00C53D0C" w:rsidRDefault="00C53D0C" w:rsidP="00C53D0C">
      <w:pPr>
        <w:spacing w:after="0"/>
        <w:rPr>
          <w:rFonts w:eastAsia="Times New Roman" w:cs="Times New Roman"/>
          <w:b/>
          <w:color w:val="0070C0"/>
          <w:sz w:val="28"/>
          <w:szCs w:val="28"/>
        </w:rPr>
      </w:pPr>
    </w:p>
    <w:p w14:paraId="79E791D2" w14:textId="77777777" w:rsidR="00C53D0C" w:rsidRDefault="00C53D0C" w:rsidP="00C53D0C">
      <w:pPr>
        <w:spacing w:after="0"/>
        <w:rPr>
          <w:rFonts w:eastAsia="Times New Roman" w:cs="Times New Roman"/>
          <w:b/>
          <w:color w:val="0070C0"/>
          <w:sz w:val="28"/>
          <w:szCs w:val="28"/>
        </w:rPr>
      </w:pPr>
    </w:p>
    <w:p w14:paraId="43D20C3E" w14:textId="77777777" w:rsidR="00C53D0C" w:rsidRDefault="00C53D0C" w:rsidP="00C53D0C">
      <w:pPr>
        <w:spacing w:after="0"/>
        <w:rPr>
          <w:rFonts w:eastAsia="Times New Roman" w:cs="Times New Roman"/>
          <w:b/>
          <w:color w:val="0070C0"/>
          <w:sz w:val="28"/>
          <w:szCs w:val="28"/>
        </w:rPr>
      </w:pPr>
    </w:p>
    <w:p w14:paraId="6C2C702D" w14:textId="77777777" w:rsidR="00C53D0C" w:rsidRDefault="00C53D0C" w:rsidP="00C53D0C">
      <w:pPr>
        <w:spacing w:after="0"/>
        <w:rPr>
          <w:rFonts w:eastAsia="Times New Roman" w:cs="Times New Roman"/>
          <w:b/>
          <w:color w:val="0070C0"/>
          <w:sz w:val="28"/>
          <w:szCs w:val="28"/>
        </w:rPr>
      </w:pPr>
    </w:p>
    <w:p w14:paraId="7FD85D63" w14:textId="77777777" w:rsidR="00C53D0C" w:rsidRDefault="00C53D0C" w:rsidP="00C53D0C">
      <w:pPr>
        <w:spacing w:after="0"/>
        <w:rPr>
          <w:rFonts w:eastAsia="Times New Roman" w:cs="Times New Roman"/>
          <w:b/>
          <w:color w:val="0070C0"/>
          <w:sz w:val="28"/>
          <w:szCs w:val="28"/>
        </w:rPr>
      </w:pPr>
    </w:p>
    <w:p w14:paraId="2A83A6A9" w14:textId="77777777" w:rsidR="00C53D0C" w:rsidRDefault="00C53D0C" w:rsidP="00C53D0C">
      <w:pPr>
        <w:spacing w:after="0"/>
        <w:rPr>
          <w:rFonts w:eastAsia="Times New Roman" w:cs="Times New Roman"/>
          <w:b/>
          <w:color w:val="0070C0"/>
          <w:sz w:val="28"/>
          <w:szCs w:val="28"/>
        </w:rPr>
      </w:pPr>
    </w:p>
    <w:p w14:paraId="179D7970" w14:textId="77777777" w:rsidR="00C53D0C" w:rsidRDefault="00C53D0C" w:rsidP="00C53D0C">
      <w:pPr>
        <w:spacing w:after="0"/>
        <w:rPr>
          <w:rFonts w:eastAsia="Times New Roman" w:cs="Times New Roman"/>
          <w:b/>
          <w:color w:val="0070C0"/>
          <w:sz w:val="28"/>
          <w:szCs w:val="28"/>
        </w:rPr>
      </w:pPr>
    </w:p>
    <w:p w14:paraId="0F488193" w14:textId="77777777" w:rsidR="00C53D0C" w:rsidRDefault="00C53D0C" w:rsidP="00C53D0C">
      <w:pPr>
        <w:spacing w:after="0"/>
        <w:rPr>
          <w:rFonts w:eastAsia="Times New Roman" w:cs="Times New Roman"/>
          <w:b/>
          <w:color w:val="0070C0"/>
          <w:sz w:val="28"/>
          <w:szCs w:val="28"/>
        </w:rPr>
      </w:pPr>
    </w:p>
    <w:p w14:paraId="6B9FAD9B" w14:textId="77777777" w:rsidR="00C53D0C" w:rsidRPr="00C53D0C" w:rsidRDefault="00C53D0C" w:rsidP="00C53D0C">
      <w:pPr>
        <w:spacing w:after="0"/>
        <w:rPr>
          <w:rFonts w:eastAsia="Times New Roman" w:cs="Times New Roman"/>
          <w:b/>
          <w:color w:val="0070C0"/>
          <w:sz w:val="28"/>
          <w:szCs w:val="28"/>
        </w:rPr>
      </w:pPr>
    </w:p>
    <w:p w14:paraId="67D3FEE7" w14:textId="77777777" w:rsidR="005F4DD2" w:rsidRDefault="005F4DD2" w:rsidP="00DD4CE4">
      <w:pPr>
        <w:spacing w:after="0" w:line="240" w:lineRule="auto"/>
        <w:jc w:val="both"/>
        <w:rPr>
          <w:rFonts w:ascii="Times New Roman" w:eastAsia="Times New Roman" w:hAnsi="Times New Roman" w:cs="Times New Roman"/>
          <w:b/>
          <w:sz w:val="24"/>
          <w:szCs w:val="24"/>
        </w:rPr>
      </w:pPr>
    </w:p>
    <w:p w14:paraId="4AE6DDD3" w14:textId="77777777" w:rsidR="00FA747A" w:rsidRDefault="00FA747A" w:rsidP="000063B7">
      <w:pPr>
        <w:spacing w:after="0" w:line="240" w:lineRule="auto"/>
        <w:jc w:val="both"/>
        <w:rPr>
          <w:rFonts w:ascii="Times New Roman" w:eastAsia="Times New Roman" w:hAnsi="Times New Roman" w:cs="Times New Roman"/>
          <w:b/>
          <w:color w:val="0070C0"/>
          <w:sz w:val="24"/>
          <w:szCs w:val="24"/>
        </w:rPr>
      </w:pPr>
    </w:p>
    <w:p w14:paraId="15D8D5CD" w14:textId="77777777" w:rsidR="00FA747A" w:rsidRDefault="00FA747A" w:rsidP="000063B7">
      <w:pPr>
        <w:spacing w:after="0" w:line="240" w:lineRule="auto"/>
        <w:jc w:val="both"/>
        <w:rPr>
          <w:rFonts w:ascii="Times New Roman" w:eastAsia="Times New Roman" w:hAnsi="Times New Roman" w:cs="Times New Roman"/>
          <w:b/>
          <w:color w:val="0070C0"/>
          <w:sz w:val="24"/>
          <w:szCs w:val="24"/>
        </w:rPr>
      </w:pPr>
    </w:p>
    <w:p w14:paraId="3A8ECD66" w14:textId="77777777" w:rsidR="00FA747A" w:rsidRDefault="00FA747A" w:rsidP="000063B7">
      <w:pPr>
        <w:spacing w:after="0" w:line="240" w:lineRule="auto"/>
        <w:jc w:val="both"/>
        <w:rPr>
          <w:rFonts w:ascii="Times New Roman" w:eastAsia="Times New Roman" w:hAnsi="Times New Roman" w:cs="Times New Roman"/>
          <w:b/>
          <w:color w:val="0070C0"/>
          <w:sz w:val="24"/>
          <w:szCs w:val="24"/>
        </w:rPr>
      </w:pPr>
    </w:p>
    <w:p w14:paraId="136A972D" w14:textId="77777777" w:rsidR="00D601B6" w:rsidRDefault="00D601B6" w:rsidP="000063B7">
      <w:pPr>
        <w:spacing w:after="0" w:line="240" w:lineRule="auto"/>
        <w:jc w:val="both"/>
        <w:rPr>
          <w:rFonts w:ascii="Times New Roman" w:eastAsia="Times New Roman" w:hAnsi="Times New Roman" w:cs="Times New Roman"/>
          <w:b/>
          <w:color w:val="0070C0"/>
          <w:sz w:val="24"/>
          <w:szCs w:val="24"/>
        </w:rPr>
      </w:pPr>
    </w:p>
    <w:p w14:paraId="7B365A02" w14:textId="77777777" w:rsidR="00BB31C4" w:rsidRPr="005A3D3D" w:rsidRDefault="00BB31C4" w:rsidP="005A3D3D">
      <w:pPr>
        <w:shd w:val="clear" w:color="auto" w:fill="0070C0"/>
        <w:spacing w:after="0" w:line="240" w:lineRule="auto"/>
        <w:jc w:val="center"/>
        <w:rPr>
          <w:rFonts w:ascii="Times New Roman" w:eastAsia="Times New Roman" w:hAnsi="Times New Roman" w:cs="Times New Roman"/>
          <w:b/>
          <w:color w:val="FFFFFF" w:themeColor="background1"/>
          <w:sz w:val="32"/>
          <w:szCs w:val="32"/>
        </w:rPr>
      </w:pPr>
      <w:r w:rsidRPr="005A3D3D">
        <w:rPr>
          <w:rFonts w:ascii="Times New Roman" w:eastAsia="Times New Roman" w:hAnsi="Times New Roman" w:cs="Times New Roman"/>
          <w:b/>
          <w:color w:val="FFFFFF" w:themeColor="background1"/>
          <w:sz w:val="32"/>
          <w:szCs w:val="32"/>
        </w:rPr>
        <w:t>CONCLUSION</w:t>
      </w:r>
    </w:p>
    <w:p w14:paraId="6F27F58F" w14:textId="77777777" w:rsidR="00BB31C4" w:rsidRDefault="00BB31C4" w:rsidP="000063B7">
      <w:pPr>
        <w:spacing w:after="0" w:line="240" w:lineRule="auto"/>
        <w:jc w:val="both"/>
        <w:rPr>
          <w:rFonts w:ascii="Times New Roman" w:eastAsia="Times New Roman" w:hAnsi="Times New Roman" w:cs="Times New Roman"/>
          <w:b/>
          <w:color w:val="0070C0"/>
          <w:sz w:val="24"/>
          <w:szCs w:val="24"/>
        </w:rPr>
      </w:pPr>
    </w:p>
    <w:p w14:paraId="6B047272" w14:textId="77777777" w:rsidR="00BB31C4" w:rsidRDefault="00586170" w:rsidP="000063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B31C4">
        <w:rPr>
          <w:rFonts w:ascii="Times New Roman" w:eastAsia="Times New Roman" w:hAnsi="Times New Roman" w:cs="Times New Roman"/>
          <w:sz w:val="24"/>
          <w:szCs w:val="24"/>
        </w:rPr>
        <w:t>La République Centrafricaine est depuis décembre 2012, le théâtre des soubresauts militar</w:t>
      </w:r>
      <w:r w:rsidR="00B152E0">
        <w:rPr>
          <w:rFonts w:ascii="Times New Roman" w:eastAsia="Times New Roman" w:hAnsi="Times New Roman" w:cs="Times New Roman"/>
          <w:sz w:val="24"/>
          <w:szCs w:val="24"/>
        </w:rPr>
        <w:t>o</w:t>
      </w:r>
      <w:r w:rsidR="00BB31C4">
        <w:rPr>
          <w:rFonts w:ascii="Times New Roman" w:eastAsia="Times New Roman" w:hAnsi="Times New Roman" w:cs="Times New Roman"/>
          <w:sz w:val="24"/>
          <w:szCs w:val="24"/>
        </w:rPr>
        <w:t xml:space="preserve"> politiques et intercommunautaires. </w:t>
      </w:r>
      <w:r w:rsidR="00D06305">
        <w:rPr>
          <w:rFonts w:ascii="Times New Roman" w:eastAsia="Times New Roman" w:hAnsi="Times New Roman" w:cs="Times New Roman"/>
          <w:sz w:val="24"/>
          <w:szCs w:val="24"/>
        </w:rPr>
        <w:t xml:space="preserve">Tous les analystes politiques de la République Centrafricaine dans le domaine de la recherche fondamentale ou de la   recherche appliquée sont presque unanimes sur la polémologie de la crise centrafricaine. Il ressort de leurs réflexions que les facteurs sous tendant la crise centrafricaine sont pluriels et par leur nature. L’on peut citer entre autres, la pauvreté des populations beaucoup plus </w:t>
      </w:r>
      <w:r w:rsidR="008C5546">
        <w:rPr>
          <w:rFonts w:ascii="Times New Roman" w:eastAsia="Times New Roman" w:hAnsi="Times New Roman" w:cs="Times New Roman"/>
          <w:sz w:val="24"/>
          <w:szCs w:val="24"/>
        </w:rPr>
        <w:t>prononcée en</w:t>
      </w:r>
      <w:r w:rsidR="00D06305">
        <w:rPr>
          <w:rFonts w:ascii="Times New Roman" w:eastAsia="Times New Roman" w:hAnsi="Times New Roman" w:cs="Times New Roman"/>
          <w:sz w:val="24"/>
          <w:szCs w:val="24"/>
        </w:rPr>
        <w:t xml:space="preserve"> milieu rural faute d’opportunités d’emplois, les frustrations liées à la mauvaise gouvernance de la chose </w:t>
      </w:r>
      <w:r w:rsidR="00E16891">
        <w:rPr>
          <w:rFonts w:ascii="Times New Roman" w:eastAsia="Times New Roman" w:hAnsi="Times New Roman" w:cs="Times New Roman"/>
          <w:sz w:val="24"/>
          <w:szCs w:val="24"/>
        </w:rPr>
        <w:t>publique par</w:t>
      </w:r>
      <w:r w:rsidR="00D06305">
        <w:rPr>
          <w:rFonts w:ascii="Times New Roman" w:eastAsia="Times New Roman" w:hAnsi="Times New Roman" w:cs="Times New Roman"/>
          <w:sz w:val="24"/>
          <w:szCs w:val="24"/>
        </w:rPr>
        <w:t xml:space="preserve"> les pouvoirs publics depuis plusieurs décennies</w:t>
      </w:r>
      <w:r w:rsidR="00E16891">
        <w:rPr>
          <w:rFonts w:ascii="Times New Roman" w:eastAsia="Times New Roman" w:hAnsi="Times New Roman" w:cs="Times New Roman"/>
          <w:sz w:val="24"/>
          <w:szCs w:val="24"/>
        </w:rPr>
        <w:t xml:space="preserve">, le népotisme, le clientélisme, etc.  Ces conflits de 2012 ont perduré presque une décennie avec les conséquences indescriptibles sur les populations locales. Des édifices sont brûlés, des véhicules des humanitaires incendiés, l’accès à une éducation de qualité devient problématique en raison du  nombre insuffisant du personnel enseignant (  dans certaines locales, les maitre parents assurent les enseignements sur appui des parents),  de nombreuses  violations des droits  humains à travers des cas de décapitations et d’agressions physiques à caractère criminel,  le difficile accès à l’ eau potable  et à une santé de qualité, la sécurité des biens et des personnes, la justice  </w:t>
      </w:r>
      <w:proofErr w:type="spellStart"/>
      <w:r w:rsidR="00E16891">
        <w:rPr>
          <w:rFonts w:ascii="Times New Roman" w:eastAsia="Times New Roman" w:hAnsi="Times New Roman" w:cs="Times New Roman"/>
          <w:sz w:val="24"/>
          <w:szCs w:val="24"/>
        </w:rPr>
        <w:t>sociale,etc</w:t>
      </w:r>
      <w:proofErr w:type="spellEnd"/>
      <w:r w:rsidR="00E16891">
        <w:rPr>
          <w:rFonts w:ascii="Times New Roman" w:eastAsia="Times New Roman" w:hAnsi="Times New Roman" w:cs="Times New Roman"/>
          <w:sz w:val="24"/>
          <w:szCs w:val="24"/>
        </w:rPr>
        <w:t xml:space="preserve">). </w:t>
      </w:r>
    </w:p>
    <w:p w14:paraId="24A7773A" w14:textId="77777777" w:rsidR="00E16891" w:rsidRDefault="00E16891" w:rsidP="000063B7">
      <w:pPr>
        <w:spacing w:after="0" w:line="240" w:lineRule="auto"/>
        <w:jc w:val="both"/>
        <w:rPr>
          <w:rFonts w:ascii="Times New Roman" w:eastAsia="Times New Roman" w:hAnsi="Times New Roman" w:cs="Times New Roman"/>
          <w:sz w:val="24"/>
          <w:szCs w:val="24"/>
        </w:rPr>
      </w:pPr>
    </w:p>
    <w:p w14:paraId="4795B0A1" w14:textId="77777777" w:rsidR="00EA5C54" w:rsidRDefault="00586170" w:rsidP="000063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6891">
        <w:rPr>
          <w:rFonts w:ascii="Times New Roman" w:eastAsia="Times New Roman" w:hAnsi="Times New Roman" w:cs="Times New Roman"/>
          <w:sz w:val="24"/>
          <w:szCs w:val="24"/>
        </w:rPr>
        <w:t xml:space="preserve">Il résulte de cet imbroglio que </w:t>
      </w:r>
      <w:r w:rsidR="00EA415C">
        <w:rPr>
          <w:rFonts w:ascii="Times New Roman" w:eastAsia="Times New Roman" w:hAnsi="Times New Roman" w:cs="Times New Roman"/>
          <w:sz w:val="24"/>
          <w:szCs w:val="24"/>
        </w:rPr>
        <w:t>l’Etat</w:t>
      </w:r>
      <w:r w:rsidR="00E16891">
        <w:rPr>
          <w:rFonts w:ascii="Times New Roman" w:eastAsia="Times New Roman" w:hAnsi="Times New Roman" w:cs="Times New Roman"/>
          <w:sz w:val="24"/>
          <w:szCs w:val="24"/>
        </w:rPr>
        <w:t xml:space="preserve"> est devenu déliquescent et donc faible face à tous ces défis qui se présentent à lui pendant, et post conflits. </w:t>
      </w:r>
      <w:r w:rsidR="00081285">
        <w:rPr>
          <w:rFonts w:ascii="Times New Roman" w:eastAsia="Times New Roman" w:hAnsi="Times New Roman" w:cs="Times New Roman"/>
          <w:sz w:val="24"/>
          <w:szCs w:val="24"/>
        </w:rPr>
        <w:t xml:space="preserve">C’est au regard de cette situation de résilience politico communautaire, que le gouvernement avec </w:t>
      </w:r>
      <w:r w:rsidR="00EA415C">
        <w:rPr>
          <w:rFonts w:ascii="Times New Roman" w:eastAsia="Times New Roman" w:hAnsi="Times New Roman" w:cs="Times New Roman"/>
          <w:sz w:val="24"/>
          <w:szCs w:val="24"/>
        </w:rPr>
        <w:t>l’appui</w:t>
      </w:r>
      <w:r w:rsidR="00081285">
        <w:rPr>
          <w:rFonts w:ascii="Times New Roman" w:eastAsia="Times New Roman" w:hAnsi="Times New Roman" w:cs="Times New Roman"/>
          <w:sz w:val="24"/>
          <w:szCs w:val="24"/>
        </w:rPr>
        <w:t xml:space="preserve"> des partenaires ont pris moult </w:t>
      </w:r>
      <w:r w:rsidR="00E53515">
        <w:rPr>
          <w:rFonts w:ascii="Times New Roman" w:eastAsia="Times New Roman" w:hAnsi="Times New Roman" w:cs="Times New Roman"/>
          <w:sz w:val="24"/>
          <w:szCs w:val="24"/>
        </w:rPr>
        <w:t>initiative</w:t>
      </w:r>
      <w:r w:rsidR="00081285">
        <w:rPr>
          <w:rFonts w:ascii="Times New Roman" w:eastAsia="Times New Roman" w:hAnsi="Times New Roman" w:cs="Times New Roman"/>
          <w:sz w:val="24"/>
          <w:szCs w:val="24"/>
        </w:rPr>
        <w:t xml:space="preserve"> pour </w:t>
      </w:r>
      <w:r w:rsidR="00E53515">
        <w:rPr>
          <w:rFonts w:ascii="Times New Roman" w:eastAsia="Times New Roman" w:hAnsi="Times New Roman" w:cs="Times New Roman"/>
          <w:sz w:val="24"/>
          <w:szCs w:val="24"/>
        </w:rPr>
        <w:t xml:space="preserve">un relèvement sociopolitique de la RCA. A cet effet, plusieurs initiatives politiques ont été prises par exemple, le forum de Bangui, le RCPCA, </w:t>
      </w:r>
      <w:r w:rsidR="00C73EEE">
        <w:rPr>
          <w:rFonts w:ascii="Times New Roman" w:eastAsia="Times New Roman" w:hAnsi="Times New Roman" w:cs="Times New Roman"/>
          <w:sz w:val="24"/>
          <w:szCs w:val="24"/>
        </w:rPr>
        <w:t>l’APPR, etc.</w:t>
      </w:r>
      <w:r w:rsidR="00E53515">
        <w:rPr>
          <w:rFonts w:ascii="Times New Roman" w:eastAsia="Times New Roman" w:hAnsi="Times New Roman" w:cs="Times New Roman"/>
          <w:sz w:val="24"/>
          <w:szCs w:val="24"/>
        </w:rPr>
        <w:t xml:space="preserve">  L’objectif recherché par le gouvernement et ses partenaires est de minimiser les </w:t>
      </w:r>
      <w:r w:rsidR="00C73EEE">
        <w:rPr>
          <w:rFonts w:ascii="Times New Roman" w:eastAsia="Times New Roman" w:hAnsi="Times New Roman" w:cs="Times New Roman"/>
          <w:sz w:val="24"/>
          <w:szCs w:val="24"/>
        </w:rPr>
        <w:t>frustrations</w:t>
      </w:r>
      <w:r w:rsidR="00E53515">
        <w:rPr>
          <w:rFonts w:ascii="Times New Roman" w:eastAsia="Times New Roman" w:hAnsi="Times New Roman" w:cs="Times New Roman"/>
          <w:sz w:val="24"/>
          <w:szCs w:val="24"/>
        </w:rPr>
        <w:t xml:space="preserve"> </w:t>
      </w:r>
      <w:r w:rsidR="00C73EEE">
        <w:rPr>
          <w:rFonts w:ascii="Times New Roman" w:eastAsia="Times New Roman" w:hAnsi="Times New Roman" w:cs="Times New Roman"/>
          <w:sz w:val="24"/>
          <w:szCs w:val="24"/>
        </w:rPr>
        <w:t>indexées</w:t>
      </w:r>
      <w:r w:rsidR="00E53515">
        <w:rPr>
          <w:rFonts w:ascii="Times New Roman" w:eastAsia="Times New Roman" w:hAnsi="Times New Roman" w:cs="Times New Roman"/>
          <w:sz w:val="24"/>
          <w:szCs w:val="24"/>
        </w:rPr>
        <w:t xml:space="preserve"> comme facteur déclencher de la crise en Centrafrique à travers à la restauration de </w:t>
      </w:r>
      <w:r w:rsidR="00C73EEE">
        <w:rPr>
          <w:rFonts w:ascii="Times New Roman" w:eastAsia="Times New Roman" w:hAnsi="Times New Roman" w:cs="Times New Roman"/>
          <w:sz w:val="24"/>
          <w:szCs w:val="24"/>
        </w:rPr>
        <w:t>l’autorité</w:t>
      </w:r>
      <w:r w:rsidR="00E53515">
        <w:rPr>
          <w:rFonts w:ascii="Times New Roman" w:eastAsia="Times New Roman" w:hAnsi="Times New Roman" w:cs="Times New Roman"/>
          <w:sz w:val="24"/>
          <w:szCs w:val="24"/>
        </w:rPr>
        <w:t xml:space="preserve"> de </w:t>
      </w:r>
      <w:r w:rsidR="00C73EEE">
        <w:rPr>
          <w:rFonts w:ascii="Times New Roman" w:eastAsia="Times New Roman" w:hAnsi="Times New Roman" w:cs="Times New Roman"/>
          <w:sz w:val="24"/>
          <w:szCs w:val="24"/>
        </w:rPr>
        <w:t>l’Etat</w:t>
      </w:r>
      <w:r w:rsidR="00E53515">
        <w:rPr>
          <w:rFonts w:ascii="Times New Roman" w:eastAsia="Times New Roman" w:hAnsi="Times New Roman" w:cs="Times New Roman"/>
          <w:sz w:val="24"/>
          <w:szCs w:val="24"/>
        </w:rPr>
        <w:t xml:space="preserve"> et le </w:t>
      </w:r>
      <w:r w:rsidR="00C73EEE">
        <w:rPr>
          <w:rFonts w:ascii="Times New Roman" w:eastAsia="Times New Roman" w:hAnsi="Times New Roman" w:cs="Times New Roman"/>
          <w:sz w:val="24"/>
          <w:szCs w:val="24"/>
        </w:rPr>
        <w:t>relèvement</w:t>
      </w:r>
      <w:r w:rsidR="00E53515">
        <w:rPr>
          <w:rFonts w:ascii="Times New Roman" w:eastAsia="Times New Roman" w:hAnsi="Times New Roman" w:cs="Times New Roman"/>
          <w:sz w:val="24"/>
          <w:szCs w:val="24"/>
        </w:rPr>
        <w:t xml:space="preserve"> </w:t>
      </w:r>
      <w:r w:rsidR="00C73EEE">
        <w:rPr>
          <w:rFonts w:ascii="Times New Roman" w:eastAsia="Times New Roman" w:hAnsi="Times New Roman" w:cs="Times New Roman"/>
          <w:sz w:val="24"/>
          <w:szCs w:val="24"/>
        </w:rPr>
        <w:t>socioéconomique</w:t>
      </w:r>
      <w:r w:rsidR="00517B64">
        <w:rPr>
          <w:rFonts w:ascii="Times New Roman" w:eastAsia="Times New Roman" w:hAnsi="Times New Roman" w:cs="Times New Roman"/>
          <w:sz w:val="24"/>
          <w:szCs w:val="24"/>
        </w:rPr>
        <w:t>.</w:t>
      </w:r>
      <w:r w:rsidR="00A0521C">
        <w:rPr>
          <w:rFonts w:ascii="Times New Roman" w:eastAsia="Times New Roman" w:hAnsi="Times New Roman" w:cs="Times New Roman"/>
          <w:sz w:val="24"/>
          <w:szCs w:val="24"/>
        </w:rPr>
        <w:t xml:space="preserve"> </w:t>
      </w:r>
      <w:r w:rsidR="00517B64">
        <w:rPr>
          <w:rFonts w:ascii="Times New Roman" w:eastAsia="Times New Roman" w:hAnsi="Times New Roman" w:cs="Times New Roman"/>
          <w:sz w:val="24"/>
          <w:szCs w:val="24"/>
        </w:rPr>
        <w:t xml:space="preserve">C’est dans cette optique qu’un programme sur la gouvernance a été </w:t>
      </w:r>
      <w:r w:rsidR="006C617A">
        <w:rPr>
          <w:rFonts w:ascii="Times New Roman" w:eastAsia="Times New Roman" w:hAnsi="Times New Roman" w:cs="Times New Roman"/>
          <w:sz w:val="24"/>
          <w:szCs w:val="24"/>
        </w:rPr>
        <w:t>élaboré conjointement</w:t>
      </w:r>
      <w:r w:rsidR="00517B64">
        <w:rPr>
          <w:rFonts w:ascii="Times New Roman" w:eastAsia="Times New Roman" w:hAnsi="Times New Roman" w:cs="Times New Roman"/>
          <w:sz w:val="24"/>
          <w:szCs w:val="24"/>
        </w:rPr>
        <w:t xml:space="preserve"> avec d’autres </w:t>
      </w:r>
      <w:r w:rsidR="006C617A">
        <w:rPr>
          <w:rFonts w:ascii="Times New Roman" w:eastAsia="Times New Roman" w:hAnsi="Times New Roman" w:cs="Times New Roman"/>
          <w:sz w:val="24"/>
          <w:szCs w:val="24"/>
        </w:rPr>
        <w:t>partenaires y</w:t>
      </w:r>
      <w:r w:rsidR="00517B64">
        <w:rPr>
          <w:rFonts w:ascii="Times New Roman" w:eastAsia="Times New Roman" w:hAnsi="Times New Roman" w:cs="Times New Roman"/>
          <w:sz w:val="24"/>
          <w:szCs w:val="24"/>
        </w:rPr>
        <w:t xml:space="preserve">   compris le PNUD.</w:t>
      </w:r>
      <w:r w:rsidR="0036015B">
        <w:rPr>
          <w:rFonts w:ascii="Times New Roman" w:eastAsia="Times New Roman" w:hAnsi="Times New Roman" w:cs="Times New Roman"/>
          <w:sz w:val="24"/>
          <w:szCs w:val="24"/>
        </w:rPr>
        <w:t xml:space="preserve">  </w:t>
      </w:r>
      <w:r w:rsidR="006C617A">
        <w:rPr>
          <w:rFonts w:ascii="Times New Roman" w:eastAsia="Times New Roman" w:hAnsi="Times New Roman" w:cs="Times New Roman"/>
          <w:sz w:val="24"/>
          <w:szCs w:val="24"/>
        </w:rPr>
        <w:t>Ce programme regroupe</w:t>
      </w:r>
      <w:r w:rsidR="0036015B">
        <w:rPr>
          <w:rFonts w:ascii="Times New Roman" w:eastAsia="Times New Roman" w:hAnsi="Times New Roman" w:cs="Times New Roman"/>
          <w:sz w:val="24"/>
          <w:szCs w:val="24"/>
        </w:rPr>
        <w:t xml:space="preserve"> presque 3 </w:t>
      </w:r>
      <w:r w:rsidR="006C617A">
        <w:rPr>
          <w:rFonts w:ascii="Times New Roman" w:eastAsia="Times New Roman" w:hAnsi="Times New Roman" w:cs="Times New Roman"/>
          <w:sz w:val="24"/>
          <w:szCs w:val="24"/>
        </w:rPr>
        <w:t xml:space="preserve">Effets allant de la restauration de l’autorité de l’Etat à la résilience socioéconomique. </w:t>
      </w:r>
      <w:r w:rsidR="00DF41B8">
        <w:rPr>
          <w:rFonts w:ascii="Times New Roman" w:eastAsia="Times New Roman" w:hAnsi="Times New Roman" w:cs="Times New Roman"/>
          <w:sz w:val="24"/>
          <w:szCs w:val="24"/>
        </w:rPr>
        <w:t>Quoique les autres se sont désengagés, le PNUD a pu financer le programme en fonction de son budget de 2017 à 2021 année de l’évaluation à mi-parcours.  L’évaluation</w:t>
      </w:r>
      <w:r w:rsidR="007D6EC7">
        <w:rPr>
          <w:rStyle w:val="Appelnotedebasdep"/>
          <w:rFonts w:ascii="Times New Roman" w:eastAsia="Times New Roman" w:hAnsi="Times New Roman" w:cs="Times New Roman"/>
          <w:sz w:val="24"/>
          <w:szCs w:val="24"/>
        </w:rPr>
        <w:footnoteReference w:id="2"/>
      </w:r>
      <w:r w:rsidR="00DF41B8">
        <w:rPr>
          <w:rFonts w:ascii="Times New Roman" w:eastAsia="Times New Roman" w:hAnsi="Times New Roman" w:cs="Times New Roman"/>
          <w:sz w:val="24"/>
          <w:szCs w:val="24"/>
        </w:rPr>
        <w:t xml:space="preserve"> a clairement établi qu’en dépit des contraintes liées à la sécurité dans certaines zones telles que Obo et </w:t>
      </w:r>
      <w:proofErr w:type="spellStart"/>
      <w:r w:rsidR="00DF41B8">
        <w:rPr>
          <w:rFonts w:ascii="Times New Roman" w:eastAsia="Times New Roman" w:hAnsi="Times New Roman" w:cs="Times New Roman"/>
          <w:sz w:val="24"/>
          <w:szCs w:val="24"/>
        </w:rPr>
        <w:t>Vakaga</w:t>
      </w:r>
      <w:proofErr w:type="spellEnd"/>
      <w:r w:rsidR="00DF41B8">
        <w:rPr>
          <w:rFonts w:ascii="Times New Roman" w:eastAsia="Times New Roman" w:hAnsi="Times New Roman" w:cs="Times New Roman"/>
          <w:sz w:val="24"/>
          <w:szCs w:val="24"/>
        </w:rPr>
        <w:t xml:space="preserve">, aux difficultés inhérentes à </w:t>
      </w:r>
      <w:r w:rsidR="00EA5C54">
        <w:rPr>
          <w:rFonts w:ascii="Times New Roman" w:eastAsia="Times New Roman" w:hAnsi="Times New Roman" w:cs="Times New Roman"/>
          <w:sz w:val="24"/>
          <w:szCs w:val="24"/>
        </w:rPr>
        <w:t>l’acheminement</w:t>
      </w:r>
      <w:r w:rsidR="00DF41B8">
        <w:rPr>
          <w:rFonts w:ascii="Times New Roman" w:eastAsia="Times New Roman" w:hAnsi="Times New Roman" w:cs="Times New Roman"/>
          <w:sz w:val="24"/>
          <w:szCs w:val="24"/>
        </w:rPr>
        <w:t xml:space="preserve"> des matériels, au désistement des autres partenaires potentiels, aux contraintes liées au vol UNHAS, aux incendies des véhicules des humanitaires, aux perturbation politiques post élection, le PNUD a su braver toutes ces contraintes. </w:t>
      </w:r>
      <w:r w:rsidR="00EA5C54">
        <w:rPr>
          <w:rFonts w:ascii="Times New Roman" w:eastAsia="Times New Roman" w:hAnsi="Times New Roman" w:cs="Times New Roman"/>
          <w:sz w:val="24"/>
          <w:szCs w:val="24"/>
        </w:rPr>
        <w:t xml:space="preserve">L’efficience, la pertinence, les impacts et la durabilité du programme ont été prouvé. Sur le plan méthodologique, un diagnostic a été réalisé suivi d’une planification des problèmes pertinents d’une zone à </w:t>
      </w:r>
      <w:r>
        <w:rPr>
          <w:rFonts w:ascii="Times New Roman" w:eastAsia="Times New Roman" w:hAnsi="Times New Roman" w:cs="Times New Roman"/>
          <w:sz w:val="24"/>
          <w:szCs w:val="24"/>
        </w:rPr>
        <w:t>l’autre</w:t>
      </w:r>
      <w:r w:rsidR="00EA5C54">
        <w:rPr>
          <w:rFonts w:ascii="Times New Roman" w:eastAsia="Times New Roman" w:hAnsi="Times New Roman" w:cs="Times New Roman"/>
          <w:sz w:val="24"/>
          <w:szCs w:val="24"/>
        </w:rPr>
        <w:t>. Grâc</w:t>
      </w:r>
      <w:r>
        <w:rPr>
          <w:rFonts w:ascii="Times New Roman" w:eastAsia="Times New Roman" w:hAnsi="Times New Roman" w:cs="Times New Roman"/>
          <w:sz w:val="24"/>
          <w:szCs w:val="24"/>
        </w:rPr>
        <w:t>e à une équipe technique et des</w:t>
      </w:r>
      <w:r w:rsidR="00EA5C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consultants, au</w:t>
      </w:r>
      <w:r w:rsidR="00EA5C54">
        <w:rPr>
          <w:rFonts w:ascii="Times New Roman" w:eastAsia="Times New Roman" w:hAnsi="Times New Roman" w:cs="Times New Roman"/>
          <w:sz w:val="24"/>
          <w:szCs w:val="24"/>
        </w:rPr>
        <w:t xml:space="preserve"> moins 14 PDL sont aujourd’hui élaborés dont 7 attendent leur mise en </w:t>
      </w:r>
      <w:r>
        <w:rPr>
          <w:rFonts w:ascii="Times New Roman" w:eastAsia="Times New Roman" w:hAnsi="Times New Roman" w:cs="Times New Roman"/>
          <w:sz w:val="24"/>
          <w:szCs w:val="24"/>
        </w:rPr>
        <w:t>exécution</w:t>
      </w:r>
      <w:r w:rsidR="00EA5C54">
        <w:rPr>
          <w:rFonts w:ascii="Times New Roman" w:eastAsia="Times New Roman" w:hAnsi="Times New Roman" w:cs="Times New Roman"/>
          <w:sz w:val="24"/>
          <w:szCs w:val="24"/>
        </w:rPr>
        <w:t xml:space="preserve">. </w:t>
      </w:r>
    </w:p>
    <w:p w14:paraId="54A5F20B" w14:textId="77777777" w:rsidR="00586170" w:rsidRDefault="00586170" w:rsidP="000063B7">
      <w:pPr>
        <w:spacing w:after="0" w:line="240" w:lineRule="auto"/>
        <w:jc w:val="both"/>
        <w:rPr>
          <w:rFonts w:ascii="Times New Roman" w:eastAsia="Times New Roman" w:hAnsi="Times New Roman" w:cs="Times New Roman"/>
          <w:sz w:val="24"/>
          <w:szCs w:val="24"/>
        </w:rPr>
      </w:pPr>
    </w:p>
    <w:p w14:paraId="7D437CDD" w14:textId="77777777" w:rsidR="00586170" w:rsidRDefault="006A0C6B" w:rsidP="000063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342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Dans la commune</w:t>
      </w:r>
      <w:r w:rsidR="00F43824">
        <w:rPr>
          <w:rFonts w:ascii="Times New Roman" w:eastAsia="Times New Roman" w:hAnsi="Times New Roman" w:cs="Times New Roman"/>
          <w:sz w:val="24"/>
          <w:szCs w:val="24"/>
        </w:rPr>
        <w:t xml:space="preserve"> de Mobaye et </w:t>
      </w:r>
      <w:proofErr w:type="gramStart"/>
      <w:r w:rsidR="00F43824">
        <w:rPr>
          <w:rFonts w:ascii="Times New Roman" w:eastAsia="Times New Roman" w:hAnsi="Times New Roman" w:cs="Times New Roman"/>
          <w:sz w:val="24"/>
          <w:szCs w:val="24"/>
        </w:rPr>
        <w:t xml:space="preserve">de  </w:t>
      </w:r>
      <w:proofErr w:type="spellStart"/>
      <w:r w:rsidR="00F43824">
        <w:rPr>
          <w:rFonts w:ascii="Times New Roman" w:eastAsia="Times New Roman" w:hAnsi="Times New Roman" w:cs="Times New Roman"/>
          <w:sz w:val="24"/>
          <w:szCs w:val="24"/>
        </w:rPr>
        <w:t>Mbélima</w:t>
      </w:r>
      <w:proofErr w:type="spellEnd"/>
      <w:proofErr w:type="gramEnd"/>
      <w:r w:rsidR="00586170">
        <w:rPr>
          <w:rFonts w:ascii="Times New Roman" w:eastAsia="Times New Roman" w:hAnsi="Times New Roman" w:cs="Times New Roman"/>
          <w:sz w:val="24"/>
          <w:szCs w:val="24"/>
        </w:rPr>
        <w:t>, l’</w:t>
      </w:r>
      <w:r w:rsidR="00E83468">
        <w:rPr>
          <w:rFonts w:ascii="Times New Roman" w:eastAsia="Times New Roman" w:hAnsi="Times New Roman" w:cs="Times New Roman"/>
          <w:sz w:val="24"/>
          <w:szCs w:val="24"/>
        </w:rPr>
        <w:t>observation a</w:t>
      </w:r>
      <w:r w:rsidR="008A3B20">
        <w:rPr>
          <w:rFonts w:ascii="Times New Roman" w:eastAsia="Times New Roman" w:hAnsi="Times New Roman" w:cs="Times New Roman"/>
          <w:sz w:val="24"/>
          <w:szCs w:val="24"/>
        </w:rPr>
        <w:t xml:space="preserve"> permis </w:t>
      </w:r>
      <w:r w:rsidR="00586170">
        <w:rPr>
          <w:rFonts w:ascii="Times New Roman" w:eastAsia="Times New Roman" w:hAnsi="Times New Roman" w:cs="Times New Roman"/>
          <w:sz w:val="24"/>
          <w:szCs w:val="24"/>
        </w:rPr>
        <w:t xml:space="preserve">d’identifier </w:t>
      </w:r>
      <w:r w:rsidR="008A3B20">
        <w:rPr>
          <w:rFonts w:ascii="Times New Roman" w:eastAsia="Times New Roman" w:hAnsi="Times New Roman" w:cs="Times New Roman"/>
          <w:sz w:val="24"/>
          <w:szCs w:val="24"/>
        </w:rPr>
        <w:t xml:space="preserve">les réalisations du projet PDL </w:t>
      </w:r>
      <w:r w:rsidR="00586170">
        <w:rPr>
          <w:rFonts w:ascii="Times New Roman" w:eastAsia="Times New Roman" w:hAnsi="Times New Roman" w:cs="Times New Roman"/>
          <w:sz w:val="24"/>
          <w:szCs w:val="24"/>
        </w:rPr>
        <w:t>en terme</w:t>
      </w:r>
      <w:r w:rsidR="008A3B20">
        <w:rPr>
          <w:rFonts w:ascii="Times New Roman" w:eastAsia="Times New Roman" w:hAnsi="Times New Roman" w:cs="Times New Roman"/>
          <w:sz w:val="24"/>
          <w:szCs w:val="24"/>
        </w:rPr>
        <w:t>s de construction des</w:t>
      </w:r>
      <w:r w:rsidR="00586170">
        <w:rPr>
          <w:rFonts w:ascii="Times New Roman" w:eastAsia="Times New Roman" w:hAnsi="Times New Roman" w:cs="Times New Roman"/>
          <w:sz w:val="24"/>
          <w:szCs w:val="24"/>
        </w:rPr>
        <w:t xml:space="preserve"> édifices. La mairie de Mobaye est </w:t>
      </w:r>
      <w:r>
        <w:rPr>
          <w:rFonts w:ascii="Times New Roman" w:eastAsia="Times New Roman" w:hAnsi="Times New Roman" w:cs="Times New Roman"/>
          <w:sz w:val="24"/>
          <w:szCs w:val="24"/>
        </w:rPr>
        <w:t>réhabilitée</w:t>
      </w:r>
      <w:r w:rsidR="00586170">
        <w:rPr>
          <w:rFonts w:ascii="Times New Roman" w:eastAsia="Times New Roman" w:hAnsi="Times New Roman" w:cs="Times New Roman"/>
          <w:sz w:val="24"/>
          <w:szCs w:val="24"/>
        </w:rPr>
        <w:t xml:space="preserve">, le marché et le centre des </w:t>
      </w:r>
      <w:r>
        <w:rPr>
          <w:rFonts w:ascii="Times New Roman" w:eastAsia="Times New Roman" w:hAnsi="Times New Roman" w:cs="Times New Roman"/>
          <w:sz w:val="24"/>
          <w:szCs w:val="24"/>
        </w:rPr>
        <w:t>affaires</w:t>
      </w:r>
      <w:r w:rsidR="00586170">
        <w:rPr>
          <w:rFonts w:ascii="Times New Roman" w:eastAsia="Times New Roman" w:hAnsi="Times New Roman" w:cs="Times New Roman"/>
          <w:sz w:val="24"/>
          <w:szCs w:val="24"/>
        </w:rPr>
        <w:t xml:space="preserve"> sociales de </w:t>
      </w:r>
      <w:r>
        <w:rPr>
          <w:rFonts w:ascii="Times New Roman" w:eastAsia="Times New Roman" w:hAnsi="Times New Roman" w:cs="Times New Roman"/>
          <w:sz w:val="24"/>
          <w:szCs w:val="24"/>
        </w:rPr>
        <w:t>Mobaye</w:t>
      </w:r>
      <w:r w:rsidR="00586170">
        <w:rPr>
          <w:rFonts w:ascii="Times New Roman" w:eastAsia="Times New Roman" w:hAnsi="Times New Roman" w:cs="Times New Roman"/>
          <w:sz w:val="24"/>
          <w:szCs w:val="24"/>
        </w:rPr>
        <w:t xml:space="preserve"> sont réhabilités. La préfecture de Mo</w:t>
      </w:r>
      <w:r>
        <w:rPr>
          <w:rFonts w:ascii="Times New Roman" w:eastAsia="Times New Roman" w:hAnsi="Times New Roman" w:cs="Times New Roman"/>
          <w:sz w:val="24"/>
          <w:szCs w:val="24"/>
        </w:rPr>
        <w:t xml:space="preserve">baye est réhabilitée. Un centre </w:t>
      </w:r>
      <w:r w:rsidR="00586170">
        <w:rPr>
          <w:rFonts w:ascii="Times New Roman" w:eastAsia="Times New Roman" w:hAnsi="Times New Roman" w:cs="Times New Roman"/>
          <w:sz w:val="24"/>
          <w:szCs w:val="24"/>
        </w:rPr>
        <w:t>d’</w:t>
      </w:r>
      <w:r>
        <w:rPr>
          <w:rFonts w:ascii="Times New Roman" w:eastAsia="Times New Roman" w:hAnsi="Times New Roman" w:cs="Times New Roman"/>
          <w:sz w:val="24"/>
          <w:szCs w:val="24"/>
        </w:rPr>
        <w:t>incubation</w:t>
      </w:r>
      <w:r w:rsidR="00586170">
        <w:rPr>
          <w:rFonts w:ascii="Times New Roman" w:eastAsia="Times New Roman" w:hAnsi="Times New Roman" w:cs="Times New Roman"/>
          <w:sz w:val="24"/>
          <w:szCs w:val="24"/>
        </w:rPr>
        <w:t xml:space="preserve"> des jeunes est </w:t>
      </w:r>
      <w:r>
        <w:rPr>
          <w:rFonts w:ascii="Times New Roman" w:eastAsia="Times New Roman" w:hAnsi="Times New Roman" w:cs="Times New Roman"/>
          <w:sz w:val="24"/>
          <w:szCs w:val="24"/>
        </w:rPr>
        <w:t>construit</w:t>
      </w:r>
      <w:r w:rsidR="00586170">
        <w:rPr>
          <w:rFonts w:ascii="Times New Roman" w:eastAsia="Times New Roman" w:hAnsi="Times New Roman" w:cs="Times New Roman"/>
          <w:sz w:val="24"/>
          <w:szCs w:val="24"/>
        </w:rPr>
        <w:t xml:space="preserve">. Une aire de jeu des jeunes et un </w:t>
      </w:r>
      <w:r>
        <w:rPr>
          <w:rFonts w:ascii="Times New Roman" w:eastAsia="Times New Roman" w:hAnsi="Times New Roman" w:cs="Times New Roman"/>
          <w:sz w:val="24"/>
          <w:szCs w:val="24"/>
        </w:rPr>
        <w:t>abattoir</w:t>
      </w:r>
      <w:r w:rsidR="00586170">
        <w:rPr>
          <w:rFonts w:ascii="Times New Roman" w:eastAsia="Times New Roman" w:hAnsi="Times New Roman" w:cs="Times New Roman"/>
          <w:sz w:val="24"/>
          <w:szCs w:val="24"/>
        </w:rPr>
        <w:t xml:space="preserve"> sont construits, </w:t>
      </w:r>
      <w:r w:rsidR="00F76826">
        <w:rPr>
          <w:rFonts w:ascii="Times New Roman" w:eastAsia="Times New Roman" w:hAnsi="Times New Roman" w:cs="Times New Roman"/>
          <w:sz w:val="24"/>
          <w:szCs w:val="24"/>
        </w:rPr>
        <w:t>des ponts</w:t>
      </w:r>
      <w:r w:rsidR="008A3B20">
        <w:rPr>
          <w:rFonts w:ascii="Times New Roman" w:eastAsia="Times New Roman" w:hAnsi="Times New Roman" w:cs="Times New Roman"/>
          <w:sz w:val="24"/>
          <w:szCs w:val="24"/>
        </w:rPr>
        <w:t xml:space="preserve"> au village </w:t>
      </w:r>
      <w:proofErr w:type="spellStart"/>
      <w:r w:rsidR="008A3B20">
        <w:rPr>
          <w:rFonts w:ascii="Times New Roman" w:eastAsia="Times New Roman" w:hAnsi="Times New Roman" w:cs="Times New Roman"/>
          <w:sz w:val="24"/>
          <w:szCs w:val="24"/>
        </w:rPr>
        <w:t>Loumba</w:t>
      </w:r>
      <w:proofErr w:type="spellEnd"/>
      <w:r w:rsidR="008A3B20">
        <w:rPr>
          <w:rFonts w:ascii="Times New Roman" w:eastAsia="Times New Roman" w:hAnsi="Times New Roman" w:cs="Times New Roman"/>
          <w:sz w:val="24"/>
          <w:szCs w:val="24"/>
        </w:rPr>
        <w:t xml:space="preserve"> sont </w:t>
      </w:r>
      <w:r w:rsidR="00F76826">
        <w:rPr>
          <w:rFonts w:ascii="Times New Roman" w:eastAsia="Times New Roman" w:hAnsi="Times New Roman" w:cs="Times New Roman"/>
          <w:sz w:val="24"/>
          <w:szCs w:val="24"/>
        </w:rPr>
        <w:t>réhabilités,</w:t>
      </w:r>
      <w:r w:rsidR="008A3B20">
        <w:rPr>
          <w:rFonts w:ascii="Times New Roman" w:eastAsia="Times New Roman" w:hAnsi="Times New Roman" w:cs="Times New Roman"/>
          <w:sz w:val="24"/>
          <w:szCs w:val="24"/>
        </w:rPr>
        <w:t xml:space="preserve"> </w:t>
      </w:r>
      <w:r w:rsidR="00586170">
        <w:rPr>
          <w:rFonts w:ascii="Times New Roman" w:eastAsia="Times New Roman" w:hAnsi="Times New Roman" w:cs="Times New Roman"/>
          <w:sz w:val="24"/>
          <w:szCs w:val="24"/>
        </w:rPr>
        <w:t xml:space="preserve">des AGR sont développés dans la localité </w:t>
      </w:r>
      <w:r>
        <w:rPr>
          <w:rFonts w:ascii="Times New Roman" w:eastAsia="Times New Roman" w:hAnsi="Times New Roman" w:cs="Times New Roman"/>
          <w:sz w:val="24"/>
          <w:szCs w:val="24"/>
        </w:rPr>
        <w:t>ainsi</w:t>
      </w:r>
      <w:r w:rsidR="00586170">
        <w:rPr>
          <w:rFonts w:ascii="Times New Roman" w:eastAsia="Times New Roman" w:hAnsi="Times New Roman" w:cs="Times New Roman"/>
          <w:sz w:val="24"/>
          <w:szCs w:val="24"/>
        </w:rPr>
        <w:t xml:space="preserve"> que dans les autres zones du projet. Les autorités locales de Mobaye ont vu leurs</w:t>
      </w:r>
      <w:r w:rsidR="008A3B20">
        <w:rPr>
          <w:rFonts w:ascii="Times New Roman" w:eastAsia="Times New Roman" w:hAnsi="Times New Roman" w:cs="Times New Roman"/>
          <w:sz w:val="24"/>
          <w:szCs w:val="24"/>
        </w:rPr>
        <w:t xml:space="preserve"> capacités renforcées en termes de formation sur les lois relatives à la décentralisation et la gestion des collectivités locales, etc. Le PNUD est l’unique partenaire qui a fait des exploits en termes de concentration des réalisations</w:t>
      </w:r>
      <w:r w:rsidR="00A6304A">
        <w:rPr>
          <w:rFonts w:ascii="Times New Roman" w:eastAsia="Times New Roman" w:hAnsi="Times New Roman" w:cs="Times New Roman"/>
          <w:sz w:val="24"/>
          <w:szCs w:val="24"/>
        </w:rPr>
        <w:t xml:space="preserve"> à Mobaye en dépit</w:t>
      </w:r>
      <w:r w:rsidR="008A3B20">
        <w:rPr>
          <w:rFonts w:ascii="Times New Roman" w:eastAsia="Times New Roman" w:hAnsi="Times New Roman" w:cs="Times New Roman"/>
          <w:sz w:val="24"/>
          <w:szCs w:val="24"/>
        </w:rPr>
        <w:t xml:space="preserve"> des contraintes.</w:t>
      </w:r>
      <w:r w:rsidR="00F76826">
        <w:rPr>
          <w:rFonts w:ascii="Times New Roman" w:eastAsia="Times New Roman" w:hAnsi="Times New Roman" w:cs="Times New Roman"/>
          <w:sz w:val="24"/>
          <w:szCs w:val="24"/>
        </w:rPr>
        <w:t xml:space="preserve"> Il s’agit d’un véritable </w:t>
      </w:r>
      <w:proofErr w:type="gramStart"/>
      <w:r w:rsidR="00F76826">
        <w:rPr>
          <w:rFonts w:ascii="Times New Roman" w:eastAsia="Times New Roman" w:hAnsi="Times New Roman" w:cs="Times New Roman"/>
          <w:sz w:val="24"/>
          <w:szCs w:val="24"/>
        </w:rPr>
        <w:t>challenge</w:t>
      </w:r>
      <w:proofErr w:type="gramEnd"/>
      <w:r w:rsidR="00F76826">
        <w:rPr>
          <w:rFonts w:ascii="Times New Roman" w:eastAsia="Times New Roman" w:hAnsi="Times New Roman" w:cs="Times New Roman"/>
          <w:sz w:val="24"/>
          <w:szCs w:val="24"/>
        </w:rPr>
        <w:t xml:space="preserve"> pour le PNUD.  Ces résultats sont obtenus grâce à un plan de suivi périodique du PNUD sur le terrain, l’existence d’un staff sur place.</w:t>
      </w:r>
    </w:p>
    <w:p w14:paraId="211A2791" w14:textId="77777777" w:rsidR="00F76826" w:rsidRDefault="00F76826" w:rsidP="000063B7">
      <w:pPr>
        <w:spacing w:after="0" w:line="240" w:lineRule="auto"/>
        <w:jc w:val="both"/>
        <w:rPr>
          <w:rFonts w:ascii="Times New Roman" w:eastAsia="Times New Roman" w:hAnsi="Times New Roman" w:cs="Times New Roman"/>
          <w:sz w:val="24"/>
          <w:szCs w:val="24"/>
        </w:rPr>
      </w:pPr>
    </w:p>
    <w:p w14:paraId="036CB421" w14:textId="77777777" w:rsidR="00F76826" w:rsidRPr="00BB31C4" w:rsidRDefault="00BF027E" w:rsidP="000063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6826">
        <w:rPr>
          <w:rFonts w:ascii="Times New Roman" w:eastAsia="Times New Roman" w:hAnsi="Times New Roman" w:cs="Times New Roman"/>
          <w:sz w:val="24"/>
          <w:szCs w:val="24"/>
        </w:rPr>
        <w:t xml:space="preserve">Il convient alors de rappeler qu’en dépit de ces exploits dont la liste n’est pas exhaustive, le projet PDL présente quelques insuffisances qui méritent d’être relevées. A l’échelle communale, les communautés méconnaissent encore le projet PDL ou se n’en est pas encore réappropriées, cette question demeure un domaine réservé aux techniciens du PNUD et de l’ONG/COHEB. </w:t>
      </w:r>
      <w:r w:rsidR="001F0B58">
        <w:rPr>
          <w:rFonts w:ascii="Times New Roman" w:eastAsia="Times New Roman" w:hAnsi="Times New Roman" w:cs="Times New Roman"/>
          <w:sz w:val="24"/>
          <w:szCs w:val="24"/>
        </w:rPr>
        <w:t xml:space="preserve"> Ce qui crée un climat de méfiance entre </w:t>
      </w:r>
      <w:r w:rsidR="00A61A4C">
        <w:rPr>
          <w:rFonts w:ascii="Times New Roman" w:eastAsia="Times New Roman" w:hAnsi="Times New Roman" w:cs="Times New Roman"/>
          <w:sz w:val="24"/>
          <w:szCs w:val="24"/>
        </w:rPr>
        <w:t>les différentes parties prenantes</w:t>
      </w:r>
      <w:r w:rsidR="001F0B58">
        <w:rPr>
          <w:rFonts w:ascii="Times New Roman" w:eastAsia="Times New Roman" w:hAnsi="Times New Roman" w:cs="Times New Roman"/>
          <w:sz w:val="24"/>
          <w:szCs w:val="24"/>
        </w:rPr>
        <w:t xml:space="preserve"> sur le </w:t>
      </w:r>
      <w:r w:rsidR="00A61A4C">
        <w:rPr>
          <w:rFonts w:ascii="Times New Roman" w:eastAsia="Times New Roman" w:hAnsi="Times New Roman" w:cs="Times New Roman"/>
          <w:sz w:val="24"/>
          <w:szCs w:val="24"/>
        </w:rPr>
        <w:t xml:space="preserve">terrain </w:t>
      </w:r>
      <w:r w:rsidR="006D60BF">
        <w:rPr>
          <w:rFonts w:ascii="Times New Roman" w:eastAsia="Times New Roman" w:hAnsi="Times New Roman" w:cs="Times New Roman"/>
          <w:sz w:val="24"/>
          <w:szCs w:val="24"/>
        </w:rPr>
        <w:t>voire</w:t>
      </w:r>
      <w:r w:rsidR="00A61A4C">
        <w:rPr>
          <w:rFonts w:ascii="Times New Roman" w:eastAsia="Times New Roman" w:hAnsi="Times New Roman" w:cs="Times New Roman"/>
          <w:sz w:val="24"/>
          <w:szCs w:val="24"/>
        </w:rPr>
        <w:t xml:space="preserve"> un sentiment à</w:t>
      </w:r>
      <w:r w:rsidR="001F0B58">
        <w:rPr>
          <w:rFonts w:ascii="Times New Roman" w:eastAsia="Times New Roman" w:hAnsi="Times New Roman" w:cs="Times New Roman"/>
          <w:sz w:val="24"/>
          <w:szCs w:val="24"/>
        </w:rPr>
        <w:t xml:space="preserve"> caractère subversif. </w:t>
      </w:r>
      <w:r w:rsidR="00F76826">
        <w:rPr>
          <w:rFonts w:ascii="Times New Roman" w:eastAsia="Times New Roman" w:hAnsi="Times New Roman" w:cs="Times New Roman"/>
          <w:sz w:val="24"/>
          <w:szCs w:val="24"/>
        </w:rPr>
        <w:t xml:space="preserve"> Par ailleurs, le manque de financement et le désistement des autres partenaires constituent un coup dur voire une contrainte à l’atteinte des objectifs fixés en amont dans le cadre de </w:t>
      </w:r>
      <w:r>
        <w:rPr>
          <w:rFonts w:ascii="Times New Roman" w:eastAsia="Times New Roman" w:hAnsi="Times New Roman" w:cs="Times New Roman"/>
          <w:sz w:val="24"/>
          <w:szCs w:val="24"/>
        </w:rPr>
        <w:t>l’applicabilité</w:t>
      </w:r>
      <w:r w:rsidR="00F76826">
        <w:rPr>
          <w:rFonts w:ascii="Times New Roman" w:eastAsia="Times New Roman" w:hAnsi="Times New Roman" w:cs="Times New Roman"/>
          <w:sz w:val="24"/>
          <w:szCs w:val="24"/>
        </w:rPr>
        <w:t xml:space="preserve"> du </w:t>
      </w:r>
      <w:proofErr w:type="spellStart"/>
      <w:r w:rsidR="00F76826">
        <w:rPr>
          <w:rFonts w:ascii="Times New Roman" w:eastAsia="Times New Roman" w:hAnsi="Times New Roman" w:cs="Times New Roman"/>
          <w:sz w:val="24"/>
          <w:szCs w:val="24"/>
        </w:rPr>
        <w:t>Prodoc</w:t>
      </w:r>
      <w:proofErr w:type="spellEnd"/>
      <w:r w:rsidR="00F768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Or l’immensité des besoins a nécessité</w:t>
      </w:r>
      <w:r w:rsidR="00786117">
        <w:rPr>
          <w:rFonts w:ascii="Times New Roman" w:eastAsia="Times New Roman" w:hAnsi="Times New Roman" w:cs="Times New Roman"/>
          <w:sz w:val="24"/>
          <w:szCs w:val="24"/>
        </w:rPr>
        <w:t xml:space="preserve"> une </w:t>
      </w:r>
      <w:r>
        <w:rPr>
          <w:rFonts w:ascii="Times New Roman" w:eastAsia="Times New Roman" w:hAnsi="Times New Roman" w:cs="Times New Roman"/>
          <w:sz w:val="24"/>
          <w:szCs w:val="24"/>
        </w:rPr>
        <w:t xml:space="preserve">diversité des partenaires financiers et stratégiques de </w:t>
      </w:r>
      <w:r w:rsidR="00A61A4C">
        <w:rPr>
          <w:rFonts w:ascii="Times New Roman" w:eastAsia="Times New Roman" w:hAnsi="Times New Roman" w:cs="Times New Roman"/>
          <w:sz w:val="24"/>
          <w:szCs w:val="24"/>
        </w:rPr>
        <w:t>développement</w:t>
      </w:r>
      <w:r>
        <w:rPr>
          <w:rFonts w:ascii="Times New Roman" w:eastAsia="Times New Roman" w:hAnsi="Times New Roman" w:cs="Times New Roman"/>
          <w:sz w:val="24"/>
          <w:szCs w:val="24"/>
        </w:rPr>
        <w:t>.</w:t>
      </w:r>
      <w:r w:rsidR="00A61A4C">
        <w:rPr>
          <w:rFonts w:ascii="Times New Roman" w:eastAsia="Times New Roman" w:hAnsi="Times New Roman" w:cs="Times New Roman"/>
          <w:sz w:val="24"/>
          <w:szCs w:val="24"/>
        </w:rPr>
        <w:t xml:space="preserve"> La lourdeur financière constitue aussi un facteur de démotivation susceptible d’affecter les missions sur le terrain. Travailler dans une zone en conflit ou en post conflit a toujours été un risque devant mériter une attention singulière.</w:t>
      </w:r>
      <w:r w:rsidR="006D60BF">
        <w:rPr>
          <w:rFonts w:ascii="Times New Roman" w:eastAsia="Times New Roman" w:hAnsi="Times New Roman" w:cs="Times New Roman"/>
          <w:sz w:val="24"/>
          <w:szCs w:val="24"/>
        </w:rPr>
        <w:t xml:space="preserve"> Face à tous ces enjeux, les recommandations ci-dessous déclinées pourraient contribuer à l’amélioration des actions du projet sur le terrain : </w:t>
      </w:r>
    </w:p>
    <w:p w14:paraId="7C471047" w14:textId="77777777" w:rsidR="00B65953" w:rsidRDefault="00B65953" w:rsidP="00B65953">
      <w:pPr>
        <w:spacing w:after="0"/>
        <w:rPr>
          <w:rFonts w:ascii="Times New Roman" w:hAnsi="Times New Roman" w:cs="Times New Roman"/>
          <w:b/>
          <w:sz w:val="24"/>
          <w:szCs w:val="24"/>
        </w:rPr>
      </w:pPr>
    </w:p>
    <w:p w14:paraId="4D488022" w14:textId="77777777" w:rsidR="00E578CE" w:rsidRPr="00E578CE" w:rsidRDefault="00DF7775" w:rsidP="00E578CE">
      <w:pPr>
        <w:shd w:val="clear" w:color="auto" w:fill="0070C0"/>
        <w:spacing w:after="0" w:line="240" w:lineRule="auto"/>
        <w:jc w:val="center"/>
        <w:rPr>
          <w:rFonts w:ascii="Times New Roman" w:eastAsia="Calibri" w:hAnsi="Times New Roman" w:cs="Times New Roman"/>
          <w:b/>
          <w:color w:val="FFFFFF" w:themeColor="background1"/>
          <w:sz w:val="32"/>
          <w:szCs w:val="32"/>
        </w:rPr>
      </w:pPr>
      <w:r>
        <w:rPr>
          <w:rFonts w:ascii="Times New Roman" w:hAnsi="Times New Roman" w:cs="Times New Roman"/>
          <w:sz w:val="24"/>
          <w:szCs w:val="24"/>
        </w:rPr>
        <w:t xml:space="preserve">        </w:t>
      </w:r>
    </w:p>
    <w:p w14:paraId="71687A6E" w14:textId="77777777" w:rsidR="00E578CE" w:rsidRPr="00E578CE" w:rsidRDefault="00E578CE" w:rsidP="00E578CE">
      <w:pPr>
        <w:shd w:val="clear" w:color="auto" w:fill="0070C0"/>
        <w:spacing w:after="0" w:line="240" w:lineRule="auto"/>
        <w:jc w:val="center"/>
        <w:rPr>
          <w:rFonts w:ascii="Times New Roman" w:eastAsia="Calibri" w:hAnsi="Times New Roman" w:cs="Times New Roman"/>
          <w:b/>
          <w:color w:val="FFFFFF" w:themeColor="background1"/>
          <w:sz w:val="32"/>
          <w:szCs w:val="32"/>
        </w:rPr>
      </w:pPr>
      <w:r w:rsidRPr="00E578CE">
        <w:rPr>
          <w:rFonts w:ascii="Times New Roman" w:eastAsia="Calibri" w:hAnsi="Times New Roman" w:cs="Times New Roman"/>
          <w:b/>
          <w:color w:val="FFFFFF" w:themeColor="background1"/>
          <w:sz w:val="32"/>
          <w:szCs w:val="32"/>
        </w:rPr>
        <w:t>RECOMMANDATIONS</w:t>
      </w:r>
    </w:p>
    <w:p w14:paraId="502DC53F" w14:textId="77777777" w:rsidR="00E578CE" w:rsidRPr="00E578CE" w:rsidRDefault="00E578CE" w:rsidP="00E578CE">
      <w:pPr>
        <w:shd w:val="clear" w:color="auto" w:fill="0070C0"/>
        <w:spacing w:after="0" w:line="240" w:lineRule="auto"/>
        <w:jc w:val="center"/>
        <w:rPr>
          <w:rFonts w:ascii="Times New Roman" w:eastAsia="Calibri" w:hAnsi="Times New Roman" w:cs="Times New Roman"/>
          <w:b/>
          <w:color w:val="FFFFFF" w:themeColor="background1"/>
          <w:sz w:val="24"/>
          <w:szCs w:val="24"/>
        </w:rPr>
      </w:pPr>
    </w:p>
    <w:p w14:paraId="06F4E253" w14:textId="77777777" w:rsidR="00E578CE" w:rsidRPr="00E578CE" w:rsidRDefault="00E578CE" w:rsidP="00E578CE">
      <w:pPr>
        <w:spacing w:after="0" w:line="240" w:lineRule="auto"/>
        <w:jc w:val="both"/>
        <w:rPr>
          <w:rFonts w:ascii="Times New Roman" w:eastAsia="Calibri" w:hAnsi="Times New Roman" w:cs="Times New Roman"/>
          <w:sz w:val="24"/>
          <w:szCs w:val="24"/>
        </w:rPr>
      </w:pPr>
    </w:p>
    <w:p w14:paraId="7B9B34DC"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88049D">
        <w:rPr>
          <w:rFonts w:ascii="Times New Roman" w:eastAsia="Calibri" w:hAnsi="Times New Roman" w:cs="Times New Roman"/>
          <w:sz w:val="24"/>
          <w:szCs w:val="24"/>
        </w:rPr>
        <w:t>Créer dans un délai de « court terme » un fonds de soutien et de démarrage   dans les domaines de WASH, santé, éducation, construction des réseaux routiers, etc. Ces fonds proviennent non seulement du gouvernement centrafricain mais aussi des partenaires internationaux traditionnels qui appuient l’Etat dans sa politique de développement par exemple l’Union Européenne et la Banque mondiale. Etant donné que le PNUD n’est</w:t>
      </w:r>
      <w:r w:rsidRPr="00E578CE">
        <w:rPr>
          <w:rFonts w:ascii="Times New Roman" w:eastAsia="Calibri" w:hAnsi="Times New Roman" w:cs="Times New Roman"/>
          <w:sz w:val="24"/>
          <w:szCs w:val="24"/>
        </w:rPr>
        <w:t xml:space="preserve"> pas un bailleur de fonds. Sinon, le PDL sera décrédibilisé en termes de son encrage au sein de la communauté ; </w:t>
      </w:r>
    </w:p>
    <w:p w14:paraId="0C47CA4B"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Renforcer les capacités des collectivités territoriales à travers la mise en place d’une cellul</w:t>
      </w:r>
      <w:r w:rsidR="000005EF">
        <w:rPr>
          <w:rFonts w:ascii="Times New Roman" w:eastAsia="Calibri" w:hAnsi="Times New Roman" w:cs="Times New Roman"/>
          <w:sz w:val="24"/>
          <w:szCs w:val="24"/>
        </w:rPr>
        <w:t xml:space="preserve">e de « rédaction des projets » </w:t>
      </w:r>
      <w:r w:rsidRPr="00E578CE">
        <w:rPr>
          <w:rFonts w:ascii="Times New Roman" w:eastAsia="Calibri" w:hAnsi="Times New Roman" w:cs="Times New Roman"/>
          <w:sz w:val="24"/>
          <w:szCs w:val="24"/>
        </w:rPr>
        <w:t xml:space="preserve">sous la lead du PNUD pour permettre à ces collectivités territoriales de chercher des financements. </w:t>
      </w:r>
    </w:p>
    <w:p w14:paraId="39286827"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Renforcer le « lobbying » du PNUD en termes de « plaidoyer » auprès de ces bailleurs de fonds de sorte à les convaincre à libérer ces fonds en faveur des collectivités locales ; </w:t>
      </w:r>
    </w:p>
    <w:p w14:paraId="5E306FE4"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Créer un volet « sensibilisation » de communautés sur les tenants et les aboutissants d’un PDL pour faciliter sa réappropriation par les communautés des circonscriptions ciblées   via le ministère de l’administration du territoire   et les sectoriels connexes ;</w:t>
      </w:r>
    </w:p>
    <w:p w14:paraId="034161DD"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Procéder rapidement aux élections des collectivités territoires en vue d’espérer la bonne gouvernance des communes à travers la redevabilité de   leurs élus ;    </w:t>
      </w:r>
    </w:p>
    <w:p w14:paraId="7E53FB33"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Prendre en charge la mobilité des consultants sur le terrain d’un point à l’autre en leur facilitant le travail de collecte de données. Ce problème de mobilité peut réduire le champ d’interventions des consultants sur le terrain en ce qui concerne les opérations de collecte de données. Cette mobilité est couteuse en termes de revenus (1000 à 2500   dans un rayon de 3 km pendant 10 jours de terrain équivaut à un budget de 100000 à 250.000 FCFA sans compter les autres dépenses du consultant liées à l’hébergement et à la subsistance, etc.) pour le consultant dans des zones reculées comme Obo, </w:t>
      </w:r>
      <w:proofErr w:type="spellStart"/>
      <w:r w:rsidRPr="00E578CE">
        <w:rPr>
          <w:rFonts w:ascii="Times New Roman" w:eastAsia="Calibri" w:hAnsi="Times New Roman" w:cs="Times New Roman"/>
          <w:sz w:val="24"/>
          <w:szCs w:val="24"/>
        </w:rPr>
        <w:t>Zémio</w:t>
      </w:r>
      <w:proofErr w:type="spellEnd"/>
      <w:r w:rsidRPr="00E578CE">
        <w:rPr>
          <w:rFonts w:ascii="Times New Roman" w:eastAsia="Calibri" w:hAnsi="Times New Roman" w:cs="Times New Roman"/>
          <w:sz w:val="24"/>
          <w:szCs w:val="24"/>
        </w:rPr>
        <w:t xml:space="preserve"> ou </w:t>
      </w:r>
      <w:proofErr w:type="spellStart"/>
      <w:r w:rsidRPr="00E578CE">
        <w:rPr>
          <w:rFonts w:ascii="Times New Roman" w:eastAsia="Calibri" w:hAnsi="Times New Roman" w:cs="Times New Roman"/>
          <w:sz w:val="24"/>
          <w:szCs w:val="24"/>
        </w:rPr>
        <w:t>Ndélé</w:t>
      </w:r>
      <w:proofErr w:type="spellEnd"/>
      <w:r w:rsidRPr="00E578CE">
        <w:rPr>
          <w:rFonts w:ascii="Times New Roman" w:eastAsia="Calibri" w:hAnsi="Times New Roman" w:cs="Times New Roman"/>
          <w:sz w:val="24"/>
          <w:szCs w:val="24"/>
        </w:rPr>
        <w:t xml:space="preserve">. </w:t>
      </w:r>
    </w:p>
    <w:p w14:paraId="76D8E244"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Renforcer les capacités des conseils municipaux avec </w:t>
      </w:r>
      <w:proofErr w:type="gramStart"/>
      <w:r w:rsidRPr="00E578CE">
        <w:rPr>
          <w:rFonts w:ascii="Times New Roman" w:eastAsia="Calibri" w:hAnsi="Times New Roman" w:cs="Times New Roman"/>
          <w:sz w:val="24"/>
          <w:szCs w:val="24"/>
        </w:rPr>
        <w:t>qu’il soient</w:t>
      </w:r>
      <w:proofErr w:type="gramEnd"/>
      <w:r w:rsidRPr="00E578CE">
        <w:rPr>
          <w:rFonts w:ascii="Times New Roman" w:eastAsia="Calibri" w:hAnsi="Times New Roman" w:cs="Times New Roman"/>
          <w:sz w:val="24"/>
          <w:szCs w:val="24"/>
        </w:rPr>
        <w:t xml:space="preserve"> capables d’affronter les partenaires de financements de leurs projets ; </w:t>
      </w:r>
    </w:p>
    <w:p w14:paraId="796D3C84"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Procéder à un bilan quinquennal du PDL pour dégager ce qui a été fait en termes d’actions (produits) mais aussi ce qui n’est pas réalisé en le renouvelant pour rendre le PDL plus dynamique et adapté au contexte du terroir ou de la communauté bénéficiaire ; </w:t>
      </w:r>
    </w:p>
    <w:p w14:paraId="6EB790DB"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Impliquer les sectoriels dans tous les projets concernant les PDL pour une participation inclusive des acteurs locaux ; </w:t>
      </w:r>
    </w:p>
    <w:p w14:paraId="133D19F9"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Freiner le système partisan de gestion des collectivités locales qui constituent une menace à la bonne gouvernance des communes ;</w:t>
      </w:r>
    </w:p>
    <w:p w14:paraId="2A1A150A" w14:textId="77777777" w:rsidR="00E578CE" w:rsidRPr="00970CDD"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970CDD">
        <w:rPr>
          <w:rFonts w:ascii="Times New Roman" w:eastAsia="Calibri" w:hAnsi="Times New Roman" w:cs="Times New Roman"/>
          <w:sz w:val="24"/>
          <w:szCs w:val="24"/>
        </w:rPr>
        <w:t>Elaborer un projet de décret pour la mise en place d’un comité de suivi des PDL à l’échelle nationale ;</w:t>
      </w:r>
    </w:p>
    <w:p w14:paraId="45A5E139"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Rendre plus dynamique le comité chargé de valider les PDL de sorte qu’il soit dynamique   et expéditif ; </w:t>
      </w:r>
    </w:p>
    <w:p w14:paraId="07BE1137"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Instaurer un système de bonne gouvernance communale à travers la redevabilité auprès des populations bénéficiaires ;</w:t>
      </w:r>
    </w:p>
    <w:p w14:paraId="21A725BA"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Impliquer fortement le ministère de l’administration du territoire dans le processus de sorte à éviter les dérapages dans la gestion des PDL ;</w:t>
      </w:r>
    </w:p>
    <w:p w14:paraId="245F13A2"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Mettre en place un système de contrôle   à travers les inspecteurs   de l’administration du territoire ;</w:t>
      </w:r>
    </w:p>
    <w:p w14:paraId="6E80F721"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Doter le « système de contrôle communal » en carburant, ressources humaines, etc. » ;</w:t>
      </w:r>
    </w:p>
    <w:p w14:paraId="64959F8D"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Mettre rapidement en œuvre le PDL pour éviter les frustrations des bénéficiaires qui commencent déjà à être observées et sentir sur le terrain ;</w:t>
      </w:r>
    </w:p>
    <w:p w14:paraId="5B16DA15"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Exécuter rapidement, les projets visibles du PDL (école, maternité, WASH, etc.) pour redonner confiance aux bénéficiaires ; </w:t>
      </w:r>
    </w:p>
    <w:p w14:paraId="16B94D1F"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 Travailler beaucoup avec la population et les agents communaux pour </w:t>
      </w:r>
      <w:r w:rsidR="007E5767">
        <w:rPr>
          <w:rFonts w:ascii="Times New Roman" w:eastAsia="Calibri" w:hAnsi="Times New Roman" w:cs="Times New Roman"/>
          <w:sz w:val="24"/>
          <w:szCs w:val="24"/>
        </w:rPr>
        <w:t xml:space="preserve">une </w:t>
      </w:r>
      <w:r w:rsidRPr="00E578CE">
        <w:rPr>
          <w:rFonts w:ascii="Times New Roman" w:eastAsia="Calibri" w:hAnsi="Times New Roman" w:cs="Times New Roman"/>
          <w:sz w:val="24"/>
          <w:szCs w:val="24"/>
        </w:rPr>
        <w:t xml:space="preserve">appréhension du PDL voire une prise de conscience accrue ; </w:t>
      </w:r>
    </w:p>
    <w:p w14:paraId="5DD04A8B"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Renforcer les capacités </w:t>
      </w:r>
      <w:proofErr w:type="spellStart"/>
      <w:r w:rsidRPr="00E578CE">
        <w:rPr>
          <w:rFonts w:ascii="Times New Roman" w:eastAsia="Calibri" w:hAnsi="Times New Roman" w:cs="Times New Roman"/>
          <w:sz w:val="24"/>
          <w:szCs w:val="24"/>
        </w:rPr>
        <w:t>formationnelles</w:t>
      </w:r>
      <w:proofErr w:type="spellEnd"/>
      <w:r w:rsidRPr="00E578CE">
        <w:rPr>
          <w:rFonts w:ascii="Times New Roman" w:eastAsia="Calibri" w:hAnsi="Times New Roman" w:cs="Times New Roman"/>
          <w:sz w:val="24"/>
          <w:szCs w:val="24"/>
        </w:rPr>
        <w:t xml:space="preserve"> des agents communaux dans moult domaines ;</w:t>
      </w:r>
    </w:p>
    <w:p w14:paraId="1AC89DC0"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Etendre les études participatives (diagnostiques) des PDL à 12 mois et non deux (2) mois permettant de mieux comprendre les réalités locales de façon approfondies ;</w:t>
      </w:r>
    </w:p>
    <w:p w14:paraId="1D588DC4"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Travailler</w:t>
      </w:r>
      <w:r w:rsidR="007E5767">
        <w:rPr>
          <w:rFonts w:ascii="Times New Roman" w:eastAsia="Calibri" w:hAnsi="Times New Roman" w:cs="Times New Roman"/>
          <w:sz w:val="24"/>
          <w:szCs w:val="24"/>
        </w:rPr>
        <w:t xml:space="preserve"> en synergie avec d’autres </w:t>
      </w:r>
      <w:proofErr w:type="spellStart"/>
      <w:r w:rsidR="007E5767">
        <w:rPr>
          <w:rFonts w:ascii="Times New Roman" w:eastAsia="Calibri" w:hAnsi="Times New Roman" w:cs="Times New Roman"/>
          <w:sz w:val="24"/>
          <w:szCs w:val="24"/>
        </w:rPr>
        <w:t>ONGs</w:t>
      </w:r>
      <w:proofErr w:type="spellEnd"/>
      <w:r w:rsidRPr="00E578CE">
        <w:rPr>
          <w:rFonts w:ascii="Times New Roman" w:eastAsia="Calibri" w:hAnsi="Times New Roman" w:cs="Times New Roman"/>
          <w:sz w:val="24"/>
          <w:szCs w:val="24"/>
        </w:rPr>
        <w:t xml:space="preserve"> sur le terrain pour éviter des « </w:t>
      </w:r>
      <w:proofErr w:type="spellStart"/>
      <w:r w:rsidRPr="00E578CE">
        <w:rPr>
          <w:rFonts w:ascii="Times New Roman" w:eastAsia="Calibri" w:hAnsi="Times New Roman" w:cs="Times New Roman"/>
          <w:sz w:val="24"/>
          <w:szCs w:val="24"/>
        </w:rPr>
        <w:t>doublants</w:t>
      </w:r>
      <w:proofErr w:type="spellEnd"/>
      <w:r w:rsidRPr="00E578CE">
        <w:rPr>
          <w:rFonts w:ascii="Times New Roman" w:eastAsia="Calibri" w:hAnsi="Times New Roman" w:cs="Times New Roman"/>
          <w:sz w:val="24"/>
          <w:szCs w:val="24"/>
        </w:rPr>
        <w:t> » dans l’élaboration des PDL afin d’aller à l’essentiel et/ou compléter seulement ce que les autres ont déjà réalisé ;</w:t>
      </w:r>
    </w:p>
    <w:p w14:paraId="694368D3"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Mettre en place un cadre de coordination pour mieux suivre le projet PDL sur le terrain ; </w:t>
      </w:r>
    </w:p>
    <w:p w14:paraId="5A195193"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Appuyer financièrement les PDL leur permettant d’atteindre les objectifs fixés ;</w:t>
      </w:r>
    </w:p>
    <w:p w14:paraId="185B55F6"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Appuyer le gouvernement dans la création « d’un fonds   d’appui au PDL » pour permettre aux </w:t>
      </w:r>
      <w:proofErr w:type="spellStart"/>
      <w:r w:rsidRPr="00E578CE">
        <w:rPr>
          <w:rFonts w:ascii="Times New Roman" w:eastAsia="Calibri" w:hAnsi="Times New Roman" w:cs="Times New Roman"/>
          <w:sz w:val="24"/>
          <w:szCs w:val="24"/>
        </w:rPr>
        <w:t>collectités</w:t>
      </w:r>
      <w:proofErr w:type="spellEnd"/>
      <w:r w:rsidRPr="00E578CE">
        <w:rPr>
          <w:rFonts w:ascii="Times New Roman" w:eastAsia="Calibri" w:hAnsi="Times New Roman" w:cs="Times New Roman"/>
          <w:sz w:val="24"/>
          <w:szCs w:val="24"/>
        </w:rPr>
        <w:t xml:space="preserve"> territoriales de gérer ou financer leurs projets ;</w:t>
      </w:r>
    </w:p>
    <w:p w14:paraId="02FD84E1"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Travailler beaucoup dans le domaine de la décentralisation pour rendre plus autonome les collectivités territoriales dans leur système de gestion en rapport avec le pouvoir central ; </w:t>
      </w:r>
    </w:p>
    <w:p w14:paraId="52DF5C4A" w14:textId="77777777" w:rsid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Mettre un accent singulier sur le choix des élus locaux par les communautés afin de restaurer la confiance du « contrat social » pré établi entre les gouvernants et les gouvernés ; </w:t>
      </w:r>
    </w:p>
    <w:p w14:paraId="5DE477B2" w14:textId="77777777" w:rsidR="00FC068A" w:rsidRDefault="00FC068A"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Eviter un comité de pilotage à vie en </w:t>
      </w:r>
      <w:r w:rsidR="00603FA2">
        <w:rPr>
          <w:rFonts w:ascii="Times New Roman" w:eastAsia="Calibri" w:hAnsi="Times New Roman" w:cs="Times New Roman"/>
          <w:sz w:val="24"/>
          <w:szCs w:val="24"/>
        </w:rPr>
        <w:t>procédant</w:t>
      </w:r>
      <w:r>
        <w:rPr>
          <w:rFonts w:ascii="Times New Roman" w:eastAsia="Calibri" w:hAnsi="Times New Roman" w:cs="Times New Roman"/>
          <w:sz w:val="24"/>
          <w:szCs w:val="24"/>
        </w:rPr>
        <w:t xml:space="preserve"> rapidement à </w:t>
      </w:r>
      <w:r w:rsidR="00730575">
        <w:rPr>
          <w:rFonts w:ascii="Times New Roman" w:eastAsia="Calibri" w:hAnsi="Times New Roman" w:cs="Times New Roman"/>
          <w:sz w:val="24"/>
          <w:szCs w:val="24"/>
        </w:rPr>
        <w:t>l’opérationnalisation</w:t>
      </w:r>
      <w:r>
        <w:rPr>
          <w:rFonts w:ascii="Times New Roman" w:eastAsia="Calibri" w:hAnsi="Times New Roman" w:cs="Times New Roman"/>
          <w:sz w:val="24"/>
          <w:szCs w:val="24"/>
        </w:rPr>
        <w:t xml:space="preserve"> du PDL ;</w:t>
      </w:r>
    </w:p>
    <w:p w14:paraId="20D0DF54" w14:textId="77777777" w:rsidR="00730575" w:rsidRDefault="00730575"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Dupliquer le PDL dans des villages les plus reculés ; </w:t>
      </w:r>
    </w:p>
    <w:p w14:paraId="08145011" w14:textId="77777777" w:rsidR="005D0296" w:rsidRPr="00E578CE" w:rsidRDefault="005D0296"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Faire la </w:t>
      </w:r>
      <w:r w:rsidR="00603FA2">
        <w:rPr>
          <w:rFonts w:ascii="Times New Roman" w:eastAsia="Calibri" w:hAnsi="Times New Roman" w:cs="Times New Roman"/>
          <w:sz w:val="24"/>
          <w:szCs w:val="24"/>
        </w:rPr>
        <w:t>relecture des</w:t>
      </w:r>
      <w:r>
        <w:rPr>
          <w:rFonts w:ascii="Times New Roman" w:eastAsia="Calibri" w:hAnsi="Times New Roman" w:cs="Times New Roman"/>
          <w:sz w:val="24"/>
          <w:szCs w:val="24"/>
        </w:rPr>
        <w:t xml:space="preserve"> PDL   en cas de crise dans la zone ;</w:t>
      </w:r>
    </w:p>
    <w:p w14:paraId="0E5058A5"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Accélérer l’atelier de politique nationale de décentralisation ; </w:t>
      </w:r>
    </w:p>
    <w:p w14:paraId="3B657BD2"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Mettre en place un cadre de concertation permanente regroupant   le gouvernement   et les partenaires pour le suivi et évaluation du PDL sur le terrain ;</w:t>
      </w:r>
    </w:p>
    <w:p w14:paraId="3F4C04E0" w14:textId="77777777" w:rsidR="00E578CE" w:rsidRPr="00E578CE"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 xml:space="preserve"> Mieux répertorier les acteurs (ressources humaines) appelés à rédiger les PDL qui souvent se font à la hâte (1 à 2 mois) ;</w:t>
      </w:r>
    </w:p>
    <w:p w14:paraId="6263DA31" w14:textId="77777777" w:rsidR="005D0296" w:rsidRDefault="00E578CE" w:rsidP="00875AFC">
      <w:pPr>
        <w:numPr>
          <w:ilvl w:val="0"/>
          <w:numId w:val="15"/>
        </w:numPr>
        <w:spacing w:after="0" w:line="240" w:lineRule="auto"/>
        <w:contextualSpacing/>
        <w:jc w:val="both"/>
        <w:rPr>
          <w:rFonts w:ascii="Times New Roman" w:eastAsia="Calibri" w:hAnsi="Times New Roman" w:cs="Times New Roman"/>
          <w:sz w:val="24"/>
          <w:szCs w:val="24"/>
        </w:rPr>
      </w:pPr>
      <w:r w:rsidRPr="00E578CE">
        <w:rPr>
          <w:rFonts w:ascii="Times New Roman" w:eastAsia="Calibri" w:hAnsi="Times New Roman" w:cs="Times New Roman"/>
          <w:sz w:val="24"/>
          <w:szCs w:val="24"/>
        </w:rPr>
        <w:t>Former</w:t>
      </w:r>
      <w:r w:rsidR="005D0296">
        <w:rPr>
          <w:rFonts w:ascii="Times New Roman" w:eastAsia="Calibri" w:hAnsi="Times New Roman" w:cs="Times New Roman"/>
          <w:sz w:val="24"/>
          <w:szCs w:val="24"/>
        </w:rPr>
        <w:t xml:space="preserve"> les élus locaux ;</w:t>
      </w:r>
    </w:p>
    <w:p w14:paraId="2BB67B52" w14:textId="77777777" w:rsidR="00FD54C3" w:rsidRDefault="00FD54C3"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Réviser les ambitions </w:t>
      </w:r>
      <w:r w:rsidR="00CB2318">
        <w:rPr>
          <w:rFonts w:ascii="Times New Roman" w:eastAsia="Calibri" w:hAnsi="Times New Roman" w:cs="Times New Roman"/>
          <w:sz w:val="24"/>
          <w:szCs w:val="24"/>
        </w:rPr>
        <w:t>(objectifs</w:t>
      </w:r>
      <w:r>
        <w:rPr>
          <w:rFonts w:ascii="Times New Roman" w:eastAsia="Calibri" w:hAnsi="Times New Roman" w:cs="Times New Roman"/>
          <w:sz w:val="24"/>
          <w:szCs w:val="24"/>
        </w:rPr>
        <w:t xml:space="preserve">) de 50 </w:t>
      </w:r>
      <w:r w:rsidR="00CB2318">
        <w:rPr>
          <w:rFonts w:ascii="Times New Roman" w:eastAsia="Calibri" w:hAnsi="Times New Roman" w:cs="Times New Roman"/>
          <w:sz w:val="24"/>
          <w:szCs w:val="24"/>
        </w:rPr>
        <w:t>PDL en tenant compte de la situation financière et sécurité de chaque zone ou commune ciblée</w:t>
      </w:r>
      <w:r>
        <w:rPr>
          <w:rFonts w:ascii="Times New Roman" w:eastAsia="Calibri" w:hAnsi="Times New Roman" w:cs="Times New Roman"/>
          <w:sz w:val="24"/>
          <w:szCs w:val="24"/>
        </w:rPr>
        <w:t xml:space="preserve"> ; </w:t>
      </w:r>
    </w:p>
    <w:p w14:paraId="12A5B363" w14:textId="77777777" w:rsidR="0077037D" w:rsidRPr="00970CDD" w:rsidRDefault="0077037D" w:rsidP="00875AFC">
      <w:pPr>
        <w:numPr>
          <w:ilvl w:val="0"/>
          <w:numId w:val="15"/>
        </w:numPr>
        <w:spacing w:after="0" w:line="240" w:lineRule="auto"/>
        <w:contextualSpacing/>
        <w:jc w:val="both"/>
        <w:rPr>
          <w:rFonts w:ascii="Times New Roman" w:eastAsia="Calibri" w:hAnsi="Times New Roman" w:cs="Times New Roman"/>
          <w:sz w:val="24"/>
          <w:szCs w:val="24"/>
        </w:rPr>
      </w:pPr>
      <w:r w:rsidRPr="00970CDD">
        <w:rPr>
          <w:rFonts w:ascii="Times New Roman" w:eastAsia="Calibri" w:hAnsi="Times New Roman" w:cs="Times New Roman"/>
          <w:sz w:val="24"/>
          <w:szCs w:val="24"/>
        </w:rPr>
        <w:t xml:space="preserve">Organiser des journées de réflexions sur les PDL afin d’intéresser les </w:t>
      </w:r>
      <w:r w:rsidR="00414F58" w:rsidRPr="00970CDD">
        <w:rPr>
          <w:rFonts w:ascii="Times New Roman" w:eastAsia="Calibri" w:hAnsi="Times New Roman" w:cs="Times New Roman"/>
          <w:sz w:val="24"/>
          <w:szCs w:val="24"/>
        </w:rPr>
        <w:t>acteurs,</w:t>
      </w:r>
      <w:r w:rsidRPr="00970CDD">
        <w:rPr>
          <w:rFonts w:ascii="Times New Roman" w:eastAsia="Calibri" w:hAnsi="Times New Roman" w:cs="Times New Roman"/>
          <w:sz w:val="24"/>
          <w:szCs w:val="24"/>
        </w:rPr>
        <w:t xml:space="preserve"> les populations et autres partenaires   sur la thématique ; </w:t>
      </w:r>
    </w:p>
    <w:p w14:paraId="79DF9216" w14:textId="77777777" w:rsidR="00414F58" w:rsidRPr="00970CDD" w:rsidRDefault="00414F58" w:rsidP="00875AFC">
      <w:pPr>
        <w:numPr>
          <w:ilvl w:val="0"/>
          <w:numId w:val="15"/>
        </w:numPr>
        <w:spacing w:after="0" w:line="240" w:lineRule="auto"/>
        <w:contextualSpacing/>
        <w:jc w:val="both"/>
        <w:rPr>
          <w:rFonts w:ascii="Times New Roman" w:eastAsia="Calibri" w:hAnsi="Times New Roman" w:cs="Times New Roman"/>
          <w:sz w:val="24"/>
          <w:szCs w:val="24"/>
        </w:rPr>
      </w:pPr>
      <w:r w:rsidRPr="00970CDD">
        <w:rPr>
          <w:rFonts w:ascii="Times New Roman" w:eastAsia="Calibri" w:hAnsi="Times New Roman" w:cs="Times New Roman"/>
          <w:sz w:val="24"/>
          <w:szCs w:val="24"/>
        </w:rPr>
        <w:t xml:space="preserve">Redéfinir </w:t>
      </w:r>
      <w:proofErr w:type="gramStart"/>
      <w:r w:rsidRPr="00970CDD">
        <w:rPr>
          <w:rFonts w:ascii="Times New Roman" w:eastAsia="Calibri" w:hAnsi="Times New Roman" w:cs="Times New Roman"/>
          <w:sz w:val="24"/>
          <w:szCs w:val="24"/>
        </w:rPr>
        <w:t>les nouveaux priorités</w:t>
      </w:r>
      <w:proofErr w:type="gramEnd"/>
      <w:r w:rsidRPr="00970CDD">
        <w:rPr>
          <w:rFonts w:ascii="Times New Roman" w:eastAsia="Calibri" w:hAnsi="Times New Roman" w:cs="Times New Roman"/>
          <w:sz w:val="24"/>
          <w:szCs w:val="24"/>
        </w:rPr>
        <w:t xml:space="preserve">   à travers une rencontre   des SNU ;</w:t>
      </w:r>
    </w:p>
    <w:p w14:paraId="10F44DE1" w14:textId="77777777" w:rsidR="00414F58" w:rsidRDefault="00414F58"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Mettre en place un système   d’accompagnement et de mobilisation des ressources des PDL afin d’aider et /ou appuyer les collecti</w:t>
      </w:r>
      <w:r w:rsidR="00064D52">
        <w:rPr>
          <w:rFonts w:ascii="Times New Roman" w:eastAsia="Calibri" w:hAnsi="Times New Roman" w:cs="Times New Roman"/>
          <w:sz w:val="24"/>
          <w:szCs w:val="24"/>
        </w:rPr>
        <w:t>vi</w:t>
      </w:r>
      <w:r>
        <w:rPr>
          <w:rFonts w:ascii="Times New Roman" w:eastAsia="Calibri" w:hAnsi="Times New Roman" w:cs="Times New Roman"/>
          <w:sz w:val="24"/>
          <w:szCs w:val="24"/>
        </w:rPr>
        <w:t xml:space="preserve">tés ; </w:t>
      </w:r>
    </w:p>
    <w:p w14:paraId="075C7C32" w14:textId="77777777" w:rsidR="003E6EBB" w:rsidRPr="0027214B" w:rsidRDefault="003E6EBB" w:rsidP="00875AFC">
      <w:pPr>
        <w:pStyle w:val="Paragraphedeliste"/>
        <w:numPr>
          <w:ilvl w:val="0"/>
          <w:numId w:val="15"/>
        </w:numPr>
        <w:spacing w:before="0" w:after="0"/>
        <w:rPr>
          <w:rFonts w:cs="Times New Roman"/>
          <w:szCs w:val="24"/>
        </w:rPr>
      </w:pPr>
      <w:r w:rsidRPr="0027214B">
        <w:rPr>
          <w:rFonts w:cs="Times New Roman"/>
          <w:szCs w:val="24"/>
        </w:rPr>
        <w:t>Travailler beaucoup dans le domaine de AGR avec les enfants soldats pour étoffer leur colère, considérée comme une bombe à retardement voire un danger pour la communauté ;</w:t>
      </w:r>
    </w:p>
    <w:p w14:paraId="02153A46" w14:textId="77777777" w:rsidR="003E6EBB" w:rsidRPr="0027214B" w:rsidRDefault="003E6EBB" w:rsidP="00875AFC">
      <w:pPr>
        <w:pStyle w:val="Paragraphedeliste"/>
        <w:numPr>
          <w:ilvl w:val="0"/>
          <w:numId w:val="15"/>
        </w:numPr>
        <w:spacing w:before="0" w:after="0"/>
        <w:rPr>
          <w:rFonts w:cs="Times New Roman"/>
          <w:szCs w:val="24"/>
        </w:rPr>
      </w:pPr>
      <w:r w:rsidRPr="0027214B">
        <w:rPr>
          <w:rFonts w:cs="Times New Roman"/>
          <w:szCs w:val="24"/>
        </w:rPr>
        <w:t xml:space="preserve">Préoccuper beaucoup les jeunes (à travers des actions concrètes) désœuvrés considérés comme des personnes faciles à manipuler dans un contexte comme celui de la Mobaye ; </w:t>
      </w:r>
    </w:p>
    <w:p w14:paraId="03693413" w14:textId="77777777" w:rsidR="003E6EBB" w:rsidRPr="0027214B" w:rsidRDefault="003E6EBB" w:rsidP="00875AFC">
      <w:pPr>
        <w:pStyle w:val="Paragraphedeliste"/>
        <w:numPr>
          <w:ilvl w:val="0"/>
          <w:numId w:val="15"/>
        </w:numPr>
        <w:spacing w:before="0" w:after="0"/>
        <w:rPr>
          <w:rFonts w:cs="Times New Roman"/>
          <w:szCs w:val="24"/>
        </w:rPr>
      </w:pPr>
      <w:r w:rsidRPr="0027214B">
        <w:rPr>
          <w:rFonts w:cs="Times New Roman"/>
          <w:szCs w:val="24"/>
        </w:rPr>
        <w:t>Impliquer davantage les villages périphériques dans tous les projets PDL et autres dont le PNUD assure le lead ;</w:t>
      </w:r>
    </w:p>
    <w:p w14:paraId="75FF698F" w14:textId="77777777" w:rsidR="003E6EBB" w:rsidRPr="0027214B" w:rsidRDefault="003E6EBB" w:rsidP="00875AFC">
      <w:pPr>
        <w:pStyle w:val="Paragraphedeliste"/>
        <w:numPr>
          <w:ilvl w:val="0"/>
          <w:numId w:val="15"/>
        </w:numPr>
        <w:spacing w:before="0" w:after="0"/>
        <w:rPr>
          <w:rFonts w:cs="Times New Roman"/>
          <w:szCs w:val="24"/>
        </w:rPr>
      </w:pPr>
      <w:r w:rsidRPr="0027214B">
        <w:rPr>
          <w:rFonts w:cs="Times New Roman"/>
          <w:szCs w:val="24"/>
        </w:rPr>
        <w:t xml:space="preserve">Appliquer les deux (2) lois à travers des décrets d’application ; </w:t>
      </w:r>
    </w:p>
    <w:p w14:paraId="62818DAC" w14:textId="77777777" w:rsidR="003E6EBB" w:rsidRDefault="003E6EBB" w:rsidP="00875AFC">
      <w:pPr>
        <w:pStyle w:val="Paragraphedeliste"/>
        <w:numPr>
          <w:ilvl w:val="0"/>
          <w:numId w:val="15"/>
        </w:numPr>
        <w:spacing w:before="0" w:after="0"/>
        <w:rPr>
          <w:rFonts w:cs="Times New Roman"/>
          <w:szCs w:val="24"/>
        </w:rPr>
      </w:pPr>
      <w:r w:rsidRPr="0027214B">
        <w:rPr>
          <w:rFonts w:cs="Times New Roman"/>
          <w:szCs w:val="24"/>
        </w:rPr>
        <w:t>Impliquer fortement les autorités locales dans la réhabilitation ou construction des ouvrages (Mairie, Préfecture, Maison des jeunes, etc.).</w:t>
      </w:r>
    </w:p>
    <w:p w14:paraId="1F24DE6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Faire l’audit de la construction du pont de </w:t>
      </w:r>
      <w:proofErr w:type="spellStart"/>
      <w:r>
        <w:rPr>
          <w:rFonts w:cs="Times New Roman"/>
          <w:szCs w:val="24"/>
        </w:rPr>
        <w:t>Loumba</w:t>
      </w:r>
      <w:proofErr w:type="spellEnd"/>
      <w:r>
        <w:rPr>
          <w:rFonts w:cs="Times New Roman"/>
          <w:szCs w:val="24"/>
        </w:rPr>
        <w:t> ;</w:t>
      </w:r>
    </w:p>
    <w:p w14:paraId="64758E07"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Faire l’audit de la construction des édifices publiques construits (maison de jeunes, centre de formation par incubation, air de jeux) et réhabilités (mairie de Mobaye, Préfecture de Mobaye, marché central) afin de s’assurer de leur traçabilité   et la qualité des infrastructures ; </w:t>
      </w:r>
    </w:p>
    <w:p w14:paraId="0CD6969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Construire le logement des instituteurs pour favoriser la réussite des leurs enfants ; </w:t>
      </w:r>
    </w:p>
    <w:p w14:paraId="1F5CA003"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Délivrer des certificats de formations aux bénéficiaires des formations dans les domaines des AGR dans l</w:t>
      </w:r>
      <w:r w:rsidR="000005EF">
        <w:rPr>
          <w:rFonts w:cs="Times New Roman"/>
          <w:szCs w:val="24"/>
        </w:rPr>
        <w:t>a</w:t>
      </w:r>
      <w:r w:rsidR="007E5767">
        <w:rPr>
          <w:rFonts w:cs="Times New Roman"/>
          <w:szCs w:val="24"/>
        </w:rPr>
        <w:t xml:space="preserve"> commune de Mobaye et de </w:t>
      </w:r>
      <w:proofErr w:type="spellStart"/>
      <w:r w:rsidR="007E5767">
        <w:rPr>
          <w:rFonts w:cs="Times New Roman"/>
          <w:szCs w:val="24"/>
        </w:rPr>
        <w:t>Mbélima</w:t>
      </w:r>
      <w:proofErr w:type="spellEnd"/>
      <w:r>
        <w:rPr>
          <w:rFonts w:cs="Times New Roman"/>
          <w:szCs w:val="24"/>
        </w:rPr>
        <w:t>;</w:t>
      </w:r>
    </w:p>
    <w:p w14:paraId="3F73558D"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Clôturer le terrain de sport de Mobaye ; </w:t>
      </w:r>
    </w:p>
    <w:p w14:paraId="46A5E07B"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Achever la réhabilitation du marché de Mobaye réalisé à moitié ;</w:t>
      </w:r>
    </w:p>
    <w:p w14:paraId="64A1BBDA"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Appuyer financièrement les groupements ayant fait montre de bonnes performances ; </w:t>
      </w:r>
    </w:p>
    <w:p w14:paraId="2BB08CFD"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Vérifier l’information selon laquelle 1000 tôles auraient été détournés par les agents de l’ONG/ COHEB appréhendés et logés au sein de la gendarmerie pour nécessité d’enquête ; </w:t>
      </w:r>
    </w:p>
    <w:p w14:paraId="2F1D83E1"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Construire une douche municipale pour la marie de </w:t>
      </w:r>
      <w:proofErr w:type="spellStart"/>
      <w:r>
        <w:rPr>
          <w:rFonts w:cs="Times New Roman"/>
          <w:szCs w:val="24"/>
        </w:rPr>
        <w:t>Belima</w:t>
      </w:r>
      <w:proofErr w:type="spellEnd"/>
      <w:r>
        <w:rPr>
          <w:rFonts w:cs="Times New Roman"/>
          <w:szCs w:val="24"/>
        </w:rPr>
        <w:t xml:space="preserve"> ; </w:t>
      </w:r>
    </w:p>
    <w:p w14:paraId="1A590A89"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Construire une paillotte pour la mairie de </w:t>
      </w:r>
      <w:proofErr w:type="spellStart"/>
      <w:r>
        <w:rPr>
          <w:rFonts w:cs="Times New Roman"/>
          <w:szCs w:val="24"/>
        </w:rPr>
        <w:t>Belima</w:t>
      </w:r>
      <w:proofErr w:type="spellEnd"/>
      <w:r>
        <w:rPr>
          <w:rFonts w:cs="Times New Roman"/>
          <w:szCs w:val="24"/>
        </w:rPr>
        <w:t> ;</w:t>
      </w:r>
    </w:p>
    <w:p w14:paraId="64F5DB4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Construire gare routière pour la commune de </w:t>
      </w:r>
      <w:proofErr w:type="spellStart"/>
      <w:r>
        <w:rPr>
          <w:rFonts w:cs="Times New Roman"/>
          <w:szCs w:val="24"/>
        </w:rPr>
        <w:t>Belima</w:t>
      </w:r>
      <w:proofErr w:type="spellEnd"/>
      <w:r>
        <w:rPr>
          <w:rFonts w:cs="Times New Roman"/>
          <w:szCs w:val="24"/>
        </w:rPr>
        <w:t> ;</w:t>
      </w:r>
    </w:p>
    <w:p w14:paraId="46EACEE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Compléter les chaises plastiques de la commune de </w:t>
      </w:r>
      <w:proofErr w:type="spellStart"/>
      <w:r>
        <w:rPr>
          <w:rFonts w:cs="Times New Roman"/>
          <w:szCs w:val="24"/>
        </w:rPr>
        <w:t>Belima</w:t>
      </w:r>
      <w:proofErr w:type="spellEnd"/>
      <w:r>
        <w:rPr>
          <w:rFonts w:cs="Times New Roman"/>
          <w:szCs w:val="24"/>
        </w:rPr>
        <w:t xml:space="preserve">, 20 plastiques sont insuffisants pour </w:t>
      </w:r>
      <w:r w:rsidRPr="002C17BE">
        <w:rPr>
          <w:rFonts w:cs="Times New Roman"/>
          <w:szCs w:val="24"/>
        </w:rPr>
        <w:t>200 chefs</w:t>
      </w:r>
      <w:r>
        <w:rPr>
          <w:rFonts w:cs="Times New Roman"/>
          <w:szCs w:val="24"/>
        </w:rPr>
        <w:t xml:space="preserve"> que compte la commune ; </w:t>
      </w:r>
    </w:p>
    <w:p w14:paraId="3911052F"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Informer les collectivités territoriales sur le budget alloué pour la réhabilitation des maries et autres édifices publics ;</w:t>
      </w:r>
    </w:p>
    <w:p w14:paraId="5D00A08F"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Dot</w:t>
      </w:r>
      <w:r w:rsidR="007E5767">
        <w:rPr>
          <w:rFonts w:cs="Times New Roman"/>
          <w:szCs w:val="24"/>
        </w:rPr>
        <w:t xml:space="preserve">er la mairie de </w:t>
      </w:r>
      <w:proofErr w:type="spellStart"/>
      <w:r w:rsidR="007E5767">
        <w:rPr>
          <w:rFonts w:cs="Times New Roman"/>
          <w:szCs w:val="24"/>
        </w:rPr>
        <w:t>Mbélima</w:t>
      </w:r>
      <w:proofErr w:type="spellEnd"/>
      <w:r>
        <w:rPr>
          <w:rFonts w:cs="Times New Roman"/>
          <w:szCs w:val="24"/>
        </w:rPr>
        <w:t xml:space="preserve"> avec des matériels informatiques ; </w:t>
      </w:r>
    </w:p>
    <w:p w14:paraId="7C1C6889"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Renforcer les capacités des maires et leurs conseillers sur les attributions du maire dans sa zone de juridiction ; </w:t>
      </w:r>
    </w:p>
    <w:p w14:paraId="68E340C2"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mairie de </w:t>
      </w:r>
      <w:proofErr w:type="spellStart"/>
      <w:r>
        <w:rPr>
          <w:rFonts w:cs="Times New Roman"/>
          <w:szCs w:val="24"/>
        </w:rPr>
        <w:t>Belima</w:t>
      </w:r>
      <w:proofErr w:type="spellEnd"/>
      <w:r>
        <w:rPr>
          <w:rFonts w:cs="Times New Roman"/>
          <w:szCs w:val="24"/>
        </w:rPr>
        <w:t xml:space="preserve"> avec des registres de naissance ;</w:t>
      </w:r>
    </w:p>
    <w:p w14:paraId="71384F61"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mairie de </w:t>
      </w:r>
      <w:proofErr w:type="spellStart"/>
      <w:r>
        <w:rPr>
          <w:rFonts w:cs="Times New Roman"/>
          <w:szCs w:val="24"/>
        </w:rPr>
        <w:t>Belima</w:t>
      </w:r>
      <w:proofErr w:type="spellEnd"/>
      <w:r>
        <w:rPr>
          <w:rFonts w:cs="Times New Roman"/>
          <w:szCs w:val="24"/>
        </w:rPr>
        <w:t xml:space="preserve"> avec des registres de mariage ;</w:t>
      </w:r>
    </w:p>
    <w:p w14:paraId="184A3493"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marie de </w:t>
      </w:r>
      <w:proofErr w:type="spellStart"/>
      <w:r>
        <w:rPr>
          <w:rFonts w:cs="Times New Roman"/>
          <w:szCs w:val="24"/>
        </w:rPr>
        <w:t>Belima</w:t>
      </w:r>
      <w:proofErr w:type="spellEnd"/>
      <w:r>
        <w:rPr>
          <w:rFonts w:cs="Times New Roman"/>
          <w:szCs w:val="24"/>
        </w:rPr>
        <w:t xml:space="preserve"> avec les courriers arrivé et départ ;</w:t>
      </w:r>
    </w:p>
    <w:p w14:paraId="71CFBA73"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mairie de </w:t>
      </w:r>
      <w:proofErr w:type="spellStart"/>
      <w:r>
        <w:rPr>
          <w:rFonts w:cs="Times New Roman"/>
          <w:szCs w:val="24"/>
        </w:rPr>
        <w:t>Belima</w:t>
      </w:r>
      <w:proofErr w:type="spellEnd"/>
      <w:r>
        <w:rPr>
          <w:rFonts w:cs="Times New Roman"/>
          <w:szCs w:val="24"/>
        </w:rPr>
        <w:t xml:space="preserve"> avec des registres de dépouillement ;</w:t>
      </w:r>
    </w:p>
    <w:p w14:paraId="4930BFD1"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maire de </w:t>
      </w:r>
      <w:proofErr w:type="spellStart"/>
      <w:r>
        <w:rPr>
          <w:rFonts w:cs="Times New Roman"/>
          <w:szCs w:val="24"/>
        </w:rPr>
        <w:t>Belima</w:t>
      </w:r>
      <w:proofErr w:type="spellEnd"/>
      <w:r>
        <w:rPr>
          <w:rFonts w:cs="Times New Roman"/>
          <w:szCs w:val="24"/>
        </w:rPr>
        <w:t xml:space="preserve"> avec les registres du personnel ;</w:t>
      </w:r>
    </w:p>
    <w:p w14:paraId="6E3BA072"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mairie de </w:t>
      </w:r>
      <w:proofErr w:type="spellStart"/>
      <w:r>
        <w:rPr>
          <w:rFonts w:cs="Times New Roman"/>
          <w:szCs w:val="24"/>
        </w:rPr>
        <w:t>Belima</w:t>
      </w:r>
      <w:proofErr w:type="spellEnd"/>
      <w:r>
        <w:rPr>
          <w:rFonts w:cs="Times New Roman"/>
          <w:szCs w:val="24"/>
        </w:rPr>
        <w:t xml:space="preserve"> avec les registres de santé du personnel ; </w:t>
      </w:r>
    </w:p>
    <w:p w14:paraId="0087285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Doter la mairie de </w:t>
      </w:r>
      <w:proofErr w:type="spellStart"/>
      <w:r>
        <w:rPr>
          <w:rFonts w:cs="Times New Roman"/>
          <w:szCs w:val="24"/>
        </w:rPr>
        <w:t>Belima</w:t>
      </w:r>
      <w:proofErr w:type="spellEnd"/>
      <w:r>
        <w:rPr>
          <w:rFonts w:cs="Times New Roman"/>
          <w:szCs w:val="24"/>
        </w:rPr>
        <w:t xml:space="preserve"> avec les kits de cérémonie de mariage, micro, etc.</w:t>
      </w:r>
    </w:p>
    <w:p w14:paraId="5C23F71C"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Construire une salle de délibération de justice coutumière à la maire de </w:t>
      </w:r>
      <w:proofErr w:type="spellStart"/>
      <w:r>
        <w:rPr>
          <w:rFonts w:cs="Times New Roman"/>
          <w:szCs w:val="24"/>
        </w:rPr>
        <w:t>Belima</w:t>
      </w:r>
      <w:proofErr w:type="spellEnd"/>
      <w:r>
        <w:rPr>
          <w:rFonts w:cs="Times New Roman"/>
          <w:szCs w:val="24"/>
        </w:rPr>
        <w:t> ;</w:t>
      </w:r>
    </w:p>
    <w:p w14:paraId="6ACBD505"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Lutter contre l’exode rural dans la commune de </w:t>
      </w:r>
      <w:proofErr w:type="spellStart"/>
      <w:r>
        <w:rPr>
          <w:rFonts w:cs="Times New Roman"/>
          <w:szCs w:val="24"/>
        </w:rPr>
        <w:t>Belima</w:t>
      </w:r>
      <w:proofErr w:type="spellEnd"/>
      <w:r>
        <w:rPr>
          <w:rFonts w:cs="Times New Roman"/>
          <w:szCs w:val="24"/>
        </w:rPr>
        <w:t xml:space="preserve"> plus singulièrement et la </w:t>
      </w:r>
      <w:proofErr w:type="spellStart"/>
      <w:r>
        <w:rPr>
          <w:rFonts w:cs="Times New Roman"/>
          <w:szCs w:val="24"/>
        </w:rPr>
        <w:t>Lobaye</w:t>
      </w:r>
      <w:proofErr w:type="spellEnd"/>
      <w:r>
        <w:rPr>
          <w:rFonts w:cs="Times New Roman"/>
          <w:szCs w:val="24"/>
        </w:rPr>
        <w:t xml:space="preserve"> en général faut d’emplois et d’opportunités pour ces jeunes voire une menace pour l’enrôlement dans les activités subversives (rebellions) ;</w:t>
      </w:r>
    </w:p>
    <w:p w14:paraId="28B8230B"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 xml:space="preserve">Réhabiliter l’usine de café de </w:t>
      </w:r>
      <w:proofErr w:type="spellStart"/>
      <w:r>
        <w:rPr>
          <w:rFonts w:cs="Times New Roman"/>
          <w:szCs w:val="24"/>
        </w:rPr>
        <w:t>Badjagninou</w:t>
      </w:r>
      <w:proofErr w:type="spellEnd"/>
      <w:r>
        <w:rPr>
          <w:rFonts w:cs="Times New Roman"/>
          <w:szCs w:val="24"/>
        </w:rPr>
        <w:t xml:space="preserve"> à </w:t>
      </w:r>
      <w:proofErr w:type="spellStart"/>
      <w:r>
        <w:rPr>
          <w:rFonts w:cs="Times New Roman"/>
          <w:szCs w:val="24"/>
        </w:rPr>
        <w:t>Belima</w:t>
      </w:r>
      <w:proofErr w:type="spellEnd"/>
      <w:r>
        <w:rPr>
          <w:rFonts w:cs="Times New Roman"/>
          <w:szCs w:val="24"/>
        </w:rPr>
        <w:t xml:space="preserve"> (3 km), de </w:t>
      </w:r>
      <w:proofErr w:type="spellStart"/>
      <w:r>
        <w:rPr>
          <w:rFonts w:cs="Times New Roman"/>
          <w:szCs w:val="24"/>
        </w:rPr>
        <w:t>Gbolodago</w:t>
      </w:r>
      <w:proofErr w:type="spellEnd"/>
      <w:r>
        <w:rPr>
          <w:rFonts w:cs="Times New Roman"/>
          <w:szCs w:val="24"/>
        </w:rPr>
        <w:t xml:space="preserve"> (5 km) et de Kango, pour booster l’économie de la commune et partant réduire le chômage des jeunes ;</w:t>
      </w:r>
    </w:p>
    <w:p w14:paraId="3B252B26" w14:textId="77777777" w:rsidR="003E6EBB" w:rsidRDefault="003E6EBB" w:rsidP="00875AFC">
      <w:pPr>
        <w:pStyle w:val="Paragraphedeliste"/>
        <w:numPr>
          <w:ilvl w:val="0"/>
          <w:numId w:val="15"/>
        </w:numPr>
        <w:spacing w:before="0" w:after="0"/>
        <w:rPr>
          <w:rFonts w:cs="Times New Roman"/>
          <w:szCs w:val="24"/>
        </w:rPr>
      </w:pPr>
      <w:r>
        <w:rPr>
          <w:rFonts w:cs="Times New Roman"/>
          <w:szCs w:val="24"/>
        </w:rPr>
        <w:t>Do</w:t>
      </w:r>
      <w:r w:rsidR="007E5767">
        <w:rPr>
          <w:rFonts w:cs="Times New Roman"/>
          <w:szCs w:val="24"/>
        </w:rPr>
        <w:t xml:space="preserve">ter le centre de santé de </w:t>
      </w:r>
      <w:proofErr w:type="spellStart"/>
      <w:r w:rsidR="007E5767">
        <w:rPr>
          <w:rFonts w:cs="Times New Roman"/>
          <w:szCs w:val="24"/>
        </w:rPr>
        <w:t>Mbélima</w:t>
      </w:r>
      <w:proofErr w:type="spellEnd"/>
      <w:r>
        <w:rPr>
          <w:rFonts w:cs="Times New Roman"/>
          <w:szCs w:val="24"/>
        </w:rPr>
        <w:t xml:space="preserve"> avec une ambulance pour faciliter l’évacuation des femmes enceintes à Mobaye en cas de complications gynécologiques ;</w:t>
      </w:r>
    </w:p>
    <w:p w14:paraId="1BF51597" w14:textId="77777777" w:rsidR="003E6EBB" w:rsidRPr="0071218E" w:rsidRDefault="003E6EBB" w:rsidP="0071218E">
      <w:pPr>
        <w:pStyle w:val="Paragraphedeliste"/>
        <w:numPr>
          <w:ilvl w:val="0"/>
          <w:numId w:val="15"/>
        </w:numPr>
        <w:spacing w:before="0" w:after="0"/>
        <w:rPr>
          <w:rFonts w:cs="Times New Roman"/>
          <w:szCs w:val="24"/>
        </w:rPr>
      </w:pPr>
      <w:r>
        <w:rPr>
          <w:rFonts w:cs="Times New Roman"/>
          <w:szCs w:val="24"/>
        </w:rPr>
        <w:t xml:space="preserve">Former les maires sur les basics de la mairie </w:t>
      </w:r>
    </w:p>
    <w:p w14:paraId="244A11F5" w14:textId="77777777" w:rsidR="00D67A41" w:rsidRDefault="00D67A41"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Fournir les conseils nécessaires aux différents acteurs impliqués dans le projet</w:t>
      </w:r>
      <w:r w:rsidR="00FF31C2">
        <w:rPr>
          <w:rFonts w:ascii="Times New Roman" w:eastAsia="Calibri" w:hAnsi="Times New Roman" w:cs="Times New Roman"/>
          <w:sz w:val="24"/>
          <w:szCs w:val="24"/>
        </w:rPr>
        <w:t> ;</w:t>
      </w:r>
    </w:p>
    <w:p w14:paraId="489F9E26" w14:textId="77777777" w:rsidR="00FF31C2" w:rsidRDefault="00FF31C2" w:rsidP="00875AFC">
      <w:pPr>
        <w:numPr>
          <w:ilvl w:val="0"/>
          <w:numId w:val="15"/>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Travailler   </w:t>
      </w:r>
      <w:proofErr w:type="gramStart"/>
      <w:r>
        <w:rPr>
          <w:rFonts w:ascii="Times New Roman" w:eastAsia="Calibri" w:hAnsi="Times New Roman" w:cs="Times New Roman"/>
          <w:sz w:val="24"/>
          <w:szCs w:val="24"/>
        </w:rPr>
        <w:t>d’avantage</w:t>
      </w:r>
      <w:proofErr w:type="gramEnd"/>
      <w:r>
        <w:rPr>
          <w:rFonts w:ascii="Times New Roman" w:eastAsia="Calibri" w:hAnsi="Times New Roman" w:cs="Times New Roman"/>
          <w:sz w:val="24"/>
          <w:szCs w:val="24"/>
        </w:rPr>
        <w:t xml:space="preserve"> pour une réappropriation du projet par le gouvernement à travers de nombreux ateliers et </w:t>
      </w:r>
      <w:r w:rsidR="003A6CAD">
        <w:rPr>
          <w:rFonts w:ascii="Times New Roman" w:eastAsia="Calibri" w:hAnsi="Times New Roman" w:cs="Times New Roman"/>
          <w:sz w:val="24"/>
          <w:szCs w:val="24"/>
        </w:rPr>
        <w:t>séminaires, etc.</w:t>
      </w:r>
      <w:r>
        <w:rPr>
          <w:rFonts w:ascii="Times New Roman" w:eastAsia="Calibri" w:hAnsi="Times New Roman" w:cs="Times New Roman"/>
          <w:sz w:val="24"/>
          <w:szCs w:val="24"/>
        </w:rPr>
        <w:t xml:space="preserve"> </w:t>
      </w:r>
    </w:p>
    <w:p w14:paraId="2E82EFD9" w14:textId="77777777" w:rsidR="00114D31" w:rsidRPr="00A65C1F" w:rsidRDefault="00114D31" w:rsidP="00875AFC">
      <w:pPr>
        <w:pStyle w:val="Paragraphedeliste"/>
        <w:numPr>
          <w:ilvl w:val="0"/>
          <w:numId w:val="15"/>
        </w:numPr>
        <w:spacing w:before="0" w:after="0"/>
        <w:rPr>
          <w:rFonts w:cs="Times New Roman"/>
          <w:szCs w:val="24"/>
        </w:rPr>
      </w:pPr>
      <w:r w:rsidRPr="00A65C1F">
        <w:rPr>
          <w:rFonts w:cs="Times New Roman"/>
          <w:szCs w:val="24"/>
        </w:rPr>
        <w:t>Travailler beaucoup dans le sens de l’éveil communautaire et l’évaluation des activités des organisations internationales à Mobaye ;</w:t>
      </w:r>
    </w:p>
    <w:p w14:paraId="70381BB7"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Libérer à temps (au lieu de 19 ou 20 heures) les femmes et jeunes filles pendant les THIMO de crainte d’avoir des problèmes avec leurs conjoints ;</w:t>
      </w:r>
    </w:p>
    <w:p w14:paraId="338C2B0D"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Valider les activités du PDL par le visa des autorités locales voire judiciaires pour plus de traçabilité ; </w:t>
      </w:r>
    </w:p>
    <w:p w14:paraId="235C5709"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Donner plus de pouvoir au service déconcentré de l’Etat ; </w:t>
      </w:r>
    </w:p>
    <w:p w14:paraId="2883A86C"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Mettre en place un système de suivi des   activités des </w:t>
      </w:r>
      <w:proofErr w:type="spellStart"/>
      <w:r>
        <w:rPr>
          <w:rFonts w:cs="Times New Roman"/>
          <w:szCs w:val="24"/>
        </w:rPr>
        <w:t>ONGs</w:t>
      </w:r>
      <w:proofErr w:type="spellEnd"/>
      <w:r>
        <w:rPr>
          <w:rFonts w:cs="Times New Roman"/>
          <w:szCs w:val="24"/>
        </w:rPr>
        <w:t xml:space="preserve"> ; </w:t>
      </w:r>
    </w:p>
    <w:p w14:paraId="5DE0FAE5"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Renforcer le nombre des enseignants avec des enseignants qualifiés (par exemple 5 titulaires seulement) au lycée de Mobaye ; </w:t>
      </w:r>
    </w:p>
    <w:p w14:paraId="1B05FDDB"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Construire un cimetière pour la commune de Mobaye pour éviter l’inhumation anarchique des cadavres dans la commune comme un danger sanitaire ; </w:t>
      </w:r>
    </w:p>
    <w:p w14:paraId="4FE88C28"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Consulter toujours les collectivités locales dans la mise en œuvre du PDL ; </w:t>
      </w:r>
    </w:p>
    <w:p w14:paraId="2755ACF4"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Mettre en place une commission d’enquête pour établir la responsabilité de certains agents et cadres de services déconcentrés de l’Etat dans le vol des matériels de construction des édifices à Mobaye et </w:t>
      </w:r>
      <w:proofErr w:type="spellStart"/>
      <w:r>
        <w:rPr>
          <w:rFonts w:cs="Times New Roman"/>
          <w:szCs w:val="24"/>
        </w:rPr>
        <w:t>Bolema</w:t>
      </w:r>
      <w:proofErr w:type="spellEnd"/>
      <w:r>
        <w:rPr>
          <w:rFonts w:cs="Times New Roman"/>
          <w:szCs w:val="24"/>
        </w:rPr>
        <w:t> ;</w:t>
      </w:r>
    </w:p>
    <w:p w14:paraId="1CD8DEFD" w14:textId="77777777" w:rsidR="00114D31" w:rsidRDefault="00114D31" w:rsidP="00875AFC">
      <w:pPr>
        <w:pStyle w:val="Paragraphedeliste"/>
        <w:numPr>
          <w:ilvl w:val="0"/>
          <w:numId w:val="15"/>
        </w:numPr>
        <w:spacing w:before="0" w:after="0"/>
        <w:rPr>
          <w:rFonts w:cs="Times New Roman"/>
          <w:szCs w:val="24"/>
        </w:rPr>
      </w:pPr>
      <w:r>
        <w:rPr>
          <w:rFonts w:cs="Times New Roman"/>
          <w:szCs w:val="24"/>
        </w:rPr>
        <w:t xml:space="preserve">Attirer l’attention des organisations qui sont dans la zone de présenter leur cahier de charge et dans toute honnêteté ; </w:t>
      </w:r>
    </w:p>
    <w:p w14:paraId="46EF5B4A" w14:textId="77777777" w:rsidR="00FD407A" w:rsidRDefault="00EC2496" w:rsidP="0005249C">
      <w:pPr>
        <w:shd w:val="clear" w:color="auto" w:fill="0070C0"/>
        <w:spacing w:after="0" w:line="240" w:lineRule="auto"/>
        <w:jc w:val="center"/>
        <w:rPr>
          <w:rFonts w:ascii="Times New Roman" w:hAnsi="Times New Roman" w:cs="Times New Roman"/>
          <w:b/>
          <w:color w:val="FFFFFF" w:themeColor="background1"/>
          <w:sz w:val="52"/>
          <w:szCs w:val="52"/>
        </w:rPr>
      </w:pPr>
      <w:r w:rsidRPr="0005249C">
        <w:rPr>
          <w:rFonts w:ascii="Times New Roman" w:hAnsi="Times New Roman" w:cs="Times New Roman"/>
          <w:b/>
          <w:color w:val="FFFFFF" w:themeColor="background1"/>
          <w:sz w:val="52"/>
          <w:szCs w:val="52"/>
        </w:rPr>
        <w:t>ANNEXES</w:t>
      </w:r>
    </w:p>
    <w:p w14:paraId="678DF561" w14:textId="77777777" w:rsidR="00FD655B" w:rsidRPr="00FD655B" w:rsidRDefault="00FD655B" w:rsidP="00FD655B">
      <w:pPr>
        <w:shd w:val="clear" w:color="auto" w:fill="FFFFFF" w:themeFill="background1"/>
        <w:spacing w:after="0" w:line="240" w:lineRule="auto"/>
        <w:jc w:val="both"/>
        <w:rPr>
          <w:rFonts w:ascii="Times New Roman" w:hAnsi="Times New Roman" w:cs="Times New Roman"/>
          <w:b/>
          <w:color w:val="0070C0"/>
          <w:sz w:val="24"/>
          <w:szCs w:val="24"/>
        </w:rPr>
      </w:pPr>
    </w:p>
    <w:p w14:paraId="4C0B7FBA" w14:textId="77777777" w:rsidR="00FD655B" w:rsidRPr="00D44D29" w:rsidRDefault="00FD655B" w:rsidP="00FD655B">
      <w:pPr>
        <w:shd w:val="clear" w:color="auto" w:fill="FFFFFF" w:themeFill="background1"/>
        <w:spacing w:after="0" w:line="240" w:lineRule="auto"/>
        <w:jc w:val="center"/>
        <w:rPr>
          <w:rFonts w:ascii="Times New Roman" w:hAnsi="Times New Roman" w:cs="Times New Roman"/>
          <w:b/>
          <w:color w:val="0070C0"/>
          <w:sz w:val="36"/>
          <w:szCs w:val="36"/>
        </w:rPr>
      </w:pPr>
      <w:r w:rsidRPr="00D44D29">
        <w:rPr>
          <w:rFonts w:ascii="Times New Roman" w:hAnsi="Times New Roman" w:cs="Times New Roman"/>
          <w:b/>
          <w:color w:val="0070C0"/>
          <w:sz w:val="36"/>
          <w:szCs w:val="36"/>
        </w:rPr>
        <w:t>TERMES DE REFERENCE</w:t>
      </w:r>
    </w:p>
    <w:p w14:paraId="702FD537" w14:textId="77777777" w:rsidR="00FD655B" w:rsidRDefault="00FD655B" w:rsidP="00D44D29">
      <w:pPr>
        <w:spacing w:after="0" w:line="240" w:lineRule="auto"/>
        <w:jc w:val="both"/>
        <w:rPr>
          <w:rFonts w:ascii="Times New Roman" w:hAnsi="Times New Roman" w:cs="Times New Roman"/>
          <w:sz w:val="24"/>
          <w:szCs w:val="24"/>
        </w:rPr>
      </w:pPr>
    </w:p>
    <w:p w14:paraId="7613863B" w14:textId="77777777" w:rsidR="00FD655B" w:rsidRPr="00D44D29" w:rsidRDefault="00FD655B" w:rsidP="00D44D29">
      <w:pPr>
        <w:spacing w:after="0" w:line="240" w:lineRule="auto"/>
        <w:jc w:val="both"/>
        <w:rPr>
          <w:rFonts w:ascii="Times New Roman" w:hAnsi="Times New Roman" w:cs="Times New Roman"/>
          <w:sz w:val="24"/>
          <w:szCs w:val="24"/>
        </w:rPr>
      </w:pPr>
    </w:p>
    <w:p w14:paraId="66116AF6"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Pour le recrutement d’un (e ) consultant (e)  de compétence </w:t>
      </w:r>
      <w:proofErr w:type="gramStart"/>
      <w:r w:rsidRPr="00D44D29">
        <w:rPr>
          <w:rFonts w:ascii="Times New Roman" w:hAnsi="Times New Roman" w:cs="Times New Roman"/>
          <w:sz w:val="24"/>
          <w:szCs w:val="24"/>
        </w:rPr>
        <w:t>nationale  en</w:t>
      </w:r>
      <w:proofErr w:type="gramEnd"/>
      <w:r w:rsidRPr="00D44D29">
        <w:rPr>
          <w:rFonts w:ascii="Times New Roman" w:hAnsi="Times New Roman" w:cs="Times New Roman"/>
          <w:sz w:val="24"/>
          <w:szCs w:val="24"/>
        </w:rPr>
        <w:t xml:space="preserve"> charge de l’évaluation à mi-parcours  du Projet d’Appui au Développement Local à la Résilience</w:t>
      </w:r>
    </w:p>
    <w:p w14:paraId="45413E00" w14:textId="77777777" w:rsidR="00D44D29" w:rsidRPr="00D44D29" w:rsidRDefault="00D44D29" w:rsidP="00D44D29">
      <w:pPr>
        <w:spacing w:after="0" w:line="240" w:lineRule="auto"/>
        <w:jc w:val="both"/>
        <w:rPr>
          <w:rFonts w:ascii="Times New Roman" w:hAnsi="Times New Roman" w:cs="Times New Roman"/>
          <w:sz w:val="24"/>
          <w:szCs w:val="24"/>
        </w:rPr>
      </w:pPr>
    </w:p>
    <w:p w14:paraId="72F46FA5"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color w:val="002060"/>
          <w:sz w:val="24"/>
          <w:szCs w:val="24"/>
        </w:rPr>
        <w:t xml:space="preserve">N° IC/70/PDL/2021               </w:t>
      </w:r>
      <w:r w:rsidRPr="00D44D29">
        <w:rPr>
          <w:rFonts w:ascii="Times New Roman" w:hAnsi="Times New Roman" w:cs="Times New Roman"/>
          <w:sz w:val="24"/>
          <w:szCs w:val="24"/>
        </w:rPr>
        <w:t xml:space="preserve">Date : 23/08/2021  </w:t>
      </w:r>
    </w:p>
    <w:p w14:paraId="266C117E"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b/>
          <w:sz w:val="24"/>
          <w:szCs w:val="24"/>
        </w:rPr>
        <w:t>Pays :</w:t>
      </w:r>
      <w:r w:rsidRPr="00D44D29">
        <w:rPr>
          <w:rFonts w:ascii="Times New Roman" w:hAnsi="Times New Roman" w:cs="Times New Roman"/>
          <w:sz w:val="24"/>
          <w:szCs w:val="24"/>
        </w:rPr>
        <w:t xml:space="preserve">      République Centrafricaine  </w:t>
      </w:r>
    </w:p>
    <w:p w14:paraId="1AE7CEB1"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b/>
          <w:sz w:val="24"/>
          <w:szCs w:val="24"/>
        </w:rPr>
        <w:t>Titre du poste :</w:t>
      </w:r>
      <w:r w:rsidRPr="00D44D29">
        <w:rPr>
          <w:rFonts w:ascii="Times New Roman" w:hAnsi="Times New Roman" w:cs="Times New Roman"/>
          <w:sz w:val="24"/>
          <w:szCs w:val="24"/>
        </w:rPr>
        <w:t xml:space="preserve">  Consultant (e) national (e) en charge de l’évaluation du Projet d’Appui au Développement Local et à la Résilience  </w:t>
      </w:r>
    </w:p>
    <w:p w14:paraId="49F10D74"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b/>
          <w:sz w:val="24"/>
          <w:szCs w:val="24"/>
        </w:rPr>
        <w:t>Lieu d’affectation :</w:t>
      </w:r>
      <w:r w:rsidRPr="00D44D29">
        <w:rPr>
          <w:rFonts w:ascii="Times New Roman" w:hAnsi="Times New Roman" w:cs="Times New Roman"/>
          <w:sz w:val="24"/>
          <w:szCs w:val="24"/>
        </w:rPr>
        <w:t xml:space="preserve">  Bangui avec des déplacements dans la zone du projet Type de contrat :    Contrat individuel Durée de la mission :  30 jours de travail effectifs répartis sur une durée totale n’excédant pas 45 jours calendaires Projet :  Projet Appui au Développement Local et à la Résilience  </w:t>
      </w:r>
    </w:p>
    <w:p w14:paraId="3F9DFAF9"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b/>
          <w:sz w:val="24"/>
          <w:szCs w:val="24"/>
        </w:rPr>
        <w:t>Date de début de la mission :</w:t>
      </w:r>
      <w:r w:rsidRPr="00D44D29">
        <w:rPr>
          <w:rFonts w:ascii="Times New Roman" w:hAnsi="Times New Roman" w:cs="Times New Roman"/>
          <w:sz w:val="24"/>
          <w:szCs w:val="24"/>
        </w:rPr>
        <w:t xml:space="preserve"> 18/10/2021 </w:t>
      </w:r>
    </w:p>
    <w:p w14:paraId="2AB20883"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___________________________________________________________________________</w:t>
      </w:r>
    </w:p>
    <w:p w14:paraId="0AFD4C34"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Les Termes de Références (TDR) complets sont à télécharger sur le site le http://procurementnotices.undp.org/ ou à retirer au bureau du PNUD à Bangui/République Centrafricaine. Les candidat(e)s intéressé(e)s sont invité(e)s à soumettre leurs offres (techniques &amp; financières) de service par courriel en fichier séparé via l’adresse </w:t>
      </w:r>
      <w:hyperlink r:id="rId40" w:history="1">
        <w:r w:rsidRPr="00D44D29">
          <w:rPr>
            <w:rFonts w:ascii="Times New Roman" w:hAnsi="Times New Roman" w:cs="Times New Roman"/>
            <w:color w:val="0563C1" w:themeColor="hyperlink"/>
            <w:sz w:val="24"/>
            <w:szCs w:val="24"/>
            <w:u w:val="single"/>
          </w:rPr>
          <w:t>achats.cf@undp.org</w:t>
        </w:r>
      </w:hyperlink>
      <w:r w:rsidRPr="00D44D29">
        <w:rPr>
          <w:rFonts w:ascii="Times New Roman" w:hAnsi="Times New Roman" w:cs="Times New Roman"/>
          <w:sz w:val="24"/>
          <w:szCs w:val="24"/>
        </w:rPr>
        <w:t xml:space="preserve"> au plus tard le lundi 04 </w:t>
      </w:r>
      <w:proofErr w:type="gramStart"/>
      <w:r w:rsidRPr="00D44D29">
        <w:rPr>
          <w:rFonts w:ascii="Times New Roman" w:hAnsi="Times New Roman" w:cs="Times New Roman"/>
          <w:sz w:val="24"/>
          <w:szCs w:val="24"/>
        </w:rPr>
        <w:t>octobre  2021</w:t>
      </w:r>
      <w:proofErr w:type="gramEnd"/>
      <w:r w:rsidRPr="00D44D29">
        <w:rPr>
          <w:rFonts w:ascii="Times New Roman" w:hAnsi="Times New Roman" w:cs="Times New Roman"/>
          <w:sz w:val="24"/>
          <w:szCs w:val="24"/>
        </w:rPr>
        <w:t xml:space="preserve">, à 12 h 00,  heure de Bangui, en indiquant la référence IC/70/PDL/2021  (si cette référence n’est pas indiquée en objet de votre mail, votre offre ne peut être considérée). Toute demande de clarification doit être envoyée par écrit ou par </w:t>
      </w:r>
      <w:proofErr w:type="gramStart"/>
      <w:r w:rsidRPr="00D44D29">
        <w:rPr>
          <w:rFonts w:ascii="Times New Roman" w:hAnsi="Times New Roman" w:cs="Times New Roman"/>
          <w:sz w:val="24"/>
          <w:szCs w:val="24"/>
        </w:rPr>
        <w:t>email</w:t>
      </w:r>
      <w:proofErr w:type="gramEnd"/>
      <w:r w:rsidRPr="00D44D29">
        <w:rPr>
          <w:rFonts w:ascii="Times New Roman" w:hAnsi="Times New Roman" w:cs="Times New Roman"/>
          <w:sz w:val="24"/>
          <w:szCs w:val="24"/>
        </w:rPr>
        <w:t xml:space="preserve"> à l’adresse suivante :  procurement.cf@undp.org. L’unité compétente répondra par écrit ou par </w:t>
      </w:r>
      <w:proofErr w:type="gramStart"/>
      <w:r w:rsidRPr="00D44D29">
        <w:rPr>
          <w:rFonts w:ascii="Times New Roman" w:hAnsi="Times New Roman" w:cs="Times New Roman"/>
          <w:sz w:val="24"/>
          <w:szCs w:val="24"/>
        </w:rPr>
        <w:t>e-mail</w:t>
      </w:r>
      <w:proofErr w:type="gramEnd"/>
      <w:r w:rsidRPr="00D44D29">
        <w:rPr>
          <w:rFonts w:ascii="Times New Roman" w:hAnsi="Times New Roman" w:cs="Times New Roman"/>
          <w:sz w:val="24"/>
          <w:szCs w:val="24"/>
        </w:rPr>
        <w:t xml:space="preserve">, et enverra à tous les soumissionnaires les copies des réponses écrites avec toutes les clarifications nécessaires sans mentionner l’auteur de la question. </w:t>
      </w:r>
    </w:p>
    <w:p w14:paraId="32612CBA"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___________________________________________________________________________</w:t>
      </w:r>
    </w:p>
    <w:p w14:paraId="54FD9A22" w14:textId="77777777" w:rsidR="00D44D29" w:rsidRPr="00D44D29" w:rsidRDefault="00D44D29" w:rsidP="00D44D29">
      <w:pPr>
        <w:spacing w:after="0" w:line="240" w:lineRule="auto"/>
        <w:jc w:val="both"/>
        <w:rPr>
          <w:rFonts w:ascii="Times New Roman" w:hAnsi="Times New Roman" w:cs="Times New Roman"/>
          <w:b/>
          <w:color w:val="7030A0"/>
          <w:sz w:val="24"/>
          <w:szCs w:val="24"/>
        </w:rPr>
      </w:pPr>
    </w:p>
    <w:p w14:paraId="200EFDE5" w14:textId="77777777" w:rsidR="00D44D29" w:rsidRPr="00D44D29" w:rsidRDefault="00D44D29" w:rsidP="00D44D29">
      <w:pPr>
        <w:spacing w:after="0" w:line="240" w:lineRule="auto"/>
        <w:jc w:val="both"/>
        <w:rPr>
          <w:rFonts w:ascii="Times New Roman" w:hAnsi="Times New Roman" w:cs="Times New Roman"/>
          <w:b/>
          <w:color w:val="7030A0"/>
          <w:sz w:val="24"/>
          <w:szCs w:val="24"/>
        </w:rPr>
      </w:pPr>
      <w:r w:rsidRPr="00D44D29">
        <w:rPr>
          <w:rFonts w:ascii="Times New Roman" w:hAnsi="Times New Roman" w:cs="Times New Roman"/>
          <w:b/>
          <w:color w:val="7030A0"/>
          <w:sz w:val="24"/>
          <w:szCs w:val="24"/>
        </w:rPr>
        <w:t xml:space="preserve">1. Historique et Contexte  </w:t>
      </w:r>
    </w:p>
    <w:p w14:paraId="7A2EF11C" w14:textId="77777777" w:rsidR="00D44D29" w:rsidRPr="00D44D29" w:rsidRDefault="00D44D29" w:rsidP="00D44D29">
      <w:pPr>
        <w:spacing w:after="0" w:line="240" w:lineRule="auto"/>
        <w:jc w:val="both"/>
        <w:rPr>
          <w:rFonts w:ascii="Times New Roman" w:hAnsi="Times New Roman" w:cs="Times New Roman"/>
          <w:b/>
          <w:color w:val="7030A0"/>
          <w:sz w:val="24"/>
          <w:szCs w:val="24"/>
        </w:rPr>
      </w:pPr>
    </w:p>
    <w:p w14:paraId="75E4C4D7"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         Après plusieurs de crises politiques et sécuritaires dans un contexte de forte fragilisé des institutions de l’Etat, la République a connu en 2012/2013 une nouvelle crise d’un niveau sans précédent, marqué notamment par l’émergence de la rébellion Séléka et une spirale de violence intercommunautaire. Outre les conséquences désastreuses </w:t>
      </w:r>
      <w:proofErr w:type="gramStart"/>
      <w:r w:rsidRPr="00D44D29">
        <w:rPr>
          <w:rFonts w:ascii="Times New Roman" w:hAnsi="Times New Roman" w:cs="Times New Roman"/>
          <w:sz w:val="24"/>
          <w:szCs w:val="24"/>
        </w:rPr>
        <w:t>au</w:t>
      </w:r>
      <w:proofErr w:type="gramEnd"/>
      <w:r w:rsidRPr="00D44D29">
        <w:rPr>
          <w:rFonts w:ascii="Times New Roman" w:hAnsi="Times New Roman" w:cs="Times New Roman"/>
          <w:sz w:val="24"/>
          <w:szCs w:val="24"/>
        </w:rPr>
        <w:t xml:space="preserve"> plan humain (tueries, viols, déplacements massifs de populations...), elle s’est traduite par un effondrement de l’Administration, avec des attaques ciblées contre les édifices et équipements publics et un départ massif des fonctionnaires et agents de l’Etat des provinces du pays. </w:t>
      </w:r>
    </w:p>
    <w:p w14:paraId="64606E1B"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      </w:t>
      </w:r>
    </w:p>
    <w:p w14:paraId="626CE157"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       Avec un fort soutien de la Communauté internationale, y compris à travers le déploiement de la Mission Multidimensionnelle Intégrée des Nations Unies pour la Stabilisation en République Centrafricaine, le pays a renoué avec l’ordre constitutionnel en 2016 avec l’organisation d’élections législatives et présidentielle inclusives et des résultats acceptés de tous. Sur cette base, d’importantes initiatives ont été prises pour assurer la stabilisation et le relèvement socioéconomique du pays. S’inscrivent dans ce cadre : (i) la mise en place par le Gouvernement du Plan de Relèvement et de Consolidation de la Paix (RCPCA 2017-2021), qui a fait l’objet d’une Table ronde des partenaires en </w:t>
      </w:r>
      <w:proofErr w:type="gramStart"/>
      <w:r w:rsidRPr="00D44D29">
        <w:rPr>
          <w:rFonts w:ascii="Times New Roman" w:hAnsi="Times New Roman" w:cs="Times New Roman"/>
          <w:sz w:val="24"/>
          <w:szCs w:val="24"/>
        </w:rPr>
        <w:t>Novembre</w:t>
      </w:r>
      <w:proofErr w:type="gramEnd"/>
      <w:r w:rsidRPr="00D44D29">
        <w:rPr>
          <w:rFonts w:ascii="Times New Roman" w:hAnsi="Times New Roman" w:cs="Times New Roman"/>
          <w:sz w:val="24"/>
          <w:szCs w:val="24"/>
        </w:rPr>
        <w:t xml:space="preserve"> 2017, (ii) la mise en place, avec l’appui de la MINUSCA et du PNUD, de la Stratégie nationale de restauration de l’Autorité de l’Etat, et (iii) la mise en place de plusieurs projets d’investissements dans les différents secteurs prioritaires. C’est dans ce contexte que les agences des Nations Unies en RCA ont entrepris la mise en place du Programme conjoint d’appui au développement local. Ledit programme répond à la nécessité d’une approche plus globale fondée sur la responsabilisation et le leadership des collectivités </w:t>
      </w:r>
      <w:proofErr w:type="gramStart"/>
      <w:r w:rsidRPr="00D44D29">
        <w:rPr>
          <w:rFonts w:ascii="Times New Roman" w:hAnsi="Times New Roman" w:cs="Times New Roman"/>
          <w:sz w:val="24"/>
          <w:szCs w:val="24"/>
        </w:rPr>
        <w:t>à  la</w:t>
      </w:r>
      <w:proofErr w:type="gramEnd"/>
      <w:r w:rsidRPr="00D44D29">
        <w:rPr>
          <w:rFonts w:ascii="Times New Roman" w:hAnsi="Times New Roman" w:cs="Times New Roman"/>
          <w:sz w:val="24"/>
          <w:szCs w:val="24"/>
        </w:rPr>
        <w:t xml:space="preserve"> base, à travers l’appui à l’élaboration et la mise en œuvre d’un plan de développement local, soutenu par un fonds local de développement, et en intégrant la sécurité, la promotion de la cohésion sociale, le renforcement des capacités des différents acteurs et la réponse aux priorités des populations, notamment pour les jeunes et les femmes.  </w:t>
      </w:r>
    </w:p>
    <w:p w14:paraId="060DB727" w14:textId="77777777" w:rsidR="00D44D29" w:rsidRPr="00D44D29" w:rsidRDefault="00D44D29" w:rsidP="00D44D29">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Pour la mise en œuvre de sa composante, le PNUD a mis en place un projet spécifique d’appui au développement local et à la résilience, principalement axé sur (i) le renforcement des capacités de planification et de gestion du développement, et (ii) le relèvement économique et l’amélioration des conditions et de résilience des communautés locales. A cet égard, en dépit du contexte difficile marqué notamment par la persistance de l’insécurité, les difficultés d’accès à certaines zones d’intervention et les restrictions des déplacements engendrées par la crise du Covid-19, d’importantes réalisations ont été enregistrées sur le terrain, notamment dans les préfectures de la Basse-Kotto, du Haut-Mbomou et de Bamingui-</w:t>
      </w:r>
      <w:proofErr w:type="spellStart"/>
      <w:r w:rsidRPr="00D44D29">
        <w:rPr>
          <w:rFonts w:ascii="Times New Roman" w:hAnsi="Times New Roman" w:cs="Times New Roman"/>
          <w:sz w:val="24"/>
          <w:szCs w:val="24"/>
        </w:rPr>
        <w:t>Bangoran</w:t>
      </w:r>
      <w:proofErr w:type="spellEnd"/>
      <w:r w:rsidRPr="00D44D29">
        <w:rPr>
          <w:rFonts w:ascii="Times New Roman" w:hAnsi="Times New Roman" w:cs="Times New Roman"/>
          <w:sz w:val="24"/>
          <w:szCs w:val="24"/>
        </w:rPr>
        <w:t xml:space="preserve">.  </w:t>
      </w:r>
    </w:p>
    <w:p w14:paraId="5737FFE6" w14:textId="77777777" w:rsidR="00D44D29" w:rsidRDefault="00D44D29" w:rsidP="00D44D29">
      <w:pPr>
        <w:jc w:val="both"/>
        <w:rPr>
          <w:rFonts w:ascii="Times New Roman" w:hAnsi="Times New Roman" w:cs="Times New Roman"/>
          <w:sz w:val="24"/>
          <w:szCs w:val="24"/>
        </w:rPr>
      </w:pPr>
      <w:r w:rsidRPr="00D44D29">
        <w:rPr>
          <w:rFonts w:ascii="Times New Roman" w:hAnsi="Times New Roman" w:cs="Times New Roman"/>
          <w:sz w:val="24"/>
          <w:szCs w:val="24"/>
        </w:rPr>
        <w:t xml:space="preserve">Au terme de trois (3) ans de mise en œuvre du projet d’appui au développement local et à la résilience, le PNUD envisage de recruter un consultant indépendant pour conduire une évaluation à mi-parcours du projet.   </w:t>
      </w:r>
    </w:p>
    <w:p w14:paraId="1A610541" w14:textId="77777777" w:rsidR="00744676" w:rsidRPr="00D44D29" w:rsidRDefault="00744676" w:rsidP="00744676">
      <w:pPr>
        <w:jc w:val="both"/>
        <w:rPr>
          <w:rFonts w:ascii="Times New Roman" w:hAnsi="Times New Roman" w:cs="Times New Roman"/>
          <w:b/>
          <w:color w:val="002060"/>
          <w:sz w:val="24"/>
          <w:szCs w:val="24"/>
        </w:rPr>
      </w:pPr>
      <w:r w:rsidRPr="00D44D29">
        <w:rPr>
          <w:rFonts w:ascii="Times New Roman" w:hAnsi="Times New Roman" w:cs="Times New Roman"/>
          <w:b/>
          <w:color w:val="002060"/>
          <w:sz w:val="24"/>
          <w:szCs w:val="24"/>
        </w:rPr>
        <w:t xml:space="preserve">2. Objet et portée de la mission d’évaluation </w:t>
      </w:r>
    </w:p>
    <w:p w14:paraId="17135B45"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Il s’agit d’une évaluation à mi-parcours de projet inscrite dans le plan d’évaluation du bureau et dans le document de projet. Elle couvrira la période allant du 1er </w:t>
      </w:r>
      <w:proofErr w:type="gramStart"/>
      <w:r w:rsidRPr="00D44D29">
        <w:rPr>
          <w:rFonts w:ascii="Times New Roman" w:hAnsi="Times New Roman" w:cs="Times New Roman"/>
          <w:sz w:val="24"/>
          <w:szCs w:val="24"/>
        </w:rPr>
        <w:t>Janvier</w:t>
      </w:r>
      <w:proofErr w:type="gramEnd"/>
      <w:r w:rsidRPr="00D44D29">
        <w:rPr>
          <w:rFonts w:ascii="Times New Roman" w:hAnsi="Times New Roman" w:cs="Times New Roman"/>
          <w:sz w:val="24"/>
          <w:szCs w:val="24"/>
        </w:rPr>
        <w:t xml:space="preserve"> 2018 au 30 Juin 2021. En plus de la conformité à la politique de l’organisation qui rend obligatoire les évaluations inscrites dans les accords de partenariat, l’objectif principal de la présente évaluation est d’accroître la redevabilité et l’apprentissage au sein du bureau et de l’organisation.  </w:t>
      </w:r>
    </w:p>
    <w:p w14:paraId="5CA11293"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Les résultats obtenus seront utilisés par les différentes parties prenantes du Programme (PNUD, PBF, Gouvernement, autres </w:t>
      </w:r>
      <w:proofErr w:type="spellStart"/>
      <w:r w:rsidRPr="00D44D29">
        <w:rPr>
          <w:rFonts w:ascii="Times New Roman" w:hAnsi="Times New Roman" w:cs="Times New Roman"/>
          <w:sz w:val="24"/>
          <w:szCs w:val="24"/>
        </w:rPr>
        <w:t>PTFs</w:t>
      </w:r>
      <w:proofErr w:type="spellEnd"/>
      <w:r w:rsidRPr="00D44D29">
        <w:rPr>
          <w:rFonts w:ascii="Times New Roman" w:hAnsi="Times New Roman" w:cs="Times New Roman"/>
          <w:sz w:val="24"/>
          <w:szCs w:val="24"/>
        </w:rPr>
        <w:t xml:space="preserve"> éventuels) à des fins de prise de décisions en ce qui concerne les futures interventions. L’évaluation se fera avec l’implication de toutes les parties prenantes du projet, notamment les autorités administratives locales, les services techniques bénéficiaires et les autres acteurs sur le terrain. A cet effet, des missions seront organisée à l’intérieur du pays.</w:t>
      </w:r>
    </w:p>
    <w:p w14:paraId="2A526732" w14:textId="77777777" w:rsidR="00744676" w:rsidRPr="00D44D29" w:rsidRDefault="00744676" w:rsidP="00744676">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       L’évaluation permettra entre autres de :</w:t>
      </w:r>
    </w:p>
    <w:p w14:paraId="364DC22E" w14:textId="77777777" w:rsidR="00744676" w:rsidRPr="00D44D29" w:rsidRDefault="00744676" w:rsidP="00744676">
      <w:pPr>
        <w:spacing w:after="0" w:line="240" w:lineRule="auto"/>
        <w:jc w:val="both"/>
        <w:rPr>
          <w:rFonts w:ascii="Times New Roman" w:hAnsi="Times New Roman" w:cs="Times New Roman"/>
          <w:sz w:val="24"/>
          <w:szCs w:val="24"/>
        </w:rPr>
      </w:pPr>
    </w:p>
    <w:p w14:paraId="601F3075"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Porter une appréciation rigoureuse et objective sur la pertinence, l’efficacité, l’efficience, et la durabilité des résultats du projet ;</w:t>
      </w:r>
    </w:p>
    <w:p w14:paraId="2792D8DD"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Déterminer dans quelle mesure la théorie du changement du projet reste valide ; </w:t>
      </w:r>
    </w:p>
    <w:p w14:paraId="47966064"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Apprécier les contributions du projet aux aspects transversaux pertinents tels que l’égalité des sexes et l’autonomisation des femmes, les respects des droits humains et la préservation de l’environnement ;</w:t>
      </w:r>
    </w:p>
    <w:p w14:paraId="6EFCA874"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Analyser les atouts et les contraintes ayant jalonné la mise en œuvre du projet ; </w:t>
      </w:r>
    </w:p>
    <w:p w14:paraId="6DD758F5"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Identifier les bonnes pratiques et les leçons à tirer ;</w:t>
      </w:r>
    </w:p>
    <w:p w14:paraId="797CA1B7"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Formuler des recommandations et proposer des orientations claires pour la suite du projet et pour d’autres interventions similaires dans le futur.    </w:t>
      </w:r>
    </w:p>
    <w:p w14:paraId="3D54ED48" w14:textId="77777777" w:rsidR="00744676" w:rsidRPr="00D44D29" w:rsidRDefault="00744676" w:rsidP="00744676">
      <w:pPr>
        <w:numPr>
          <w:ilvl w:val="0"/>
          <w:numId w:val="3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Il s’agit de l’entité exerçant la responsabilité générale de la mise en œuvre du projet, de l’utilisation effective des ressources, et de la réalisation des produits indiqués dans le document de projet et le plan de travail signés.  </w:t>
      </w:r>
    </w:p>
    <w:p w14:paraId="7E1FAA1C" w14:textId="77777777" w:rsidR="00744676" w:rsidRPr="00D44D29" w:rsidRDefault="00744676" w:rsidP="00744676">
      <w:pPr>
        <w:spacing w:after="0" w:line="240" w:lineRule="auto"/>
        <w:ind w:left="720"/>
        <w:contextualSpacing/>
        <w:jc w:val="both"/>
        <w:rPr>
          <w:rFonts w:ascii="Times New Roman" w:hAnsi="Times New Roman" w:cs="Times New Roman"/>
          <w:sz w:val="24"/>
          <w:szCs w:val="24"/>
        </w:rPr>
      </w:pPr>
    </w:p>
    <w:p w14:paraId="1FCDF4E7" w14:textId="77777777" w:rsidR="00744676" w:rsidRPr="00D44D29" w:rsidRDefault="00744676" w:rsidP="00744676">
      <w:pPr>
        <w:jc w:val="both"/>
        <w:rPr>
          <w:rFonts w:ascii="Times New Roman" w:hAnsi="Times New Roman" w:cs="Times New Roman"/>
          <w:b/>
          <w:color w:val="404040" w:themeColor="text1" w:themeTint="BF"/>
          <w:sz w:val="24"/>
          <w:szCs w:val="24"/>
          <w:u w:val="single"/>
        </w:rPr>
      </w:pPr>
      <w:r w:rsidRPr="00D44D29">
        <w:rPr>
          <w:rFonts w:ascii="Times New Roman" w:hAnsi="Times New Roman" w:cs="Times New Roman"/>
          <w:b/>
          <w:color w:val="404040" w:themeColor="text1" w:themeTint="BF"/>
          <w:sz w:val="24"/>
          <w:szCs w:val="24"/>
          <w:u w:val="single"/>
        </w:rPr>
        <w:t xml:space="preserve">Critères d’évaluation et questions indicatives clés  </w:t>
      </w:r>
    </w:p>
    <w:p w14:paraId="3B38F7CB"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De manière spécifique, cette évaluation de projet doit répondre aux questions suivantes, sans se limiter à ces dernières :</w:t>
      </w:r>
    </w:p>
    <w:p w14:paraId="1386F13A"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sz w:val="24"/>
          <w:szCs w:val="24"/>
        </w:rPr>
        <w:t xml:space="preserve"> </w:t>
      </w:r>
      <w:r w:rsidRPr="00D44D29">
        <w:rPr>
          <w:rFonts w:ascii="Times New Roman" w:hAnsi="Times New Roman" w:cs="Times New Roman"/>
          <w:b/>
          <w:sz w:val="24"/>
          <w:szCs w:val="24"/>
        </w:rPr>
        <w:t xml:space="preserve">i) Pertinence/Cohérence </w:t>
      </w:r>
    </w:p>
    <w:p w14:paraId="3AE106AD"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Dans quelle mesure le projet est-il conforme :</w:t>
      </w:r>
    </w:p>
    <w:p w14:paraId="65C9F50F"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w:t>
      </w:r>
      <w:proofErr w:type="gramStart"/>
      <w:r w:rsidRPr="00D44D29">
        <w:rPr>
          <w:rFonts w:ascii="Times New Roman" w:hAnsi="Times New Roman" w:cs="Times New Roman"/>
          <w:sz w:val="24"/>
          <w:szCs w:val="24"/>
        </w:rPr>
        <w:t>i</w:t>
      </w:r>
      <w:proofErr w:type="gramEnd"/>
      <w:r w:rsidRPr="00D44D29">
        <w:rPr>
          <w:rFonts w:ascii="Times New Roman" w:hAnsi="Times New Roman" w:cs="Times New Roman"/>
          <w:sz w:val="24"/>
          <w:szCs w:val="24"/>
        </w:rPr>
        <w:t xml:space="preserve">)Aux priorités nationales en matière de stabilisation, de relèvement et de résilience en RCA, (ii) aux produits et effets du programme de pays du PNUD,  (iii) aux ODD et (iv) au Plan stratégique du PNUD ? </w:t>
      </w:r>
    </w:p>
    <w:p w14:paraId="0FCB34F7"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projet répond-il aux besoins des groupes cibles ? </w:t>
      </w:r>
    </w:p>
    <w:p w14:paraId="01BBAC85"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perspectives des personnes en mesure d’influencer les résultats, et de celles qui pouvaient apporter des informations ou d’autres ressources pour la réalisation des résultats énoncés </w:t>
      </w:r>
      <w:proofErr w:type="gramStart"/>
      <w:r w:rsidRPr="00D44D29">
        <w:rPr>
          <w:rFonts w:ascii="Times New Roman" w:hAnsi="Times New Roman" w:cs="Times New Roman"/>
          <w:sz w:val="24"/>
          <w:szCs w:val="24"/>
        </w:rPr>
        <w:t>sont-elles</w:t>
      </w:r>
      <w:proofErr w:type="gramEnd"/>
      <w:r w:rsidRPr="00D44D29">
        <w:rPr>
          <w:rFonts w:ascii="Times New Roman" w:hAnsi="Times New Roman" w:cs="Times New Roman"/>
          <w:sz w:val="24"/>
          <w:szCs w:val="24"/>
        </w:rPr>
        <w:t xml:space="preserve"> été prises en compte lors du processus de conception du projet ; </w:t>
      </w:r>
    </w:p>
    <w:p w14:paraId="17D6140E"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Les produits développés par le PNUD et ses partenaires sont-ils pertinents pour réaliser l’Effet ?</w:t>
      </w:r>
    </w:p>
    <w:p w14:paraId="0ACC173C"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indicateurs de suivi évaluation sont-ils appropriés pour rattacher les produits à l’Effet escompté ? </w:t>
      </w:r>
    </w:p>
    <w:p w14:paraId="52A4217A"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quelle mesure le projet contribue-t-il à la théorie du changement pour le résultat du programme de pays du PNUD-RCA ?</w:t>
      </w:r>
    </w:p>
    <w:p w14:paraId="7DA52680"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La théorie du changement est-elle toujours valide ? Si non, pourquoi ? </w:t>
      </w:r>
    </w:p>
    <w:p w14:paraId="43C2ECE4"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activités prévues sont-elles adaptées pour réaliser les produits attendus et répondre aux priorités organisationnelles et programmatiques des différentes structures de gestion du processus ? </w:t>
      </w:r>
    </w:p>
    <w:p w14:paraId="2806D25A"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Les objectifs et les produits du projet sont-ils clairs, pratiques et faisables ? - Dans quelle mesure des enseignements ont-ils été tirés d’autres projets pertinents dans la conception du projet ?</w:t>
      </w:r>
    </w:p>
    <w:p w14:paraId="28C09346"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la conception du projet a-t-elle intégré l’égalité des sexes, l’autonomisation des femmes et les approches fondées sur les droits fondamentaux ? </w:t>
      </w:r>
    </w:p>
    <w:p w14:paraId="7EDEB054" w14:textId="77777777" w:rsidR="00744676" w:rsidRPr="00D44D29" w:rsidRDefault="00744676" w:rsidP="00744676">
      <w:pPr>
        <w:numPr>
          <w:ilvl w:val="0"/>
          <w:numId w:val="3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projet a-t-il répondu de manière appropriée aux évolutions politiques, juridiques, économiques, aux changements institutionnels, etc. en RCA ?   </w:t>
      </w:r>
    </w:p>
    <w:p w14:paraId="401F86CB" w14:textId="77777777" w:rsidR="00744676" w:rsidRPr="00D44D29" w:rsidRDefault="00744676" w:rsidP="00744676">
      <w:pPr>
        <w:spacing w:after="0" w:line="240" w:lineRule="auto"/>
        <w:ind w:left="720"/>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  </w:t>
      </w:r>
    </w:p>
    <w:p w14:paraId="1482F264" w14:textId="77777777" w:rsidR="00744676" w:rsidRPr="00D44D29" w:rsidRDefault="00744676" w:rsidP="00744676">
      <w:pPr>
        <w:spacing w:after="0" w:line="240" w:lineRule="auto"/>
        <w:jc w:val="both"/>
        <w:rPr>
          <w:rFonts w:ascii="Times New Roman" w:hAnsi="Times New Roman" w:cs="Times New Roman"/>
          <w:b/>
          <w:sz w:val="24"/>
          <w:szCs w:val="24"/>
        </w:rPr>
      </w:pPr>
      <w:r w:rsidRPr="00D44D29">
        <w:rPr>
          <w:rFonts w:ascii="Times New Roman" w:hAnsi="Times New Roman" w:cs="Times New Roman"/>
          <w:b/>
          <w:sz w:val="24"/>
          <w:szCs w:val="24"/>
        </w:rPr>
        <w:t xml:space="preserve">ii) Efficacité  </w:t>
      </w:r>
    </w:p>
    <w:p w14:paraId="7E99953B"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Quel est le niveau actuel de réalisation des produits du projet ?</w:t>
      </w:r>
    </w:p>
    <w:p w14:paraId="64FEED65"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projet a-t-il contribué aux produits et aux effets du programme de pays du PNUD, aux ODD, aux Plans stratégiques des agences et aux priorités de développement nationales ?  </w:t>
      </w:r>
    </w:p>
    <w:p w14:paraId="22E62A5D"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quels domaines le projet a-t-il enregistré ses meilleures performances ? Pourquoi et quels ont été les facteurs facilitants ? Comment le projet peut-il approfondir ou développer ces résultats ?</w:t>
      </w:r>
    </w:p>
    <w:p w14:paraId="72F3F01F"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quels domaines le projet a-t-il enregistré ses moins bonnes performances ? Quels ont été les facteurs limitants et pourquoi ? Comment peuvent-ils être ou pourraient-ils être levés ?   - Dans quelle mesure le projet a-t-il contribué à l’égalité des sexes et à l’autonomisation des femmes ? Le marqueur de genre affecté au projet reflète-t-il la réalité ?</w:t>
      </w:r>
    </w:p>
    <w:p w14:paraId="134FDA43"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projet a-t-il encouragé des évolutions positives en matière d’égalité des sexes et d’autonomisation des femmes ? </w:t>
      </w:r>
    </w:p>
    <w:p w14:paraId="7974FFB2"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Y a-t-il eu des effets inattendus ? </w:t>
      </w:r>
    </w:p>
    <w:p w14:paraId="18825B2F"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De quelle manière le projet a-t-il contribué à la réalisation des droits humains ? </w:t>
      </w:r>
    </w:p>
    <w:p w14:paraId="5BF0D5F1"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pauvres, les populations autochtones, les personnes </w:t>
      </w:r>
      <w:proofErr w:type="gramStart"/>
      <w:r w:rsidRPr="00D44D29">
        <w:rPr>
          <w:rFonts w:ascii="Times New Roman" w:hAnsi="Times New Roman" w:cs="Times New Roman"/>
          <w:sz w:val="24"/>
          <w:szCs w:val="24"/>
        </w:rPr>
        <w:t>ayant</w:t>
      </w:r>
      <w:proofErr w:type="gramEnd"/>
      <w:r w:rsidRPr="00D44D29">
        <w:rPr>
          <w:rFonts w:ascii="Times New Roman" w:hAnsi="Times New Roman" w:cs="Times New Roman"/>
          <w:sz w:val="24"/>
          <w:szCs w:val="24"/>
        </w:rPr>
        <w:t xml:space="preserve"> des difficultés physiques et d’autres groupes défavorisés ou marginalisés ont-ils bénéficié des résultats du projet ? </w:t>
      </w:r>
    </w:p>
    <w:p w14:paraId="414C5D69"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la stratégie de partenariat a-t-elle été adaptée et efficace ? </w:t>
      </w:r>
    </w:p>
    <w:p w14:paraId="29A85D56"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Quelles stratégies alternatives, le cas échéant, auraient pu être plus efficaces pour réaliser les objectifs du projet ? Dans quelle mesure les parties prenantes ont-elles participé à la mise en œuvre du projet ? </w:t>
      </w:r>
    </w:p>
    <w:p w14:paraId="3B117E11"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structures de gestion mises en place ainsi que les méthodes de travail développés aussi bien par les agences que par les partenaires, ont-elles été appropriées et efficaces ?  </w:t>
      </w:r>
    </w:p>
    <w:p w14:paraId="291E1324" w14:textId="77777777" w:rsidR="00744676" w:rsidRPr="00D44D29" w:rsidRDefault="00744676" w:rsidP="00744676">
      <w:pPr>
        <w:numPr>
          <w:ilvl w:val="0"/>
          <w:numId w:val="3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mécanismes adéquats de gestion et de suivi ont-ils été mis en place vis-à-vis des résultats attendus ? - Quels facteurs ont contribué à l'efficacité ou à l'inefficacité ? - Dans quelle mesure le projet a-t-il répondu de manière appropriée aux besoins des mandants (hommes, femmes, autres groupes) et l'évolution des priorités des partenaires ?   </w:t>
      </w:r>
    </w:p>
    <w:p w14:paraId="01D11211" w14:textId="77777777" w:rsidR="00744676" w:rsidRPr="00D44D29" w:rsidRDefault="00744676" w:rsidP="00744676">
      <w:pPr>
        <w:spacing w:after="0" w:line="240" w:lineRule="auto"/>
        <w:jc w:val="both"/>
        <w:rPr>
          <w:rFonts w:ascii="Times New Roman" w:hAnsi="Times New Roman" w:cs="Times New Roman"/>
          <w:sz w:val="24"/>
          <w:szCs w:val="24"/>
        </w:rPr>
      </w:pPr>
    </w:p>
    <w:p w14:paraId="4CAEBC50"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iii) Efficience</w:t>
      </w:r>
    </w:p>
    <w:p w14:paraId="667B345C"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ressources humaines et financières ont-elles été utilisées de manière économique ? Les ressources (fonds, personnel, temps, expertise, etc.) ont-elles été affectées de manière stratégique et économe pour obtenir les résultats ? </w:t>
      </w:r>
    </w:p>
    <w:p w14:paraId="1F94A276"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la structure de gestion du projet présentée dans le document de projet a-t-elle permis d’obtenir les résultats attendus ? </w:t>
      </w:r>
    </w:p>
    <w:p w14:paraId="24295812"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fonds et les activités du projet ont-ils été livrés dans le respect des délais ? </w:t>
      </w:r>
    </w:p>
    <w:p w14:paraId="61245DCA"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Comment est-ce que les partenaires financiers ont-ils apporté de la valeur ajoutée au projet et étaient-ils assez responsables et harmonisés dans leur assistance ?</w:t>
      </w:r>
    </w:p>
    <w:p w14:paraId="4B2EF183"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Les capacités locales ont-elles été utilisées de manière efficiente lors de la mise en œuvre ? </w:t>
      </w:r>
    </w:p>
    <w:p w14:paraId="62F41457"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projet a-t-il encouragé l’égalité de genre, l’autonomisation des femmes, les droits fondamentaux et le développement humain dans la réalisation des produits du programme pays ? </w:t>
      </w:r>
    </w:p>
    <w:p w14:paraId="48BD4112" w14:textId="77777777" w:rsidR="00744676" w:rsidRPr="00D44D29" w:rsidRDefault="00744676" w:rsidP="00744676">
      <w:pPr>
        <w:numPr>
          <w:ilvl w:val="0"/>
          <w:numId w:val="3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la stratégie de mise en œuvre et d'exécution du projet du PNUD a-t-elle été efficace et rentable ?   </w:t>
      </w:r>
    </w:p>
    <w:p w14:paraId="1F7625DC" w14:textId="77777777" w:rsidR="00744676" w:rsidRPr="00D44D29" w:rsidRDefault="00744676" w:rsidP="00744676">
      <w:pPr>
        <w:spacing w:after="0" w:line="240" w:lineRule="auto"/>
        <w:ind w:left="720"/>
        <w:contextualSpacing/>
        <w:jc w:val="both"/>
        <w:rPr>
          <w:rFonts w:ascii="Times New Roman" w:hAnsi="Times New Roman" w:cs="Times New Roman"/>
          <w:sz w:val="24"/>
          <w:szCs w:val="24"/>
        </w:rPr>
      </w:pPr>
    </w:p>
    <w:p w14:paraId="129725FE"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iv) Durabilité </w:t>
      </w:r>
    </w:p>
    <w:p w14:paraId="4B99362C"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Existe-t-il des risques financiers pouvant menacer la durabilité des produits du projet ? </w:t>
      </w:r>
    </w:p>
    <w:p w14:paraId="4FC018F7"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Des ressources financières et économiques seront-elles disponibles pour préserver les bénéfices réalisés par le projet ?</w:t>
      </w:r>
    </w:p>
    <w:p w14:paraId="178A938D"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Existe-t-il des risques sociaux ou politiques pouvant menacer la durabilité des produits du projet ou les contributions du projet aux produits et effets du programme de pays ? </w:t>
      </w:r>
    </w:p>
    <w:p w14:paraId="3A4B3734"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Les cadres légaux, les politiques et les structures et processus de gouvernance au sein duquel évolue le projet représentent-ils un risque pouvant menacer la durabilité des bénéfices du projet ?</w:t>
      </w:r>
    </w:p>
    <w:p w14:paraId="72919B75"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quelle mesure les actions des agence partenaires de mise en œuvre du projet représentent-elles une menace environnementale pour la durabilité des résultats du projet ?</w:t>
      </w:r>
    </w:p>
    <w:p w14:paraId="5705C1FA"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 niveau d’appropriation des parties prenantes nationales représente-t-il un risque pour la pérennité des bénéfices du projet ? </w:t>
      </w:r>
    </w:p>
    <w:p w14:paraId="12EF7202"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quelle mesure les mécanismes, les procédures et les politiques sont-ils en place pour permettre aux principales parties prenantes de pérenniser les résultats obtenus en matière d’égalité des sexes, de préservation de l’environnement, d’autonomisation des femmes, de respect des droits fondamentaux et de développement humain ?</w:t>
      </w:r>
    </w:p>
    <w:p w14:paraId="06F57692"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parties prenantes soutiennent-elles les objectifs à long terme du projet ? </w:t>
      </w:r>
    </w:p>
    <w:p w14:paraId="11D2693A"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enseignements tirés sont-ils en permanence documentés par l’équipe de projet et diffusés auprès des parties intéressées, qui pourraient bénéficier des connaissances acquises par le projet ? </w:t>
      </w:r>
    </w:p>
    <w:p w14:paraId="501B93A9"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Dans quelle mesure les stratégies de désengagement sont-elles bien conçues, planifiées et prises en compte dans la mise en œuvre du projet ?</w:t>
      </w:r>
    </w:p>
    <w:p w14:paraId="4CFCA012"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Quels pourraient être les d’autres obstacles à la pérennisation des acquis et comment les surmonter ? </w:t>
      </w:r>
    </w:p>
    <w:p w14:paraId="1295BF0A"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Le projet a-t-il adéquatement documenté ses progrès, ses résultats, défis et leçons apprises ?</w:t>
      </w:r>
    </w:p>
    <w:p w14:paraId="15CE96B6" w14:textId="77777777" w:rsidR="00744676" w:rsidRPr="00D44D29"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Quelles mesures pourraient-elles être adoptées pour renforcer les stratégies de désengagement et la durabilité ?</w:t>
      </w:r>
    </w:p>
    <w:p w14:paraId="317880CF" w14:textId="77777777" w:rsidR="00744676" w:rsidRPr="00164B80" w:rsidRDefault="00744676" w:rsidP="00744676">
      <w:pPr>
        <w:numPr>
          <w:ilvl w:val="0"/>
          <w:numId w:val="37"/>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Dans quelle mesure les hommes, les femmes et les personnes vulnérables ciblés bénéficieront-ils des interventions du projet sur le long terme ? </w:t>
      </w:r>
    </w:p>
    <w:p w14:paraId="76F263FB"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v) Prise en compte des dimensions transversales</w:t>
      </w:r>
    </w:p>
    <w:p w14:paraId="4BF28BC5"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 Droits humains </w:t>
      </w:r>
    </w:p>
    <w:p w14:paraId="32E8DA83"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Dans quelle mesure les pauvres, les autochtones et les handicapés physiques, les femmes, les hommes et autres les groupes défavorisés et marginalisés ont-ils bénéficié du travail du PNUD dans le pays ?  </w:t>
      </w:r>
    </w:p>
    <w:p w14:paraId="2A13942E"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Égalité des genres  </w:t>
      </w:r>
    </w:p>
    <w:p w14:paraId="4C287237"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Tous les critères d'évaluation et questions d'évaluation appliqués doivent être vérifiés pour voir s'il y a d'autres les dimensions de genre qui s'y rattachent, en plus des questions d'égalité des genres énoncées. - Dans quelle mesure l'égalité des sexes et l'autonomisation des femmes ont-elles été abordées dans la conception, mise en œuvre et suivi du projet ? - Le marqueur genre attribué à ce projet est-il représentatif de la réalité ? - Dans quelle mesure le projet a-t-il favorisé des changements positifs en matière d'égalité des sexes et de l'autonomisation des femmes ? Des effets indésirables sont-ils apparus pour les femmes, les hommes ou les personnes ou groupes vulnérables ?  </w:t>
      </w:r>
    </w:p>
    <w:p w14:paraId="46B28916"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Invalidité </w:t>
      </w:r>
    </w:p>
    <w:p w14:paraId="4A41FA6A"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Les personnes handicapées ont-elles été consultées et impliquées de manière significative dans la planification et la mise en œuvre ? - Quelle proportion des bénéficiaires d'un programme étaient des personnes handicapées ? - À quels obstacles les personnes handicapées ont-elles été confrontées ? - Une approche à deux voies a-t-elle été adoptée ?  </w:t>
      </w:r>
    </w:p>
    <w:p w14:paraId="6030A426"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vi) Recommandations </w:t>
      </w:r>
    </w:p>
    <w:p w14:paraId="4516385F"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Sur la base des analyses ci-dessus, comment le PNUD et ses partenaires devraient-ils ajuster dans une même programmation future, ses partenariats, ses stratégies de mobilisation de ressources, ses méthodes de travail et les arrangements de gestion mises en place, pour assurer que les résultats escomptés soient pleinement atteints de manière efficiente et durable ?  </w:t>
      </w:r>
    </w:p>
    <w:p w14:paraId="007D63F1"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3. Méthodologie</w:t>
      </w:r>
    </w:p>
    <w:p w14:paraId="656FB657"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Il s’agit d’une évaluation participative. L’approche méthodologique décrite dans cette section, loin d’être figée reste susceptible d’amendements. La méthodologie finale devra émerger d’une concertation entre l’équipe du Programme du PNUD et le Gouvernement (notamment le </w:t>
      </w:r>
      <w:proofErr w:type="gramStart"/>
      <w:r w:rsidRPr="00D44D29">
        <w:rPr>
          <w:rFonts w:ascii="Times New Roman" w:hAnsi="Times New Roman" w:cs="Times New Roman"/>
          <w:sz w:val="24"/>
          <w:szCs w:val="24"/>
        </w:rPr>
        <w:t>Ministère de l’Administration</w:t>
      </w:r>
      <w:proofErr w:type="gramEnd"/>
      <w:r w:rsidRPr="00D44D29">
        <w:rPr>
          <w:rFonts w:ascii="Times New Roman" w:hAnsi="Times New Roman" w:cs="Times New Roman"/>
          <w:sz w:val="24"/>
          <w:szCs w:val="24"/>
        </w:rPr>
        <w:t xml:space="preserve"> du territoire et de la Décentralisation). Elle devra tenir compte des indications contenues dans le Manuel de Planification, du Suivi et de l’Evaluation axés sur les Résultats du Développement. </w:t>
      </w:r>
    </w:p>
    <w:p w14:paraId="09B324BE"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D’une manière globale, la méthodologie devra comporter :</w:t>
      </w:r>
    </w:p>
    <w:p w14:paraId="389532A3" w14:textId="77777777" w:rsidR="00744676" w:rsidRPr="00D44D29" w:rsidRDefault="00744676" w:rsidP="00744676">
      <w:pPr>
        <w:numPr>
          <w:ilvl w:val="0"/>
          <w:numId w:val="38"/>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Une analyse documentaire : Elle consultera les documents pertinents relatifs à la mise en œuvre du projet (Documents de projet, PTA, budgets, comptes rendus de réunions, rapports de suivi, rapports de missions, comptes rendus des revues, monitoring médiatique, documents pertinents émanant d’autres parties prenantes, chronogramme, matériel de formation, plans logistiques et de renforcement des capacités, etc.). </w:t>
      </w:r>
    </w:p>
    <w:p w14:paraId="4EC47819" w14:textId="77777777" w:rsidR="00744676" w:rsidRPr="00D44D29" w:rsidRDefault="00744676" w:rsidP="00744676">
      <w:pPr>
        <w:numPr>
          <w:ilvl w:val="0"/>
          <w:numId w:val="38"/>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Des enquêtes par questionnaire et des entretiens semi-structurées avec les parties prenantes qui vont entre-autres cibler : les équipes des programmes et du projet, les Ministères partenaires, la coordination du PBF, les bailleurs de fonds, les ONG partenaires, les représentants des jeunes bénéficiaires et tout autre intervenant ayant participé à quelque étape que ce soit du processus d’opérationnalisation du projet. </w:t>
      </w:r>
    </w:p>
    <w:p w14:paraId="62402B99" w14:textId="77777777" w:rsidR="00744676" w:rsidRPr="00D44D29" w:rsidRDefault="00744676" w:rsidP="00744676">
      <w:pPr>
        <w:numPr>
          <w:ilvl w:val="0"/>
          <w:numId w:val="38"/>
        </w:numPr>
        <w:contextualSpacing/>
        <w:jc w:val="both"/>
        <w:rPr>
          <w:rFonts w:ascii="Times New Roman" w:hAnsi="Times New Roman" w:cs="Times New Roman"/>
          <w:sz w:val="24"/>
          <w:szCs w:val="24"/>
        </w:rPr>
      </w:pPr>
      <w:r w:rsidRPr="00D44D29">
        <w:rPr>
          <w:rFonts w:ascii="Times New Roman" w:hAnsi="Times New Roman" w:cs="Times New Roman"/>
          <w:sz w:val="24"/>
          <w:szCs w:val="24"/>
        </w:rPr>
        <w:t>Une visite de terrain dans une ou deux localités des zones d’interventions et validation sur site des principaux produits et interventions tangibles ;</w:t>
      </w:r>
    </w:p>
    <w:p w14:paraId="52D58896" w14:textId="77777777" w:rsidR="00744676" w:rsidRPr="00D44D29" w:rsidRDefault="00744676" w:rsidP="00744676">
      <w:pPr>
        <w:numPr>
          <w:ilvl w:val="0"/>
          <w:numId w:val="38"/>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Examen et analyse des données provenant du suivi ou d’autres sources ou autres méthodes d’analyse ;  </w:t>
      </w:r>
    </w:p>
    <w:p w14:paraId="64E5D3EF" w14:textId="77777777" w:rsidR="00744676" w:rsidRPr="00D44D29" w:rsidRDefault="00744676" w:rsidP="00744676">
      <w:pPr>
        <w:numPr>
          <w:ilvl w:val="0"/>
          <w:numId w:val="38"/>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Autres méthodes telles que les inventaires de résultats, les visites d’observation, les discussions de groupe, etc. </w:t>
      </w:r>
    </w:p>
    <w:p w14:paraId="600051D0" w14:textId="77777777" w:rsidR="00744676" w:rsidRPr="00D44D29" w:rsidRDefault="00744676" w:rsidP="00744676">
      <w:pPr>
        <w:ind w:left="60"/>
        <w:jc w:val="both"/>
        <w:rPr>
          <w:rFonts w:ascii="Times New Roman" w:hAnsi="Times New Roman" w:cs="Times New Roman"/>
          <w:sz w:val="24"/>
          <w:szCs w:val="24"/>
        </w:rPr>
      </w:pPr>
      <w:r w:rsidRPr="00D44D29">
        <w:rPr>
          <w:rFonts w:ascii="Times New Roman" w:hAnsi="Times New Roman" w:cs="Times New Roman"/>
          <w:sz w:val="24"/>
          <w:szCs w:val="24"/>
        </w:rPr>
        <w:t>L’approche méthodologique retenue, y compris le calendrier des entretiens, des visites sur le terrain et la liste des données qui seront utilisées pour l’évaluation doit être clairement présentée dans le rapport de démarrage et doit faire l’objet de discussions poussées et d’un accord entre les parties prenantes et les évaluateurs.</w:t>
      </w:r>
    </w:p>
    <w:p w14:paraId="074F782D" w14:textId="77777777" w:rsidR="00744676" w:rsidRPr="00D44D29" w:rsidRDefault="00744676" w:rsidP="00744676">
      <w:pPr>
        <w:ind w:left="60"/>
        <w:jc w:val="both"/>
        <w:rPr>
          <w:rFonts w:ascii="Times New Roman" w:hAnsi="Times New Roman" w:cs="Times New Roman"/>
          <w:sz w:val="24"/>
          <w:szCs w:val="24"/>
        </w:rPr>
      </w:pPr>
      <w:r w:rsidRPr="00D44D29">
        <w:rPr>
          <w:rFonts w:ascii="Times New Roman" w:hAnsi="Times New Roman" w:cs="Times New Roman"/>
          <w:sz w:val="24"/>
          <w:szCs w:val="24"/>
        </w:rPr>
        <w:t xml:space="preserve"> Une réunion de démarrage sera organisée avec les parties prenantes Comité de relecture afin de clarifier les attentes autour de l’évaluation. </w:t>
      </w:r>
    </w:p>
    <w:p w14:paraId="0EC20123"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4. Produits de l’évaluation (livrables)</w:t>
      </w:r>
    </w:p>
    <w:p w14:paraId="43B24453"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Les produits attendus de cette évaluation sont les suivantes :</w:t>
      </w:r>
    </w:p>
    <w:p w14:paraId="28F40F3A" w14:textId="77777777" w:rsidR="00744676" w:rsidRPr="00D44D29" w:rsidRDefault="00744676" w:rsidP="00744676">
      <w:pPr>
        <w:numPr>
          <w:ilvl w:val="0"/>
          <w:numId w:val="39"/>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Rapport de démarrage (10-15 pages) : Le rapport de démarrage doit se fonder sur les discussions préliminaires avec les quatre agences de mise en œuvre et à l’issue de l’examen documentaire, et doit être réalisé avant le démarrage de l’évaluation (avant tout entretien formel, distribution de questionnaires ou visites sur le terrain). </w:t>
      </w:r>
    </w:p>
    <w:p w14:paraId="35F8ED34" w14:textId="77777777" w:rsidR="00744676" w:rsidRPr="00D44D29" w:rsidRDefault="00744676" w:rsidP="00744676">
      <w:pPr>
        <w:numPr>
          <w:ilvl w:val="0"/>
          <w:numId w:val="39"/>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Réunions de débriefing : Elle sera organisée immédiatement après la collecte des données et vise à informer les parties prenantes des premières constatations. </w:t>
      </w:r>
    </w:p>
    <w:p w14:paraId="29B0A228" w14:textId="77777777" w:rsidR="00744676" w:rsidRPr="00D44D29" w:rsidRDefault="00744676" w:rsidP="00744676">
      <w:pPr>
        <w:numPr>
          <w:ilvl w:val="0"/>
          <w:numId w:val="39"/>
        </w:numPr>
        <w:contextualSpacing/>
        <w:jc w:val="both"/>
        <w:rPr>
          <w:rFonts w:ascii="Times New Roman" w:hAnsi="Times New Roman" w:cs="Times New Roman"/>
          <w:sz w:val="24"/>
          <w:szCs w:val="24"/>
        </w:rPr>
      </w:pPr>
      <w:r w:rsidRPr="00D44D29">
        <w:rPr>
          <w:rFonts w:ascii="Times New Roman" w:hAnsi="Times New Roman" w:cs="Times New Roman"/>
          <w:sz w:val="24"/>
          <w:szCs w:val="24"/>
        </w:rPr>
        <w:t>Rapport provisoire de l’évaluation (40-60 pages) : Ce document fera l’objet de commentaires de la part des parties prenantes dans un délai convenu, en tenant compte des exigences relatives au contenu tel que défini dans les guides d’évaluation des agences.</w:t>
      </w:r>
    </w:p>
    <w:p w14:paraId="7849B032" w14:textId="77777777" w:rsidR="00744676" w:rsidRPr="00D44D29" w:rsidRDefault="00744676" w:rsidP="00744676">
      <w:pPr>
        <w:numPr>
          <w:ilvl w:val="0"/>
          <w:numId w:val="39"/>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Piste d’audit du rapport d’évaluation : Les modifications apportées par l’évaluateur en réponse aux observations sur le rapport provisoire vont être consignés par les évaluateurs pour montrer comment ils ont traité chaque commentaire. </w:t>
      </w:r>
    </w:p>
    <w:p w14:paraId="3DF95BEF" w14:textId="77777777" w:rsidR="00744676" w:rsidRPr="00D44D29" w:rsidRDefault="00744676" w:rsidP="00744676">
      <w:pPr>
        <w:numPr>
          <w:ilvl w:val="0"/>
          <w:numId w:val="39"/>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Rapport final d’évaluation :  Il sera obtenu après la prise en compte des commentaires pertinents des parties prenantes. Il fera l’objet d’une présentation aux parties prenantes clés du projet.  </w:t>
      </w:r>
    </w:p>
    <w:p w14:paraId="2248BDB6"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5. Profil du consultant</w:t>
      </w:r>
    </w:p>
    <w:p w14:paraId="5BA2B972"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La Mission sera conduite par un consultant national n’ayant jamais travaillé avec le projet. </w:t>
      </w:r>
    </w:p>
    <w:p w14:paraId="0CB12B73"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Le consultant doit avoir une forte expérience dans la conduite d’évaluations de projets et programme, particulièrement dans le contexte de pays en crise ou en situation de post-conflit, ainsi que dans la rédaction de rapports d’évaluation.  Il aura la responsabilité de l’organisation du travail, de la production et de la qualité des documents à soumettre, de la consultation adéquate des différents acteurs impliqués et de tenir le PNUD informé de l’évolution de la mission.</w:t>
      </w:r>
    </w:p>
    <w:p w14:paraId="03DC96E0"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Plus spécifiquement, le consultant national aura le profil suivant : </w:t>
      </w:r>
    </w:p>
    <w:p w14:paraId="4094B66A" w14:textId="77777777" w:rsidR="00744676" w:rsidRPr="00D44D29" w:rsidRDefault="00744676" w:rsidP="00744676">
      <w:pPr>
        <w:jc w:val="both"/>
        <w:rPr>
          <w:rFonts w:ascii="Times New Roman" w:hAnsi="Times New Roman" w:cs="Times New Roman"/>
          <w:b/>
          <w:sz w:val="24"/>
          <w:szCs w:val="24"/>
        </w:rPr>
      </w:pPr>
      <w:proofErr w:type="gramStart"/>
      <w:r w:rsidRPr="00D44D29">
        <w:rPr>
          <w:rFonts w:ascii="Times New Roman" w:hAnsi="Times New Roman" w:cs="Times New Roman"/>
          <w:b/>
          <w:sz w:val="24"/>
          <w:szCs w:val="24"/>
        </w:rPr>
        <w:t>o</w:t>
      </w:r>
      <w:proofErr w:type="gramEnd"/>
      <w:r w:rsidRPr="00D44D29">
        <w:rPr>
          <w:rFonts w:ascii="Times New Roman" w:hAnsi="Times New Roman" w:cs="Times New Roman"/>
          <w:b/>
          <w:sz w:val="24"/>
          <w:szCs w:val="24"/>
        </w:rPr>
        <w:t xml:space="preserve"> Education :</w:t>
      </w:r>
    </w:p>
    <w:p w14:paraId="2426CC56" w14:textId="77777777" w:rsidR="00744676" w:rsidRPr="00D44D29" w:rsidRDefault="00744676" w:rsidP="00744676">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 1. Master en administration, sciences économiques et sociales ou toute autre discipline pertinente ; </w:t>
      </w:r>
    </w:p>
    <w:p w14:paraId="7F79D22F" w14:textId="77777777" w:rsidR="00744676" w:rsidRPr="00D44D29" w:rsidRDefault="00744676" w:rsidP="00744676">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2. Expérience : </w:t>
      </w:r>
    </w:p>
    <w:p w14:paraId="7F815832" w14:textId="77777777" w:rsidR="00744676" w:rsidRPr="00D44D29" w:rsidRDefault="00744676" w:rsidP="00744676">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3. Au moins 5 ans d’expérience dans le domaine de la décentralisation et du développement local, du relèvement et de la résilience ; </w:t>
      </w:r>
    </w:p>
    <w:p w14:paraId="20217193" w14:textId="77777777" w:rsidR="00744676" w:rsidRPr="00D44D29" w:rsidRDefault="00744676" w:rsidP="00744676">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4. Expérience dans l’élaboration, la gestion et/ou l’évaluation de programmes similaires dans les pays en développement ; </w:t>
      </w:r>
    </w:p>
    <w:p w14:paraId="3E0ECE2C" w14:textId="77777777" w:rsidR="00744676" w:rsidRPr="00D44D29" w:rsidRDefault="00744676" w:rsidP="00744676">
      <w:pPr>
        <w:spacing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5. Avoir un minimum de 2 missions d’évaluation similaires ; </w:t>
      </w:r>
    </w:p>
    <w:p w14:paraId="5908498C" w14:textId="77777777" w:rsidR="00744676" w:rsidRPr="00D44D29" w:rsidRDefault="00744676" w:rsidP="00744676">
      <w:pPr>
        <w:spacing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6. Démontrer une connaissance adéquate des méthodes d’évaluation et de suivi des projets de développement en général et celles des agences du Système des nations Unies en particulier ; 7. Avoir d’excellentes capacités d’analyse et de rédaction ; </w:t>
      </w:r>
    </w:p>
    <w:p w14:paraId="2DFA585A" w14:textId="77777777" w:rsidR="00744676" w:rsidRPr="00D44D29" w:rsidRDefault="00744676" w:rsidP="00744676">
      <w:pPr>
        <w:spacing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8. Avoir une bonne connaissance du contexte d’un pays en crise ou en situation de post-crise, et particulièrement celui de la Centrafrique, sera considérée comme un avantage ; </w:t>
      </w:r>
    </w:p>
    <w:p w14:paraId="781C3C06" w14:textId="77777777" w:rsidR="00744676" w:rsidRPr="00D44D29" w:rsidRDefault="00744676" w:rsidP="00744676">
      <w:pPr>
        <w:jc w:val="both"/>
        <w:rPr>
          <w:rFonts w:ascii="Times New Roman" w:hAnsi="Times New Roman" w:cs="Times New Roman"/>
          <w:b/>
          <w:sz w:val="24"/>
          <w:szCs w:val="24"/>
        </w:rPr>
      </w:pPr>
      <w:proofErr w:type="gramStart"/>
      <w:r w:rsidRPr="00D44D29">
        <w:rPr>
          <w:rFonts w:ascii="Times New Roman" w:hAnsi="Times New Roman" w:cs="Times New Roman"/>
          <w:b/>
          <w:sz w:val="24"/>
          <w:szCs w:val="24"/>
        </w:rPr>
        <w:t>o</w:t>
      </w:r>
      <w:proofErr w:type="gramEnd"/>
      <w:r w:rsidRPr="00D44D29">
        <w:rPr>
          <w:rFonts w:ascii="Times New Roman" w:hAnsi="Times New Roman" w:cs="Times New Roman"/>
          <w:b/>
          <w:sz w:val="24"/>
          <w:szCs w:val="24"/>
        </w:rPr>
        <w:t xml:space="preserve"> Langues requises :</w:t>
      </w:r>
    </w:p>
    <w:p w14:paraId="6E37AF62"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 </w:t>
      </w:r>
      <w:r w:rsidRPr="00D44D29">
        <w:rPr>
          <w:rFonts w:ascii="Segoe UI Symbol" w:hAnsi="Segoe UI Symbol" w:cs="Segoe UI Symbol"/>
          <w:sz w:val="24"/>
          <w:szCs w:val="24"/>
        </w:rPr>
        <w:t>✓</w:t>
      </w:r>
      <w:r w:rsidRPr="00D44D29">
        <w:rPr>
          <w:rFonts w:ascii="Times New Roman" w:hAnsi="Times New Roman" w:cs="Times New Roman"/>
          <w:sz w:val="24"/>
          <w:szCs w:val="24"/>
        </w:rPr>
        <w:t xml:space="preserve"> Parler et écrire couramment le français. </w:t>
      </w:r>
    </w:p>
    <w:p w14:paraId="69503085"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6. Déontologie de l’évaluation </w:t>
      </w:r>
    </w:p>
    <w:p w14:paraId="44624A23"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La présente évaluation sera réalisée dans le respect des principes énoncés dans les « Directives éthiques pour l’évaluation » du GNUE accessible sur le site </w:t>
      </w:r>
      <w:r w:rsidRPr="00D44D29">
        <w:rPr>
          <w:rFonts w:ascii="Times New Roman" w:hAnsi="Times New Roman" w:cs="Times New Roman"/>
          <w:color w:val="7030A0"/>
          <w:sz w:val="24"/>
          <w:szCs w:val="24"/>
          <w:u w:val="single"/>
        </w:rPr>
        <w:t xml:space="preserve">http://www.uneval.org/document/ </w:t>
      </w:r>
      <w:proofErr w:type="spellStart"/>
      <w:r w:rsidRPr="00D44D29">
        <w:rPr>
          <w:rFonts w:ascii="Times New Roman" w:hAnsi="Times New Roman" w:cs="Times New Roman"/>
          <w:color w:val="7030A0"/>
          <w:sz w:val="24"/>
          <w:szCs w:val="24"/>
          <w:u w:val="single"/>
        </w:rPr>
        <w:t>detail</w:t>
      </w:r>
      <w:proofErr w:type="spellEnd"/>
      <w:r w:rsidRPr="00D44D29">
        <w:rPr>
          <w:rFonts w:ascii="Times New Roman" w:hAnsi="Times New Roman" w:cs="Times New Roman"/>
          <w:color w:val="7030A0"/>
          <w:sz w:val="24"/>
          <w:szCs w:val="24"/>
          <w:u w:val="single"/>
        </w:rPr>
        <w:t>/102.</w:t>
      </w:r>
      <w:r w:rsidRPr="00D44D29">
        <w:rPr>
          <w:rFonts w:ascii="Times New Roman" w:hAnsi="Times New Roman" w:cs="Times New Roman"/>
          <w:sz w:val="24"/>
          <w:szCs w:val="24"/>
        </w:rPr>
        <w:t xml:space="preserve">  Le consultant doit veiller à sauvegarder les droits et la confidentialité des personnes fournissant les informations, par des mesures pour garantir la conformité avec les codes juridiques régissant la collecte et la publication de données. Le consultant doit également assurer la sécurité des informations collectées et prévoir des protocoles permettant de garantir l’anonymat et la confidentialité des sources d’information lorsque cela est requis. Les connaissances et les données acquises au cours du processus d’évaluation doivent par ailleurs être utilisées pour l’évaluation uniquement, à l’exclusion de tout autre usage sans l’autorisation expresse du PNUD et de ses partenaires.  </w:t>
      </w:r>
    </w:p>
    <w:p w14:paraId="09C3092B"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7.  Modalités d’exécution et rôles et responsabilités associées à l’évaluation </w:t>
      </w:r>
    </w:p>
    <w:p w14:paraId="1A43720B"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 xml:space="preserve">Le responsable de cette évaluation est la Représentante du PNUD, représentée par le Spécialiste en Suivi et Evaluation du programme. Elle veillera au respect de la politique d’évaluation, des normes et standards des organisations partenaires, sans compromettre l’indépendance de l’évaluation. Un Comité de relecture composé des représentants des agences et des parties prenantes clés sera mis en place pour la validation de tous les livrables de la mission.  </w:t>
      </w:r>
    </w:p>
    <w:p w14:paraId="287AC50C" w14:textId="77777777" w:rsidR="00744676" w:rsidRPr="00D44D29" w:rsidRDefault="00744676" w:rsidP="00744676">
      <w:pPr>
        <w:jc w:val="both"/>
        <w:rPr>
          <w:rFonts w:ascii="Times New Roman" w:hAnsi="Times New Roman" w:cs="Times New Roman"/>
          <w:sz w:val="24"/>
          <w:szCs w:val="24"/>
        </w:rPr>
      </w:pPr>
      <w:r w:rsidRPr="00D44D29">
        <w:rPr>
          <w:rFonts w:ascii="Times New Roman" w:hAnsi="Times New Roman" w:cs="Times New Roman"/>
          <w:sz w:val="24"/>
          <w:szCs w:val="24"/>
        </w:rPr>
        <w:t>Pour faciliter le processus d’évaluation, l’équipe de projet va aider à connecter le consultant avec les bénéficiaires, la cellule de coordination du programme conjoint, le Comité technique du projet et les principales parties prenantes. Pendant l’évaluation, l’équipe de projet aidera à identifier les partenaires clés à interviewer par le consultant et fournira les moyens logistiques nécessaires. De manière spécifique, les rôles et respo</w:t>
      </w:r>
      <w:r>
        <w:rPr>
          <w:rFonts w:ascii="Times New Roman" w:hAnsi="Times New Roman" w:cs="Times New Roman"/>
          <w:sz w:val="24"/>
          <w:szCs w:val="24"/>
        </w:rPr>
        <w:t>nsabilités sont les suivants :</w:t>
      </w:r>
    </w:p>
    <w:p w14:paraId="08E627EB"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  a) Représentante Résident </w:t>
      </w:r>
    </w:p>
    <w:p w14:paraId="00960B96" w14:textId="77777777" w:rsidR="00744676" w:rsidRPr="00D44D29" w:rsidRDefault="00744676" w:rsidP="00744676">
      <w:pPr>
        <w:numPr>
          <w:ilvl w:val="0"/>
          <w:numId w:val="41"/>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Nomme le responsable de l’évaluation ; </w:t>
      </w:r>
    </w:p>
    <w:p w14:paraId="17472939" w14:textId="77777777" w:rsidR="00744676" w:rsidRPr="00D44D29" w:rsidRDefault="00744676" w:rsidP="00744676">
      <w:pPr>
        <w:numPr>
          <w:ilvl w:val="0"/>
          <w:numId w:val="41"/>
        </w:numPr>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Garantit l’indépendance de l’exercice d’évaluation et en vérifie la qualité.  </w:t>
      </w:r>
    </w:p>
    <w:p w14:paraId="20053E3C"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b) Chargé de programme</w:t>
      </w:r>
    </w:p>
    <w:p w14:paraId="04315091" w14:textId="77777777" w:rsidR="00744676" w:rsidRPr="00D44D29" w:rsidRDefault="00744676" w:rsidP="00744676">
      <w:pPr>
        <w:numPr>
          <w:ilvl w:val="0"/>
          <w:numId w:val="40"/>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Met en place le Comité de relecture de l’évaluation avec les partenaires du projet si nécessaire </w:t>
      </w:r>
    </w:p>
    <w:p w14:paraId="72EC6E74" w14:textId="77777777" w:rsidR="00744676" w:rsidRPr="00D44D29" w:rsidRDefault="00744676" w:rsidP="00744676">
      <w:pPr>
        <w:numPr>
          <w:ilvl w:val="0"/>
          <w:numId w:val="40"/>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Fournit des contributions ou des conseils au responsable de l’évaluation et au Comité de relecture concernant les détails et le champ des termes de référence de l’évaluation et la manière dont les constats seront utilisés ; </w:t>
      </w:r>
    </w:p>
    <w:p w14:paraId="73563AEE" w14:textId="77777777" w:rsidR="00744676" w:rsidRPr="00D44D29" w:rsidRDefault="00744676" w:rsidP="00744676">
      <w:pPr>
        <w:numPr>
          <w:ilvl w:val="0"/>
          <w:numId w:val="40"/>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Vérifie et garantit l’indépendance des évaluations.  </w:t>
      </w:r>
    </w:p>
    <w:p w14:paraId="4E1FBC83" w14:textId="77777777" w:rsidR="00744676" w:rsidRPr="00D44D29" w:rsidRDefault="00744676" w:rsidP="00744676">
      <w:pPr>
        <w:spacing w:after="0" w:line="240" w:lineRule="auto"/>
        <w:jc w:val="both"/>
        <w:rPr>
          <w:rFonts w:ascii="Times New Roman" w:hAnsi="Times New Roman" w:cs="Times New Roman"/>
          <w:sz w:val="24"/>
          <w:szCs w:val="24"/>
        </w:rPr>
      </w:pPr>
    </w:p>
    <w:p w14:paraId="328FD7C4"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c) Spécialiste du suivi et de l’évaluation (S&amp;E) - Participe à toutes les étapes du processus d’évaluation ; </w:t>
      </w:r>
    </w:p>
    <w:p w14:paraId="53553C70" w14:textId="77777777" w:rsidR="00744676" w:rsidRPr="00D44D29" w:rsidRDefault="00744676" w:rsidP="00744676">
      <w:pPr>
        <w:numPr>
          <w:ilvl w:val="0"/>
          <w:numId w:val="42"/>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Garantit l’indépendance de l’évaluation ; </w:t>
      </w:r>
    </w:p>
    <w:p w14:paraId="07FC8469" w14:textId="77777777" w:rsidR="00744676" w:rsidRPr="00D44D29" w:rsidRDefault="00744676" w:rsidP="00744676">
      <w:pPr>
        <w:numPr>
          <w:ilvl w:val="0"/>
          <w:numId w:val="42"/>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Assure la liaison avec le ou les responsable(s) du programme ou projet tout au long du processus d’évaluation ; </w:t>
      </w:r>
    </w:p>
    <w:p w14:paraId="7D705CF3" w14:textId="77777777" w:rsidR="00744676" w:rsidRPr="00D44D29" w:rsidRDefault="00744676" w:rsidP="00744676">
      <w:pPr>
        <w:numPr>
          <w:ilvl w:val="0"/>
          <w:numId w:val="42"/>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Fournit tous les documents de référence à l’évaluateur ;</w:t>
      </w:r>
    </w:p>
    <w:p w14:paraId="5AAAC7F1" w14:textId="77777777" w:rsidR="00744676" w:rsidRPr="00D44D29" w:rsidRDefault="00744676" w:rsidP="00744676">
      <w:pPr>
        <w:numPr>
          <w:ilvl w:val="0"/>
          <w:numId w:val="42"/>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En concertation avec les autres parties prenantes, il examine et valide les différents livrables de l’évaluation.  </w:t>
      </w:r>
    </w:p>
    <w:p w14:paraId="64C55785" w14:textId="77777777" w:rsidR="00744676" w:rsidRPr="00D44D29" w:rsidRDefault="00744676" w:rsidP="00744676">
      <w:pPr>
        <w:spacing w:after="0" w:line="240" w:lineRule="auto"/>
        <w:ind w:left="720"/>
        <w:contextualSpacing/>
        <w:jc w:val="both"/>
        <w:rPr>
          <w:rFonts w:ascii="Times New Roman" w:hAnsi="Times New Roman" w:cs="Times New Roman"/>
          <w:sz w:val="24"/>
          <w:szCs w:val="24"/>
        </w:rPr>
      </w:pPr>
    </w:p>
    <w:p w14:paraId="01BB6389" w14:textId="77777777" w:rsidR="00744676" w:rsidRPr="00D44D29" w:rsidRDefault="00744676" w:rsidP="00744676">
      <w:pPr>
        <w:jc w:val="both"/>
        <w:rPr>
          <w:rFonts w:ascii="Times New Roman" w:hAnsi="Times New Roman" w:cs="Times New Roman"/>
          <w:b/>
          <w:sz w:val="24"/>
          <w:szCs w:val="24"/>
        </w:rPr>
      </w:pPr>
      <w:r w:rsidRPr="00D44D29">
        <w:rPr>
          <w:rFonts w:ascii="Times New Roman" w:hAnsi="Times New Roman" w:cs="Times New Roman"/>
          <w:b/>
          <w:sz w:val="24"/>
          <w:szCs w:val="24"/>
        </w:rPr>
        <w:t xml:space="preserve">d) Comité de relecture </w:t>
      </w:r>
    </w:p>
    <w:p w14:paraId="0CE6268F" w14:textId="77777777" w:rsidR="00744676" w:rsidRPr="00D44D29" w:rsidRDefault="00744676" w:rsidP="00744676">
      <w:pPr>
        <w:numPr>
          <w:ilvl w:val="0"/>
          <w:numId w:val="4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Veille à ce que les normes en matière d’évaluation, définies par le Groupe des Nations Unies pour l’évaluation (GNUE) soient respectées, notamment les garanties relatives à la transparence et à l’indépendance ;</w:t>
      </w:r>
    </w:p>
    <w:p w14:paraId="746200BC" w14:textId="77777777" w:rsidR="00744676" w:rsidRPr="00D44D29" w:rsidRDefault="00744676" w:rsidP="00744676">
      <w:pPr>
        <w:numPr>
          <w:ilvl w:val="0"/>
          <w:numId w:val="4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S’assure de la qualité et de la pertinence des analyses et conclusions de l’évaluation ;</w:t>
      </w:r>
    </w:p>
    <w:p w14:paraId="6EC31363" w14:textId="77777777" w:rsidR="00744676" w:rsidRPr="00D44D29" w:rsidRDefault="00744676" w:rsidP="00744676">
      <w:pPr>
        <w:numPr>
          <w:ilvl w:val="0"/>
          <w:numId w:val="43"/>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Valide tous les livrables de l’évaluation (rapport de démarrage, draft du rapport final, etc.).  </w:t>
      </w:r>
    </w:p>
    <w:p w14:paraId="4CCBABA2" w14:textId="77777777" w:rsidR="00744676" w:rsidRPr="00D44D29" w:rsidRDefault="00744676" w:rsidP="00744676">
      <w:pPr>
        <w:spacing w:line="240" w:lineRule="auto"/>
        <w:jc w:val="both"/>
        <w:rPr>
          <w:rFonts w:ascii="Times New Roman" w:hAnsi="Times New Roman" w:cs="Times New Roman"/>
          <w:b/>
          <w:sz w:val="24"/>
          <w:szCs w:val="24"/>
        </w:rPr>
      </w:pPr>
      <w:r w:rsidRPr="00D44D29">
        <w:rPr>
          <w:rFonts w:ascii="Times New Roman" w:hAnsi="Times New Roman" w:cs="Times New Roman"/>
          <w:b/>
          <w:sz w:val="24"/>
          <w:szCs w:val="24"/>
        </w:rPr>
        <w:t xml:space="preserve">e) Partenaires de mise en œuvre (Agences des Nations Unies et le Gouvernement) </w:t>
      </w:r>
    </w:p>
    <w:p w14:paraId="3C844AA1" w14:textId="77777777" w:rsidR="00744676" w:rsidRPr="00D44D29" w:rsidRDefault="00744676" w:rsidP="00744676">
      <w:pPr>
        <w:numPr>
          <w:ilvl w:val="0"/>
          <w:numId w:val="4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Fournissent tous les documents et informations nécessaires aux à l’évaluateur ;</w:t>
      </w:r>
    </w:p>
    <w:p w14:paraId="3A2FE817" w14:textId="77777777" w:rsidR="00744676" w:rsidRPr="00D44D29" w:rsidRDefault="00744676" w:rsidP="00744676">
      <w:pPr>
        <w:numPr>
          <w:ilvl w:val="0"/>
          <w:numId w:val="4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Participent à l’assurance qualité des livrables de l’évaluation ;</w:t>
      </w:r>
    </w:p>
    <w:p w14:paraId="5AE79FE2" w14:textId="77777777" w:rsidR="00744676" w:rsidRPr="00D44D29" w:rsidRDefault="00744676" w:rsidP="00744676">
      <w:pPr>
        <w:numPr>
          <w:ilvl w:val="0"/>
          <w:numId w:val="44"/>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Participent au Comité de relecture de l’évaluation.  </w:t>
      </w:r>
    </w:p>
    <w:p w14:paraId="02ED7FAA" w14:textId="77777777" w:rsidR="00744676" w:rsidRPr="00D44D29" w:rsidRDefault="00744676" w:rsidP="00744676">
      <w:pPr>
        <w:spacing w:line="240" w:lineRule="auto"/>
        <w:jc w:val="both"/>
        <w:rPr>
          <w:rFonts w:ascii="Times New Roman" w:hAnsi="Times New Roman" w:cs="Times New Roman"/>
          <w:b/>
          <w:sz w:val="24"/>
          <w:szCs w:val="24"/>
        </w:rPr>
      </w:pPr>
      <w:r w:rsidRPr="00D44D29">
        <w:rPr>
          <w:rFonts w:ascii="Times New Roman" w:hAnsi="Times New Roman" w:cs="Times New Roman"/>
          <w:b/>
          <w:sz w:val="24"/>
          <w:szCs w:val="24"/>
        </w:rPr>
        <w:t xml:space="preserve">f) L’équipe du projet </w:t>
      </w:r>
    </w:p>
    <w:p w14:paraId="6C475913" w14:textId="77777777" w:rsidR="00744676" w:rsidRPr="00D44D29" w:rsidRDefault="00744676" w:rsidP="00744676">
      <w:pPr>
        <w:numPr>
          <w:ilvl w:val="0"/>
          <w:numId w:val="4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Fournit tous les documents et toutes les informations nécessaires à l’évaluation, </w:t>
      </w:r>
    </w:p>
    <w:p w14:paraId="08311037" w14:textId="77777777" w:rsidR="00744676" w:rsidRPr="00D44D29" w:rsidRDefault="00744676" w:rsidP="00744676">
      <w:pPr>
        <w:numPr>
          <w:ilvl w:val="0"/>
          <w:numId w:val="45"/>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Facilite les aspects logistiques, techniques et pratiques de l’évaluation.  </w:t>
      </w:r>
    </w:p>
    <w:p w14:paraId="5D47BE28" w14:textId="77777777" w:rsidR="00744676" w:rsidRPr="00D44D29" w:rsidRDefault="00744676" w:rsidP="00744676">
      <w:pPr>
        <w:spacing w:line="240" w:lineRule="auto"/>
        <w:jc w:val="both"/>
        <w:rPr>
          <w:rFonts w:ascii="Times New Roman" w:hAnsi="Times New Roman" w:cs="Times New Roman"/>
          <w:b/>
          <w:sz w:val="24"/>
          <w:szCs w:val="24"/>
        </w:rPr>
      </w:pPr>
      <w:r w:rsidRPr="00D44D29">
        <w:rPr>
          <w:rFonts w:ascii="Times New Roman" w:hAnsi="Times New Roman" w:cs="Times New Roman"/>
          <w:b/>
          <w:sz w:val="24"/>
          <w:szCs w:val="24"/>
        </w:rPr>
        <w:t xml:space="preserve">g) Evaluateur </w:t>
      </w:r>
    </w:p>
    <w:p w14:paraId="2456FCDE" w14:textId="77777777" w:rsidR="00744676" w:rsidRPr="00D44D29" w:rsidRDefault="00744676" w:rsidP="00744676">
      <w:pPr>
        <w:numPr>
          <w:ilvl w:val="0"/>
          <w:numId w:val="4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S’acquitte des obligations contractuelles conformément aux termes de référence ; </w:t>
      </w:r>
    </w:p>
    <w:p w14:paraId="382F9F8C" w14:textId="77777777" w:rsidR="00744676" w:rsidRPr="00D44D29" w:rsidRDefault="00744676" w:rsidP="00744676">
      <w:pPr>
        <w:numPr>
          <w:ilvl w:val="0"/>
          <w:numId w:val="4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Prépare un rapport de démarrage de l’évaluation, comprenant une matrice d’évaluation, conformément aux termes de référence, aux règles et normes du GNUE et à ses directives éthiques ; </w:t>
      </w:r>
    </w:p>
    <w:p w14:paraId="1608A1F7" w14:textId="77777777" w:rsidR="00744676" w:rsidRPr="00D44D29" w:rsidRDefault="00744676" w:rsidP="00744676">
      <w:pPr>
        <w:numPr>
          <w:ilvl w:val="0"/>
          <w:numId w:val="4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Prépare les rapports et informent le responsable de l’évaluation, les responsables du programme ou projet et les parties prenantes de l’avancement et des principales constatations et recommandations ;</w:t>
      </w:r>
    </w:p>
    <w:p w14:paraId="643A4DFB" w14:textId="77777777" w:rsidR="00744676" w:rsidRDefault="00744676" w:rsidP="00744676">
      <w:pPr>
        <w:numPr>
          <w:ilvl w:val="0"/>
          <w:numId w:val="46"/>
        </w:numPr>
        <w:spacing w:after="0" w:line="240" w:lineRule="auto"/>
        <w:contextualSpacing/>
        <w:jc w:val="both"/>
        <w:rPr>
          <w:rFonts w:ascii="Times New Roman" w:hAnsi="Times New Roman" w:cs="Times New Roman"/>
          <w:sz w:val="24"/>
          <w:szCs w:val="24"/>
        </w:rPr>
      </w:pPr>
      <w:r w:rsidRPr="00D44D29">
        <w:rPr>
          <w:rFonts w:ascii="Times New Roman" w:hAnsi="Times New Roman" w:cs="Times New Roman"/>
          <w:sz w:val="24"/>
          <w:szCs w:val="24"/>
        </w:rPr>
        <w:t xml:space="preserve">Finalise l’évaluation, en tenant compte des commentaires et des questions sur le rapport d’évaluation.   </w:t>
      </w:r>
    </w:p>
    <w:p w14:paraId="2BCE7A70" w14:textId="77777777" w:rsidR="00744676" w:rsidRPr="00D44D29" w:rsidRDefault="00744676" w:rsidP="00D44D29">
      <w:pPr>
        <w:jc w:val="both"/>
        <w:rPr>
          <w:rFonts w:ascii="Times New Roman" w:hAnsi="Times New Roman" w:cs="Times New Roman"/>
          <w:sz w:val="24"/>
          <w:szCs w:val="24"/>
        </w:rPr>
      </w:pPr>
    </w:p>
    <w:p w14:paraId="2B3BF5E0" w14:textId="77777777" w:rsidR="00D44D29" w:rsidRPr="00D44D29" w:rsidRDefault="00D44D29" w:rsidP="00D44D29">
      <w:pPr>
        <w:jc w:val="both"/>
        <w:rPr>
          <w:rFonts w:ascii="Times New Roman" w:hAnsi="Times New Roman" w:cs="Times New Roman"/>
          <w:sz w:val="24"/>
          <w:szCs w:val="24"/>
        </w:rPr>
      </w:pPr>
    </w:p>
    <w:tbl>
      <w:tblPr>
        <w:tblStyle w:val="TableauGrille1Clair"/>
        <w:tblpPr w:leftFromText="141" w:rightFromText="141" w:vertAnchor="page" w:horzAnchor="margin" w:tblpY="2042"/>
        <w:tblW w:w="0" w:type="auto"/>
        <w:tblLook w:val="04A0" w:firstRow="1" w:lastRow="0" w:firstColumn="1" w:lastColumn="0" w:noHBand="0" w:noVBand="1"/>
      </w:tblPr>
      <w:tblGrid>
        <w:gridCol w:w="3523"/>
        <w:gridCol w:w="5493"/>
      </w:tblGrid>
      <w:tr w:rsidR="00744676" w:rsidRPr="00D44D29" w14:paraId="7F58668D" w14:textId="77777777" w:rsidTr="00744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595959" w:themeFill="text1" w:themeFillTint="A6"/>
          </w:tcPr>
          <w:p w14:paraId="36546E63" w14:textId="77777777" w:rsidR="00744676" w:rsidRPr="00D44D29" w:rsidRDefault="00744676" w:rsidP="00744676">
            <w:pPr>
              <w:rPr>
                <w:rFonts w:ascii="Times New Roman" w:eastAsia="Times New Roman" w:hAnsi="Times New Roman" w:cs="Times New Roman"/>
                <w:color w:val="FFFFFF" w:themeColor="background1"/>
              </w:rPr>
            </w:pPr>
            <w:r w:rsidRPr="00D44D29">
              <w:rPr>
                <w:rFonts w:ascii="Times New Roman" w:eastAsia="Times New Roman" w:hAnsi="Times New Roman" w:cs="Times New Roman"/>
                <w:color w:val="FFFFFF" w:themeColor="background1"/>
              </w:rPr>
              <w:t xml:space="preserve">                   </w:t>
            </w:r>
          </w:p>
          <w:p w14:paraId="601BA7E6" w14:textId="77777777" w:rsidR="00744676" w:rsidRPr="00D44D29" w:rsidRDefault="00744676" w:rsidP="00744676">
            <w:pPr>
              <w:rPr>
                <w:rFonts w:ascii="Times New Roman" w:eastAsia="Times New Roman" w:hAnsi="Times New Roman" w:cs="Times New Roman"/>
                <w:color w:val="FFFFFF" w:themeColor="background1"/>
              </w:rPr>
            </w:pPr>
            <w:r w:rsidRPr="00D44D29">
              <w:rPr>
                <w:rFonts w:ascii="Times New Roman" w:eastAsia="Times New Roman" w:hAnsi="Times New Roman" w:cs="Times New Roman"/>
                <w:color w:val="FFFFFF" w:themeColor="background1"/>
              </w:rPr>
              <w:t xml:space="preserve">                  INFORMATIONS SUR LE PROJET/ LA REALISATION</w:t>
            </w:r>
          </w:p>
          <w:p w14:paraId="20051DE4" w14:textId="77777777" w:rsidR="00744676" w:rsidRPr="00D44D29" w:rsidRDefault="00744676" w:rsidP="00744676">
            <w:pPr>
              <w:rPr>
                <w:rFonts w:ascii="Times New Roman" w:eastAsia="Times New Roman" w:hAnsi="Times New Roman" w:cs="Times New Roman"/>
              </w:rPr>
            </w:pPr>
          </w:p>
        </w:tc>
      </w:tr>
      <w:tr w:rsidR="00744676" w:rsidRPr="00D44D29" w14:paraId="0FEB0E2D"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7D632E4C"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 xml:space="preserve">Titre du projet / de la réalisation </w:t>
            </w:r>
          </w:p>
        </w:tc>
        <w:tc>
          <w:tcPr>
            <w:tcW w:w="5493" w:type="dxa"/>
          </w:tcPr>
          <w:p w14:paraId="60F41C35" w14:textId="77777777" w:rsidR="00744676" w:rsidRPr="00D44D29" w:rsidRDefault="00744676" w:rsidP="00744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proofErr w:type="gramStart"/>
            <w:r w:rsidRPr="00D44D29">
              <w:rPr>
                <w:rFonts w:ascii="Times New Roman" w:eastAsia="Times New Roman" w:hAnsi="Times New Roman" w:cs="Times New Roman"/>
                <w:bCs/>
              </w:rPr>
              <w:t>Appui  au</w:t>
            </w:r>
            <w:proofErr w:type="gramEnd"/>
            <w:r w:rsidRPr="00D44D29">
              <w:rPr>
                <w:rFonts w:ascii="Times New Roman" w:eastAsia="Times New Roman" w:hAnsi="Times New Roman" w:cs="Times New Roman"/>
                <w:bCs/>
              </w:rPr>
              <w:t xml:space="preserve"> développement local et à la résilience </w:t>
            </w:r>
          </w:p>
        </w:tc>
      </w:tr>
      <w:tr w:rsidR="00744676" w:rsidRPr="00D44D29" w14:paraId="77674D85"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478B7D8F"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Numéro Atlas</w:t>
            </w:r>
          </w:p>
        </w:tc>
        <w:tc>
          <w:tcPr>
            <w:tcW w:w="5493" w:type="dxa"/>
          </w:tcPr>
          <w:p w14:paraId="4D5CAD0B"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00105632</w:t>
            </w:r>
          </w:p>
        </w:tc>
      </w:tr>
      <w:tr w:rsidR="00744676" w:rsidRPr="00D44D29" w14:paraId="3CFBC47B"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5115CEF1"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br/>
            </w:r>
          </w:p>
          <w:p w14:paraId="4CB0D57B" w14:textId="77777777" w:rsidR="00744676" w:rsidRPr="00D44D29" w:rsidRDefault="00744676" w:rsidP="00744676">
            <w:pPr>
              <w:jc w:val="both"/>
              <w:rPr>
                <w:rFonts w:ascii="Times New Roman" w:eastAsia="Times New Roman" w:hAnsi="Times New Roman" w:cs="Times New Roman"/>
              </w:rPr>
            </w:pPr>
          </w:p>
          <w:p w14:paraId="36FAB909" w14:textId="77777777" w:rsidR="00744676" w:rsidRPr="00D44D29" w:rsidRDefault="00744676" w:rsidP="00744676">
            <w:pPr>
              <w:jc w:val="both"/>
              <w:rPr>
                <w:rFonts w:ascii="Times New Roman" w:eastAsia="Times New Roman" w:hAnsi="Times New Roman" w:cs="Times New Roman"/>
              </w:rPr>
            </w:pPr>
          </w:p>
          <w:p w14:paraId="4B995095"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 xml:space="preserve">Produit et résultat institutionnel </w:t>
            </w:r>
          </w:p>
        </w:tc>
        <w:tc>
          <w:tcPr>
            <w:tcW w:w="5493" w:type="dxa"/>
          </w:tcPr>
          <w:p w14:paraId="53B53473" w14:textId="77777777" w:rsidR="00744676" w:rsidRPr="00D44D29" w:rsidRDefault="00744676" w:rsidP="00744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
                <w:bCs/>
              </w:rPr>
              <w:t>Effet du CPD :</w:t>
            </w:r>
            <w:r w:rsidRPr="00D44D29">
              <w:rPr>
                <w:rFonts w:ascii="Times New Roman" w:eastAsia="Times New Roman" w:hAnsi="Times New Roman" w:cs="Times New Roman"/>
                <w:bCs/>
              </w:rPr>
              <w:t xml:space="preserve">  D’ici à 2021, les institutions politiques et administratives, les organisations   de la société civile et le secteur privé mettront en œuvre des politiques, des programmes et de réformes visant la croissance économique inclusive (bonne gouvernance, relèvement   économique et création d’emplois) et la gestion éthique, transparente et durable des ressources naturelles.</w:t>
            </w:r>
          </w:p>
          <w:p w14:paraId="69AA1530" w14:textId="77777777" w:rsidR="00744676" w:rsidRPr="00D44D29" w:rsidRDefault="00744676" w:rsidP="00744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D44D29">
              <w:rPr>
                <w:rFonts w:ascii="Times New Roman" w:eastAsia="Times New Roman" w:hAnsi="Times New Roman" w:cs="Times New Roman"/>
                <w:b/>
                <w:bCs/>
              </w:rPr>
              <w:t>Produit du CPD :</w:t>
            </w:r>
            <w:r w:rsidRPr="00D44D29">
              <w:rPr>
                <w:rFonts w:ascii="Times New Roman" w:eastAsia="Times New Roman" w:hAnsi="Times New Roman" w:cs="Times New Roman"/>
                <w:bCs/>
              </w:rPr>
              <w:t xml:space="preserve">  La politique nationale de décentralisation est mise en œuvre conformément   aux principes de l’égalité de sexes.</w:t>
            </w:r>
            <w:r w:rsidRPr="00D44D29">
              <w:rPr>
                <w:rFonts w:ascii="Times New Roman" w:eastAsia="Times New Roman" w:hAnsi="Times New Roman" w:cs="Times New Roman"/>
                <w:b/>
                <w:bCs/>
              </w:rPr>
              <w:t xml:space="preserve">  </w:t>
            </w:r>
          </w:p>
        </w:tc>
      </w:tr>
      <w:tr w:rsidR="00744676" w:rsidRPr="00D44D29" w14:paraId="217D427C"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21AD67B2"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Pays</w:t>
            </w:r>
          </w:p>
        </w:tc>
        <w:tc>
          <w:tcPr>
            <w:tcW w:w="5493" w:type="dxa"/>
          </w:tcPr>
          <w:p w14:paraId="146FD64F"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République Centrafricaine</w:t>
            </w:r>
          </w:p>
        </w:tc>
      </w:tr>
      <w:tr w:rsidR="00744676" w:rsidRPr="00D44D29" w14:paraId="7C71FD11"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5D6C41D9" w14:textId="77777777" w:rsidR="00744676" w:rsidRPr="00D44D29" w:rsidRDefault="00744676" w:rsidP="00744676">
            <w:pPr>
              <w:jc w:val="both"/>
              <w:rPr>
                <w:rFonts w:ascii="Times New Roman" w:eastAsia="Times New Roman" w:hAnsi="Times New Roman" w:cs="Times New Roman"/>
              </w:rPr>
            </w:pPr>
            <w:r w:rsidRPr="00D44D29">
              <w:rPr>
                <w:rFonts w:ascii="Times New Roman" w:hAnsi="Times New Roman" w:cs="Times New Roman"/>
              </w:rPr>
              <w:t>Finale /mi –parcours / autre</w:t>
            </w:r>
          </w:p>
        </w:tc>
        <w:tc>
          <w:tcPr>
            <w:tcW w:w="5493" w:type="dxa"/>
          </w:tcPr>
          <w:p w14:paraId="1D270185"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hAnsi="Times New Roman" w:cs="Times New Roman"/>
              </w:rPr>
              <w:t>Mi - parcours</w:t>
            </w:r>
          </w:p>
        </w:tc>
      </w:tr>
      <w:tr w:rsidR="00744676" w:rsidRPr="00D44D29" w14:paraId="0CEE78C7" w14:textId="77777777" w:rsidTr="00744676">
        <w:tc>
          <w:tcPr>
            <w:cnfStyle w:val="001000000000" w:firstRow="0" w:lastRow="0" w:firstColumn="1" w:lastColumn="0" w:oddVBand="0" w:evenVBand="0" w:oddHBand="0" w:evenHBand="0" w:firstRowFirstColumn="0" w:firstRowLastColumn="0" w:lastRowFirstColumn="0" w:lastRowLastColumn="0"/>
            <w:tcW w:w="3523" w:type="dxa"/>
            <w:vMerge w:val="restart"/>
          </w:tcPr>
          <w:p w14:paraId="3C066665" w14:textId="77777777" w:rsidR="00744676" w:rsidRPr="00D44D29" w:rsidRDefault="00744676" w:rsidP="00744676">
            <w:pPr>
              <w:jc w:val="both"/>
              <w:rPr>
                <w:rFonts w:ascii="Times New Roman" w:eastAsia="Times New Roman" w:hAnsi="Times New Roman" w:cs="Times New Roman"/>
              </w:rPr>
            </w:pPr>
            <w:r w:rsidRPr="00D44D29">
              <w:rPr>
                <w:rFonts w:ascii="Times New Roman" w:hAnsi="Times New Roman" w:cs="Times New Roman"/>
              </w:rPr>
              <w:t>Période   évaluée</w:t>
            </w:r>
          </w:p>
        </w:tc>
        <w:tc>
          <w:tcPr>
            <w:tcW w:w="5493" w:type="dxa"/>
          </w:tcPr>
          <w:p w14:paraId="5C92F5D9"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 xml:space="preserve">Début                                    Fin </w:t>
            </w:r>
          </w:p>
        </w:tc>
      </w:tr>
      <w:tr w:rsidR="00744676" w:rsidRPr="00D44D29" w14:paraId="0D346DE4" w14:textId="77777777" w:rsidTr="00744676">
        <w:tc>
          <w:tcPr>
            <w:cnfStyle w:val="001000000000" w:firstRow="0" w:lastRow="0" w:firstColumn="1" w:lastColumn="0" w:oddVBand="0" w:evenVBand="0" w:oddHBand="0" w:evenHBand="0" w:firstRowFirstColumn="0" w:firstRowLastColumn="0" w:lastRowFirstColumn="0" w:lastRowLastColumn="0"/>
            <w:tcW w:w="3523" w:type="dxa"/>
            <w:vMerge/>
          </w:tcPr>
          <w:p w14:paraId="339C0FD5" w14:textId="77777777" w:rsidR="00744676" w:rsidRPr="00D44D29" w:rsidRDefault="00744676" w:rsidP="00744676">
            <w:pPr>
              <w:jc w:val="both"/>
              <w:rPr>
                <w:rFonts w:ascii="Times New Roman" w:hAnsi="Times New Roman" w:cs="Times New Roman"/>
              </w:rPr>
            </w:pPr>
          </w:p>
        </w:tc>
        <w:tc>
          <w:tcPr>
            <w:tcW w:w="5493" w:type="dxa"/>
          </w:tcPr>
          <w:p w14:paraId="0518384C"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 xml:space="preserve">Ier Janvier 2018                    </w:t>
            </w:r>
            <w:proofErr w:type="gramStart"/>
            <w:r w:rsidRPr="00D44D29">
              <w:rPr>
                <w:rFonts w:ascii="Times New Roman" w:eastAsia="Times New Roman" w:hAnsi="Times New Roman" w:cs="Times New Roman"/>
                <w:bCs/>
              </w:rPr>
              <w:t>Décembre</w:t>
            </w:r>
            <w:proofErr w:type="gramEnd"/>
            <w:r w:rsidRPr="00D44D29">
              <w:rPr>
                <w:rFonts w:ascii="Times New Roman" w:eastAsia="Times New Roman" w:hAnsi="Times New Roman" w:cs="Times New Roman"/>
                <w:bCs/>
              </w:rPr>
              <w:t xml:space="preserve"> 2021</w:t>
            </w:r>
          </w:p>
        </w:tc>
      </w:tr>
      <w:tr w:rsidR="00744676" w:rsidRPr="00D44D29" w14:paraId="715993C8"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2F6872BC"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 xml:space="preserve">Région </w:t>
            </w:r>
          </w:p>
        </w:tc>
        <w:tc>
          <w:tcPr>
            <w:tcW w:w="5493" w:type="dxa"/>
          </w:tcPr>
          <w:p w14:paraId="550664E5"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RBA</w:t>
            </w:r>
          </w:p>
        </w:tc>
      </w:tr>
      <w:tr w:rsidR="00744676" w:rsidRPr="00D44D29" w14:paraId="3FE324B3"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148763C2" w14:textId="77777777" w:rsidR="00744676" w:rsidRPr="00D44D29" w:rsidRDefault="00744676" w:rsidP="00744676">
            <w:pPr>
              <w:jc w:val="both"/>
              <w:rPr>
                <w:rFonts w:ascii="Times New Roman" w:eastAsia="Times New Roman" w:hAnsi="Times New Roman" w:cs="Times New Roman"/>
              </w:rPr>
            </w:pPr>
          </w:p>
          <w:p w14:paraId="290AC5F2"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 xml:space="preserve">Date de signature du document de projet </w:t>
            </w:r>
          </w:p>
        </w:tc>
        <w:tc>
          <w:tcPr>
            <w:tcW w:w="5493" w:type="dxa"/>
          </w:tcPr>
          <w:p w14:paraId="1D589ECC"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Octobre 2017</w:t>
            </w:r>
          </w:p>
          <w:p w14:paraId="6BD0AF54"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 xml:space="preserve">Programme Conjoint SNU </w:t>
            </w:r>
            <w:proofErr w:type="gramStart"/>
            <w:r w:rsidRPr="00D44D29">
              <w:rPr>
                <w:rFonts w:ascii="Times New Roman" w:eastAsia="Times New Roman" w:hAnsi="Times New Roman" w:cs="Times New Roman"/>
                <w:bCs/>
              </w:rPr>
              <w:t>d’appui  au</w:t>
            </w:r>
            <w:proofErr w:type="gramEnd"/>
            <w:r w:rsidRPr="00D44D29">
              <w:rPr>
                <w:rFonts w:ascii="Times New Roman" w:eastAsia="Times New Roman" w:hAnsi="Times New Roman" w:cs="Times New Roman"/>
                <w:bCs/>
              </w:rPr>
              <w:t xml:space="preserve"> développement local</w:t>
            </w:r>
          </w:p>
        </w:tc>
      </w:tr>
      <w:tr w:rsidR="00744676" w:rsidRPr="00D44D29" w14:paraId="33E3CE9C" w14:textId="77777777" w:rsidTr="00744676">
        <w:tc>
          <w:tcPr>
            <w:cnfStyle w:val="001000000000" w:firstRow="0" w:lastRow="0" w:firstColumn="1" w:lastColumn="0" w:oddVBand="0" w:evenVBand="0" w:oddHBand="0" w:evenHBand="0" w:firstRowFirstColumn="0" w:firstRowLastColumn="0" w:lastRowFirstColumn="0" w:lastRowLastColumn="0"/>
            <w:tcW w:w="3523" w:type="dxa"/>
            <w:vMerge w:val="restart"/>
          </w:tcPr>
          <w:p w14:paraId="0803B22F"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Date du projet</w:t>
            </w:r>
          </w:p>
        </w:tc>
        <w:tc>
          <w:tcPr>
            <w:tcW w:w="5493" w:type="dxa"/>
          </w:tcPr>
          <w:p w14:paraId="10D76FAC"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 xml:space="preserve">Démarrage                            Fin prévu </w:t>
            </w:r>
          </w:p>
        </w:tc>
      </w:tr>
      <w:tr w:rsidR="00744676" w:rsidRPr="00D44D29" w14:paraId="111150DE" w14:textId="77777777" w:rsidTr="00744676">
        <w:tc>
          <w:tcPr>
            <w:cnfStyle w:val="001000000000" w:firstRow="0" w:lastRow="0" w:firstColumn="1" w:lastColumn="0" w:oddVBand="0" w:evenVBand="0" w:oddHBand="0" w:evenHBand="0" w:firstRowFirstColumn="0" w:firstRowLastColumn="0" w:lastRowFirstColumn="0" w:lastRowLastColumn="0"/>
            <w:tcW w:w="3523" w:type="dxa"/>
            <w:vMerge/>
          </w:tcPr>
          <w:p w14:paraId="457A0832" w14:textId="77777777" w:rsidR="00744676" w:rsidRPr="00D44D29" w:rsidRDefault="00744676" w:rsidP="00744676">
            <w:pPr>
              <w:jc w:val="both"/>
              <w:rPr>
                <w:rFonts w:ascii="Times New Roman" w:eastAsia="Times New Roman" w:hAnsi="Times New Roman" w:cs="Times New Roman"/>
              </w:rPr>
            </w:pPr>
          </w:p>
        </w:tc>
        <w:tc>
          <w:tcPr>
            <w:tcW w:w="5493" w:type="dxa"/>
          </w:tcPr>
          <w:p w14:paraId="7599319D"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 xml:space="preserve">Ier Janvier 2018                   31 </w:t>
            </w:r>
            <w:proofErr w:type="gramStart"/>
            <w:r w:rsidRPr="00D44D29">
              <w:rPr>
                <w:rFonts w:ascii="Times New Roman" w:eastAsia="Times New Roman" w:hAnsi="Times New Roman" w:cs="Times New Roman"/>
                <w:bCs/>
              </w:rPr>
              <w:t>Décembre</w:t>
            </w:r>
            <w:proofErr w:type="gramEnd"/>
            <w:r w:rsidRPr="00D44D29">
              <w:rPr>
                <w:rFonts w:ascii="Times New Roman" w:eastAsia="Times New Roman" w:hAnsi="Times New Roman" w:cs="Times New Roman"/>
                <w:bCs/>
              </w:rPr>
              <w:t xml:space="preserve"> 2022</w:t>
            </w:r>
          </w:p>
        </w:tc>
      </w:tr>
      <w:tr w:rsidR="00744676" w:rsidRPr="00D44D29" w14:paraId="47BD4373"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60581FCD" w14:textId="77777777" w:rsidR="00744676" w:rsidRPr="00D44D29" w:rsidRDefault="00744676" w:rsidP="00744676">
            <w:pPr>
              <w:jc w:val="both"/>
              <w:rPr>
                <w:rFonts w:ascii="Times New Roman" w:eastAsia="Times New Roman" w:hAnsi="Times New Roman" w:cs="Times New Roman"/>
              </w:rPr>
            </w:pPr>
            <w:proofErr w:type="gramStart"/>
            <w:r w:rsidRPr="00D44D29">
              <w:rPr>
                <w:rFonts w:ascii="Times New Roman" w:eastAsia="Times New Roman" w:hAnsi="Times New Roman" w:cs="Times New Roman"/>
              </w:rPr>
              <w:t>Budget  du</w:t>
            </w:r>
            <w:proofErr w:type="gramEnd"/>
            <w:r w:rsidRPr="00D44D29">
              <w:rPr>
                <w:rFonts w:ascii="Times New Roman" w:eastAsia="Times New Roman" w:hAnsi="Times New Roman" w:cs="Times New Roman"/>
              </w:rPr>
              <w:t xml:space="preserve"> projet </w:t>
            </w:r>
          </w:p>
        </w:tc>
        <w:tc>
          <w:tcPr>
            <w:tcW w:w="5493" w:type="dxa"/>
          </w:tcPr>
          <w:p w14:paraId="2FC8DC6E"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5 000 </w:t>
            </w:r>
            <w:proofErr w:type="gramStart"/>
            <w:r w:rsidRPr="00D44D29">
              <w:rPr>
                <w:rFonts w:ascii="Times New Roman" w:eastAsia="Times New Roman" w:hAnsi="Times New Roman" w:cs="Times New Roman"/>
                <w:bCs/>
              </w:rPr>
              <w:t>000  USD</w:t>
            </w:r>
            <w:proofErr w:type="gramEnd"/>
          </w:p>
        </w:tc>
      </w:tr>
      <w:tr w:rsidR="00744676" w:rsidRPr="00D44D29" w14:paraId="38CD9111"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42D1644D" w14:textId="77777777" w:rsidR="00744676" w:rsidRPr="00D44D29" w:rsidRDefault="00744676" w:rsidP="00744676">
            <w:pPr>
              <w:jc w:val="both"/>
              <w:rPr>
                <w:rFonts w:ascii="Times New Roman" w:eastAsia="Times New Roman" w:hAnsi="Times New Roman" w:cs="Times New Roman"/>
              </w:rPr>
            </w:pPr>
            <w:proofErr w:type="gramStart"/>
            <w:r w:rsidRPr="00D44D29">
              <w:rPr>
                <w:rFonts w:ascii="Times New Roman" w:eastAsia="Times New Roman" w:hAnsi="Times New Roman" w:cs="Times New Roman"/>
              </w:rPr>
              <w:t>Dépenses  engagées</w:t>
            </w:r>
            <w:proofErr w:type="gramEnd"/>
            <w:r w:rsidRPr="00D44D29">
              <w:rPr>
                <w:rFonts w:ascii="Times New Roman" w:eastAsia="Times New Roman" w:hAnsi="Times New Roman" w:cs="Times New Roman"/>
              </w:rPr>
              <w:t xml:space="preserve"> à la date de l’ évaluation </w:t>
            </w:r>
          </w:p>
        </w:tc>
        <w:tc>
          <w:tcPr>
            <w:tcW w:w="5493" w:type="dxa"/>
          </w:tcPr>
          <w:p w14:paraId="7601A96C"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3 200 000 USD</w:t>
            </w:r>
          </w:p>
        </w:tc>
      </w:tr>
      <w:tr w:rsidR="00744676" w:rsidRPr="00D44D29" w14:paraId="6E9B5C71"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41430454"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Source de financement</w:t>
            </w:r>
          </w:p>
        </w:tc>
        <w:tc>
          <w:tcPr>
            <w:tcW w:w="5493" w:type="dxa"/>
          </w:tcPr>
          <w:p w14:paraId="4309EB79"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PBF ( 1.500.000  USD) et PNUD ( 1.700.000  USD)</w:t>
            </w:r>
          </w:p>
        </w:tc>
      </w:tr>
      <w:tr w:rsidR="00744676" w:rsidRPr="00D44D29" w14:paraId="0CD8460C" w14:textId="77777777" w:rsidTr="00744676">
        <w:tc>
          <w:tcPr>
            <w:cnfStyle w:val="001000000000" w:firstRow="0" w:lastRow="0" w:firstColumn="1" w:lastColumn="0" w:oddVBand="0" w:evenVBand="0" w:oddHBand="0" w:evenHBand="0" w:firstRowFirstColumn="0" w:firstRowLastColumn="0" w:lastRowFirstColumn="0" w:lastRowLastColumn="0"/>
            <w:tcW w:w="3523" w:type="dxa"/>
          </w:tcPr>
          <w:p w14:paraId="593652EF" w14:textId="77777777" w:rsidR="00744676" w:rsidRPr="00D44D29" w:rsidRDefault="00744676" w:rsidP="00744676">
            <w:pPr>
              <w:jc w:val="both"/>
              <w:rPr>
                <w:rFonts w:ascii="Times New Roman" w:eastAsia="Times New Roman" w:hAnsi="Times New Roman" w:cs="Times New Roman"/>
              </w:rPr>
            </w:pPr>
            <w:r w:rsidRPr="00D44D29">
              <w:rPr>
                <w:rFonts w:ascii="Times New Roman" w:eastAsia="Times New Roman" w:hAnsi="Times New Roman" w:cs="Times New Roman"/>
              </w:rPr>
              <w:t xml:space="preserve">Agence d’exécution </w:t>
            </w:r>
          </w:p>
        </w:tc>
        <w:tc>
          <w:tcPr>
            <w:tcW w:w="5493" w:type="dxa"/>
          </w:tcPr>
          <w:p w14:paraId="14188CA5" w14:textId="77777777" w:rsidR="00744676" w:rsidRPr="00D44D29" w:rsidRDefault="00744676" w:rsidP="007446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D44D29">
              <w:rPr>
                <w:rFonts w:ascii="Times New Roman" w:eastAsia="Times New Roman" w:hAnsi="Times New Roman" w:cs="Times New Roman"/>
                <w:bCs/>
              </w:rPr>
              <w:t>PNUD</w:t>
            </w:r>
          </w:p>
        </w:tc>
      </w:tr>
    </w:tbl>
    <w:p w14:paraId="6004055C" w14:textId="77777777" w:rsidR="006F7262" w:rsidRPr="00D44D29" w:rsidRDefault="006F7262" w:rsidP="00164B80">
      <w:pPr>
        <w:spacing w:after="0" w:line="240" w:lineRule="auto"/>
        <w:contextualSpacing/>
        <w:jc w:val="both"/>
        <w:rPr>
          <w:rFonts w:ascii="Times New Roman" w:hAnsi="Times New Roman" w:cs="Times New Roman"/>
          <w:sz w:val="24"/>
          <w:szCs w:val="24"/>
        </w:rPr>
      </w:pPr>
    </w:p>
    <w:tbl>
      <w:tblPr>
        <w:tblStyle w:val="Grilledutableau"/>
        <w:tblpPr w:leftFromText="141" w:rightFromText="141" w:vertAnchor="text" w:horzAnchor="margin" w:tblpY="-1416"/>
        <w:tblW w:w="0" w:type="auto"/>
        <w:tblLook w:val="04A0" w:firstRow="1" w:lastRow="0" w:firstColumn="1" w:lastColumn="0" w:noHBand="0" w:noVBand="1"/>
      </w:tblPr>
      <w:tblGrid>
        <w:gridCol w:w="696"/>
        <w:gridCol w:w="2870"/>
        <w:gridCol w:w="1786"/>
        <w:gridCol w:w="2328"/>
        <w:gridCol w:w="1336"/>
      </w:tblGrid>
      <w:tr w:rsidR="006F7262" w:rsidRPr="00FD407A" w14:paraId="6F42BE46" w14:textId="77777777" w:rsidTr="006F7262">
        <w:tc>
          <w:tcPr>
            <w:tcW w:w="9016" w:type="dxa"/>
            <w:gridSpan w:val="5"/>
            <w:shd w:val="clear" w:color="auto" w:fill="0070C0"/>
          </w:tcPr>
          <w:p w14:paraId="154E93CF" w14:textId="77777777" w:rsidR="006F7262" w:rsidRPr="00FD407A" w:rsidRDefault="006F7262" w:rsidP="006F7262">
            <w:pPr>
              <w:jc w:val="center"/>
              <w:rPr>
                <w:rFonts w:ascii="Times New Roman" w:eastAsia="Calibri" w:hAnsi="Times New Roman" w:cs="Times New Roman"/>
                <w:b/>
                <w:color w:val="FFFFFF" w:themeColor="background1"/>
                <w:sz w:val="32"/>
                <w:szCs w:val="32"/>
              </w:rPr>
            </w:pPr>
          </w:p>
          <w:p w14:paraId="02892992" w14:textId="77777777" w:rsidR="006F7262" w:rsidRPr="00FD407A" w:rsidRDefault="006F7262" w:rsidP="006F7262">
            <w:pPr>
              <w:jc w:val="center"/>
              <w:rPr>
                <w:rFonts w:ascii="Times New Roman" w:eastAsia="Calibri" w:hAnsi="Times New Roman" w:cs="Times New Roman"/>
                <w:b/>
                <w:color w:val="FFFFFF" w:themeColor="background1"/>
                <w:sz w:val="32"/>
                <w:szCs w:val="32"/>
              </w:rPr>
            </w:pPr>
            <w:r w:rsidRPr="00FD407A">
              <w:rPr>
                <w:rFonts w:ascii="Times New Roman" w:eastAsia="Calibri" w:hAnsi="Times New Roman" w:cs="Times New Roman"/>
                <w:b/>
                <w:color w:val="FFFFFF" w:themeColor="background1"/>
                <w:sz w:val="32"/>
                <w:szCs w:val="32"/>
              </w:rPr>
              <w:t>LISTE DES PERSONNES RENCONTREES</w:t>
            </w:r>
          </w:p>
          <w:p w14:paraId="630C7072" w14:textId="77777777" w:rsidR="006F7262" w:rsidRPr="00FD407A" w:rsidRDefault="006F7262" w:rsidP="006F7262">
            <w:pPr>
              <w:jc w:val="center"/>
              <w:rPr>
                <w:rFonts w:ascii="Times New Roman" w:eastAsia="Calibri" w:hAnsi="Times New Roman" w:cs="Times New Roman"/>
                <w:b/>
                <w:sz w:val="28"/>
                <w:szCs w:val="28"/>
              </w:rPr>
            </w:pPr>
          </w:p>
        </w:tc>
      </w:tr>
      <w:tr w:rsidR="006F7262" w:rsidRPr="00FD407A" w14:paraId="1BA24935" w14:textId="77777777" w:rsidTr="00A119F9">
        <w:tc>
          <w:tcPr>
            <w:tcW w:w="696" w:type="dxa"/>
          </w:tcPr>
          <w:p w14:paraId="6E8A73BF" w14:textId="77777777" w:rsidR="006F7262" w:rsidRPr="00FD407A" w:rsidRDefault="006F7262" w:rsidP="006F7262">
            <w:pPr>
              <w:jc w:val="center"/>
              <w:rPr>
                <w:rFonts w:ascii="Times New Roman" w:eastAsia="Calibri" w:hAnsi="Times New Roman" w:cs="Times New Roman"/>
                <w:b/>
                <w:sz w:val="28"/>
                <w:szCs w:val="28"/>
              </w:rPr>
            </w:pPr>
            <w:r w:rsidRPr="00FD407A">
              <w:rPr>
                <w:rFonts w:ascii="Times New Roman" w:eastAsia="Calibri" w:hAnsi="Times New Roman" w:cs="Times New Roman"/>
                <w:b/>
                <w:sz w:val="28"/>
                <w:szCs w:val="28"/>
              </w:rPr>
              <w:t>N°</w:t>
            </w:r>
          </w:p>
        </w:tc>
        <w:tc>
          <w:tcPr>
            <w:tcW w:w="2870" w:type="dxa"/>
          </w:tcPr>
          <w:p w14:paraId="50874B04" w14:textId="77777777" w:rsidR="006F7262" w:rsidRPr="00FD407A" w:rsidRDefault="006F7262" w:rsidP="006F7262">
            <w:pPr>
              <w:jc w:val="both"/>
              <w:rPr>
                <w:rFonts w:ascii="Times New Roman" w:eastAsia="Calibri" w:hAnsi="Times New Roman" w:cs="Times New Roman"/>
                <w:b/>
                <w:sz w:val="28"/>
                <w:szCs w:val="28"/>
              </w:rPr>
            </w:pPr>
            <w:r w:rsidRPr="00FD407A">
              <w:rPr>
                <w:rFonts w:ascii="Times New Roman" w:eastAsia="Calibri" w:hAnsi="Times New Roman" w:cs="Times New Roman"/>
                <w:b/>
                <w:sz w:val="28"/>
                <w:szCs w:val="28"/>
              </w:rPr>
              <w:t>Nom</w:t>
            </w:r>
          </w:p>
        </w:tc>
        <w:tc>
          <w:tcPr>
            <w:tcW w:w="1786" w:type="dxa"/>
          </w:tcPr>
          <w:p w14:paraId="7155B031" w14:textId="77777777" w:rsidR="006F7262" w:rsidRPr="00FD407A" w:rsidRDefault="006F7262" w:rsidP="006F7262">
            <w:pPr>
              <w:jc w:val="both"/>
              <w:rPr>
                <w:rFonts w:ascii="Times New Roman" w:eastAsia="Calibri" w:hAnsi="Times New Roman" w:cs="Times New Roman"/>
                <w:b/>
                <w:sz w:val="28"/>
                <w:szCs w:val="28"/>
              </w:rPr>
            </w:pPr>
            <w:r w:rsidRPr="00FD407A">
              <w:rPr>
                <w:rFonts w:ascii="Times New Roman" w:eastAsia="Calibri" w:hAnsi="Times New Roman" w:cs="Times New Roman"/>
                <w:b/>
                <w:sz w:val="28"/>
                <w:szCs w:val="28"/>
              </w:rPr>
              <w:t>Prénom</w:t>
            </w:r>
          </w:p>
        </w:tc>
        <w:tc>
          <w:tcPr>
            <w:tcW w:w="2328" w:type="dxa"/>
          </w:tcPr>
          <w:p w14:paraId="7F553C89" w14:textId="77777777" w:rsidR="006F7262" w:rsidRPr="00FD407A" w:rsidRDefault="006F7262" w:rsidP="006F7262">
            <w:pPr>
              <w:jc w:val="both"/>
              <w:rPr>
                <w:rFonts w:ascii="Times New Roman" w:eastAsia="Calibri" w:hAnsi="Times New Roman" w:cs="Times New Roman"/>
                <w:b/>
                <w:sz w:val="28"/>
                <w:szCs w:val="28"/>
              </w:rPr>
            </w:pPr>
            <w:r w:rsidRPr="00FD407A">
              <w:rPr>
                <w:rFonts w:ascii="Times New Roman" w:eastAsia="Calibri" w:hAnsi="Times New Roman" w:cs="Times New Roman"/>
                <w:b/>
                <w:sz w:val="28"/>
                <w:szCs w:val="28"/>
              </w:rPr>
              <w:t>Statut</w:t>
            </w:r>
          </w:p>
        </w:tc>
        <w:tc>
          <w:tcPr>
            <w:tcW w:w="1336" w:type="dxa"/>
          </w:tcPr>
          <w:p w14:paraId="040053FA" w14:textId="77777777" w:rsidR="006F7262" w:rsidRPr="00FD407A" w:rsidRDefault="006F7262" w:rsidP="006F7262">
            <w:pPr>
              <w:jc w:val="both"/>
              <w:rPr>
                <w:rFonts w:ascii="Times New Roman" w:eastAsia="Calibri" w:hAnsi="Times New Roman" w:cs="Times New Roman"/>
                <w:b/>
                <w:sz w:val="28"/>
                <w:szCs w:val="28"/>
              </w:rPr>
            </w:pPr>
            <w:r w:rsidRPr="00FD407A">
              <w:rPr>
                <w:rFonts w:ascii="Times New Roman" w:eastAsia="Calibri" w:hAnsi="Times New Roman" w:cs="Times New Roman"/>
                <w:b/>
                <w:sz w:val="28"/>
                <w:szCs w:val="28"/>
              </w:rPr>
              <w:t>Contact</w:t>
            </w:r>
          </w:p>
        </w:tc>
      </w:tr>
      <w:tr w:rsidR="006F7262" w:rsidRPr="00FD407A" w14:paraId="7C4AD15A" w14:textId="77777777" w:rsidTr="006F7262">
        <w:tc>
          <w:tcPr>
            <w:tcW w:w="9016" w:type="dxa"/>
            <w:gridSpan w:val="5"/>
            <w:shd w:val="clear" w:color="auto" w:fill="0070C0"/>
          </w:tcPr>
          <w:p w14:paraId="3BDF3040" w14:textId="77777777" w:rsidR="006F7262" w:rsidRPr="00FD407A" w:rsidRDefault="006F7262" w:rsidP="006F7262">
            <w:pPr>
              <w:jc w:val="center"/>
              <w:rPr>
                <w:rFonts w:ascii="Times New Roman" w:eastAsia="Calibri" w:hAnsi="Times New Roman" w:cs="Times New Roman"/>
                <w:b/>
                <w:color w:val="385623" w:themeColor="accent6" w:themeShade="80"/>
                <w:sz w:val="28"/>
                <w:szCs w:val="28"/>
              </w:rPr>
            </w:pPr>
            <w:r w:rsidRPr="00FD407A">
              <w:rPr>
                <w:rFonts w:ascii="Times New Roman" w:eastAsia="Calibri" w:hAnsi="Times New Roman" w:cs="Times New Roman"/>
                <w:b/>
                <w:color w:val="FFFFFF" w:themeColor="background1"/>
                <w:sz w:val="28"/>
                <w:szCs w:val="28"/>
              </w:rPr>
              <w:t xml:space="preserve">STAF /   PNUD </w:t>
            </w:r>
          </w:p>
        </w:tc>
      </w:tr>
      <w:tr w:rsidR="006F7262" w:rsidRPr="00FD407A" w14:paraId="73F3130E" w14:textId="77777777" w:rsidTr="006F7262">
        <w:tc>
          <w:tcPr>
            <w:tcW w:w="701" w:type="dxa"/>
          </w:tcPr>
          <w:p w14:paraId="5D4E5C2F"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01</w:t>
            </w:r>
          </w:p>
        </w:tc>
        <w:tc>
          <w:tcPr>
            <w:tcW w:w="2901" w:type="dxa"/>
          </w:tcPr>
          <w:p w14:paraId="223365E5" w14:textId="77777777" w:rsidR="006F7262" w:rsidRPr="00FD407A" w:rsidRDefault="006F7262" w:rsidP="006F7262">
            <w:pPr>
              <w:jc w:val="both"/>
              <w:rPr>
                <w:rFonts w:ascii="Times New Roman" w:eastAsia="Calibri" w:hAnsi="Times New Roman" w:cs="Times New Roman"/>
                <w:sz w:val="24"/>
                <w:szCs w:val="24"/>
              </w:rPr>
            </w:pPr>
            <w:proofErr w:type="gramStart"/>
            <w:r w:rsidRPr="00FD407A">
              <w:rPr>
                <w:rFonts w:ascii="Times New Roman" w:eastAsia="Calibri" w:hAnsi="Times New Roman" w:cs="Times New Roman"/>
                <w:sz w:val="24"/>
                <w:szCs w:val="24"/>
              </w:rPr>
              <w:t>AMADOU  BHA</w:t>
            </w:r>
            <w:proofErr w:type="gramEnd"/>
          </w:p>
        </w:tc>
        <w:tc>
          <w:tcPr>
            <w:tcW w:w="1800" w:type="dxa"/>
          </w:tcPr>
          <w:p w14:paraId="28D8CE78"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Alpha</w:t>
            </w:r>
          </w:p>
        </w:tc>
        <w:tc>
          <w:tcPr>
            <w:tcW w:w="2346" w:type="dxa"/>
          </w:tcPr>
          <w:p w14:paraId="2075A7FD"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Responsable Suivi &amp; Evaluation/ PNUD</w:t>
            </w:r>
          </w:p>
        </w:tc>
        <w:tc>
          <w:tcPr>
            <w:tcW w:w="1268" w:type="dxa"/>
          </w:tcPr>
          <w:p w14:paraId="5CBA58F2" w14:textId="77777777" w:rsidR="006F7262" w:rsidRPr="00B169CC" w:rsidRDefault="00B169CC" w:rsidP="006F7262">
            <w:pPr>
              <w:jc w:val="both"/>
              <w:rPr>
                <w:rFonts w:ascii="Times New Roman" w:eastAsia="Calibri" w:hAnsi="Times New Roman" w:cs="Times New Roman"/>
                <w:b/>
                <w:color w:val="385623" w:themeColor="accent6" w:themeShade="80"/>
                <w:sz w:val="28"/>
                <w:szCs w:val="28"/>
              </w:rPr>
            </w:pPr>
            <w:r w:rsidRPr="00B169CC">
              <w:rPr>
                <w:rFonts w:ascii="Times New Roman" w:eastAsia="Calibri" w:hAnsi="Times New Roman" w:cs="Times New Roman"/>
                <w:sz w:val="24"/>
                <w:szCs w:val="24"/>
              </w:rPr>
              <w:t>75202082</w:t>
            </w:r>
          </w:p>
        </w:tc>
      </w:tr>
      <w:tr w:rsidR="006F7262" w:rsidRPr="00FD407A" w14:paraId="6C787A63" w14:textId="77777777" w:rsidTr="006F7262">
        <w:tc>
          <w:tcPr>
            <w:tcW w:w="701" w:type="dxa"/>
          </w:tcPr>
          <w:p w14:paraId="4F2EE371"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02</w:t>
            </w:r>
          </w:p>
        </w:tc>
        <w:tc>
          <w:tcPr>
            <w:tcW w:w="2901" w:type="dxa"/>
          </w:tcPr>
          <w:p w14:paraId="54D83A7E" w14:textId="77777777" w:rsidR="00130FB5" w:rsidRDefault="00130FB5" w:rsidP="006F7262">
            <w:pPr>
              <w:jc w:val="both"/>
              <w:rPr>
                <w:rFonts w:ascii="Times New Roman" w:eastAsia="Calibri" w:hAnsi="Times New Roman" w:cs="Times New Roman"/>
                <w:sz w:val="24"/>
                <w:szCs w:val="24"/>
              </w:rPr>
            </w:pPr>
          </w:p>
          <w:p w14:paraId="0648E8D1" w14:textId="77777777" w:rsidR="006F7262" w:rsidRPr="0067359F" w:rsidRDefault="00996AA5" w:rsidP="006F7262">
            <w:pPr>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BOK</w:t>
            </w:r>
            <w:r w:rsidR="0067359F" w:rsidRPr="0067359F">
              <w:rPr>
                <w:rFonts w:ascii="Times New Roman" w:eastAsia="Calibri" w:hAnsi="Times New Roman" w:cs="Times New Roman"/>
                <w:sz w:val="24"/>
                <w:szCs w:val="24"/>
              </w:rPr>
              <w:t>OTO  DE</w:t>
            </w:r>
            <w:proofErr w:type="gramEnd"/>
            <w:r w:rsidR="0067359F" w:rsidRPr="0067359F">
              <w:rPr>
                <w:rFonts w:ascii="Times New Roman" w:eastAsia="Calibri" w:hAnsi="Times New Roman" w:cs="Times New Roman"/>
                <w:sz w:val="24"/>
                <w:szCs w:val="24"/>
              </w:rPr>
              <w:t xml:space="preserve"> SEMBOLI</w:t>
            </w:r>
          </w:p>
        </w:tc>
        <w:tc>
          <w:tcPr>
            <w:tcW w:w="1800" w:type="dxa"/>
          </w:tcPr>
          <w:p w14:paraId="361842C3" w14:textId="77777777" w:rsidR="00130FB5" w:rsidRDefault="00130FB5" w:rsidP="006F7262">
            <w:pPr>
              <w:jc w:val="both"/>
              <w:rPr>
                <w:rFonts w:ascii="Times New Roman" w:eastAsia="Calibri" w:hAnsi="Times New Roman" w:cs="Times New Roman"/>
                <w:sz w:val="24"/>
                <w:szCs w:val="24"/>
              </w:rPr>
            </w:pPr>
          </w:p>
          <w:p w14:paraId="5BC60C74" w14:textId="77777777" w:rsidR="006F7262" w:rsidRPr="0067359F" w:rsidRDefault="0067359F" w:rsidP="006F7262">
            <w:pPr>
              <w:jc w:val="both"/>
              <w:rPr>
                <w:rFonts w:ascii="Times New Roman" w:eastAsia="Calibri" w:hAnsi="Times New Roman" w:cs="Times New Roman"/>
                <w:sz w:val="24"/>
                <w:szCs w:val="24"/>
              </w:rPr>
            </w:pPr>
            <w:r w:rsidRPr="0067359F">
              <w:rPr>
                <w:rFonts w:ascii="Times New Roman" w:eastAsia="Calibri" w:hAnsi="Times New Roman" w:cs="Times New Roman"/>
                <w:sz w:val="24"/>
                <w:szCs w:val="24"/>
              </w:rPr>
              <w:t>Bruno</w:t>
            </w:r>
          </w:p>
        </w:tc>
        <w:tc>
          <w:tcPr>
            <w:tcW w:w="2346" w:type="dxa"/>
          </w:tcPr>
          <w:p w14:paraId="57D8A145" w14:textId="77777777" w:rsidR="006F7262" w:rsidRPr="0067359F" w:rsidRDefault="0067359F" w:rsidP="006F7262">
            <w:pPr>
              <w:jc w:val="both"/>
              <w:rPr>
                <w:rFonts w:ascii="Times New Roman" w:eastAsia="Calibri" w:hAnsi="Times New Roman" w:cs="Times New Roman"/>
                <w:sz w:val="24"/>
                <w:szCs w:val="24"/>
              </w:rPr>
            </w:pPr>
            <w:r w:rsidRPr="0067359F">
              <w:rPr>
                <w:rFonts w:ascii="Times New Roman" w:eastAsia="Calibri" w:hAnsi="Times New Roman" w:cs="Times New Roman"/>
                <w:sz w:val="24"/>
                <w:szCs w:val="24"/>
              </w:rPr>
              <w:t xml:space="preserve">Chargé de programme gouvernance locale </w:t>
            </w:r>
            <w:proofErr w:type="gramStart"/>
            <w:r w:rsidRPr="0067359F">
              <w:rPr>
                <w:rFonts w:ascii="Times New Roman" w:eastAsia="Calibri" w:hAnsi="Times New Roman" w:cs="Times New Roman"/>
                <w:sz w:val="24"/>
                <w:szCs w:val="24"/>
              </w:rPr>
              <w:t xml:space="preserve">et  </w:t>
            </w:r>
            <w:proofErr w:type="spellStart"/>
            <w:r w:rsidRPr="0067359F">
              <w:rPr>
                <w:rFonts w:ascii="Times New Roman" w:eastAsia="Calibri" w:hAnsi="Times New Roman" w:cs="Times New Roman"/>
                <w:sz w:val="24"/>
                <w:szCs w:val="24"/>
              </w:rPr>
              <w:t>et</w:t>
            </w:r>
            <w:proofErr w:type="spellEnd"/>
            <w:proofErr w:type="gramEnd"/>
            <w:r w:rsidRPr="0067359F">
              <w:rPr>
                <w:rFonts w:ascii="Times New Roman" w:eastAsia="Calibri" w:hAnsi="Times New Roman" w:cs="Times New Roman"/>
                <w:sz w:val="24"/>
                <w:szCs w:val="24"/>
              </w:rPr>
              <w:t xml:space="preserve"> résilience</w:t>
            </w:r>
          </w:p>
        </w:tc>
        <w:tc>
          <w:tcPr>
            <w:tcW w:w="1268" w:type="dxa"/>
          </w:tcPr>
          <w:p w14:paraId="2CAFB9D2" w14:textId="77777777" w:rsidR="006F7262" w:rsidRPr="0067359F" w:rsidRDefault="00E047D8"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75539753</w:t>
            </w:r>
          </w:p>
        </w:tc>
      </w:tr>
      <w:tr w:rsidR="006F7262" w:rsidRPr="00FD407A" w14:paraId="75C07035" w14:textId="77777777" w:rsidTr="006F7262">
        <w:tc>
          <w:tcPr>
            <w:tcW w:w="701" w:type="dxa"/>
          </w:tcPr>
          <w:p w14:paraId="64FC24A5"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03</w:t>
            </w:r>
          </w:p>
        </w:tc>
        <w:tc>
          <w:tcPr>
            <w:tcW w:w="2901" w:type="dxa"/>
          </w:tcPr>
          <w:p w14:paraId="3816B15F" w14:textId="77777777" w:rsidR="006F7262" w:rsidRPr="00E047D8" w:rsidRDefault="00E047D8" w:rsidP="006F7262">
            <w:pPr>
              <w:jc w:val="both"/>
              <w:rPr>
                <w:rFonts w:ascii="Times New Roman" w:eastAsia="Calibri" w:hAnsi="Times New Roman" w:cs="Times New Roman"/>
                <w:sz w:val="28"/>
                <w:szCs w:val="28"/>
              </w:rPr>
            </w:pPr>
            <w:r w:rsidRPr="00E047D8">
              <w:rPr>
                <w:rFonts w:ascii="Times New Roman" w:eastAsia="Calibri" w:hAnsi="Times New Roman" w:cs="Times New Roman"/>
                <w:sz w:val="28"/>
                <w:szCs w:val="28"/>
              </w:rPr>
              <w:t>SOW</w:t>
            </w:r>
          </w:p>
        </w:tc>
        <w:tc>
          <w:tcPr>
            <w:tcW w:w="1800" w:type="dxa"/>
          </w:tcPr>
          <w:p w14:paraId="599F64C6" w14:textId="77777777" w:rsidR="006F7262" w:rsidRPr="00E047D8" w:rsidRDefault="00E047D8" w:rsidP="006F7262">
            <w:pPr>
              <w:jc w:val="both"/>
              <w:rPr>
                <w:rFonts w:ascii="Times New Roman" w:eastAsia="Calibri" w:hAnsi="Times New Roman" w:cs="Times New Roman"/>
                <w:sz w:val="28"/>
                <w:szCs w:val="28"/>
              </w:rPr>
            </w:pPr>
            <w:r w:rsidRPr="00E047D8">
              <w:rPr>
                <w:rFonts w:ascii="Times New Roman" w:eastAsia="Calibri" w:hAnsi="Times New Roman" w:cs="Times New Roman"/>
                <w:sz w:val="28"/>
                <w:szCs w:val="28"/>
              </w:rPr>
              <w:t>Mamadou</w:t>
            </w:r>
          </w:p>
        </w:tc>
        <w:tc>
          <w:tcPr>
            <w:tcW w:w="2346" w:type="dxa"/>
          </w:tcPr>
          <w:p w14:paraId="52E9E2E9" w14:textId="77777777" w:rsidR="006F7262" w:rsidRPr="00E047D8" w:rsidRDefault="00E047D8" w:rsidP="006F7262">
            <w:pPr>
              <w:jc w:val="both"/>
              <w:rPr>
                <w:rFonts w:ascii="Times New Roman" w:eastAsia="Calibri" w:hAnsi="Times New Roman" w:cs="Times New Roman"/>
                <w:sz w:val="28"/>
                <w:szCs w:val="28"/>
              </w:rPr>
            </w:pPr>
            <w:r w:rsidRPr="00E047D8">
              <w:rPr>
                <w:rFonts w:ascii="Times New Roman" w:eastAsia="Calibri" w:hAnsi="Times New Roman" w:cs="Times New Roman"/>
                <w:sz w:val="28"/>
                <w:szCs w:val="28"/>
              </w:rPr>
              <w:t>Chef de projet sortant PDL/PNUD</w:t>
            </w:r>
          </w:p>
        </w:tc>
        <w:tc>
          <w:tcPr>
            <w:tcW w:w="1268" w:type="dxa"/>
          </w:tcPr>
          <w:p w14:paraId="71B2DC75" w14:textId="77777777" w:rsidR="006F7262" w:rsidRPr="003A48A3" w:rsidRDefault="00E047D8" w:rsidP="006F7262">
            <w:pPr>
              <w:jc w:val="both"/>
              <w:rPr>
                <w:rFonts w:ascii="Times New Roman" w:eastAsia="Calibri" w:hAnsi="Times New Roman" w:cs="Times New Roman"/>
                <w:sz w:val="24"/>
                <w:szCs w:val="24"/>
              </w:rPr>
            </w:pPr>
            <w:r w:rsidRPr="003A48A3">
              <w:rPr>
                <w:rFonts w:ascii="Times New Roman" w:eastAsia="Calibri" w:hAnsi="Times New Roman" w:cs="Times New Roman"/>
                <w:sz w:val="24"/>
                <w:szCs w:val="24"/>
              </w:rPr>
              <w:t>00235 65064398</w:t>
            </w:r>
          </w:p>
        </w:tc>
      </w:tr>
      <w:tr w:rsidR="006F7262" w:rsidRPr="00FD407A" w14:paraId="70AFCE3D" w14:textId="77777777" w:rsidTr="006F7262">
        <w:tc>
          <w:tcPr>
            <w:tcW w:w="701" w:type="dxa"/>
          </w:tcPr>
          <w:p w14:paraId="729D9D42"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04</w:t>
            </w:r>
          </w:p>
        </w:tc>
        <w:tc>
          <w:tcPr>
            <w:tcW w:w="2901" w:type="dxa"/>
          </w:tcPr>
          <w:p w14:paraId="23A6DE7F"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OUANIZOLO</w:t>
            </w:r>
          </w:p>
        </w:tc>
        <w:tc>
          <w:tcPr>
            <w:tcW w:w="1800" w:type="dxa"/>
          </w:tcPr>
          <w:p w14:paraId="53B268CE"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 xml:space="preserve">Corneille </w:t>
            </w:r>
          </w:p>
        </w:tc>
        <w:tc>
          <w:tcPr>
            <w:tcW w:w="2346" w:type="dxa"/>
          </w:tcPr>
          <w:p w14:paraId="7E6B894A"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Expert en formation ARAT-RSE/PNUD</w:t>
            </w:r>
          </w:p>
        </w:tc>
        <w:tc>
          <w:tcPr>
            <w:tcW w:w="1268" w:type="dxa"/>
          </w:tcPr>
          <w:p w14:paraId="7E7ECFA5"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75673810</w:t>
            </w:r>
          </w:p>
          <w:p w14:paraId="61F0DF35"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72090828</w:t>
            </w:r>
          </w:p>
        </w:tc>
      </w:tr>
      <w:tr w:rsidR="006F7262" w:rsidRPr="00FD407A" w14:paraId="7808E707" w14:textId="77777777" w:rsidTr="006F7262">
        <w:tc>
          <w:tcPr>
            <w:tcW w:w="9016" w:type="dxa"/>
            <w:gridSpan w:val="5"/>
            <w:shd w:val="clear" w:color="auto" w:fill="0070C0"/>
          </w:tcPr>
          <w:p w14:paraId="23880022" w14:textId="77777777" w:rsidR="006F7262" w:rsidRPr="00FD407A" w:rsidRDefault="006F7262" w:rsidP="006F7262">
            <w:pPr>
              <w:jc w:val="center"/>
              <w:rPr>
                <w:rFonts w:ascii="Times New Roman" w:eastAsia="Calibri" w:hAnsi="Times New Roman" w:cs="Times New Roman"/>
                <w:sz w:val="24"/>
                <w:szCs w:val="24"/>
              </w:rPr>
            </w:pPr>
          </w:p>
          <w:p w14:paraId="3379E980" w14:textId="77777777" w:rsidR="006F7262" w:rsidRPr="00FD407A" w:rsidRDefault="006F7262" w:rsidP="006F7262">
            <w:pPr>
              <w:jc w:val="center"/>
              <w:rPr>
                <w:rFonts w:ascii="Times New Roman" w:eastAsia="Calibri" w:hAnsi="Times New Roman" w:cs="Times New Roman"/>
                <w:b/>
                <w:color w:val="FFFFFF" w:themeColor="background1"/>
                <w:sz w:val="28"/>
                <w:szCs w:val="28"/>
              </w:rPr>
            </w:pPr>
            <w:r w:rsidRPr="00FD407A">
              <w:rPr>
                <w:rFonts w:ascii="Times New Roman" w:eastAsia="Calibri" w:hAnsi="Times New Roman" w:cs="Times New Roman"/>
                <w:b/>
                <w:color w:val="FFFFFF" w:themeColor="background1"/>
                <w:sz w:val="28"/>
                <w:szCs w:val="28"/>
              </w:rPr>
              <w:t>PARTENAIRES DU MINISTERE DE L’ADMINISTRATION DU TERRITOIRE</w:t>
            </w:r>
          </w:p>
          <w:p w14:paraId="66FFA279" w14:textId="77777777" w:rsidR="006F7262" w:rsidRPr="00FD407A" w:rsidRDefault="006F7262" w:rsidP="006F7262">
            <w:pPr>
              <w:jc w:val="center"/>
              <w:rPr>
                <w:rFonts w:ascii="Times New Roman" w:eastAsia="Calibri" w:hAnsi="Times New Roman" w:cs="Times New Roman"/>
                <w:sz w:val="24"/>
                <w:szCs w:val="24"/>
              </w:rPr>
            </w:pPr>
          </w:p>
        </w:tc>
      </w:tr>
      <w:tr w:rsidR="006F7262" w:rsidRPr="00FD407A" w14:paraId="4B5FCF39" w14:textId="77777777" w:rsidTr="00A119F9">
        <w:tc>
          <w:tcPr>
            <w:tcW w:w="696" w:type="dxa"/>
          </w:tcPr>
          <w:p w14:paraId="0893E70A" w14:textId="77777777" w:rsidR="006F7262" w:rsidRPr="00FD407A" w:rsidRDefault="00A708C5"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2870" w:type="dxa"/>
            <w:shd w:val="clear" w:color="auto" w:fill="FFFFFF" w:themeFill="background1"/>
          </w:tcPr>
          <w:p w14:paraId="2D1328E6" w14:textId="77777777" w:rsidR="006F7262" w:rsidRPr="00FD407A" w:rsidRDefault="006F7262" w:rsidP="006F7262">
            <w:pPr>
              <w:jc w:val="both"/>
              <w:rPr>
                <w:rFonts w:ascii="Times New Roman" w:eastAsia="Calibri" w:hAnsi="Times New Roman" w:cs="Times New Roman"/>
                <w:sz w:val="24"/>
                <w:szCs w:val="24"/>
              </w:rPr>
            </w:pPr>
            <w:proofErr w:type="gramStart"/>
            <w:r w:rsidRPr="00FD407A">
              <w:rPr>
                <w:rFonts w:ascii="Times New Roman" w:eastAsia="Calibri" w:hAnsi="Times New Roman" w:cs="Times New Roman"/>
                <w:sz w:val="24"/>
                <w:szCs w:val="24"/>
              </w:rPr>
              <w:t>VONDO  BERETE</w:t>
            </w:r>
            <w:proofErr w:type="gramEnd"/>
          </w:p>
        </w:tc>
        <w:tc>
          <w:tcPr>
            <w:tcW w:w="1786" w:type="dxa"/>
          </w:tcPr>
          <w:p w14:paraId="5314D738" w14:textId="77777777" w:rsidR="006F7262" w:rsidRPr="00FD407A" w:rsidRDefault="006F7262" w:rsidP="006F7262">
            <w:pPr>
              <w:jc w:val="both"/>
              <w:rPr>
                <w:rFonts w:ascii="Times New Roman" w:eastAsia="Calibri" w:hAnsi="Times New Roman" w:cs="Times New Roman"/>
                <w:color w:val="385623" w:themeColor="accent6" w:themeShade="80"/>
                <w:sz w:val="24"/>
                <w:szCs w:val="24"/>
              </w:rPr>
            </w:pPr>
            <w:r w:rsidRPr="00FD407A">
              <w:rPr>
                <w:rFonts w:ascii="Times New Roman" w:eastAsia="Calibri" w:hAnsi="Times New Roman" w:cs="Times New Roman"/>
                <w:sz w:val="24"/>
                <w:szCs w:val="24"/>
              </w:rPr>
              <w:t xml:space="preserve">Euloge </w:t>
            </w:r>
          </w:p>
          <w:p w14:paraId="61916D1D" w14:textId="77777777" w:rsidR="006F7262" w:rsidRPr="00FD407A" w:rsidRDefault="006F7262" w:rsidP="006F7262">
            <w:pPr>
              <w:spacing w:after="200" w:line="276" w:lineRule="auto"/>
              <w:jc w:val="center"/>
              <w:rPr>
                <w:rFonts w:ascii="Times New Roman" w:eastAsia="Calibri" w:hAnsi="Times New Roman" w:cs="Times New Roman"/>
                <w:sz w:val="24"/>
                <w:szCs w:val="24"/>
              </w:rPr>
            </w:pPr>
          </w:p>
        </w:tc>
        <w:tc>
          <w:tcPr>
            <w:tcW w:w="2328" w:type="dxa"/>
          </w:tcPr>
          <w:p w14:paraId="2313CF59" w14:textId="77777777" w:rsidR="006F7262" w:rsidRPr="00FD407A" w:rsidRDefault="006F7262" w:rsidP="006F7262">
            <w:pPr>
              <w:jc w:val="both"/>
              <w:rPr>
                <w:rFonts w:ascii="Times New Roman" w:eastAsia="Calibri" w:hAnsi="Times New Roman" w:cs="Times New Roman"/>
                <w:color w:val="385623" w:themeColor="accent6" w:themeShade="80"/>
                <w:sz w:val="24"/>
                <w:szCs w:val="24"/>
              </w:rPr>
            </w:pPr>
            <w:r w:rsidRPr="00FD407A">
              <w:rPr>
                <w:rFonts w:ascii="Times New Roman" w:eastAsia="Calibri" w:hAnsi="Times New Roman" w:cs="Times New Roman"/>
                <w:sz w:val="24"/>
                <w:szCs w:val="24"/>
              </w:rPr>
              <w:t xml:space="preserve">Directeur </w:t>
            </w:r>
            <w:proofErr w:type="gramStart"/>
            <w:r w:rsidRPr="00FD407A">
              <w:rPr>
                <w:rFonts w:ascii="Times New Roman" w:eastAsia="Calibri" w:hAnsi="Times New Roman" w:cs="Times New Roman"/>
                <w:sz w:val="24"/>
                <w:szCs w:val="24"/>
              </w:rPr>
              <w:t>Général  de</w:t>
            </w:r>
            <w:proofErr w:type="gramEnd"/>
            <w:r w:rsidRPr="00FD407A">
              <w:rPr>
                <w:rFonts w:ascii="Times New Roman" w:eastAsia="Calibri" w:hAnsi="Times New Roman" w:cs="Times New Roman"/>
                <w:sz w:val="24"/>
                <w:szCs w:val="24"/>
              </w:rPr>
              <w:t xml:space="preserve"> la Décentralisation </w:t>
            </w:r>
          </w:p>
        </w:tc>
        <w:tc>
          <w:tcPr>
            <w:tcW w:w="1336" w:type="dxa"/>
          </w:tcPr>
          <w:p w14:paraId="4A064CB1"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75504918</w:t>
            </w:r>
          </w:p>
          <w:p w14:paraId="6EB90774" w14:textId="77777777" w:rsidR="006F7262" w:rsidRPr="00FD407A" w:rsidRDefault="006F7262" w:rsidP="006F7262">
            <w:pPr>
              <w:jc w:val="both"/>
              <w:rPr>
                <w:rFonts w:ascii="Times New Roman" w:eastAsia="Calibri" w:hAnsi="Times New Roman" w:cs="Times New Roman"/>
                <w:b/>
                <w:i/>
                <w:color w:val="385623" w:themeColor="accent6" w:themeShade="80"/>
                <w:sz w:val="24"/>
                <w:szCs w:val="24"/>
              </w:rPr>
            </w:pPr>
            <w:r w:rsidRPr="00FD407A">
              <w:rPr>
                <w:rFonts w:ascii="Times New Roman" w:eastAsia="Calibri" w:hAnsi="Times New Roman" w:cs="Times New Roman"/>
                <w:sz w:val="24"/>
                <w:szCs w:val="24"/>
              </w:rPr>
              <w:t>72504918</w:t>
            </w:r>
          </w:p>
        </w:tc>
      </w:tr>
      <w:tr w:rsidR="006F7262" w:rsidRPr="00FD407A" w14:paraId="06D612A4" w14:textId="77777777" w:rsidTr="00A119F9">
        <w:tc>
          <w:tcPr>
            <w:tcW w:w="696" w:type="dxa"/>
          </w:tcPr>
          <w:p w14:paraId="359D8EB5" w14:textId="77777777" w:rsidR="006F7262" w:rsidRPr="00FD407A" w:rsidRDefault="00A708C5"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2870" w:type="dxa"/>
            <w:shd w:val="clear" w:color="auto" w:fill="FFFFFF" w:themeFill="background1"/>
          </w:tcPr>
          <w:p w14:paraId="787876CA"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sz w:val="24"/>
                <w:szCs w:val="24"/>
              </w:rPr>
              <w:t xml:space="preserve">IGNABOUADE </w:t>
            </w:r>
          </w:p>
        </w:tc>
        <w:tc>
          <w:tcPr>
            <w:tcW w:w="1786" w:type="dxa"/>
          </w:tcPr>
          <w:p w14:paraId="407216B3" w14:textId="77777777" w:rsidR="006F7262" w:rsidRPr="00FD407A" w:rsidRDefault="006F7262" w:rsidP="006F7262">
            <w:pPr>
              <w:jc w:val="both"/>
              <w:rPr>
                <w:rFonts w:ascii="Times New Roman" w:eastAsia="Calibri" w:hAnsi="Times New Roman" w:cs="Times New Roman"/>
                <w:color w:val="385623" w:themeColor="accent6" w:themeShade="80"/>
                <w:sz w:val="24"/>
                <w:szCs w:val="24"/>
              </w:rPr>
            </w:pPr>
            <w:r w:rsidRPr="00FD407A">
              <w:rPr>
                <w:rFonts w:ascii="Times New Roman" w:eastAsia="Calibri" w:hAnsi="Times New Roman" w:cs="Times New Roman"/>
                <w:sz w:val="24"/>
                <w:szCs w:val="24"/>
              </w:rPr>
              <w:t>Edouard</w:t>
            </w:r>
          </w:p>
        </w:tc>
        <w:tc>
          <w:tcPr>
            <w:tcW w:w="2328" w:type="dxa"/>
          </w:tcPr>
          <w:p w14:paraId="73DD997B" w14:textId="77777777" w:rsidR="006F7262" w:rsidRPr="00FD407A" w:rsidRDefault="006F7262" w:rsidP="006F7262">
            <w:pPr>
              <w:jc w:val="both"/>
              <w:rPr>
                <w:rFonts w:ascii="Times New Roman" w:eastAsia="Calibri" w:hAnsi="Times New Roman" w:cs="Times New Roman"/>
                <w:color w:val="385623" w:themeColor="accent6" w:themeShade="80"/>
                <w:sz w:val="24"/>
                <w:szCs w:val="24"/>
              </w:rPr>
            </w:pPr>
            <w:proofErr w:type="gramStart"/>
            <w:r w:rsidRPr="00FD407A">
              <w:rPr>
                <w:rFonts w:ascii="Times New Roman" w:eastAsia="Calibri" w:hAnsi="Times New Roman" w:cs="Times New Roman"/>
                <w:sz w:val="24"/>
                <w:szCs w:val="24"/>
              </w:rPr>
              <w:t>Administrateur  Civil</w:t>
            </w:r>
            <w:proofErr w:type="gramEnd"/>
            <w:r w:rsidRPr="00FD407A">
              <w:rPr>
                <w:rFonts w:ascii="Times New Roman" w:eastAsia="Calibri" w:hAnsi="Times New Roman" w:cs="Times New Roman"/>
                <w:sz w:val="24"/>
                <w:szCs w:val="24"/>
              </w:rPr>
              <w:t>, Cadre   du Ministère de l’ Administration du Territoire</w:t>
            </w:r>
          </w:p>
        </w:tc>
        <w:tc>
          <w:tcPr>
            <w:tcW w:w="1336" w:type="dxa"/>
          </w:tcPr>
          <w:p w14:paraId="1755F654" w14:textId="77777777" w:rsidR="006F7262" w:rsidRPr="00FD407A" w:rsidRDefault="006F7262" w:rsidP="006F7262">
            <w:pPr>
              <w:jc w:val="both"/>
              <w:rPr>
                <w:rFonts w:ascii="Times New Roman" w:eastAsia="Calibri" w:hAnsi="Times New Roman" w:cs="Times New Roman"/>
                <w:sz w:val="24"/>
                <w:szCs w:val="24"/>
              </w:rPr>
            </w:pPr>
            <w:r w:rsidRPr="00FD407A">
              <w:rPr>
                <w:rFonts w:ascii="Times New Roman" w:eastAsia="Calibri" w:hAnsi="Times New Roman" w:cs="Times New Roman"/>
                <w:b/>
                <w:sz w:val="24"/>
                <w:szCs w:val="24"/>
              </w:rPr>
              <w:t xml:space="preserve"> </w:t>
            </w:r>
            <w:r w:rsidRPr="00FD407A">
              <w:rPr>
                <w:rFonts w:ascii="Times New Roman" w:eastAsia="Calibri" w:hAnsi="Times New Roman" w:cs="Times New Roman"/>
                <w:sz w:val="24"/>
                <w:szCs w:val="24"/>
              </w:rPr>
              <w:t>72736576</w:t>
            </w:r>
          </w:p>
          <w:p w14:paraId="57D7A4B2" w14:textId="77777777" w:rsidR="006F7262" w:rsidRPr="00FD407A" w:rsidRDefault="006F7262" w:rsidP="006F7262">
            <w:pPr>
              <w:jc w:val="both"/>
              <w:rPr>
                <w:rFonts w:ascii="Times New Roman" w:eastAsia="Calibri" w:hAnsi="Times New Roman" w:cs="Times New Roman"/>
                <w:b/>
                <w:i/>
                <w:color w:val="385623" w:themeColor="accent6" w:themeShade="80"/>
                <w:sz w:val="24"/>
                <w:szCs w:val="24"/>
              </w:rPr>
            </w:pPr>
            <w:r w:rsidRPr="00FD407A">
              <w:rPr>
                <w:rFonts w:ascii="Times New Roman" w:eastAsia="Calibri" w:hAnsi="Times New Roman" w:cs="Times New Roman"/>
                <w:sz w:val="24"/>
                <w:szCs w:val="24"/>
              </w:rPr>
              <w:t xml:space="preserve">  75897771</w:t>
            </w:r>
          </w:p>
        </w:tc>
      </w:tr>
      <w:tr w:rsidR="006F7262" w:rsidRPr="00FD407A" w14:paraId="55DE2AA3" w14:textId="77777777" w:rsidTr="006F7262">
        <w:tc>
          <w:tcPr>
            <w:tcW w:w="9016" w:type="dxa"/>
            <w:gridSpan w:val="5"/>
            <w:shd w:val="clear" w:color="auto" w:fill="0070C0"/>
          </w:tcPr>
          <w:p w14:paraId="5D95C61D" w14:textId="77777777" w:rsidR="006F7262" w:rsidRPr="00FD407A" w:rsidRDefault="006F7262" w:rsidP="006F7262">
            <w:pPr>
              <w:jc w:val="center"/>
              <w:rPr>
                <w:rFonts w:ascii="Times New Roman" w:eastAsia="Calibri" w:hAnsi="Times New Roman" w:cs="Times New Roman"/>
                <w:b/>
                <w:color w:val="385623" w:themeColor="accent6" w:themeShade="80"/>
                <w:sz w:val="28"/>
                <w:szCs w:val="28"/>
              </w:rPr>
            </w:pPr>
            <w:r w:rsidRPr="00FD407A">
              <w:rPr>
                <w:rFonts w:ascii="Times New Roman" w:eastAsia="Calibri" w:hAnsi="Times New Roman" w:cs="Times New Roman"/>
                <w:b/>
                <w:color w:val="FFFFFF" w:themeColor="background1"/>
                <w:sz w:val="28"/>
                <w:szCs w:val="28"/>
              </w:rPr>
              <w:t>MOBAYE</w:t>
            </w:r>
          </w:p>
        </w:tc>
      </w:tr>
      <w:tr w:rsidR="006F7262" w:rsidRPr="00FD407A" w14:paraId="4A718345" w14:textId="77777777" w:rsidTr="0021265B">
        <w:tc>
          <w:tcPr>
            <w:tcW w:w="9016" w:type="dxa"/>
            <w:gridSpan w:val="5"/>
            <w:shd w:val="clear" w:color="auto" w:fill="0070C0"/>
          </w:tcPr>
          <w:p w14:paraId="4716A2D4" w14:textId="77777777" w:rsidR="006F7262" w:rsidRPr="00621BAC" w:rsidRDefault="006F7262" w:rsidP="006F7262">
            <w:pPr>
              <w:jc w:val="center"/>
              <w:rPr>
                <w:rFonts w:ascii="Times New Roman" w:eastAsia="Calibri" w:hAnsi="Times New Roman" w:cs="Times New Roman"/>
                <w:b/>
                <w:color w:val="385623" w:themeColor="accent6" w:themeShade="80"/>
                <w:sz w:val="28"/>
                <w:szCs w:val="28"/>
              </w:rPr>
            </w:pPr>
            <w:proofErr w:type="gramStart"/>
            <w:r w:rsidRPr="0021265B">
              <w:rPr>
                <w:rFonts w:ascii="Times New Roman" w:eastAsia="Calibri" w:hAnsi="Times New Roman" w:cs="Times New Roman"/>
                <w:b/>
                <w:color w:val="FFFFFF" w:themeColor="background1"/>
                <w:sz w:val="28"/>
                <w:szCs w:val="28"/>
              </w:rPr>
              <w:t>Autorités  locales</w:t>
            </w:r>
            <w:proofErr w:type="gramEnd"/>
          </w:p>
        </w:tc>
      </w:tr>
      <w:tr w:rsidR="006F7262" w:rsidRPr="00FD407A" w14:paraId="3B8D90AF" w14:textId="77777777" w:rsidTr="00A119F9">
        <w:tc>
          <w:tcPr>
            <w:tcW w:w="696" w:type="dxa"/>
          </w:tcPr>
          <w:p w14:paraId="7FC5C940"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07</w:t>
            </w:r>
          </w:p>
        </w:tc>
        <w:tc>
          <w:tcPr>
            <w:tcW w:w="2870" w:type="dxa"/>
          </w:tcPr>
          <w:p w14:paraId="61C69EA0" w14:textId="77777777" w:rsidR="006F7262" w:rsidRPr="00822402" w:rsidRDefault="00D40B1D" w:rsidP="006F7262">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GBENIME  GBABETE</w:t>
            </w:r>
            <w:proofErr w:type="gramEnd"/>
          </w:p>
        </w:tc>
        <w:tc>
          <w:tcPr>
            <w:tcW w:w="1786" w:type="dxa"/>
          </w:tcPr>
          <w:p w14:paraId="1BC03C11"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p>
        </w:tc>
        <w:tc>
          <w:tcPr>
            <w:tcW w:w="2328" w:type="dxa"/>
          </w:tcPr>
          <w:p w14:paraId="38CD06C8"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proofErr w:type="gramStart"/>
            <w:r w:rsidRPr="00822402">
              <w:rPr>
                <w:rFonts w:ascii="Times New Roman" w:eastAsia="Calibri" w:hAnsi="Times New Roman" w:cs="Times New Roman"/>
                <w:sz w:val="24"/>
                <w:szCs w:val="24"/>
              </w:rPr>
              <w:t>Préfet  intérimaire</w:t>
            </w:r>
            <w:proofErr w:type="gramEnd"/>
            <w:r w:rsidRPr="0082240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de Mobaye</w:t>
            </w:r>
          </w:p>
        </w:tc>
        <w:tc>
          <w:tcPr>
            <w:tcW w:w="1336" w:type="dxa"/>
          </w:tcPr>
          <w:p w14:paraId="2C89FFBF" w14:textId="77777777" w:rsidR="006F7262" w:rsidRPr="00D40B1D" w:rsidRDefault="00D40B1D" w:rsidP="006F7262">
            <w:pPr>
              <w:jc w:val="both"/>
              <w:rPr>
                <w:rFonts w:ascii="Times New Roman" w:eastAsia="Calibri" w:hAnsi="Times New Roman" w:cs="Times New Roman"/>
                <w:sz w:val="24"/>
                <w:szCs w:val="24"/>
              </w:rPr>
            </w:pPr>
            <w:r w:rsidRPr="00D40B1D">
              <w:rPr>
                <w:rFonts w:ascii="Times New Roman" w:eastAsia="Calibri" w:hAnsi="Times New Roman" w:cs="Times New Roman"/>
                <w:b/>
                <w:sz w:val="24"/>
                <w:szCs w:val="24"/>
              </w:rPr>
              <w:t>7</w:t>
            </w:r>
            <w:r w:rsidRPr="00D40B1D">
              <w:rPr>
                <w:rFonts w:ascii="Times New Roman" w:eastAsia="Calibri" w:hAnsi="Times New Roman" w:cs="Times New Roman"/>
                <w:sz w:val="24"/>
                <w:szCs w:val="24"/>
              </w:rPr>
              <w:t>2.515283</w:t>
            </w:r>
          </w:p>
          <w:p w14:paraId="45251B1A" w14:textId="77777777" w:rsidR="00D40B1D" w:rsidRPr="00FD407A" w:rsidRDefault="00D40B1D" w:rsidP="006F7262">
            <w:pPr>
              <w:jc w:val="both"/>
              <w:rPr>
                <w:rFonts w:ascii="Times New Roman" w:eastAsia="Calibri" w:hAnsi="Times New Roman" w:cs="Times New Roman"/>
                <w:b/>
                <w:i/>
                <w:color w:val="385623" w:themeColor="accent6" w:themeShade="80"/>
                <w:sz w:val="28"/>
                <w:szCs w:val="28"/>
              </w:rPr>
            </w:pPr>
            <w:r w:rsidRPr="00D40B1D">
              <w:rPr>
                <w:rFonts w:ascii="Times New Roman" w:eastAsia="Calibri" w:hAnsi="Times New Roman" w:cs="Times New Roman"/>
                <w:sz w:val="24"/>
                <w:szCs w:val="24"/>
              </w:rPr>
              <w:t>70055379</w:t>
            </w:r>
          </w:p>
        </w:tc>
      </w:tr>
      <w:tr w:rsidR="008268E6" w:rsidRPr="00FD407A" w14:paraId="22EAFDEF" w14:textId="77777777" w:rsidTr="00A119F9">
        <w:tc>
          <w:tcPr>
            <w:tcW w:w="696" w:type="dxa"/>
          </w:tcPr>
          <w:p w14:paraId="40F4540E" w14:textId="77777777" w:rsidR="008268E6"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08</w:t>
            </w:r>
          </w:p>
        </w:tc>
        <w:tc>
          <w:tcPr>
            <w:tcW w:w="2870" w:type="dxa"/>
          </w:tcPr>
          <w:p w14:paraId="784965B0" w14:textId="77777777" w:rsidR="008268E6" w:rsidRPr="00CE7905" w:rsidRDefault="008268E6" w:rsidP="006F7262">
            <w:pPr>
              <w:rPr>
                <w:rFonts w:ascii="Times New Roman" w:eastAsia="Calibri" w:hAnsi="Times New Roman" w:cs="Times New Roman"/>
                <w:sz w:val="24"/>
                <w:szCs w:val="24"/>
              </w:rPr>
            </w:pPr>
            <w:r>
              <w:rPr>
                <w:rFonts w:ascii="Times New Roman" w:eastAsia="Calibri" w:hAnsi="Times New Roman" w:cs="Times New Roman"/>
                <w:sz w:val="24"/>
                <w:szCs w:val="24"/>
              </w:rPr>
              <w:t>MBETIGAZA</w:t>
            </w:r>
          </w:p>
        </w:tc>
        <w:tc>
          <w:tcPr>
            <w:tcW w:w="1786" w:type="dxa"/>
          </w:tcPr>
          <w:p w14:paraId="32CF1184" w14:textId="77777777" w:rsidR="008268E6" w:rsidRPr="00CE7905" w:rsidRDefault="008268E6"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Yves</w:t>
            </w:r>
          </w:p>
        </w:tc>
        <w:tc>
          <w:tcPr>
            <w:tcW w:w="2328" w:type="dxa"/>
          </w:tcPr>
          <w:p w14:paraId="4CDFC31A" w14:textId="77777777" w:rsidR="008268E6" w:rsidRPr="00CE7905" w:rsidRDefault="008268E6" w:rsidP="006F7262">
            <w:pPr>
              <w:jc w:val="both"/>
              <w:rPr>
                <w:rFonts w:ascii="Times New Roman" w:eastAsia="Calibri" w:hAnsi="Times New Roman" w:cs="Times New Roman"/>
                <w:sz w:val="24"/>
                <w:szCs w:val="24"/>
              </w:rPr>
            </w:pPr>
            <w:proofErr w:type="gramStart"/>
            <w:r w:rsidRPr="002F6D3A">
              <w:rPr>
                <w:rFonts w:ascii="Times New Roman" w:eastAsia="Calibri" w:hAnsi="Times New Roman" w:cs="Times New Roman"/>
              </w:rPr>
              <w:t>Préfet  intérimaire</w:t>
            </w:r>
            <w:proofErr w:type="gramEnd"/>
            <w:r w:rsidRPr="002F6D3A">
              <w:rPr>
                <w:rFonts w:ascii="Times New Roman" w:eastAsia="Calibri" w:hAnsi="Times New Roman" w:cs="Times New Roman"/>
              </w:rPr>
              <w:t xml:space="preserve">  de Mobaye</w:t>
            </w:r>
          </w:p>
        </w:tc>
        <w:tc>
          <w:tcPr>
            <w:tcW w:w="1336" w:type="dxa"/>
          </w:tcPr>
          <w:p w14:paraId="3F4CA798" w14:textId="77777777" w:rsidR="008268E6" w:rsidRPr="00885EFB" w:rsidRDefault="008268E6" w:rsidP="008268E6">
            <w:pPr>
              <w:jc w:val="both"/>
              <w:rPr>
                <w:rFonts w:ascii="Times New Roman" w:eastAsia="Calibri" w:hAnsi="Times New Roman" w:cs="Times New Roman"/>
              </w:rPr>
            </w:pPr>
            <w:r w:rsidRPr="00885EFB">
              <w:rPr>
                <w:rFonts w:ascii="Times New Roman" w:eastAsia="Calibri" w:hAnsi="Times New Roman" w:cs="Times New Roman"/>
              </w:rPr>
              <w:t>72073179</w:t>
            </w:r>
          </w:p>
          <w:p w14:paraId="7AC64250" w14:textId="77777777" w:rsidR="008268E6" w:rsidRPr="00CE7905" w:rsidRDefault="008268E6" w:rsidP="008268E6">
            <w:pPr>
              <w:jc w:val="both"/>
              <w:rPr>
                <w:rFonts w:ascii="Times New Roman" w:eastAsia="Calibri" w:hAnsi="Times New Roman" w:cs="Times New Roman"/>
                <w:sz w:val="24"/>
                <w:szCs w:val="24"/>
              </w:rPr>
            </w:pPr>
            <w:r w:rsidRPr="00885EFB">
              <w:rPr>
                <w:rFonts w:ascii="Times New Roman" w:eastAsia="Calibri" w:hAnsi="Times New Roman" w:cs="Times New Roman"/>
              </w:rPr>
              <w:t>70707363</w:t>
            </w:r>
          </w:p>
        </w:tc>
      </w:tr>
      <w:tr w:rsidR="006F7262" w:rsidRPr="00FD407A" w14:paraId="57F79024" w14:textId="77777777" w:rsidTr="00A119F9">
        <w:tc>
          <w:tcPr>
            <w:tcW w:w="696" w:type="dxa"/>
          </w:tcPr>
          <w:p w14:paraId="2C1C91DE"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09</w:t>
            </w:r>
          </w:p>
        </w:tc>
        <w:tc>
          <w:tcPr>
            <w:tcW w:w="2870" w:type="dxa"/>
          </w:tcPr>
          <w:p w14:paraId="5F14B588" w14:textId="77777777" w:rsidR="006F7262" w:rsidRPr="00CE7905" w:rsidRDefault="006F7262" w:rsidP="006F7262">
            <w:pPr>
              <w:rPr>
                <w:rFonts w:ascii="Times New Roman" w:eastAsia="Calibri" w:hAnsi="Times New Roman" w:cs="Times New Roman"/>
                <w:sz w:val="24"/>
                <w:szCs w:val="24"/>
              </w:rPr>
            </w:pPr>
            <w:proofErr w:type="gramStart"/>
            <w:r w:rsidRPr="00CE7905">
              <w:rPr>
                <w:rFonts w:ascii="Times New Roman" w:eastAsia="Calibri" w:hAnsi="Times New Roman" w:cs="Times New Roman"/>
                <w:sz w:val="24"/>
                <w:szCs w:val="24"/>
              </w:rPr>
              <w:t>KOMOBAYA  LEBANGUE</w:t>
            </w:r>
            <w:proofErr w:type="gramEnd"/>
          </w:p>
        </w:tc>
        <w:tc>
          <w:tcPr>
            <w:tcW w:w="1786" w:type="dxa"/>
          </w:tcPr>
          <w:p w14:paraId="388511FA" w14:textId="77777777" w:rsidR="006F7262" w:rsidRPr="00CE7905" w:rsidRDefault="006F7262" w:rsidP="006F7262">
            <w:pPr>
              <w:jc w:val="both"/>
              <w:rPr>
                <w:rFonts w:ascii="Times New Roman" w:eastAsia="Calibri" w:hAnsi="Times New Roman" w:cs="Times New Roman"/>
                <w:sz w:val="24"/>
                <w:szCs w:val="24"/>
              </w:rPr>
            </w:pPr>
            <w:proofErr w:type="gramStart"/>
            <w:r w:rsidRPr="00CE7905">
              <w:rPr>
                <w:rFonts w:ascii="Times New Roman" w:eastAsia="Calibri" w:hAnsi="Times New Roman" w:cs="Times New Roman"/>
                <w:sz w:val="24"/>
                <w:szCs w:val="24"/>
              </w:rPr>
              <w:t>Bienvenu  Cyrille</w:t>
            </w:r>
            <w:proofErr w:type="gramEnd"/>
          </w:p>
        </w:tc>
        <w:tc>
          <w:tcPr>
            <w:tcW w:w="2328" w:type="dxa"/>
          </w:tcPr>
          <w:p w14:paraId="640F690D" w14:textId="77777777" w:rsidR="006F7262" w:rsidRPr="00CE7905" w:rsidRDefault="006F7262" w:rsidP="006F7262">
            <w:pPr>
              <w:jc w:val="both"/>
              <w:rPr>
                <w:rFonts w:ascii="Times New Roman" w:eastAsia="Calibri" w:hAnsi="Times New Roman" w:cs="Times New Roman"/>
                <w:sz w:val="24"/>
                <w:szCs w:val="24"/>
              </w:rPr>
            </w:pPr>
            <w:r w:rsidRPr="00CE7905">
              <w:rPr>
                <w:rFonts w:ascii="Times New Roman" w:eastAsia="Calibri" w:hAnsi="Times New Roman" w:cs="Times New Roman"/>
                <w:sz w:val="24"/>
                <w:szCs w:val="24"/>
              </w:rPr>
              <w:t>Sous-Préfet   de Mobaye</w:t>
            </w:r>
          </w:p>
        </w:tc>
        <w:tc>
          <w:tcPr>
            <w:tcW w:w="1336" w:type="dxa"/>
          </w:tcPr>
          <w:p w14:paraId="3E3E11A2" w14:textId="77777777" w:rsidR="006F7262" w:rsidRPr="00CE7905" w:rsidRDefault="006F7262" w:rsidP="006F7262">
            <w:pPr>
              <w:jc w:val="both"/>
              <w:rPr>
                <w:rFonts w:ascii="Times New Roman" w:eastAsia="Calibri" w:hAnsi="Times New Roman" w:cs="Times New Roman"/>
                <w:sz w:val="24"/>
                <w:szCs w:val="24"/>
              </w:rPr>
            </w:pPr>
            <w:r w:rsidRPr="00CE7905">
              <w:rPr>
                <w:rFonts w:ascii="Times New Roman" w:eastAsia="Calibri" w:hAnsi="Times New Roman" w:cs="Times New Roman"/>
                <w:sz w:val="24"/>
                <w:szCs w:val="24"/>
              </w:rPr>
              <w:t>72 88 8488</w:t>
            </w:r>
          </w:p>
          <w:p w14:paraId="6E373BA1" w14:textId="77777777" w:rsidR="006F7262" w:rsidRPr="00CE7905" w:rsidRDefault="006F7262" w:rsidP="006F7262">
            <w:pPr>
              <w:jc w:val="both"/>
              <w:rPr>
                <w:rFonts w:ascii="Times New Roman" w:eastAsia="Calibri" w:hAnsi="Times New Roman" w:cs="Times New Roman"/>
                <w:sz w:val="24"/>
                <w:szCs w:val="24"/>
              </w:rPr>
            </w:pPr>
            <w:r w:rsidRPr="00CE7905">
              <w:rPr>
                <w:rFonts w:ascii="Times New Roman" w:eastAsia="Calibri" w:hAnsi="Times New Roman" w:cs="Times New Roman"/>
                <w:sz w:val="24"/>
                <w:szCs w:val="24"/>
              </w:rPr>
              <w:t>70500294</w:t>
            </w:r>
          </w:p>
        </w:tc>
      </w:tr>
      <w:tr w:rsidR="006F7262" w:rsidRPr="00FD407A" w14:paraId="68D5B3E5" w14:textId="77777777" w:rsidTr="00A119F9">
        <w:tc>
          <w:tcPr>
            <w:tcW w:w="696" w:type="dxa"/>
          </w:tcPr>
          <w:p w14:paraId="4F618A45"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10</w:t>
            </w:r>
          </w:p>
        </w:tc>
        <w:tc>
          <w:tcPr>
            <w:tcW w:w="2870" w:type="dxa"/>
          </w:tcPr>
          <w:p w14:paraId="6C02670F" w14:textId="77777777" w:rsidR="006F7262" w:rsidRPr="00822402" w:rsidRDefault="00B00F48" w:rsidP="006F7262">
            <w:pPr>
              <w:rPr>
                <w:rFonts w:ascii="Times New Roman" w:eastAsia="Calibri" w:hAnsi="Times New Roman" w:cs="Times New Roman"/>
                <w:sz w:val="24"/>
                <w:szCs w:val="24"/>
              </w:rPr>
            </w:pPr>
            <w:r>
              <w:rPr>
                <w:rFonts w:ascii="Times New Roman" w:eastAsia="Calibri" w:hAnsi="Times New Roman" w:cs="Times New Roman"/>
                <w:sz w:val="24"/>
                <w:szCs w:val="24"/>
              </w:rPr>
              <w:t>DAKPO</w:t>
            </w:r>
          </w:p>
        </w:tc>
        <w:tc>
          <w:tcPr>
            <w:tcW w:w="1786" w:type="dxa"/>
          </w:tcPr>
          <w:p w14:paraId="33389D2A" w14:textId="77777777" w:rsidR="006F7262" w:rsidRPr="00B00F48" w:rsidRDefault="00B00F48" w:rsidP="006F7262">
            <w:pPr>
              <w:jc w:val="both"/>
              <w:rPr>
                <w:rFonts w:ascii="Times New Roman" w:eastAsia="Calibri" w:hAnsi="Times New Roman" w:cs="Times New Roman"/>
                <w:color w:val="385623" w:themeColor="accent6" w:themeShade="80"/>
                <w:sz w:val="28"/>
                <w:szCs w:val="28"/>
              </w:rPr>
            </w:pPr>
            <w:r w:rsidRPr="00B00F48">
              <w:rPr>
                <w:rFonts w:ascii="Times New Roman" w:eastAsia="Calibri" w:hAnsi="Times New Roman" w:cs="Times New Roman"/>
                <w:sz w:val="28"/>
                <w:szCs w:val="28"/>
              </w:rPr>
              <w:t>Marc</w:t>
            </w:r>
          </w:p>
        </w:tc>
        <w:tc>
          <w:tcPr>
            <w:tcW w:w="2328" w:type="dxa"/>
          </w:tcPr>
          <w:p w14:paraId="1DF231B2"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r w:rsidRPr="00822402">
              <w:rPr>
                <w:rFonts w:ascii="Times New Roman" w:eastAsia="Calibri" w:hAnsi="Times New Roman" w:cs="Times New Roman"/>
                <w:sz w:val="24"/>
                <w:szCs w:val="24"/>
              </w:rPr>
              <w:t xml:space="preserve">Maire </w:t>
            </w:r>
            <w:r>
              <w:rPr>
                <w:rFonts w:ascii="Times New Roman" w:eastAsia="Calibri" w:hAnsi="Times New Roman" w:cs="Times New Roman"/>
                <w:sz w:val="24"/>
                <w:szCs w:val="24"/>
              </w:rPr>
              <w:t>de Mobaye</w:t>
            </w:r>
          </w:p>
        </w:tc>
        <w:tc>
          <w:tcPr>
            <w:tcW w:w="1336" w:type="dxa"/>
          </w:tcPr>
          <w:p w14:paraId="6F69408B" w14:textId="77777777" w:rsidR="006F7262" w:rsidRPr="00CB1153" w:rsidRDefault="00B00F48" w:rsidP="006F7262">
            <w:pPr>
              <w:jc w:val="both"/>
              <w:rPr>
                <w:rFonts w:ascii="Times New Roman" w:eastAsia="Calibri" w:hAnsi="Times New Roman" w:cs="Times New Roman"/>
                <w:sz w:val="24"/>
                <w:szCs w:val="24"/>
              </w:rPr>
            </w:pPr>
            <w:r w:rsidRPr="00CB1153">
              <w:rPr>
                <w:rFonts w:ascii="Times New Roman" w:eastAsia="Calibri" w:hAnsi="Times New Roman" w:cs="Times New Roman"/>
                <w:sz w:val="24"/>
                <w:szCs w:val="24"/>
              </w:rPr>
              <w:t>72932635</w:t>
            </w:r>
          </w:p>
          <w:p w14:paraId="33DE0E41" w14:textId="77777777" w:rsidR="00B00F48" w:rsidRPr="00FD407A" w:rsidRDefault="00B00F48" w:rsidP="006F7262">
            <w:pPr>
              <w:jc w:val="both"/>
              <w:rPr>
                <w:rFonts w:ascii="Times New Roman" w:eastAsia="Calibri" w:hAnsi="Times New Roman" w:cs="Times New Roman"/>
                <w:b/>
                <w:i/>
                <w:color w:val="385623" w:themeColor="accent6" w:themeShade="80"/>
                <w:sz w:val="28"/>
                <w:szCs w:val="28"/>
              </w:rPr>
            </w:pPr>
            <w:r w:rsidRPr="00CB1153">
              <w:rPr>
                <w:rFonts w:ascii="Times New Roman" w:eastAsia="Calibri" w:hAnsi="Times New Roman" w:cs="Times New Roman"/>
                <w:sz w:val="24"/>
                <w:szCs w:val="24"/>
              </w:rPr>
              <w:t>70932909</w:t>
            </w:r>
          </w:p>
        </w:tc>
      </w:tr>
      <w:tr w:rsidR="006F7262" w:rsidRPr="00FD407A" w14:paraId="6BDBC5DB" w14:textId="77777777" w:rsidTr="00A119F9">
        <w:tc>
          <w:tcPr>
            <w:tcW w:w="696" w:type="dxa"/>
          </w:tcPr>
          <w:p w14:paraId="696341B0"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11</w:t>
            </w:r>
          </w:p>
        </w:tc>
        <w:tc>
          <w:tcPr>
            <w:tcW w:w="2870" w:type="dxa"/>
          </w:tcPr>
          <w:p w14:paraId="1FDBF38D" w14:textId="77777777" w:rsidR="006F7262" w:rsidRPr="00124217" w:rsidRDefault="006F7262" w:rsidP="006F7262">
            <w:pPr>
              <w:jc w:val="both"/>
              <w:rPr>
                <w:rFonts w:ascii="Times New Roman" w:eastAsia="Calibri" w:hAnsi="Times New Roman" w:cs="Times New Roman"/>
                <w:sz w:val="24"/>
                <w:szCs w:val="24"/>
              </w:rPr>
            </w:pPr>
            <w:r w:rsidRPr="00124217">
              <w:rPr>
                <w:rFonts w:ascii="Times New Roman" w:eastAsia="Calibri" w:hAnsi="Times New Roman" w:cs="Times New Roman"/>
                <w:sz w:val="24"/>
                <w:szCs w:val="24"/>
              </w:rPr>
              <w:t xml:space="preserve">MAMOUD  </w:t>
            </w:r>
          </w:p>
        </w:tc>
        <w:tc>
          <w:tcPr>
            <w:tcW w:w="1786" w:type="dxa"/>
          </w:tcPr>
          <w:p w14:paraId="541B304E" w14:textId="77777777" w:rsidR="006F7262" w:rsidRPr="00124217" w:rsidRDefault="006F7262" w:rsidP="006F7262">
            <w:pPr>
              <w:jc w:val="both"/>
              <w:rPr>
                <w:rFonts w:ascii="Times New Roman" w:eastAsia="Calibri" w:hAnsi="Times New Roman" w:cs="Times New Roman"/>
                <w:sz w:val="24"/>
                <w:szCs w:val="24"/>
              </w:rPr>
            </w:pPr>
            <w:proofErr w:type="spellStart"/>
            <w:r w:rsidRPr="00124217">
              <w:rPr>
                <w:rFonts w:ascii="Times New Roman" w:eastAsia="Calibri" w:hAnsi="Times New Roman" w:cs="Times New Roman"/>
                <w:sz w:val="24"/>
                <w:szCs w:val="24"/>
              </w:rPr>
              <w:t>Hamat</w:t>
            </w:r>
            <w:proofErr w:type="spellEnd"/>
          </w:p>
        </w:tc>
        <w:tc>
          <w:tcPr>
            <w:tcW w:w="2328" w:type="dxa"/>
          </w:tcPr>
          <w:p w14:paraId="3218F023" w14:textId="77777777" w:rsidR="006F7262" w:rsidRPr="00124217" w:rsidRDefault="006F7262" w:rsidP="006F7262">
            <w:pPr>
              <w:jc w:val="both"/>
              <w:rPr>
                <w:rFonts w:ascii="Times New Roman" w:eastAsia="Calibri" w:hAnsi="Times New Roman" w:cs="Times New Roman"/>
                <w:sz w:val="24"/>
                <w:szCs w:val="24"/>
              </w:rPr>
            </w:pPr>
            <w:r w:rsidRPr="00124217">
              <w:rPr>
                <w:rFonts w:ascii="Times New Roman" w:eastAsia="Calibri" w:hAnsi="Times New Roman" w:cs="Times New Roman"/>
                <w:sz w:val="24"/>
                <w:szCs w:val="24"/>
              </w:rPr>
              <w:t>2</w:t>
            </w:r>
            <w:r w:rsidRPr="00124217">
              <w:rPr>
                <w:rFonts w:ascii="Times New Roman" w:eastAsia="Calibri" w:hAnsi="Times New Roman" w:cs="Times New Roman"/>
                <w:sz w:val="24"/>
                <w:szCs w:val="24"/>
                <w:vertAlign w:val="superscript"/>
              </w:rPr>
              <w:t>ème</w:t>
            </w:r>
            <w:r w:rsidRPr="00124217">
              <w:rPr>
                <w:rFonts w:ascii="Times New Roman" w:eastAsia="Calibri" w:hAnsi="Times New Roman" w:cs="Times New Roman"/>
                <w:sz w:val="24"/>
                <w:szCs w:val="24"/>
              </w:rPr>
              <w:t xml:space="preserve"> Vice-Président de la délégation spéciale de la commune de </w:t>
            </w:r>
            <w:proofErr w:type="spellStart"/>
            <w:r w:rsidRPr="00124217">
              <w:rPr>
                <w:rFonts w:ascii="Times New Roman" w:eastAsia="Calibri" w:hAnsi="Times New Roman" w:cs="Times New Roman"/>
                <w:sz w:val="24"/>
                <w:szCs w:val="24"/>
              </w:rPr>
              <w:t>Belima</w:t>
            </w:r>
            <w:proofErr w:type="spellEnd"/>
          </w:p>
        </w:tc>
        <w:tc>
          <w:tcPr>
            <w:tcW w:w="1336" w:type="dxa"/>
          </w:tcPr>
          <w:p w14:paraId="01C1335A"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p>
        </w:tc>
      </w:tr>
      <w:tr w:rsidR="006F7262" w:rsidRPr="00FD407A" w14:paraId="285DE79E" w14:textId="77777777" w:rsidTr="00A119F9">
        <w:tc>
          <w:tcPr>
            <w:tcW w:w="696" w:type="dxa"/>
          </w:tcPr>
          <w:p w14:paraId="69424B4F"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12</w:t>
            </w:r>
          </w:p>
        </w:tc>
        <w:tc>
          <w:tcPr>
            <w:tcW w:w="2870" w:type="dxa"/>
          </w:tcPr>
          <w:p w14:paraId="2F500412" w14:textId="77777777" w:rsidR="006F7262" w:rsidRPr="006904CD" w:rsidRDefault="006F7262" w:rsidP="006F7262">
            <w:pPr>
              <w:jc w:val="both"/>
              <w:rPr>
                <w:rFonts w:ascii="Times New Roman" w:eastAsia="Calibri" w:hAnsi="Times New Roman" w:cs="Times New Roman"/>
                <w:sz w:val="24"/>
                <w:szCs w:val="24"/>
              </w:rPr>
            </w:pPr>
            <w:r w:rsidRPr="006904CD">
              <w:rPr>
                <w:rFonts w:ascii="Times New Roman" w:eastAsia="Calibri" w:hAnsi="Times New Roman" w:cs="Times New Roman"/>
                <w:sz w:val="24"/>
                <w:szCs w:val="24"/>
              </w:rPr>
              <w:t>KIGUERE   BABATITO</w:t>
            </w:r>
          </w:p>
        </w:tc>
        <w:tc>
          <w:tcPr>
            <w:tcW w:w="1786" w:type="dxa"/>
          </w:tcPr>
          <w:p w14:paraId="2BB8EF5F" w14:textId="77777777" w:rsidR="006F7262" w:rsidRPr="006904CD" w:rsidRDefault="006F7262" w:rsidP="006F7262">
            <w:pPr>
              <w:jc w:val="both"/>
              <w:rPr>
                <w:rFonts w:ascii="Times New Roman" w:eastAsia="Calibri" w:hAnsi="Times New Roman" w:cs="Times New Roman"/>
                <w:sz w:val="24"/>
                <w:szCs w:val="24"/>
              </w:rPr>
            </w:pPr>
            <w:r w:rsidRPr="006904CD">
              <w:rPr>
                <w:rFonts w:ascii="Times New Roman" w:eastAsia="Calibri" w:hAnsi="Times New Roman" w:cs="Times New Roman"/>
                <w:sz w:val="24"/>
                <w:szCs w:val="24"/>
              </w:rPr>
              <w:t>Edouard</w:t>
            </w:r>
          </w:p>
        </w:tc>
        <w:tc>
          <w:tcPr>
            <w:tcW w:w="2328" w:type="dxa"/>
          </w:tcPr>
          <w:p w14:paraId="70C3D844" w14:textId="77777777" w:rsidR="006F7262" w:rsidRPr="006904CD" w:rsidRDefault="006F7262" w:rsidP="006F7262">
            <w:pPr>
              <w:jc w:val="both"/>
              <w:rPr>
                <w:rFonts w:ascii="Times New Roman" w:eastAsia="Calibri" w:hAnsi="Times New Roman" w:cs="Times New Roman"/>
                <w:sz w:val="24"/>
                <w:szCs w:val="24"/>
              </w:rPr>
            </w:pPr>
            <w:r w:rsidRPr="006904CD">
              <w:rPr>
                <w:rFonts w:ascii="Times New Roman" w:eastAsia="Calibri" w:hAnsi="Times New Roman" w:cs="Times New Roman"/>
                <w:sz w:val="24"/>
                <w:szCs w:val="24"/>
              </w:rPr>
              <w:t xml:space="preserve">Chef de </w:t>
            </w:r>
            <w:proofErr w:type="gramStart"/>
            <w:r w:rsidRPr="006904CD">
              <w:rPr>
                <w:rFonts w:ascii="Times New Roman" w:eastAsia="Calibri" w:hAnsi="Times New Roman" w:cs="Times New Roman"/>
                <w:sz w:val="24"/>
                <w:szCs w:val="24"/>
              </w:rPr>
              <w:t>Bureau  Secrétaire</w:t>
            </w:r>
            <w:proofErr w:type="gramEnd"/>
            <w:r w:rsidRPr="006904CD">
              <w:rPr>
                <w:rFonts w:ascii="Times New Roman" w:eastAsia="Calibri" w:hAnsi="Times New Roman" w:cs="Times New Roman"/>
                <w:sz w:val="24"/>
                <w:szCs w:val="24"/>
              </w:rPr>
              <w:t xml:space="preserve"> d’Etat Civil de la commune de </w:t>
            </w:r>
            <w:proofErr w:type="spellStart"/>
            <w:r w:rsidRPr="006904CD">
              <w:rPr>
                <w:rFonts w:ascii="Times New Roman" w:eastAsia="Calibri" w:hAnsi="Times New Roman" w:cs="Times New Roman"/>
                <w:sz w:val="24"/>
                <w:szCs w:val="24"/>
              </w:rPr>
              <w:t>Belima</w:t>
            </w:r>
            <w:proofErr w:type="spellEnd"/>
          </w:p>
        </w:tc>
        <w:tc>
          <w:tcPr>
            <w:tcW w:w="1336" w:type="dxa"/>
          </w:tcPr>
          <w:p w14:paraId="244C90DB"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p>
        </w:tc>
      </w:tr>
      <w:tr w:rsidR="006F7262" w:rsidRPr="00FD407A" w14:paraId="6FDB4C6D" w14:textId="77777777" w:rsidTr="00A119F9">
        <w:tc>
          <w:tcPr>
            <w:tcW w:w="696" w:type="dxa"/>
          </w:tcPr>
          <w:p w14:paraId="358B6BDF" w14:textId="77777777" w:rsidR="006F7262"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13</w:t>
            </w:r>
          </w:p>
        </w:tc>
        <w:tc>
          <w:tcPr>
            <w:tcW w:w="2870" w:type="dxa"/>
          </w:tcPr>
          <w:p w14:paraId="40B60AD3" w14:textId="77777777" w:rsidR="006F7262" w:rsidRPr="00325923" w:rsidRDefault="006F7262" w:rsidP="006F7262">
            <w:pPr>
              <w:jc w:val="both"/>
              <w:rPr>
                <w:rFonts w:ascii="Times New Roman" w:eastAsia="Calibri" w:hAnsi="Times New Roman" w:cs="Times New Roman"/>
                <w:sz w:val="24"/>
                <w:szCs w:val="24"/>
              </w:rPr>
            </w:pPr>
            <w:r w:rsidRPr="00325923">
              <w:rPr>
                <w:rFonts w:ascii="Times New Roman" w:eastAsia="Calibri" w:hAnsi="Times New Roman" w:cs="Times New Roman"/>
                <w:sz w:val="24"/>
                <w:szCs w:val="24"/>
              </w:rPr>
              <w:t>MOBAYE   OUAKOUA</w:t>
            </w:r>
          </w:p>
        </w:tc>
        <w:tc>
          <w:tcPr>
            <w:tcW w:w="1786" w:type="dxa"/>
          </w:tcPr>
          <w:p w14:paraId="22CA1F10" w14:textId="77777777" w:rsidR="006F7262" w:rsidRPr="00325923" w:rsidRDefault="006F7262" w:rsidP="006F7262">
            <w:pPr>
              <w:jc w:val="both"/>
              <w:rPr>
                <w:rFonts w:ascii="Times New Roman" w:eastAsia="Calibri" w:hAnsi="Times New Roman" w:cs="Times New Roman"/>
                <w:sz w:val="24"/>
                <w:szCs w:val="24"/>
              </w:rPr>
            </w:pPr>
            <w:r w:rsidRPr="00325923">
              <w:rPr>
                <w:rFonts w:ascii="Times New Roman" w:eastAsia="Calibri" w:hAnsi="Times New Roman" w:cs="Times New Roman"/>
                <w:sz w:val="24"/>
                <w:szCs w:val="24"/>
              </w:rPr>
              <w:t>Magloire</w:t>
            </w:r>
          </w:p>
        </w:tc>
        <w:tc>
          <w:tcPr>
            <w:tcW w:w="2328" w:type="dxa"/>
          </w:tcPr>
          <w:p w14:paraId="3F167D8F" w14:textId="77777777" w:rsidR="006F7262" w:rsidRPr="00325923" w:rsidRDefault="006F7262" w:rsidP="006F7262">
            <w:pPr>
              <w:jc w:val="both"/>
              <w:rPr>
                <w:rFonts w:ascii="Times New Roman" w:eastAsia="Calibri" w:hAnsi="Times New Roman" w:cs="Times New Roman"/>
                <w:sz w:val="24"/>
                <w:szCs w:val="24"/>
              </w:rPr>
            </w:pPr>
            <w:r w:rsidRPr="00325923">
              <w:rPr>
                <w:rFonts w:ascii="Times New Roman" w:eastAsia="Calibri" w:hAnsi="Times New Roman" w:cs="Times New Roman"/>
                <w:sz w:val="24"/>
                <w:szCs w:val="24"/>
              </w:rPr>
              <w:t xml:space="preserve">Secrétaire comptable de la Mairie de </w:t>
            </w:r>
            <w:proofErr w:type="spellStart"/>
            <w:r w:rsidRPr="00325923">
              <w:rPr>
                <w:rFonts w:ascii="Times New Roman" w:eastAsia="Calibri" w:hAnsi="Times New Roman" w:cs="Times New Roman"/>
                <w:sz w:val="24"/>
                <w:szCs w:val="24"/>
              </w:rPr>
              <w:t>Boléma</w:t>
            </w:r>
            <w:proofErr w:type="spellEnd"/>
          </w:p>
        </w:tc>
        <w:tc>
          <w:tcPr>
            <w:tcW w:w="1336" w:type="dxa"/>
          </w:tcPr>
          <w:p w14:paraId="5CDB9B22" w14:textId="77777777" w:rsidR="006F7262" w:rsidRPr="00FD407A" w:rsidRDefault="006F7262" w:rsidP="006F7262">
            <w:pPr>
              <w:jc w:val="both"/>
              <w:rPr>
                <w:rFonts w:ascii="Times New Roman" w:eastAsia="Calibri" w:hAnsi="Times New Roman" w:cs="Times New Roman"/>
                <w:b/>
                <w:i/>
                <w:color w:val="385623" w:themeColor="accent6" w:themeShade="80"/>
                <w:sz w:val="28"/>
                <w:szCs w:val="28"/>
              </w:rPr>
            </w:pPr>
          </w:p>
        </w:tc>
      </w:tr>
      <w:tr w:rsidR="00723F55" w:rsidRPr="00FD407A" w14:paraId="3DECF4F2" w14:textId="77777777" w:rsidTr="0021265B">
        <w:tc>
          <w:tcPr>
            <w:tcW w:w="9016" w:type="dxa"/>
            <w:gridSpan w:val="5"/>
            <w:shd w:val="clear" w:color="auto" w:fill="0070C0"/>
          </w:tcPr>
          <w:p w14:paraId="4B0FF313" w14:textId="77777777" w:rsidR="00723F55" w:rsidRPr="0021265B" w:rsidRDefault="00723F55" w:rsidP="00723F55">
            <w:pPr>
              <w:jc w:val="center"/>
              <w:rPr>
                <w:rFonts w:ascii="Times New Roman" w:eastAsia="Calibri" w:hAnsi="Times New Roman" w:cs="Times New Roman"/>
                <w:b/>
                <w:sz w:val="28"/>
                <w:szCs w:val="28"/>
              </w:rPr>
            </w:pPr>
            <w:r w:rsidRPr="0021265B">
              <w:rPr>
                <w:rFonts w:ascii="Times New Roman" w:eastAsia="Calibri" w:hAnsi="Times New Roman" w:cs="Times New Roman"/>
                <w:b/>
                <w:color w:val="FFFFFF" w:themeColor="background1"/>
                <w:sz w:val="28"/>
                <w:szCs w:val="28"/>
              </w:rPr>
              <w:t xml:space="preserve">Chef de base </w:t>
            </w:r>
            <w:proofErr w:type="gramStart"/>
            <w:r w:rsidRPr="0021265B">
              <w:rPr>
                <w:rFonts w:ascii="Times New Roman" w:eastAsia="Calibri" w:hAnsi="Times New Roman" w:cs="Times New Roman"/>
                <w:b/>
                <w:color w:val="FFFFFF" w:themeColor="background1"/>
                <w:sz w:val="28"/>
                <w:szCs w:val="28"/>
              </w:rPr>
              <w:t>COHEB  Mobaye</w:t>
            </w:r>
            <w:proofErr w:type="gramEnd"/>
          </w:p>
        </w:tc>
      </w:tr>
      <w:tr w:rsidR="00723F55" w:rsidRPr="00FD407A" w14:paraId="188710EA" w14:textId="77777777" w:rsidTr="00A119F9">
        <w:tc>
          <w:tcPr>
            <w:tcW w:w="696" w:type="dxa"/>
          </w:tcPr>
          <w:p w14:paraId="467DC7F9" w14:textId="77777777" w:rsidR="00723F55" w:rsidRPr="0021265B" w:rsidRDefault="00A708C5" w:rsidP="006F7262">
            <w:pPr>
              <w:jc w:val="both"/>
              <w:rPr>
                <w:rFonts w:ascii="Times New Roman" w:eastAsia="Calibri" w:hAnsi="Times New Roman" w:cs="Times New Roman"/>
                <w:sz w:val="28"/>
                <w:szCs w:val="28"/>
              </w:rPr>
            </w:pPr>
            <w:r w:rsidRPr="0021265B">
              <w:rPr>
                <w:rFonts w:ascii="Times New Roman" w:eastAsia="Calibri" w:hAnsi="Times New Roman" w:cs="Times New Roman"/>
                <w:sz w:val="28"/>
                <w:szCs w:val="28"/>
              </w:rPr>
              <w:t>14</w:t>
            </w:r>
          </w:p>
        </w:tc>
        <w:tc>
          <w:tcPr>
            <w:tcW w:w="2870" w:type="dxa"/>
          </w:tcPr>
          <w:p w14:paraId="626D700D" w14:textId="77777777" w:rsidR="00723F55" w:rsidRPr="00723F55" w:rsidRDefault="00723F55" w:rsidP="006F7262">
            <w:pPr>
              <w:jc w:val="both"/>
              <w:rPr>
                <w:rFonts w:ascii="Times New Roman" w:eastAsia="Calibri" w:hAnsi="Times New Roman" w:cs="Times New Roman"/>
                <w:sz w:val="28"/>
                <w:szCs w:val="28"/>
              </w:rPr>
            </w:pPr>
            <w:r w:rsidRPr="00723F55">
              <w:rPr>
                <w:rFonts w:ascii="Times New Roman" w:eastAsia="Calibri" w:hAnsi="Times New Roman" w:cs="Times New Roman"/>
                <w:sz w:val="28"/>
                <w:szCs w:val="28"/>
              </w:rPr>
              <w:t>GUIENTSING</w:t>
            </w:r>
          </w:p>
        </w:tc>
        <w:tc>
          <w:tcPr>
            <w:tcW w:w="1786" w:type="dxa"/>
          </w:tcPr>
          <w:p w14:paraId="1B707F56" w14:textId="77777777" w:rsidR="00723F55" w:rsidRPr="00723F55" w:rsidRDefault="00723F55" w:rsidP="006F7262">
            <w:pPr>
              <w:jc w:val="both"/>
              <w:rPr>
                <w:rFonts w:ascii="Times New Roman" w:eastAsia="Calibri" w:hAnsi="Times New Roman" w:cs="Times New Roman"/>
                <w:sz w:val="28"/>
                <w:szCs w:val="28"/>
              </w:rPr>
            </w:pPr>
            <w:r w:rsidRPr="00723F55">
              <w:rPr>
                <w:rFonts w:ascii="Times New Roman" w:eastAsia="Calibri" w:hAnsi="Times New Roman" w:cs="Times New Roman"/>
                <w:sz w:val="28"/>
                <w:szCs w:val="28"/>
              </w:rPr>
              <w:t>Robert</w:t>
            </w:r>
          </w:p>
        </w:tc>
        <w:tc>
          <w:tcPr>
            <w:tcW w:w="2328" w:type="dxa"/>
          </w:tcPr>
          <w:p w14:paraId="45D1CD33" w14:textId="77777777" w:rsidR="00723F55" w:rsidRPr="00723F55" w:rsidRDefault="00723F55" w:rsidP="006F7262">
            <w:pPr>
              <w:jc w:val="both"/>
              <w:rPr>
                <w:rFonts w:ascii="Times New Roman" w:eastAsia="Calibri" w:hAnsi="Times New Roman" w:cs="Times New Roman"/>
                <w:sz w:val="28"/>
                <w:szCs w:val="28"/>
              </w:rPr>
            </w:pPr>
            <w:proofErr w:type="gramStart"/>
            <w:r w:rsidRPr="00723F55">
              <w:rPr>
                <w:rFonts w:ascii="Times New Roman" w:eastAsia="Calibri" w:hAnsi="Times New Roman" w:cs="Times New Roman"/>
                <w:sz w:val="28"/>
                <w:szCs w:val="28"/>
              </w:rPr>
              <w:t>Chef  de</w:t>
            </w:r>
            <w:proofErr w:type="gramEnd"/>
            <w:r w:rsidRPr="00723F55">
              <w:rPr>
                <w:rFonts w:ascii="Times New Roman" w:eastAsia="Calibri" w:hAnsi="Times New Roman" w:cs="Times New Roman"/>
                <w:sz w:val="28"/>
                <w:szCs w:val="28"/>
              </w:rPr>
              <w:t xml:space="preserve"> base COHEB/ Mobaye</w:t>
            </w:r>
          </w:p>
        </w:tc>
        <w:tc>
          <w:tcPr>
            <w:tcW w:w="1336" w:type="dxa"/>
          </w:tcPr>
          <w:p w14:paraId="1CB9F7E5" w14:textId="77777777" w:rsidR="00723F55" w:rsidRPr="00723F55" w:rsidRDefault="00723F55" w:rsidP="006F7262">
            <w:pPr>
              <w:jc w:val="both"/>
              <w:rPr>
                <w:rFonts w:ascii="Times New Roman" w:eastAsia="Calibri" w:hAnsi="Times New Roman" w:cs="Times New Roman"/>
                <w:sz w:val="28"/>
                <w:szCs w:val="28"/>
              </w:rPr>
            </w:pPr>
            <w:r w:rsidRPr="00723F55">
              <w:rPr>
                <w:rFonts w:ascii="Times New Roman" w:eastAsia="Calibri" w:hAnsi="Times New Roman" w:cs="Times New Roman"/>
                <w:sz w:val="28"/>
                <w:szCs w:val="28"/>
              </w:rPr>
              <w:t>72664465</w:t>
            </w:r>
          </w:p>
          <w:p w14:paraId="2567C1EB" w14:textId="77777777" w:rsidR="00723F55" w:rsidRPr="00723F55" w:rsidRDefault="00723F55" w:rsidP="006F7262">
            <w:pPr>
              <w:jc w:val="both"/>
              <w:rPr>
                <w:rFonts w:ascii="Times New Roman" w:eastAsia="Calibri" w:hAnsi="Times New Roman" w:cs="Times New Roman"/>
                <w:sz w:val="28"/>
                <w:szCs w:val="28"/>
              </w:rPr>
            </w:pPr>
            <w:r w:rsidRPr="00723F55">
              <w:rPr>
                <w:rFonts w:ascii="Times New Roman" w:eastAsia="Calibri" w:hAnsi="Times New Roman" w:cs="Times New Roman"/>
                <w:sz w:val="28"/>
                <w:szCs w:val="28"/>
              </w:rPr>
              <w:t>70053162</w:t>
            </w:r>
          </w:p>
        </w:tc>
      </w:tr>
      <w:tr w:rsidR="006F7262" w:rsidRPr="00FD407A" w14:paraId="7FD3F805" w14:textId="77777777" w:rsidTr="00424657">
        <w:tc>
          <w:tcPr>
            <w:tcW w:w="9016" w:type="dxa"/>
            <w:gridSpan w:val="5"/>
            <w:shd w:val="clear" w:color="auto" w:fill="0070C0"/>
          </w:tcPr>
          <w:p w14:paraId="10A0B1DC" w14:textId="77777777" w:rsidR="006F7262" w:rsidRPr="00424657" w:rsidRDefault="006F7262" w:rsidP="006F7262">
            <w:pPr>
              <w:jc w:val="center"/>
              <w:rPr>
                <w:rFonts w:ascii="Times New Roman" w:eastAsia="Calibri" w:hAnsi="Times New Roman" w:cs="Times New Roman"/>
                <w:b/>
                <w:color w:val="FFFFFF" w:themeColor="background1"/>
                <w:sz w:val="24"/>
                <w:szCs w:val="24"/>
              </w:rPr>
            </w:pPr>
            <w:r w:rsidRPr="00424657">
              <w:rPr>
                <w:rFonts w:ascii="Times New Roman" w:eastAsia="Calibri" w:hAnsi="Times New Roman" w:cs="Times New Roman"/>
                <w:b/>
                <w:color w:val="FFFFFF" w:themeColor="background1"/>
                <w:sz w:val="24"/>
                <w:szCs w:val="24"/>
              </w:rPr>
              <w:t xml:space="preserve">Communautés </w:t>
            </w:r>
            <w:proofErr w:type="gramStart"/>
            <w:r w:rsidRPr="00424657">
              <w:rPr>
                <w:rFonts w:ascii="Times New Roman" w:eastAsia="Calibri" w:hAnsi="Times New Roman" w:cs="Times New Roman"/>
                <w:b/>
                <w:color w:val="FFFFFF" w:themeColor="background1"/>
                <w:sz w:val="24"/>
                <w:szCs w:val="24"/>
              </w:rPr>
              <w:t>locales  bénéficiaires</w:t>
            </w:r>
            <w:proofErr w:type="gramEnd"/>
            <w:r w:rsidRPr="00424657">
              <w:rPr>
                <w:rFonts w:ascii="Times New Roman" w:eastAsia="Calibri" w:hAnsi="Times New Roman" w:cs="Times New Roman"/>
                <w:b/>
                <w:color w:val="FFFFFF" w:themeColor="background1"/>
                <w:sz w:val="24"/>
                <w:szCs w:val="24"/>
              </w:rPr>
              <w:t xml:space="preserve">  commune de Mobaye  AGR/ COHEB</w:t>
            </w:r>
          </w:p>
        </w:tc>
      </w:tr>
      <w:tr w:rsidR="006F7262" w:rsidRPr="00FD407A" w14:paraId="14013D3D" w14:textId="77777777" w:rsidTr="00A119F9">
        <w:tc>
          <w:tcPr>
            <w:tcW w:w="696" w:type="dxa"/>
          </w:tcPr>
          <w:p w14:paraId="01DED361"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70" w:type="dxa"/>
          </w:tcPr>
          <w:p w14:paraId="5C5FD194" w14:textId="77777777" w:rsidR="006F7262" w:rsidRPr="00CC234F" w:rsidRDefault="006F7262" w:rsidP="006F7262">
            <w:pPr>
              <w:jc w:val="both"/>
              <w:rPr>
                <w:rFonts w:ascii="Times New Roman" w:eastAsia="Calibri" w:hAnsi="Times New Roman" w:cs="Times New Roman"/>
                <w:sz w:val="24"/>
                <w:szCs w:val="24"/>
              </w:rPr>
            </w:pPr>
            <w:r w:rsidRPr="00CC234F">
              <w:rPr>
                <w:rFonts w:ascii="Times New Roman" w:eastAsia="Calibri" w:hAnsi="Times New Roman" w:cs="Times New Roman"/>
                <w:sz w:val="24"/>
                <w:szCs w:val="24"/>
              </w:rPr>
              <w:t xml:space="preserve">DONGBA </w:t>
            </w:r>
          </w:p>
        </w:tc>
        <w:tc>
          <w:tcPr>
            <w:tcW w:w="1786" w:type="dxa"/>
          </w:tcPr>
          <w:p w14:paraId="62F81473" w14:textId="77777777" w:rsidR="006F7262" w:rsidRPr="00CC234F" w:rsidRDefault="006F7262" w:rsidP="006F7262">
            <w:pPr>
              <w:jc w:val="both"/>
              <w:rPr>
                <w:rFonts w:ascii="Times New Roman" w:eastAsia="Calibri" w:hAnsi="Times New Roman" w:cs="Times New Roman"/>
                <w:sz w:val="24"/>
                <w:szCs w:val="24"/>
              </w:rPr>
            </w:pPr>
            <w:r w:rsidRPr="00CC234F">
              <w:rPr>
                <w:rFonts w:ascii="Times New Roman" w:eastAsia="Calibri" w:hAnsi="Times New Roman" w:cs="Times New Roman"/>
                <w:sz w:val="24"/>
                <w:szCs w:val="24"/>
              </w:rPr>
              <w:t>Roméo</w:t>
            </w:r>
          </w:p>
        </w:tc>
        <w:tc>
          <w:tcPr>
            <w:tcW w:w="2328" w:type="dxa"/>
          </w:tcPr>
          <w:p w14:paraId="62357005"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37174D67"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3A3D657" w14:textId="77777777" w:rsidTr="00A119F9">
        <w:tc>
          <w:tcPr>
            <w:tcW w:w="696" w:type="dxa"/>
          </w:tcPr>
          <w:p w14:paraId="0E971851"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870" w:type="dxa"/>
          </w:tcPr>
          <w:p w14:paraId="558C9605" w14:textId="77777777" w:rsidR="006F7262" w:rsidRPr="00CC234F" w:rsidRDefault="006F7262" w:rsidP="006F7262">
            <w:pPr>
              <w:jc w:val="both"/>
              <w:rPr>
                <w:rFonts w:ascii="Times New Roman" w:eastAsia="Calibri" w:hAnsi="Times New Roman" w:cs="Times New Roman"/>
                <w:sz w:val="24"/>
                <w:szCs w:val="24"/>
              </w:rPr>
            </w:pPr>
            <w:r w:rsidRPr="00CC234F">
              <w:rPr>
                <w:rFonts w:ascii="Times New Roman" w:eastAsia="Calibri" w:hAnsi="Times New Roman" w:cs="Times New Roman"/>
                <w:sz w:val="24"/>
                <w:szCs w:val="24"/>
              </w:rPr>
              <w:t>DIDO</w:t>
            </w:r>
          </w:p>
        </w:tc>
        <w:tc>
          <w:tcPr>
            <w:tcW w:w="1786" w:type="dxa"/>
          </w:tcPr>
          <w:p w14:paraId="0D64194F" w14:textId="77777777" w:rsidR="006F7262" w:rsidRPr="00CC234F" w:rsidRDefault="006F7262" w:rsidP="006F7262">
            <w:pPr>
              <w:jc w:val="both"/>
              <w:rPr>
                <w:rFonts w:ascii="Times New Roman" w:eastAsia="Calibri" w:hAnsi="Times New Roman" w:cs="Times New Roman"/>
                <w:sz w:val="24"/>
                <w:szCs w:val="24"/>
              </w:rPr>
            </w:pPr>
            <w:proofErr w:type="spellStart"/>
            <w:r w:rsidRPr="00CC234F">
              <w:rPr>
                <w:rFonts w:ascii="Times New Roman" w:eastAsia="Calibri" w:hAnsi="Times New Roman" w:cs="Times New Roman"/>
                <w:sz w:val="24"/>
                <w:szCs w:val="24"/>
              </w:rPr>
              <w:t>Lawane</w:t>
            </w:r>
            <w:proofErr w:type="spellEnd"/>
          </w:p>
        </w:tc>
        <w:tc>
          <w:tcPr>
            <w:tcW w:w="2328" w:type="dxa"/>
          </w:tcPr>
          <w:p w14:paraId="542B96DB"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27474160"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72511065</w:t>
            </w:r>
          </w:p>
        </w:tc>
      </w:tr>
      <w:tr w:rsidR="006F7262" w:rsidRPr="00FD407A" w14:paraId="6F125BCF" w14:textId="77777777" w:rsidTr="00A119F9">
        <w:tc>
          <w:tcPr>
            <w:tcW w:w="696" w:type="dxa"/>
          </w:tcPr>
          <w:p w14:paraId="6F62B8F8"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870" w:type="dxa"/>
          </w:tcPr>
          <w:p w14:paraId="395EFB8E" w14:textId="77777777" w:rsidR="006F7262" w:rsidRPr="00CC234F" w:rsidRDefault="006F7262" w:rsidP="006F7262">
            <w:pPr>
              <w:jc w:val="both"/>
              <w:rPr>
                <w:rFonts w:ascii="Times New Roman" w:eastAsia="Calibri" w:hAnsi="Times New Roman" w:cs="Times New Roman"/>
                <w:sz w:val="24"/>
                <w:szCs w:val="24"/>
              </w:rPr>
            </w:pPr>
            <w:r w:rsidRPr="00CC234F">
              <w:rPr>
                <w:rFonts w:ascii="Times New Roman" w:eastAsia="Calibri" w:hAnsi="Times New Roman" w:cs="Times New Roman"/>
                <w:sz w:val="24"/>
                <w:szCs w:val="24"/>
              </w:rPr>
              <w:t>AKRIMI</w:t>
            </w:r>
          </w:p>
        </w:tc>
        <w:tc>
          <w:tcPr>
            <w:tcW w:w="1786" w:type="dxa"/>
          </w:tcPr>
          <w:p w14:paraId="0BE53B00" w14:textId="77777777" w:rsidR="006F7262" w:rsidRPr="00CC234F" w:rsidRDefault="006F7262" w:rsidP="006F7262">
            <w:pPr>
              <w:jc w:val="both"/>
              <w:rPr>
                <w:rFonts w:ascii="Times New Roman" w:eastAsia="Calibri" w:hAnsi="Times New Roman" w:cs="Times New Roman"/>
                <w:sz w:val="24"/>
                <w:szCs w:val="24"/>
              </w:rPr>
            </w:pPr>
            <w:r w:rsidRPr="00CC234F">
              <w:rPr>
                <w:rFonts w:ascii="Times New Roman" w:eastAsia="Calibri" w:hAnsi="Times New Roman" w:cs="Times New Roman"/>
                <w:sz w:val="24"/>
                <w:szCs w:val="24"/>
              </w:rPr>
              <w:t xml:space="preserve">Jean Pierre </w:t>
            </w:r>
          </w:p>
        </w:tc>
        <w:tc>
          <w:tcPr>
            <w:tcW w:w="2328" w:type="dxa"/>
          </w:tcPr>
          <w:p w14:paraId="74151C41"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8E9DEB9"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290E50D3" w14:textId="77777777" w:rsidTr="00A119F9">
        <w:tc>
          <w:tcPr>
            <w:tcW w:w="696" w:type="dxa"/>
          </w:tcPr>
          <w:p w14:paraId="2E591707"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870" w:type="dxa"/>
          </w:tcPr>
          <w:p w14:paraId="2AD520B7"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BAGOUME</w:t>
            </w:r>
          </w:p>
        </w:tc>
        <w:tc>
          <w:tcPr>
            <w:tcW w:w="1786" w:type="dxa"/>
          </w:tcPr>
          <w:p w14:paraId="4D54D6A9"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Aimé</w:t>
            </w:r>
          </w:p>
        </w:tc>
        <w:tc>
          <w:tcPr>
            <w:tcW w:w="2328" w:type="dxa"/>
          </w:tcPr>
          <w:p w14:paraId="4ABBE47D"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25397A1C"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7E78B5A" w14:textId="77777777" w:rsidTr="00A119F9">
        <w:tc>
          <w:tcPr>
            <w:tcW w:w="696" w:type="dxa"/>
          </w:tcPr>
          <w:p w14:paraId="253F8186"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70" w:type="dxa"/>
          </w:tcPr>
          <w:p w14:paraId="1058C77A"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KANZI</w:t>
            </w:r>
          </w:p>
        </w:tc>
        <w:tc>
          <w:tcPr>
            <w:tcW w:w="1786" w:type="dxa"/>
          </w:tcPr>
          <w:p w14:paraId="38E945F9"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Narcisse</w:t>
            </w:r>
          </w:p>
        </w:tc>
        <w:tc>
          <w:tcPr>
            <w:tcW w:w="2328" w:type="dxa"/>
          </w:tcPr>
          <w:p w14:paraId="682E3334"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4F6F323F"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70406582</w:t>
            </w:r>
          </w:p>
        </w:tc>
      </w:tr>
      <w:tr w:rsidR="006F7262" w:rsidRPr="00FD407A" w14:paraId="7F613D0D" w14:textId="77777777" w:rsidTr="00A119F9">
        <w:tc>
          <w:tcPr>
            <w:tcW w:w="696" w:type="dxa"/>
          </w:tcPr>
          <w:p w14:paraId="08D9EE30"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70" w:type="dxa"/>
          </w:tcPr>
          <w:p w14:paraId="2B936FE5"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BAGOUROU</w:t>
            </w:r>
          </w:p>
        </w:tc>
        <w:tc>
          <w:tcPr>
            <w:tcW w:w="1786" w:type="dxa"/>
          </w:tcPr>
          <w:p w14:paraId="52387078"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Junior</w:t>
            </w:r>
          </w:p>
        </w:tc>
        <w:tc>
          <w:tcPr>
            <w:tcW w:w="2328" w:type="dxa"/>
          </w:tcPr>
          <w:p w14:paraId="5A3F81FC"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516A8AF2"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264A6EED" w14:textId="77777777" w:rsidTr="00A119F9">
        <w:tc>
          <w:tcPr>
            <w:tcW w:w="696" w:type="dxa"/>
          </w:tcPr>
          <w:p w14:paraId="50702571"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870" w:type="dxa"/>
          </w:tcPr>
          <w:p w14:paraId="7959347E"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KOYATRO</w:t>
            </w:r>
          </w:p>
        </w:tc>
        <w:tc>
          <w:tcPr>
            <w:tcW w:w="1786" w:type="dxa"/>
          </w:tcPr>
          <w:p w14:paraId="6E3FBACF"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Héritier</w:t>
            </w:r>
          </w:p>
        </w:tc>
        <w:tc>
          <w:tcPr>
            <w:tcW w:w="2328" w:type="dxa"/>
          </w:tcPr>
          <w:p w14:paraId="1DEE8CEA"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3A0AE45"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70503055</w:t>
            </w:r>
          </w:p>
        </w:tc>
      </w:tr>
      <w:tr w:rsidR="006F7262" w:rsidRPr="00FD407A" w14:paraId="24E7E56E" w14:textId="77777777" w:rsidTr="00A119F9">
        <w:tc>
          <w:tcPr>
            <w:tcW w:w="696" w:type="dxa"/>
          </w:tcPr>
          <w:p w14:paraId="108E361E"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870" w:type="dxa"/>
          </w:tcPr>
          <w:p w14:paraId="3ABEE355"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KWALET    KONZI</w:t>
            </w:r>
          </w:p>
        </w:tc>
        <w:tc>
          <w:tcPr>
            <w:tcW w:w="1786" w:type="dxa"/>
          </w:tcPr>
          <w:p w14:paraId="482403D4"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Guy</w:t>
            </w:r>
          </w:p>
        </w:tc>
        <w:tc>
          <w:tcPr>
            <w:tcW w:w="2328" w:type="dxa"/>
          </w:tcPr>
          <w:p w14:paraId="28B3AE97"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103D90C7"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70940680</w:t>
            </w:r>
          </w:p>
        </w:tc>
      </w:tr>
      <w:tr w:rsidR="006F7262" w:rsidRPr="00FD407A" w14:paraId="3209792C" w14:textId="77777777" w:rsidTr="00A119F9">
        <w:tc>
          <w:tcPr>
            <w:tcW w:w="696" w:type="dxa"/>
          </w:tcPr>
          <w:p w14:paraId="6F597D35"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870" w:type="dxa"/>
          </w:tcPr>
          <w:p w14:paraId="572548B2"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NGOMA</w:t>
            </w:r>
          </w:p>
        </w:tc>
        <w:tc>
          <w:tcPr>
            <w:tcW w:w="1786" w:type="dxa"/>
          </w:tcPr>
          <w:p w14:paraId="4C62CAFA"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Kévin </w:t>
            </w:r>
          </w:p>
        </w:tc>
        <w:tc>
          <w:tcPr>
            <w:tcW w:w="2328" w:type="dxa"/>
          </w:tcPr>
          <w:p w14:paraId="0511AB65"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11E8FB9D"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6578A651" w14:textId="77777777" w:rsidTr="00A119F9">
        <w:tc>
          <w:tcPr>
            <w:tcW w:w="696" w:type="dxa"/>
          </w:tcPr>
          <w:p w14:paraId="307A5D3C"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870" w:type="dxa"/>
          </w:tcPr>
          <w:p w14:paraId="61578EE0"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TCHABACHIMI</w:t>
            </w:r>
          </w:p>
        </w:tc>
        <w:tc>
          <w:tcPr>
            <w:tcW w:w="1786" w:type="dxa"/>
          </w:tcPr>
          <w:p w14:paraId="77111D89"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Priscilla</w:t>
            </w:r>
          </w:p>
        </w:tc>
        <w:tc>
          <w:tcPr>
            <w:tcW w:w="2328" w:type="dxa"/>
          </w:tcPr>
          <w:p w14:paraId="66A6FBC4"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2F1576BB"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124D803D" w14:textId="77777777" w:rsidTr="00A119F9">
        <w:tc>
          <w:tcPr>
            <w:tcW w:w="696" w:type="dxa"/>
          </w:tcPr>
          <w:p w14:paraId="60916F14"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870" w:type="dxa"/>
          </w:tcPr>
          <w:p w14:paraId="465F438F"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KREMBI     KOMBE</w:t>
            </w:r>
          </w:p>
        </w:tc>
        <w:tc>
          <w:tcPr>
            <w:tcW w:w="1786" w:type="dxa"/>
          </w:tcPr>
          <w:p w14:paraId="4FAF9100"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Yolande </w:t>
            </w:r>
          </w:p>
        </w:tc>
        <w:tc>
          <w:tcPr>
            <w:tcW w:w="2328" w:type="dxa"/>
          </w:tcPr>
          <w:p w14:paraId="1D5A94DA"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370D3F98"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B59D5D4" w14:textId="77777777" w:rsidTr="00A119F9">
        <w:tc>
          <w:tcPr>
            <w:tcW w:w="696" w:type="dxa"/>
          </w:tcPr>
          <w:p w14:paraId="423D6BB8"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870" w:type="dxa"/>
          </w:tcPr>
          <w:p w14:paraId="495A373A"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NDOUBALE</w:t>
            </w:r>
          </w:p>
        </w:tc>
        <w:tc>
          <w:tcPr>
            <w:tcW w:w="1786" w:type="dxa"/>
          </w:tcPr>
          <w:p w14:paraId="25058D8E"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Jean Raphaël </w:t>
            </w:r>
          </w:p>
        </w:tc>
        <w:tc>
          <w:tcPr>
            <w:tcW w:w="2328" w:type="dxa"/>
          </w:tcPr>
          <w:p w14:paraId="61144020"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0ECE6A9"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70901558</w:t>
            </w:r>
          </w:p>
        </w:tc>
      </w:tr>
      <w:tr w:rsidR="006F7262" w:rsidRPr="00FD407A" w14:paraId="6A4A5F4E" w14:textId="77777777" w:rsidTr="00A119F9">
        <w:tc>
          <w:tcPr>
            <w:tcW w:w="696" w:type="dxa"/>
          </w:tcPr>
          <w:p w14:paraId="406D308F"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870" w:type="dxa"/>
          </w:tcPr>
          <w:p w14:paraId="37ECB23F"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KONZA MBO</w:t>
            </w:r>
          </w:p>
        </w:tc>
        <w:tc>
          <w:tcPr>
            <w:tcW w:w="1786" w:type="dxa"/>
          </w:tcPr>
          <w:p w14:paraId="0E7EDBA1"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Christian </w:t>
            </w:r>
          </w:p>
        </w:tc>
        <w:tc>
          <w:tcPr>
            <w:tcW w:w="2328" w:type="dxa"/>
          </w:tcPr>
          <w:p w14:paraId="33BC6091"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5CD1738A"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3047B03C" w14:textId="77777777" w:rsidTr="00A119F9">
        <w:tc>
          <w:tcPr>
            <w:tcW w:w="696" w:type="dxa"/>
          </w:tcPr>
          <w:p w14:paraId="42371BF0"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870" w:type="dxa"/>
          </w:tcPr>
          <w:p w14:paraId="57378F8B"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TOWA</w:t>
            </w:r>
          </w:p>
        </w:tc>
        <w:tc>
          <w:tcPr>
            <w:tcW w:w="1786" w:type="dxa"/>
          </w:tcPr>
          <w:p w14:paraId="098A9AAC"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Ambroise</w:t>
            </w:r>
          </w:p>
        </w:tc>
        <w:tc>
          <w:tcPr>
            <w:tcW w:w="2328" w:type="dxa"/>
          </w:tcPr>
          <w:p w14:paraId="255C5D6D"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378E720"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4462155B" w14:textId="77777777" w:rsidTr="00A119F9">
        <w:tc>
          <w:tcPr>
            <w:tcW w:w="696" w:type="dxa"/>
          </w:tcPr>
          <w:p w14:paraId="4940C011"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870" w:type="dxa"/>
          </w:tcPr>
          <w:p w14:paraId="541536F3"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KOYAME</w:t>
            </w:r>
          </w:p>
        </w:tc>
        <w:tc>
          <w:tcPr>
            <w:tcW w:w="1786" w:type="dxa"/>
          </w:tcPr>
          <w:p w14:paraId="4CE9DBE6"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Gédéon </w:t>
            </w:r>
          </w:p>
        </w:tc>
        <w:tc>
          <w:tcPr>
            <w:tcW w:w="2328" w:type="dxa"/>
          </w:tcPr>
          <w:p w14:paraId="42A5D54E"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EF4E780"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CF18134" w14:textId="77777777" w:rsidTr="00A119F9">
        <w:tc>
          <w:tcPr>
            <w:tcW w:w="696" w:type="dxa"/>
          </w:tcPr>
          <w:p w14:paraId="01DA27A4"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870" w:type="dxa"/>
          </w:tcPr>
          <w:p w14:paraId="292F816A"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NGBAYI</w:t>
            </w:r>
          </w:p>
        </w:tc>
        <w:tc>
          <w:tcPr>
            <w:tcW w:w="1786" w:type="dxa"/>
          </w:tcPr>
          <w:p w14:paraId="1E849A40"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Joseph</w:t>
            </w:r>
          </w:p>
        </w:tc>
        <w:tc>
          <w:tcPr>
            <w:tcW w:w="2328" w:type="dxa"/>
          </w:tcPr>
          <w:p w14:paraId="601E5274"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064E17BE"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2D73E583" w14:textId="77777777" w:rsidTr="00A119F9">
        <w:tc>
          <w:tcPr>
            <w:tcW w:w="696" w:type="dxa"/>
          </w:tcPr>
          <w:p w14:paraId="57F69609"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870" w:type="dxa"/>
          </w:tcPr>
          <w:p w14:paraId="29E6B1B6"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DJARNEBI</w:t>
            </w:r>
          </w:p>
        </w:tc>
        <w:tc>
          <w:tcPr>
            <w:tcW w:w="1786" w:type="dxa"/>
          </w:tcPr>
          <w:p w14:paraId="123C4FD0" w14:textId="77777777" w:rsidR="006F7262" w:rsidRDefault="006F7262" w:rsidP="006F7262">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Manazin</w:t>
            </w:r>
            <w:proofErr w:type="spellEnd"/>
            <w:r>
              <w:rPr>
                <w:rFonts w:ascii="Times New Roman" w:eastAsia="Calibri" w:hAnsi="Times New Roman" w:cs="Times New Roman"/>
                <w:sz w:val="24"/>
                <w:szCs w:val="24"/>
              </w:rPr>
              <w:t xml:space="preserve"> </w:t>
            </w:r>
          </w:p>
        </w:tc>
        <w:tc>
          <w:tcPr>
            <w:tcW w:w="2328" w:type="dxa"/>
          </w:tcPr>
          <w:p w14:paraId="2ECE96FC"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468312C5"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72952188</w:t>
            </w:r>
          </w:p>
        </w:tc>
      </w:tr>
      <w:tr w:rsidR="006F7262" w:rsidRPr="00FD407A" w14:paraId="6C9A4B5E" w14:textId="77777777" w:rsidTr="00A119F9">
        <w:tc>
          <w:tcPr>
            <w:tcW w:w="696" w:type="dxa"/>
          </w:tcPr>
          <w:p w14:paraId="5238932D"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2870" w:type="dxa"/>
          </w:tcPr>
          <w:p w14:paraId="5F731537"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ANGOMA</w:t>
            </w:r>
          </w:p>
        </w:tc>
        <w:tc>
          <w:tcPr>
            <w:tcW w:w="1786" w:type="dxa"/>
          </w:tcPr>
          <w:p w14:paraId="5D01C016"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Kevin </w:t>
            </w:r>
          </w:p>
        </w:tc>
        <w:tc>
          <w:tcPr>
            <w:tcW w:w="2328" w:type="dxa"/>
          </w:tcPr>
          <w:p w14:paraId="2732F56B"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8FDD326"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70162884</w:t>
            </w:r>
          </w:p>
        </w:tc>
      </w:tr>
      <w:tr w:rsidR="006F7262" w:rsidRPr="00FD407A" w14:paraId="07CD0D9C" w14:textId="77777777" w:rsidTr="00A119F9">
        <w:tc>
          <w:tcPr>
            <w:tcW w:w="696" w:type="dxa"/>
          </w:tcPr>
          <w:p w14:paraId="764A4AEF" w14:textId="77777777" w:rsidR="006F7262" w:rsidRPr="00CC234F" w:rsidRDefault="0021265B"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2870" w:type="dxa"/>
          </w:tcPr>
          <w:p w14:paraId="1B29A159"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BAKOUROU</w:t>
            </w:r>
          </w:p>
        </w:tc>
        <w:tc>
          <w:tcPr>
            <w:tcW w:w="1786" w:type="dxa"/>
          </w:tcPr>
          <w:p w14:paraId="271F83D0"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Junior</w:t>
            </w:r>
          </w:p>
        </w:tc>
        <w:tc>
          <w:tcPr>
            <w:tcW w:w="2328" w:type="dxa"/>
          </w:tcPr>
          <w:p w14:paraId="7F108A0A"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388CACC7" w14:textId="77777777" w:rsidR="006F7262" w:rsidRPr="00CC234F"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70964762</w:t>
            </w:r>
          </w:p>
        </w:tc>
      </w:tr>
      <w:tr w:rsidR="006F7262" w:rsidRPr="00FD407A" w14:paraId="24CDEFD5" w14:textId="77777777" w:rsidTr="00424657">
        <w:tc>
          <w:tcPr>
            <w:tcW w:w="9016" w:type="dxa"/>
            <w:gridSpan w:val="5"/>
            <w:shd w:val="clear" w:color="auto" w:fill="0070C0"/>
          </w:tcPr>
          <w:tbl>
            <w:tblPr>
              <w:tblStyle w:val="Grilledutableau"/>
              <w:tblW w:w="0" w:type="auto"/>
              <w:tblLook w:val="04A0" w:firstRow="1" w:lastRow="0" w:firstColumn="1" w:lastColumn="0" w:noHBand="0" w:noVBand="1"/>
            </w:tblPr>
            <w:tblGrid>
              <w:gridCol w:w="8790"/>
            </w:tblGrid>
            <w:tr w:rsidR="006F7262" w:rsidRPr="00424657" w14:paraId="0A89BC47" w14:textId="77777777" w:rsidTr="0013468B">
              <w:tc>
                <w:tcPr>
                  <w:tcW w:w="9016" w:type="dxa"/>
                </w:tcPr>
                <w:p w14:paraId="608FDFCE" w14:textId="77777777" w:rsidR="006F7262" w:rsidRPr="00424657" w:rsidRDefault="006F7262" w:rsidP="006F7262">
                  <w:pPr>
                    <w:framePr w:hSpace="141" w:wrap="around" w:vAnchor="text" w:hAnchor="margin" w:y="-1416"/>
                    <w:jc w:val="center"/>
                    <w:rPr>
                      <w:rFonts w:ascii="Times New Roman" w:eastAsia="Calibri" w:hAnsi="Times New Roman" w:cs="Times New Roman"/>
                      <w:b/>
                      <w:color w:val="FFFFFF" w:themeColor="background1"/>
                      <w:sz w:val="24"/>
                      <w:szCs w:val="24"/>
                    </w:rPr>
                  </w:pPr>
                  <w:r w:rsidRPr="00424657">
                    <w:rPr>
                      <w:rFonts w:ascii="Times New Roman" w:eastAsia="Calibri" w:hAnsi="Times New Roman" w:cs="Times New Roman"/>
                      <w:b/>
                      <w:color w:val="FFFFFF" w:themeColor="background1"/>
                      <w:sz w:val="24"/>
                      <w:szCs w:val="24"/>
                    </w:rPr>
                    <w:t xml:space="preserve">Communautés </w:t>
                  </w:r>
                  <w:proofErr w:type="gramStart"/>
                  <w:r w:rsidRPr="00424657">
                    <w:rPr>
                      <w:rFonts w:ascii="Times New Roman" w:eastAsia="Calibri" w:hAnsi="Times New Roman" w:cs="Times New Roman"/>
                      <w:b/>
                      <w:color w:val="FFFFFF" w:themeColor="background1"/>
                      <w:sz w:val="24"/>
                      <w:szCs w:val="24"/>
                    </w:rPr>
                    <w:t>locales</w:t>
                  </w:r>
                  <w:r w:rsidR="00EF4170">
                    <w:rPr>
                      <w:rFonts w:ascii="Times New Roman" w:eastAsia="Calibri" w:hAnsi="Times New Roman" w:cs="Times New Roman"/>
                      <w:b/>
                      <w:color w:val="FFFFFF" w:themeColor="background1"/>
                      <w:sz w:val="24"/>
                      <w:szCs w:val="24"/>
                    </w:rPr>
                    <w:t xml:space="preserve">  bénéficiaires</w:t>
                  </w:r>
                  <w:proofErr w:type="gramEnd"/>
                  <w:r w:rsidR="00EF4170">
                    <w:rPr>
                      <w:rFonts w:ascii="Times New Roman" w:eastAsia="Calibri" w:hAnsi="Times New Roman" w:cs="Times New Roman"/>
                      <w:b/>
                      <w:color w:val="FFFFFF" w:themeColor="background1"/>
                      <w:sz w:val="24"/>
                      <w:szCs w:val="24"/>
                    </w:rPr>
                    <w:t xml:space="preserve">  commune de  </w:t>
                  </w:r>
                  <w:proofErr w:type="spellStart"/>
                  <w:r w:rsidR="00EF4170">
                    <w:rPr>
                      <w:rFonts w:ascii="Times New Roman" w:eastAsia="Calibri" w:hAnsi="Times New Roman" w:cs="Times New Roman"/>
                      <w:b/>
                      <w:color w:val="FFFFFF" w:themeColor="background1"/>
                      <w:sz w:val="24"/>
                      <w:szCs w:val="24"/>
                    </w:rPr>
                    <w:t>Mb</w:t>
                  </w:r>
                  <w:r w:rsidRPr="00424657">
                    <w:rPr>
                      <w:rFonts w:ascii="Times New Roman" w:eastAsia="Calibri" w:hAnsi="Times New Roman" w:cs="Times New Roman"/>
                      <w:b/>
                      <w:color w:val="FFFFFF" w:themeColor="background1"/>
                      <w:sz w:val="24"/>
                      <w:szCs w:val="24"/>
                    </w:rPr>
                    <w:t>elima</w:t>
                  </w:r>
                  <w:proofErr w:type="spellEnd"/>
                  <w:r w:rsidRPr="00424657">
                    <w:rPr>
                      <w:rFonts w:ascii="Times New Roman" w:eastAsia="Calibri" w:hAnsi="Times New Roman" w:cs="Times New Roman"/>
                      <w:b/>
                      <w:color w:val="FFFFFF" w:themeColor="background1"/>
                      <w:sz w:val="24"/>
                      <w:szCs w:val="24"/>
                    </w:rPr>
                    <w:t xml:space="preserve">   AGR/ COHEB</w:t>
                  </w:r>
                </w:p>
              </w:tc>
            </w:tr>
          </w:tbl>
          <w:p w14:paraId="6108AC7C" w14:textId="77777777" w:rsidR="006F7262" w:rsidRPr="00424657" w:rsidRDefault="006F7262" w:rsidP="006F7262">
            <w:pPr>
              <w:jc w:val="both"/>
              <w:rPr>
                <w:rFonts w:ascii="Times New Roman" w:eastAsia="Calibri" w:hAnsi="Times New Roman" w:cs="Times New Roman"/>
                <w:color w:val="FFFFFF" w:themeColor="background1"/>
                <w:sz w:val="24"/>
                <w:szCs w:val="24"/>
              </w:rPr>
            </w:pPr>
          </w:p>
        </w:tc>
      </w:tr>
      <w:tr w:rsidR="006F7262" w:rsidRPr="00FD407A" w14:paraId="3A0FF29C" w14:textId="77777777" w:rsidTr="00A119F9">
        <w:tc>
          <w:tcPr>
            <w:tcW w:w="696" w:type="dxa"/>
          </w:tcPr>
          <w:p w14:paraId="0B768F9B"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870" w:type="dxa"/>
          </w:tcPr>
          <w:p w14:paraId="5E6FDCE3"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GBIANDO</w:t>
            </w:r>
          </w:p>
        </w:tc>
        <w:tc>
          <w:tcPr>
            <w:tcW w:w="1786" w:type="dxa"/>
          </w:tcPr>
          <w:p w14:paraId="0479D76C"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Désiré</w:t>
            </w:r>
          </w:p>
        </w:tc>
        <w:tc>
          <w:tcPr>
            <w:tcW w:w="2328" w:type="dxa"/>
          </w:tcPr>
          <w:p w14:paraId="5149ED60"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1C245CFC"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AD213D3" w14:textId="77777777" w:rsidTr="00A119F9">
        <w:tc>
          <w:tcPr>
            <w:tcW w:w="696" w:type="dxa"/>
          </w:tcPr>
          <w:p w14:paraId="10DB13F4"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870" w:type="dxa"/>
          </w:tcPr>
          <w:p w14:paraId="3F9943D8"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NDOMAKRA</w:t>
            </w:r>
          </w:p>
        </w:tc>
        <w:tc>
          <w:tcPr>
            <w:tcW w:w="1786" w:type="dxa"/>
          </w:tcPr>
          <w:p w14:paraId="75CC84E4"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Thierry</w:t>
            </w:r>
          </w:p>
        </w:tc>
        <w:tc>
          <w:tcPr>
            <w:tcW w:w="2328" w:type="dxa"/>
          </w:tcPr>
          <w:p w14:paraId="42130D59"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FF3E62C"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4CE13A46" w14:textId="77777777" w:rsidTr="00A119F9">
        <w:tc>
          <w:tcPr>
            <w:tcW w:w="696" w:type="dxa"/>
          </w:tcPr>
          <w:p w14:paraId="684F90F1"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2870" w:type="dxa"/>
          </w:tcPr>
          <w:p w14:paraId="4F78612A"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KANGA</w:t>
            </w:r>
          </w:p>
        </w:tc>
        <w:tc>
          <w:tcPr>
            <w:tcW w:w="1786" w:type="dxa"/>
          </w:tcPr>
          <w:p w14:paraId="58346C83"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Hervé</w:t>
            </w:r>
          </w:p>
        </w:tc>
        <w:tc>
          <w:tcPr>
            <w:tcW w:w="2328" w:type="dxa"/>
          </w:tcPr>
          <w:p w14:paraId="6E33B8C6"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5144864E"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3068692B" w14:textId="77777777" w:rsidTr="00A119F9">
        <w:tc>
          <w:tcPr>
            <w:tcW w:w="696" w:type="dxa"/>
          </w:tcPr>
          <w:p w14:paraId="77856465"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870" w:type="dxa"/>
          </w:tcPr>
          <w:p w14:paraId="53697625"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GBOTCHANDO</w:t>
            </w:r>
          </w:p>
        </w:tc>
        <w:tc>
          <w:tcPr>
            <w:tcW w:w="1786" w:type="dxa"/>
          </w:tcPr>
          <w:p w14:paraId="0FE6423C"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Alban</w:t>
            </w:r>
          </w:p>
        </w:tc>
        <w:tc>
          <w:tcPr>
            <w:tcW w:w="2328" w:type="dxa"/>
          </w:tcPr>
          <w:p w14:paraId="0F87B4A4"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6429BDEF"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1592C02E" w14:textId="77777777" w:rsidTr="00A119F9">
        <w:tc>
          <w:tcPr>
            <w:tcW w:w="696" w:type="dxa"/>
          </w:tcPr>
          <w:p w14:paraId="30976D50"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870" w:type="dxa"/>
          </w:tcPr>
          <w:p w14:paraId="3C4975F9"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BOUBA</w:t>
            </w:r>
          </w:p>
        </w:tc>
        <w:tc>
          <w:tcPr>
            <w:tcW w:w="1786" w:type="dxa"/>
          </w:tcPr>
          <w:p w14:paraId="693F981D"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Saint   Cyr</w:t>
            </w:r>
          </w:p>
        </w:tc>
        <w:tc>
          <w:tcPr>
            <w:tcW w:w="2328" w:type="dxa"/>
          </w:tcPr>
          <w:p w14:paraId="47BB7563"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7D934388"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45619F15" w14:textId="77777777" w:rsidTr="00A119F9">
        <w:tc>
          <w:tcPr>
            <w:tcW w:w="696" w:type="dxa"/>
          </w:tcPr>
          <w:p w14:paraId="39E35D48"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870" w:type="dxa"/>
          </w:tcPr>
          <w:p w14:paraId="627E7250"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NDOYE   NZAPA</w:t>
            </w:r>
          </w:p>
        </w:tc>
        <w:tc>
          <w:tcPr>
            <w:tcW w:w="1786" w:type="dxa"/>
          </w:tcPr>
          <w:p w14:paraId="27F45B21" w14:textId="77777777" w:rsidR="006F7262" w:rsidRDefault="006F7262" w:rsidP="006F7262">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Jetro</w:t>
            </w:r>
            <w:proofErr w:type="spellEnd"/>
          </w:p>
        </w:tc>
        <w:tc>
          <w:tcPr>
            <w:tcW w:w="2328" w:type="dxa"/>
          </w:tcPr>
          <w:p w14:paraId="6458C253"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3C23D2FA"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11E025C2" w14:textId="77777777" w:rsidTr="00A119F9">
        <w:tc>
          <w:tcPr>
            <w:tcW w:w="696" w:type="dxa"/>
          </w:tcPr>
          <w:p w14:paraId="4D20AF70"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870" w:type="dxa"/>
          </w:tcPr>
          <w:p w14:paraId="79F7281C"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KPONGA</w:t>
            </w:r>
          </w:p>
        </w:tc>
        <w:tc>
          <w:tcPr>
            <w:tcW w:w="1786" w:type="dxa"/>
          </w:tcPr>
          <w:p w14:paraId="19CAC4DE"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Robert</w:t>
            </w:r>
          </w:p>
        </w:tc>
        <w:tc>
          <w:tcPr>
            <w:tcW w:w="2328" w:type="dxa"/>
          </w:tcPr>
          <w:p w14:paraId="12EF3485"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7DBE8ACF"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4BDB50D0" w14:textId="77777777" w:rsidTr="00A119F9">
        <w:tc>
          <w:tcPr>
            <w:tcW w:w="696" w:type="dxa"/>
          </w:tcPr>
          <w:p w14:paraId="5F152F02"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870" w:type="dxa"/>
          </w:tcPr>
          <w:p w14:paraId="4AB94E05"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ASSOUAKA</w:t>
            </w:r>
          </w:p>
        </w:tc>
        <w:tc>
          <w:tcPr>
            <w:tcW w:w="1786" w:type="dxa"/>
          </w:tcPr>
          <w:p w14:paraId="41F2FE0B" w14:textId="77777777" w:rsidR="006F7262" w:rsidRDefault="006F7262" w:rsidP="006F7262">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Danaiel</w:t>
            </w:r>
            <w:proofErr w:type="spellEnd"/>
          </w:p>
        </w:tc>
        <w:tc>
          <w:tcPr>
            <w:tcW w:w="2328" w:type="dxa"/>
          </w:tcPr>
          <w:p w14:paraId="2208B8E0"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43A92ACA" w14:textId="77777777" w:rsidR="006F7262" w:rsidRPr="00CC234F" w:rsidRDefault="006F7262" w:rsidP="006F7262">
            <w:pPr>
              <w:jc w:val="both"/>
              <w:rPr>
                <w:rFonts w:ascii="Times New Roman" w:eastAsia="Calibri" w:hAnsi="Times New Roman" w:cs="Times New Roman"/>
                <w:sz w:val="24"/>
                <w:szCs w:val="24"/>
              </w:rPr>
            </w:pPr>
          </w:p>
        </w:tc>
      </w:tr>
      <w:tr w:rsidR="006F7262" w:rsidRPr="00FD407A" w14:paraId="771A74FC" w14:textId="77777777" w:rsidTr="00A119F9">
        <w:tc>
          <w:tcPr>
            <w:tcW w:w="696" w:type="dxa"/>
          </w:tcPr>
          <w:p w14:paraId="37B815B4" w14:textId="77777777" w:rsidR="006F7262" w:rsidRPr="00CC234F" w:rsidRDefault="00651F57"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2870" w:type="dxa"/>
          </w:tcPr>
          <w:p w14:paraId="2C256193" w14:textId="77777777" w:rsidR="006F7262" w:rsidRDefault="006F7262" w:rsidP="006F7262">
            <w:pPr>
              <w:jc w:val="both"/>
              <w:rPr>
                <w:rFonts w:ascii="Times New Roman" w:eastAsia="Calibri" w:hAnsi="Times New Roman" w:cs="Times New Roman"/>
                <w:sz w:val="24"/>
                <w:szCs w:val="24"/>
              </w:rPr>
            </w:pPr>
            <w:r>
              <w:rPr>
                <w:rFonts w:ascii="Times New Roman" w:eastAsia="Calibri" w:hAnsi="Times New Roman" w:cs="Times New Roman"/>
                <w:sz w:val="24"/>
                <w:szCs w:val="24"/>
              </w:rPr>
              <w:t>TEKATA</w:t>
            </w:r>
          </w:p>
        </w:tc>
        <w:tc>
          <w:tcPr>
            <w:tcW w:w="1786" w:type="dxa"/>
          </w:tcPr>
          <w:p w14:paraId="311D0D4F" w14:textId="77777777" w:rsidR="006F7262" w:rsidRDefault="006F7262" w:rsidP="006F7262">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Winceslas</w:t>
            </w:r>
            <w:proofErr w:type="spellEnd"/>
          </w:p>
        </w:tc>
        <w:tc>
          <w:tcPr>
            <w:tcW w:w="2328" w:type="dxa"/>
          </w:tcPr>
          <w:p w14:paraId="42945F6C" w14:textId="77777777" w:rsidR="006F7262" w:rsidRPr="00CC234F" w:rsidRDefault="006F7262" w:rsidP="006F7262">
            <w:pPr>
              <w:jc w:val="both"/>
              <w:rPr>
                <w:rFonts w:ascii="Times New Roman" w:eastAsia="Calibri" w:hAnsi="Times New Roman" w:cs="Times New Roman"/>
                <w:sz w:val="24"/>
                <w:szCs w:val="24"/>
              </w:rPr>
            </w:pPr>
          </w:p>
        </w:tc>
        <w:tc>
          <w:tcPr>
            <w:tcW w:w="1336" w:type="dxa"/>
          </w:tcPr>
          <w:p w14:paraId="511D9643" w14:textId="77777777" w:rsidR="006F7262" w:rsidRPr="00CC234F" w:rsidRDefault="006F7262" w:rsidP="006F7262">
            <w:pPr>
              <w:jc w:val="both"/>
              <w:rPr>
                <w:rFonts w:ascii="Times New Roman" w:eastAsia="Calibri" w:hAnsi="Times New Roman" w:cs="Times New Roman"/>
                <w:sz w:val="24"/>
                <w:szCs w:val="24"/>
              </w:rPr>
            </w:pPr>
          </w:p>
        </w:tc>
      </w:tr>
    </w:tbl>
    <w:p w14:paraId="4D06CFEC" w14:textId="77777777" w:rsidR="00FD407A" w:rsidRDefault="00FD407A" w:rsidP="00FD407A">
      <w:pPr>
        <w:tabs>
          <w:tab w:val="left" w:pos="2282"/>
        </w:tabs>
        <w:rPr>
          <w:rFonts w:ascii="Times New Roman" w:hAnsi="Times New Roman" w:cs="Times New Roman"/>
          <w:sz w:val="52"/>
          <w:szCs w:val="52"/>
        </w:rPr>
      </w:pPr>
    </w:p>
    <w:p w14:paraId="19636BA0" w14:textId="77777777" w:rsidR="00445B9D" w:rsidRDefault="00445B9D" w:rsidP="00FD407A">
      <w:pPr>
        <w:tabs>
          <w:tab w:val="left" w:pos="2282"/>
        </w:tabs>
        <w:rPr>
          <w:rFonts w:ascii="Times New Roman" w:hAnsi="Times New Roman" w:cs="Times New Roman"/>
          <w:sz w:val="52"/>
          <w:szCs w:val="52"/>
        </w:rPr>
      </w:pPr>
    </w:p>
    <w:p w14:paraId="16249944" w14:textId="77777777" w:rsidR="00445B9D" w:rsidRDefault="00445B9D" w:rsidP="00FD407A">
      <w:pPr>
        <w:tabs>
          <w:tab w:val="left" w:pos="2282"/>
        </w:tabs>
        <w:rPr>
          <w:rFonts w:ascii="Times New Roman" w:hAnsi="Times New Roman" w:cs="Times New Roman"/>
          <w:sz w:val="52"/>
          <w:szCs w:val="52"/>
        </w:rPr>
      </w:pPr>
    </w:p>
    <w:p w14:paraId="15188BC4" w14:textId="77777777" w:rsidR="00445B9D" w:rsidRDefault="00445B9D" w:rsidP="00FD407A">
      <w:pPr>
        <w:tabs>
          <w:tab w:val="left" w:pos="2282"/>
        </w:tabs>
        <w:rPr>
          <w:rFonts w:ascii="Times New Roman" w:hAnsi="Times New Roman" w:cs="Times New Roman"/>
          <w:sz w:val="52"/>
          <w:szCs w:val="52"/>
        </w:rPr>
      </w:pPr>
    </w:p>
    <w:p w14:paraId="69B68B4F" w14:textId="77777777" w:rsidR="00445B9D" w:rsidRDefault="00445B9D" w:rsidP="00FD407A">
      <w:pPr>
        <w:tabs>
          <w:tab w:val="left" w:pos="2282"/>
        </w:tabs>
        <w:rPr>
          <w:rFonts w:ascii="Times New Roman" w:hAnsi="Times New Roman" w:cs="Times New Roman"/>
          <w:sz w:val="52"/>
          <w:szCs w:val="52"/>
        </w:rPr>
      </w:pPr>
    </w:p>
    <w:p w14:paraId="1B0B3CE1" w14:textId="77777777" w:rsidR="00445B9D" w:rsidRDefault="00445B9D" w:rsidP="00FD407A">
      <w:pPr>
        <w:tabs>
          <w:tab w:val="left" w:pos="2282"/>
        </w:tabs>
        <w:rPr>
          <w:rFonts w:ascii="Times New Roman" w:hAnsi="Times New Roman" w:cs="Times New Roman"/>
          <w:sz w:val="52"/>
          <w:szCs w:val="52"/>
        </w:rPr>
      </w:pPr>
    </w:p>
    <w:p w14:paraId="192B3BCA" w14:textId="77777777" w:rsidR="00445B9D" w:rsidRDefault="00445B9D" w:rsidP="00FD407A">
      <w:pPr>
        <w:tabs>
          <w:tab w:val="left" w:pos="2282"/>
        </w:tabs>
        <w:rPr>
          <w:rFonts w:ascii="Times New Roman" w:hAnsi="Times New Roman" w:cs="Times New Roman"/>
          <w:sz w:val="52"/>
          <w:szCs w:val="52"/>
        </w:rPr>
      </w:pPr>
    </w:p>
    <w:p w14:paraId="2AA162C4" w14:textId="77777777" w:rsidR="00445B9D" w:rsidRDefault="00445B9D" w:rsidP="00FD407A">
      <w:pPr>
        <w:tabs>
          <w:tab w:val="left" w:pos="2282"/>
        </w:tabs>
        <w:rPr>
          <w:rFonts w:ascii="Times New Roman" w:hAnsi="Times New Roman" w:cs="Times New Roman"/>
          <w:sz w:val="52"/>
          <w:szCs w:val="52"/>
        </w:rPr>
      </w:pPr>
    </w:p>
    <w:p w14:paraId="0C56BD64" w14:textId="77777777" w:rsidR="00445B9D" w:rsidRDefault="00445B9D" w:rsidP="00FD407A">
      <w:pPr>
        <w:tabs>
          <w:tab w:val="left" w:pos="2282"/>
        </w:tabs>
        <w:rPr>
          <w:rFonts w:ascii="Times New Roman" w:hAnsi="Times New Roman" w:cs="Times New Roman"/>
          <w:sz w:val="52"/>
          <w:szCs w:val="52"/>
        </w:rPr>
      </w:pPr>
    </w:p>
    <w:p w14:paraId="76AC640A" w14:textId="77777777" w:rsidR="00445B9D" w:rsidRDefault="00445B9D" w:rsidP="00FD407A">
      <w:pPr>
        <w:tabs>
          <w:tab w:val="left" w:pos="2282"/>
        </w:tabs>
        <w:rPr>
          <w:rFonts w:ascii="Times New Roman" w:hAnsi="Times New Roman" w:cs="Times New Roman"/>
          <w:sz w:val="52"/>
          <w:szCs w:val="52"/>
        </w:rPr>
      </w:pPr>
    </w:p>
    <w:p w14:paraId="4E86D51C" w14:textId="77777777" w:rsidR="004F2135" w:rsidRDefault="004F2135" w:rsidP="00FD407A">
      <w:pPr>
        <w:tabs>
          <w:tab w:val="left" w:pos="2282"/>
        </w:tabs>
        <w:rPr>
          <w:rFonts w:ascii="Times New Roman" w:hAnsi="Times New Roman" w:cs="Times New Roman"/>
          <w:sz w:val="52"/>
          <w:szCs w:val="52"/>
        </w:rPr>
      </w:pPr>
    </w:p>
    <w:tbl>
      <w:tblPr>
        <w:tblStyle w:val="TableauGrille4-Accentuation5"/>
        <w:tblpPr w:leftFromText="141" w:rightFromText="141" w:vertAnchor="page" w:horzAnchor="margin" w:tblpY="4606"/>
        <w:tblW w:w="0" w:type="auto"/>
        <w:tblLook w:val="04A0" w:firstRow="1" w:lastRow="0" w:firstColumn="1" w:lastColumn="0" w:noHBand="0" w:noVBand="1"/>
      </w:tblPr>
      <w:tblGrid>
        <w:gridCol w:w="8926"/>
      </w:tblGrid>
      <w:tr w:rsidR="004F2135" w14:paraId="156CE60B" w14:textId="77777777" w:rsidTr="004F2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5AA6838" w14:textId="77777777" w:rsidR="004F2135" w:rsidRPr="00A51854" w:rsidRDefault="004F2135" w:rsidP="004F2135">
            <w:pPr>
              <w:contextualSpacing/>
              <w:jc w:val="both"/>
              <w:rPr>
                <w:rFonts w:ascii="Times New Roman" w:hAnsi="Times New Roman" w:cs="Times New Roman"/>
                <w:b w:val="0"/>
                <w:sz w:val="24"/>
                <w:szCs w:val="24"/>
              </w:rPr>
            </w:pPr>
            <w:r>
              <w:rPr>
                <w:rFonts w:ascii="Times New Roman" w:hAnsi="Times New Roman" w:cs="Times New Roman"/>
                <w:b w:val="0"/>
                <w:sz w:val="24"/>
                <w:szCs w:val="24"/>
              </w:rPr>
              <w:t>Titre du document</w:t>
            </w:r>
          </w:p>
        </w:tc>
      </w:tr>
      <w:tr w:rsidR="004F2135" w14:paraId="6210A7AE"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DC1E23B"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Règles et normes du GNUE</w:t>
            </w:r>
          </w:p>
        </w:tc>
      </w:tr>
      <w:tr w:rsidR="004F2135" w14:paraId="25AA5AC6"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33FDAB88"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Politique d’évaluation du PNUD</w:t>
            </w:r>
          </w:p>
        </w:tc>
      </w:tr>
      <w:tr w:rsidR="004F2135" w14:paraId="4123D093"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136913A8"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 xml:space="preserve">Les anciens </w:t>
            </w:r>
            <w:proofErr w:type="gramStart"/>
            <w:r>
              <w:rPr>
                <w:rFonts w:ascii="Times New Roman" w:hAnsi="Times New Roman" w:cs="Times New Roman"/>
                <w:sz w:val="24"/>
                <w:szCs w:val="24"/>
              </w:rPr>
              <w:t>rapports  d’évaluations</w:t>
            </w:r>
            <w:proofErr w:type="gramEnd"/>
            <w:r>
              <w:rPr>
                <w:rFonts w:ascii="Times New Roman" w:hAnsi="Times New Roman" w:cs="Times New Roman"/>
                <w:sz w:val="24"/>
                <w:szCs w:val="24"/>
              </w:rPr>
              <w:t xml:space="preserve"> </w:t>
            </w:r>
          </w:p>
        </w:tc>
      </w:tr>
      <w:tr w:rsidR="004F2135" w14:paraId="687D38B6"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16056841"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RCPCA</w:t>
            </w:r>
          </w:p>
        </w:tc>
      </w:tr>
      <w:tr w:rsidR="004F2135" w14:paraId="3715497B"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6F599AD"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UNDAF</w:t>
            </w:r>
          </w:p>
        </w:tc>
      </w:tr>
      <w:tr w:rsidR="004F2135" w14:paraId="05C3F6A2"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46B0C009"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Rapport de formation et de renforcement de capacités</w:t>
            </w:r>
          </w:p>
        </w:tc>
      </w:tr>
      <w:tr w:rsidR="004F2135" w14:paraId="33FB8AB8"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9D964C4"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 xml:space="preserve">Cadre logique du projet </w:t>
            </w:r>
          </w:p>
        </w:tc>
      </w:tr>
      <w:tr w:rsidR="004F2135" w14:paraId="752596E6"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540594AD"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Base de données des bénéficiaires</w:t>
            </w:r>
          </w:p>
        </w:tc>
      </w:tr>
      <w:tr w:rsidR="004F2135" w14:paraId="27D7CD51"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E1ADE88"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Rapports de distribution des kits</w:t>
            </w:r>
          </w:p>
        </w:tc>
      </w:tr>
      <w:tr w:rsidR="004F2135" w14:paraId="3376E36C"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1CEC61F6"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Rapport narratif des activités du projet PDL</w:t>
            </w:r>
          </w:p>
        </w:tc>
      </w:tr>
      <w:tr w:rsidR="004F2135" w14:paraId="4F73C3FA" w14:textId="77777777" w:rsidTr="004F2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72FF83E4"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CPD</w:t>
            </w:r>
          </w:p>
        </w:tc>
      </w:tr>
      <w:tr w:rsidR="004F2135" w14:paraId="4D196E2F" w14:textId="77777777" w:rsidTr="004F2135">
        <w:tc>
          <w:tcPr>
            <w:cnfStyle w:val="001000000000" w:firstRow="0" w:lastRow="0" w:firstColumn="1" w:lastColumn="0" w:oddVBand="0" w:evenVBand="0" w:oddHBand="0" w:evenHBand="0" w:firstRowFirstColumn="0" w:firstRowLastColumn="0" w:lastRowFirstColumn="0" w:lastRowLastColumn="0"/>
            <w:tcW w:w="8926" w:type="dxa"/>
          </w:tcPr>
          <w:p w14:paraId="27323B4B" w14:textId="77777777" w:rsidR="004F2135" w:rsidRDefault="004F2135" w:rsidP="004F2135">
            <w:pPr>
              <w:contextualSpacing/>
              <w:jc w:val="both"/>
              <w:rPr>
                <w:rFonts w:ascii="Times New Roman" w:hAnsi="Times New Roman" w:cs="Times New Roman"/>
                <w:sz w:val="24"/>
                <w:szCs w:val="24"/>
              </w:rPr>
            </w:pPr>
            <w:r>
              <w:rPr>
                <w:rFonts w:ascii="Times New Roman" w:hAnsi="Times New Roman" w:cs="Times New Roman"/>
                <w:sz w:val="24"/>
                <w:szCs w:val="24"/>
              </w:rPr>
              <w:t>Document de référence de suivi des ODD</w:t>
            </w:r>
          </w:p>
        </w:tc>
      </w:tr>
    </w:tbl>
    <w:p w14:paraId="63A4D4EB" w14:textId="77777777" w:rsidR="004F2135" w:rsidRDefault="004F2135" w:rsidP="00FD407A">
      <w:pPr>
        <w:tabs>
          <w:tab w:val="left" w:pos="2282"/>
        </w:tabs>
        <w:rPr>
          <w:rFonts w:ascii="Times New Roman" w:hAnsi="Times New Roman" w:cs="Times New Roman"/>
          <w:sz w:val="52"/>
          <w:szCs w:val="52"/>
        </w:rPr>
      </w:pPr>
    </w:p>
    <w:p w14:paraId="45891F07" w14:textId="77777777" w:rsidR="004F2135" w:rsidRDefault="004F2135" w:rsidP="00FD407A">
      <w:pPr>
        <w:tabs>
          <w:tab w:val="left" w:pos="2282"/>
        </w:tabs>
        <w:rPr>
          <w:rFonts w:ascii="Times New Roman" w:hAnsi="Times New Roman" w:cs="Times New Roman"/>
          <w:sz w:val="52"/>
          <w:szCs w:val="52"/>
        </w:rPr>
      </w:pPr>
    </w:p>
    <w:p w14:paraId="38781959" w14:textId="77777777" w:rsidR="004F2135" w:rsidRDefault="004F2135" w:rsidP="00FD407A">
      <w:pPr>
        <w:tabs>
          <w:tab w:val="left" w:pos="2282"/>
        </w:tabs>
        <w:rPr>
          <w:rFonts w:ascii="Times New Roman" w:hAnsi="Times New Roman" w:cs="Times New Roman"/>
          <w:sz w:val="52"/>
          <w:szCs w:val="52"/>
        </w:rPr>
      </w:pPr>
    </w:p>
    <w:p w14:paraId="727141F2" w14:textId="77777777" w:rsidR="00445B9D" w:rsidRDefault="00445B9D" w:rsidP="00FD407A">
      <w:pPr>
        <w:tabs>
          <w:tab w:val="left" w:pos="2282"/>
        </w:tabs>
        <w:rPr>
          <w:rFonts w:ascii="Times New Roman" w:hAnsi="Times New Roman" w:cs="Times New Roman"/>
          <w:sz w:val="52"/>
          <w:szCs w:val="52"/>
        </w:rPr>
      </w:pPr>
    </w:p>
    <w:p w14:paraId="7DFBE037" w14:textId="77777777" w:rsidR="00445B9D" w:rsidRDefault="00445B9D" w:rsidP="00FD407A">
      <w:pPr>
        <w:tabs>
          <w:tab w:val="left" w:pos="2282"/>
        </w:tabs>
        <w:rPr>
          <w:rFonts w:ascii="Times New Roman" w:hAnsi="Times New Roman" w:cs="Times New Roman"/>
          <w:sz w:val="52"/>
          <w:szCs w:val="52"/>
        </w:rPr>
      </w:pPr>
    </w:p>
    <w:p w14:paraId="42D58F33" w14:textId="77777777" w:rsidR="00445B9D" w:rsidRDefault="00445B9D" w:rsidP="00FD407A">
      <w:pPr>
        <w:tabs>
          <w:tab w:val="left" w:pos="2282"/>
        </w:tabs>
        <w:rPr>
          <w:rFonts w:ascii="Times New Roman" w:hAnsi="Times New Roman" w:cs="Times New Roman"/>
          <w:sz w:val="52"/>
          <w:szCs w:val="52"/>
        </w:rPr>
      </w:pPr>
    </w:p>
    <w:p w14:paraId="15E35CB0" w14:textId="77777777" w:rsidR="00445B9D" w:rsidRPr="00FD407A" w:rsidRDefault="00445B9D" w:rsidP="00FD407A">
      <w:pPr>
        <w:tabs>
          <w:tab w:val="left" w:pos="2282"/>
        </w:tabs>
        <w:rPr>
          <w:rFonts w:ascii="Times New Roman" w:hAnsi="Times New Roman" w:cs="Times New Roman"/>
          <w:sz w:val="52"/>
          <w:szCs w:val="52"/>
        </w:rPr>
        <w:sectPr w:rsidR="00445B9D" w:rsidRPr="00FD407A" w:rsidSect="00A3176A">
          <w:pgSz w:w="11906" w:h="16838"/>
          <w:pgMar w:top="1440" w:right="1440" w:bottom="1797" w:left="1440" w:header="709" w:footer="709" w:gutter="0"/>
          <w:cols w:space="708"/>
          <w:docGrid w:linePitch="360"/>
        </w:sectPr>
      </w:pPr>
    </w:p>
    <w:tbl>
      <w:tblPr>
        <w:tblStyle w:val="TableauGrille5Fonc-Accentuation51"/>
        <w:tblpPr w:leftFromText="141" w:rightFromText="141" w:horzAnchor="margin" w:tblpXSpec="center" w:tblpY="-1440"/>
        <w:tblW w:w="15735" w:type="dxa"/>
        <w:tblLayout w:type="fixed"/>
        <w:tblLook w:val="04A0" w:firstRow="1" w:lastRow="0" w:firstColumn="1" w:lastColumn="0" w:noHBand="0" w:noVBand="1"/>
      </w:tblPr>
      <w:tblGrid>
        <w:gridCol w:w="1589"/>
        <w:gridCol w:w="1559"/>
        <w:gridCol w:w="5074"/>
        <w:gridCol w:w="1560"/>
        <w:gridCol w:w="2013"/>
        <w:gridCol w:w="2523"/>
        <w:gridCol w:w="1417"/>
      </w:tblGrid>
      <w:tr w:rsidR="00FD407A" w:rsidRPr="00FD407A" w14:paraId="7752CBDA" w14:textId="77777777" w:rsidTr="00FD407A">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5735" w:type="dxa"/>
            <w:gridSpan w:val="7"/>
          </w:tcPr>
          <w:p w14:paraId="4E679883" w14:textId="77777777" w:rsidR="00FD407A" w:rsidRPr="00FD407A" w:rsidRDefault="00FD407A" w:rsidP="00FD407A">
            <w:pPr>
              <w:tabs>
                <w:tab w:val="center" w:pos="7759"/>
              </w:tabs>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ab/>
            </w:r>
            <w:proofErr w:type="gramStart"/>
            <w:r w:rsidRPr="00FD407A">
              <w:rPr>
                <w:rFonts w:ascii="Times New Roman" w:eastAsia="Times New Roman" w:hAnsi="Times New Roman" w:cs="Times New Roman"/>
                <w:b w:val="0"/>
                <w:lang w:eastAsia="fr-FR"/>
              </w:rPr>
              <w:t>MATRICE  D’EVALUATION</w:t>
            </w:r>
            <w:proofErr w:type="gramEnd"/>
            <w:r w:rsidRPr="00FD407A">
              <w:rPr>
                <w:rFonts w:ascii="Times New Roman" w:eastAsia="Times New Roman" w:hAnsi="Times New Roman" w:cs="Times New Roman"/>
                <w:b w:val="0"/>
                <w:lang w:eastAsia="fr-FR"/>
              </w:rPr>
              <w:t xml:space="preserve"> </w:t>
            </w:r>
          </w:p>
        </w:tc>
      </w:tr>
      <w:tr w:rsidR="00FD407A" w:rsidRPr="00FD407A" w14:paraId="79FD0EB1" w14:textId="77777777" w:rsidTr="00FD407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589" w:type="dxa"/>
          </w:tcPr>
          <w:p w14:paraId="3E636A79" w14:textId="77777777" w:rsidR="00FD407A" w:rsidRPr="00FD407A" w:rsidRDefault="00FD407A" w:rsidP="00FD407A">
            <w:pPr>
              <w:jc w:val="center"/>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Critères d’évaluation correspondant</w:t>
            </w:r>
          </w:p>
        </w:tc>
        <w:tc>
          <w:tcPr>
            <w:tcW w:w="1559" w:type="dxa"/>
          </w:tcPr>
          <w:p w14:paraId="06F87C9A"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Questions clés</w:t>
            </w:r>
          </w:p>
        </w:tc>
        <w:tc>
          <w:tcPr>
            <w:tcW w:w="5074" w:type="dxa"/>
          </w:tcPr>
          <w:p w14:paraId="05D0CEDB"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roofErr w:type="gramStart"/>
            <w:r w:rsidRPr="00FD407A">
              <w:rPr>
                <w:rFonts w:ascii="Times New Roman" w:eastAsia="Times New Roman" w:hAnsi="Times New Roman" w:cs="Times New Roman"/>
                <w:b/>
                <w:lang w:eastAsia="fr-FR"/>
              </w:rPr>
              <w:t>Sous  questions</w:t>
            </w:r>
            <w:proofErr w:type="gramEnd"/>
            <w:r w:rsidRPr="00FD407A">
              <w:rPr>
                <w:rFonts w:ascii="Times New Roman" w:eastAsia="Times New Roman" w:hAnsi="Times New Roman" w:cs="Times New Roman"/>
                <w:b/>
                <w:lang w:eastAsia="fr-FR"/>
              </w:rPr>
              <w:t xml:space="preserve"> spécifiques</w:t>
            </w:r>
          </w:p>
        </w:tc>
        <w:tc>
          <w:tcPr>
            <w:tcW w:w="1560" w:type="dxa"/>
          </w:tcPr>
          <w:p w14:paraId="369C4FCC"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roofErr w:type="gramStart"/>
            <w:r w:rsidRPr="00FD407A">
              <w:rPr>
                <w:rFonts w:ascii="Times New Roman" w:eastAsia="Times New Roman" w:hAnsi="Times New Roman" w:cs="Times New Roman"/>
                <w:b/>
                <w:lang w:eastAsia="fr-FR"/>
              </w:rPr>
              <w:t>Source  de</w:t>
            </w:r>
            <w:proofErr w:type="gramEnd"/>
            <w:r w:rsidRPr="00FD407A">
              <w:rPr>
                <w:rFonts w:ascii="Times New Roman" w:eastAsia="Times New Roman" w:hAnsi="Times New Roman" w:cs="Times New Roman"/>
                <w:b/>
                <w:lang w:eastAsia="fr-FR"/>
              </w:rPr>
              <w:t xml:space="preserve"> données</w:t>
            </w:r>
          </w:p>
        </w:tc>
        <w:tc>
          <w:tcPr>
            <w:tcW w:w="2013" w:type="dxa"/>
          </w:tcPr>
          <w:p w14:paraId="25AE0D58"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Outils / méthodes de collecte données</w:t>
            </w:r>
          </w:p>
        </w:tc>
        <w:tc>
          <w:tcPr>
            <w:tcW w:w="2523" w:type="dxa"/>
          </w:tcPr>
          <w:p w14:paraId="2142A058"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Indicateurs / normes de réussite</w:t>
            </w:r>
          </w:p>
        </w:tc>
        <w:tc>
          <w:tcPr>
            <w:tcW w:w="1417" w:type="dxa"/>
          </w:tcPr>
          <w:p w14:paraId="140E0C5D"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Méthode d’analyse de données</w:t>
            </w:r>
          </w:p>
        </w:tc>
      </w:tr>
      <w:tr w:rsidR="00FD407A" w:rsidRPr="00FD407A" w14:paraId="3868BCF6" w14:textId="77777777" w:rsidTr="00FD407A">
        <w:tc>
          <w:tcPr>
            <w:cnfStyle w:val="001000000000" w:firstRow="0" w:lastRow="0" w:firstColumn="1" w:lastColumn="0" w:oddVBand="0" w:evenVBand="0" w:oddHBand="0" w:evenHBand="0" w:firstRowFirstColumn="0" w:firstRowLastColumn="0" w:lastRowFirstColumn="0" w:lastRowLastColumn="0"/>
            <w:tcW w:w="1589" w:type="dxa"/>
          </w:tcPr>
          <w:p w14:paraId="7C29A45E" w14:textId="77777777" w:rsidR="00FD407A" w:rsidRPr="00FD407A" w:rsidRDefault="00FD407A" w:rsidP="00FD407A">
            <w:pPr>
              <w:rPr>
                <w:rFonts w:ascii="Times New Roman" w:eastAsia="Times New Roman" w:hAnsi="Times New Roman" w:cs="Times New Roman"/>
                <w:b w:val="0"/>
                <w:lang w:eastAsia="fr-FR"/>
              </w:rPr>
            </w:pPr>
          </w:p>
          <w:p w14:paraId="6493A4F4" w14:textId="77777777" w:rsidR="00FD407A" w:rsidRPr="00FD407A" w:rsidRDefault="00FD407A" w:rsidP="00FD407A">
            <w:pPr>
              <w:rPr>
                <w:rFonts w:ascii="Times New Roman" w:eastAsia="Times New Roman" w:hAnsi="Times New Roman" w:cs="Times New Roman"/>
                <w:b w:val="0"/>
                <w:lang w:eastAsia="fr-FR"/>
              </w:rPr>
            </w:pPr>
          </w:p>
          <w:p w14:paraId="0F2C19C2" w14:textId="77777777" w:rsidR="00FD407A" w:rsidRPr="00FD407A" w:rsidRDefault="00FD407A" w:rsidP="00FD407A">
            <w:pPr>
              <w:rPr>
                <w:rFonts w:ascii="Times New Roman" w:eastAsia="Times New Roman" w:hAnsi="Times New Roman" w:cs="Times New Roman"/>
                <w:b w:val="0"/>
                <w:lang w:eastAsia="fr-FR"/>
              </w:rPr>
            </w:pPr>
          </w:p>
          <w:p w14:paraId="29E4D748" w14:textId="77777777" w:rsidR="00FD407A" w:rsidRPr="00FD407A" w:rsidRDefault="00FD407A" w:rsidP="00FD407A">
            <w:pPr>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 xml:space="preserve">Pertinence </w:t>
            </w:r>
          </w:p>
        </w:tc>
        <w:tc>
          <w:tcPr>
            <w:tcW w:w="1559" w:type="dxa"/>
          </w:tcPr>
          <w:p w14:paraId="4B23BAA6"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c>
          <w:tcPr>
            <w:tcW w:w="5074" w:type="dxa"/>
          </w:tcPr>
          <w:p w14:paraId="34BC55CF"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3834C86E"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5BFA02D2"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Dans quelles mesures le projet s’est-il inscrit dans i) les priorités nationales en matière de développement de la RCA, ii) les produits et effets des programmes de pays des agences responsables du pilier 2, iii) les ODD et iv) les Plans stratégiques des agences ? Dans quelles mesures le projet répond-il aux besoins des groupes cibles ? </w:t>
            </w:r>
          </w:p>
          <w:p w14:paraId="214B0A7B"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56DDE281"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Dans quelles mesures les perspectives des personnes en mesure d’influencer les résultats ainsi que celles des personnes pouvant apporter des informations ou d’autres ressources pour la réalisation des résultats énoncés ont-elles été prises en compte lors du processus de conception du projet ? Les produits développés par les agences et leurs partenaires sont-ils pertinents pour réaliser l’Effet ? </w:t>
            </w:r>
          </w:p>
          <w:p w14:paraId="19475631"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60C25BC8"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 Les indicateurs de suivi évaluation sont-ils appropriés pour rattacher les produits à l’Effet escompté ? La théorie du changement est-elle toujours valide ? Si non, </w:t>
            </w:r>
            <w:proofErr w:type="gramStart"/>
            <w:r w:rsidRPr="00FD407A">
              <w:rPr>
                <w:rFonts w:ascii="Times New Roman" w:eastAsia="Times New Roman" w:hAnsi="Times New Roman" w:cs="Times New Roman"/>
                <w:color w:val="000000"/>
                <w:lang w:eastAsia="fr-FR"/>
              </w:rPr>
              <w:t>pourquoi  Les</w:t>
            </w:r>
            <w:proofErr w:type="gramEnd"/>
            <w:r w:rsidRPr="00FD407A">
              <w:rPr>
                <w:rFonts w:ascii="Times New Roman" w:eastAsia="Times New Roman" w:hAnsi="Times New Roman" w:cs="Times New Roman"/>
                <w:color w:val="000000"/>
                <w:lang w:eastAsia="fr-FR"/>
              </w:rPr>
              <w:t xml:space="preserve"> activités prévues sont-elles adaptées pour réaliser les produits attendus et répondre aux priorités organisationnelles et programmatiques des différentes structures de gestion du processus ? </w:t>
            </w:r>
          </w:p>
          <w:p w14:paraId="1B47FA86"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3362AB9D"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Les objectifs et les produits du programme définis dans le document de projet sont-ils clairs, pratiques et faisables ? Dans quelles mesures des enseignements ont-ils été tirés d’autres projets pertinents dans la conception du projet ? Dans quelles mesures la conception du projet a-t-elle intégré l’égalité des sexes, l’autonomisation des femmes et les approches fondées sur les droits fondamentaux ? Dans quelles mesures le projet a-t-il répondu de manière adaptée aux évolutions politiques, juridiques, économiques, institutionnelles, etc. en RCA ?</w:t>
            </w:r>
          </w:p>
          <w:p w14:paraId="6B5E8411"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c>
          <w:tcPr>
            <w:tcW w:w="1560" w:type="dxa"/>
          </w:tcPr>
          <w:p w14:paraId="23FD7ECF"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4EF67DC6"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61440612"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09A9C506"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407A">
              <w:rPr>
                <w:rFonts w:ascii="Times New Roman" w:eastAsia="Times New Roman" w:hAnsi="Times New Roman" w:cs="Times New Roman"/>
                <w:b/>
                <w:noProof/>
                <w:lang w:eastAsia="fr-FR"/>
              </w:rPr>
              <mc:AlternateContent>
                <mc:Choice Requires="wps">
                  <w:drawing>
                    <wp:anchor distT="0" distB="0" distL="114300" distR="114300" simplePos="0" relativeHeight="251696128" behindDoc="0" locked="0" layoutInCell="1" allowOverlap="1" wp14:anchorId="053B627D" wp14:editId="523DF8A0">
                      <wp:simplePos x="0" y="0"/>
                      <wp:positionH relativeFrom="column">
                        <wp:posOffset>-27916</wp:posOffset>
                      </wp:positionH>
                      <wp:positionV relativeFrom="paragraph">
                        <wp:posOffset>161362</wp:posOffset>
                      </wp:positionV>
                      <wp:extent cx="854015" cy="214630"/>
                      <wp:effectExtent l="0" t="19050" r="41910" b="33020"/>
                      <wp:wrapNone/>
                      <wp:docPr id="10" name="Flèche droite 10"/>
                      <wp:cNvGraphicFramePr/>
                      <a:graphic xmlns:a="http://schemas.openxmlformats.org/drawingml/2006/main">
                        <a:graphicData uri="http://schemas.microsoft.com/office/word/2010/wordprocessingShape">
                          <wps:wsp>
                            <wps:cNvSpPr/>
                            <wps:spPr>
                              <a:xfrm>
                                <a:off x="0" y="0"/>
                                <a:ext cx="854015" cy="2146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AD5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26" type="#_x0000_t13" style="position:absolute;margin-left:-2.2pt;margin-top:12.7pt;width:67.25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" adj="18886" fillcolor="#4f81bd" strokecolor="#385d8a" strokeweight="2pt"/>
                  </w:pict>
                </mc:Fallback>
              </mc:AlternateContent>
            </w:r>
          </w:p>
          <w:p w14:paraId="50F81A8C"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591F3C82"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1E61244A"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0FB9F54A"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6C03D985"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6ABCA1A6" w14:textId="77777777" w:rsidR="00FD407A" w:rsidRPr="00FD407A" w:rsidRDefault="00FD407A" w:rsidP="00FD40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61925184" w14:textId="77777777" w:rsidR="00FD407A" w:rsidRPr="00FD407A" w:rsidRDefault="00FD407A" w:rsidP="00FD407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FD407A">
              <w:rPr>
                <w:rFonts w:ascii="Times New Roman" w:eastAsia="Calibri" w:hAnsi="Times New Roman" w:cs="Times New Roman"/>
              </w:rPr>
              <w:t>CPD/ODD, plans stratégiques des agences, textes législatifs et réglementaires, budgets, comptes rendus de réunions, rapports d’activités,</w:t>
            </w:r>
          </w:p>
          <w:p w14:paraId="454E2A97" w14:textId="77777777" w:rsidR="00FD407A" w:rsidRPr="00FD407A" w:rsidRDefault="00FD407A" w:rsidP="00FD40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Calibri" w:hAnsi="Times New Roman" w:cs="Times New Roman"/>
              </w:rPr>
              <w:t xml:space="preserve">Cadre </w:t>
            </w:r>
            <w:proofErr w:type="gramStart"/>
            <w:r w:rsidRPr="00FD407A">
              <w:rPr>
                <w:rFonts w:ascii="Times New Roman" w:eastAsia="Calibri" w:hAnsi="Times New Roman" w:cs="Times New Roman"/>
              </w:rPr>
              <w:t>logique  du</w:t>
            </w:r>
            <w:proofErr w:type="gramEnd"/>
            <w:r w:rsidRPr="00FD407A">
              <w:rPr>
                <w:rFonts w:ascii="Times New Roman" w:eastAsia="Calibri" w:hAnsi="Times New Roman" w:cs="Times New Roman"/>
              </w:rPr>
              <w:t xml:space="preserve"> projet</w:t>
            </w:r>
          </w:p>
        </w:tc>
        <w:tc>
          <w:tcPr>
            <w:tcW w:w="2013" w:type="dxa"/>
          </w:tcPr>
          <w:p w14:paraId="62C4C370"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p w14:paraId="318A7EB3"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p w14:paraId="292B58CB" w14:textId="77777777" w:rsidR="00FD407A" w:rsidRPr="00FD407A" w:rsidRDefault="00FD407A" w:rsidP="00FD407A">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7EFA2D52" w14:textId="77777777" w:rsidR="00FD407A" w:rsidRPr="00FD407A" w:rsidRDefault="00FD407A" w:rsidP="00FD407A">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5EA9B13A" w14:textId="77777777" w:rsidR="00FD407A" w:rsidRPr="00FD407A" w:rsidRDefault="00FD407A" w:rsidP="00FD407A">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Revue documentaire / entretien</w:t>
            </w:r>
          </w:p>
          <w:p w14:paraId="2F00E373" w14:textId="77777777" w:rsidR="00FD407A" w:rsidRPr="00FD407A" w:rsidRDefault="00FD407A" w:rsidP="00FD407A">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50228366"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5717CAFA"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46D2BA60"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1D44E1C0"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7695334D"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54DE05C9"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6490D0C0"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22A542B3"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38FC848D"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4A75DF8D"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270E0542"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5FEC7111"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0CBA8CF2"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6BBDC560"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6A49ED2F"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311D00E9"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 xml:space="preserve">Idem </w:t>
            </w:r>
          </w:p>
        </w:tc>
        <w:tc>
          <w:tcPr>
            <w:tcW w:w="2523" w:type="dxa"/>
          </w:tcPr>
          <w:p w14:paraId="40B8C682"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r w:rsidRPr="00FD407A">
              <w:rPr>
                <w:rFonts w:ascii="Times New Roman" w:eastAsia="Calibri" w:hAnsi="Times New Roman" w:cs="Times New Roman"/>
                <w:b/>
                <w:bCs/>
                <w:color w:val="000000"/>
              </w:rPr>
              <w:t xml:space="preserve"> </w:t>
            </w:r>
          </w:p>
          <w:p w14:paraId="0BA4373B"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p>
          <w:p w14:paraId="35E78948"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p>
          <w:p w14:paraId="0E8A6780"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p>
          <w:p w14:paraId="6EB152E4"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p>
          <w:p w14:paraId="23C5FA47"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 xml:space="preserve">Totalement pertinent </w:t>
            </w:r>
            <w:r w:rsidRPr="00FD407A">
              <w:rPr>
                <w:rFonts w:ascii="Times New Roman" w:eastAsia="Calibri" w:hAnsi="Times New Roman" w:cs="Times New Roman"/>
                <w:color w:val="000000"/>
              </w:rPr>
              <w:t>(P)</w:t>
            </w:r>
          </w:p>
          <w:p w14:paraId="7D1F3C99" w14:textId="77777777" w:rsidR="00FD407A" w:rsidRPr="00FD407A" w:rsidRDefault="00FD407A" w:rsidP="00FD407A">
            <w:pPr>
              <w:ind w:left="37"/>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 xml:space="preserve">Des réponses satisfaisantes sont données à au moins 70% des </w:t>
            </w:r>
            <w:proofErr w:type="gramStart"/>
            <w:r w:rsidRPr="00FD407A">
              <w:rPr>
                <w:rFonts w:ascii="Times New Roman" w:eastAsia="Calibri" w:hAnsi="Times New Roman" w:cs="Times New Roman"/>
                <w:color w:val="000000"/>
              </w:rPr>
              <w:t>questions  d’évaluation</w:t>
            </w:r>
            <w:proofErr w:type="gramEnd"/>
            <w:r w:rsidRPr="00FD407A">
              <w:rPr>
                <w:rFonts w:ascii="Times New Roman" w:eastAsia="Calibri" w:hAnsi="Times New Roman" w:cs="Times New Roman"/>
                <w:color w:val="000000"/>
              </w:rPr>
              <w:t xml:space="preserve"> concernant la pertinence</w:t>
            </w:r>
          </w:p>
          <w:p w14:paraId="3264AC60"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Pertinent</w:t>
            </w:r>
            <w:r w:rsidRPr="00FD407A">
              <w:rPr>
                <w:rFonts w:ascii="Times New Roman" w:eastAsia="Calibri" w:hAnsi="Times New Roman" w:cs="Times New Roman"/>
                <w:color w:val="000000"/>
              </w:rPr>
              <w:t xml:space="preserve"> Des réponses satisfaisantes sont données à au moins 50 à 70% des </w:t>
            </w:r>
            <w:proofErr w:type="gramStart"/>
            <w:r w:rsidRPr="00FD407A">
              <w:rPr>
                <w:rFonts w:ascii="Times New Roman" w:eastAsia="Calibri" w:hAnsi="Times New Roman" w:cs="Times New Roman"/>
                <w:color w:val="000000"/>
              </w:rPr>
              <w:t>questions  d’évaluation</w:t>
            </w:r>
            <w:proofErr w:type="gramEnd"/>
            <w:r w:rsidRPr="00FD407A">
              <w:rPr>
                <w:rFonts w:ascii="Times New Roman" w:eastAsia="Calibri" w:hAnsi="Times New Roman" w:cs="Times New Roman"/>
                <w:color w:val="000000"/>
              </w:rPr>
              <w:t xml:space="preserve"> concernant la pertinence</w:t>
            </w:r>
          </w:p>
          <w:p w14:paraId="5B359CD7" w14:textId="77777777" w:rsidR="00FD407A" w:rsidRPr="00FD407A" w:rsidRDefault="00FD407A" w:rsidP="00FD407A">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p>
          <w:p w14:paraId="32CEC643"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r w:rsidRPr="00FD407A">
              <w:rPr>
                <w:rFonts w:ascii="Times New Roman" w:eastAsia="Calibri" w:hAnsi="Times New Roman" w:cs="Times New Roman"/>
                <w:b/>
                <w:bCs/>
                <w:color w:val="000000"/>
              </w:rPr>
              <w:t>Pas pertinent (PP)</w:t>
            </w:r>
          </w:p>
          <w:p w14:paraId="4198D03B"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 xml:space="preserve">Des réponses satisfaisantes sont données à moins de 50% des </w:t>
            </w:r>
            <w:proofErr w:type="gramStart"/>
            <w:r w:rsidRPr="00FD407A">
              <w:rPr>
                <w:rFonts w:ascii="Times New Roman" w:eastAsia="Calibri" w:hAnsi="Times New Roman" w:cs="Times New Roman"/>
                <w:color w:val="000000"/>
              </w:rPr>
              <w:t>questions  d’évaluation</w:t>
            </w:r>
            <w:proofErr w:type="gramEnd"/>
            <w:r w:rsidRPr="00FD407A">
              <w:rPr>
                <w:rFonts w:ascii="Times New Roman" w:eastAsia="Calibri" w:hAnsi="Times New Roman" w:cs="Times New Roman"/>
                <w:color w:val="000000"/>
              </w:rPr>
              <w:t xml:space="preserve"> concernant la pertinence</w:t>
            </w:r>
          </w:p>
          <w:p w14:paraId="1E7943BF"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c>
          <w:tcPr>
            <w:tcW w:w="1417" w:type="dxa"/>
          </w:tcPr>
          <w:p w14:paraId="2D28C7D6"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p w14:paraId="1087213B"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2B1288A9"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01118607"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184F6ABA"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39BE0D2E"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p w14:paraId="4B0C781D"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lang w:eastAsia="fr-FR"/>
              </w:rPr>
              <w:t>Observation documentaire</w:t>
            </w:r>
          </w:p>
        </w:tc>
      </w:tr>
      <w:tr w:rsidR="00FD407A" w:rsidRPr="00FD407A" w14:paraId="3B0357E1" w14:textId="77777777" w:rsidTr="00FD4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25260DB3" w14:textId="77777777" w:rsidR="00FD407A" w:rsidRPr="00FD407A" w:rsidRDefault="00FD407A" w:rsidP="00FD407A">
            <w:pPr>
              <w:rPr>
                <w:rFonts w:ascii="Times New Roman" w:eastAsia="Times New Roman" w:hAnsi="Times New Roman" w:cs="Times New Roman"/>
                <w:b w:val="0"/>
                <w:lang w:eastAsia="fr-FR"/>
              </w:rPr>
            </w:pPr>
          </w:p>
          <w:p w14:paraId="3FE847D2" w14:textId="77777777" w:rsidR="00FD407A" w:rsidRPr="00FD407A" w:rsidRDefault="00FD407A" w:rsidP="00FD407A">
            <w:pPr>
              <w:rPr>
                <w:rFonts w:ascii="Times New Roman" w:eastAsia="Times New Roman" w:hAnsi="Times New Roman" w:cs="Times New Roman"/>
                <w:b w:val="0"/>
                <w:lang w:eastAsia="fr-FR"/>
              </w:rPr>
            </w:pPr>
          </w:p>
          <w:p w14:paraId="4D181B2E" w14:textId="77777777" w:rsidR="00FD407A" w:rsidRPr="00FD407A" w:rsidRDefault="00FD407A" w:rsidP="00FD407A">
            <w:pPr>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Efficacité</w:t>
            </w:r>
          </w:p>
        </w:tc>
        <w:tc>
          <w:tcPr>
            <w:tcW w:w="1559" w:type="dxa"/>
          </w:tcPr>
          <w:p w14:paraId="30D79006"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Calibri" w:hAnsi="Times New Roman"/>
              </w:rPr>
              <w:t>Jusqu’à quel point le programme a –t-il atteint ses objectifs tels que définis dans le cadre logique du projet ? Jusqu’à quel point les activités du programme ont permis d’atteindre ces objectifs ? Jusqu’à quel point les effets attendus tels que définis dans le cadre logique du projet ont été atteints ? y a-t-il eu des effets indirects non programmés ?</w:t>
            </w:r>
          </w:p>
        </w:tc>
        <w:tc>
          <w:tcPr>
            <w:tcW w:w="5074" w:type="dxa"/>
          </w:tcPr>
          <w:p w14:paraId="58BD07A0" w14:textId="77777777" w:rsidR="00FD407A" w:rsidRPr="00FD407A" w:rsidRDefault="00FD407A" w:rsidP="00FD407A">
            <w:pPr>
              <w:shd w:val="clear" w:color="auto" w:fill="FFFFFF" w:themeFill="background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color w:val="000000"/>
                <w:lang w:eastAsia="fr-FR"/>
              </w:rPr>
              <w:t>Quel est le niveau actuel de réalisation des produits de l’effet 2 du Programme </w:t>
            </w:r>
            <w:r w:rsidRPr="00FD407A">
              <w:rPr>
                <w:rFonts w:ascii="Times New Roman" w:eastAsia="Times New Roman" w:hAnsi="Times New Roman" w:cs="Times New Roman"/>
                <w:lang w:eastAsia="fr-FR"/>
              </w:rPr>
              <w:t>;</w:t>
            </w:r>
            <w:r w:rsidRPr="00FD407A">
              <w:rPr>
                <w:rFonts w:ascii="Times New Roman" w:eastAsia="Times New Roman" w:hAnsi="Times New Roman" w:cs="Times New Roman"/>
                <w:color w:val="000000"/>
                <w:lang w:eastAsia="fr-FR"/>
              </w:rPr>
              <w:t>Dans quelles mesures le projet a-t-il contribué aux produits et aux effets des programmes de pays des agences responsables de l’Effet 2, à l’atteinte des ODD, aux Plans stratégiques des agences et aux priorités de développement nationales ?</w:t>
            </w:r>
            <w:r w:rsidRPr="00FD407A">
              <w:rPr>
                <w:rFonts w:ascii="Times New Roman" w:eastAsia="Times New Roman" w:hAnsi="Times New Roman" w:cs="Times New Roman"/>
                <w:lang w:eastAsia="fr-FR"/>
              </w:rPr>
              <w:t xml:space="preserve"> </w:t>
            </w:r>
          </w:p>
          <w:p w14:paraId="66DA6FF8" w14:textId="77777777" w:rsidR="00FD407A" w:rsidRPr="00FD407A" w:rsidRDefault="00FD407A" w:rsidP="00FD407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65067E0B" w14:textId="77777777" w:rsidR="00FD407A" w:rsidRPr="00FD407A" w:rsidRDefault="00FD407A" w:rsidP="00FD407A">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Dans quels domaines le projet a-t-il enregistré ses meilleures performances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Pourquoi et quels ont été les facteurs facilitants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Comment le projet peut-il approfondir ou développer ces résultats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Dans quels domaines le projet a-t-il enregistré ses moins bonnes performances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 xml:space="preserve">Quels ont été </w:t>
            </w:r>
            <w:proofErr w:type="gramStart"/>
            <w:r w:rsidRPr="00FD407A">
              <w:rPr>
                <w:rFonts w:ascii="Times New Roman" w:eastAsia="Times New Roman" w:hAnsi="Times New Roman" w:cs="Times New Roman"/>
                <w:color w:val="000000"/>
                <w:lang w:eastAsia="fr-FR"/>
              </w:rPr>
              <w:t>les facteurs limitant</w:t>
            </w:r>
            <w:proofErr w:type="gramEnd"/>
            <w:r w:rsidRPr="00FD407A">
              <w:rPr>
                <w:rFonts w:ascii="Times New Roman" w:eastAsia="Times New Roman" w:hAnsi="Times New Roman" w:cs="Times New Roman"/>
                <w:color w:val="000000"/>
                <w:lang w:eastAsia="fr-FR"/>
              </w:rPr>
              <w:t xml:space="preserve"> et pourquoi ?</w:t>
            </w:r>
            <w:r w:rsidRPr="00FD407A">
              <w:rPr>
                <w:rFonts w:ascii="Times New Roman" w:eastAsia="Times New Roman" w:hAnsi="Times New Roman" w:cs="Times New Roman"/>
                <w:color w:val="000000"/>
                <w:lang w:eastAsia="fr-FR"/>
              </w:rPr>
              <w:br/>
              <w:t>Comment peuvent-ils être ou pourraient-ils être levés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Dans quelles mesures le projet a-t-il contribué à l’égalité des sexes et à l’autonomisation des femmes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Le marqueur de genre affecté au projet reflète-t-il la réalité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Dans quelles mesures le projet a-t-il encouragé des évolutions positives en matière d’égalité des sexes et d’autonomisation des femmes ? Y a-t-il eu des effets inattendus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De quelles manières le projet a-t-il contribué à la réalisation des droits humains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 xml:space="preserve">Dans quelles mesures les pauvres, les populations autochtones, les personnes </w:t>
            </w:r>
            <w:proofErr w:type="gramStart"/>
            <w:r w:rsidRPr="00FD407A">
              <w:rPr>
                <w:rFonts w:ascii="Times New Roman" w:eastAsia="Times New Roman" w:hAnsi="Times New Roman" w:cs="Times New Roman"/>
                <w:color w:val="000000"/>
                <w:lang w:eastAsia="fr-FR"/>
              </w:rPr>
              <w:t>ayant</w:t>
            </w:r>
            <w:proofErr w:type="gramEnd"/>
            <w:r w:rsidRPr="00FD407A">
              <w:rPr>
                <w:rFonts w:ascii="Times New Roman" w:eastAsia="Times New Roman" w:hAnsi="Times New Roman" w:cs="Times New Roman"/>
                <w:color w:val="000000"/>
                <w:lang w:eastAsia="fr-FR"/>
              </w:rPr>
              <w:t xml:space="preserve"> des difficultés physiques et d’autres groupes défavorisés ou marginalisés ont-ils bénéficié des résultats du projet ? La stratégie de partenariat a-t-elle été adaptée et efficace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Le mécanisme de coordination prévu était-il adapté et efficace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 xml:space="preserve">Quelles stratégies alternatives, le cas échéant, auraient pu être plus efficaces pour réaliser les objectifs du projet ?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Dans quelles mesures les parties prenantes ont-elles participé à la mise en œuvre du projet ?</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Les structures de gestion mises en place ainsi que les méthodes de travaux développés aussi bien par les agences que par les partenaires, ont-elles été appropriées et efficaces?</w:t>
            </w:r>
            <w:r w:rsidRPr="00FD407A">
              <w:rPr>
                <w:rFonts w:ascii="Times New Roman" w:eastAsia="Times New Roman" w:hAnsi="Times New Roman" w:cs="Times New Roman"/>
                <w:lang w:eastAsia="fr-FR"/>
              </w:rPr>
              <w:t xml:space="preserve"> </w:t>
            </w:r>
            <w:r w:rsidRPr="00FD407A">
              <w:rPr>
                <w:rFonts w:ascii="Times New Roman" w:eastAsia="Times New Roman" w:hAnsi="Times New Roman" w:cs="Times New Roman"/>
                <w:color w:val="000000"/>
                <w:lang w:eastAsia="fr-FR"/>
              </w:rPr>
              <w:t>Les mécanismes adéquats de gestion et de suivi ont-ils été mis en place vis-à-vis des résultats attendus ?</w:t>
            </w:r>
          </w:p>
        </w:tc>
        <w:tc>
          <w:tcPr>
            <w:tcW w:w="1560" w:type="dxa"/>
          </w:tcPr>
          <w:p w14:paraId="451E5CFD"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noProof/>
                <w:lang w:eastAsia="fr-FR"/>
              </w:rPr>
              <mc:AlternateContent>
                <mc:Choice Requires="wps">
                  <w:drawing>
                    <wp:anchor distT="0" distB="0" distL="114300" distR="114300" simplePos="0" relativeHeight="251692032" behindDoc="0" locked="0" layoutInCell="1" allowOverlap="1" wp14:anchorId="2E77FA34" wp14:editId="4BC65BD4">
                      <wp:simplePos x="0" y="0"/>
                      <wp:positionH relativeFrom="column">
                        <wp:posOffset>-71048</wp:posOffset>
                      </wp:positionH>
                      <wp:positionV relativeFrom="paragraph">
                        <wp:posOffset>305423</wp:posOffset>
                      </wp:positionV>
                      <wp:extent cx="888521" cy="215253"/>
                      <wp:effectExtent l="0" t="19050" r="45085" b="33020"/>
                      <wp:wrapNone/>
                      <wp:docPr id="9" name="Flèche droite 9"/>
                      <wp:cNvGraphicFramePr/>
                      <a:graphic xmlns:a="http://schemas.openxmlformats.org/drawingml/2006/main">
                        <a:graphicData uri="http://schemas.microsoft.com/office/word/2010/wordprocessingShape">
                          <wps:wsp>
                            <wps:cNvSpPr/>
                            <wps:spPr>
                              <a:xfrm>
                                <a:off x="0" y="0"/>
                                <a:ext cx="888521" cy="21525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3C96" id="Flèche droite 9" o:spid="_x0000_s1026" type="#_x0000_t13" style="position:absolute;margin-left:-5.6pt;margin-top:24.05pt;width:69.95pt;height:1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" adj="18984" fillcolor="#5b9bd5" strokecolor="#41719c" strokeweight="1pt"/>
                  </w:pict>
                </mc:Fallback>
              </mc:AlternateContent>
            </w:r>
          </w:p>
        </w:tc>
        <w:tc>
          <w:tcPr>
            <w:tcW w:w="2013" w:type="dxa"/>
          </w:tcPr>
          <w:p w14:paraId="38E22C74"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 xml:space="preserve">Revue documentaire et entretien </w:t>
            </w:r>
          </w:p>
        </w:tc>
        <w:tc>
          <w:tcPr>
            <w:tcW w:w="2523" w:type="dxa"/>
          </w:tcPr>
          <w:p w14:paraId="57D0301C"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68D2976F"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Très satisfaisant</w:t>
            </w:r>
            <w:r w:rsidRPr="00FD407A">
              <w:rPr>
                <w:rFonts w:ascii="Times New Roman" w:eastAsia="Calibri" w:hAnsi="Times New Roman" w:cs="Times New Roman"/>
                <w:color w:val="000000"/>
              </w:rPr>
              <w:t xml:space="preserve"> (TS) : le projet ne comporte aucune lacune quant à la réalisation de ses objectifs en termes de pertinence, d’efficacité ou d’efficience</w:t>
            </w:r>
          </w:p>
          <w:p w14:paraId="7208616D"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 xml:space="preserve">5. </w:t>
            </w:r>
            <w:r w:rsidRPr="00FD407A">
              <w:rPr>
                <w:rFonts w:ascii="Times New Roman" w:eastAsia="Calibri" w:hAnsi="Times New Roman" w:cs="Times New Roman"/>
                <w:b/>
                <w:bCs/>
                <w:color w:val="000000"/>
              </w:rPr>
              <w:t xml:space="preserve">Satisfaisant </w:t>
            </w:r>
            <w:r w:rsidRPr="00FD407A">
              <w:rPr>
                <w:rFonts w:ascii="Times New Roman" w:eastAsia="Calibri" w:hAnsi="Times New Roman" w:cs="Times New Roman"/>
                <w:color w:val="000000"/>
              </w:rPr>
              <w:t xml:space="preserve">(S) : des lacunes mineures seulement </w:t>
            </w:r>
            <w:proofErr w:type="gramStart"/>
            <w:r w:rsidRPr="00FD407A">
              <w:rPr>
                <w:rFonts w:ascii="Times New Roman" w:eastAsia="Calibri" w:hAnsi="Times New Roman" w:cs="Times New Roman"/>
                <w:color w:val="000000"/>
              </w:rPr>
              <w:t>ont  été</w:t>
            </w:r>
            <w:proofErr w:type="gramEnd"/>
            <w:r w:rsidRPr="00FD407A">
              <w:rPr>
                <w:rFonts w:ascii="Times New Roman" w:eastAsia="Calibri" w:hAnsi="Times New Roman" w:cs="Times New Roman"/>
                <w:color w:val="000000"/>
              </w:rPr>
              <w:t xml:space="preserve"> décelées</w:t>
            </w:r>
          </w:p>
          <w:p w14:paraId="468E8636"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 xml:space="preserve">4. </w:t>
            </w:r>
            <w:r w:rsidRPr="00FD407A">
              <w:rPr>
                <w:rFonts w:ascii="Times New Roman" w:eastAsia="Calibri" w:hAnsi="Times New Roman" w:cs="Times New Roman"/>
                <w:b/>
                <w:bCs/>
                <w:color w:val="000000"/>
              </w:rPr>
              <w:t>Moyennement satisfaisant</w:t>
            </w:r>
            <w:r w:rsidRPr="00FD407A">
              <w:rPr>
                <w:rFonts w:ascii="Times New Roman" w:eastAsia="Calibri" w:hAnsi="Times New Roman" w:cs="Times New Roman"/>
                <w:color w:val="000000"/>
              </w:rPr>
              <w:t xml:space="preserve"> (MS) : des lacunes modérées ont été décelées </w:t>
            </w:r>
          </w:p>
          <w:p w14:paraId="64BFA9F2"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 xml:space="preserve">3. </w:t>
            </w:r>
            <w:r w:rsidRPr="00FD407A">
              <w:rPr>
                <w:rFonts w:ascii="Times New Roman" w:eastAsia="Calibri" w:hAnsi="Times New Roman" w:cs="Times New Roman"/>
                <w:b/>
                <w:bCs/>
                <w:color w:val="000000"/>
              </w:rPr>
              <w:t>Moyennement insatisfaisant</w:t>
            </w:r>
            <w:r w:rsidRPr="00FD407A">
              <w:rPr>
                <w:rFonts w:ascii="Times New Roman" w:eastAsia="Calibri" w:hAnsi="Times New Roman" w:cs="Times New Roman"/>
                <w:color w:val="000000"/>
              </w:rPr>
              <w:t xml:space="preserve"> (MI) : le projet comporte d’importantes lacunes</w:t>
            </w:r>
          </w:p>
          <w:p w14:paraId="27E78B12"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color w:val="000000"/>
              </w:rPr>
              <w:t>2</w:t>
            </w:r>
            <w:r w:rsidRPr="00FD407A">
              <w:rPr>
                <w:rFonts w:ascii="Times New Roman" w:eastAsia="Calibri" w:hAnsi="Times New Roman" w:cs="Times New Roman"/>
                <w:b/>
                <w:bCs/>
                <w:color w:val="000000"/>
              </w:rPr>
              <w:t>. Insatisfaisant</w:t>
            </w:r>
            <w:r w:rsidRPr="00FD407A">
              <w:rPr>
                <w:rFonts w:ascii="Times New Roman" w:eastAsia="Calibri" w:hAnsi="Times New Roman" w:cs="Times New Roman"/>
                <w:color w:val="000000"/>
              </w:rPr>
              <w:t xml:space="preserve"> (I) : le projet comporte d’importantes lacunes au niveau de la réalisation de ses objectifs en termes de pertinence, d’efficacité ou d’efficience</w:t>
            </w:r>
          </w:p>
          <w:p w14:paraId="78CF096D"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Calibri" w:hAnsi="Times New Roman" w:cs="Times New Roman"/>
              </w:rPr>
              <w:t xml:space="preserve">1. </w:t>
            </w:r>
            <w:r w:rsidRPr="00FD407A">
              <w:rPr>
                <w:rFonts w:ascii="Times New Roman" w:eastAsia="Calibri" w:hAnsi="Times New Roman" w:cs="Times New Roman"/>
                <w:b/>
                <w:bCs/>
              </w:rPr>
              <w:t>Très insatisfaisant</w:t>
            </w:r>
            <w:r w:rsidRPr="00FD407A">
              <w:rPr>
                <w:rFonts w:ascii="Times New Roman" w:eastAsia="Calibri" w:hAnsi="Times New Roman" w:cs="Times New Roman"/>
              </w:rPr>
              <w:t xml:space="preserve"> (TI) : le projet comporte de graves lacunes</w:t>
            </w:r>
          </w:p>
        </w:tc>
        <w:tc>
          <w:tcPr>
            <w:tcW w:w="1417" w:type="dxa"/>
          </w:tcPr>
          <w:p w14:paraId="39A99D46"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tc>
      </w:tr>
      <w:tr w:rsidR="00FD407A" w:rsidRPr="00FD407A" w14:paraId="7E5CB558" w14:textId="77777777" w:rsidTr="00FD407A">
        <w:tc>
          <w:tcPr>
            <w:cnfStyle w:val="001000000000" w:firstRow="0" w:lastRow="0" w:firstColumn="1" w:lastColumn="0" w:oddVBand="0" w:evenVBand="0" w:oddHBand="0" w:evenHBand="0" w:firstRowFirstColumn="0" w:firstRowLastColumn="0" w:lastRowFirstColumn="0" w:lastRowLastColumn="0"/>
            <w:tcW w:w="1589" w:type="dxa"/>
          </w:tcPr>
          <w:p w14:paraId="0A4F173A" w14:textId="77777777" w:rsidR="00FD407A" w:rsidRPr="00FD407A" w:rsidRDefault="00FD407A" w:rsidP="00FD407A">
            <w:pPr>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Efficience</w:t>
            </w:r>
          </w:p>
        </w:tc>
        <w:tc>
          <w:tcPr>
            <w:tcW w:w="1559" w:type="dxa"/>
          </w:tcPr>
          <w:p w14:paraId="173AC04C"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c>
          <w:tcPr>
            <w:tcW w:w="5074" w:type="dxa"/>
          </w:tcPr>
          <w:p w14:paraId="43EFEE3D" w14:textId="77777777" w:rsidR="00FD407A" w:rsidRPr="00FD407A" w:rsidRDefault="00FD407A" w:rsidP="00FD407A">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Les ressources humaines et financières ont-elles été utilisées de manière économique ?  Les ressources (fonds, personnel, temps, expertise, etc.) ont-elles été affectées de manière stratégique et économe pour obtenir les résultats ? Dans quelles mesures la structure de gestion du projet présentée dans le document de projet a-t-elle permis d’obtenir les résultats attendus ? </w:t>
            </w:r>
          </w:p>
          <w:p w14:paraId="669370B3"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p w14:paraId="41577B5D"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Dans quelle mesure le mécanisme de coordination a-t-il contribué à la rationalisation des ressources ? Dans quelles mesures les fonds et les activités du projet ont-ils été livrés dans le respect des délais ? Comment est-ce que les partenaires financiers ont-ils apporté de la valeur ajoutée au projet et étaient-ils assez responsables et harmonisés dans leur assistance ? Les capacités locales ont-elles été utilisées de manière efficiente lors de la mise en œuvre des activités du programme ? Dans quelles mesures le PNUD a-t-il encouragé l’égalité de genre, l’autonomisation des femmes, les droits fondamentaux et le développement humain dans la réalisation des produits du programme pays ?</w:t>
            </w:r>
          </w:p>
          <w:p w14:paraId="54246DAF"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c>
          <w:tcPr>
            <w:tcW w:w="1560" w:type="dxa"/>
          </w:tcPr>
          <w:p w14:paraId="1490B6AE"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noProof/>
                <w:lang w:eastAsia="fr-FR"/>
              </w:rPr>
              <mc:AlternateContent>
                <mc:Choice Requires="wps">
                  <w:drawing>
                    <wp:anchor distT="0" distB="0" distL="114300" distR="114300" simplePos="0" relativeHeight="251693056" behindDoc="0" locked="0" layoutInCell="1" allowOverlap="1" wp14:anchorId="13BDC409" wp14:editId="721655F2">
                      <wp:simplePos x="0" y="0"/>
                      <wp:positionH relativeFrom="column">
                        <wp:posOffset>-19290</wp:posOffset>
                      </wp:positionH>
                      <wp:positionV relativeFrom="paragraph">
                        <wp:posOffset>427307</wp:posOffset>
                      </wp:positionV>
                      <wp:extent cx="854015" cy="215253"/>
                      <wp:effectExtent l="0" t="19050" r="41910" b="33020"/>
                      <wp:wrapNone/>
                      <wp:docPr id="7" name="Flèche droite 7"/>
                      <wp:cNvGraphicFramePr/>
                      <a:graphic xmlns:a="http://schemas.openxmlformats.org/drawingml/2006/main">
                        <a:graphicData uri="http://schemas.microsoft.com/office/word/2010/wordprocessingShape">
                          <wps:wsp>
                            <wps:cNvSpPr/>
                            <wps:spPr>
                              <a:xfrm>
                                <a:off x="0" y="0"/>
                                <a:ext cx="854015" cy="21525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08EB" id="Flèche droite 7" o:spid="_x0000_s1026" type="#_x0000_t13" style="position:absolute;margin-left:-1.5pt;margin-top:33.65pt;width:67.25pt;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" adj="18878" fillcolor="#4f81bd" strokecolor="#385d8a" strokeweight="2pt"/>
                  </w:pict>
                </mc:Fallback>
              </mc:AlternateContent>
            </w:r>
          </w:p>
        </w:tc>
        <w:tc>
          <w:tcPr>
            <w:tcW w:w="2013" w:type="dxa"/>
          </w:tcPr>
          <w:p w14:paraId="0EBCFE77" w14:textId="77777777" w:rsidR="00FD407A" w:rsidRPr="00FD407A" w:rsidRDefault="00FD407A" w:rsidP="00FD407A">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 xml:space="preserve"> </w:t>
            </w:r>
          </w:p>
          <w:p w14:paraId="037AD920" w14:textId="77777777" w:rsidR="00FD407A" w:rsidRPr="00FD407A" w:rsidRDefault="00FD407A" w:rsidP="00FD407A">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Revue documentaire / entretien</w:t>
            </w:r>
            <w:r w:rsidRPr="00FD407A" w:rsidDel="00271474">
              <w:rPr>
                <w:rFonts w:ascii="Times New Roman" w:eastAsia="Times New Roman" w:hAnsi="Times New Roman" w:cs="Times New Roman"/>
                <w:lang w:eastAsia="fr-FR"/>
              </w:rPr>
              <w:t xml:space="preserve"> </w:t>
            </w:r>
          </w:p>
        </w:tc>
        <w:tc>
          <w:tcPr>
            <w:tcW w:w="2523" w:type="dxa"/>
          </w:tcPr>
          <w:p w14:paraId="1AE85574"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Très satisfaisant</w:t>
            </w:r>
            <w:r w:rsidRPr="00FD407A">
              <w:rPr>
                <w:rFonts w:ascii="Times New Roman" w:eastAsia="Calibri" w:hAnsi="Times New Roman" w:cs="Times New Roman"/>
                <w:color w:val="000000"/>
              </w:rPr>
              <w:t xml:space="preserve"> (TS) : le projet ne comporte aucune lacune quant à la réalisation de ses objectifs en termes de pertinence, d’efficacité ou d’efficience</w:t>
            </w:r>
          </w:p>
          <w:p w14:paraId="5E22F8CA"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Satisfaisant</w:t>
            </w:r>
            <w:r w:rsidRPr="00FD407A">
              <w:rPr>
                <w:rFonts w:ascii="Times New Roman" w:eastAsia="Calibri" w:hAnsi="Times New Roman" w:cs="Times New Roman"/>
                <w:color w:val="000000"/>
              </w:rPr>
              <w:t xml:space="preserve"> (S) : des lacunes mineures seulement </w:t>
            </w:r>
            <w:proofErr w:type="gramStart"/>
            <w:r w:rsidRPr="00FD407A">
              <w:rPr>
                <w:rFonts w:ascii="Times New Roman" w:eastAsia="Calibri" w:hAnsi="Times New Roman" w:cs="Times New Roman"/>
                <w:color w:val="000000"/>
              </w:rPr>
              <w:t>ont  été</w:t>
            </w:r>
            <w:proofErr w:type="gramEnd"/>
            <w:r w:rsidRPr="00FD407A">
              <w:rPr>
                <w:rFonts w:ascii="Times New Roman" w:eastAsia="Calibri" w:hAnsi="Times New Roman" w:cs="Times New Roman"/>
                <w:color w:val="000000"/>
              </w:rPr>
              <w:t xml:space="preserve"> décelées</w:t>
            </w:r>
          </w:p>
          <w:p w14:paraId="7EAF3951"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Moyennement satisfaisant</w:t>
            </w:r>
            <w:r w:rsidRPr="00FD407A">
              <w:rPr>
                <w:rFonts w:ascii="Times New Roman" w:eastAsia="Calibri" w:hAnsi="Times New Roman" w:cs="Times New Roman"/>
                <w:color w:val="000000"/>
              </w:rPr>
              <w:t xml:space="preserve"> (MS) : des lacunes modérées ont été décelées </w:t>
            </w:r>
            <w:r w:rsidRPr="00FD407A">
              <w:rPr>
                <w:rFonts w:ascii="Times New Roman" w:eastAsia="Calibri" w:hAnsi="Times New Roman" w:cs="Times New Roman"/>
                <w:b/>
                <w:bCs/>
                <w:color w:val="000000"/>
              </w:rPr>
              <w:t>Moyennement insatisfaisant</w:t>
            </w:r>
            <w:r w:rsidRPr="00FD407A">
              <w:rPr>
                <w:rFonts w:ascii="Times New Roman" w:eastAsia="Calibri" w:hAnsi="Times New Roman" w:cs="Times New Roman"/>
                <w:color w:val="000000"/>
              </w:rPr>
              <w:t xml:space="preserve"> (MI) : le projet comporte d’importantes lacunes</w:t>
            </w:r>
          </w:p>
          <w:p w14:paraId="2336D3C3" w14:textId="77777777" w:rsidR="00FD407A" w:rsidRPr="00FD407A" w:rsidRDefault="00FD407A" w:rsidP="00FD407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FD407A">
              <w:rPr>
                <w:rFonts w:ascii="Times New Roman" w:eastAsia="Calibri" w:hAnsi="Times New Roman" w:cs="Times New Roman"/>
                <w:b/>
                <w:bCs/>
                <w:color w:val="000000"/>
              </w:rPr>
              <w:t>Insatisfaisant</w:t>
            </w:r>
            <w:r w:rsidRPr="00FD407A">
              <w:rPr>
                <w:rFonts w:ascii="Times New Roman" w:eastAsia="Calibri" w:hAnsi="Times New Roman" w:cs="Times New Roman"/>
                <w:color w:val="000000"/>
              </w:rPr>
              <w:t xml:space="preserve"> (I) : le projet comporte d’importantes lacunes au niveau de la réalisation de ses objectifs en termes de pertinence, d’efficacité ou d’efficience</w:t>
            </w:r>
          </w:p>
          <w:p w14:paraId="096692B8"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Calibri" w:hAnsi="Times New Roman" w:cs="Times New Roman"/>
                <w:b/>
                <w:bCs/>
              </w:rPr>
              <w:t>Très insatisfaisant</w:t>
            </w:r>
            <w:r w:rsidRPr="00FD407A">
              <w:rPr>
                <w:rFonts w:ascii="Times New Roman" w:eastAsia="Calibri" w:hAnsi="Times New Roman" w:cs="Times New Roman"/>
              </w:rPr>
              <w:t xml:space="preserve"> (TI) : le projet comporte de graves lacunes</w:t>
            </w:r>
          </w:p>
        </w:tc>
        <w:tc>
          <w:tcPr>
            <w:tcW w:w="1417" w:type="dxa"/>
          </w:tcPr>
          <w:p w14:paraId="3F175D22" w14:textId="77777777" w:rsidR="00FD407A" w:rsidRPr="00FD407A" w:rsidRDefault="00FD407A" w:rsidP="00FD40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fr-FR"/>
              </w:rPr>
            </w:pPr>
          </w:p>
        </w:tc>
      </w:tr>
      <w:tr w:rsidR="00FD407A" w:rsidRPr="00FD407A" w14:paraId="7EAB2228" w14:textId="77777777" w:rsidTr="00FD4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45A5E28F" w14:textId="77777777" w:rsidR="00FD407A" w:rsidRPr="00FD407A" w:rsidRDefault="00FD407A" w:rsidP="00FD407A">
            <w:pPr>
              <w:rPr>
                <w:rFonts w:ascii="Times New Roman" w:eastAsia="Times New Roman" w:hAnsi="Times New Roman" w:cs="Times New Roman"/>
                <w:b w:val="0"/>
                <w:lang w:eastAsia="fr-FR"/>
              </w:rPr>
            </w:pPr>
          </w:p>
          <w:p w14:paraId="07F16FE1" w14:textId="77777777" w:rsidR="00FD407A" w:rsidRPr="00FD407A" w:rsidRDefault="00FD407A" w:rsidP="00FD407A">
            <w:pPr>
              <w:rPr>
                <w:rFonts w:ascii="Times New Roman" w:eastAsia="Times New Roman" w:hAnsi="Times New Roman" w:cs="Times New Roman"/>
                <w:b w:val="0"/>
                <w:lang w:eastAsia="fr-FR"/>
              </w:rPr>
            </w:pPr>
          </w:p>
          <w:p w14:paraId="545DBBBE" w14:textId="77777777" w:rsidR="00FD407A" w:rsidRPr="00FD407A" w:rsidRDefault="00FD407A" w:rsidP="00FD407A">
            <w:pPr>
              <w:rPr>
                <w:rFonts w:ascii="Times New Roman" w:eastAsia="Times New Roman" w:hAnsi="Times New Roman" w:cs="Times New Roman"/>
                <w:b w:val="0"/>
                <w:lang w:eastAsia="fr-FR"/>
              </w:rPr>
            </w:pPr>
          </w:p>
          <w:p w14:paraId="2AF839EC" w14:textId="77777777" w:rsidR="00FD407A" w:rsidRPr="00FD407A" w:rsidRDefault="00FD407A" w:rsidP="00FD407A">
            <w:pPr>
              <w:rPr>
                <w:rFonts w:ascii="Times New Roman" w:eastAsia="Times New Roman" w:hAnsi="Times New Roman" w:cs="Times New Roman"/>
                <w:b w:val="0"/>
                <w:lang w:eastAsia="fr-FR"/>
              </w:rPr>
            </w:pPr>
          </w:p>
          <w:p w14:paraId="0FD2DAAB" w14:textId="77777777" w:rsidR="00FD407A" w:rsidRPr="00FD407A" w:rsidRDefault="00FD407A" w:rsidP="00FD407A">
            <w:pPr>
              <w:rPr>
                <w:rFonts w:ascii="Times New Roman" w:eastAsia="Times New Roman" w:hAnsi="Times New Roman" w:cs="Times New Roman"/>
                <w:b w:val="0"/>
                <w:lang w:eastAsia="fr-FR"/>
              </w:rPr>
            </w:pPr>
          </w:p>
          <w:p w14:paraId="271B93FC" w14:textId="77777777" w:rsidR="00FD407A" w:rsidRPr="00FD407A" w:rsidRDefault="00FD407A" w:rsidP="00FD407A">
            <w:pPr>
              <w:rPr>
                <w:rFonts w:ascii="Times New Roman" w:eastAsia="Times New Roman" w:hAnsi="Times New Roman" w:cs="Times New Roman"/>
                <w:b w:val="0"/>
                <w:lang w:eastAsia="fr-FR"/>
              </w:rPr>
            </w:pPr>
          </w:p>
          <w:p w14:paraId="6808F76C" w14:textId="77777777" w:rsidR="00FD407A" w:rsidRPr="00FD407A" w:rsidRDefault="00FD407A" w:rsidP="00FD407A">
            <w:pPr>
              <w:rPr>
                <w:rFonts w:ascii="Times New Roman" w:eastAsia="Times New Roman" w:hAnsi="Times New Roman" w:cs="Times New Roman"/>
                <w:b w:val="0"/>
                <w:lang w:eastAsia="fr-FR"/>
              </w:rPr>
            </w:pPr>
          </w:p>
          <w:p w14:paraId="3B08D203" w14:textId="77777777" w:rsidR="00FD407A" w:rsidRPr="00FD407A" w:rsidRDefault="00FD407A" w:rsidP="00FD407A">
            <w:pPr>
              <w:rPr>
                <w:rFonts w:ascii="Times New Roman" w:eastAsia="Times New Roman" w:hAnsi="Times New Roman" w:cs="Times New Roman"/>
                <w:b w:val="0"/>
                <w:lang w:eastAsia="fr-FR"/>
              </w:rPr>
            </w:pPr>
          </w:p>
          <w:p w14:paraId="5C6D8685" w14:textId="77777777" w:rsidR="00FD407A" w:rsidRPr="00FD407A" w:rsidRDefault="00FD407A" w:rsidP="00FD407A">
            <w:pPr>
              <w:rPr>
                <w:rFonts w:ascii="Times New Roman" w:eastAsia="Times New Roman" w:hAnsi="Times New Roman" w:cs="Times New Roman"/>
                <w:b w:val="0"/>
                <w:lang w:eastAsia="fr-FR"/>
              </w:rPr>
            </w:pPr>
            <w:r w:rsidRPr="00FD407A">
              <w:rPr>
                <w:rFonts w:ascii="Times New Roman" w:eastAsia="Times New Roman" w:hAnsi="Times New Roman" w:cs="Times New Roman"/>
                <w:b w:val="0"/>
                <w:lang w:eastAsia="fr-FR"/>
              </w:rPr>
              <w:t>Durabilité</w:t>
            </w:r>
          </w:p>
        </w:tc>
        <w:tc>
          <w:tcPr>
            <w:tcW w:w="1559" w:type="dxa"/>
          </w:tcPr>
          <w:p w14:paraId="70CE7674"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Calibri" w:hAnsi="Times New Roman" w:cs="Times New Roman"/>
              </w:rPr>
              <w:t xml:space="preserve">Quels sont les facteurs qui affectent la durabilité (politique, institutionnelle, économique, technologique, socioculturelle et environnementale) du programme ? Y a-t-il eu une stratégie de sortie du projet, en particulier y a-t-il eu des mécanismes mis en œuvre pour s’assurer que les groupes locaux puissent assurer la pérennité des effets positifs du projet une fois qu’il sera terminé ? </w:t>
            </w:r>
          </w:p>
        </w:tc>
        <w:tc>
          <w:tcPr>
            <w:tcW w:w="5074" w:type="dxa"/>
          </w:tcPr>
          <w:p w14:paraId="3BA32DB0" w14:textId="77777777" w:rsidR="00FD407A" w:rsidRPr="00FD407A" w:rsidRDefault="00FD407A" w:rsidP="00FD407A">
            <w:pPr>
              <w:spacing w:before="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Existe-t-il des risques financiers pouvant menacer la durabilité des produits du projet ? Des ressources financières et économiques seront-elles disponibles pour préserver les bénéfices réalisés par le projet ? Existe-t-il des risques sociaux ou politiques pouvant menacer la durabilité des produits du projet ou les contributions du projet aux produits et effets du programme de pays ? Les cadres légaux, les politiques et les structures et processus de gouvernance au sein duquel évolue le projet représentent-ils un risque pouvant menacer la durabilité des bénéfices du projet ? Dans quelles mesures les actions des agences partenaires de mise en œuvre du projet représentent-elles une menace environnementale pour la durabilité des résultats du projet  ? </w:t>
            </w:r>
          </w:p>
          <w:p w14:paraId="7E1C81FD" w14:textId="77777777" w:rsidR="00FD407A" w:rsidRPr="00FD407A" w:rsidRDefault="00FD407A" w:rsidP="00FD407A">
            <w:pPr>
              <w:spacing w:before="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
          <w:p w14:paraId="26B3CAF0" w14:textId="77777777" w:rsidR="00FD407A" w:rsidRPr="00FD407A" w:rsidRDefault="00FD407A" w:rsidP="00FD407A">
            <w:pPr>
              <w:shd w:val="clear" w:color="auto" w:fill="FFFFFF" w:themeFill="background1"/>
              <w:spacing w:before="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 xml:space="preserve"> Dans quelles mesures le niveau d’appropriation des parties prenantes nationales représente-t-il un risque pour la pérennité des bénéfices du projet ? Dans quelles mesures les mécanismes, les procédures et les politiques sont-ils en place pour permettre aux principales parties prenantes de pérenniser les résultats obtenus en matière d’égalité des sexes, de préservation de l’environnement, d’autonomisation des femmes, de respect des droits fondamentaux et de développement humain ? Dans quelles mesures les parties prenantes soutiennent-elles les objectifs à long terme du projet ? </w:t>
            </w:r>
          </w:p>
          <w:p w14:paraId="5A7D0EC3" w14:textId="77777777" w:rsidR="00FD407A" w:rsidRPr="00FD407A" w:rsidRDefault="00FD407A" w:rsidP="00FD407A">
            <w:pPr>
              <w:shd w:val="clear" w:color="auto" w:fill="FFFFFF" w:themeFill="background1"/>
              <w:spacing w:before="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
          <w:p w14:paraId="0AAC23D0" w14:textId="77777777" w:rsidR="00FD407A" w:rsidRPr="00FD407A" w:rsidRDefault="00FD407A" w:rsidP="00FD407A">
            <w:pPr>
              <w:spacing w:before="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FD407A">
              <w:rPr>
                <w:rFonts w:ascii="Times New Roman" w:eastAsia="Times New Roman" w:hAnsi="Times New Roman" w:cs="Times New Roman"/>
                <w:color w:val="000000"/>
                <w:lang w:eastAsia="fr-FR"/>
              </w:rPr>
              <w:t>Dans quelles mesures les enseignements tirés de la mise en œuvre des activités du projet sont-ils en permanence documentés par l’équipe de projet et diffusés auprès des parties intéressées, qui pourraient bénéficier des connaissances acquises par le projet ? Dans quelles mesures les stratégies de désengagement sont-elles bien conçues, planifiées et prises en compte dans la mise en œuvre du projet ? Quels pourraient être les d’autres obstacles à la pérennisation des acquis et comment les surmonter ? Le projet a-t-il adéquatement documenté ses progrès, ses résultats, défis et leçons apprises ?</w:t>
            </w:r>
            <w:r w:rsidRPr="00FD407A">
              <w:rPr>
                <w:rFonts w:ascii="Times New Roman" w:hAnsi="Times New Roman" w:cs="Times New Roman"/>
              </w:rPr>
              <w:t xml:space="preserve"> </w:t>
            </w:r>
            <w:r w:rsidRPr="00FD407A">
              <w:rPr>
                <w:rFonts w:ascii="Times New Roman" w:eastAsia="Times New Roman" w:hAnsi="Times New Roman" w:cs="Times New Roman"/>
                <w:color w:val="000000"/>
                <w:lang w:eastAsia="fr-FR"/>
              </w:rPr>
              <w:t>Quelles mesures pourraient être adoptées pour renforcer les stratégies de désengagement et la durabilité ?</w:t>
            </w:r>
          </w:p>
          <w:p w14:paraId="08E6954B"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tc>
        <w:tc>
          <w:tcPr>
            <w:tcW w:w="1560" w:type="dxa"/>
          </w:tcPr>
          <w:p w14:paraId="10FA109A"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noProof/>
                <w:lang w:eastAsia="fr-FR"/>
              </w:rPr>
              <mc:AlternateContent>
                <mc:Choice Requires="wps">
                  <w:drawing>
                    <wp:anchor distT="0" distB="0" distL="114300" distR="114300" simplePos="0" relativeHeight="251694080" behindDoc="0" locked="0" layoutInCell="1" allowOverlap="1" wp14:anchorId="5DEC2C75" wp14:editId="487274F9">
                      <wp:simplePos x="0" y="0"/>
                      <wp:positionH relativeFrom="column">
                        <wp:posOffset>-36542</wp:posOffset>
                      </wp:positionH>
                      <wp:positionV relativeFrom="paragraph">
                        <wp:posOffset>1262955</wp:posOffset>
                      </wp:positionV>
                      <wp:extent cx="897147" cy="214630"/>
                      <wp:effectExtent l="0" t="19050" r="36830" b="33020"/>
                      <wp:wrapNone/>
                      <wp:docPr id="18" name="Flèche droite 18"/>
                      <wp:cNvGraphicFramePr/>
                      <a:graphic xmlns:a="http://schemas.openxmlformats.org/drawingml/2006/main">
                        <a:graphicData uri="http://schemas.microsoft.com/office/word/2010/wordprocessingShape">
                          <wps:wsp>
                            <wps:cNvSpPr/>
                            <wps:spPr>
                              <a:xfrm>
                                <a:off x="0" y="0"/>
                                <a:ext cx="897147" cy="2146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049F" id="Flèche droite 18" o:spid="_x0000_s1026" type="#_x0000_t13" style="position:absolute;margin-left:-2.9pt;margin-top:99.45pt;width:70.65pt;height:1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" adj="19016" fillcolor="#4f81bd" strokecolor="#385d8a" strokeweight="2pt"/>
                  </w:pict>
                </mc:Fallback>
              </mc:AlternateContent>
            </w:r>
            <w:r w:rsidRPr="00FD407A">
              <w:rPr>
                <w:rFonts w:ascii="Times New Roman" w:eastAsia="Times New Roman" w:hAnsi="Times New Roman" w:cs="Times New Roman"/>
                <w:b/>
                <w:noProof/>
                <w:lang w:eastAsia="fr-FR"/>
              </w:rPr>
              <mc:AlternateContent>
                <mc:Choice Requires="wps">
                  <w:drawing>
                    <wp:anchor distT="0" distB="0" distL="114300" distR="114300" simplePos="0" relativeHeight="251695104" behindDoc="0" locked="0" layoutInCell="1" allowOverlap="1" wp14:anchorId="69FE4095" wp14:editId="5A0082F2">
                      <wp:simplePos x="0" y="0"/>
                      <wp:positionH relativeFrom="column">
                        <wp:posOffset>-62422</wp:posOffset>
                      </wp:positionH>
                      <wp:positionV relativeFrom="paragraph">
                        <wp:posOffset>3445438</wp:posOffset>
                      </wp:positionV>
                      <wp:extent cx="897147" cy="214630"/>
                      <wp:effectExtent l="0" t="19050" r="36830" b="33020"/>
                      <wp:wrapNone/>
                      <wp:docPr id="19" name="Flèche droite 19"/>
                      <wp:cNvGraphicFramePr/>
                      <a:graphic xmlns:a="http://schemas.openxmlformats.org/drawingml/2006/main">
                        <a:graphicData uri="http://schemas.microsoft.com/office/word/2010/wordprocessingShape">
                          <wps:wsp>
                            <wps:cNvSpPr/>
                            <wps:spPr>
                              <a:xfrm>
                                <a:off x="0" y="0"/>
                                <a:ext cx="897147" cy="2146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48D6" id="Flèche droite 19" o:spid="_x0000_s1026" type="#_x0000_t13" style="position:absolute;margin-left:-4.9pt;margin-top:271.3pt;width:70.65pt;height:1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" adj="19016" fillcolor="#4f81bd" strokecolor="#385d8a" strokeweight="2pt"/>
                  </w:pict>
                </mc:Fallback>
              </mc:AlternateContent>
            </w:r>
          </w:p>
        </w:tc>
        <w:tc>
          <w:tcPr>
            <w:tcW w:w="2013" w:type="dxa"/>
          </w:tcPr>
          <w:p w14:paraId="645B99D1"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2928D7C5"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1EEA692D"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21D19733"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00A24DAF"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p w14:paraId="6D8AD0FE"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Revue documentaire / entretien et observation in situ</w:t>
            </w:r>
          </w:p>
          <w:p w14:paraId="018096BE"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3D23966B"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194E64D6"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6F7F1C23"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7A6765F8"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6BBFD3A7"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3927918C"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3E0786A5"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41C5392A" w14:textId="77777777" w:rsidR="00FD407A" w:rsidRPr="00FD407A" w:rsidRDefault="00FD407A" w:rsidP="00FD40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462ED633"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FD407A">
              <w:rPr>
                <w:rFonts w:ascii="Times New Roman" w:eastAsia="Times New Roman" w:hAnsi="Times New Roman" w:cs="Times New Roman"/>
                <w:lang w:eastAsia="fr-FR"/>
              </w:rPr>
              <w:t>Revue documentaire / entretien et observation in situ</w:t>
            </w:r>
          </w:p>
          <w:p w14:paraId="0DDC497B"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56FBBD30"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1295BB8C"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1548ACEC"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201EA304"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p>
          <w:p w14:paraId="52609CA8" w14:textId="77777777" w:rsidR="00FD407A" w:rsidRPr="00FD407A" w:rsidRDefault="00FD407A" w:rsidP="00FD4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r w:rsidRPr="00FD407A">
              <w:rPr>
                <w:rFonts w:ascii="Times New Roman" w:eastAsia="Times New Roman" w:hAnsi="Times New Roman" w:cs="Times New Roman"/>
                <w:b/>
                <w:lang w:eastAsia="fr-FR"/>
              </w:rPr>
              <w:t>Idem</w:t>
            </w:r>
          </w:p>
        </w:tc>
        <w:tc>
          <w:tcPr>
            <w:tcW w:w="2523" w:type="dxa"/>
          </w:tcPr>
          <w:p w14:paraId="5F66A874"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tc>
        <w:tc>
          <w:tcPr>
            <w:tcW w:w="1417" w:type="dxa"/>
          </w:tcPr>
          <w:p w14:paraId="005958AA" w14:textId="77777777" w:rsidR="00FD407A" w:rsidRPr="00FD407A" w:rsidRDefault="00FD407A" w:rsidP="00FD40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fr-FR"/>
              </w:rPr>
            </w:pPr>
          </w:p>
        </w:tc>
      </w:tr>
    </w:tbl>
    <w:p w14:paraId="064A65C7" w14:textId="77777777" w:rsidR="00FD407A" w:rsidRDefault="00FD407A" w:rsidP="00FD407A">
      <w:pPr>
        <w:rPr>
          <w:rFonts w:ascii="Times New Roman" w:hAnsi="Times New Roman" w:cs="Times New Roman"/>
          <w:sz w:val="52"/>
          <w:szCs w:val="52"/>
        </w:rPr>
      </w:pPr>
    </w:p>
    <w:p w14:paraId="6F2F2DED" w14:textId="77777777" w:rsidR="00445B9D" w:rsidRDefault="00445B9D" w:rsidP="00FD407A">
      <w:pPr>
        <w:rPr>
          <w:rFonts w:ascii="Times New Roman" w:hAnsi="Times New Roman" w:cs="Times New Roman"/>
          <w:sz w:val="52"/>
          <w:szCs w:val="52"/>
        </w:rPr>
      </w:pPr>
    </w:p>
    <w:p w14:paraId="0001C481" w14:textId="77777777" w:rsidR="00F369CB" w:rsidRDefault="00F369CB" w:rsidP="00FD407A">
      <w:pPr>
        <w:rPr>
          <w:rFonts w:ascii="Times New Roman" w:hAnsi="Times New Roman" w:cs="Times New Roman"/>
          <w:sz w:val="52"/>
          <w:szCs w:val="52"/>
        </w:rPr>
      </w:pPr>
    </w:p>
    <w:p w14:paraId="5EDC2F73" w14:textId="77777777" w:rsidR="00F369CB" w:rsidRDefault="00F369CB" w:rsidP="00FD407A">
      <w:pPr>
        <w:rPr>
          <w:rFonts w:ascii="Times New Roman" w:hAnsi="Times New Roman" w:cs="Times New Roman"/>
          <w:sz w:val="52"/>
          <w:szCs w:val="52"/>
        </w:rPr>
      </w:pPr>
    </w:p>
    <w:p w14:paraId="40153D86" w14:textId="77777777" w:rsidR="00F369CB" w:rsidRDefault="00F369CB" w:rsidP="00FD407A">
      <w:pPr>
        <w:rPr>
          <w:rFonts w:ascii="Times New Roman" w:hAnsi="Times New Roman" w:cs="Times New Roman"/>
          <w:sz w:val="52"/>
          <w:szCs w:val="52"/>
        </w:rPr>
      </w:pPr>
    </w:p>
    <w:p w14:paraId="09E610DB" w14:textId="77777777" w:rsidR="00445B9D" w:rsidRDefault="00445B9D" w:rsidP="00FD407A">
      <w:pPr>
        <w:rPr>
          <w:rFonts w:ascii="Times New Roman" w:hAnsi="Times New Roman" w:cs="Times New Roman"/>
          <w:sz w:val="52"/>
          <w:szCs w:val="52"/>
        </w:rPr>
      </w:pPr>
    </w:p>
    <w:p w14:paraId="5A21467F" w14:textId="77777777" w:rsidR="00445B9D" w:rsidRPr="00FD407A" w:rsidRDefault="00445B9D" w:rsidP="00FD407A">
      <w:pPr>
        <w:rPr>
          <w:rFonts w:ascii="Times New Roman" w:hAnsi="Times New Roman" w:cs="Times New Roman"/>
          <w:sz w:val="52"/>
          <w:szCs w:val="52"/>
        </w:rPr>
      </w:pPr>
    </w:p>
    <w:sectPr w:rsidR="00445B9D" w:rsidRPr="00FD407A" w:rsidSect="00FD407A">
      <w:pgSz w:w="16838" w:h="11906" w:orient="landscape"/>
      <w:pgMar w:top="1440" w:right="1440" w:bottom="1440" w:left="179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pha Amadou Bah" w:date="2022-03-19T10:21:00Z" w:initials="AAB">
    <w:p w14:paraId="7C8BCA1E" w14:textId="46C04F95" w:rsidR="003D3964" w:rsidRDefault="003D3964">
      <w:pPr>
        <w:pStyle w:val="Commentaire"/>
      </w:pPr>
      <w:r>
        <w:rPr>
          <w:rStyle w:val="Marquedecommentaire"/>
        </w:rPr>
        <w:annotationRef/>
      </w:r>
      <w:r>
        <w:t>Un autre projet je crois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8BCA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02D3B" w16cex:dateUtc="2022-03-19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8BCA1E" w16cid:durableId="25E02D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2E93F" w14:textId="77777777" w:rsidR="00F669F3" w:rsidRDefault="00F669F3" w:rsidP="009523D2">
      <w:pPr>
        <w:spacing w:after="0" w:line="240" w:lineRule="auto"/>
      </w:pPr>
      <w:r>
        <w:separator/>
      </w:r>
    </w:p>
  </w:endnote>
  <w:endnote w:type="continuationSeparator" w:id="0">
    <w:p w14:paraId="6253164A" w14:textId="77777777" w:rsidR="00F669F3" w:rsidRDefault="00F669F3" w:rsidP="00952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10,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91C3" w14:textId="77777777" w:rsidR="00F669F3" w:rsidRDefault="00F669F3" w:rsidP="009523D2">
      <w:pPr>
        <w:spacing w:after="0" w:line="240" w:lineRule="auto"/>
      </w:pPr>
      <w:r>
        <w:separator/>
      </w:r>
    </w:p>
  </w:footnote>
  <w:footnote w:type="continuationSeparator" w:id="0">
    <w:p w14:paraId="399F09C0" w14:textId="77777777" w:rsidR="00F669F3" w:rsidRDefault="00F669F3" w:rsidP="009523D2">
      <w:pPr>
        <w:spacing w:after="0" w:line="240" w:lineRule="auto"/>
      </w:pPr>
      <w:r>
        <w:continuationSeparator/>
      </w:r>
    </w:p>
  </w:footnote>
  <w:footnote w:id="1">
    <w:p w14:paraId="12A7B1EF" w14:textId="77777777" w:rsidR="00F043D6" w:rsidRPr="00674C00" w:rsidRDefault="00F043D6" w:rsidP="00674C00">
      <w:pPr>
        <w:spacing w:after="0"/>
        <w:jc w:val="both"/>
        <w:rPr>
          <w:rFonts w:ascii="Times New Roman" w:hAnsi="Times New Roman" w:cs="Times New Roman"/>
          <w:sz w:val="20"/>
          <w:szCs w:val="20"/>
        </w:rPr>
      </w:pPr>
      <w:r w:rsidRPr="00674C00">
        <w:rPr>
          <w:rStyle w:val="Appelnotedebasdep"/>
          <w:sz w:val="20"/>
          <w:szCs w:val="20"/>
        </w:rPr>
        <w:footnoteRef/>
      </w:r>
      <w:r w:rsidRPr="00674C00">
        <w:rPr>
          <w:rFonts w:ascii="Times New Roman" w:hAnsi="Times New Roman" w:cs="Times New Roman"/>
          <w:sz w:val="20"/>
          <w:szCs w:val="20"/>
        </w:rPr>
        <w:t xml:space="preserve"> La théorie du changement qui sous-tend ce projet de développement à l’échelle locale réside dans sa capacité non seulement à restaurer l’autorité de l’Etat à travers le RCPCA et les ODD, mais aussi de renouer la confiance entre les communautés locales considérés comme les potentiels bénéficiaires et acteurs de développement. A ce titre, le PDL apparaît comme un véritable catalyseur pouvant susciter (booster) l’économie du terroir à travers la création d’emplois mais le renforcement de résilience ou de vulnérabilité des communautés locales (bénéficiaires). </w:t>
      </w:r>
    </w:p>
    <w:p w14:paraId="4661C649" w14:textId="77777777" w:rsidR="00F043D6" w:rsidRPr="00BF43C0" w:rsidRDefault="00F043D6" w:rsidP="00741460">
      <w:pPr>
        <w:autoSpaceDE w:val="0"/>
        <w:autoSpaceDN w:val="0"/>
        <w:adjustRightInd w:val="0"/>
        <w:spacing w:after="0" w:line="240" w:lineRule="auto"/>
        <w:jc w:val="both"/>
        <w:rPr>
          <w:rFonts w:ascii="Times New Roman" w:hAnsi="Times New Roman" w:cs="Times New Roman"/>
          <w:sz w:val="20"/>
          <w:szCs w:val="20"/>
        </w:rPr>
      </w:pPr>
    </w:p>
    <w:p w14:paraId="3000BBA8" w14:textId="77777777" w:rsidR="00F043D6" w:rsidRDefault="00F043D6" w:rsidP="00741460">
      <w:pPr>
        <w:pStyle w:val="Notedebasdepage"/>
      </w:pPr>
    </w:p>
  </w:footnote>
  <w:footnote w:id="2">
    <w:p w14:paraId="272BED68" w14:textId="77777777" w:rsidR="00F043D6" w:rsidRPr="00D97328" w:rsidRDefault="00F043D6" w:rsidP="00D97328">
      <w:pPr>
        <w:spacing w:after="0" w:line="240" w:lineRule="auto"/>
        <w:jc w:val="both"/>
        <w:rPr>
          <w:rFonts w:ascii="Times New Roman" w:eastAsia="Times New Roman" w:hAnsi="Times New Roman" w:cs="Times New Roman"/>
          <w:sz w:val="20"/>
          <w:szCs w:val="20"/>
        </w:rPr>
      </w:pPr>
      <w:r w:rsidRPr="00D97328">
        <w:rPr>
          <w:rStyle w:val="Appelnotedebasdep"/>
          <w:sz w:val="20"/>
          <w:szCs w:val="20"/>
        </w:rPr>
        <w:footnoteRef/>
      </w:r>
      <w:r w:rsidRPr="00D97328">
        <w:rPr>
          <w:sz w:val="20"/>
          <w:szCs w:val="20"/>
        </w:rPr>
        <w:t xml:space="preserve"> </w:t>
      </w:r>
      <w:r w:rsidRPr="00D97328">
        <w:rPr>
          <w:rFonts w:ascii="Times New Roman" w:eastAsia="Times New Roman" w:hAnsi="Times New Roman" w:cs="Times New Roman"/>
          <w:sz w:val="20"/>
          <w:szCs w:val="20"/>
        </w:rPr>
        <w:t>La compilation des données empiriques et l’approche d’analyse adoptée consiste à consolider et faire le recoupement des informations   disponibles   sur les réussites du projet à trois niveaux régional (Kaga Bandoro, Vakaga, Zemio et Obo) et local (Mobaye</w:t>
      </w:r>
      <w:r>
        <w:rPr>
          <w:rFonts w:ascii="Times New Roman" w:eastAsia="Times New Roman" w:hAnsi="Times New Roman" w:cs="Times New Roman"/>
          <w:sz w:val="20"/>
          <w:szCs w:val="20"/>
        </w:rPr>
        <w:t>)</w:t>
      </w:r>
      <w:r w:rsidRPr="00D97328">
        <w:rPr>
          <w:rFonts w:ascii="Times New Roman" w:eastAsia="Times New Roman" w:hAnsi="Times New Roman" w:cs="Times New Roman"/>
          <w:sz w:val="20"/>
          <w:szCs w:val="20"/>
        </w:rPr>
        <w:t xml:space="preserve">. Les analyses   inter niveau ont été effectuées en faisant le rapprochement   détaillé top- down et bottom up afin d’identifier de manière partagée et vérifiée les résultats obtenus, mesurer les écarts avec les résultats escomptés, tirer les leçons et formuler des recommandations y afférentes.  La toile de fond de l’évaluation est l’analyse objective de cette expérience en mettant en avant les exploits enregistrés grâce à l’observation sur le terrain in situ  dans le domaine du PDL et la résilience socioéconomique des bénéficiaires. </w:t>
      </w:r>
    </w:p>
    <w:p w14:paraId="5B3F6C4C" w14:textId="77777777" w:rsidR="00F043D6" w:rsidRDefault="00F043D6">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61469"/>
      <w:docPartObj>
        <w:docPartGallery w:val="Page Numbers (Top of Page)"/>
        <w:docPartUnique/>
      </w:docPartObj>
    </w:sdtPr>
    <w:sdtEndPr/>
    <w:sdtContent>
      <w:p w14:paraId="441FE851" w14:textId="77777777" w:rsidR="00F043D6" w:rsidRDefault="00F043D6">
        <w:pPr>
          <w:pStyle w:val="En-tte"/>
          <w:jc w:val="right"/>
        </w:pPr>
        <w:r>
          <w:fldChar w:fldCharType="begin"/>
        </w:r>
        <w:r>
          <w:instrText>PAGE   \* MERGEFORMAT</w:instrText>
        </w:r>
        <w:r>
          <w:fldChar w:fldCharType="separate"/>
        </w:r>
        <w:r w:rsidR="00130FB5">
          <w:rPr>
            <w:noProof/>
          </w:rPr>
          <w:t>82</w:t>
        </w:r>
        <w:r>
          <w:fldChar w:fldCharType="end"/>
        </w:r>
      </w:p>
    </w:sdtContent>
  </w:sdt>
  <w:p w14:paraId="17205587" w14:textId="77777777" w:rsidR="00F043D6" w:rsidRDefault="00F043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B89"/>
    <w:multiLevelType w:val="hybridMultilevel"/>
    <w:tmpl w:val="BBE4CC9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BE00D0"/>
    <w:multiLevelType w:val="hybridMultilevel"/>
    <w:tmpl w:val="B2169F0C"/>
    <w:lvl w:ilvl="0" w:tplc="319447F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14D32"/>
    <w:multiLevelType w:val="hybridMultilevel"/>
    <w:tmpl w:val="74321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DE22B8"/>
    <w:multiLevelType w:val="hybridMultilevel"/>
    <w:tmpl w:val="3F4CD9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DC24F4"/>
    <w:multiLevelType w:val="hybridMultilevel"/>
    <w:tmpl w:val="4C1C6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520FA"/>
    <w:multiLevelType w:val="hybridMultilevel"/>
    <w:tmpl w:val="9800B6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825937"/>
    <w:multiLevelType w:val="hybridMultilevel"/>
    <w:tmpl w:val="AA02B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995CDC"/>
    <w:multiLevelType w:val="hybridMultilevel"/>
    <w:tmpl w:val="184697EA"/>
    <w:lvl w:ilvl="0" w:tplc="CC184AAC">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15:restartNumberingAfterBreak="0">
    <w:nsid w:val="0E1320C2"/>
    <w:multiLevelType w:val="hybridMultilevel"/>
    <w:tmpl w:val="328C9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927F9B"/>
    <w:multiLevelType w:val="hybridMultilevel"/>
    <w:tmpl w:val="59C68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991FBD"/>
    <w:multiLevelType w:val="multilevel"/>
    <w:tmpl w:val="928A5858"/>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768164A"/>
    <w:multiLevelType w:val="hybridMultilevel"/>
    <w:tmpl w:val="9FF05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9F005F"/>
    <w:multiLevelType w:val="hybridMultilevel"/>
    <w:tmpl w:val="E196D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D721C1"/>
    <w:multiLevelType w:val="hybridMultilevel"/>
    <w:tmpl w:val="4912CE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D079BB"/>
    <w:multiLevelType w:val="hybridMultilevel"/>
    <w:tmpl w:val="5B8EC5BA"/>
    <w:lvl w:ilvl="0" w:tplc="1B18EED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904212"/>
    <w:multiLevelType w:val="multilevel"/>
    <w:tmpl w:val="F3DCDB2C"/>
    <w:lvl w:ilvl="0">
      <w:start w:val="2"/>
      <w:numFmt w:val="decimal"/>
      <w:lvlText w:val="%1"/>
      <w:lvlJc w:val="left"/>
      <w:pPr>
        <w:ind w:left="375" w:hanging="375"/>
      </w:pPr>
      <w:rPr>
        <w:rFonts w:eastAsia="Times New Roman" w:hint="default"/>
        <w:sz w:val="28"/>
      </w:rPr>
    </w:lvl>
    <w:lvl w:ilvl="1">
      <w:start w:val="3"/>
      <w:numFmt w:val="decimal"/>
      <w:lvlText w:val="%1.%2"/>
      <w:lvlJc w:val="left"/>
      <w:pPr>
        <w:ind w:left="375" w:hanging="375"/>
      </w:pPr>
      <w:rPr>
        <w:rFonts w:eastAsia="Times New Roman" w:hint="default"/>
        <w:sz w:val="28"/>
      </w:rPr>
    </w:lvl>
    <w:lvl w:ilvl="2">
      <w:start w:val="1"/>
      <w:numFmt w:val="decimal"/>
      <w:lvlText w:val="%1.%2.%3"/>
      <w:lvlJc w:val="left"/>
      <w:pPr>
        <w:ind w:left="720" w:hanging="720"/>
      </w:pPr>
      <w:rPr>
        <w:rFonts w:eastAsia="Times New Roman" w:hint="default"/>
        <w:sz w:val="28"/>
      </w:rPr>
    </w:lvl>
    <w:lvl w:ilvl="3">
      <w:start w:val="1"/>
      <w:numFmt w:val="decimal"/>
      <w:lvlText w:val="%1.%2.%3.%4"/>
      <w:lvlJc w:val="left"/>
      <w:pPr>
        <w:ind w:left="720" w:hanging="720"/>
      </w:pPr>
      <w:rPr>
        <w:rFonts w:eastAsia="Times New Roman" w:hint="default"/>
        <w:sz w:val="28"/>
      </w:rPr>
    </w:lvl>
    <w:lvl w:ilvl="4">
      <w:start w:val="1"/>
      <w:numFmt w:val="decimal"/>
      <w:lvlText w:val="%1.%2.%3.%4.%5"/>
      <w:lvlJc w:val="left"/>
      <w:pPr>
        <w:ind w:left="1080" w:hanging="1080"/>
      </w:pPr>
      <w:rPr>
        <w:rFonts w:eastAsia="Times New Roman" w:hint="default"/>
        <w:sz w:val="28"/>
      </w:rPr>
    </w:lvl>
    <w:lvl w:ilvl="5">
      <w:start w:val="1"/>
      <w:numFmt w:val="decimal"/>
      <w:lvlText w:val="%1.%2.%3.%4.%5.%6"/>
      <w:lvlJc w:val="left"/>
      <w:pPr>
        <w:ind w:left="1080" w:hanging="1080"/>
      </w:pPr>
      <w:rPr>
        <w:rFonts w:eastAsia="Times New Roman" w:hint="default"/>
        <w:sz w:val="28"/>
      </w:rPr>
    </w:lvl>
    <w:lvl w:ilvl="6">
      <w:start w:val="1"/>
      <w:numFmt w:val="decimal"/>
      <w:lvlText w:val="%1.%2.%3.%4.%5.%6.%7"/>
      <w:lvlJc w:val="left"/>
      <w:pPr>
        <w:ind w:left="1440" w:hanging="1440"/>
      </w:pPr>
      <w:rPr>
        <w:rFonts w:eastAsia="Times New Roman" w:hint="default"/>
        <w:sz w:val="28"/>
      </w:rPr>
    </w:lvl>
    <w:lvl w:ilvl="7">
      <w:start w:val="1"/>
      <w:numFmt w:val="decimal"/>
      <w:lvlText w:val="%1.%2.%3.%4.%5.%6.%7.%8"/>
      <w:lvlJc w:val="left"/>
      <w:pPr>
        <w:ind w:left="1440" w:hanging="1440"/>
      </w:pPr>
      <w:rPr>
        <w:rFonts w:eastAsia="Times New Roman" w:hint="default"/>
        <w:sz w:val="28"/>
      </w:rPr>
    </w:lvl>
    <w:lvl w:ilvl="8">
      <w:start w:val="1"/>
      <w:numFmt w:val="decimal"/>
      <w:lvlText w:val="%1.%2.%3.%4.%5.%6.%7.%8.%9"/>
      <w:lvlJc w:val="left"/>
      <w:pPr>
        <w:ind w:left="1800" w:hanging="1800"/>
      </w:pPr>
      <w:rPr>
        <w:rFonts w:eastAsia="Times New Roman" w:hint="default"/>
        <w:sz w:val="28"/>
      </w:rPr>
    </w:lvl>
  </w:abstractNum>
  <w:abstractNum w:abstractNumId="16" w15:restartNumberingAfterBreak="0">
    <w:nsid w:val="1F1C378E"/>
    <w:multiLevelType w:val="hybridMultilevel"/>
    <w:tmpl w:val="456A7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CE1944"/>
    <w:multiLevelType w:val="hybridMultilevel"/>
    <w:tmpl w:val="0ACC97FC"/>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065923"/>
    <w:multiLevelType w:val="hybridMultilevel"/>
    <w:tmpl w:val="B79EDE8A"/>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454E57"/>
    <w:multiLevelType w:val="hybridMultilevel"/>
    <w:tmpl w:val="57DC2938"/>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6021A4"/>
    <w:multiLevelType w:val="hybridMultilevel"/>
    <w:tmpl w:val="9B964334"/>
    <w:lvl w:ilvl="0" w:tplc="D0A016FE">
      <w:numFmt w:val="bullet"/>
      <w:lvlText w:val="-"/>
      <w:lvlJc w:val="left"/>
      <w:pPr>
        <w:ind w:left="1500" w:hanging="360"/>
      </w:pPr>
      <w:rPr>
        <w:rFonts w:ascii="Times New Roman" w:eastAsia="Calibri" w:hAnsi="Times New Roman" w:cs="Times New Roman"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21" w15:restartNumberingAfterBreak="0">
    <w:nsid w:val="2EC74E2C"/>
    <w:multiLevelType w:val="hybridMultilevel"/>
    <w:tmpl w:val="70142D20"/>
    <w:lvl w:ilvl="0" w:tplc="D0A016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06507A"/>
    <w:multiLevelType w:val="hybridMultilevel"/>
    <w:tmpl w:val="E30492AA"/>
    <w:lvl w:ilvl="0" w:tplc="1018AE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2C03C8F"/>
    <w:multiLevelType w:val="hybridMultilevel"/>
    <w:tmpl w:val="E19A7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2E75BA"/>
    <w:multiLevelType w:val="hybridMultilevel"/>
    <w:tmpl w:val="61904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315F92"/>
    <w:multiLevelType w:val="hybridMultilevel"/>
    <w:tmpl w:val="74545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E605CB"/>
    <w:multiLevelType w:val="hybridMultilevel"/>
    <w:tmpl w:val="DB40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D07978"/>
    <w:multiLevelType w:val="hybridMultilevel"/>
    <w:tmpl w:val="831C2D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7101F9D"/>
    <w:multiLevelType w:val="hybridMultilevel"/>
    <w:tmpl w:val="B0289CC2"/>
    <w:lvl w:ilvl="0" w:tplc="8652972A">
      <w:start w:val="1"/>
      <w:numFmt w:val="lowerRoman"/>
      <w:lvlText w:val="(%1)"/>
      <w:lvlJc w:val="left"/>
      <w:pPr>
        <w:ind w:left="840" w:hanging="72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29" w15:restartNumberingAfterBreak="0">
    <w:nsid w:val="3A022EB7"/>
    <w:multiLevelType w:val="hybridMultilevel"/>
    <w:tmpl w:val="BED229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186A36"/>
    <w:multiLevelType w:val="hybridMultilevel"/>
    <w:tmpl w:val="F58C9D3C"/>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5B5BB3"/>
    <w:multiLevelType w:val="multilevel"/>
    <w:tmpl w:val="4B183B8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DE71199"/>
    <w:multiLevelType w:val="hybridMultilevel"/>
    <w:tmpl w:val="80A01F3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40A42223"/>
    <w:multiLevelType w:val="hybridMultilevel"/>
    <w:tmpl w:val="865E4C54"/>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60458FC"/>
    <w:multiLevelType w:val="hybridMultilevel"/>
    <w:tmpl w:val="22F20E1C"/>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A9D2F9F"/>
    <w:multiLevelType w:val="hybridMultilevel"/>
    <w:tmpl w:val="68168DFE"/>
    <w:lvl w:ilvl="0" w:tplc="319447F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391DF7"/>
    <w:multiLevelType w:val="hybridMultilevel"/>
    <w:tmpl w:val="83200B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01A3888"/>
    <w:multiLevelType w:val="hybridMultilevel"/>
    <w:tmpl w:val="DA766EFA"/>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EC795D"/>
    <w:multiLevelType w:val="hybridMultilevel"/>
    <w:tmpl w:val="64F6A630"/>
    <w:lvl w:ilvl="0" w:tplc="46266BC2">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9" w15:restartNumberingAfterBreak="0">
    <w:nsid w:val="56E31121"/>
    <w:multiLevelType w:val="hybridMultilevel"/>
    <w:tmpl w:val="81F401B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8200941"/>
    <w:multiLevelType w:val="hybridMultilevel"/>
    <w:tmpl w:val="85F6D476"/>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5329A8"/>
    <w:multiLevelType w:val="hybridMultilevel"/>
    <w:tmpl w:val="9822DE5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95D1E66"/>
    <w:multiLevelType w:val="hybridMultilevel"/>
    <w:tmpl w:val="AFDC0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96842C9"/>
    <w:multiLevelType w:val="hybridMultilevel"/>
    <w:tmpl w:val="944ED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8C702D"/>
    <w:multiLevelType w:val="hybridMultilevel"/>
    <w:tmpl w:val="6902F3AC"/>
    <w:lvl w:ilvl="0" w:tplc="D0A016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D60E39"/>
    <w:multiLevelType w:val="hybridMultilevel"/>
    <w:tmpl w:val="8DCEB318"/>
    <w:lvl w:ilvl="0" w:tplc="040C000F">
      <w:start w:val="1"/>
      <w:numFmt w:val="decimal"/>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6" w15:restartNumberingAfterBreak="0">
    <w:nsid w:val="5F5468C8"/>
    <w:multiLevelType w:val="hybridMultilevel"/>
    <w:tmpl w:val="FA9619E6"/>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820E5B"/>
    <w:multiLevelType w:val="hybridMultilevel"/>
    <w:tmpl w:val="691E0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C34E82"/>
    <w:multiLevelType w:val="hybridMultilevel"/>
    <w:tmpl w:val="484AB80A"/>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AC608A"/>
    <w:multiLevelType w:val="hybridMultilevel"/>
    <w:tmpl w:val="C2E68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5D7288"/>
    <w:multiLevelType w:val="hybridMultilevel"/>
    <w:tmpl w:val="480EA3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5FA6E81"/>
    <w:multiLevelType w:val="hybridMultilevel"/>
    <w:tmpl w:val="58F05AAA"/>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6C2CC4"/>
    <w:multiLevelType w:val="multilevel"/>
    <w:tmpl w:val="303A9C2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B8A5154"/>
    <w:multiLevelType w:val="hybridMultilevel"/>
    <w:tmpl w:val="1EF04C78"/>
    <w:lvl w:ilvl="0" w:tplc="319447F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A366DE"/>
    <w:multiLevelType w:val="hybridMultilevel"/>
    <w:tmpl w:val="2482FD1E"/>
    <w:lvl w:ilvl="0" w:tplc="A782A84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2BD1FC2"/>
    <w:multiLevelType w:val="hybridMultilevel"/>
    <w:tmpl w:val="8C80B0B4"/>
    <w:lvl w:ilvl="0" w:tplc="D0A016FE">
      <w:numFmt w:val="bullet"/>
      <w:lvlText w:val="-"/>
      <w:lvlJc w:val="left"/>
      <w:pPr>
        <w:ind w:left="420" w:hanging="360"/>
      </w:pPr>
      <w:rPr>
        <w:rFonts w:ascii="Times New Roman" w:eastAsia="Calibr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6" w15:restartNumberingAfterBreak="0">
    <w:nsid w:val="72CE084A"/>
    <w:multiLevelType w:val="hybridMultilevel"/>
    <w:tmpl w:val="5E5A075E"/>
    <w:lvl w:ilvl="0" w:tplc="319447F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8E379FB"/>
    <w:multiLevelType w:val="hybridMultilevel"/>
    <w:tmpl w:val="EF809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90E4D74"/>
    <w:multiLevelType w:val="hybridMultilevel"/>
    <w:tmpl w:val="58284844"/>
    <w:lvl w:ilvl="0" w:tplc="319447F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941778E"/>
    <w:multiLevelType w:val="hybridMultilevel"/>
    <w:tmpl w:val="97EA6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E887599"/>
    <w:multiLevelType w:val="hybridMultilevel"/>
    <w:tmpl w:val="89BEA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57"/>
  </w:num>
  <w:num w:numId="4">
    <w:abstractNumId w:val="24"/>
  </w:num>
  <w:num w:numId="5">
    <w:abstractNumId w:val="6"/>
  </w:num>
  <w:num w:numId="6">
    <w:abstractNumId w:val="43"/>
  </w:num>
  <w:num w:numId="7">
    <w:abstractNumId w:val="41"/>
  </w:num>
  <w:num w:numId="8">
    <w:abstractNumId w:val="45"/>
  </w:num>
  <w:num w:numId="9">
    <w:abstractNumId w:val="13"/>
  </w:num>
  <w:num w:numId="10">
    <w:abstractNumId w:val="8"/>
  </w:num>
  <w:num w:numId="11">
    <w:abstractNumId w:val="31"/>
  </w:num>
  <w:num w:numId="12">
    <w:abstractNumId w:val="52"/>
  </w:num>
  <w:num w:numId="13">
    <w:abstractNumId w:val="10"/>
  </w:num>
  <w:num w:numId="14">
    <w:abstractNumId w:val="0"/>
  </w:num>
  <w:num w:numId="15">
    <w:abstractNumId w:val="39"/>
  </w:num>
  <w:num w:numId="16">
    <w:abstractNumId w:val="49"/>
  </w:num>
  <w:num w:numId="17">
    <w:abstractNumId w:val="12"/>
  </w:num>
  <w:num w:numId="18">
    <w:abstractNumId w:val="47"/>
  </w:num>
  <w:num w:numId="19">
    <w:abstractNumId w:val="5"/>
  </w:num>
  <w:num w:numId="20">
    <w:abstractNumId w:val="59"/>
  </w:num>
  <w:num w:numId="21">
    <w:abstractNumId w:val="4"/>
  </w:num>
  <w:num w:numId="22">
    <w:abstractNumId w:val="50"/>
  </w:num>
  <w:num w:numId="23">
    <w:abstractNumId w:val="53"/>
  </w:num>
  <w:num w:numId="24">
    <w:abstractNumId w:val="55"/>
  </w:num>
  <w:num w:numId="25">
    <w:abstractNumId w:val="9"/>
  </w:num>
  <w:num w:numId="26">
    <w:abstractNumId w:val="58"/>
  </w:num>
  <w:num w:numId="27">
    <w:abstractNumId w:val="35"/>
  </w:num>
  <w:num w:numId="28">
    <w:abstractNumId w:val="56"/>
  </w:num>
  <w:num w:numId="29">
    <w:abstractNumId w:val="1"/>
  </w:num>
  <w:num w:numId="30">
    <w:abstractNumId w:val="36"/>
  </w:num>
  <w:num w:numId="31">
    <w:abstractNumId w:val="26"/>
  </w:num>
  <w:num w:numId="32">
    <w:abstractNumId w:val="60"/>
  </w:num>
  <w:num w:numId="33">
    <w:abstractNumId w:val="42"/>
  </w:num>
  <w:num w:numId="34">
    <w:abstractNumId w:val="34"/>
  </w:num>
  <w:num w:numId="35">
    <w:abstractNumId w:val="46"/>
  </w:num>
  <w:num w:numId="36">
    <w:abstractNumId w:val="18"/>
  </w:num>
  <w:num w:numId="37">
    <w:abstractNumId w:val="54"/>
  </w:num>
  <w:num w:numId="38">
    <w:abstractNumId w:val="7"/>
  </w:num>
  <w:num w:numId="39">
    <w:abstractNumId w:val="33"/>
  </w:num>
  <w:num w:numId="40">
    <w:abstractNumId w:val="17"/>
  </w:num>
  <w:num w:numId="41">
    <w:abstractNumId w:val="40"/>
  </w:num>
  <w:num w:numId="42">
    <w:abstractNumId w:val="19"/>
  </w:num>
  <w:num w:numId="43">
    <w:abstractNumId w:val="51"/>
  </w:num>
  <w:num w:numId="44">
    <w:abstractNumId w:val="48"/>
  </w:num>
  <w:num w:numId="45">
    <w:abstractNumId w:val="30"/>
  </w:num>
  <w:num w:numId="46">
    <w:abstractNumId w:val="37"/>
  </w:num>
  <w:num w:numId="47">
    <w:abstractNumId w:val="29"/>
  </w:num>
  <w:num w:numId="48">
    <w:abstractNumId w:val="22"/>
  </w:num>
  <w:num w:numId="49">
    <w:abstractNumId w:val="28"/>
  </w:num>
  <w:num w:numId="50">
    <w:abstractNumId w:val="32"/>
  </w:num>
  <w:num w:numId="51">
    <w:abstractNumId w:val="16"/>
  </w:num>
  <w:num w:numId="52">
    <w:abstractNumId w:val="21"/>
  </w:num>
  <w:num w:numId="53">
    <w:abstractNumId w:val="44"/>
  </w:num>
  <w:num w:numId="54">
    <w:abstractNumId w:val="20"/>
  </w:num>
  <w:num w:numId="55">
    <w:abstractNumId w:val="2"/>
  </w:num>
  <w:num w:numId="56">
    <w:abstractNumId w:val="25"/>
  </w:num>
  <w:num w:numId="57">
    <w:abstractNumId w:val="11"/>
  </w:num>
  <w:num w:numId="58">
    <w:abstractNumId w:val="38"/>
  </w:num>
  <w:num w:numId="59">
    <w:abstractNumId w:val="15"/>
  </w:num>
  <w:num w:numId="60">
    <w:abstractNumId w:val="23"/>
  </w:num>
  <w:num w:numId="61">
    <w:abstractNumId w:val="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pha Amadou Bah">
    <w15:presenceInfo w15:providerId="AD" w15:userId="S::alpha.amadou.bah@undp.org::2c10d5f9-a390-4b65-acfd-88d7c55ea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9A9"/>
    <w:rsid w:val="000005EF"/>
    <w:rsid w:val="00001A51"/>
    <w:rsid w:val="00001DF1"/>
    <w:rsid w:val="00001EE5"/>
    <w:rsid w:val="00002ADC"/>
    <w:rsid w:val="000063B7"/>
    <w:rsid w:val="00006DC0"/>
    <w:rsid w:val="000074CF"/>
    <w:rsid w:val="0000787F"/>
    <w:rsid w:val="00010FAA"/>
    <w:rsid w:val="00011569"/>
    <w:rsid w:val="00014D4A"/>
    <w:rsid w:val="00015449"/>
    <w:rsid w:val="000165BB"/>
    <w:rsid w:val="00017185"/>
    <w:rsid w:val="00017692"/>
    <w:rsid w:val="00020183"/>
    <w:rsid w:val="0002273B"/>
    <w:rsid w:val="00023A01"/>
    <w:rsid w:val="00025418"/>
    <w:rsid w:val="0002597A"/>
    <w:rsid w:val="000259F1"/>
    <w:rsid w:val="000262D3"/>
    <w:rsid w:val="00031B83"/>
    <w:rsid w:val="00032684"/>
    <w:rsid w:val="00033E79"/>
    <w:rsid w:val="00033F7F"/>
    <w:rsid w:val="00034231"/>
    <w:rsid w:val="00035173"/>
    <w:rsid w:val="0003586E"/>
    <w:rsid w:val="00036620"/>
    <w:rsid w:val="00040BA7"/>
    <w:rsid w:val="0004134B"/>
    <w:rsid w:val="000420B1"/>
    <w:rsid w:val="00042B9D"/>
    <w:rsid w:val="00042C78"/>
    <w:rsid w:val="00043862"/>
    <w:rsid w:val="0004410E"/>
    <w:rsid w:val="00046BAB"/>
    <w:rsid w:val="00047910"/>
    <w:rsid w:val="00047DB0"/>
    <w:rsid w:val="00047FA1"/>
    <w:rsid w:val="000504BA"/>
    <w:rsid w:val="00050FA3"/>
    <w:rsid w:val="00052020"/>
    <w:rsid w:val="0005249C"/>
    <w:rsid w:val="000535B8"/>
    <w:rsid w:val="00054406"/>
    <w:rsid w:val="00055287"/>
    <w:rsid w:val="000564FE"/>
    <w:rsid w:val="00056ACC"/>
    <w:rsid w:val="00062EC6"/>
    <w:rsid w:val="0006315A"/>
    <w:rsid w:val="00064D52"/>
    <w:rsid w:val="00067385"/>
    <w:rsid w:val="000708B5"/>
    <w:rsid w:val="00072882"/>
    <w:rsid w:val="000729E2"/>
    <w:rsid w:val="00072CDE"/>
    <w:rsid w:val="00074F97"/>
    <w:rsid w:val="00074FCA"/>
    <w:rsid w:val="00075358"/>
    <w:rsid w:val="0007622B"/>
    <w:rsid w:val="000767AC"/>
    <w:rsid w:val="0007681C"/>
    <w:rsid w:val="00080C1C"/>
    <w:rsid w:val="00080DB8"/>
    <w:rsid w:val="00081285"/>
    <w:rsid w:val="000812A4"/>
    <w:rsid w:val="000818FA"/>
    <w:rsid w:val="00081C74"/>
    <w:rsid w:val="00081FC0"/>
    <w:rsid w:val="00082CF4"/>
    <w:rsid w:val="00082DDF"/>
    <w:rsid w:val="00082EBD"/>
    <w:rsid w:val="00083119"/>
    <w:rsid w:val="00086434"/>
    <w:rsid w:val="000867F4"/>
    <w:rsid w:val="00087027"/>
    <w:rsid w:val="00090901"/>
    <w:rsid w:val="00090B30"/>
    <w:rsid w:val="00090E1A"/>
    <w:rsid w:val="000914D1"/>
    <w:rsid w:val="000917FE"/>
    <w:rsid w:val="00091C13"/>
    <w:rsid w:val="00091D2F"/>
    <w:rsid w:val="00093355"/>
    <w:rsid w:val="00093CB3"/>
    <w:rsid w:val="00094CF4"/>
    <w:rsid w:val="00096404"/>
    <w:rsid w:val="000969A8"/>
    <w:rsid w:val="000A00F4"/>
    <w:rsid w:val="000A03A5"/>
    <w:rsid w:val="000A07EF"/>
    <w:rsid w:val="000A0D65"/>
    <w:rsid w:val="000A2BE4"/>
    <w:rsid w:val="000A551B"/>
    <w:rsid w:val="000A6F08"/>
    <w:rsid w:val="000A7C8D"/>
    <w:rsid w:val="000B0BCE"/>
    <w:rsid w:val="000B1018"/>
    <w:rsid w:val="000B1CB2"/>
    <w:rsid w:val="000B2363"/>
    <w:rsid w:val="000B329C"/>
    <w:rsid w:val="000B3B34"/>
    <w:rsid w:val="000B4392"/>
    <w:rsid w:val="000B45E5"/>
    <w:rsid w:val="000B4879"/>
    <w:rsid w:val="000B5C52"/>
    <w:rsid w:val="000B6AE1"/>
    <w:rsid w:val="000C06D0"/>
    <w:rsid w:val="000C0F0C"/>
    <w:rsid w:val="000C103D"/>
    <w:rsid w:val="000C1A7C"/>
    <w:rsid w:val="000C1AD5"/>
    <w:rsid w:val="000C2124"/>
    <w:rsid w:val="000C344D"/>
    <w:rsid w:val="000C34CE"/>
    <w:rsid w:val="000C3577"/>
    <w:rsid w:val="000C36BB"/>
    <w:rsid w:val="000C521F"/>
    <w:rsid w:val="000C621D"/>
    <w:rsid w:val="000C744A"/>
    <w:rsid w:val="000D0316"/>
    <w:rsid w:val="000D10E9"/>
    <w:rsid w:val="000D1181"/>
    <w:rsid w:val="000D14D8"/>
    <w:rsid w:val="000D2CC4"/>
    <w:rsid w:val="000D37F4"/>
    <w:rsid w:val="000D382C"/>
    <w:rsid w:val="000D38B5"/>
    <w:rsid w:val="000D3B1A"/>
    <w:rsid w:val="000D4A8D"/>
    <w:rsid w:val="000D75D1"/>
    <w:rsid w:val="000D75ED"/>
    <w:rsid w:val="000D78D6"/>
    <w:rsid w:val="000E078C"/>
    <w:rsid w:val="000E0DBE"/>
    <w:rsid w:val="000E1AC3"/>
    <w:rsid w:val="000E2BE0"/>
    <w:rsid w:val="000E4A21"/>
    <w:rsid w:val="000E4EF0"/>
    <w:rsid w:val="000E5BDF"/>
    <w:rsid w:val="000E66B6"/>
    <w:rsid w:val="000E6D4F"/>
    <w:rsid w:val="000F0906"/>
    <w:rsid w:val="000F2185"/>
    <w:rsid w:val="000F2CDC"/>
    <w:rsid w:val="000F4A42"/>
    <w:rsid w:val="000F5019"/>
    <w:rsid w:val="000F522C"/>
    <w:rsid w:val="000F5CC0"/>
    <w:rsid w:val="000F5E93"/>
    <w:rsid w:val="000F6141"/>
    <w:rsid w:val="000F73E9"/>
    <w:rsid w:val="00100395"/>
    <w:rsid w:val="0010091A"/>
    <w:rsid w:val="00100FE5"/>
    <w:rsid w:val="0010152E"/>
    <w:rsid w:val="00101706"/>
    <w:rsid w:val="00101A3F"/>
    <w:rsid w:val="001025E1"/>
    <w:rsid w:val="0010321E"/>
    <w:rsid w:val="00104A51"/>
    <w:rsid w:val="0010532F"/>
    <w:rsid w:val="00105B93"/>
    <w:rsid w:val="001062B2"/>
    <w:rsid w:val="001064A8"/>
    <w:rsid w:val="001072D5"/>
    <w:rsid w:val="00107718"/>
    <w:rsid w:val="001079CD"/>
    <w:rsid w:val="00107AFC"/>
    <w:rsid w:val="00110B28"/>
    <w:rsid w:val="00110B2D"/>
    <w:rsid w:val="00110B99"/>
    <w:rsid w:val="00111298"/>
    <w:rsid w:val="00112223"/>
    <w:rsid w:val="001135C6"/>
    <w:rsid w:val="001136B9"/>
    <w:rsid w:val="0011372B"/>
    <w:rsid w:val="0011374A"/>
    <w:rsid w:val="00113C39"/>
    <w:rsid w:val="00113F48"/>
    <w:rsid w:val="0011442D"/>
    <w:rsid w:val="0011449C"/>
    <w:rsid w:val="00114D31"/>
    <w:rsid w:val="00114FAC"/>
    <w:rsid w:val="00115030"/>
    <w:rsid w:val="00115E03"/>
    <w:rsid w:val="00115F98"/>
    <w:rsid w:val="00116484"/>
    <w:rsid w:val="00116E31"/>
    <w:rsid w:val="001171C4"/>
    <w:rsid w:val="0011762B"/>
    <w:rsid w:val="00120136"/>
    <w:rsid w:val="001209CB"/>
    <w:rsid w:val="001214A9"/>
    <w:rsid w:val="00121FBA"/>
    <w:rsid w:val="0012411E"/>
    <w:rsid w:val="00124217"/>
    <w:rsid w:val="001249F3"/>
    <w:rsid w:val="0013093D"/>
    <w:rsid w:val="00130F6B"/>
    <w:rsid w:val="00130FB5"/>
    <w:rsid w:val="0013159D"/>
    <w:rsid w:val="00131A00"/>
    <w:rsid w:val="001321BE"/>
    <w:rsid w:val="00132B2F"/>
    <w:rsid w:val="0013408A"/>
    <w:rsid w:val="0013468B"/>
    <w:rsid w:val="00134C05"/>
    <w:rsid w:val="001354AB"/>
    <w:rsid w:val="0013633E"/>
    <w:rsid w:val="00136C84"/>
    <w:rsid w:val="00136CEF"/>
    <w:rsid w:val="0014168D"/>
    <w:rsid w:val="00141D4D"/>
    <w:rsid w:val="00141DA6"/>
    <w:rsid w:val="001439AD"/>
    <w:rsid w:val="00144261"/>
    <w:rsid w:val="0014467E"/>
    <w:rsid w:val="001469A2"/>
    <w:rsid w:val="00146AEE"/>
    <w:rsid w:val="00146C97"/>
    <w:rsid w:val="001472A0"/>
    <w:rsid w:val="001475BC"/>
    <w:rsid w:val="0014789F"/>
    <w:rsid w:val="00151043"/>
    <w:rsid w:val="0015167C"/>
    <w:rsid w:val="001532CA"/>
    <w:rsid w:val="00160207"/>
    <w:rsid w:val="001605E1"/>
    <w:rsid w:val="00161E41"/>
    <w:rsid w:val="00162496"/>
    <w:rsid w:val="0016348B"/>
    <w:rsid w:val="00164B80"/>
    <w:rsid w:val="00164F5C"/>
    <w:rsid w:val="00166904"/>
    <w:rsid w:val="00167CBF"/>
    <w:rsid w:val="00170AE9"/>
    <w:rsid w:val="00171430"/>
    <w:rsid w:val="00171FD1"/>
    <w:rsid w:val="001727FE"/>
    <w:rsid w:val="0017518F"/>
    <w:rsid w:val="00175D87"/>
    <w:rsid w:val="00176D50"/>
    <w:rsid w:val="00177844"/>
    <w:rsid w:val="0018124E"/>
    <w:rsid w:val="0018190E"/>
    <w:rsid w:val="001819A0"/>
    <w:rsid w:val="00181BB5"/>
    <w:rsid w:val="00181C9A"/>
    <w:rsid w:val="00182597"/>
    <w:rsid w:val="00183AE2"/>
    <w:rsid w:val="00184C99"/>
    <w:rsid w:val="00184E25"/>
    <w:rsid w:val="00185262"/>
    <w:rsid w:val="0018626D"/>
    <w:rsid w:val="00186D02"/>
    <w:rsid w:val="00186E28"/>
    <w:rsid w:val="00187160"/>
    <w:rsid w:val="001872E7"/>
    <w:rsid w:val="0018786C"/>
    <w:rsid w:val="00187B2E"/>
    <w:rsid w:val="00187C43"/>
    <w:rsid w:val="00191116"/>
    <w:rsid w:val="001919D4"/>
    <w:rsid w:val="00191E5F"/>
    <w:rsid w:val="00191F5C"/>
    <w:rsid w:val="00192098"/>
    <w:rsid w:val="00192638"/>
    <w:rsid w:val="00193952"/>
    <w:rsid w:val="00193A5D"/>
    <w:rsid w:val="00193CAC"/>
    <w:rsid w:val="00193E78"/>
    <w:rsid w:val="00194274"/>
    <w:rsid w:val="00194482"/>
    <w:rsid w:val="0019580E"/>
    <w:rsid w:val="001961B4"/>
    <w:rsid w:val="001966FF"/>
    <w:rsid w:val="00196E63"/>
    <w:rsid w:val="00197445"/>
    <w:rsid w:val="001A09A5"/>
    <w:rsid w:val="001A0C70"/>
    <w:rsid w:val="001A22E0"/>
    <w:rsid w:val="001A25C5"/>
    <w:rsid w:val="001A49D0"/>
    <w:rsid w:val="001A55CB"/>
    <w:rsid w:val="001A6FE7"/>
    <w:rsid w:val="001A79FC"/>
    <w:rsid w:val="001B0106"/>
    <w:rsid w:val="001B1E1A"/>
    <w:rsid w:val="001B2DB7"/>
    <w:rsid w:val="001B3812"/>
    <w:rsid w:val="001B455F"/>
    <w:rsid w:val="001B4982"/>
    <w:rsid w:val="001B4FD4"/>
    <w:rsid w:val="001B5307"/>
    <w:rsid w:val="001B59DA"/>
    <w:rsid w:val="001B5AF9"/>
    <w:rsid w:val="001B6266"/>
    <w:rsid w:val="001B6A5A"/>
    <w:rsid w:val="001B6EEE"/>
    <w:rsid w:val="001B7054"/>
    <w:rsid w:val="001C11B5"/>
    <w:rsid w:val="001C15A3"/>
    <w:rsid w:val="001C1E9C"/>
    <w:rsid w:val="001C2BD0"/>
    <w:rsid w:val="001C2E4F"/>
    <w:rsid w:val="001C3A18"/>
    <w:rsid w:val="001C4A81"/>
    <w:rsid w:val="001C76F7"/>
    <w:rsid w:val="001D1B56"/>
    <w:rsid w:val="001D23BA"/>
    <w:rsid w:val="001D2703"/>
    <w:rsid w:val="001D37D0"/>
    <w:rsid w:val="001D54C0"/>
    <w:rsid w:val="001D5777"/>
    <w:rsid w:val="001D6C39"/>
    <w:rsid w:val="001D6D70"/>
    <w:rsid w:val="001D74BB"/>
    <w:rsid w:val="001D7FB6"/>
    <w:rsid w:val="001E201B"/>
    <w:rsid w:val="001E3439"/>
    <w:rsid w:val="001E46D2"/>
    <w:rsid w:val="001E4E80"/>
    <w:rsid w:val="001E7CED"/>
    <w:rsid w:val="001F0B58"/>
    <w:rsid w:val="001F0E80"/>
    <w:rsid w:val="001F0EED"/>
    <w:rsid w:val="001F11AD"/>
    <w:rsid w:val="001F1B30"/>
    <w:rsid w:val="001F2AED"/>
    <w:rsid w:val="001F3294"/>
    <w:rsid w:val="001F387E"/>
    <w:rsid w:val="001F39A7"/>
    <w:rsid w:val="001F44CA"/>
    <w:rsid w:val="001F4BB9"/>
    <w:rsid w:val="001F5CAC"/>
    <w:rsid w:val="001F5EFF"/>
    <w:rsid w:val="002002C4"/>
    <w:rsid w:val="00200822"/>
    <w:rsid w:val="00200C19"/>
    <w:rsid w:val="00202C09"/>
    <w:rsid w:val="00204B05"/>
    <w:rsid w:val="00204B75"/>
    <w:rsid w:val="002053E7"/>
    <w:rsid w:val="00205D3A"/>
    <w:rsid w:val="00206A35"/>
    <w:rsid w:val="0020705F"/>
    <w:rsid w:val="00211123"/>
    <w:rsid w:val="00211EA0"/>
    <w:rsid w:val="0021265B"/>
    <w:rsid w:val="00212F06"/>
    <w:rsid w:val="00213C11"/>
    <w:rsid w:val="00214E24"/>
    <w:rsid w:val="0021532B"/>
    <w:rsid w:val="00220344"/>
    <w:rsid w:val="002209D8"/>
    <w:rsid w:val="00220A28"/>
    <w:rsid w:val="002222EB"/>
    <w:rsid w:val="00222BAA"/>
    <w:rsid w:val="00225937"/>
    <w:rsid w:val="00225E64"/>
    <w:rsid w:val="002263F5"/>
    <w:rsid w:val="0022719D"/>
    <w:rsid w:val="00227ED0"/>
    <w:rsid w:val="002305B5"/>
    <w:rsid w:val="00232280"/>
    <w:rsid w:val="00232E0D"/>
    <w:rsid w:val="0023305C"/>
    <w:rsid w:val="002334B8"/>
    <w:rsid w:val="00233530"/>
    <w:rsid w:val="00233929"/>
    <w:rsid w:val="002347AA"/>
    <w:rsid w:val="002349E1"/>
    <w:rsid w:val="002351D1"/>
    <w:rsid w:val="00236D87"/>
    <w:rsid w:val="00236E59"/>
    <w:rsid w:val="0024092B"/>
    <w:rsid w:val="00241022"/>
    <w:rsid w:val="00241220"/>
    <w:rsid w:val="002418EE"/>
    <w:rsid w:val="00241E37"/>
    <w:rsid w:val="00242009"/>
    <w:rsid w:val="00242B25"/>
    <w:rsid w:val="002435B5"/>
    <w:rsid w:val="00244167"/>
    <w:rsid w:val="00245AF1"/>
    <w:rsid w:val="00245F0D"/>
    <w:rsid w:val="00246AC0"/>
    <w:rsid w:val="00246E6F"/>
    <w:rsid w:val="00246EBD"/>
    <w:rsid w:val="002478EE"/>
    <w:rsid w:val="00250D9E"/>
    <w:rsid w:val="002510B0"/>
    <w:rsid w:val="00252BF6"/>
    <w:rsid w:val="00253EAB"/>
    <w:rsid w:val="00256A37"/>
    <w:rsid w:val="00257B3B"/>
    <w:rsid w:val="00260747"/>
    <w:rsid w:val="00260EF9"/>
    <w:rsid w:val="00261311"/>
    <w:rsid w:val="0026223A"/>
    <w:rsid w:val="00263159"/>
    <w:rsid w:val="00265A8E"/>
    <w:rsid w:val="002667E8"/>
    <w:rsid w:val="002676C6"/>
    <w:rsid w:val="002702CD"/>
    <w:rsid w:val="00270C6B"/>
    <w:rsid w:val="00271E83"/>
    <w:rsid w:val="00272EA5"/>
    <w:rsid w:val="00273E48"/>
    <w:rsid w:val="002740CF"/>
    <w:rsid w:val="002747BC"/>
    <w:rsid w:val="00276A22"/>
    <w:rsid w:val="002805C6"/>
    <w:rsid w:val="00281A31"/>
    <w:rsid w:val="00283DBF"/>
    <w:rsid w:val="002860ED"/>
    <w:rsid w:val="00287CAD"/>
    <w:rsid w:val="00290106"/>
    <w:rsid w:val="00290343"/>
    <w:rsid w:val="00290B44"/>
    <w:rsid w:val="00290C58"/>
    <w:rsid w:val="0029150A"/>
    <w:rsid w:val="0029178E"/>
    <w:rsid w:val="00291EC8"/>
    <w:rsid w:val="0029273C"/>
    <w:rsid w:val="00292D39"/>
    <w:rsid w:val="00293174"/>
    <w:rsid w:val="0029321C"/>
    <w:rsid w:val="0029346A"/>
    <w:rsid w:val="0029785F"/>
    <w:rsid w:val="00297D91"/>
    <w:rsid w:val="002A030A"/>
    <w:rsid w:val="002A05FE"/>
    <w:rsid w:val="002A0BC7"/>
    <w:rsid w:val="002A0C6D"/>
    <w:rsid w:val="002A226F"/>
    <w:rsid w:val="002A2462"/>
    <w:rsid w:val="002A24F7"/>
    <w:rsid w:val="002A27CE"/>
    <w:rsid w:val="002A2A24"/>
    <w:rsid w:val="002A2F86"/>
    <w:rsid w:val="002A3315"/>
    <w:rsid w:val="002A34AA"/>
    <w:rsid w:val="002A36CB"/>
    <w:rsid w:val="002A545F"/>
    <w:rsid w:val="002A563F"/>
    <w:rsid w:val="002A64D8"/>
    <w:rsid w:val="002A6A2D"/>
    <w:rsid w:val="002A6FFC"/>
    <w:rsid w:val="002A75DD"/>
    <w:rsid w:val="002B01E2"/>
    <w:rsid w:val="002B1948"/>
    <w:rsid w:val="002B28EA"/>
    <w:rsid w:val="002B3613"/>
    <w:rsid w:val="002B37CE"/>
    <w:rsid w:val="002B3A60"/>
    <w:rsid w:val="002B3B55"/>
    <w:rsid w:val="002B3EBF"/>
    <w:rsid w:val="002B3FE1"/>
    <w:rsid w:val="002B4839"/>
    <w:rsid w:val="002B53C6"/>
    <w:rsid w:val="002B58C6"/>
    <w:rsid w:val="002B5BD2"/>
    <w:rsid w:val="002B5D68"/>
    <w:rsid w:val="002B6805"/>
    <w:rsid w:val="002B6F19"/>
    <w:rsid w:val="002B7CDF"/>
    <w:rsid w:val="002C04DD"/>
    <w:rsid w:val="002C104A"/>
    <w:rsid w:val="002C17BE"/>
    <w:rsid w:val="002C2EFA"/>
    <w:rsid w:val="002D05E2"/>
    <w:rsid w:val="002D18BB"/>
    <w:rsid w:val="002D1BB5"/>
    <w:rsid w:val="002D284C"/>
    <w:rsid w:val="002D36AB"/>
    <w:rsid w:val="002D3E77"/>
    <w:rsid w:val="002D5480"/>
    <w:rsid w:val="002D54A4"/>
    <w:rsid w:val="002D59C4"/>
    <w:rsid w:val="002E1B6F"/>
    <w:rsid w:val="002E370E"/>
    <w:rsid w:val="002E5EBF"/>
    <w:rsid w:val="002E6206"/>
    <w:rsid w:val="002E6391"/>
    <w:rsid w:val="002E6B0C"/>
    <w:rsid w:val="002E7816"/>
    <w:rsid w:val="002E7BAA"/>
    <w:rsid w:val="002F20A3"/>
    <w:rsid w:val="002F3698"/>
    <w:rsid w:val="002F39AF"/>
    <w:rsid w:val="002F47B8"/>
    <w:rsid w:val="002F4BA1"/>
    <w:rsid w:val="002F58F4"/>
    <w:rsid w:val="00300958"/>
    <w:rsid w:val="00301851"/>
    <w:rsid w:val="003032FD"/>
    <w:rsid w:val="0030563B"/>
    <w:rsid w:val="00305957"/>
    <w:rsid w:val="00306B73"/>
    <w:rsid w:val="00312160"/>
    <w:rsid w:val="0031273F"/>
    <w:rsid w:val="00312760"/>
    <w:rsid w:val="0031283D"/>
    <w:rsid w:val="003137D3"/>
    <w:rsid w:val="00313A9C"/>
    <w:rsid w:val="00313D33"/>
    <w:rsid w:val="00314510"/>
    <w:rsid w:val="00314EA0"/>
    <w:rsid w:val="0031528F"/>
    <w:rsid w:val="003160B3"/>
    <w:rsid w:val="00321293"/>
    <w:rsid w:val="00321A2C"/>
    <w:rsid w:val="003246B0"/>
    <w:rsid w:val="00324B6A"/>
    <w:rsid w:val="0032579B"/>
    <w:rsid w:val="00325923"/>
    <w:rsid w:val="00325BA6"/>
    <w:rsid w:val="003270DE"/>
    <w:rsid w:val="0033093D"/>
    <w:rsid w:val="003311E9"/>
    <w:rsid w:val="0033194A"/>
    <w:rsid w:val="00331D62"/>
    <w:rsid w:val="00332837"/>
    <w:rsid w:val="00332FB9"/>
    <w:rsid w:val="00333F11"/>
    <w:rsid w:val="003343E0"/>
    <w:rsid w:val="0033450B"/>
    <w:rsid w:val="00335B6A"/>
    <w:rsid w:val="00336AFD"/>
    <w:rsid w:val="00336CF5"/>
    <w:rsid w:val="00340004"/>
    <w:rsid w:val="00340685"/>
    <w:rsid w:val="00340E7E"/>
    <w:rsid w:val="00341B15"/>
    <w:rsid w:val="00342A8F"/>
    <w:rsid w:val="0034406D"/>
    <w:rsid w:val="003442FC"/>
    <w:rsid w:val="00347402"/>
    <w:rsid w:val="00350564"/>
    <w:rsid w:val="0035124D"/>
    <w:rsid w:val="00351255"/>
    <w:rsid w:val="00352D11"/>
    <w:rsid w:val="003539E1"/>
    <w:rsid w:val="0035411B"/>
    <w:rsid w:val="003542DD"/>
    <w:rsid w:val="00354DB1"/>
    <w:rsid w:val="00356B9B"/>
    <w:rsid w:val="00356EC1"/>
    <w:rsid w:val="0035704D"/>
    <w:rsid w:val="00357819"/>
    <w:rsid w:val="0036015B"/>
    <w:rsid w:val="00360A71"/>
    <w:rsid w:val="00360C35"/>
    <w:rsid w:val="003646DE"/>
    <w:rsid w:val="00365BD1"/>
    <w:rsid w:val="00365EEC"/>
    <w:rsid w:val="003665D1"/>
    <w:rsid w:val="00367BD4"/>
    <w:rsid w:val="00370F4C"/>
    <w:rsid w:val="00370FB5"/>
    <w:rsid w:val="00371548"/>
    <w:rsid w:val="003747C1"/>
    <w:rsid w:val="00374956"/>
    <w:rsid w:val="0037520C"/>
    <w:rsid w:val="00375927"/>
    <w:rsid w:val="003776CD"/>
    <w:rsid w:val="00380E35"/>
    <w:rsid w:val="003829CA"/>
    <w:rsid w:val="003842F0"/>
    <w:rsid w:val="00384910"/>
    <w:rsid w:val="003849E8"/>
    <w:rsid w:val="00385316"/>
    <w:rsid w:val="00385F21"/>
    <w:rsid w:val="00386023"/>
    <w:rsid w:val="00386401"/>
    <w:rsid w:val="00386C7D"/>
    <w:rsid w:val="00387D5F"/>
    <w:rsid w:val="003911D3"/>
    <w:rsid w:val="00391691"/>
    <w:rsid w:val="003927CE"/>
    <w:rsid w:val="00392F7C"/>
    <w:rsid w:val="00393CBA"/>
    <w:rsid w:val="00395103"/>
    <w:rsid w:val="00395114"/>
    <w:rsid w:val="00395B57"/>
    <w:rsid w:val="00395B85"/>
    <w:rsid w:val="003964F2"/>
    <w:rsid w:val="00397137"/>
    <w:rsid w:val="003A0865"/>
    <w:rsid w:val="003A086E"/>
    <w:rsid w:val="003A135B"/>
    <w:rsid w:val="003A143D"/>
    <w:rsid w:val="003A2F17"/>
    <w:rsid w:val="003A3081"/>
    <w:rsid w:val="003A3ADC"/>
    <w:rsid w:val="003A3DDF"/>
    <w:rsid w:val="003A4823"/>
    <w:rsid w:val="003A48A3"/>
    <w:rsid w:val="003A6347"/>
    <w:rsid w:val="003A6CAD"/>
    <w:rsid w:val="003B1379"/>
    <w:rsid w:val="003B24CF"/>
    <w:rsid w:val="003B3217"/>
    <w:rsid w:val="003B3C62"/>
    <w:rsid w:val="003B4834"/>
    <w:rsid w:val="003B4861"/>
    <w:rsid w:val="003B75DC"/>
    <w:rsid w:val="003C1A69"/>
    <w:rsid w:val="003C1E76"/>
    <w:rsid w:val="003C4B51"/>
    <w:rsid w:val="003C6085"/>
    <w:rsid w:val="003C6CDF"/>
    <w:rsid w:val="003D0688"/>
    <w:rsid w:val="003D0AEC"/>
    <w:rsid w:val="003D162C"/>
    <w:rsid w:val="003D186E"/>
    <w:rsid w:val="003D1DF2"/>
    <w:rsid w:val="003D1E6F"/>
    <w:rsid w:val="003D216B"/>
    <w:rsid w:val="003D2A87"/>
    <w:rsid w:val="003D2F9F"/>
    <w:rsid w:val="003D3964"/>
    <w:rsid w:val="003D54E5"/>
    <w:rsid w:val="003D5C95"/>
    <w:rsid w:val="003D6DEA"/>
    <w:rsid w:val="003D73FA"/>
    <w:rsid w:val="003E1FAD"/>
    <w:rsid w:val="003E2784"/>
    <w:rsid w:val="003E5BF0"/>
    <w:rsid w:val="003E6202"/>
    <w:rsid w:val="003E623E"/>
    <w:rsid w:val="003E6414"/>
    <w:rsid w:val="003E6EBB"/>
    <w:rsid w:val="003E7B83"/>
    <w:rsid w:val="003F02E4"/>
    <w:rsid w:val="003F0EFF"/>
    <w:rsid w:val="003F1486"/>
    <w:rsid w:val="003F1677"/>
    <w:rsid w:val="003F45D2"/>
    <w:rsid w:val="003F486D"/>
    <w:rsid w:val="003F6A03"/>
    <w:rsid w:val="004012ED"/>
    <w:rsid w:val="004024FB"/>
    <w:rsid w:val="00402CC4"/>
    <w:rsid w:val="00402CEA"/>
    <w:rsid w:val="004043B7"/>
    <w:rsid w:val="00404BE8"/>
    <w:rsid w:val="00406981"/>
    <w:rsid w:val="00406B41"/>
    <w:rsid w:val="00407163"/>
    <w:rsid w:val="0040720C"/>
    <w:rsid w:val="00411FF5"/>
    <w:rsid w:val="00412508"/>
    <w:rsid w:val="004125BE"/>
    <w:rsid w:val="00412D78"/>
    <w:rsid w:val="00412E01"/>
    <w:rsid w:val="004130C2"/>
    <w:rsid w:val="00414F58"/>
    <w:rsid w:val="004157C7"/>
    <w:rsid w:val="00415AC0"/>
    <w:rsid w:val="004162DE"/>
    <w:rsid w:val="004165EF"/>
    <w:rsid w:val="00416D8E"/>
    <w:rsid w:val="004171E4"/>
    <w:rsid w:val="00420A93"/>
    <w:rsid w:val="00421800"/>
    <w:rsid w:val="00424657"/>
    <w:rsid w:val="00431AD3"/>
    <w:rsid w:val="00432ED7"/>
    <w:rsid w:val="00432FD3"/>
    <w:rsid w:val="00433077"/>
    <w:rsid w:val="00434552"/>
    <w:rsid w:val="00434EBF"/>
    <w:rsid w:val="00437582"/>
    <w:rsid w:val="00437847"/>
    <w:rsid w:val="00442109"/>
    <w:rsid w:val="00442D77"/>
    <w:rsid w:val="00442EA6"/>
    <w:rsid w:val="0044315B"/>
    <w:rsid w:val="004432A3"/>
    <w:rsid w:val="00443AD9"/>
    <w:rsid w:val="00443D30"/>
    <w:rsid w:val="004449E9"/>
    <w:rsid w:val="00445B9D"/>
    <w:rsid w:val="00446682"/>
    <w:rsid w:val="00447248"/>
    <w:rsid w:val="00447C3B"/>
    <w:rsid w:val="0045038D"/>
    <w:rsid w:val="00451413"/>
    <w:rsid w:val="004540E7"/>
    <w:rsid w:val="004542D7"/>
    <w:rsid w:val="00454EC5"/>
    <w:rsid w:val="00457167"/>
    <w:rsid w:val="00460072"/>
    <w:rsid w:val="0046075C"/>
    <w:rsid w:val="0046077B"/>
    <w:rsid w:val="004621E3"/>
    <w:rsid w:val="00463A22"/>
    <w:rsid w:val="00465E87"/>
    <w:rsid w:val="00466F3A"/>
    <w:rsid w:val="00467005"/>
    <w:rsid w:val="004672FE"/>
    <w:rsid w:val="00467431"/>
    <w:rsid w:val="00470E6A"/>
    <w:rsid w:val="0047147C"/>
    <w:rsid w:val="00471538"/>
    <w:rsid w:val="00472152"/>
    <w:rsid w:val="00473EDC"/>
    <w:rsid w:val="0047472C"/>
    <w:rsid w:val="004748E7"/>
    <w:rsid w:val="00475D1F"/>
    <w:rsid w:val="00480407"/>
    <w:rsid w:val="00480EE2"/>
    <w:rsid w:val="00481B64"/>
    <w:rsid w:val="00482D40"/>
    <w:rsid w:val="00483699"/>
    <w:rsid w:val="00483ECA"/>
    <w:rsid w:val="00484456"/>
    <w:rsid w:val="00485EEF"/>
    <w:rsid w:val="004862D3"/>
    <w:rsid w:val="00487746"/>
    <w:rsid w:val="00487F93"/>
    <w:rsid w:val="00490910"/>
    <w:rsid w:val="00491F22"/>
    <w:rsid w:val="004925A2"/>
    <w:rsid w:val="00492C1C"/>
    <w:rsid w:val="004943C1"/>
    <w:rsid w:val="00496475"/>
    <w:rsid w:val="00497673"/>
    <w:rsid w:val="00497D92"/>
    <w:rsid w:val="00497DEC"/>
    <w:rsid w:val="004A10B4"/>
    <w:rsid w:val="004A16D2"/>
    <w:rsid w:val="004A1E3A"/>
    <w:rsid w:val="004A1EC9"/>
    <w:rsid w:val="004A2C72"/>
    <w:rsid w:val="004A361B"/>
    <w:rsid w:val="004A36F8"/>
    <w:rsid w:val="004A3829"/>
    <w:rsid w:val="004A3F88"/>
    <w:rsid w:val="004A41FE"/>
    <w:rsid w:val="004A4760"/>
    <w:rsid w:val="004A5507"/>
    <w:rsid w:val="004A7393"/>
    <w:rsid w:val="004A798A"/>
    <w:rsid w:val="004A7F35"/>
    <w:rsid w:val="004B0D3A"/>
    <w:rsid w:val="004B14DC"/>
    <w:rsid w:val="004B46EE"/>
    <w:rsid w:val="004B52C6"/>
    <w:rsid w:val="004B628C"/>
    <w:rsid w:val="004B6329"/>
    <w:rsid w:val="004B6994"/>
    <w:rsid w:val="004B6BC2"/>
    <w:rsid w:val="004C06BA"/>
    <w:rsid w:val="004C0ADB"/>
    <w:rsid w:val="004C168F"/>
    <w:rsid w:val="004C2610"/>
    <w:rsid w:val="004C2B0F"/>
    <w:rsid w:val="004C2E30"/>
    <w:rsid w:val="004C36CF"/>
    <w:rsid w:val="004D06D5"/>
    <w:rsid w:val="004D0A7F"/>
    <w:rsid w:val="004D1E8C"/>
    <w:rsid w:val="004D2C4F"/>
    <w:rsid w:val="004D30A6"/>
    <w:rsid w:val="004D31A9"/>
    <w:rsid w:val="004D36D6"/>
    <w:rsid w:val="004D3FCF"/>
    <w:rsid w:val="004D4623"/>
    <w:rsid w:val="004D493C"/>
    <w:rsid w:val="004D4EDB"/>
    <w:rsid w:val="004D51CC"/>
    <w:rsid w:val="004D6AC0"/>
    <w:rsid w:val="004D7AF5"/>
    <w:rsid w:val="004D7B4C"/>
    <w:rsid w:val="004E0460"/>
    <w:rsid w:val="004E0696"/>
    <w:rsid w:val="004E1424"/>
    <w:rsid w:val="004E15F0"/>
    <w:rsid w:val="004E18C6"/>
    <w:rsid w:val="004E1A93"/>
    <w:rsid w:val="004E1CEE"/>
    <w:rsid w:val="004E211F"/>
    <w:rsid w:val="004E244C"/>
    <w:rsid w:val="004E26D5"/>
    <w:rsid w:val="004E27D1"/>
    <w:rsid w:val="004E2A29"/>
    <w:rsid w:val="004E2EB3"/>
    <w:rsid w:val="004E2F4D"/>
    <w:rsid w:val="004E3353"/>
    <w:rsid w:val="004E4B96"/>
    <w:rsid w:val="004E5415"/>
    <w:rsid w:val="004E5C4D"/>
    <w:rsid w:val="004E62B7"/>
    <w:rsid w:val="004E65F0"/>
    <w:rsid w:val="004E6746"/>
    <w:rsid w:val="004F178F"/>
    <w:rsid w:val="004F2135"/>
    <w:rsid w:val="004F3209"/>
    <w:rsid w:val="004F426E"/>
    <w:rsid w:val="004F5F53"/>
    <w:rsid w:val="004F6259"/>
    <w:rsid w:val="004F7A8D"/>
    <w:rsid w:val="004F7F68"/>
    <w:rsid w:val="005003B3"/>
    <w:rsid w:val="005008B3"/>
    <w:rsid w:val="00500FB8"/>
    <w:rsid w:val="00501239"/>
    <w:rsid w:val="0050128E"/>
    <w:rsid w:val="0050129E"/>
    <w:rsid w:val="005014FE"/>
    <w:rsid w:val="00502251"/>
    <w:rsid w:val="00502948"/>
    <w:rsid w:val="00503E79"/>
    <w:rsid w:val="00504B9E"/>
    <w:rsid w:val="005050D5"/>
    <w:rsid w:val="00505D5A"/>
    <w:rsid w:val="005069EE"/>
    <w:rsid w:val="005071CD"/>
    <w:rsid w:val="005074AE"/>
    <w:rsid w:val="005111C5"/>
    <w:rsid w:val="0051296E"/>
    <w:rsid w:val="00512991"/>
    <w:rsid w:val="00512D08"/>
    <w:rsid w:val="00513039"/>
    <w:rsid w:val="0051313B"/>
    <w:rsid w:val="00514609"/>
    <w:rsid w:val="00514E1B"/>
    <w:rsid w:val="0051589E"/>
    <w:rsid w:val="00516087"/>
    <w:rsid w:val="00516CF8"/>
    <w:rsid w:val="0051764C"/>
    <w:rsid w:val="00517684"/>
    <w:rsid w:val="00517B64"/>
    <w:rsid w:val="005209E4"/>
    <w:rsid w:val="00520AB2"/>
    <w:rsid w:val="00521B83"/>
    <w:rsid w:val="0052329A"/>
    <w:rsid w:val="005250DD"/>
    <w:rsid w:val="00525284"/>
    <w:rsid w:val="00525BC8"/>
    <w:rsid w:val="0052659F"/>
    <w:rsid w:val="005268BD"/>
    <w:rsid w:val="0052702A"/>
    <w:rsid w:val="00527562"/>
    <w:rsid w:val="005277D6"/>
    <w:rsid w:val="00527D3D"/>
    <w:rsid w:val="00527E1B"/>
    <w:rsid w:val="00530988"/>
    <w:rsid w:val="00530D58"/>
    <w:rsid w:val="005315CC"/>
    <w:rsid w:val="00531BFD"/>
    <w:rsid w:val="00531FB3"/>
    <w:rsid w:val="00532BCA"/>
    <w:rsid w:val="00532E0C"/>
    <w:rsid w:val="00533C9D"/>
    <w:rsid w:val="00534125"/>
    <w:rsid w:val="0053448E"/>
    <w:rsid w:val="005347C8"/>
    <w:rsid w:val="005366FD"/>
    <w:rsid w:val="0053671E"/>
    <w:rsid w:val="00540585"/>
    <w:rsid w:val="00540C28"/>
    <w:rsid w:val="005410EC"/>
    <w:rsid w:val="00541838"/>
    <w:rsid w:val="00542253"/>
    <w:rsid w:val="005429CA"/>
    <w:rsid w:val="00542C89"/>
    <w:rsid w:val="0054361F"/>
    <w:rsid w:val="00544B6C"/>
    <w:rsid w:val="00545FC7"/>
    <w:rsid w:val="00546916"/>
    <w:rsid w:val="0054787C"/>
    <w:rsid w:val="00547A16"/>
    <w:rsid w:val="00550220"/>
    <w:rsid w:val="00551CEE"/>
    <w:rsid w:val="005520A9"/>
    <w:rsid w:val="005534E4"/>
    <w:rsid w:val="00553D7D"/>
    <w:rsid w:val="00554BE6"/>
    <w:rsid w:val="00554DD5"/>
    <w:rsid w:val="00555724"/>
    <w:rsid w:val="00555854"/>
    <w:rsid w:val="00555DA4"/>
    <w:rsid w:val="00555F23"/>
    <w:rsid w:val="00556CCB"/>
    <w:rsid w:val="005576C6"/>
    <w:rsid w:val="005605FF"/>
    <w:rsid w:val="00562AEB"/>
    <w:rsid w:val="0056381C"/>
    <w:rsid w:val="00564268"/>
    <w:rsid w:val="00564BE3"/>
    <w:rsid w:val="00565099"/>
    <w:rsid w:val="00566BAB"/>
    <w:rsid w:val="005674F1"/>
    <w:rsid w:val="0057048B"/>
    <w:rsid w:val="00570840"/>
    <w:rsid w:val="00570996"/>
    <w:rsid w:val="005710B9"/>
    <w:rsid w:val="005726DA"/>
    <w:rsid w:val="00572831"/>
    <w:rsid w:val="00573465"/>
    <w:rsid w:val="00574299"/>
    <w:rsid w:val="005765DA"/>
    <w:rsid w:val="0057783C"/>
    <w:rsid w:val="00581EF8"/>
    <w:rsid w:val="00582362"/>
    <w:rsid w:val="00582563"/>
    <w:rsid w:val="00582D7D"/>
    <w:rsid w:val="00583039"/>
    <w:rsid w:val="00585BFC"/>
    <w:rsid w:val="00586170"/>
    <w:rsid w:val="005917EC"/>
    <w:rsid w:val="0059204F"/>
    <w:rsid w:val="0059220C"/>
    <w:rsid w:val="005931CC"/>
    <w:rsid w:val="00595336"/>
    <w:rsid w:val="00595C41"/>
    <w:rsid w:val="0059664A"/>
    <w:rsid w:val="005967F6"/>
    <w:rsid w:val="00597395"/>
    <w:rsid w:val="00597EED"/>
    <w:rsid w:val="005A00DC"/>
    <w:rsid w:val="005A25EC"/>
    <w:rsid w:val="005A26A6"/>
    <w:rsid w:val="005A3D3D"/>
    <w:rsid w:val="005A3E76"/>
    <w:rsid w:val="005A489A"/>
    <w:rsid w:val="005A4E24"/>
    <w:rsid w:val="005A4FAC"/>
    <w:rsid w:val="005A6A5C"/>
    <w:rsid w:val="005A76CF"/>
    <w:rsid w:val="005B0455"/>
    <w:rsid w:val="005B3D01"/>
    <w:rsid w:val="005B4062"/>
    <w:rsid w:val="005B499F"/>
    <w:rsid w:val="005B4C7F"/>
    <w:rsid w:val="005B4D9B"/>
    <w:rsid w:val="005B65AA"/>
    <w:rsid w:val="005B65BD"/>
    <w:rsid w:val="005C0143"/>
    <w:rsid w:val="005C0C66"/>
    <w:rsid w:val="005C2C71"/>
    <w:rsid w:val="005C3386"/>
    <w:rsid w:val="005C3E21"/>
    <w:rsid w:val="005C3E5B"/>
    <w:rsid w:val="005C4175"/>
    <w:rsid w:val="005C5A8F"/>
    <w:rsid w:val="005C6166"/>
    <w:rsid w:val="005C6BF0"/>
    <w:rsid w:val="005C6C3B"/>
    <w:rsid w:val="005C7FEC"/>
    <w:rsid w:val="005D0296"/>
    <w:rsid w:val="005D0A52"/>
    <w:rsid w:val="005D13CA"/>
    <w:rsid w:val="005D21C6"/>
    <w:rsid w:val="005D2624"/>
    <w:rsid w:val="005D3F74"/>
    <w:rsid w:val="005D444E"/>
    <w:rsid w:val="005D476A"/>
    <w:rsid w:val="005D515C"/>
    <w:rsid w:val="005D517B"/>
    <w:rsid w:val="005D5874"/>
    <w:rsid w:val="005D58AB"/>
    <w:rsid w:val="005D5CF7"/>
    <w:rsid w:val="005D5D7E"/>
    <w:rsid w:val="005E196A"/>
    <w:rsid w:val="005E1E97"/>
    <w:rsid w:val="005E2103"/>
    <w:rsid w:val="005E26F2"/>
    <w:rsid w:val="005E2BE1"/>
    <w:rsid w:val="005E3858"/>
    <w:rsid w:val="005E39F5"/>
    <w:rsid w:val="005E3C96"/>
    <w:rsid w:val="005E4344"/>
    <w:rsid w:val="005E51F8"/>
    <w:rsid w:val="005E520A"/>
    <w:rsid w:val="005E5355"/>
    <w:rsid w:val="005E5495"/>
    <w:rsid w:val="005E6A99"/>
    <w:rsid w:val="005E7E1A"/>
    <w:rsid w:val="005F3027"/>
    <w:rsid w:val="005F36AA"/>
    <w:rsid w:val="005F4C50"/>
    <w:rsid w:val="005F4DD2"/>
    <w:rsid w:val="005F666B"/>
    <w:rsid w:val="005F685D"/>
    <w:rsid w:val="005F7B80"/>
    <w:rsid w:val="005F7BC1"/>
    <w:rsid w:val="005F7C5C"/>
    <w:rsid w:val="00600C04"/>
    <w:rsid w:val="00600F6F"/>
    <w:rsid w:val="0060236D"/>
    <w:rsid w:val="00603416"/>
    <w:rsid w:val="00603B8F"/>
    <w:rsid w:val="00603D8D"/>
    <w:rsid w:val="00603DF8"/>
    <w:rsid w:val="00603FA2"/>
    <w:rsid w:val="00604190"/>
    <w:rsid w:val="00605990"/>
    <w:rsid w:val="00607567"/>
    <w:rsid w:val="00607EBB"/>
    <w:rsid w:val="00611259"/>
    <w:rsid w:val="00612F6F"/>
    <w:rsid w:val="006134A3"/>
    <w:rsid w:val="0061373D"/>
    <w:rsid w:val="00613A4C"/>
    <w:rsid w:val="00614157"/>
    <w:rsid w:val="0061465E"/>
    <w:rsid w:val="00615FD2"/>
    <w:rsid w:val="00617A20"/>
    <w:rsid w:val="00621BAC"/>
    <w:rsid w:val="00622564"/>
    <w:rsid w:val="006229E5"/>
    <w:rsid w:val="00622E99"/>
    <w:rsid w:val="00624910"/>
    <w:rsid w:val="006254FE"/>
    <w:rsid w:val="00626220"/>
    <w:rsid w:val="006265AE"/>
    <w:rsid w:val="00633086"/>
    <w:rsid w:val="0063379D"/>
    <w:rsid w:val="00635AFB"/>
    <w:rsid w:val="006369AD"/>
    <w:rsid w:val="00637139"/>
    <w:rsid w:val="00637F4D"/>
    <w:rsid w:val="006400C2"/>
    <w:rsid w:val="0064050A"/>
    <w:rsid w:val="00641AE9"/>
    <w:rsid w:val="006426A7"/>
    <w:rsid w:val="00642F16"/>
    <w:rsid w:val="00643CA2"/>
    <w:rsid w:val="00650A92"/>
    <w:rsid w:val="00651015"/>
    <w:rsid w:val="0065198C"/>
    <w:rsid w:val="00651F57"/>
    <w:rsid w:val="00652280"/>
    <w:rsid w:val="00653045"/>
    <w:rsid w:val="00654DC9"/>
    <w:rsid w:val="00655BDE"/>
    <w:rsid w:val="006575DE"/>
    <w:rsid w:val="006607CC"/>
    <w:rsid w:val="006615A9"/>
    <w:rsid w:val="00661BA3"/>
    <w:rsid w:val="00665858"/>
    <w:rsid w:val="006666D1"/>
    <w:rsid w:val="00666D0D"/>
    <w:rsid w:val="00666D51"/>
    <w:rsid w:val="00666E69"/>
    <w:rsid w:val="006703D1"/>
    <w:rsid w:val="006707EC"/>
    <w:rsid w:val="0067359F"/>
    <w:rsid w:val="00674C00"/>
    <w:rsid w:val="00675817"/>
    <w:rsid w:val="00676BAF"/>
    <w:rsid w:val="00680974"/>
    <w:rsid w:val="00682482"/>
    <w:rsid w:val="006838B4"/>
    <w:rsid w:val="00683C4A"/>
    <w:rsid w:val="006842ED"/>
    <w:rsid w:val="00684777"/>
    <w:rsid w:val="00685002"/>
    <w:rsid w:val="00685C10"/>
    <w:rsid w:val="006904CD"/>
    <w:rsid w:val="00690D56"/>
    <w:rsid w:val="006910D7"/>
    <w:rsid w:val="0069111F"/>
    <w:rsid w:val="006932C7"/>
    <w:rsid w:val="00693AD0"/>
    <w:rsid w:val="00695542"/>
    <w:rsid w:val="0069563E"/>
    <w:rsid w:val="00695B73"/>
    <w:rsid w:val="006962C5"/>
    <w:rsid w:val="00696804"/>
    <w:rsid w:val="006A0701"/>
    <w:rsid w:val="006A0C6B"/>
    <w:rsid w:val="006A1442"/>
    <w:rsid w:val="006A21E3"/>
    <w:rsid w:val="006A23FF"/>
    <w:rsid w:val="006A2546"/>
    <w:rsid w:val="006A2F0F"/>
    <w:rsid w:val="006A475E"/>
    <w:rsid w:val="006A4CE4"/>
    <w:rsid w:val="006A7352"/>
    <w:rsid w:val="006A7819"/>
    <w:rsid w:val="006A7A1D"/>
    <w:rsid w:val="006A7FE6"/>
    <w:rsid w:val="006B0CA0"/>
    <w:rsid w:val="006B3954"/>
    <w:rsid w:val="006B3BBF"/>
    <w:rsid w:val="006B3CAF"/>
    <w:rsid w:val="006B4823"/>
    <w:rsid w:val="006B4CE5"/>
    <w:rsid w:val="006B52E4"/>
    <w:rsid w:val="006B6764"/>
    <w:rsid w:val="006B7221"/>
    <w:rsid w:val="006B7F7C"/>
    <w:rsid w:val="006C07B9"/>
    <w:rsid w:val="006C0A01"/>
    <w:rsid w:val="006C1717"/>
    <w:rsid w:val="006C2443"/>
    <w:rsid w:val="006C45E5"/>
    <w:rsid w:val="006C497A"/>
    <w:rsid w:val="006C4EB7"/>
    <w:rsid w:val="006C617A"/>
    <w:rsid w:val="006C640D"/>
    <w:rsid w:val="006C6D85"/>
    <w:rsid w:val="006C769D"/>
    <w:rsid w:val="006D174F"/>
    <w:rsid w:val="006D177A"/>
    <w:rsid w:val="006D1F98"/>
    <w:rsid w:val="006D228F"/>
    <w:rsid w:val="006D3060"/>
    <w:rsid w:val="006D3420"/>
    <w:rsid w:val="006D3A53"/>
    <w:rsid w:val="006D40E5"/>
    <w:rsid w:val="006D60BF"/>
    <w:rsid w:val="006D6484"/>
    <w:rsid w:val="006D6EAB"/>
    <w:rsid w:val="006E0E64"/>
    <w:rsid w:val="006E153A"/>
    <w:rsid w:val="006E2C82"/>
    <w:rsid w:val="006E2F88"/>
    <w:rsid w:val="006E3193"/>
    <w:rsid w:val="006E32D5"/>
    <w:rsid w:val="006E367A"/>
    <w:rsid w:val="006E3BDB"/>
    <w:rsid w:val="006E5190"/>
    <w:rsid w:val="006E6057"/>
    <w:rsid w:val="006E673A"/>
    <w:rsid w:val="006E6E37"/>
    <w:rsid w:val="006E72B7"/>
    <w:rsid w:val="006E762A"/>
    <w:rsid w:val="006E77CA"/>
    <w:rsid w:val="006F0649"/>
    <w:rsid w:val="006F117B"/>
    <w:rsid w:val="006F1B83"/>
    <w:rsid w:val="006F31D1"/>
    <w:rsid w:val="006F3397"/>
    <w:rsid w:val="006F4440"/>
    <w:rsid w:val="006F4C71"/>
    <w:rsid w:val="006F6188"/>
    <w:rsid w:val="006F7262"/>
    <w:rsid w:val="006F7965"/>
    <w:rsid w:val="006F7B00"/>
    <w:rsid w:val="00700A5F"/>
    <w:rsid w:val="00701ACB"/>
    <w:rsid w:val="00704B47"/>
    <w:rsid w:val="0070524A"/>
    <w:rsid w:val="00705B4D"/>
    <w:rsid w:val="007062C5"/>
    <w:rsid w:val="007064AB"/>
    <w:rsid w:val="0071078B"/>
    <w:rsid w:val="00710D2D"/>
    <w:rsid w:val="00711666"/>
    <w:rsid w:val="00711B71"/>
    <w:rsid w:val="0071218E"/>
    <w:rsid w:val="0071231D"/>
    <w:rsid w:val="00712EEB"/>
    <w:rsid w:val="00713090"/>
    <w:rsid w:val="007130BE"/>
    <w:rsid w:val="00713735"/>
    <w:rsid w:val="00714E13"/>
    <w:rsid w:val="007158E8"/>
    <w:rsid w:val="0071708E"/>
    <w:rsid w:val="007205D6"/>
    <w:rsid w:val="00720644"/>
    <w:rsid w:val="00720B43"/>
    <w:rsid w:val="007215DA"/>
    <w:rsid w:val="00723540"/>
    <w:rsid w:val="00723F55"/>
    <w:rsid w:val="00724D4E"/>
    <w:rsid w:val="00725874"/>
    <w:rsid w:val="00725FB5"/>
    <w:rsid w:val="0072608B"/>
    <w:rsid w:val="007260CF"/>
    <w:rsid w:val="0072753D"/>
    <w:rsid w:val="00727F26"/>
    <w:rsid w:val="00730575"/>
    <w:rsid w:val="007308B0"/>
    <w:rsid w:val="007309EB"/>
    <w:rsid w:val="00730DC6"/>
    <w:rsid w:val="00731E97"/>
    <w:rsid w:val="00731EF7"/>
    <w:rsid w:val="00732319"/>
    <w:rsid w:val="007329B1"/>
    <w:rsid w:val="007329FF"/>
    <w:rsid w:val="00732B76"/>
    <w:rsid w:val="00734C9D"/>
    <w:rsid w:val="00736598"/>
    <w:rsid w:val="007365B1"/>
    <w:rsid w:val="0074010B"/>
    <w:rsid w:val="0074054E"/>
    <w:rsid w:val="00741460"/>
    <w:rsid w:val="007429DF"/>
    <w:rsid w:val="00742F35"/>
    <w:rsid w:val="00743432"/>
    <w:rsid w:val="00744676"/>
    <w:rsid w:val="0074492A"/>
    <w:rsid w:val="00745165"/>
    <w:rsid w:val="00745244"/>
    <w:rsid w:val="00746A96"/>
    <w:rsid w:val="007508BD"/>
    <w:rsid w:val="00751BF2"/>
    <w:rsid w:val="007520E3"/>
    <w:rsid w:val="00752EB8"/>
    <w:rsid w:val="00752F47"/>
    <w:rsid w:val="007538A8"/>
    <w:rsid w:val="0075618E"/>
    <w:rsid w:val="00760AB1"/>
    <w:rsid w:val="0076327D"/>
    <w:rsid w:val="00763EA8"/>
    <w:rsid w:val="00765793"/>
    <w:rsid w:val="00767A59"/>
    <w:rsid w:val="00770008"/>
    <w:rsid w:val="0077037D"/>
    <w:rsid w:val="0077072D"/>
    <w:rsid w:val="00771152"/>
    <w:rsid w:val="00771B92"/>
    <w:rsid w:val="0077546C"/>
    <w:rsid w:val="00776CE6"/>
    <w:rsid w:val="007770D7"/>
    <w:rsid w:val="00780B03"/>
    <w:rsid w:val="007816CB"/>
    <w:rsid w:val="00781FB1"/>
    <w:rsid w:val="007837AB"/>
    <w:rsid w:val="00783D9B"/>
    <w:rsid w:val="00783F87"/>
    <w:rsid w:val="00784450"/>
    <w:rsid w:val="00786117"/>
    <w:rsid w:val="007867E9"/>
    <w:rsid w:val="00786E94"/>
    <w:rsid w:val="007871C2"/>
    <w:rsid w:val="00787435"/>
    <w:rsid w:val="00787E8C"/>
    <w:rsid w:val="007911E7"/>
    <w:rsid w:val="007917D7"/>
    <w:rsid w:val="00791B4D"/>
    <w:rsid w:val="00792129"/>
    <w:rsid w:val="0079247A"/>
    <w:rsid w:val="0079252A"/>
    <w:rsid w:val="007944F4"/>
    <w:rsid w:val="00794618"/>
    <w:rsid w:val="00795097"/>
    <w:rsid w:val="007953C5"/>
    <w:rsid w:val="007959BD"/>
    <w:rsid w:val="0079691F"/>
    <w:rsid w:val="00796A02"/>
    <w:rsid w:val="00796E46"/>
    <w:rsid w:val="00797D3E"/>
    <w:rsid w:val="007A0270"/>
    <w:rsid w:val="007A2A4E"/>
    <w:rsid w:val="007A3175"/>
    <w:rsid w:val="007A35EB"/>
    <w:rsid w:val="007A40B5"/>
    <w:rsid w:val="007A4B13"/>
    <w:rsid w:val="007A64DC"/>
    <w:rsid w:val="007A73A5"/>
    <w:rsid w:val="007A77F4"/>
    <w:rsid w:val="007A7BF4"/>
    <w:rsid w:val="007A7F8B"/>
    <w:rsid w:val="007B0CFB"/>
    <w:rsid w:val="007B0FA8"/>
    <w:rsid w:val="007B3C58"/>
    <w:rsid w:val="007B4326"/>
    <w:rsid w:val="007B464F"/>
    <w:rsid w:val="007B4C2D"/>
    <w:rsid w:val="007B6095"/>
    <w:rsid w:val="007B6466"/>
    <w:rsid w:val="007B66B1"/>
    <w:rsid w:val="007B6C02"/>
    <w:rsid w:val="007C064E"/>
    <w:rsid w:val="007C0677"/>
    <w:rsid w:val="007C10F8"/>
    <w:rsid w:val="007C31B3"/>
    <w:rsid w:val="007C4BAC"/>
    <w:rsid w:val="007C6EBF"/>
    <w:rsid w:val="007D23D1"/>
    <w:rsid w:val="007D2610"/>
    <w:rsid w:val="007D2919"/>
    <w:rsid w:val="007D2962"/>
    <w:rsid w:val="007D2E97"/>
    <w:rsid w:val="007D30DF"/>
    <w:rsid w:val="007D39FF"/>
    <w:rsid w:val="007D55AF"/>
    <w:rsid w:val="007D5E3F"/>
    <w:rsid w:val="007D5F2C"/>
    <w:rsid w:val="007D6B12"/>
    <w:rsid w:val="007D6EC7"/>
    <w:rsid w:val="007D7C97"/>
    <w:rsid w:val="007E0499"/>
    <w:rsid w:val="007E0BAA"/>
    <w:rsid w:val="007E15DF"/>
    <w:rsid w:val="007E24DE"/>
    <w:rsid w:val="007E2A49"/>
    <w:rsid w:val="007E3C3D"/>
    <w:rsid w:val="007E49DA"/>
    <w:rsid w:val="007E5767"/>
    <w:rsid w:val="007E5D9D"/>
    <w:rsid w:val="007E63BB"/>
    <w:rsid w:val="007E6C77"/>
    <w:rsid w:val="007E7BDD"/>
    <w:rsid w:val="007F00A6"/>
    <w:rsid w:val="007F059A"/>
    <w:rsid w:val="007F1D79"/>
    <w:rsid w:val="007F356A"/>
    <w:rsid w:val="007F427B"/>
    <w:rsid w:val="007F4EB4"/>
    <w:rsid w:val="007F50AF"/>
    <w:rsid w:val="007F584C"/>
    <w:rsid w:val="007F6A26"/>
    <w:rsid w:val="007F7B34"/>
    <w:rsid w:val="00800A6B"/>
    <w:rsid w:val="0080167D"/>
    <w:rsid w:val="008016D9"/>
    <w:rsid w:val="008027B1"/>
    <w:rsid w:val="0080452F"/>
    <w:rsid w:val="00804721"/>
    <w:rsid w:val="00804A44"/>
    <w:rsid w:val="00804BCE"/>
    <w:rsid w:val="00804F4D"/>
    <w:rsid w:val="00804F7B"/>
    <w:rsid w:val="00805452"/>
    <w:rsid w:val="00805824"/>
    <w:rsid w:val="00806C5A"/>
    <w:rsid w:val="00807DEE"/>
    <w:rsid w:val="0081059D"/>
    <w:rsid w:val="00810EE2"/>
    <w:rsid w:val="008114CE"/>
    <w:rsid w:val="00811CB5"/>
    <w:rsid w:val="00812C5F"/>
    <w:rsid w:val="00813B56"/>
    <w:rsid w:val="00814A40"/>
    <w:rsid w:val="00815A07"/>
    <w:rsid w:val="00817267"/>
    <w:rsid w:val="00821701"/>
    <w:rsid w:val="00821E0B"/>
    <w:rsid w:val="00822402"/>
    <w:rsid w:val="00823152"/>
    <w:rsid w:val="00823E5E"/>
    <w:rsid w:val="008242F2"/>
    <w:rsid w:val="008245F0"/>
    <w:rsid w:val="008254D1"/>
    <w:rsid w:val="0082633E"/>
    <w:rsid w:val="008264F4"/>
    <w:rsid w:val="0082674C"/>
    <w:rsid w:val="008268E6"/>
    <w:rsid w:val="00827A67"/>
    <w:rsid w:val="00827B2A"/>
    <w:rsid w:val="00827EB8"/>
    <w:rsid w:val="00830D29"/>
    <w:rsid w:val="00831D75"/>
    <w:rsid w:val="00832F04"/>
    <w:rsid w:val="00833381"/>
    <w:rsid w:val="00833A1E"/>
    <w:rsid w:val="00833E04"/>
    <w:rsid w:val="00834D1D"/>
    <w:rsid w:val="008351D4"/>
    <w:rsid w:val="00835A73"/>
    <w:rsid w:val="0083640E"/>
    <w:rsid w:val="008375FD"/>
    <w:rsid w:val="008402C2"/>
    <w:rsid w:val="00840833"/>
    <w:rsid w:val="008419E8"/>
    <w:rsid w:val="00841ABF"/>
    <w:rsid w:val="0084295E"/>
    <w:rsid w:val="00844950"/>
    <w:rsid w:val="00844B64"/>
    <w:rsid w:val="00844FBB"/>
    <w:rsid w:val="00845382"/>
    <w:rsid w:val="00845709"/>
    <w:rsid w:val="00845BAA"/>
    <w:rsid w:val="00846169"/>
    <w:rsid w:val="00847036"/>
    <w:rsid w:val="008474BE"/>
    <w:rsid w:val="0085098E"/>
    <w:rsid w:val="00850A05"/>
    <w:rsid w:val="00851609"/>
    <w:rsid w:val="00851BAA"/>
    <w:rsid w:val="00852C9F"/>
    <w:rsid w:val="00853AD7"/>
    <w:rsid w:val="00854652"/>
    <w:rsid w:val="00855512"/>
    <w:rsid w:val="00856029"/>
    <w:rsid w:val="008569CB"/>
    <w:rsid w:val="00857FA6"/>
    <w:rsid w:val="008625E6"/>
    <w:rsid w:val="00862766"/>
    <w:rsid w:val="00863F9E"/>
    <w:rsid w:val="00865061"/>
    <w:rsid w:val="00865323"/>
    <w:rsid w:val="00866008"/>
    <w:rsid w:val="0086717B"/>
    <w:rsid w:val="00867F97"/>
    <w:rsid w:val="008703EA"/>
    <w:rsid w:val="00870ABA"/>
    <w:rsid w:val="00870B56"/>
    <w:rsid w:val="00871E54"/>
    <w:rsid w:val="00872EF7"/>
    <w:rsid w:val="008737A0"/>
    <w:rsid w:val="0087403E"/>
    <w:rsid w:val="00874440"/>
    <w:rsid w:val="00874547"/>
    <w:rsid w:val="008747FD"/>
    <w:rsid w:val="008749A2"/>
    <w:rsid w:val="00874FB2"/>
    <w:rsid w:val="0087580A"/>
    <w:rsid w:val="00875AFC"/>
    <w:rsid w:val="00875B2D"/>
    <w:rsid w:val="0088049D"/>
    <w:rsid w:val="008816E2"/>
    <w:rsid w:val="00881B16"/>
    <w:rsid w:val="00881E5E"/>
    <w:rsid w:val="00882A37"/>
    <w:rsid w:val="008836CB"/>
    <w:rsid w:val="00883ADD"/>
    <w:rsid w:val="00884DCB"/>
    <w:rsid w:val="00884EF0"/>
    <w:rsid w:val="00885383"/>
    <w:rsid w:val="008853F9"/>
    <w:rsid w:val="00885464"/>
    <w:rsid w:val="008856A3"/>
    <w:rsid w:val="00886609"/>
    <w:rsid w:val="008867AD"/>
    <w:rsid w:val="0089003B"/>
    <w:rsid w:val="00890AAB"/>
    <w:rsid w:val="00890AFC"/>
    <w:rsid w:val="00890DE2"/>
    <w:rsid w:val="00890F79"/>
    <w:rsid w:val="008912FD"/>
    <w:rsid w:val="00891603"/>
    <w:rsid w:val="0089284C"/>
    <w:rsid w:val="00896688"/>
    <w:rsid w:val="00896FCE"/>
    <w:rsid w:val="00897329"/>
    <w:rsid w:val="00897C9C"/>
    <w:rsid w:val="00897FE8"/>
    <w:rsid w:val="008A1374"/>
    <w:rsid w:val="008A1BEB"/>
    <w:rsid w:val="008A3B20"/>
    <w:rsid w:val="008A451E"/>
    <w:rsid w:val="008A5902"/>
    <w:rsid w:val="008A5953"/>
    <w:rsid w:val="008A7E00"/>
    <w:rsid w:val="008A7E08"/>
    <w:rsid w:val="008B0254"/>
    <w:rsid w:val="008B0304"/>
    <w:rsid w:val="008B115A"/>
    <w:rsid w:val="008B22D6"/>
    <w:rsid w:val="008B2FF6"/>
    <w:rsid w:val="008B5382"/>
    <w:rsid w:val="008B6FD5"/>
    <w:rsid w:val="008C05BB"/>
    <w:rsid w:val="008C0996"/>
    <w:rsid w:val="008C10A0"/>
    <w:rsid w:val="008C1290"/>
    <w:rsid w:val="008C27C6"/>
    <w:rsid w:val="008C28DA"/>
    <w:rsid w:val="008C2BAC"/>
    <w:rsid w:val="008C5546"/>
    <w:rsid w:val="008C7330"/>
    <w:rsid w:val="008D0B12"/>
    <w:rsid w:val="008D0CB1"/>
    <w:rsid w:val="008D1C1A"/>
    <w:rsid w:val="008D24F2"/>
    <w:rsid w:val="008D2C06"/>
    <w:rsid w:val="008D5955"/>
    <w:rsid w:val="008D5EF5"/>
    <w:rsid w:val="008D6B9D"/>
    <w:rsid w:val="008D784F"/>
    <w:rsid w:val="008E008D"/>
    <w:rsid w:val="008E05BF"/>
    <w:rsid w:val="008E0AD6"/>
    <w:rsid w:val="008E2CED"/>
    <w:rsid w:val="008E3857"/>
    <w:rsid w:val="008E3CEB"/>
    <w:rsid w:val="008E542A"/>
    <w:rsid w:val="008E7809"/>
    <w:rsid w:val="008F04E7"/>
    <w:rsid w:val="008F08D1"/>
    <w:rsid w:val="008F0A3F"/>
    <w:rsid w:val="008F195C"/>
    <w:rsid w:val="008F2171"/>
    <w:rsid w:val="008F48C3"/>
    <w:rsid w:val="008F4A2C"/>
    <w:rsid w:val="008F4C7E"/>
    <w:rsid w:val="008F7870"/>
    <w:rsid w:val="008F7C52"/>
    <w:rsid w:val="00900CC4"/>
    <w:rsid w:val="00902A17"/>
    <w:rsid w:val="00902A3C"/>
    <w:rsid w:val="0090522B"/>
    <w:rsid w:val="00905240"/>
    <w:rsid w:val="0090545D"/>
    <w:rsid w:val="00907899"/>
    <w:rsid w:val="00910EE7"/>
    <w:rsid w:val="0091114C"/>
    <w:rsid w:val="009112A3"/>
    <w:rsid w:val="00911E0B"/>
    <w:rsid w:val="009144FB"/>
    <w:rsid w:val="00914AF7"/>
    <w:rsid w:val="0092240C"/>
    <w:rsid w:val="0092254D"/>
    <w:rsid w:val="0092279A"/>
    <w:rsid w:val="0092426F"/>
    <w:rsid w:val="00924552"/>
    <w:rsid w:val="009249A1"/>
    <w:rsid w:val="009265C5"/>
    <w:rsid w:val="00926A26"/>
    <w:rsid w:val="00926F64"/>
    <w:rsid w:val="0092744D"/>
    <w:rsid w:val="009309FE"/>
    <w:rsid w:val="009311FE"/>
    <w:rsid w:val="00935909"/>
    <w:rsid w:val="009369FB"/>
    <w:rsid w:val="00937C04"/>
    <w:rsid w:val="00940973"/>
    <w:rsid w:val="00941742"/>
    <w:rsid w:val="009418F3"/>
    <w:rsid w:val="0094427E"/>
    <w:rsid w:val="0094445C"/>
    <w:rsid w:val="00944639"/>
    <w:rsid w:val="009446D7"/>
    <w:rsid w:val="0094634F"/>
    <w:rsid w:val="00946EBF"/>
    <w:rsid w:val="00947212"/>
    <w:rsid w:val="009473AB"/>
    <w:rsid w:val="00947D64"/>
    <w:rsid w:val="00950243"/>
    <w:rsid w:val="00950CF0"/>
    <w:rsid w:val="00950EF5"/>
    <w:rsid w:val="00951017"/>
    <w:rsid w:val="009523D2"/>
    <w:rsid w:val="00952CFE"/>
    <w:rsid w:val="009538FF"/>
    <w:rsid w:val="00954E96"/>
    <w:rsid w:val="0095556A"/>
    <w:rsid w:val="00956926"/>
    <w:rsid w:val="009600D1"/>
    <w:rsid w:val="00960BF8"/>
    <w:rsid w:val="0096137A"/>
    <w:rsid w:val="009626DF"/>
    <w:rsid w:val="00962A63"/>
    <w:rsid w:val="009654FC"/>
    <w:rsid w:val="00965CD0"/>
    <w:rsid w:val="00966076"/>
    <w:rsid w:val="00966322"/>
    <w:rsid w:val="00966D15"/>
    <w:rsid w:val="00970542"/>
    <w:rsid w:val="00970CDD"/>
    <w:rsid w:val="0097121B"/>
    <w:rsid w:val="009716FD"/>
    <w:rsid w:val="00971E6E"/>
    <w:rsid w:val="00973B67"/>
    <w:rsid w:val="009747B6"/>
    <w:rsid w:val="009762D3"/>
    <w:rsid w:val="00976A0F"/>
    <w:rsid w:val="009779F9"/>
    <w:rsid w:val="009807AC"/>
    <w:rsid w:val="00980ED0"/>
    <w:rsid w:val="0098170C"/>
    <w:rsid w:val="00981B73"/>
    <w:rsid w:val="00981E9F"/>
    <w:rsid w:val="009828B9"/>
    <w:rsid w:val="00982E48"/>
    <w:rsid w:val="009832C1"/>
    <w:rsid w:val="009844F8"/>
    <w:rsid w:val="00984835"/>
    <w:rsid w:val="00985C6E"/>
    <w:rsid w:val="00987034"/>
    <w:rsid w:val="0098731E"/>
    <w:rsid w:val="00987DD2"/>
    <w:rsid w:val="009903FF"/>
    <w:rsid w:val="0099130B"/>
    <w:rsid w:val="00992E56"/>
    <w:rsid w:val="00994137"/>
    <w:rsid w:val="00995F37"/>
    <w:rsid w:val="00996342"/>
    <w:rsid w:val="009964BE"/>
    <w:rsid w:val="00996AA5"/>
    <w:rsid w:val="00997886"/>
    <w:rsid w:val="00997A68"/>
    <w:rsid w:val="009A09F8"/>
    <w:rsid w:val="009A105B"/>
    <w:rsid w:val="009A1197"/>
    <w:rsid w:val="009A25A3"/>
    <w:rsid w:val="009A3145"/>
    <w:rsid w:val="009A32BF"/>
    <w:rsid w:val="009A353B"/>
    <w:rsid w:val="009A3FFD"/>
    <w:rsid w:val="009A4054"/>
    <w:rsid w:val="009A4443"/>
    <w:rsid w:val="009A5327"/>
    <w:rsid w:val="009A6D0A"/>
    <w:rsid w:val="009B007D"/>
    <w:rsid w:val="009B1C97"/>
    <w:rsid w:val="009B203C"/>
    <w:rsid w:val="009B275A"/>
    <w:rsid w:val="009B4C5A"/>
    <w:rsid w:val="009B6031"/>
    <w:rsid w:val="009B6797"/>
    <w:rsid w:val="009B687E"/>
    <w:rsid w:val="009B6CF8"/>
    <w:rsid w:val="009B6ED9"/>
    <w:rsid w:val="009B6FF9"/>
    <w:rsid w:val="009B7B79"/>
    <w:rsid w:val="009C0210"/>
    <w:rsid w:val="009C5D89"/>
    <w:rsid w:val="009D0A97"/>
    <w:rsid w:val="009D0DE7"/>
    <w:rsid w:val="009D105F"/>
    <w:rsid w:val="009D2875"/>
    <w:rsid w:val="009D3362"/>
    <w:rsid w:val="009D38C3"/>
    <w:rsid w:val="009D3CF7"/>
    <w:rsid w:val="009D4C8F"/>
    <w:rsid w:val="009D60CC"/>
    <w:rsid w:val="009E0ED6"/>
    <w:rsid w:val="009E261E"/>
    <w:rsid w:val="009E2D55"/>
    <w:rsid w:val="009E2D5A"/>
    <w:rsid w:val="009E3296"/>
    <w:rsid w:val="009E3E20"/>
    <w:rsid w:val="009E4059"/>
    <w:rsid w:val="009E51CF"/>
    <w:rsid w:val="009E5353"/>
    <w:rsid w:val="009E5702"/>
    <w:rsid w:val="009E597A"/>
    <w:rsid w:val="009E6991"/>
    <w:rsid w:val="009E7293"/>
    <w:rsid w:val="009F0039"/>
    <w:rsid w:val="009F57F1"/>
    <w:rsid w:val="009F7577"/>
    <w:rsid w:val="009F7589"/>
    <w:rsid w:val="00A012E5"/>
    <w:rsid w:val="00A01BED"/>
    <w:rsid w:val="00A0235E"/>
    <w:rsid w:val="00A027A9"/>
    <w:rsid w:val="00A03792"/>
    <w:rsid w:val="00A03EE7"/>
    <w:rsid w:val="00A0521C"/>
    <w:rsid w:val="00A058FF"/>
    <w:rsid w:val="00A100ED"/>
    <w:rsid w:val="00A11654"/>
    <w:rsid w:val="00A119F9"/>
    <w:rsid w:val="00A12041"/>
    <w:rsid w:val="00A123BA"/>
    <w:rsid w:val="00A12C0C"/>
    <w:rsid w:val="00A1315F"/>
    <w:rsid w:val="00A13872"/>
    <w:rsid w:val="00A138EA"/>
    <w:rsid w:val="00A13B8F"/>
    <w:rsid w:val="00A13CF5"/>
    <w:rsid w:val="00A148BC"/>
    <w:rsid w:val="00A14CE0"/>
    <w:rsid w:val="00A15091"/>
    <w:rsid w:val="00A15B93"/>
    <w:rsid w:val="00A1660A"/>
    <w:rsid w:val="00A16C17"/>
    <w:rsid w:val="00A171B3"/>
    <w:rsid w:val="00A1726B"/>
    <w:rsid w:val="00A1791E"/>
    <w:rsid w:val="00A179A4"/>
    <w:rsid w:val="00A17F54"/>
    <w:rsid w:val="00A20FDD"/>
    <w:rsid w:val="00A22B31"/>
    <w:rsid w:val="00A24047"/>
    <w:rsid w:val="00A26CEE"/>
    <w:rsid w:val="00A27934"/>
    <w:rsid w:val="00A3176A"/>
    <w:rsid w:val="00A32359"/>
    <w:rsid w:val="00A3279F"/>
    <w:rsid w:val="00A34459"/>
    <w:rsid w:val="00A34B66"/>
    <w:rsid w:val="00A34C33"/>
    <w:rsid w:val="00A35428"/>
    <w:rsid w:val="00A36CB4"/>
    <w:rsid w:val="00A372E7"/>
    <w:rsid w:val="00A379AC"/>
    <w:rsid w:val="00A40361"/>
    <w:rsid w:val="00A407D3"/>
    <w:rsid w:val="00A40BD8"/>
    <w:rsid w:val="00A41AB6"/>
    <w:rsid w:val="00A41F9C"/>
    <w:rsid w:val="00A46632"/>
    <w:rsid w:val="00A46BF0"/>
    <w:rsid w:val="00A46EA8"/>
    <w:rsid w:val="00A472C4"/>
    <w:rsid w:val="00A475F4"/>
    <w:rsid w:val="00A51854"/>
    <w:rsid w:val="00A53366"/>
    <w:rsid w:val="00A53DEA"/>
    <w:rsid w:val="00A53ED3"/>
    <w:rsid w:val="00A54F6E"/>
    <w:rsid w:val="00A54FDF"/>
    <w:rsid w:val="00A55F5A"/>
    <w:rsid w:val="00A5642C"/>
    <w:rsid w:val="00A5649A"/>
    <w:rsid w:val="00A56AB7"/>
    <w:rsid w:val="00A56BDF"/>
    <w:rsid w:val="00A574EB"/>
    <w:rsid w:val="00A600E6"/>
    <w:rsid w:val="00A60C89"/>
    <w:rsid w:val="00A613CC"/>
    <w:rsid w:val="00A61811"/>
    <w:rsid w:val="00A61A4C"/>
    <w:rsid w:val="00A61E8C"/>
    <w:rsid w:val="00A624D3"/>
    <w:rsid w:val="00A62A86"/>
    <w:rsid w:val="00A6304A"/>
    <w:rsid w:val="00A64DB2"/>
    <w:rsid w:val="00A66299"/>
    <w:rsid w:val="00A663B2"/>
    <w:rsid w:val="00A666D2"/>
    <w:rsid w:val="00A7002C"/>
    <w:rsid w:val="00A7049A"/>
    <w:rsid w:val="00A708C5"/>
    <w:rsid w:val="00A717B3"/>
    <w:rsid w:val="00A719C3"/>
    <w:rsid w:val="00A7283C"/>
    <w:rsid w:val="00A72D42"/>
    <w:rsid w:val="00A73125"/>
    <w:rsid w:val="00A73B97"/>
    <w:rsid w:val="00A73DDD"/>
    <w:rsid w:val="00A7461C"/>
    <w:rsid w:val="00A7630B"/>
    <w:rsid w:val="00A76D37"/>
    <w:rsid w:val="00A8028B"/>
    <w:rsid w:val="00A803C5"/>
    <w:rsid w:val="00A812AB"/>
    <w:rsid w:val="00A81CBF"/>
    <w:rsid w:val="00A831A9"/>
    <w:rsid w:val="00A859E8"/>
    <w:rsid w:val="00A86C04"/>
    <w:rsid w:val="00A86DEF"/>
    <w:rsid w:val="00A87636"/>
    <w:rsid w:val="00A87DE4"/>
    <w:rsid w:val="00A87FBF"/>
    <w:rsid w:val="00A91018"/>
    <w:rsid w:val="00A9114A"/>
    <w:rsid w:val="00A91253"/>
    <w:rsid w:val="00A9381D"/>
    <w:rsid w:val="00A96259"/>
    <w:rsid w:val="00A962D4"/>
    <w:rsid w:val="00A96946"/>
    <w:rsid w:val="00AA06BE"/>
    <w:rsid w:val="00AA0AC3"/>
    <w:rsid w:val="00AA16FE"/>
    <w:rsid w:val="00AA2D4B"/>
    <w:rsid w:val="00AA5620"/>
    <w:rsid w:val="00AA5747"/>
    <w:rsid w:val="00AA6344"/>
    <w:rsid w:val="00AA64C4"/>
    <w:rsid w:val="00AB0C1A"/>
    <w:rsid w:val="00AB1D63"/>
    <w:rsid w:val="00AB220F"/>
    <w:rsid w:val="00AB24F3"/>
    <w:rsid w:val="00AB2993"/>
    <w:rsid w:val="00AB33A8"/>
    <w:rsid w:val="00AB41A6"/>
    <w:rsid w:val="00AB4DFA"/>
    <w:rsid w:val="00AB5852"/>
    <w:rsid w:val="00AB5A24"/>
    <w:rsid w:val="00AB65A3"/>
    <w:rsid w:val="00AB7D3F"/>
    <w:rsid w:val="00AC1D7A"/>
    <w:rsid w:val="00AC2D7F"/>
    <w:rsid w:val="00AC314A"/>
    <w:rsid w:val="00AC340D"/>
    <w:rsid w:val="00AC4C52"/>
    <w:rsid w:val="00AC52D7"/>
    <w:rsid w:val="00AC63F4"/>
    <w:rsid w:val="00AC6A3C"/>
    <w:rsid w:val="00AC7BBE"/>
    <w:rsid w:val="00AD02DA"/>
    <w:rsid w:val="00AD0405"/>
    <w:rsid w:val="00AD16CE"/>
    <w:rsid w:val="00AD1BD6"/>
    <w:rsid w:val="00AD1C96"/>
    <w:rsid w:val="00AD47A2"/>
    <w:rsid w:val="00AD5990"/>
    <w:rsid w:val="00AD7F9B"/>
    <w:rsid w:val="00AE096C"/>
    <w:rsid w:val="00AE22F7"/>
    <w:rsid w:val="00AE2A51"/>
    <w:rsid w:val="00AE4B6C"/>
    <w:rsid w:val="00AE6746"/>
    <w:rsid w:val="00AE72CF"/>
    <w:rsid w:val="00AF1724"/>
    <w:rsid w:val="00AF1864"/>
    <w:rsid w:val="00AF1EC8"/>
    <w:rsid w:val="00AF3EAF"/>
    <w:rsid w:val="00AF5474"/>
    <w:rsid w:val="00AF57A9"/>
    <w:rsid w:val="00AF67FD"/>
    <w:rsid w:val="00B00F48"/>
    <w:rsid w:val="00B02C76"/>
    <w:rsid w:val="00B04944"/>
    <w:rsid w:val="00B04D3A"/>
    <w:rsid w:val="00B0660A"/>
    <w:rsid w:val="00B06AC1"/>
    <w:rsid w:val="00B06F99"/>
    <w:rsid w:val="00B1077E"/>
    <w:rsid w:val="00B1079E"/>
    <w:rsid w:val="00B1202E"/>
    <w:rsid w:val="00B12E80"/>
    <w:rsid w:val="00B13124"/>
    <w:rsid w:val="00B149E0"/>
    <w:rsid w:val="00B14B03"/>
    <w:rsid w:val="00B152E0"/>
    <w:rsid w:val="00B156EF"/>
    <w:rsid w:val="00B169CC"/>
    <w:rsid w:val="00B17688"/>
    <w:rsid w:val="00B21E69"/>
    <w:rsid w:val="00B22612"/>
    <w:rsid w:val="00B22E8C"/>
    <w:rsid w:val="00B23913"/>
    <w:rsid w:val="00B23F13"/>
    <w:rsid w:val="00B2582B"/>
    <w:rsid w:val="00B27DF7"/>
    <w:rsid w:val="00B31B17"/>
    <w:rsid w:val="00B32548"/>
    <w:rsid w:val="00B32D49"/>
    <w:rsid w:val="00B33BE9"/>
    <w:rsid w:val="00B34DD3"/>
    <w:rsid w:val="00B3520C"/>
    <w:rsid w:val="00B3558D"/>
    <w:rsid w:val="00B35D1A"/>
    <w:rsid w:val="00B376B4"/>
    <w:rsid w:val="00B400EB"/>
    <w:rsid w:val="00B408B7"/>
    <w:rsid w:val="00B41118"/>
    <w:rsid w:val="00B41D5A"/>
    <w:rsid w:val="00B4234F"/>
    <w:rsid w:val="00B42CBB"/>
    <w:rsid w:val="00B436E3"/>
    <w:rsid w:val="00B437D3"/>
    <w:rsid w:val="00B44433"/>
    <w:rsid w:val="00B46535"/>
    <w:rsid w:val="00B4674C"/>
    <w:rsid w:val="00B46C43"/>
    <w:rsid w:val="00B47287"/>
    <w:rsid w:val="00B510CB"/>
    <w:rsid w:val="00B51131"/>
    <w:rsid w:val="00B51235"/>
    <w:rsid w:val="00B519EF"/>
    <w:rsid w:val="00B51C1B"/>
    <w:rsid w:val="00B51EE4"/>
    <w:rsid w:val="00B52005"/>
    <w:rsid w:val="00B527AC"/>
    <w:rsid w:val="00B53104"/>
    <w:rsid w:val="00B55245"/>
    <w:rsid w:val="00B567A3"/>
    <w:rsid w:val="00B57D68"/>
    <w:rsid w:val="00B60FD7"/>
    <w:rsid w:val="00B61869"/>
    <w:rsid w:val="00B61A04"/>
    <w:rsid w:val="00B632FE"/>
    <w:rsid w:val="00B65953"/>
    <w:rsid w:val="00B65AB1"/>
    <w:rsid w:val="00B65E41"/>
    <w:rsid w:val="00B65FCF"/>
    <w:rsid w:val="00B71545"/>
    <w:rsid w:val="00B7232C"/>
    <w:rsid w:val="00B723FF"/>
    <w:rsid w:val="00B72A1D"/>
    <w:rsid w:val="00B744FA"/>
    <w:rsid w:val="00B76BB0"/>
    <w:rsid w:val="00B773D1"/>
    <w:rsid w:val="00B8033A"/>
    <w:rsid w:val="00B80E46"/>
    <w:rsid w:val="00B80E70"/>
    <w:rsid w:val="00B813A6"/>
    <w:rsid w:val="00B8154D"/>
    <w:rsid w:val="00B824C7"/>
    <w:rsid w:val="00B8323C"/>
    <w:rsid w:val="00B83503"/>
    <w:rsid w:val="00B84A86"/>
    <w:rsid w:val="00B87C72"/>
    <w:rsid w:val="00B91755"/>
    <w:rsid w:val="00B927FA"/>
    <w:rsid w:val="00B9343B"/>
    <w:rsid w:val="00B940BD"/>
    <w:rsid w:val="00B94271"/>
    <w:rsid w:val="00B94478"/>
    <w:rsid w:val="00B945AD"/>
    <w:rsid w:val="00B972B0"/>
    <w:rsid w:val="00B97E6C"/>
    <w:rsid w:val="00BA1620"/>
    <w:rsid w:val="00BA1740"/>
    <w:rsid w:val="00BA26F9"/>
    <w:rsid w:val="00BA40A8"/>
    <w:rsid w:val="00BA4C20"/>
    <w:rsid w:val="00BA4C3B"/>
    <w:rsid w:val="00BA59D5"/>
    <w:rsid w:val="00BA6B60"/>
    <w:rsid w:val="00BA6E54"/>
    <w:rsid w:val="00BA77B2"/>
    <w:rsid w:val="00BB08E7"/>
    <w:rsid w:val="00BB0995"/>
    <w:rsid w:val="00BB1F63"/>
    <w:rsid w:val="00BB22B8"/>
    <w:rsid w:val="00BB31C4"/>
    <w:rsid w:val="00BB4144"/>
    <w:rsid w:val="00BB4246"/>
    <w:rsid w:val="00BB4263"/>
    <w:rsid w:val="00BB4858"/>
    <w:rsid w:val="00BB5D10"/>
    <w:rsid w:val="00BB67D2"/>
    <w:rsid w:val="00BB74A9"/>
    <w:rsid w:val="00BC0B10"/>
    <w:rsid w:val="00BC102B"/>
    <w:rsid w:val="00BC1190"/>
    <w:rsid w:val="00BC24E0"/>
    <w:rsid w:val="00BC2A33"/>
    <w:rsid w:val="00BC3912"/>
    <w:rsid w:val="00BC4AB6"/>
    <w:rsid w:val="00BC5026"/>
    <w:rsid w:val="00BC588B"/>
    <w:rsid w:val="00BC7115"/>
    <w:rsid w:val="00BC7414"/>
    <w:rsid w:val="00BC79A3"/>
    <w:rsid w:val="00BD0487"/>
    <w:rsid w:val="00BD0491"/>
    <w:rsid w:val="00BD0C9F"/>
    <w:rsid w:val="00BD2353"/>
    <w:rsid w:val="00BD39D1"/>
    <w:rsid w:val="00BD3CBF"/>
    <w:rsid w:val="00BD413F"/>
    <w:rsid w:val="00BD56DA"/>
    <w:rsid w:val="00BD5946"/>
    <w:rsid w:val="00BD5AB7"/>
    <w:rsid w:val="00BD5DD4"/>
    <w:rsid w:val="00BD7FB5"/>
    <w:rsid w:val="00BE06EC"/>
    <w:rsid w:val="00BE1728"/>
    <w:rsid w:val="00BE2717"/>
    <w:rsid w:val="00BE29B5"/>
    <w:rsid w:val="00BE4263"/>
    <w:rsid w:val="00BE4304"/>
    <w:rsid w:val="00BE4F34"/>
    <w:rsid w:val="00BE549F"/>
    <w:rsid w:val="00BE57EC"/>
    <w:rsid w:val="00BE59EE"/>
    <w:rsid w:val="00BE6453"/>
    <w:rsid w:val="00BE6AB7"/>
    <w:rsid w:val="00BE715A"/>
    <w:rsid w:val="00BE7898"/>
    <w:rsid w:val="00BF027E"/>
    <w:rsid w:val="00BF0BA9"/>
    <w:rsid w:val="00BF1A24"/>
    <w:rsid w:val="00BF25A4"/>
    <w:rsid w:val="00BF2680"/>
    <w:rsid w:val="00BF272D"/>
    <w:rsid w:val="00BF2AC3"/>
    <w:rsid w:val="00BF43EB"/>
    <w:rsid w:val="00BF5480"/>
    <w:rsid w:val="00BF5618"/>
    <w:rsid w:val="00BF6A77"/>
    <w:rsid w:val="00BF7978"/>
    <w:rsid w:val="00BF79E2"/>
    <w:rsid w:val="00BF7C84"/>
    <w:rsid w:val="00BF7E65"/>
    <w:rsid w:val="00C000D8"/>
    <w:rsid w:val="00C00232"/>
    <w:rsid w:val="00C00F74"/>
    <w:rsid w:val="00C0111C"/>
    <w:rsid w:val="00C01C19"/>
    <w:rsid w:val="00C02196"/>
    <w:rsid w:val="00C0244C"/>
    <w:rsid w:val="00C06596"/>
    <w:rsid w:val="00C06C4F"/>
    <w:rsid w:val="00C110CF"/>
    <w:rsid w:val="00C135CE"/>
    <w:rsid w:val="00C1384E"/>
    <w:rsid w:val="00C1583A"/>
    <w:rsid w:val="00C173F8"/>
    <w:rsid w:val="00C175AE"/>
    <w:rsid w:val="00C2148B"/>
    <w:rsid w:val="00C2221F"/>
    <w:rsid w:val="00C22412"/>
    <w:rsid w:val="00C22768"/>
    <w:rsid w:val="00C22DD0"/>
    <w:rsid w:val="00C238E9"/>
    <w:rsid w:val="00C2554B"/>
    <w:rsid w:val="00C26C99"/>
    <w:rsid w:val="00C32753"/>
    <w:rsid w:val="00C32CFB"/>
    <w:rsid w:val="00C33318"/>
    <w:rsid w:val="00C34740"/>
    <w:rsid w:val="00C36195"/>
    <w:rsid w:val="00C37104"/>
    <w:rsid w:val="00C41123"/>
    <w:rsid w:val="00C413C0"/>
    <w:rsid w:val="00C4240F"/>
    <w:rsid w:val="00C42AD0"/>
    <w:rsid w:val="00C42D73"/>
    <w:rsid w:val="00C4355B"/>
    <w:rsid w:val="00C44843"/>
    <w:rsid w:val="00C45E35"/>
    <w:rsid w:val="00C47235"/>
    <w:rsid w:val="00C472B6"/>
    <w:rsid w:val="00C478EB"/>
    <w:rsid w:val="00C47B16"/>
    <w:rsid w:val="00C5220E"/>
    <w:rsid w:val="00C525D5"/>
    <w:rsid w:val="00C52B3A"/>
    <w:rsid w:val="00C52C55"/>
    <w:rsid w:val="00C52D5C"/>
    <w:rsid w:val="00C5305F"/>
    <w:rsid w:val="00C53B73"/>
    <w:rsid w:val="00C53D0C"/>
    <w:rsid w:val="00C55250"/>
    <w:rsid w:val="00C55376"/>
    <w:rsid w:val="00C55E95"/>
    <w:rsid w:val="00C55F18"/>
    <w:rsid w:val="00C56AE9"/>
    <w:rsid w:val="00C574FA"/>
    <w:rsid w:val="00C5783E"/>
    <w:rsid w:val="00C5788F"/>
    <w:rsid w:val="00C60353"/>
    <w:rsid w:val="00C604E2"/>
    <w:rsid w:val="00C624BF"/>
    <w:rsid w:val="00C62C22"/>
    <w:rsid w:val="00C6407E"/>
    <w:rsid w:val="00C64574"/>
    <w:rsid w:val="00C6544F"/>
    <w:rsid w:val="00C65975"/>
    <w:rsid w:val="00C67568"/>
    <w:rsid w:val="00C676E6"/>
    <w:rsid w:val="00C67C5C"/>
    <w:rsid w:val="00C708F6"/>
    <w:rsid w:val="00C70F5A"/>
    <w:rsid w:val="00C7194B"/>
    <w:rsid w:val="00C71E51"/>
    <w:rsid w:val="00C72DC1"/>
    <w:rsid w:val="00C7305B"/>
    <w:rsid w:val="00C730BE"/>
    <w:rsid w:val="00C73EEE"/>
    <w:rsid w:val="00C74DFB"/>
    <w:rsid w:val="00C75015"/>
    <w:rsid w:val="00C75C54"/>
    <w:rsid w:val="00C75F40"/>
    <w:rsid w:val="00C76A87"/>
    <w:rsid w:val="00C76FF3"/>
    <w:rsid w:val="00C80357"/>
    <w:rsid w:val="00C80958"/>
    <w:rsid w:val="00C8209E"/>
    <w:rsid w:val="00C82264"/>
    <w:rsid w:val="00C8309E"/>
    <w:rsid w:val="00C844E0"/>
    <w:rsid w:val="00C84AE8"/>
    <w:rsid w:val="00C84D81"/>
    <w:rsid w:val="00C856BF"/>
    <w:rsid w:val="00C85D51"/>
    <w:rsid w:val="00C875C0"/>
    <w:rsid w:val="00C879A9"/>
    <w:rsid w:val="00C90654"/>
    <w:rsid w:val="00C91A99"/>
    <w:rsid w:val="00C9221B"/>
    <w:rsid w:val="00C93BD9"/>
    <w:rsid w:val="00C9454E"/>
    <w:rsid w:val="00C94FC8"/>
    <w:rsid w:val="00C953E5"/>
    <w:rsid w:val="00C96377"/>
    <w:rsid w:val="00C96C14"/>
    <w:rsid w:val="00C97182"/>
    <w:rsid w:val="00C97A63"/>
    <w:rsid w:val="00CA025F"/>
    <w:rsid w:val="00CA12E7"/>
    <w:rsid w:val="00CA1473"/>
    <w:rsid w:val="00CA15FB"/>
    <w:rsid w:val="00CA31F0"/>
    <w:rsid w:val="00CA321B"/>
    <w:rsid w:val="00CA34B1"/>
    <w:rsid w:val="00CA35A0"/>
    <w:rsid w:val="00CA3A27"/>
    <w:rsid w:val="00CA4EB0"/>
    <w:rsid w:val="00CA525A"/>
    <w:rsid w:val="00CA53EF"/>
    <w:rsid w:val="00CA57DD"/>
    <w:rsid w:val="00CA7B0E"/>
    <w:rsid w:val="00CA7B3A"/>
    <w:rsid w:val="00CB1153"/>
    <w:rsid w:val="00CB118D"/>
    <w:rsid w:val="00CB1BBB"/>
    <w:rsid w:val="00CB1E52"/>
    <w:rsid w:val="00CB2318"/>
    <w:rsid w:val="00CB2332"/>
    <w:rsid w:val="00CB2965"/>
    <w:rsid w:val="00CB2EBF"/>
    <w:rsid w:val="00CB3BC2"/>
    <w:rsid w:val="00CB3DA3"/>
    <w:rsid w:val="00CB548F"/>
    <w:rsid w:val="00CB5A00"/>
    <w:rsid w:val="00CB6FFD"/>
    <w:rsid w:val="00CB71D1"/>
    <w:rsid w:val="00CC14B6"/>
    <w:rsid w:val="00CC234F"/>
    <w:rsid w:val="00CC2976"/>
    <w:rsid w:val="00CC3466"/>
    <w:rsid w:val="00CC403F"/>
    <w:rsid w:val="00CC45E1"/>
    <w:rsid w:val="00CC4C73"/>
    <w:rsid w:val="00CC5C55"/>
    <w:rsid w:val="00CC620D"/>
    <w:rsid w:val="00CC78D9"/>
    <w:rsid w:val="00CD0AB5"/>
    <w:rsid w:val="00CD0E91"/>
    <w:rsid w:val="00CD1B6E"/>
    <w:rsid w:val="00CD1E28"/>
    <w:rsid w:val="00CD22F3"/>
    <w:rsid w:val="00CD2B17"/>
    <w:rsid w:val="00CD2F99"/>
    <w:rsid w:val="00CD3820"/>
    <w:rsid w:val="00CD3EA6"/>
    <w:rsid w:val="00CD4062"/>
    <w:rsid w:val="00CD4C7E"/>
    <w:rsid w:val="00CD67BB"/>
    <w:rsid w:val="00CD6ADF"/>
    <w:rsid w:val="00CD7F38"/>
    <w:rsid w:val="00CE118C"/>
    <w:rsid w:val="00CE2635"/>
    <w:rsid w:val="00CE2CCA"/>
    <w:rsid w:val="00CE4C83"/>
    <w:rsid w:val="00CE4EE6"/>
    <w:rsid w:val="00CE516E"/>
    <w:rsid w:val="00CE5646"/>
    <w:rsid w:val="00CE56D8"/>
    <w:rsid w:val="00CE5770"/>
    <w:rsid w:val="00CE5C96"/>
    <w:rsid w:val="00CE6ABC"/>
    <w:rsid w:val="00CE7229"/>
    <w:rsid w:val="00CE734E"/>
    <w:rsid w:val="00CE7905"/>
    <w:rsid w:val="00CE7D8A"/>
    <w:rsid w:val="00CF025D"/>
    <w:rsid w:val="00CF1156"/>
    <w:rsid w:val="00CF14FE"/>
    <w:rsid w:val="00CF1768"/>
    <w:rsid w:val="00CF17C0"/>
    <w:rsid w:val="00CF1C08"/>
    <w:rsid w:val="00CF23FE"/>
    <w:rsid w:val="00CF2604"/>
    <w:rsid w:val="00CF35DF"/>
    <w:rsid w:val="00CF36F5"/>
    <w:rsid w:val="00CF41E3"/>
    <w:rsid w:val="00CF4677"/>
    <w:rsid w:val="00CF62F5"/>
    <w:rsid w:val="00CF7CDA"/>
    <w:rsid w:val="00D00777"/>
    <w:rsid w:val="00D02672"/>
    <w:rsid w:val="00D03324"/>
    <w:rsid w:val="00D04539"/>
    <w:rsid w:val="00D06305"/>
    <w:rsid w:val="00D06E8F"/>
    <w:rsid w:val="00D07F04"/>
    <w:rsid w:val="00D105E0"/>
    <w:rsid w:val="00D10C06"/>
    <w:rsid w:val="00D10F36"/>
    <w:rsid w:val="00D1259B"/>
    <w:rsid w:val="00D127D0"/>
    <w:rsid w:val="00D1291E"/>
    <w:rsid w:val="00D12AD3"/>
    <w:rsid w:val="00D12F97"/>
    <w:rsid w:val="00D13246"/>
    <w:rsid w:val="00D13645"/>
    <w:rsid w:val="00D13BDE"/>
    <w:rsid w:val="00D141C7"/>
    <w:rsid w:val="00D15642"/>
    <w:rsid w:val="00D1583D"/>
    <w:rsid w:val="00D15CBA"/>
    <w:rsid w:val="00D163BA"/>
    <w:rsid w:val="00D16F5A"/>
    <w:rsid w:val="00D21C70"/>
    <w:rsid w:val="00D24F09"/>
    <w:rsid w:val="00D25224"/>
    <w:rsid w:val="00D26DA8"/>
    <w:rsid w:val="00D274E5"/>
    <w:rsid w:val="00D30FA3"/>
    <w:rsid w:val="00D31888"/>
    <w:rsid w:val="00D32AC7"/>
    <w:rsid w:val="00D32C18"/>
    <w:rsid w:val="00D32C1F"/>
    <w:rsid w:val="00D33E1A"/>
    <w:rsid w:val="00D34027"/>
    <w:rsid w:val="00D34450"/>
    <w:rsid w:val="00D368F5"/>
    <w:rsid w:val="00D4044A"/>
    <w:rsid w:val="00D40B1D"/>
    <w:rsid w:val="00D412D9"/>
    <w:rsid w:val="00D41496"/>
    <w:rsid w:val="00D4217A"/>
    <w:rsid w:val="00D42406"/>
    <w:rsid w:val="00D42892"/>
    <w:rsid w:val="00D42CF7"/>
    <w:rsid w:val="00D43291"/>
    <w:rsid w:val="00D43362"/>
    <w:rsid w:val="00D4337C"/>
    <w:rsid w:val="00D4337E"/>
    <w:rsid w:val="00D44D29"/>
    <w:rsid w:val="00D44F1B"/>
    <w:rsid w:val="00D463E2"/>
    <w:rsid w:val="00D47966"/>
    <w:rsid w:val="00D504D5"/>
    <w:rsid w:val="00D50874"/>
    <w:rsid w:val="00D50EAF"/>
    <w:rsid w:val="00D51946"/>
    <w:rsid w:val="00D5511F"/>
    <w:rsid w:val="00D5591E"/>
    <w:rsid w:val="00D56C69"/>
    <w:rsid w:val="00D601B6"/>
    <w:rsid w:val="00D60512"/>
    <w:rsid w:val="00D605A9"/>
    <w:rsid w:val="00D6131A"/>
    <w:rsid w:val="00D61436"/>
    <w:rsid w:val="00D63265"/>
    <w:rsid w:val="00D632D0"/>
    <w:rsid w:val="00D63F82"/>
    <w:rsid w:val="00D64BAA"/>
    <w:rsid w:val="00D6563A"/>
    <w:rsid w:val="00D65686"/>
    <w:rsid w:val="00D6688D"/>
    <w:rsid w:val="00D66B86"/>
    <w:rsid w:val="00D67A41"/>
    <w:rsid w:val="00D70D33"/>
    <w:rsid w:val="00D71784"/>
    <w:rsid w:val="00D71BA6"/>
    <w:rsid w:val="00D72503"/>
    <w:rsid w:val="00D72D7F"/>
    <w:rsid w:val="00D73D68"/>
    <w:rsid w:val="00D759C1"/>
    <w:rsid w:val="00D765A1"/>
    <w:rsid w:val="00D779F4"/>
    <w:rsid w:val="00D80E4B"/>
    <w:rsid w:val="00D81548"/>
    <w:rsid w:val="00D81C42"/>
    <w:rsid w:val="00D81EA5"/>
    <w:rsid w:val="00D825DC"/>
    <w:rsid w:val="00D84472"/>
    <w:rsid w:val="00D849BA"/>
    <w:rsid w:val="00D87D8A"/>
    <w:rsid w:val="00D9094E"/>
    <w:rsid w:val="00D90BE9"/>
    <w:rsid w:val="00D91644"/>
    <w:rsid w:val="00D916ED"/>
    <w:rsid w:val="00D928F2"/>
    <w:rsid w:val="00D935B4"/>
    <w:rsid w:val="00D93CF0"/>
    <w:rsid w:val="00D947F1"/>
    <w:rsid w:val="00D949CB"/>
    <w:rsid w:val="00D9525C"/>
    <w:rsid w:val="00D95A85"/>
    <w:rsid w:val="00D95C6F"/>
    <w:rsid w:val="00D9600C"/>
    <w:rsid w:val="00D9684F"/>
    <w:rsid w:val="00D97328"/>
    <w:rsid w:val="00D97C9A"/>
    <w:rsid w:val="00DA040F"/>
    <w:rsid w:val="00DA1D05"/>
    <w:rsid w:val="00DA2868"/>
    <w:rsid w:val="00DA3B57"/>
    <w:rsid w:val="00DA4C8F"/>
    <w:rsid w:val="00DA6BB3"/>
    <w:rsid w:val="00DA6D03"/>
    <w:rsid w:val="00DA7505"/>
    <w:rsid w:val="00DB03B6"/>
    <w:rsid w:val="00DB0D2E"/>
    <w:rsid w:val="00DB0E31"/>
    <w:rsid w:val="00DB1749"/>
    <w:rsid w:val="00DB216A"/>
    <w:rsid w:val="00DB2199"/>
    <w:rsid w:val="00DB23BC"/>
    <w:rsid w:val="00DB2A88"/>
    <w:rsid w:val="00DB3818"/>
    <w:rsid w:val="00DB4311"/>
    <w:rsid w:val="00DB460B"/>
    <w:rsid w:val="00DB5341"/>
    <w:rsid w:val="00DB5EE2"/>
    <w:rsid w:val="00DB6D2F"/>
    <w:rsid w:val="00DB7041"/>
    <w:rsid w:val="00DB7E93"/>
    <w:rsid w:val="00DC06F3"/>
    <w:rsid w:val="00DC0A3D"/>
    <w:rsid w:val="00DC0FE1"/>
    <w:rsid w:val="00DC12C7"/>
    <w:rsid w:val="00DC13F1"/>
    <w:rsid w:val="00DC14D7"/>
    <w:rsid w:val="00DC1592"/>
    <w:rsid w:val="00DC1A4B"/>
    <w:rsid w:val="00DC1C92"/>
    <w:rsid w:val="00DC29FA"/>
    <w:rsid w:val="00DC2DF9"/>
    <w:rsid w:val="00DC371B"/>
    <w:rsid w:val="00DC3B8A"/>
    <w:rsid w:val="00DC53F1"/>
    <w:rsid w:val="00DC5BC9"/>
    <w:rsid w:val="00DC5D29"/>
    <w:rsid w:val="00DC5FD3"/>
    <w:rsid w:val="00DC6313"/>
    <w:rsid w:val="00DC6ABA"/>
    <w:rsid w:val="00DC7DF5"/>
    <w:rsid w:val="00DD0395"/>
    <w:rsid w:val="00DD090C"/>
    <w:rsid w:val="00DD0FD0"/>
    <w:rsid w:val="00DD13DB"/>
    <w:rsid w:val="00DD14AD"/>
    <w:rsid w:val="00DD265C"/>
    <w:rsid w:val="00DD3261"/>
    <w:rsid w:val="00DD33D4"/>
    <w:rsid w:val="00DD4CE4"/>
    <w:rsid w:val="00DD5C12"/>
    <w:rsid w:val="00DD625E"/>
    <w:rsid w:val="00DD6FCD"/>
    <w:rsid w:val="00DD70C6"/>
    <w:rsid w:val="00DE0E3A"/>
    <w:rsid w:val="00DE1297"/>
    <w:rsid w:val="00DE1E71"/>
    <w:rsid w:val="00DE1E80"/>
    <w:rsid w:val="00DE2904"/>
    <w:rsid w:val="00DE2B54"/>
    <w:rsid w:val="00DE2DAE"/>
    <w:rsid w:val="00DE2E00"/>
    <w:rsid w:val="00DE3312"/>
    <w:rsid w:val="00DE38ED"/>
    <w:rsid w:val="00DE5572"/>
    <w:rsid w:val="00DE5588"/>
    <w:rsid w:val="00DE6395"/>
    <w:rsid w:val="00DE742E"/>
    <w:rsid w:val="00DF13E2"/>
    <w:rsid w:val="00DF1886"/>
    <w:rsid w:val="00DF1889"/>
    <w:rsid w:val="00DF189A"/>
    <w:rsid w:val="00DF402A"/>
    <w:rsid w:val="00DF41B8"/>
    <w:rsid w:val="00DF4B4C"/>
    <w:rsid w:val="00DF4BD9"/>
    <w:rsid w:val="00DF4DF5"/>
    <w:rsid w:val="00DF57E5"/>
    <w:rsid w:val="00DF6EC7"/>
    <w:rsid w:val="00DF7775"/>
    <w:rsid w:val="00E00481"/>
    <w:rsid w:val="00E00FE4"/>
    <w:rsid w:val="00E012A8"/>
    <w:rsid w:val="00E01797"/>
    <w:rsid w:val="00E01A4A"/>
    <w:rsid w:val="00E01EB9"/>
    <w:rsid w:val="00E02EC0"/>
    <w:rsid w:val="00E03255"/>
    <w:rsid w:val="00E047D8"/>
    <w:rsid w:val="00E05052"/>
    <w:rsid w:val="00E050DB"/>
    <w:rsid w:val="00E058CC"/>
    <w:rsid w:val="00E06F61"/>
    <w:rsid w:val="00E079EF"/>
    <w:rsid w:val="00E11488"/>
    <w:rsid w:val="00E114BA"/>
    <w:rsid w:val="00E1153A"/>
    <w:rsid w:val="00E14738"/>
    <w:rsid w:val="00E15137"/>
    <w:rsid w:val="00E156AF"/>
    <w:rsid w:val="00E16780"/>
    <w:rsid w:val="00E16891"/>
    <w:rsid w:val="00E16EAA"/>
    <w:rsid w:val="00E171AA"/>
    <w:rsid w:val="00E17A86"/>
    <w:rsid w:val="00E20542"/>
    <w:rsid w:val="00E21B32"/>
    <w:rsid w:val="00E21DE8"/>
    <w:rsid w:val="00E21F14"/>
    <w:rsid w:val="00E232E5"/>
    <w:rsid w:val="00E25329"/>
    <w:rsid w:val="00E2537C"/>
    <w:rsid w:val="00E25601"/>
    <w:rsid w:val="00E25E30"/>
    <w:rsid w:val="00E262A9"/>
    <w:rsid w:val="00E301AF"/>
    <w:rsid w:val="00E305F3"/>
    <w:rsid w:val="00E31A10"/>
    <w:rsid w:val="00E32A39"/>
    <w:rsid w:val="00E33B7E"/>
    <w:rsid w:val="00E34281"/>
    <w:rsid w:val="00E35318"/>
    <w:rsid w:val="00E357E1"/>
    <w:rsid w:val="00E35836"/>
    <w:rsid w:val="00E35B4C"/>
    <w:rsid w:val="00E36B20"/>
    <w:rsid w:val="00E40C1D"/>
    <w:rsid w:val="00E4124A"/>
    <w:rsid w:val="00E413C6"/>
    <w:rsid w:val="00E43383"/>
    <w:rsid w:val="00E435F9"/>
    <w:rsid w:val="00E44005"/>
    <w:rsid w:val="00E44789"/>
    <w:rsid w:val="00E4795A"/>
    <w:rsid w:val="00E47D45"/>
    <w:rsid w:val="00E5028E"/>
    <w:rsid w:val="00E50FDD"/>
    <w:rsid w:val="00E520E3"/>
    <w:rsid w:val="00E5296A"/>
    <w:rsid w:val="00E5335F"/>
    <w:rsid w:val="00E53515"/>
    <w:rsid w:val="00E53F0A"/>
    <w:rsid w:val="00E5464B"/>
    <w:rsid w:val="00E55FFD"/>
    <w:rsid w:val="00E573DF"/>
    <w:rsid w:val="00E578CE"/>
    <w:rsid w:val="00E6098D"/>
    <w:rsid w:val="00E62593"/>
    <w:rsid w:val="00E640CD"/>
    <w:rsid w:val="00E64817"/>
    <w:rsid w:val="00E64C08"/>
    <w:rsid w:val="00E664F2"/>
    <w:rsid w:val="00E66537"/>
    <w:rsid w:val="00E6712F"/>
    <w:rsid w:val="00E70630"/>
    <w:rsid w:val="00E712CF"/>
    <w:rsid w:val="00E71CBA"/>
    <w:rsid w:val="00E7241F"/>
    <w:rsid w:val="00E73513"/>
    <w:rsid w:val="00E73DC0"/>
    <w:rsid w:val="00E73FD8"/>
    <w:rsid w:val="00E74E44"/>
    <w:rsid w:val="00E761FE"/>
    <w:rsid w:val="00E76639"/>
    <w:rsid w:val="00E77AA9"/>
    <w:rsid w:val="00E77B34"/>
    <w:rsid w:val="00E77CC5"/>
    <w:rsid w:val="00E806E7"/>
    <w:rsid w:val="00E81706"/>
    <w:rsid w:val="00E81718"/>
    <w:rsid w:val="00E81988"/>
    <w:rsid w:val="00E83468"/>
    <w:rsid w:val="00E83A18"/>
    <w:rsid w:val="00E84EF5"/>
    <w:rsid w:val="00E85017"/>
    <w:rsid w:val="00E85C5B"/>
    <w:rsid w:val="00E85CBE"/>
    <w:rsid w:val="00E85DF9"/>
    <w:rsid w:val="00E85E1C"/>
    <w:rsid w:val="00E87383"/>
    <w:rsid w:val="00E879C4"/>
    <w:rsid w:val="00E87DA6"/>
    <w:rsid w:val="00E905BF"/>
    <w:rsid w:val="00E90775"/>
    <w:rsid w:val="00E90D27"/>
    <w:rsid w:val="00E92A42"/>
    <w:rsid w:val="00E92D3F"/>
    <w:rsid w:val="00E93EFD"/>
    <w:rsid w:val="00E946E3"/>
    <w:rsid w:val="00E94805"/>
    <w:rsid w:val="00E9480C"/>
    <w:rsid w:val="00E9521E"/>
    <w:rsid w:val="00E95E3B"/>
    <w:rsid w:val="00E97D52"/>
    <w:rsid w:val="00EA04BB"/>
    <w:rsid w:val="00EA0507"/>
    <w:rsid w:val="00EA0835"/>
    <w:rsid w:val="00EA0F43"/>
    <w:rsid w:val="00EA1348"/>
    <w:rsid w:val="00EA1919"/>
    <w:rsid w:val="00EA2785"/>
    <w:rsid w:val="00EA2B98"/>
    <w:rsid w:val="00EA34E4"/>
    <w:rsid w:val="00EA35DE"/>
    <w:rsid w:val="00EA4003"/>
    <w:rsid w:val="00EA415C"/>
    <w:rsid w:val="00EA4C60"/>
    <w:rsid w:val="00EA5C54"/>
    <w:rsid w:val="00EB040E"/>
    <w:rsid w:val="00EB06A2"/>
    <w:rsid w:val="00EB1C37"/>
    <w:rsid w:val="00EB2E5E"/>
    <w:rsid w:val="00EB333D"/>
    <w:rsid w:val="00EB4069"/>
    <w:rsid w:val="00EB598E"/>
    <w:rsid w:val="00EB6FFF"/>
    <w:rsid w:val="00EB7CEC"/>
    <w:rsid w:val="00EC16FD"/>
    <w:rsid w:val="00EC2496"/>
    <w:rsid w:val="00EC2846"/>
    <w:rsid w:val="00EC2B55"/>
    <w:rsid w:val="00EC4ACA"/>
    <w:rsid w:val="00EC4B46"/>
    <w:rsid w:val="00EC4FFB"/>
    <w:rsid w:val="00EC5002"/>
    <w:rsid w:val="00EC546A"/>
    <w:rsid w:val="00EC70D9"/>
    <w:rsid w:val="00EC7154"/>
    <w:rsid w:val="00ED051A"/>
    <w:rsid w:val="00ED077C"/>
    <w:rsid w:val="00ED1FE9"/>
    <w:rsid w:val="00ED29D0"/>
    <w:rsid w:val="00ED3EFC"/>
    <w:rsid w:val="00ED45E5"/>
    <w:rsid w:val="00ED5D03"/>
    <w:rsid w:val="00ED5F8C"/>
    <w:rsid w:val="00ED626E"/>
    <w:rsid w:val="00ED664C"/>
    <w:rsid w:val="00ED6C41"/>
    <w:rsid w:val="00ED6F40"/>
    <w:rsid w:val="00ED76A0"/>
    <w:rsid w:val="00EE0560"/>
    <w:rsid w:val="00EE0FDB"/>
    <w:rsid w:val="00EE2227"/>
    <w:rsid w:val="00EE2BA8"/>
    <w:rsid w:val="00EE2F5C"/>
    <w:rsid w:val="00EE50FA"/>
    <w:rsid w:val="00EE51D2"/>
    <w:rsid w:val="00EE5630"/>
    <w:rsid w:val="00EE696C"/>
    <w:rsid w:val="00EF0A1A"/>
    <w:rsid w:val="00EF1752"/>
    <w:rsid w:val="00EF27A5"/>
    <w:rsid w:val="00EF27F9"/>
    <w:rsid w:val="00EF4170"/>
    <w:rsid w:val="00EF4A3B"/>
    <w:rsid w:val="00EF6125"/>
    <w:rsid w:val="00EF61D1"/>
    <w:rsid w:val="00EF66DC"/>
    <w:rsid w:val="00EF6D3C"/>
    <w:rsid w:val="00EF76F4"/>
    <w:rsid w:val="00EF7C6C"/>
    <w:rsid w:val="00F011B9"/>
    <w:rsid w:val="00F0217B"/>
    <w:rsid w:val="00F02356"/>
    <w:rsid w:val="00F02B94"/>
    <w:rsid w:val="00F043D6"/>
    <w:rsid w:val="00F05450"/>
    <w:rsid w:val="00F0632B"/>
    <w:rsid w:val="00F06EEE"/>
    <w:rsid w:val="00F0765A"/>
    <w:rsid w:val="00F10A8F"/>
    <w:rsid w:val="00F10F74"/>
    <w:rsid w:val="00F11B0A"/>
    <w:rsid w:val="00F11CF9"/>
    <w:rsid w:val="00F14ACC"/>
    <w:rsid w:val="00F160A1"/>
    <w:rsid w:val="00F16934"/>
    <w:rsid w:val="00F175A5"/>
    <w:rsid w:val="00F17F0A"/>
    <w:rsid w:val="00F21262"/>
    <w:rsid w:val="00F213EB"/>
    <w:rsid w:val="00F24DC2"/>
    <w:rsid w:val="00F2592A"/>
    <w:rsid w:val="00F271C3"/>
    <w:rsid w:val="00F275D8"/>
    <w:rsid w:val="00F27D4F"/>
    <w:rsid w:val="00F3104A"/>
    <w:rsid w:val="00F3166A"/>
    <w:rsid w:val="00F31787"/>
    <w:rsid w:val="00F31B89"/>
    <w:rsid w:val="00F31E39"/>
    <w:rsid w:val="00F342CA"/>
    <w:rsid w:val="00F3496C"/>
    <w:rsid w:val="00F34C5A"/>
    <w:rsid w:val="00F35B0E"/>
    <w:rsid w:val="00F36482"/>
    <w:rsid w:val="00F369CB"/>
    <w:rsid w:val="00F401F7"/>
    <w:rsid w:val="00F40D9C"/>
    <w:rsid w:val="00F41FA6"/>
    <w:rsid w:val="00F42175"/>
    <w:rsid w:val="00F4219E"/>
    <w:rsid w:val="00F4294A"/>
    <w:rsid w:val="00F437D8"/>
    <w:rsid w:val="00F43824"/>
    <w:rsid w:val="00F43C8F"/>
    <w:rsid w:val="00F4475F"/>
    <w:rsid w:val="00F44990"/>
    <w:rsid w:val="00F46377"/>
    <w:rsid w:val="00F47268"/>
    <w:rsid w:val="00F5023C"/>
    <w:rsid w:val="00F51067"/>
    <w:rsid w:val="00F51549"/>
    <w:rsid w:val="00F523EC"/>
    <w:rsid w:val="00F53618"/>
    <w:rsid w:val="00F538C8"/>
    <w:rsid w:val="00F547C7"/>
    <w:rsid w:val="00F549E5"/>
    <w:rsid w:val="00F54A10"/>
    <w:rsid w:val="00F55843"/>
    <w:rsid w:val="00F55B06"/>
    <w:rsid w:val="00F56913"/>
    <w:rsid w:val="00F57006"/>
    <w:rsid w:val="00F57915"/>
    <w:rsid w:val="00F600DD"/>
    <w:rsid w:val="00F6084D"/>
    <w:rsid w:val="00F60CDD"/>
    <w:rsid w:val="00F6127D"/>
    <w:rsid w:val="00F61E21"/>
    <w:rsid w:val="00F6278B"/>
    <w:rsid w:val="00F63726"/>
    <w:rsid w:val="00F63825"/>
    <w:rsid w:val="00F65697"/>
    <w:rsid w:val="00F65BA4"/>
    <w:rsid w:val="00F661E7"/>
    <w:rsid w:val="00F66534"/>
    <w:rsid w:val="00F669F3"/>
    <w:rsid w:val="00F66C90"/>
    <w:rsid w:val="00F67480"/>
    <w:rsid w:val="00F67B61"/>
    <w:rsid w:val="00F72046"/>
    <w:rsid w:val="00F727B3"/>
    <w:rsid w:val="00F7427B"/>
    <w:rsid w:val="00F742B3"/>
    <w:rsid w:val="00F75548"/>
    <w:rsid w:val="00F75E2B"/>
    <w:rsid w:val="00F76826"/>
    <w:rsid w:val="00F76A75"/>
    <w:rsid w:val="00F76ABF"/>
    <w:rsid w:val="00F77892"/>
    <w:rsid w:val="00F779F5"/>
    <w:rsid w:val="00F80225"/>
    <w:rsid w:val="00F80D08"/>
    <w:rsid w:val="00F8210F"/>
    <w:rsid w:val="00F82827"/>
    <w:rsid w:val="00F837AD"/>
    <w:rsid w:val="00F83ABA"/>
    <w:rsid w:val="00F85ED7"/>
    <w:rsid w:val="00F868C2"/>
    <w:rsid w:val="00F86C67"/>
    <w:rsid w:val="00F90192"/>
    <w:rsid w:val="00F907A4"/>
    <w:rsid w:val="00F90DF3"/>
    <w:rsid w:val="00F91431"/>
    <w:rsid w:val="00F91B9A"/>
    <w:rsid w:val="00F923F3"/>
    <w:rsid w:val="00F9249F"/>
    <w:rsid w:val="00F934F8"/>
    <w:rsid w:val="00F936A1"/>
    <w:rsid w:val="00F9418E"/>
    <w:rsid w:val="00F96333"/>
    <w:rsid w:val="00F964F7"/>
    <w:rsid w:val="00F96EAB"/>
    <w:rsid w:val="00F970F8"/>
    <w:rsid w:val="00F97112"/>
    <w:rsid w:val="00FA1105"/>
    <w:rsid w:val="00FA216E"/>
    <w:rsid w:val="00FA2540"/>
    <w:rsid w:val="00FA4585"/>
    <w:rsid w:val="00FA4819"/>
    <w:rsid w:val="00FA48B0"/>
    <w:rsid w:val="00FA4B1C"/>
    <w:rsid w:val="00FA4B2F"/>
    <w:rsid w:val="00FA628C"/>
    <w:rsid w:val="00FA7159"/>
    <w:rsid w:val="00FA747A"/>
    <w:rsid w:val="00FB0BA9"/>
    <w:rsid w:val="00FB1BFE"/>
    <w:rsid w:val="00FB330C"/>
    <w:rsid w:val="00FB3D3A"/>
    <w:rsid w:val="00FB47A6"/>
    <w:rsid w:val="00FB5BDD"/>
    <w:rsid w:val="00FC038D"/>
    <w:rsid w:val="00FC068A"/>
    <w:rsid w:val="00FC5729"/>
    <w:rsid w:val="00FC5784"/>
    <w:rsid w:val="00FC59A9"/>
    <w:rsid w:val="00FC616F"/>
    <w:rsid w:val="00FC6DC3"/>
    <w:rsid w:val="00FC6E44"/>
    <w:rsid w:val="00FD0345"/>
    <w:rsid w:val="00FD0B24"/>
    <w:rsid w:val="00FD1A8F"/>
    <w:rsid w:val="00FD2B16"/>
    <w:rsid w:val="00FD30AF"/>
    <w:rsid w:val="00FD332F"/>
    <w:rsid w:val="00FD407A"/>
    <w:rsid w:val="00FD54C3"/>
    <w:rsid w:val="00FD655B"/>
    <w:rsid w:val="00FD670F"/>
    <w:rsid w:val="00FD712E"/>
    <w:rsid w:val="00FD729A"/>
    <w:rsid w:val="00FD75AD"/>
    <w:rsid w:val="00FD7896"/>
    <w:rsid w:val="00FD7CEA"/>
    <w:rsid w:val="00FE00E6"/>
    <w:rsid w:val="00FE0AC9"/>
    <w:rsid w:val="00FE226E"/>
    <w:rsid w:val="00FE293E"/>
    <w:rsid w:val="00FE47F9"/>
    <w:rsid w:val="00FE4A59"/>
    <w:rsid w:val="00FE5373"/>
    <w:rsid w:val="00FE586C"/>
    <w:rsid w:val="00FE59D0"/>
    <w:rsid w:val="00FE6B1C"/>
    <w:rsid w:val="00FF0B1D"/>
    <w:rsid w:val="00FF0BF8"/>
    <w:rsid w:val="00FF1938"/>
    <w:rsid w:val="00FF31C2"/>
    <w:rsid w:val="00FF348C"/>
    <w:rsid w:val="00FF42BC"/>
    <w:rsid w:val="00FF47F7"/>
    <w:rsid w:val="00FF69E8"/>
    <w:rsid w:val="00FF7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4796B"/>
  <w15:chartTrackingRefBased/>
  <w15:docId w15:val="{DA8BCC86-8B0B-474D-91EF-4D5865CF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72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F3698"/>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9E51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References,lp1,ReferencesCxSpLast,Numbered List Paragraph,Bullets,Title Style 1,Medium Grid 1 - Accent 21,List Paragraph nowy,Liste 1,List Bullet Mary,123 List Paragraph,Celula,Normal 2,U 5"/>
    <w:basedOn w:val="Normal"/>
    <w:link w:val="ParagraphedelisteCar"/>
    <w:uiPriority w:val="34"/>
    <w:qFormat/>
    <w:rsid w:val="00AF3EAF"/>
    <w:pPr>
      <w:spacing w:before="120" w:after="120" w:line="240" w:lineRule="auto"/>
      <w:ind w:left="720"/>
      <w:contextualSpacing/>
      <w:jc w:val="both"/>
    </w:pPr>
    <w:rPr>
      <w:rFonts w:ascii="Times New Roman" w:hAnsi="Times New Roman"/>
      <w:sz w:val="24"/>
    </w:rPr>
  </w:style>
  <w:style w:type="table" w:styleId="Grilledutableau">
    <w:name w:val="Table Grid"/>
    <w:basedOn w:val="TableauNormal"/>
    <w:uiPriority w:val="39"/>
    <w:rsid w:val="009D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S,fn,single space Char,Char,single space,Footnote,footnote text, Char Char Char, Char Char,Char Char Char,Char Char"/>
    <w:basedOn w:val="Normal"/>
    <w:link w:val="NotedebasdepageCar"/>
    <w:uiPriority w:val="99"/>
    <w:unhideWhenUsed/>
    <w:qFormat/>
    <w:rsid w:val="009523D2"/>
    <w:pPr>
      <w:spacing w:after="0" w:line="240" w:lineRule="auto"/>
    </w:pPr>
    <w:rPr>
      <w:sz w:val="20"/>
      <w:szCs w:val="20"/>
    </w:rPr>
  </w:style>
  <w:style w:type="character" w:customStyle="1" w:styleId="NotedebasdepageCar">
    <w:name w:val="Note de bas de page Car"/>
    <w:aliases w:val="FOOTNOTES Car,fn Car,single space Char Car,Char Car,single space Car,Footnote Car,footnote text Car, Char Char Char Car, Char Char Car,Char Char Char Car,Char Char Car"/>
    <w:basedOn w:val="Policepardfaut"/>
    <w:link w:val="Notedebasdepage"/>
    <w:uiPriority w:val="99"/>
    <w:qFormat/>
    <w:rsid w:val="009523D2"/>
    <w:rPr>
      <w:sz w:val="20"/>
      <w:szCs w:val="20"/>
    </w:rPr>
  </w:style>
  <w:style w:type="character" w:styleId="Appelnotedebasdep">
    <w:name w:val="footnote reference"/>
    <w:aliases w:val="ftref,note bp,Car Car Char Car Char Car Car Char Car Char Char,Car Car Car Car Car Car Car Car Char Car Car Char Car Car Car Char Car Char Char Char,Error-Fußnotenzeichen5,Error-Fußnotenzeichen6,Error-Fußnotenzeichen3"/>
    <w:basedOn w:val="Policepardfaut"/>
    <w:uiPriority w:val="99"/>
    <w:unhideWhenUsed/>
    <w:qFormat/>
    <w:rsid w:val="009523D2"/>
    <w:rPr>
      <w:vertAlign w:val="superscript"/>
    </w:rPr>
  </w:style>
  <w:style w:type="character" w:customStyle="1" w:styleId="ParagraphedelisteCar">
    <w:name w:val="Paragraphe de liste Car"/>
    <w:aliases w:val="List Paragraph (numbered (a)) Car,References Car,lp1 Car,ReferencesCxSpLast Car,Numbered List Paragraph Car,Bullets Car,Title Style 1 Car,Medium Grid 1 - Accent 21 Car,List Paragraph nowy Car,Liste 1 Car,List Bullet Mary Car"/>
    <w:link w:val="Paragraphedeliste"/>
    <w:uiPriority w:val="34"/>
    <w:qFormat/>
    <w:rsid w:val="00F66C90"/>
    <w:rPr>
      <w:rFonts w:ascii="Times New Roman" w:hAnsi="Times New Roman"/>
      <w:sz w:val="24"/>
    </w:rPr>
  </w:style>
  <w:style w:type="paragraph" w:styleId="En-tte">
    <w:name w:val="header"/>
    <w:basedOn w:val="Normal"/>
    <w:link w:val="En-tteCar"/>
    <w:uiPriority w:val="99"/>
    <w:unhideWhenUsed/>
    <w:rsid w:val="00120136"/>
    <w:pPr>
      <w:tabs>
        <w:tab w:val="center" w:pos="4536"/>
        <w:tab w:val="right" w:pos="9072"/>
      </w:tabs>
      <w:spacing w:after="0" w:line="240" w:lineRule="auto"/>
    </w:pPr>
  </w:style>
  <w:style w:type="character" w:customStyle="1" w:styleId="En-tteCar">
    <w:name w:val="En-tête Car"/>
    <w:basedOn w:val="Policepardfaut"/>
    <w:link w:val="En-tte"/>
    <w:uiPriority w:val="99"/>
    <w:rsid w:val="00120136"/>
  </w:style>
  <w:style w:type="paragraph" w:styleId="Pieddepage">
    <w:name w:val="footer"/>
    <w:basedOn w:val="Normal"/>
    <w:link w:val="PieddepageCar"/>
    <w:uiPriority w:val="99"/>
    <w:unhideWhenUsed/>
    <w:rsid w:val="001201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0136"/>
  </w:style>
  <w:style w:type="character" w:styleId="Lienhypertexte">
    <w:name w:val="Hyperlink"/>
    <w:basedOn w:val="Policepardfaut"/>
    <w:uiPriority w:val="99"/>
    <w:unhideWhenUsed/>
    <w:rsid w:val="00947212"/>
    <w:rPr>
      <w:color w:val="0563C1" w:themeColor="hyperlink"/>
      <w:u w:val="single"/>
    </w:rPr>
  </w:style>
  <w:style w:type="paragraph" w:styleId="TM1">
    <w:name w:val="toc 1"/>
    <w:basedOn w:val="Normal"/>
    <w:next w:val="Normal"/>
    <w:autoRedefine/>
    <w:uiPriority w:val="39"/>
    <w:unhideWhenUsed/>
    <w:qFormat/>
    <w:rsid w:val="00947212"/>
    <w:pPr>
      <w:spacing w:after="100" w:line="276" w:lineRule="auto"/>
    </w:pPr>
  </w:style>
  <w:style w:type="paragraph" w:styleId="TM2">
    <w:name w:val="toc 2"/>
    <w:basedOn w:val="Normal"/>
    <w:next w:val="Normal"/>
    <w:autoRedefine/>
    <w:uiPriority w:val="39"/>
    <w:unhideWhenUsed/>
    <w:qFormat/>
    <w:rsid w:val="00947212"/>
    <w:pPr>
      <w:spacing w:after="100" w:line="276" w:lineRule="auto"/>
      <w:ind w:left="220"/>
    </w:pPr>
  </w:style>
  <w:style w:type="paragraph" w:styleId="TM3">
    <w:name w:val="toc 3"/>
    <w:basedOn w:val="Normal"/>
    <w:next w:val="Normal"/>
    <w:autoRedefine/>
    <w:uiPriority w:val="39"/>
    <w:unhideWhenUsed/>
    <w:qFormat/>
    <w:rsid w:val="00947212"/>
    <w:pPr>
      <w:spacing w:after="100" w:line="276" w:lineRule="auto"/>
      <w:ind w:left="440"/>
    </w:pPr>
  </w:style>
  <w:style w:type="character" w:customStyle="1" w:styleId="Titre1Car">
    <w:name w:val="Titre 1 Car"/>
    <w:basedOn w:val="Policepardfaut"/>
    <w:link w:val="Titre1"/>
    <w:uiPriority w:val="9"/>
    <w:rsid w:val="00947212"/>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semiHidden/>
    <w:unhideWhenUsed/>
    <w:qFormat/>
    <w:rsid w:val="00947212"/>
    <w:pPr>
      <w:spacing w:before="480" w:line="276" w:lineRule="auto"/>
      <w:outlineLvl w:val="9"/>
    </w:pPr>
    <w:rPr>
      <w:b/>
      <w:bCs/>
      <w:sz w:val="28"/>
      <w:szCs w:val="28"/>
      <w:lang w:eastAsia="fr-FR"/>
    </w:rPr>
  </w:style>
  <w:style w:type="character" w:customStyle="1" w:styleId="Titre2Car">
    <w:name w:val="Titre 2 Car"/>
    <w:basedOn w:val="Policepardfaut"/>
    <w:link w:val="Titre2"/>
    <w:uiPriority w:val="9"/>
    <w:rsid w:val="002F3698"/>
    <w:rPr>
      <w:rFonts w:asciiTheme="majorHAnsi" w:eastAsiaTheme="majorEastAsia" w:hAnsiTheme="majorHAnsi" w:cstheme="majorBidi"/>
      <w:b/>
      <w:bCs/>
      <w:color w:val="5B9BD5" w:themeColor="accent1"/>
      <w:sz w:val="26"/>
      <w:szCs w:val="26"/>
    </w:rPr>
  </w:style>
  <w:style w:type="table" w:styleId="TableauGrille5Fonc-Accentuation2">
    <w:name w:val="Grid Table 5 Dark Accent 2"/>
    <w:basedOn w:val="TableauNormal"/>
    <w:uiPriority w:val="50"/>
    <w:rsid w:val="003C60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4">
    <w:name w:val="Grid Table 5 Dark Accent 4"/>
    <w:basedOn w:val="TableauNormal"/>
    <w:uiPriority w:val="50"/>
    <w:rsid w:val="003C60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4-Accentuation6">
    <w:name w:val="Grid Table 4 Accent 6"/>
    <w:basedOn w:val="TableauNormal"/>
    <w:uiPriority w:val="49"/>
    <w:rsid w:val="003C60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1Clair-Accentuation4">
    <w:name w:val="Grid Table 1 Light Accent 4"/>
    <w:basedOn w:val="TableauNormal"/>
    <w:uiPriority w:val="46"/>
    <w:rsid w:val="003C608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Liste3-Accentuation5">
    <w:name w:val="List Table 3 Accent 5"/>
    <w:basedOn w:val="TableauNormal"/>
    <w:uiPriority w:val="48"/>
    <w:rsid w:val="003C608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auListe3-Accentuation4">
    <w:name w:val="List Table 3 Accent 4"/>
    <w:basedOn w:val="TableauNormal"/>
    <w:uiPriority w:val="48"/>
    <w:rsid w:val="003C608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Grille1Clair-Accentuation6">
    <w:name w:val="Grid Table 1 Light Accent 6"/>
    <w:basedOn w:val="TableauNormal"/>
    <w:uiPriority w:val="46"/>
    <w:rsid w:val="0051313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5Fonc-Accentuation1">
    <w:name w:val="Grid Table 5 Dark Accent 1"/>
    <w:basedOn w:val="TableauNormal"/>
    <w:uiPriority w:val="50"/>
    <w:rsid w:val="005131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simple4">
    <w:name w:val="Plain Table 4"/>
    <w:basedOn w:val="TableauNormal"/>
    <w:uiPriority w:val="44"/>
    <w:rsid w:val="005131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5">
    <w:name w:val="Grid Table 1 Light Accent 5"/>
    <w:basedOn w:val="TableauNormal"/>
    <w:uiPriority w:val="46"/>
    <w:rsid w:val="0051313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2-Accentuation4">
    <w:name w:val="Grid Table 2 Accent 4"/>
    <w:basedOn w:val="TableauNormal"/>
    <w:uiPriority w:val="47"/>
    <w:rsid w:val="00B7232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5Fonc-Accentuation5">
    <w:name w:val="Grid Table 5 Dark Accent 5"/>
    <w:basedOn w:val="TableauNormal"/>
    <w:uiPriority w:val="50"/>
    <w:rsid w:val="001B1E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4-Accentuation5">
    <w:name w:val="Grid Table 4 Accent 5"/>
    <w:basedOn w:val="TableauNormal"/>
    <w:uiPriority w:val="49"/>
    <w:rsid w:val="001B1E1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1Clair">
    <w:name w:val="Grid Table 1 Light"/>
    <w:basedOn w:val="TableauNormal"/>
    <w:uiPriority w:val="46"/>
    <w:rsid w:val="00B512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aire">
    <w:name w:val="annotation text"/>
    <w:basedOn w:val="Normal"/>
    <w:link w:val="CommentaireCar"/>
    <w:uiPriority w:val="99"/>
    <w:unhideWhenUsed/>
    <w:rsid w:val="008016D9"/>
    <w:pPr>
      <w:spacing w:after="200" w:line="240" w:lineRule="auto"/>
    </w:pPr>
    <w:rPr>
      <w:sz w:val="20"/>
      <w:szCs w:val="20"/>
    </w:rPr>
  </w:style>
  <w:style w:type="character" w:customStyle="1" w:styleId="CommentaireCar">
    <w:name w:val="Commentaire Car"/>
    <w:basedOn w:val="Policepardfaut"/>
    <w:link w:val="Commentaire"/>
    <w:uiPriority w:val="99"/>
    <w:rsid w:val="008016D9"/>
    <w:rPr>
      <w:sz w:val="20"/>
      <w:szCs w:val="20"/>
    </w:rPr>
  </w:style>
  <w:style w:type="table" w:customStyle="1" w:styleId="TableauGrille1Clair-Accentuation11">
    <w:name w:val="Tableau Grille 1 Clair - Accentuation 11"/>
    <w:basedOn w:val="TableauNormal"/>
    <w:uiPriority w:val="46"/>
    <w:rsid w:val="008016D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itre3Car">
    <w:name w:val="Titre 3 Car"/>
    <w:basedOn w:val="Policepardfaut"/>
    <w:link w:val="Titre3"/>
    <w:uiPriority w:val="9"/>
    <w:rsid w:val="009E51CF"/>
    <w:rPr>
      <w:rFonts w:asciiTheme="majorHAnsi" w:eastAsiaTheme="majorEastAsia" w:hAnsiTheme="majorHAnsi" w:cstheme="majorBidi"/>
      <w:color w:val="1F4D78" w:themeColor="accent1" w:themeShade="7F"/>
      <w:sz w:val="24"/>
      <w:szCs w:val="24"/>
    </w:rPr>
  </w:style>
  <w:style w:type="table" w:styleId="Grilledetableauclaire">
    <w:name w:val="Grid Table Light"/>
    <w:basedOn w:val="TableauNormal"/>
    <w:uiPriority w:val="40"/>
    <w:rsid w:val="008263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utableau1">
    <w:name w:val="Grille du tableau1"/>
    <w:basedOn w:val="TableauNormal"/>
    <w:next w:val="Grilledutableau"/>
    <w:uiPriority w:val="39"/>
    <w:rsid w:val="009A3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C5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
    <w:name w:val="Tableau Grille 5 Foncé - Accentuation 51"/>
    <w:basedOn w:val="TableauNormal"/>
    <w:next w:val="TableauGrille5Fonc-Accentuation5"/>
    <w:uiPriority w:val="50"/>
    <w:rsid w:val="00FD4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auGrille4-Accentuation51">
    <w:name w:val="Tableau Grille 4 - Accentuation 51"/>
    <w:basedOn w:val="TableauNormal"/>
    <w:next w:val="TableauGrille4-Accentuation5"/>
    <w:uiPriority w:val="49"/>
    <w:rsid w:val="007837A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Grille4-Accentuation52">
    <w:name w:val="Tableau Grille 4 - Accentuation 52"/>
    <w:basedOn w:val="TableauNormal"/>
    <w:next w:val="TableauGrille4-Accentuation5"/>
    <w:uiPriority w:val="49"/>
    <w:rsid w:val="007F4EB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auGrille4-Accentuation53">
    <w:name w:val="Tableau Grille 4 - Accentuation 53"/>
    <w:basedOn w:val="TableauNormal"/>
    <w:next w:val="TableauGrille4-Accentuation5"/>
    <w:uiPriority w:val="49"/>
    <w:rsid w:val="004B14D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arquedecommentaire">
    <w:name w:val="annotation reference"/>
    <w:basedOn w:val="Policepardfaut"/>
    <w:uiPriority w:val="99"/>
    <w:semiHidden/>
    <w:unhideWhenUsed/>
    <w:rsid w:val="003D3964"/>
    <w:rPr>
      <w:sz w:val="16"/>
      <w:szCs w:val="16"/>
    </w:rPr>
  </w:style>
  <w:style w:type="paragraph" w:styleId="Objetducommentaire">
    <w:name w:val="annotation subject"/>
    <w:basedOn w:val="Commentaire"/>
    <w:next w:val="Commentaire"/>
    <w:link w:val="ObjetducommentaireCar"/>
    <w:uiPriority w:val="99"/>
    <w:semiHidden/>
    <w:unhideWhenUsed/>
    <w:rsid w:val="003D3964"/>
    <w:pPr>
      <w:spacing w:after="160"/>
    </w:pPr>
    <w:rPr>
      <w:b/>
      <w:bCs/>
    </w:rPr>
  </w:style>
  <w:style w:type="character" w:customStyle="1" w:styleId="ObjetducommentaireCar">
    <w:name w:val="Objet du commentaire Car"/>
    <w:basedOn w:val="CommentaireCar"/>
    <w:link w:val="Objetducommentaire"/>
    <w:uiPriority w:val="99"/>
    <w:semiHidden/>
    <w:rsid w:val="003D39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18/08/relationships/commentsExtensible" Target="commentsExtensible.xml"/><Relationship Id="rId26" Type="http://schemas.openxmlformats.org/officeDocument/2006/relationships/header" Target="header1.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6/09/relationships/commentsIds" Target="commentsIds.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mailto:achats.cf@undp.org"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hyperlink" Target="http://www.unevaluation.org/ethicalguidelines"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cid:image001.png@01CD7FC8.BB55EDD0" TargetMode="External"/><Relationship Id="rId14" Type="http://schemas.openxmlformats.org/officeDocument/2006/relationships/hyperlink" Target="mailto:landrykevis@yahoo.fr"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just">
              <a:defRPr sz="1400" b="1" i="0" u="none" strike="noStrike" kern="1200" cap="all" spc="50" baseline="0">
                <a:solidFill>
                  <a:schemeClr val="tx1">
                    <a:lumMod val="65000"/>
                    <a:lumOff val="35000"/>
                  </a:schemeClr>
                </a:solidFill>
                <a:latin typeface="+mn-lt"/>
                <a:ea typeface="+mn-ea"/>
                <a:cs typeface="+mn-cs"/>
              </a:defRPr>
            </a:pPr>
            <a:r>
              <a:rPr lang="fr-FR" sz="1100" cap="none">
                <a:solidFill>
                  <a:sysClr val="windowText" lastClr="000000"/>
                </a:solidFill>
                <a:latin typeface="Times New Roman" panose="02020603050405020304" pitchFamily="18" charset="0"/>
                <a:cs typeface="Times New Roman" panose="02020603050405020304" pitchFamily="18" charset="0"/>
              </a:rPr>
              <a:t>Figure</a:t>
            </a:r>
            <a:r>
              <a:rPr lang="fr-FR" sz="1100" cap="none" baseline="0">
                <a:solidFill>
                  <a:sysClr val="windowText" lastClr="000000"/>
                </a:solidFill>
                <a:latin typeface="Times New Roman" panose="02020603050405020304" pitchFamily="18" charset="0"/>
                <a:cs typeface="Times New Roman" panose="02020603050405020304" pitchFamily="18" charset="0"/>
              </a:rPr>
              <a:t> 1:  </a:t>
            </a:r>
            <a:r>
              <a:rPr lang="fr-FR" sz="1100" b="0" cap="none" baseline="0">
                <a:solidFill>
                  <a:sysClr val="windowText" lastClr="000000"/>
                </a:solidFill>
                <a:latin typeface="Times New Roman" panose="02020603050405020304" pitchFamily="18" charset="0"/>
                <a:cs typeface="Times New Roman" panose="02020603050405020304" pitchFamily="18" charset="0"/>
              </a:rPr>
              <a:t>Répartition  des bénéficiaires des AGR par sexe à Kaga Bandoro </a:t>
            </a:r>
            <a:endParaRPr lang="fr-FR" sz="1100" b="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323931126219908"/>
          <c:y val="6.0358287174564464E-2"/>
        </c:manualLayout>
      </c:layout>
      <c:overlay val="0"/>
      <c:spPr>
        <a:noFill/>
        <a:ln>
          <a:noFill/>
        </a:ln>
        <a:effectLst/>
      </c:spPr>
      <c:txPr>
        <a:bodyPr rot="0" spcFirstLastPara="1" vertOverflow="ellipsis" vert="horz" wrap="square" anchor="ctr" anchorCtr="1"/>
        <a:lstStyle/>
        <a:p>
          <a:pPr algn="just">
            <a:defRPr sz="1400" b="1" i="0" u="none" strike="noStrike" kern="1200" cap="all" spc="50" baseline="0">
              <a:solidFill>
                <a:schemeClr val="tx1">
                  <a:lumMod val="65000"/>
                  <a:lumOff val="35000"/>
                </a:schemeClr>
              </a:solidFill>
              <a:latin typeface="+mn-lt"/>
              <a:ea typeface="+mn-ea"/>
              <a:cs typeface="+mn-cs"/>
            </a:defRPr>
          </a:pPr>
          <a:endParaRPr lang="fr-CF"/>
        </a:p>
      </c:txPr>
    </c:title>
    <c:autoTitleDeleted val="0"/>
    <c:plotArea>
      <c:layout>
        <c:manualLayout>
          <c:layoutTarget val="inner"/>
          <c:xMode val="edge"/>
          <c:yMode val="edge"/>
          <c:x val="0.31194444444444447"/>
          <c:y val="0.2388888888888889"/>
          <c:w val="0.43722222222222223"/>
          <c:h val="0.72870370370370374"/>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5DE-47B8-BC46-0E43FEB31A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5DE-47B8-BC46-0E43FEB31A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CF"/>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Feuil1!$A$1:$A$2</c:f>
              <c:strCache>
                <c:ptCount val="2"/>
                <c:pt idx="0">
                  <c:v>Homme</c:v>
                </c:pt>
                <c:pt idx="1">
                  <c:v>Femme</c:v>
                </c:pt>
              </c:strCache>
            </c:strRef>
          </c:cat>
          <c:val>
            <c:numRef>
              <c:f>Feuil1!$B$1:$B$2</c:f>
              <c:numCache>
                <c:formatCode>General</c:formatCode>
                <c:ptCount val="2"/>
                <c:pt idx="0">
                  <c:v>53</c:v>
                </c:pt>
                <c:pt idx="1">
                  <c:v>47</c:v>
                </c:pt>
              </c:numCache>
            </c:numRef>
          </c:val>
          <c:extLst>
            <c:ext xmlns:c16="http://schemas.microsoft.com/office/drawing/2014/chart" uri="{C3380CC4-5D6E-409C-BE32-E72D297353CC}">
              <c16:uniqueId val="{00000004-45DE-47B8-BC46-0E43FEB31A6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CF"/>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33B23-888A-4D4D-8C6F-C7E8604A5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30418</Words>
  <Characters>173387</Characters>
  <Application>Microsoft Office Word</Application>
  <DocSecurity>0</DocSecurity>
  <Lines>1444</Lines>
  <Paragraphs>406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Bonjour</dc:creator>
  <cp:keywords/>
  <dc:description/>
  <cp:lastModifiedBy>Alpha Amadou Bah</cp:lastModifiedBy>
  <cp:revision>2</cp:revision>
  <cp:lastPrinted>2021-09-29T14:57:00Z</cp:lastPrinted>
  <dcterms:created xsi:type="dcterms:W3CDTF">2022-03-19T09:22:00Z</dcterms:created>
  <dcterms:modified xsi:type="dcterms:W3CDTF">2022-03-19T09:22:00Z</dcterms:modified>
</cp:coreProperties>
</file>