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46B5" w14:textId="77777777" w:rsidR="000E2573" w:rsidRDefault="000E2573" w:rsidP="000E2573">
      <w:pPr>
        <w:autoSpaceDE w:val="0"/>
        <w:autoSpaceDN w:val="0"/>
        <w:adjustRightInd w:val="0"/>
        <w:spacing w:after="0" w:line="240" w:lineRule="auto"/>
        <w:jc w:val="center"/>
        <w:rPr>
          <w:rFonts w:ascii="Times-Bold" w:hAnsi="Times-Bold" w:cs="Times-Bold"/>
          <w:b/>
          <w:bCs/>
        </w:rPr>
      </w:pPr>
      <w:r>
        <w:rPr>
          <w:rFonts w:ascii="Times-Bold" w:hAnsi="Times-Bold" w:cs="Times-Bold"/>
          <w:b/>
          <w:bCs/>
        </w:rPr>
        <w:t>TERMS OF REFERENCE</w:t>
      </w:r>
    </w:p>
    <w:p w14:paraId="086D5FE1" w14:textId="77777777" w:rsidR="00B729CC" w:rsidRDefault="000E2573" w:rsidP="000E2573">
      <w:pPr>
        <w:jc w:val="center"/>
        <w:rPr>
          <w:rFonts w:ascii="Times-Bold" w:hAnsi="Times-Bold" w:cs="Times-Bold"/>
          <w:b/>
          <w:bCs/>
        </w:rPr>
      </w:pPr>
      <w:r>
        <w:rPr>
          <w:rFonts w:ascii="Times-Bold" w:hAnsi="Times-Bold" w:cs="Times-Bold"/>
          <w:b/>
          <w:bCs/>
        </w:rPr>
        <w:t>Individual Contractor</w:t>
      </w:r>
    </w:p>
    <w:p w14:paraId="1D49807B" w14:textId="77777777"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1. Assignment Information</w:t>
      </w:r>
    </w:p>
    <w:p w14:paraId="27D2BCB0" w14:textId="77777777" w:rsidR="000E2573" w:rsidRDefault="000E2573" w:rsidP="000E2573">
      <w:pPr>
        <w:autoSpaceDE w:val="0"/>
        <w:autoSpaceDN w:val="0"/>
        <w:adjustRightInd w:val="0"/>
        <w:spacing w:after="0" w:line="240" w:lineRule="auto"/>
        <w:rPr>
          <w:rFonts w:ascii="Times-Bold" w:hAnsi="Times-Bold" w:cs="Times-Bold"/>
          <w:b/>
          <w:bCs/>
        </w:rPr>
      </w:pPr>
    </w:p>
    <w:p w14:paraId="5A9D62C9" w14:textId="6D8D2BCB" w:rsidR="000E2573" w:rsidRDefault="000E2573" w:rsidP="000E2573">
      <w:pPr>
        <w:autoSpaceDE w:val="0"/>
        <w:autoSpaceDN w:val="0"/>
        <w:adjustRightInd w:val="0"/>
        <w:spacing w:after="0" w:line="240" w:lineRule="auto"/>
        <w:rPr>
          <w:rFonts w:ascii="Times-Roman" w:hAnsi="Times-Roman" w:cs="Times-Roman"/>
        </w:rPr>
      </w:pPr>
      <w:r>
        <w:rPr>
          <w:rFonts w:ascii="Times-Bold" w:hAnsi="Times-Bold" w:cs="Times-Bold"/>
          <w:b/>
          <w:bCs/>
        </w:rPr>
        <w:t xml:space="preserve">Assignment Title </w:t>
      </w:r>
      <w:r>
        <w:rPr>
          <w:rFonts w:ascii="Times-Roman" w:hAnsi="Times-Roman" w:cs="Times-Roman"/>
        </w:rPr>
        <w:t xml:space="preserve">Consultant to undertake </w:t>
      </w:r>
      <w:r w:rsidR="00A73C39">
        <w:rPr>
          <w:rFonts w:ascii="Times-Roman" w:hAnsi="Times-Roman" w:cs="Times-Roman"/>
        </w:rPr>
        <w:t>Final Evaluation</w:t>
      </w:r>
      <w:r>
        <w:rPr>
          <w:rFonts w:ascii="Times-Roman" w:hAnsi="Times-Roman" w:cs="Times-Roman"/>
        </w:rPr>
        <w:t xml:space="preserve"> of </w:t>
      </w:r>
      <w:bookmarkStart w:id="0" w:name="_Hlk531772853"/>
      <w:r w:rsidR="00065131">
        <w:rPr>
          <w:rFonts w:ascii="Times-Roman" w:hAnsi="Times-Roman" w:cs="Times-Roman"/>
        </w:rPr>
        <w:t xml:space="preserve">the </w:t>
      </w:r>
      <w:r w:rsidR="00065131" w:rsidRPr="00065131">
        <w:rPr>
          <w:rFonts w:ascii="Times-Roman" w:hAnsi="Times-Roman" w:cs="Times-Roman"/>
          <w:lang w:val="en-GB"/>
        </w:rPr>
        <w:t>Strengthening national capacities of Suriname for the elaboration of the national REDD+ strategy and the design of its implementation framework – Phase</w:t>
      </w:r>
      <w:r w:rsidR="00065131">
        <w:rPr>
          <w:rFonts w:ascii="Times-Roman" w:hAnsi="Times-Roman" w:cs="Times-Roman"/>
          <w:lang w:val="en-GB"/>
        </w:rPr>
        <w:t xml:space="preserve"> I and</w:t>
      </w:r>
      <w:r w:rsidR="00065131" w:rsidRPr="00065131">
        <w:rPr>
          <w:rFonts w:ascii="Times-Roman" w:hAnsi="Times-Roman" w:cs="Times-Roman"/>
          <w:lang w:val="en-GB"/>
        </w:rPr>
        <w:t xml:space="preserve"> II</w:t>
      </w:r>
      <w:bookmarkEnd w:id="0"/>
      <w:r w:rsidR="00065131">
        <w:rPr>
          <w:rFonts w:ascii="Times-Roman" w:hAnsi="Times-Roman" w:cs="Times-Roman"/>
          <w:lang w:val="en-GB"/>
        </w:rPr>
        <w:t xml:space="preserve"> (</w:t>
      </w:r>
      <w:r>
        <w:rPr>
          <w:rFonts w:ascii="Times-Roman" w:hAnsi="Times-Roman" w:cs="Times-Roman"/>
        </w:rPr>
        <w:t>REDD+</w:t>
      </w:r>
      <w:r w:rsidR="00065131">
        <w:rPr>
          <w:rFonts w:ascii="Times-Roman" w:hAnsi="Times-Roman" w:cs="Times-Roman"/>
        </w:rPr>
        <w:t xml:space="preserve">) </w:t>
      </w:r>
      <w:proofErr w:type="gramStart"/>
      <w:r w:rsidR="00065131">
        <w:rPr>
          <w:rFonts w:ascii="Times-Roman" w:hAnsi="Times-Roman" w:cs="Times-Roman"/>
        </w:rPr>
        <w:t>project</w:t>
      </w:r>
      <w:proofErr w:type="gramEnd"/>
      <w:r w:rsidR="00065131">
        <w:rPr>
          <w:rFonts w:ascii="Times-Roman" w:hAnsi="Times-Roman" w:cs="Times-Roman"/>
        </w:rPr>
        <w:t xml:space="preserve"> </w:t>
      </w:r>
    </w:p>
    <w:p w14:paraId="62E3915C" w14:textId="69F983BE" w:rsidR="000E2573" w:rsidRDefault="000E2573" w:rsidP="000E2573">
      <w:pPr>
        <w:autoSpaceDE w:val="0"/>
        <w:autoSpaceDN w:val="0"/>
        <w:adjustRightInd w:val="0"/>
        <w:spacing w:after="0" w:line="240" w:lineRule="auto"/>
        <w:rPr>
          <w:rFonts w:ascii="Times-Roman" w:hAnsi="Times-Roman" w:cs="Times-Roman"/>
        </w:rPr>
      </w:pPr>
      <w:r>
        <w:rPr>
          <w:rFonts w:ascii="Times-Bold" w:hAnsi="Times-Bold" w:cs="Times-Bold"/>
          <w:b/>
          <w:bCs/>
        </w:rPr>
        <w:t xml:space="preserve">Post Level </w:t>
      </w:r>
      <w:r w:rsidR="00A73C39">
        <w:rPr>
          <w:rFonts w:ascii="Times-Roman" w:hAnsi="Times-Roman" w:cs="Times-Roman"/>
        </w:rPr>
        <w:t xml:space="preserve">International Consultant </w:t>
      </w:r>
    </w:p>
    <w:p w14:paraId="4F4C562E" w14:textId="77777777" w:rsidR="000E2573" w:rsidRDefault="000E2573" w:rsidP="000E2573">
      <w:pPr>
        <w:autoSpaceDE w:val="0"/>
        <w:autoSpaceDN w:val="0"/>
        <w:adjustRightInd w:val="0"/>
        <w:spacing w:after="0" w:line="240" w:lineRule="auto"/>
        <w:rPr>
          <w:rFonts w:ascii="Times-Roman" w:hAnsi="Times-Roman" w:cs="Times-Roman"/>
        </w:rPr>
      </w:pPr>
      <w:r>
        <w:rPr>
          <w:rFonts w:ascii="Times-Bold" w:hAnsi="Times-Bold" w:cs="Times-Bold"/>
          <w:b/>
          <w:bCs/>
        </w:rPr>
        <w:t xml:space="preserve">Contract Type </w:t>
      </w:r>
      <w:r>
        <w:rPr>
          <w:rFonts w:ascii="Times-Roman" w:hAnsi="Times-Roman" w:cs="Times-Roman"/>
        </w:rPr>
        <w:t>Individual Contractor</w:t>
      </w:r>
    </w:p>
    <w:p w14:paraId="3E9301CC" w14:textId="5FD3EADA" w:rsidR="000E2573" w:rsidRDefault="000E2573" w:rsidP="000E2573">
      <w:pPr>
        <w:autoSpaceDE w:val="0"/>
        <w:autoSpaceDN w:val="0"/>
        <w:adjustRightInd w:val="0"/>
        <w:spacing w:after="0" w:line="240" w:lineRule="auto"/>
        <w:rPr>
          <w:rFonts w:ascii="Times-Roman" w:hAnsi="Times-Roman" w:cs="Times-Roman"/>
        </w:rPr>
      </w:pPr>
      <w:r>
        <w:rPr>
          <w:rFonts w:ascii="Times-Bold" w:hAnsi="Times-Bold" w:cs="Times-Bold"/>
          <w:b/>
          <w:bCs/>
        </w:rPr>
        <w:t xml:space="preserve">Duty Station </w:t>
      </w:r>
      <w:r>
        <w:rPr>
          <w:rFonts w:ascii="Times-Roman" w:hAnsi="Times-Roman" w:cs="Times-Roman"/>
        </w:rPr>
        <w:t xml:space="preserve">Home-based, and </w:t>
      </w:r>
      <w:r w:rsidR="00EE0B84">
        <w:rPr>
          <w:rFonts w:ascii="Times-Roman" w:hAnsi="Times-Roman" w:cs="Times-Roman"/>
        </w:rPr>
        <w:t>possibility of travel</w:t>
      </w:r>
      <w:r>
        <w:rPr>
          <w:rFonts w:ascii="Times-Roman" w:hAnsi="Times-Roman" w:cs="Times-Roman"/>
        </w:rPr>
        <w:t xml:space="preserve"> (Suriname)</w:t>
      </w:r>
      <w:r w:rsidR="00A37739">
        <w:rPr>
          <w:rFonts w:ascii="Times-Roman" w:hAnsi="Times-Roman" w:cs="Times-Roman"/>
        </w:rPr>
        <w:t>, COVID-19 situation permitted</w:t>
      </w:r>
    </w:p>
    <w:p w14:paraId="28B8B5D8" w14:textId="5489FE26" w:rsidR="000E2573" w:rsidRDefault="000E2573" w:rsidP="000E2573">
      <w:pPr>
        <w:autoSpaceDE w:val="0"/>
        <w:autoSpaceDN w:val="0"/>
        <w:adjustRightInd w:val="0"/>
        <w:spacing w:after="0" w:line="240" w:lineRule="auto"/>
        <w:rPr>
          <w:rFonts w:ascii="Times-Roman" w:hAnsi="Times-Roman" w:cs="Times-Roman"/>
        </w:rPr>
      </w:pPr>
      <w:r>
        <w:rPr>
          <w:rFonts w:ascii="Times-Bold" w:hAnsi="Times-Bold" w:cs="Times-Bold"/>
          <w:b/>
          <w:bCs/>
        </w:rPr>
        <w:t>Expected Place</w:t>
      </w:r>
      <w:r w:rsidR="00A37739">
        <w:rPr>
          <w:rFonts w:ascii="Times-Bold" w:hAnsi="Times-Bold" w:cs="Times-Bold"/>
          <w:b/>
          <w:bCs/>
        </w:rPr>
        <w:t>s</w:t>
      </w:r>
      <w:r>
        <w:rPr>
          <w:rFonts w:ascii="Times-Bold" w:hAnsi="Times-Bold" w:cs="Times-Bold"/>
          <w:b/>
          <w:bCs/>
        </w:rPr>
        <w:t xml:space="preserve"> of Travel </w:t>
      </w:r>
      <w:r w:rsidR="00A73C39" w:rsidRPr="00A73C39">
        <w:rPr>
          <w:rFonts w:ascii="Times-Bold" w:hAnsi="Times-Bold" w:cs="Times-Bold"/>
        </w:rPr>
        <w:t>Paramaribo and</w:t>
      </w:r>
      <w:r w:rsidR="00A73C39">
        <w:rPr>
          <w:rFonts w:ascii="Times-Bold" w:hAnsi="Times-Bold" w:cs="Times-Bold"/>
          <w:b/>
          <w:bCs/>
        </w:rPr>
        <w:t xml:space="preserve"> </w:t>
      </w:r>
      <w:r>
        <w:rPr>
          <w:rFonts w:ascii="Times-Roman" w:hAnsi="Times-Roman" w:cs="Times-Roman"/>
        </w:rPr>
        <w:t xml:space="preserve">Up to </w:t>
      </w:r>
      <w:r w:rsidR="00A73C39">
        <w:rPr>
          <w:rFonts w:ascii="Times-Roman" w:hAnsi="Times-Roman" w:cs="Times-Roman"/>
        </w:rPr>
        <w:t>3</w:t>
      </w:r>
      <w:r>
        <w:rPr>
          <w:rFonts w:ascii="Times-Roman" w:hAnsi="Times-Roman" w:cs="Times-Roman"/>
        </w:rPr>
        <w:t xml:space="preserve"> selected villages</w:t>
      </w:r>
      <w:r w:rsidR="00A73C39">
        <w:rPr>
          <w:rFonts w:ascii="Times-Roman" w:hAnsi="Times-Roman" w:cs="Times-Roman"/>
        </w:rPr>
        <w:t>/interior locations</w:t>
      </w:r>
      <w:r>
        <w:rPr>
          <w:rFonts w:ascii="Times-Roman" w:hAnsi="Times-Roman" w:cs="Times-Roman"/>
        </w:rPr>
        <w:t xml:space="preserve"> in Suriname</w:t>
      </w:r>
    </w:p>
    <w:p w14:paraId="5124E4ED" w14:textId="31D5BA73" w:rsidR="000E2573" w:rsidRDefault="000E2573" w:rsidP="000E2573">
      <w:pPr>
        <w:rPr>
          <w:rFonts w:ascii="Times-Roman" w:hAnsi="Times-Roman" w:cs="Times-Roman"/>
        </w:rPr>
      </w:pPr>
      <w:r>
        <w:rPr>
          <w:rFonts w:ascii="Times-Bold" w:hAnsi="Times-Bold" w:cs="Times-Bold"/>
          <w:b/>
          <w:bCs/>
        </w:rPr>
        <w:t xml:space="preserve">Contract Duration </w:t>
      </w:r>
      <w:r>
        <w:rPr>
          <w:rFonts w:ascii="Times-Roman" w:hAnsi="Times-Roman" w:cs="Times-Roman"/>
        </w:rPr>
        <w:t xml:space="preserve">25 days. From </w:t>
      </w:r>
      <w:r w:rsidR="00402AFE">
        <w:rPr>
          <w:rFonts w:ascii="Times-Roman" w:hAnsi="Times-Roman" w:cs="Times-Roman"/>
        </w:rPr>
        <w:t>11</w:t>
      </w:r>
      <w:r>
        <w:rPr>
          <w:rFonts w:ascii="Times-Roman" w:hAnsi="Times-Roman" w:cs="Times-Roman"/>
        </w:rPr>
        <w:t xml:space="preserve"> October 20</w:t>
      </w:r>
      <w:r w:rsidR="00A73C39">
        <w:rPr>
          <w:rFonts w:ascii="Times-Roman" w:hAnsi="Times-Roman" w:cs="Times-Roman"/>
        </w:rPr>
        <w:t>21</w:t>
      </w:r>
      <w:r>
        <w:rPr>
          <w:rFonts w:ascii="Times-Roman" w:hAnsi="Times-Roman" w:cs="Times-Roman"/>
        </w:rPr>
        <w:t xml:space="preserve"> to 3</w:t>
      </w:r>
      <w:r w:rsidR="00A73C39">
        <w:rPr>
          <w:rFonts w:ascii="Times-Roman" w:hAnsi="Times-Roman" w:cs="Times-Roman"/>
        </w:rPr>
        <w:t>1</w:t>
      </w:r>
      <w:r>
        <w:rPr>
          <w:rFonts w:ascii="Times-Roman" w:hAnsi="Times-Roman" w:cs="Times-Roman"/>
        </w:rPr>
        <w:t xml:space="preserve"> </w:t>
      </w:r>
      <w:r w:rsidR="00A73C39">
        <w:rPr>
          <w:rFonts w:ascii="Times-Roman" w:hAnsi="Times-Roman" w:cs="Times-Roman"/>
        </w:rPr>
        <w:t>December</w:t>
      </w:r>
      <w:r>
        <w:rPr>
          <w:rFonts w:ascii="Times-Roman" w:hAnsi="Times-Roman" w:cs="Times-Roman"/>
        </w:rPr>
        <w:t xml:space="preserve"> 20</w:t>
      </w:r>
      <w:r w:rsidR="00A73C39">
        <w:rPr>
          <w:rFonts w:ascii="Times-Roman" w:hAnsi="Times-Roman" w:cs="Times-Roman"/>
        </w:rPr>
        <w:t>21</w:t>
      </w:r>
    </w:p>
    <w:p w14:paraId="0F6F408D" w14:textId="17C62603" w:rsidR="000E2573" w:rsidRDefault="00530589" w:rsidP="000E2573">
      <w:pPr>
        <w:rPr>
          <w:rFonts w:ascii="Times-Bold" w:hAnsi="Times-Bold" w:cs="Times-Bold"/>
          <w:b/>
          <w:bCs/>
        </w:rPr>
      </w:pPr>
      <w:r>
        <w:rPr>
          <w:rFonts w:ascii="Times-Bold" w:hAnsi="Times-Bold" w:cs="Times-Bold"/>
          <w:b/>
          <w:bCs/>
        </w:rPr>
        <w:t xml:space="preserve">2. </w:t>
      </w:r>
      <w:r w:rsidR="00E3344D" w:rsidRPr="00E3344D">
        <w:rPr>
          <w:rFonts w:ascii="Times-Bold" w:hAnsi="Times-Bold" w:cs="Times-Bold"/>
          <w:b/>
          <w:bCs/>
        </w:rPr>
        <w:t>Background and context</w:t>
      </w:r>
    </w:p>
    <w:p w14:paraId="3A0C1CA4" w14:textId="62A415C2" w:rsidR="00530589" w:rsidRDefault="00530589" w:rsidP="009229E0">
      <w:pPr>
        <w:autoSpaceDE w:val="0"/>
        <w:autoSpaceDN w:val="0"/>
        <w:adjustRightInd w:val="0"/>
        <w:spacing w:after="0" w:line="240" w:lineRule="auto"/>
        <w:jc w:val="both"/>
        <w:rPr>
          <w:rFonts w:ascii="Times-Roman" w:hAnsi="Times-Roman" w:cs="Times-Roman"/>
        </w:rPr>
      </w:pPr>
      <w:r>
        <w:rPr>
          <w:rFonts w:ascii="Times-Roman" w:hAnsi="Times-Roman" w:cs="Times-Roman"/>
        </w:rPr>
        <w:t xml:space="preserve">The </w:t>
      </w:r>
      <w:r w:rsidR="009229E0">
        <w:rPr>
          <w:rFonts w:ascii="Times-Roman" w:hAnsi="Times-Roman" w:cs="Times-Roman"/>
        </w:rPr>
        <w:t xml:space="preserve">Government of Suriname </w:t>
      </w:r>
      <w:r w:rsidR="00C33367">
        <w:rPr>
          <w:rFonts w:ascii="Times-Roman" w:hAnsi="Times-Roman" w:cs="Times-Roman"/>
        </w:rPr>
        <w:t>i</w:t>
      </w:r>
      <w:r>
        <w:rPr>
          <w:rFonts w:ascii="Times-Roman" w:hAnsi="Times-Roman" w:cs="Times-Roman"/>
        </w:rPr>
        <w:t>s a signatory to the United Nations Framework Convention on Climate</w:t>
      </w:r>
      <w:r w:rsidR="009229E0">
        <w:rPr>
          <w:rFonts w:ascii="Times-Roman" w:hAnsi="Times-Roman" w:cs="Times-Roman"/>
        </w:rPr>
        <w:t xml:space="preserve"> C</w:t>
      </w:r>
      <w:r>
        <w:rPr>
          <w:rFonts w:ascii="Times-Roman" w:hAnsi="Times-Roman" w:cs="Times-Roman"/>
        </w:rPr>
        <w:t xml:space="preserve">hange (UNFCCC) and is a </w:t>
      </w:r>
      <w:r w:rsidR="00C33367">
        <w:rPr>
          <w:rFonts w:ascii="Times-Roman" w:hAnsi="Times-Roman" w:cs="Times-Roman"/>
        </w:rPr>
        <w:t>Forest Carbon Partnership Facility</w:t>
      </w:r>
      <w:r w:rsidR="00896480">
        <w:rPr>
          <w:rFonts w:ascii="Times-Roman" w:hAnsi="Times-Roman" w:cs="Times-Roman"/>
        </w:rPr>
        <w:t xml:space="preserve"> (FCPF)</w:t>
      </w:r>
      <w:r w:rsidR="00C33367">
        <w:rPr>
          <w:rFonts w:ascii="Times-Roman" w:hAnsi="Times-Roman" w:cs="Times-Roman"/>
        </w:rPr>
        <w:t xml:space="preserve"> </w:t>
      </w:r>
      <w:r>
        <w:rPr>
          <w:rFonts w:ascii="Times-Roman" w:hAnsi="Times-Roman" w:cs="Times-Roman"/>
        </w:rPr>
        <w:t>REDD+ partner country. The objective of REDD+ is to reduce emissions</w:t>
      </w:r>
      <w:r w:rsidR="009229E0">
        <w:rPr>
          <w:rFonts w:ascii="Times-Roman" w:hAnsi="Times-Roman" w:cs="Times-Roman"/>
        </w:rPr>
        <w:t xml:space="preserve"> </w:t>
      </w:r>
      <w:r>
        <w:rPr>
          <w:rFonts w:ascii="Times-Roman" w:hAnsi="Times-Roman" w:cs="Times-Roman"/>
        </w:rPr>
        <w:t>from deforestation and forest degradation and the conservation, sustainable management of forests and</w:t>
      </w:r>
      <w:r w:rsidR="009229E0">
        <w:rPr>
          <w:rFonts w:ascii="Times-Roman" w:hAnsi="Times-Roman" w:cs="Times-Roman"/>
        </w:rPr>
        <w:t xml:space="preserve"> </w:t>
      </w:r>
      <w:r>
        <w:rPr>
          <w:rFonts w:ascii="Times-Roman" w:hAnsi="Times-Roman" w:cs="Times-Roman"/>
        </w:rPr>
        <w:t xml:space="preserve">enhancement of forest carbon stocks. REDD+ participant countries shall be eligible for </w:t>
      </w:r>
      <w:r w:rsidR="00896480">
        <w:rPr>
          <w:rFonts w:ascii="Times-Roman" w:hAnsi="Times-Roman" w:cs="Times-Roman"/>
        </w:rPr>
        <w:t>results-based</w:t>
      </w:r>
      <w:r>
        <w:rPr>
          <w:rFonts w:ascii="Times-Roman" w:hAnsi="Times-Roman" w:cs="Times-Roman"/>
        </w:rPr>
        <w:t xml:space="preserve"> payments</w:t>
      </w:r>
      <w:r w:rsidR="009229E0">
        <w:rPr>
          <w:rFonts w:ascii="Times-Roman" w:hAnsi="Times-Roman" w:cs="Times-Roman"/>
        </w:rPr>
        <w:t xml:space="preserve"> </w:t>
      </w:r>
      <w:r>
        <w:rPr>
          <w:rFonts w:ascii="Times-Roman" w:hAnsi="Times-Roman" w:cs="Times-Roman"/>
        </w:rPr>
        <w:t>for verifiable emissions and/or enhanced carbon stocks.</w:t>
      </w:r>
    </w:p>
    <w:p w14:paraId="7DB39AFD" w14:textId="77777777" w:rsidR="009229E0" w:rsidRDefault="009229E0" w:rsidP="00F83453">
      <w:pPr>
        <w:autoSpaceDE w:val="0"/>
        <w:autoSpaceDN w:val="0"/>
        <w:adjustRightInd w:val="0"/>
        <w:spacing w:after="0" w:line="240" w:lineRule="auto"/>
        <w:jc w:val="both"/>
        <w:rPr>
          <w:rFonts w:ascii="Times-Roman" w:hAnsi="Times-Roman" w:cs="Times-Roman"/>
        </w:rPr>
      </w:pPr>
    </w:p>
    <w:p w14:paraId="570146E5" w14:textId="5B120476" w:rsidR="00F83453" w:rsidRPr="00F83453" w:rsidRDefault="00F95C01" w:rsidP="00F83453">
      <w:pPr>
        <w:pStyle w:val="ListParagraph"/>
        <w:ind w:left="0"/>
        <w:jc w:val="both"/>
        <w:rPr>
          <w:rFonts w:ascii="Times New Roman" w:eastAsiaTheme="minorEastAsia" w:hAnsi="Times New Roman" w:cs="Times New Roman"/>
          <w:bCs/>
        </w:rPr>
      </w:pPr>
      <w:r w:rsidRPr="00F95C01">
        <w:rPr>
          <w:rFonts w:ascii="Times New Roman" w:eastAsiaTheme="minorEastAsia" w:hAnsi="Times New Roman" w:cs="Times New Roman"/>
          <w:bCs/>
          <w:lang w:val="en-GB"/>
        </w:rPr>
        <w:t xml:space="preserve">Suriname is a </w:t>
      </w:r>
      <w:r w:rsidR="00A62647">
        <w:rPr>
          <w:rFonts w:ascii="Times New Roman" w:eastAsiaTheme="minorEastAsia" w:hAnsi="Times New Roman" w:cs="Times New Roman"/>
          <w:bCs/>
          <w:lang w:val="en-GB"/>
        </w:rPr>
        <w:t>H</w:t>
      </w:r>
      <w:r w:rsidR="00A62647" w:rsidRPr="00F95C01">
        <w:rPr>
          <w:rFonts w:ascii="Times New Roman" w:eastAsiaTheme="minorEastAsia" w:hAnsi="Times New Roman" w:cs="Times New Roman"/>
          <w:bCs/>
          <w:lang w:val="en-GB"/>
        </w:rPr>
        <w:t xml:space="preserve">igh </w:t>
      </w:r>
      <w:r w:rsidR="00A62647">
        <w:rPr>
          <w:rFonts w:ascii="Times New Roman" w:eastAsiaTheme="minorEastAsia" w:hAnsi="Times New Roman" w:cs="Times New Roman"/>
          <w:bCs/>
          <w:lang w:val="en-GB"/>
        </w:rPr>
        <w:t>F</w:t>
      </w:r>
      <w:r w:rsidR="00A62647" w:rsidRPr="00F95C01">
        <w:rPr>
          <w:rFonts w:ascii="Times New Roman" w:eastAsiaTheme="minorEastAsia" w:hAnsi="Times New Roman" w:cs="Times New Roman"/>
          <w:bCs/>
          <w:lang w:val="en-GB"/>
        </w:rPr>
        <w:t xml:space="preserve">orest </w:t>
      </w:r>
      <w:r w:rsidRPr="00F95C01">
        <w:rPr>
          <w:rFonts w:ascii="Times New Roman" w:eastAsiaTheme="minorEastAsia" w:hAnsi="Times New Roman" w:cs="Times New Roman"/>
          <w:bCs/>
          <w:lang w:val="en-GB"/>
        </w:rPr>
        <w:t>cover (9</w:t>
      </w:r>
      <w:r>
        <w:rPr>
          <w:rFonts w:ascii="Times New Roman" w:eastAsiaTheme="minorEastAsia" w:hAnsi="Times New Roman" w:cs="Times New Roman"/>
          <w:bCs/>
          <w:lang w:val="en-GB"/>
        </w:rPr>
        <w:t>3%</w:t>
      </w:r>
      <w:r w:rsidRPr="00F95C01">
        <w:rPr>
          <w:rFonts w:ascii="Times New Roman" w:eastAsiaTheme="minorEastAsia" w:hAnsi="Times New Roman" w:cs="Times New Roman"/>
          <w:bCs/>
          <w:lang w:val="en-GB"/>
        </w:rPr>
        <w:t xml:space="preserve">) and </w:t>
      </w:r>
      <w:r w:rsidR="00A62647">
        <w:rPr>
          <w:rFonts w:ascii="Times New Roman" w:eastAsiaTheme="minorEastAsia" w:hAnsi="Times New Roman" w:cs="Times New Roman"/>
          <w:bCs/>
          <w:lang w:val="en-GB"/>
        </w:rPr>
        <w:t>L</w:t>
      </w:r>
      <w:r w:rsidR="00A62647" w:rsidRPr="00F95C01">
        <w:rPr>
          <w:rFonts w:ascii="Times New Roman" w:eastAsiaTheme="minorEastAsia" w:hAnsi="Times New Roman" w:cs="Times New Roman"/>
          <w:bCs/>
          <w:lang w:val="en-GB"/>
        </w:rPr>
        <w:t xml:space="preserve">ow </w:t>
      </w:r>
      <w:r w:rsidR="00A62647">
        <w:rPr>
          <w:rFonts w:ascii="Times New Roman" w:eastAsiaTheme="minorEastAsia" w:hAnsi="Times New Roman" w:cs="Times New Roman"/>
          <w:bCs/>
          <w:lang w:val="en-GB"/>
        </w:rPr>
        <w:t>D</w:t>
      </w:r>
      <w:r w:rsidR="00A62647" w:rsidRPr="00F95C01">
        <w:rPr>
          <w:rFonts w:ascii="Times New Roman" w:eastAsiaTheme="minorEastAsia" w:hAnsi="Times New Roman" w:cs="Times New Roman"/>
          <w:bCs/>
          <w:lang w:val="en-GB"/>
        </w:rPr>
        <w:t xml:space="preserve">eforestation </w:t>
      </w:r>
      <w:r w:rsidRPr="00F95C01">
        <w:rPr>
          <w:rFonts w:ascii="Times New Roman" w:eastAsiaTheme="minorEastAsia" w:hAnsi="Times New Roman" w:cs="Times New Roman"/>
          <w:bCs/>
          <w:lang w:val="en-GB"/>
        </w:rPr>
        <w:t>(HFLD)</w:t>
      </w:r>
      <w:r w:rsidR="00A62647" w:rsidRPr="00A62647">
        <w:rPr>
          <w:rFonts w:ascii="Times New Roman" w:eastAsiaTheme="minorEastAsia" w:hAnsi="Times New Roman" w:cs="Times New Roman"/>
          <w:bCs/>
          <w:lang w:val="en-GB"/>
        </w:rPr>
        <w:t xml:space="preserve"> country</w:t>
      </w:r>
      <w:r w:rsidRPr="00F95C01">
        <w:rPr>
          <w:rFonts w:ascii="Times New Roman" w:eastAsiaTheme="minorEastAsia" w:hAnsi="Times New Roman" w:cs="Times New Roman"/>
          <w:bCs/>
          <w:lang w:val="en-GB"/>
        </w:rPr>
        <w:t>, with a very l</w:t>
      </w:r>
      <w:r w:rsidR="00E97749">
        <w:rPr>
          <w:rFonts w:ascii="Times New Roman" w:eastAsiaTheme="minorEastAsia" w:hAnsi="Times New Roman" w:cs="Times New Roman"/>
          <w:bCs/>
          <w:lang w:val="en-GB"/>
        </w:rPr>
        <w:t>o</w:t>
      </w:r>
      <w:r w:rsidRPr="00F95C01">
        <w:rPr>
          <w:rFonts w:ascii="Times New Roman" w:eastAsiaTheme="minorEastAsia" w:hAnsi="Times New Roman" w:cs="Times New Roman"/>
          <w:bCs/>
          <w:lang w:val="en-GB"/>
        </w:rPr>
        <w:t xml:space="preserve">w population density of </w:t>
      </w:r>
      <w:r>
        <w:rPr>
          <w:rFonts w:ascii="Times New Roman" w:eastAsiaTheme="minorEastAsia" w:hAnsi="Times New Roman" w:cs="Times New Roman"/>
          <w:bCs/>
          <w:lang w:val="en-GB"/>
        </w:rPr>
        <w:t>3</w:t>
      </w:r>
      <w:r w:rsidRPr="00F95C01">
        <w:rPr>
          <w:rFonts w:ascii="Times New Roman" w:eastAsiaTheme="minorEastAsia" w:hAnsi="Times New Roman" w:cs="Times New Roman"/>
          <w:bCs/>
          <w:lang w:val="en-GB"/>
        </w:rPr>
        <w:t>.</w:t>
      </w:r>
      <w:r>
        <w:rPr>
          <w:rFonts w:ascii="Times New Roman" w:eastAsiaTheme="minorEastAsia" w:hAnsi="Times New Roman" w:cs="Times New Roman"/>
          <w:bCs/>
          <w:lang w:val="en-GB"/>
        </w:rPr>
        <w:t>6</w:t>
      </w:r>
      <w:r w:rsidRPr="00F95C01">
        <w:rPr>
          <w:rFonts w:ascii="Times New Roman" w:eastAsiaTheme="minorEastAsia" w:hAnsi="Times New Roman" w:cs="Times New Roman"/>
          <w:bCs/>
          <w:lang w:val="en-GB"/>
        </w:rPr>
        <w:t>hab/km</w:t>
      </w:r>
      <w:r w:rsidRPr="00F95C01">
        <w:rPr>
          <w:rFonts w:ascii="Times New Roman" w:eastAsiaTheme="minorEastAsia" w:hAnsi="Times New Roman" w:cs="Times New Roman"/>
          <w:bCs/>
          <w:vertAlign w:val="superscript"/>
          <w:lang w:val="en-GB"/>
        </w:rPr>
        <w:t>2</w:t>
      </w:r>
      <w:r w:rsidRPr="00F95C01">
        <w:rPr>
          <w:rFonts w:ascii="Times New Roman" w:eastAsiaTheme="minorEastAsia" w:hAnsi="Times New Roman" w:cs="Times New Roman"/>
          <w:bCs/>
          <w:lang w:val="en-GB"/>
        </w:rPr>
        <w:t xml:space="preserve"> - 5</w:t>
      </w:r>
      <w:r>
        <w:rPr>
          <w:rFonts w:ascii="Times New Roman" w:eastAsiaTheme="minorEastAsia" w:hAnsi="Times New Roman" w:cs="Times New Roman"/>
          <w:bCs/>
          <w:lang w:val="en-GB"/>
        </w:rPr>
        <w:t>90</w:t>
      </w:r>
      <w:r w:rsidRPr="00F95C01">
        <w:rPr>
          <w:rFonts w:ascii="Times New Roman" w:eastAsiaTheme="minorEastAsia" w:hAnsi="Times New Roman" w:cs="Times New Roman"/>
          <w:bCs/>
          <w:lang w:val="en-GB"/>
        </w:rPr>
        <w:t>.000 people on 164.000km</w:t>
      </w:r>
      <w:r w:rsidRPr="00F95C01">
        <w:rPr>
          <w:rFonts w:ascii="Times New Roman" w:eastAsiaTheme="minorEastAsia" w:hAnsi="Times New Roman" w:cs="Times New Roman"/>
          <w:bCs/>
          <w:vertAlign w:val="superscript"/>
          <w:lang w:val="en-GB"/>
        </w:rPr>
        <w:t>2</w:t>
      </w:r>
      <w:r w:rsidRPr="00F95C01">
        <w:rPr>
          <w:rFonts w:ascii="Times New Roman" w:eastAsiaTheme="minorEastAsia" w:hAnsi="Times New Roman" w:cs="Times New Roman"/>
          <w:bCs/>
          <w:lang w:val="en-GB"/>
        </w:rPr>
        <w:t>. Forest</w:t>
      </w:r>
      <w:r>
        <w:rPr>
          <w:rFonts w:ascii="Times New Roman" w:eastAsiaTheme="minorEastAsia" w:hAnsi="Times New Roman" w:cs="Times New Roman"/>
          <w:bCs/>
          <w:lang w:val="en-GB"/>
        </w:rPr>
        <w:t xml:space="preserve"> and mining</w:t>
      </w:r>
      <w:r w:rsidRPr="00F95C01">
        <w:rPr>
          <w:rFonts w:ascii="Times New Roman" w:eastAsiaTheme="minorEastAsia" w:hAnsi="Times New Roman" w:cs="Times New Roman"/>
          <w:bCs/>
          <w:lang w:val="en-GB"/>
        </w:rPr>
        <w:t xml:space="preserve"> </w:t>
      </w:r>
      <w:r>
        <w:rPr>
          <w:rFonts w:ascii="Times New Roman" w:eastAsiaTheme="minorEastAsia" w:hAnsi="Times New Roman" w:cs="Times New Roman"/>
          <w:bCs/>
          <w:lang w:val="en-GB"/>
        </w:rPr>
        <w:t xml:space="preserve">are </w:t>
      </w:r>
      <w:r w:rsidRPr="00F95C01">
        <w:rPr>
          <w:rFonts w:ascii="Times New Roman" w:eastAsiaTheme="minorEastAsia" w:hAnsi="Times New Roman" w:cs="Times New Roman"/>
          <w:bCs/>
          <w:lang w:val="en-GB"/>
        </w:rPr>
        <w:t>central</w:t>
      </w:r>
      <w:r w:rsidR="00E97749">
        <w:rPr>
          <w:rFonts w:ascii="Times New Roman" w:eastAsiaTheme="minorEastAsia" w:hAnsi="Times New Roman" w:cs="Times New Roman"/>
          <w:bCs/>
          <w:lang w:val="en-GB"/>
        </w:rPr>
        <w:t xml:space="preserve"> parts of Suriname natural resource dependency</w:t>
      </w:r>
      <w:r w:rsidRPr="00F95C01">
        <w:rPr>
          <w:rFonts w:ascii="Times New Roman" w:eastAsiaTheme="minorEastAsia" w:hAnsi="Times New Roman" w:cs="Times New Roman"/>
          <w:bCs/>
          <w:lang w:val="en-GB"/>
        </w:rPr>
        <w:t xml:space="preserve">. </w:t>
      </w:r>
      <w:r w:rsidR="00E97749">
        <w:rPr>
          <w:rFonts w:ascii="Times New Roman" w:eastAsiaTheme="minorEastAsia" w:hAnsi="Times New Roman" w:cs="Times New Roman"/>
          <w:bCs/>
          <w:lang w:val="en-GB"/>
        </w:rPr>
        <w:t xml:space="preserve">Suriname as a high middle-income country, despite its climate vulnerabilities and deprivations for key demographic in remote interior regions, has limited access to concessional loans and grants funding. </w:t>
      </w:r>
      <w:r w:rsidR="00F83453" w:rsidRPr="00F83453">
        <w:rPr>
          <w:rFonts w:ascii="Times New Roman" w:eastAsiaTheme="minorEastAsia" w:hAnsi="Times New Roman" w:cs="Times New Roman"/>
          <w:bCs/>
        </w:rPr>
        <w:t>The Government of Suriname (</w:t>
      </w:r>
      <w:proofErr w:type="spellStart"/>
      <w:r w:rsidR="00F83453" w:rsidRPr="00F83453">
        <w:rPr>
          <w:rFonts w:ascii="Times New Roman" w:eastAsiaTheme="minorEastAsia" w:hAnsi="Times New Roman" w:cs="Times New Roman"/>
          <w:bCs/>
        </w:rPr>
        <w:t>GoS</w:t>
      </w:r>
      <w:proofErr w:type="spellEnd"/>
      <w:r w:rsidR="00F83453" w:rsidRPr="00F83453">
        <w:rPr>
          <w:rFonts w:ascii="Times New Roman" w:eastAsiaTheme="minorEastAsia" w:hAnsi="Times New Roman" w:cs="Times New Roman"/>
          <w:bCs/>
        </w:rPr>
        <w:t xml:space="preserve">) envisions REDD+ as a tool </w:t>
      </w:r>
      <w:r w:rsidR="00E97749">
        <w:rPr>
          <w:rFonts w:ascii="Times New Roman" w:eastAsiaTheme="minorEastAsia" w:hAnsi="Times New Roman" w:cs="Times New Roman"/>
          <w:bCs/>
        </w:rPr>
        <w:t xml:space="preserve">to continue its practice of sustainable use and conservation of the forest resources and </w:t>
      </w:r>
      <w:r w:rsidR="00F83453" w:rsidRPr="00F83453">
        <w:rPr>
          <w:rFonts w:ascii="Times New Roman" w:eastAsiaTheme="minorEastAsia" w:hAnsi="Times New Roman" w:cs="Times New Roman"/>
          <w:bCs/>
        </w:rPr>
        <w:t xml:space="preserve">for sustainable development. </w:t>
      </w:r>
    </w:p>
    <w:p w14:paraId="67099090" w14:textId="4BE3AEE2" w:rsidR="00F83453" w:rsidRDefault="00E97749" w:rsidP="009229E0">
      <w:pPr>
        <w:autoSpaceDE w:val="0"/>
        <w:autoSpaceDN w:val="0"/>
        <w:adjustRightInd w:val="0"/>
        <w:spacing w:after="0" w:line="240" w:lineRule="auto"/>
        <w:jc w:val="both"/>
        <w:rPr>
          <w:rFonts w:ascii="Times-Roman" w:hAnsi="Times-Roman" w:cs="Times-Roman"/>
        </w:rPr>
      </w:pPr>
      <w:r>
        <w:rPr>
          <w:rFonts w:ascii="Times-Roman" w:hAnsi="Times-Roman" w:cs="Times-Roman"/>
        </w:rPr>
        <w:t xml:space="preserve">Suriname in 2012 decided to join the </w:t>
      </w:r>
      <w:r w:rsidR="00896480">
        <w:rPr>
          <w:rFonts w:ascii="Times-Roman" w:hAnsi="Times-Roman" w:cs="Times-Roman"/>
        </w:rPr>
        <w:t>World Bank</w:t>
      </w:r>
      <w:r>
        <w:rPr>
          <w:rFonts w:ascii="Times-Roman" w:hAnsi="Times-Roman" w:cs="Times-Roman"/>
        </w:rPr>
        <w:t xml:space="preserve"> FCPF </w:t>
      </w:r>
      <w:proofErr w:type="spellStart"/>
      <w:r>
        <w:rPr>
          <w:rFonts w:ascii="Times-Roman" w:hAnsi="Times-Roman" w:cs="Times-Roman"/>
        </w:rPr>
        <w:t>programme</w:t>
      </w:r>
      <w:proofErr w:type="spellEnd"/>
      <w:r>
        <w:rPr>
          <w:rFonts w:ascii="Times-Roman" w:hAnsi="Times-Roman" w:cs="Times-Roman"/>
        </w:rPr>
        <w:t xml:space="preserve"> with UNDP delivery partner support. </w:t>
      </w:r>
    </w:p>
    <w:p w14:paraId="7A3BDE82" w14:textId="27120A02" w:rsidR="00530589" w:rsidRDefault="00E97749" w:rsidP="009229E0">
      <w:pPr>
        <w:autoSpaceDE w:val="0"/>
        <w:autoSpaceDN w:val="0"/>
        <w:adjustRightInd w:val="0"/>
        <w:spacing w:after="0" w:line="240" w:lineRule="auto"/>
        <w:jc w:val="both"/>
        <w:rPr>
          <w:rFonts w:ascii="Times-Roman" w:hAnsi="Times-Roman" w:cs="Times-Roman"/>
        </w:rPr>
      </w:pPr>
      <w:proofErr w:type="gramStart"/>
      <w:r>
        <w:rPr>
          <w:rFonts w:ascii="Times-Roman" w:hAnsi="Times-Roman" w:cs="Times-Roman"/>
        </w:rPr>
        <w:t>Subsequent to</w:t>
      </w:r>
      <w:proofErr w:type="gramEnd"/>
      <w:r>
        <w:rPr>
          <w:rFonts w:ascii="Times-Roman" w:hAnsi="Times-Roman" w:cs="Times-Roman"/>
        </w:rPr>
        <w:t xml:space="preserve"> the UNDP Midterm evaluation and FCPF </w:t>
      </w:r>
      <w:proofErr w:type="spellStart"/>
      <w:r w:rsidR="00896480">
        <w:rPr>
          <w:rFonts w:ascii="Times-Roman" w:hAnsi="Times-Roman" w:cs="Times-Roman"/>
        </w:rPr>
        <w:t>MidTerm</w:t>
      </w:r>
      <w:proofErr w:type="spellEnd"/>
      <w:r w:rsidR="00896480">
        <w:rPr>
          <w:rFonts w:ascii="Times-Roman" w:hAnsi="Times-Roman" w:cs="Times-Roman"/>
        </w:rPr>
        <w:t xml:space="preserve"> Review </w:t>
      </w:r>
      <w:r>
        <w:rPr>
          <w:rFonts w:ascii="Times-Roman" w:hAnsi="Times-Roman" w:cs="Times-Roman"/>
        </w:rPr>
        <w:t>Suriname received additional funding of 2</w:t>
      </w:r>
      <w:r w:rsidR="00093E1C">
        <w:rPr>
          <w:rFonts w:ascii="Times-Roman" w:hAnsi="Times-Roman" w:cs="Times-Roman"/>
        </w:rPr>
        <w:t>.</w:t>
      </w:r>
      <w:r>
        <w:rPr>
          <w:rFonts w:ascii="Times-Roman" w:hAnsi="Times-Roman" w:cs="Times-Roman"/>
        </w:rPr>
        <w:t xml:space="preserve">65 </w:t>
      </w:r>
      <w:proofErr w:type="spellStart"/>
      <w:r w:rsidR="00093E1C">
        <w:rPr>
          <w:rFonts w:ascii="Times-Roman" w:hAnsi="Times-Roman" w:cs="Times-Roman"/>
        </w:rPr>
        <w:t>Mln</w:t>
      </w:r>
      <w:proofErr w:type="spellEnd"/>
      <w:r w:rsidR="00093E1C">
        <w:rPr>
          <w:rFonts w:ascii="Times-Roman" w:hAnsi="Times-Roman" w:cs="Times-Roman"/>
        </w:rPr>
        <w:t xml:space="preserve"> USD additional funding on top of earlier received FCPF funds of 3.8 </w:t>
      </w:r>
      <w:proofErr w:type="spellStart"/>
      <w:r w:rsidR="00093E1C">
        <w:rPr>
          <w:rFonts w:ascii="Times-Roman" w:hAnsi="Times-Roman" w:cs="Times-Roman"/>
        </w:rPr>
        <w:t>mln</w:t>
      </w:r>
      <w:proofErr w:type="spellEnd"/>
      <w:r w:rsidR="00093E1C">
        <w:rPr>
          <w:rFonts w:ascii="Times-Roman" w:hAnsi="Times-Roman" w:cs="Times-Roman"/>
        </w:rPr>
        <w:t xml:space="preserve"> USD. The project document for this additional funding was signed in January 2019 and additional funds </w:t>
      </w:r>
      <w:r w:rsidR="00896480">
        <w:rPr>
          <w:rFonts w:ascii="Times-Roman" w:hAnsi="Times-Roman" w:cs="Times-Roman"/>
        </w:rPr>
        <w:t xml:space="preserve">received </w:t>
      </w:r>
      <w:r w:rsidR="00093E1C">
        <w:rPr>
          <w:rFonts w:ascii="Times-Roman" w:hAnsi="Times-Roman" w:cs="Times-Roman"/>
        </w:rPr>
        <w:t xml:space="preserve">in Q2, 2019. </w:t>
      </w:r>
    </w:p>
    <w:p w14:paraId="65D411D8" w14:textId="77777777" w:rsidR="009229E0" w:rsidRDefault="009229E0" w:rsidP="009229E0">
      <w:pPr>
        <w:autoSpaceDE w:val="0"/>
        <w:autoSpaceDN w:val="0"/>
        <w:adjustRightInd w:val="0"/>
        <w:spacing w:after="0" w:line="240" w:lineRule="auto"/>
        <w:jc w:val="both"/>
        <w:rPr>
          <w:rFonts w:ascii="Times-Roman" w:hAnsi="Times-Roman" w:cs="Times-Roman"/>
        </w:rPr>
      </w:pPr>
    </w:p>
    <w:tbl>
      <w:tblPr>
        <w:tblStyle w:val="TableGrid0"/>
        <w:tblW w:w="9200" w:type="dxa"/>
        <w:tblInd w:w="8" w:type="dxa"/>
        <w:tblCellMar>
          <w:top w:w="47" w:type="dxa"/>
          <w:left w:w="103" w:type="dxa"/>
          <w:right w:w="115" w:type="dxa"/>
        </w:tblCellMar>
        <w:tblLook w:val="04A0" w:firstRow="1" w:lastRow="0" w:firstColumn="1" w:lastColumn="0" w:noHBand="0" w:noVBand="1"/>
      </w:tblPr>
      <w:tblGrid>
        <w:gridCol w:w="2033"/>
        <w:gridCol w:w="2483"/>
        <w:gridCol w:w="2066"/>
        <w:gridCol w:w="2618"/>
      </w:tblGrid>
      <w:tr w:rsidR="00E3344D" w:rsidRPr="00E3344D" w14:paraId="2B21F4C3" w14:textId="77777777" w:rsidTr="00882686">
        <w:trPr>
          <w:trHeight w:val="464"/>
        </w:trPr>
        <w:tc>
          <w:tcPr>
            <w:tcW w:w="2033" w:type="dxa"/>
            <w:tcBorders>
              <w:top w:val="single" w:sz="4" w:space="0" w:color="000000"/>
              <w:left w:val="single" w:sz="4" w:space="0" w:color="000000"/>
              <w:bottom w:val="single" w:sz="4" w:space="0" w:color="000000"/>
              <w:right w:val="nil"/>
            </w:tcBorders>
            <w:shd w:val="clear" w:color="auto" w:fill="D9D9D9"/>
          </w:tcPr>
          <w:p w14:paraId="0A905E80" w14:textId="77777777" w:rsidR="00E3344D" w:rsidRPr="00E3344D" w:rsidRDefault="00E3344D" w:rsidP="00E3344D">
            <w:pPr>
              <w:spacing w:after="160" w:line="259" w:lineRule="auto"/>
              <w:rPr>
                <w:rFonts w:ascii="Myriad Pro" w:eastAsia="Calibri" w:hAnsi="Myriad Pro" w:cs="Calibri"/>
                <w:color w:val="000000"/>
                <w:sz w:val="20"/>
                <w:szCs w:val="20"/>
              </w:rPr>
            </w:pPr>
          </w:p>
        </w:tc>
        <w:tc>
          <w:tcPr>
            <w:tcW w:w="4549" w:type="dxa"/>
            <w:gridSpan w:val="2"/>
            <w:tcBorders>
              <w:top w:val="single" w:sz="4" w:space="0" w:color="000000"/>
              <w:left w:val="nil"/>
              <w:bottom w:val="single" w:sz="4" w:space="0" w:color="000000"/>
              <w:right w:val="nil"/>
            </w:tcBorders>
            <w:shd w:val="clear" w:color="auto" w:fill="D9D9D9"/>
          </w:tcPr>
          <w:p w14:paraId="5F860E6B" w14:textId="77777777" w:rsidR="00E3344D" w:rsidRPr="00E3344D" w:rsidRDefault="00E3344D" w:rsidP="00E3344D">
            <w:pPr>
              <w:spacing w:line="259" w:lineRule="auto"/>
              <w:ind w:left="597"/>
              <w:jc w:val="center"/>
              <w:rPr>
                <w:rFonts w:ascii="Myriad Pro" w:eastAsia="Calibri" w:hAnsi="Myriad Pro" w:cs="Calibri"/>
                <w:color w:val="000000"/>
                <w:sz w:val="20"/>
                <w:szCs w:val="20"/>
              </w:rPr>
            </w:pPr>
            <w:r w:rsidRPr="00E3344D">
              <w:rPr>
                <w:rFonts w:ascii="Myriad Pro" w:eastAsia="Calibri" w:hAnsi="Myriad Pro" w:cs="Calibri"/>
                <w:color w:val="1F487B"/>
                <w:sz w:val="20"/>
                <w:szCs w:val="20"/>
              </w:rPr>
              <w:t>Project Timeline</w:t>
            </w:r>
            <w:r w:rsidRPr="00E3344D">
              <w:rPr>
                <w:rFonts w:ascii="Myriad Pro" w:eastAsia="Calibri" w:hAnsi="Myriad Pro" w:cs="Calibri"/>
                <w:i/>
                <w:color w:val="FF0000"/>
                <w:sz w:val="20"/>
                <w:szCs w:val="20"/>
              </w:rPr>
              <w:t xml:space="preserve"> </w:t>
            </w:r>
          </w:p>
        </w:tc>
        <w:tc>
          <w:tcPr>
            <w:tcW w:w="2618" w:type="dxa"/>
            <w:tcBorders>
              <w:top w:val="single" w:sz="4" w:space="0" w:color="000000"/>
              <w:left w:val="nil"/>
              <w:bottom w:val="single" w:sz="4" w:space="0" w:color="000000"/>
              <w:right w:val="single" w:sz="4" w:space="0" w:color="000000"/>
            </w:tcBorders>
            <w:shd w:val="clear" w:color="auto" w:fill="D9D9D9"/>
          </w:tcPr>
          <w:p w14:paraId="34E4085F" w14:textId="77777777" w:rsidR="00E3344D" w:rsidRPr="00E3344D" w:rsidRDefault="00E3344D" w:rsidP="00E3344D">
            <w:pPr>
              <w:spacing w:after="160" w:line="259" w:lineRule="auto"/>
              <w:rPr>
                <w:rFonts w:ascii="Myriad Pro" w:eastAsia="Calibri" w:hAnsi="Myriad Pro" w:cs="Calibri"/>
                <w:color w:val="000000"/>
                <w:sz w:val="20"/>
                <w:szCs w:val="20"/>
              </w:rPr>
            </w:pPr>
          </w:p>
        </w:tc>
      </w:tr>
      <w:tr w:rsidR="00E3344D" w:rsidRPr="00E3344D" w14:paraId="652B151B" w14:textId="77777777" w:rsidTr="00882686">
        <w:trPr>
          <w:trHeight w:val="921"/>
        </w:trPr>
        <w:tc>
          <w:tcPr>
            <w:tcW w:w="2033" w:type="dxa"/>
            <w:tcBorders>
              <w:top w:val="single" w:sz="4" w:space="0" w:color="000000"/>
              <w:left w:val="single" w:sz="4" w:space="0" w:color="000000"/>
              <w:bottom w:val="single" w:sz="4" w:space="0" w:color="000000"/>
              <w:right w:val="single" w:sz="4" w:space="0" w:color="000000"/>
            </w:tcBorders>
            <w:shd w:val="clear" w:color="auto" w:fill="D9D9D9"/>
          </w:tcPr>
          <w:p w14:paraId="50B7A4EC" w14:textId="77777777" w:rsidR="00E3344D" w:rsidRPr="00E3344D" w:rsidRDefault="00E3344D" w:rsidP="00E3344D">
            <w:pPr>
              <w:spacing w:line="259" w:lineRule="auto"/>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FCPF PC Resolution Approving R‐PP </w:t>
            </w:r>
          </w:p>
        </w:tc>
        <w:tc>
          <w:tcPr>
            <w:tcW w:w="2483" w:type="dxa"/>
            <w:tcBorders>
              <w:top w:val="single" w:sz="4" w:space="0" w:color="000000"/>
              <w:left w:val="single" w:sz="4" w:space="0" w:color="000000"/>
              <w:bottom w:val="single" w:sz="4" w:space="0" w:color="000000"/>
              <w:right w:val="single" w:sz="3" w:space="0" w:color="000000"/>
            </w:tcBorders>
          </w:tcPr>
          <w:p w14:paraId="303EC189"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PC/14/2013/7 </w:t>
            </w:r>
          </w:p>
        </w:tc>
        <w:tc>
          <w:tcPr>
            <w:tcW w:w="2066" w:type="dxa"/>
            <w:tcBorders>
              <w:top w:val="single" w:sz="4" w:space="0" w:color="000000"/>
              <w:left w:val="single" w:sz="3" w:space="0" w:color="000000"/>
              <w:bottom w:val="single" w:sz="4" w:space="0" w:color="000000"/>
              <w:right w:val="single" w:sz="4" w:space="0" w:color="000000"/>
            </w:tcBorders>
            <w:shd w:val="clear" w:color="auto" w:fill="D9D9D9"/>
          </w:tcPr>
          <w:p w14:paraId="72936967" w14:textId="77777777" w:rsidR="00E3344D" w:rsidRPr="00E3344D" w:rsidRDefault="00E3344D" w:rsidP="00E3344D">
            <w:pPr>
              <w:spacing w:line="259" w:lineRule="auto"/>
              <w:ind w:left="1"/>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Transfer of Funds to Country Office </w:t>
            </w:r>
          </w:p>
        </w:tc>
        <w:tc>
          <w:tcPr>
            <w:tcW w:w="2618" w:type="dxa"/>
            <w:tcBorders>
              <w:top w:val="single" w:sz="4" w:space="0" w:color="000000"/>
              <w:left w:val="single" w:sz="4" w:space="0" w:color="000000"/>
              <w:bottom w:val="single" w:sz="4" w:space="0" w:color="000000"/>
              <w:right w:val="single" w:sz="4" w:space="0" w:color="000000"/>
            </w:tcBorders>
          </w:tcPr>
          <w:p w14:paraId="1C3F7CF2" w14:textId="77777777" w:rsidR="00E3344D" w:rsidRPr="00E3344D" w:rsidRDefault="00E3344D" w:rsidP="00E3344D">
            <w:pPr>
              <w:spacing w:after="174"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$200,000      22 Oct 2013 </w:t>
            </w:r>
          </w:p>
          <w:p w14:paraId="4AA91260"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$3,600,000   21 Aug 2014 </w:t>
            </w:r>
          </w:p>
          <w:p w14:paraId="5332CB22"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$2,650,000       May 2019</w:t>
            </w:r>
          </w:p>
          <w:p w14:paraId="5EA7C485" w14:textId="77777777" w:rsidR="00E3344D" w:rsidRPr="00E3344D" w:rsidRDefault="00E3344D" w:rsidP="00E3344D">
            <w:pPr>
              <w:spacing w:line="259" w:lineRule="auto"/>
              <w:ind w:left="2"/>
              <w:rPr>
                <w:rFonts w:ascii="Myriad Pro" w:eastAsia="Calibri" w:hAnsi="Myriad Pro" w:cs="Calibri"/>
                <w:color w:val="000000"/>
                <w:sz w:val="20"/>
                <w:szCs w:val="20"/>
              </w:rPr>
            </w:pPr>
          </w:p>
        </w:tc>
      </w:tr>
      <w:tr w:rsidR="00E3344D" w:rsidRPr="00E3344D" w14:paraId="4F89CDE1" w14:textId="77777777" w:rsidTr="00882686">
        <w:trPr>
          <w:trHeight w:val="465"/>
        </w:trPr>
        <w:tc>
          <w:tcPr>
            <w:tcW w:w="2033" w:type="dxa"/>
            <w:tcBorders>
              <w:top w:val="single" w:sz="4" w:space="0" w:color="000000"/>
              <w:left w:val="single" w:sz="4" w:space="0" w:color="000000"/>
              <w:bottom w:val="single" w:sz="4" w:space="0" w:color="000000"/>
              <w:right w:val="single" w:sz="4" w:space="0" w:color="000000"/>
            </w:tcBorders>
            <w:shd w:val="clear" w:color="auto" w:fill="D9D9D9"/>
          </w:tcPr>
          <w:p w14:paraId="40D59123" w14:textId="77777777" w:rsidR="00E3344D" w:rsidRPr="00E3344D" w:rsidRDefault="00E3344D" w:rsidP="00E3344D">
            <w:pPr>
              <w:spacing w:line="259" w:lineRule="auto"/>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Preparatory Grant </w:t>
            </w:r>
          </w:p>
        </w:tc>
        <w:tc>
          <w:tcPr>
            <w:tcW w:w="2483" w:type="dxa"/>
            <w:tcBorders>
              <w:top w:val="single" w:sz="4" w:space="0" w:color="000000"/>
              <w:left w:val="single" w:sz="4" w:space="0" w:color="000000"/>
              <w:bottom w:val="single" w:sz="4" w:space="0" w:color="000000"/>
              <w:right w:val="single" w:sz="3" w:space="0" w:color="000000"/>
            </w:tcBorders>
          </w:tcPr>
          <w:p w14:paraId="5C2DCDDF"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17 October 2013 </w:t>
            </w:r>
          </w:p>
        </w:tc>
        <w:tc>
          <w:tcPr>
            <w:tcW w:w="2066" w:type="dxa"/>
            <w:tcBorders>
              <w:top w:val="single" w:sz="4" w:space="0" w:color="000000"/>
              <w:left w:val="single" w:sz="3" w:space="0" w:color="000000"/>
              <w:bottom w:val="single" w:sz="4" w:space="0" w:color="000000"/>
              <w:right w:val="single" w:sz="4" w:space="0" w:color="000000"/>
            </w:tcBorders>
            <w:shd w:val="clear" w:color="auto" w:fill="D9D9D9"/>
          </w:tcPr>
          <w:p w14:paraId="643FBBE7" w14:textId="77777777" w:rsidR="00E3344D" w:rsidRPr="00E3344D" w:rsidRDefault="00E3344D" w:rsidP="00E3344D">
            <w:pPr>
              <w:spacing w:line="259" w:lineRule="auto"/>
              <w:ind w:left="1"/>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Inception Workshop </w:t>
            </w:r>
          </w:p>
        </w:tc>
        <w:tc>
          <w:tcPr>
            <w:tcW w:w="2618" w:type="dxa"/>
            <w:tcBorders>
              <w:top w:val="single" w:sz="4" w:space="0" w:color="000000"/>
              <w:left w:val="single" w:sz="4" w:space="0" w:color="000000"/>
              <w:bottom w:val="single" w:sz="4" w:space="0" w:color="000000"/>
              <w:right w:val="single" w:sz="4" w:space="0" w:color="000000"/>
            </w:tcBorders>
          </w:tcPr>
          <w:p w14:paraId="7C18693A"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9 ‐10 December 2014 </w:t>
            </w:r>
          </w:p>
        </w:tc>
      </w:tr>
      <w:tr w:rsidR="00E3344D" w:rsidRPr="00E3344D" w14:paraId="7EB066D5" w14:textId="77777777" w:rsidTr="00882686">
        <w:trPr>
          <w:trHeight w:val="727"/>
        </w:trPr>
        <w:tc>
          <w:tcPr>
            <w:tcW w:w="2033" w:type="dxa"/>
            <w:tcBorders>
              <w:top w:val="single" w:sz="4" w:space="0" w:color="000000"/>
              <w:left w:val="single" w:sz="4" w:space="0" w:color="000000"/>
              <w:bottom w:val="single" w:sz="4" w:space="0" w:color="000000"/>
              <w:right w:val="single" w:sz="4" w:space="0" w:color="000000"/>
            </w:tcBorders>
            <w:shd w:val="clear" w:color="auto" w:fill="D9D9D9"/>
          </w:tcPr>
          <w:p w14:paraId="74AC1BA8" w14:textId="77777777" w:rsidR="00E3344D" w:rsidRPr="00E3344D" w:rsidRDefault="00E3344D" w:rsidP="00E3344D">
            <w:pPr>
              <w:spacing w:line="259" w:lineRule="auto"/>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Project Appraisal </w:t>
            </w:r>
          </w:p>
          <w:p w14:paraId="09AE03F4" w14:textId="77777777" w:rsidR="00E3344D" w:rsidRPr="00E3344D" w:rsidRDefault="00E3344D" w:rsidP="00E3344D">
            <w:pPr>
              <w:spacing w:line="259" w:lineRule="auto"/>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Committee </w:t>
            </w:r>
          </w:p>
        </w:tc>
        <w:tc>
          <w:tcPr>
            <w:tcW w:w="2483" w:type="dxa"/>
            <w:tcBorders>
              <w:top w:val="single" w:sz="4" w:space="0" w:color="000000"/>
              <w:left w:val="single" w:sz="4" w:space="0" w:color="000000"/>
              <w:bottom w:val="single" w:sz="4" w:space="0" w:color="000000"/>
              <w:right w:val="single" w:sz="3" w:space="0" w:color="000000"/>
            </w:tcBorders>
          </w:tcPr>
          <w:p w14:paraId="73DA6E4C"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21 May 2014 </w:t>
            </w:r>
          </w:p>
        </w:tc>
        <w:tc>
          <w:tcPr>
            <w:tcW w:w="2066" w:type="dxa"/>
            <w:tcBorders>
              <w:top w:val="single" w:sz="4" w:space="0" w:color="000000"/>
              <w:left w:val="single" w:sz="3" w:space="0" w:color="000000"/>
              <w:bottom w:val="single" w:sz="4" w:space="0" w:color="000000"/>
              <w:right w:val="single" w:sz="4" w:space="0" w:color="000000"/>
            </w:tcBorders>
            <w:shd w:val="clear" w:color="auto" w:fill="D9D9D9"/>
          </w:tcPr>
          <w:p w14:paraId="1DC63E77" w14:textId="77777777" w:rsidR="00E3344D" w:rsidRPr="00E3344D" w:rsidRDefault="00E3344D" w:rsidP="00E3344D">
            <w:pPr>
              <w:spacing w:line="259" w:lineRule="auto"/>
              <w:ind w:left="1"/>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Mid‐term Review </w:t>
            </w:r>
          </w:p>
        </w:tc>
        <w:tc>
          <w:tcPr>
            <w:tcW w:w="2618" w:type="dxa"/>
            <w:tcBorders>
              <w:top w:val="single" w:sz="4" w:space="0" w:color="000000"/>
              <w:left w:val="single" w:sz="4" w:space="0" w:color="000000"/>
              <w:bottom w:val="single" w:sz="4" w:space="0" w:color="000000"/>
              <w:right w:val="single" w:sz="4" w:space="0" w:color="000000"/>
            </w:tcBorders>
          </w:tcPr>
          <w:p w14:paraId="59572196"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Oct – Dec 2016 </w:t>
            </w:r>
          </w:p>
        </w:tc>
      </w:tr>
      <w:tr w:rsidR="00E3344D" w:rsidRPr="00E3344D" w14:paraId="488E0443" w14:textId="77777777" w:rsidTr="00882686">
        <w:trPr>
          <w:trHeight w:val="920"/>
        </w:trPr>
        <w:tc>
          <w:tcPr>
            <w:tcW w:w="2033" w:type="dxa"/>
            <w:tcBorders>
              <w:top w:val="single" w:sz="4" w:space="0" w:color="000000"/>
              <w:left w:val="single" w:sz="4" w:space="0" w:color="000000"/>
              <w:bottom w:val="single" w:sz="4" w:space="0" w:color="000000"/>
              <w:right w:val="single" w:sz="4" w:space="0" w:color="000000"/>
            </w:tcBorders>
            <w:shd w:val="clear" w:color="auto" w:fill="D9D9D9"/>
          </w:tcPr>
          <w:p w14:paraId="5065F66F" w14:textId="77777777" w:rsidR="00E3344D" w:rsidRPr="00E3344D" w:rsidRDefault="00E3344D" w:rsidP="00E3344D">
            <w:pPr>
              <w:spacing w:line="259" w:lineRule="auto"/>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Project Signature </w:t>
            </w:r>
          </w:p>
        </w:tc>
        <w:tc>
          <w:tcPr>
            <w:tcW w:w="2483" w:type="dxa"/>
            <w:tcBorders>
              <w:top w:val="single" w:sz="4" w:space="0" w:color="000000"/>
              <w:left w:val="single" w:sz="4" w:space="0" w:color="000000"/>
              <w:bottom w:val="single" w:sz="4" w:space="0" w:color="000000"/>
              <w:right w:val="single" w:sz="3" w:space="0" w:color="000000"/>
            </w:tcBorders>
          </w:tcPr>
          <w:p w14:paraId="72ABE04E" w14:textId="77777777" w:rsidR="00E3344D" w:rsidRPr="00E3344D" w:rsidRDefault="00E3344D" w:rsidP="00E3344D">
            <w:pPr>
              <w:spacing w:after="174"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31 May 2014 </w:t>
            </w:r>
          </w:p>
          <w:p w14:paraId="46C90453"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w:t>
            </w:r>
            <w:proofErr w:type="gramStart"/>
            <w:r w:rsidRPr="00E3344D">
              <w:rPr>
                <w:rFonts w:ascii="Myriad Pro" w:eastAsia="Calibri" w:hAnsi="Myriad Pro" w:cs="Calibri"/>
                <w:color w:val="000000"/>
                <w:sz w:val="20"/>
                <w:szCs w:val="20"/>
              </w:rPr>
              <w:t>ceremony</w:t>
            </w:r>
            <w:proofErr w:type="gramEnd"/>
            <w:r w:rsidRPr="00E3344D">
              <w:rPr>
                <w:rFonts w:ascii="Myriad Pro" w:eastAsia="Calibri" w:hAnsi="Myriad Pro" w:cs="Calibri"/>
                <w:color w:val="000000"/>
                <w:sz w:val="20"/>
                <w:szCs w:val="20"/>
              </w:rPr>
              <w:t xml:space="preserve"> 11 June 2014)</w:t>
            </w:r>
          </w:p>
          <w:p w14:paraId="28B7C4E3" w14:textId="77777777" w:rsidR="00E3344D" w:rsidRPr="00E3344D" w:rsidRDefault="00E3344D" w:rsidP="00E3344D">
            <w:pPr>
              <w:spacing w:line="259" w:lineRule="auto"/>
              <w:ind w:left="2"/>
              <w:rPr>
                <w:rFonts w:ascii="Myriad Pro" w:eastAsia="Calibri" w:hAnsi="Myriad Pro" w:cs="Calibri"/>
                <w:color w:val="000000"/>
                <w:sz w:val="20"/>
                <w:szCs w:val="20"/>
              </w:rPr>
            </w:pPr>
          </w:p>
          <w:p w14:paraId="2D08FF0C"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lastRenderedPageBreak/>
              <w:t xml:space="preserve">Revised project document incorporating additional funds: 4 Jan 2019 </w:t>
            </w:r>
          </w:p>
        </w:tc>
        <w:tc>
          <w:tcPr>
            <w:tcW w:w="2066" w:type="dxa"/>
            <w:vMerge w:val="restart"/>
            <w:tcBorders>
              <w:top w:val="single" w:sz="4" w:space="0" w:color="000000"/>
              <w:left w:val="single" w:sz="3" w:space="0" w:color="000000"/>
              <w:bottom w:val="single" w:sz="4" w:space="0" w:color="000000"/>
              <w:right w:val="single" w:sz="4" w:space="0" w:color="000000"/>
            </w:tcBorders>
            <w:shd w:val="clear" w:color="auto" w:fill="D9D9D9"/>
          </w:tcPr>
          <w:p w14:paraId="4D2D4D3E" w14:textId="77777777" w:rsidR="00E3344D" w:rsidRPr="00E3344D" w:rsidRDefault="00E3344D" w:rsidP="00E3344D">
            <w:pPr>
              <w:spacing w:after="174" w:line="259" w:lineRule="auto"/>
              <w:ind w:left="1"/>
              <w:rPr>
                <w:rFonts w:ascii="Myriad Pro" w:eastAsia="Calibri" w:hAnsi="Myriad Pro" w:cs="Calibri"/>
                <w:color w:val="000000"/>
                <w:sz w:val="20"/>
                <w:szCs w:val="20"/>
              </w:rPr>
            </w:pPr>
            <w:r w:rsidRPr="00E3344D">
              <w:rPr>
                <w:rFonts w:ascii="Myriad Pro" w:eastAsia="Calibri" w:hAnsi="Myriad Pro" w:cs="Calibri"/>
                <w:color w:val="1F487B"/>
                <w:sz w:val="20"/>
                <w:szCs w:val="20"/>
              </w:rPr>
              <w:lastRenderedPageBreak/>
              <w:t xml:space="preserve">No‐Cost Extension: </w:t>
            </w:r>
          </w:p>
          <w:p w14:paraId="5DF93437" w14:textId="77777777" w:rsidR="00E3344D" w:rsidRPr="00E3344D" w:rsidRDefault="00E3344D" w:rsidP="00E3344D">
            <w:pPr>
              <w:spacing w:line="259" w:lineRule="auto"/>
              <w:ind w:left="1"/>
              <w:rPr>
                <w:rFonts w:ascii="Myriad Pro" w:eastAsia="Calibri" w:hAnsi="Myriad Pro" w:cs="Calibri"/>
                <w:color w:val="000000"/>
                <w:sz w:val="20"/>
                <w:szCs w:val="20"/>
              </w:rPr>
            </w:pPr>
            <w:r w:rsidRPr="00E3344D">
              <w:rPr>
                <w:rFonts w:ascii="Myriad Pro" w:eastAsia="Calibri" w:hAnsi="Myriad Pro" w:cs="Calibri"/>
                <w:color w:val="1F487B"/>
                <w:sz w:val="20"/>
                <w:szCs w:val="20"/>
              </w:rPr>
              <w:t xml:space="preserve">New End Date: </w:t>
            </w:r>
          </w:p>
        </w:tc>
        <w:tc>
          <w:tcPr>
            <w:tcW w:w="2618" w:type="dxa"/>
            <w:vMerge w:val="restart"/>
            <w:tcBorders>
              <w:top w:val="single" w:sz="4" w:space="0" w:color="000000"/>
              <w:left w:val="single" w:sz="4" w:space="0" w:color="000000"/>
              <w:bottom w:val="single" w:sz="4" w:space="0" w:color="000000"/>
              <w:right w:val="single" w:sz="4" w:space="0" w:color="000000"/>
            </w:tcBorders>
          </w:tcPr>
          <w:p w14:paraId="3C550303" w14:textId="77777777" w:rsidR="00E3344D" w:rsidRPr="00E3344D" w:rsidRDefault="00E3344D" w:rsidP="00E3344D">
            <w:pPr>
              <w:spacing w:after="169" w:line="259" w:lineRule="auto"/>
              <w:ind w:left="2"/>
              <w:rPr>
                <w:rFonts w:ascii="Myriad Pro" w:eastAsia="Calibri" w:hAnsi="Myriad Pro" w:cs="Calibri"/>
                <w:color w:val="000000"/>
                <w:sz w:val="20"/>
                <w:szCs w:val="20"/>
              </w:rPr>
            </w:pPr>
            <w:r w:rsidRPr="00E3344D">
              <w:rPr>
                <w:rFonts w:ascii="Segoe UI Symbol" w:eastAsia="Calibri" w:hAnsi="Segoe UI Symbol" w:cs="Segoe UI Symbol"/>
                <w:color w:val="000000"/>
                <w:sz w:val="20"/>
                <w:szCs w:val="20"/>
              </w:rPr>
              <w:t>☒</w:t>
            </w:r>
            <w:r w:rsidRPr="00E3344D">
              <w:rPr>
                <w:rFonts w:ascii="Myriad Pro" w:eastAsia="Calibri" w:hAnsi="Myriad Pro" w:cs="Calibri"/>
                <w:color w:val="000000"/>
                <w:sz w:val="20"/>
                <w:szCs w:val="20"/>
              </w:rPr>
              <w:t xml:space="preserve">Yes </w:t>
            </w:r>
            <w:r w:rsidRPr="00E3344D">
              <w:rPr>
                <w:rFonts w:ascii="Segoe UI Symbol" w:eastAsia="MS Gothic" w:hAnsi="Segoe UI Symbol" w:cs="Segoe UI Symbol"/>
                <w:color w:val="000000"/>
                <w:sz w:val="20"/>
                <w:szCs w:val="20"/>
              </w:rPr>
              <w:t>☐</w:t>
            </w:r>
            <w:r w:rsidRPr="00E3344D">
              <w:rPr>
                <w:rFonts w:ascii="Myriad Pro" w:eastAsia="Calibri" w:hAnsi="Myriad Pro" w:cs="Calibri"/>
                <w:color w:val="000000"/>
                <w:sz w:val="20"/>
                <w:szCs w:val="20"/>
              </w:rPr>
              <w:t xml:space="preserve"> No</w:t>
            </w:r>
            <w:r w:rsidRPr="00E3344D">
              <w:rPr>
                <w:rFonts w:ascii="Myriad Pro" w:eastAsia="Calibri" w:hAnsi="Myriad Pro" w:cs="Calibri"/>
                <w:i/>
                <w:color w:val="000000"/>
                <w:sz w:val="20"/>
                <w:szCs w:val="20"/>
              </w:rPr>
              <w:t xml:space="preserve"> </w:t>
            </w:r>
          </w:p>
          <w:p w14:paraId="24616C8C"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Original end date 31 December 2018 revised </w:t>
            </w:r>
            <w:r w:rsidRPr="00E3344D">
              <w:rPr>
                <w:rFonts w:ascii="Myriad Pro" w:eastAsia="Calibri" w:hAnsi="Myriad Pro" w:cs="Calibri"/>
                <w:color w:val="000000"/>
                <w:sz w:val="20"/>
                <w:szCs w:val="20"/>
              </w:rPr>
              <w:lastRenderedPageBreak/>
              <w:t>end date 15 December 2021 (Operational Closure under Additional Funds)</w:t>
            </w:r>
          </w:p>
        </w:tc>
      </w:tr>
      <w:tr w:rsidR="00E3344D" w:rsidRPr="00E3344D" w14:paraId="377F7C40" w14:textId="77777777" w:rsidTr="00882686">
        <w:trPr>
          <w:trHeight w:val="464"/>
        </w:trPr>
        <w:tc>
          <w:tcPr>
            <w:tcW w:w="2033" w:type="dxa"/>
            <w:tcBorders>
              <w:top w:val="single" w:sz="4" w:space="0" w:color="000000"/>
              <w:left w:val="single" w:sz="4" w:space="0" w:color="000000"/>
              <w:bottom w:val="single" w:sz="4" w:space="0" w:color="000000"/>
              <w:right w:val="single" w:sz="4" w:space="0" w:color="000000"/>
            </w:tcBorders>
            <w:shd w:val="clear" w:color="auto" w:fill="D9D9D9"/>
          </w:tcPr>
          <w:p w14:paraId="0B464A2C" w14:textId="77777777" w:rsidR="00E3344D" w:rsidRPr="00E3344D" w:rsidRDefault="00E3344D" w:rsidP="00E3344D">
            <w:pPr>
              <w:spacing w:line="259" w:lineRule="auto"/>
              <w:rPr>
                <w:rFonts w:ascii="Myriad Pro" w:eastAsia="Calibri" w:hAnsi="Myriad Pro" w:cs="Calibri"/>
                <w:color w:val="000000"/>
                <w:sz w:val="20"/>
                <w:szCs w:val="20"/>
              </w:rPr>
            </w:pPr>
            <w:r w:rsidRPr="00E3344D">
              <w:rPr>
                <w:rFonts w:ascii="Myriad Pro" w:eastAsia="Calibri" w:hAnsi="Myriad Pro" w:cs="Calibri"/>
                <w:color w:val="1F487B"/>
                <w:sz w:val="20"/>
                <w:szCs w:val="20"/>
              </w:rPr>
              <w:lastRenderedPageBreak/>
              <w:t xml:space="preserve">Duration of Project </w:t>
            </w:r>
          </w:p>
        </w:tc>
        <w:tc>
          <w:tcPr>
            <w:tcW w:w="2483" w:type="dxa"/>
            <w:tcBorders>
              <w:top w:val="single" w:sz="4" w:space="0" w:color="000000"/>
              <w:left w:val="single" w:sz="4" w:space="0" w:color="000000"/>
              <w:bottom w:val="single" w:sz="4" w:space="0" w:color="000000"/>
              <w:right w:val="single" w:sz="3" w:space="0" w:color="000000"/>
            </w:tcBorders>
          </w:tcPr>
          <w:p w14:paraId="22982692" w14:textId="77777777" w:rsidR="00E3344D" w:rsidRPr="00E3344D" w:rsidRDefault="00E3344D" w:rsidP="00E3344D">
            <w:pPr>
              <w:spacing w:line="259" w:lineRule="auto"/>
              <w:ind w:left="2"/>
              <w:rPr>
                <w:rFonts w:ascii="Myriad Pro" w:eastAsia="Calibri" w:hAnsi="Myriad Pro" w:cs="Calibri"/>
                <w:color w:val="000000"/>
                <w:sz w:val="20"/>
                <w:szCs w:val="20"/>
              </w:rPr>
            </w:pPr>
            <w:r w:rsidRPr="00E3344D">
              <w:rPr>
                <w:rFonts w:ascii="Myriad Pro" w:eastAsia="Calibri" w:hAnsi="Myriad Pro" w:cs="Calibri"/>
                <w:color w:val="000000"/>
                <w:sz w:val="20"/>
                <w:szCs w:val="20"/>
              </w:rPr>
              <w:t xml:space="preserve">7 years </w:t>
            </w:r>
          </w:p>
        </w:tc>
        <w:tc>
          <w:tcPr>
            <w:tcW w:w="0" w:type="auto"/>
            <w:vMerge/>
            <w:tcBorders>
              <w:top w:val="nil"/>
              <w:left w:val="single" w:sz="3" w:space="0" w:color="000000"/>
              <w:bottom w:val="single" w:sz="4" w:space="0" w:color="000000"/>
              <w:right w:val="single" w:sz="4" w:space="0" w:color="000000"/>
            </w:tcBorders>
          </w:tcPr>
          <w:p w14:paraId="420C6570" w14:textId="77777777" w:rsidR="00E3344D" w:rsidRPr="00E3344D" w:rsidRDefault="00E3344D" w:rsidP="00E3344D">
            <w:pPr>
              <w:spacing w:after="160" w:line="259" w:lineRule="auto"/>
              <w:rPr>
                <w:rFonts w:ascii="Myriad Pro" w:eastAsia="Calibri" w:hAnsi="Myriad Pro" w:cs="Calibri"/>
                <w:color w:val="000000"/>
                <w:sz w:val="20"/>
                <w:szCs w:val="20"/>
              </w:rPr>
            </w:pPr>
          </w:p>
        </w:tc>
        <w:tc>
          <w:tcPr>
            <w:tcW w:w="0" w:type="auto"/>
            <w:vMerge/>
            <w:tcBorders>
              <w:top w:val="nil"/>
              <w:left w:val="single" w:sz="4" w:space="0" w:color="000000"/>
              <w:bottom w:val="single" w:sz="4" w:space="0" w:color="000000"/>
              <w:right w:val="single" w:sz="4" w:space="0" w:color="000000"/>
            </w:tcBorders>
          </w:tcPr>
          <w:p w14:paraId="709C4E94" w14:textId="77777777" w:rsidR="00E3344D" w:rsidRPr="00E3344D" w:rsidRDefault="00E3344D" w:rsidP="00E3344D">
            <w:pPr>
              <w:spacing w:after="160" w:line="259" w:lineRule="auto"/>
              <w:rPr>
                <w:rFonts w:ascii="Myriad Pro" w:eastAsia="Calibri" w:hAnsi="Myriad Pro" w:cs="Calibri"/>
                <w:color w:val="000000"/>
                <w:sz w:val="20"/>
                <w:szCs w:val="20"/>
              </w:rPr>
            </w:pPr>
          </w:p>
        </w:tc>
      </w:tr>
    </w:tbl>
    <w:p w14:paraId="3C5ABB2D" w14:textId="77777777" w:rsidR="00896480" w:rsidRDefault="00896480" w:rsidP="00896480">
      <w:pPr>
        <w:autoSpaceDE w:val="0"/>
        <w:autoSpaceDN w:val="0"/>
        <w:adjustRightInd w:val="0"/>
        <w:spacing w:after="0" w:line="240" w:lineRule="auto"/>
        <w:jc w:val="both"/>
        <w:rPr>
          <w:rFonts w:ascii="Times-Roman" w:hAnsi="Times-Roman" w:cs="Times-Roman"/>
        </w:rPr>
      </w:pPr>
    </w:p>
    <w:p w14:paraId="68B39982" w14:textId="4D1511DA" w:rsidR="00896480" w:rsidRDefault="00896480" w:rsidP="00896480">
      <w:pPr>
        <w:autoSpaceDE w:val="0"/>
        <w:autoSpaceDN w:val="0"/>
        <w:adjustRightInd w:val="0"/>
        <w:spacing w:after="0" w:line="240" w:lineRule="auto"/>
        <w:jc w:val="both"/>
        <w:rPr>
          <w:rFonts w:ascii="Times-Roman" w:hAnsi="Times-Roman" w:cs="Times-Roman"/>
        </w:rPr>
      </w:pPr>
      <w:r>
        <w:rPr>
          <w:rFonts w:ascii="Times-Roman" w:hAnsi="Times-Roman" w:cs="Times-Roman"/>
        </w:rPr>
        <w:t>This project is coming to completion at the end of 2021, and as such the final evaluation is commissioned with following objective as stated in Scope of Work for this assignment.</w:t>
      </w:r>
    </w:p>
    <w:p w14:paraId="63EFD8DA" w14:textId="79217278" w:rsidR="00F83453" w:rsidRDefault="00F83453" w:rsidP="000E2573">
      <w:pPr>
        <w:autoSpaceDE w:val="0"/>
        <w:autoSpaceDN w:val="0"/>
        <w:adjustRightInd w:val="0"/>
        <w:spacing w:after="0" w:line="240" w:lineRule="auto"/>
        <w:rPr>
          <w:rFonts w:ascii="Times-Bold" w:hAnsi="Times-Bold" w:cs="Times-Bold"/>
          <w:b/>
          <w:bCs/>
        </w:rPr>
      </w:pPr>
    </w:p>
    <w:p w14:paraId="1331631A" w14:textId="77777777" w:rsidR="00896480" w:rsidRDefault="00896480" w:rsidP="000E2573">
      <w:pPr>
        <w:autoSpaceDE w:val="0"/>
        <w:autoSpaceDN w:val="0"/>
        <w:adjustRightInd w:val="0"/>
        <w:spacing w:after="0" w:line="240" w:lineRule="auto"/>
        <w:rPr>
          <w:rFonts w:ascii="Times-Bold" w:hAnsi="Times-Bold" w:cs="Times-Bold"/>
          <w:b/>
          <w:bCs/>
        </w:rPr>
      </w:pPr>
    </w:p>
    <w:p w14:paraId="035F1278" w14:textId="27ACF6BE"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3. </w:t>
      </w:r>
      <w:r w:rsidR="00E3344D">
        <w:rPr>
          <w:rFonts w:ascii="Times-Bold" w:hAnsi="Times-Bold" w:cs="Times-Bold"/>
          <w:b/>
          <w:bCs/>
        </w:rPr>
        <w:t>E</w:t>
      </w:r>
      <w:r w:rsidR="00E3344D" w:rsidRPr="00E3344D">
        <w:rPr>
          <w:rFonts w:ascii="Times-Bold" w:hAnsi="Times-Bold" w:cs="Times-Bold"/>
          <w:b/>
          <w:bCs/>
        </w:rPr>
        <w:t xml:space="preserve">valuation purpose, </w:t>
      </w:r>
      <w:proofErr w:type="gramStart"/>
      <w:r w:rsidR="00E3344D" w:rsidRPr="00E3344D">
        <w:rPr>
          <w:rFonts w:ascii="Times-Bold" w:hAnsi="Times-Bold" w:cs="Times-Bold"/>
          <w:b/>
          <w:bCs/>
        </w:rPr>
        <w:t>scope</w:t>
      </w:r>
      <w:proofErr w:type="gramEnd"/>
      <w:r w:rsidR="00E3344D" w:rsidRPr="00E3344D">
        <w:rPr>
          <w:rFonts w:ascii="Times-Bold" w:hAnsi="Times-Bold" w:cs="Times-Bold"/>
          <w:b/>
          <w:bCs/>
        </w:rPr>
        <w:t xml:space="preserve"> and objectives</w:t>
      </w:r>
    </w:p>
    <w:p w14:paraId="71542EF4" w14:textId="77777777" w:rsidR="000E2573" w:rsidRDefault="000E2573" w:rsidP="000E2573">
      <w:pPr>
        <w:autoSpaceDE w:val="0"/>
        <w:autoSpaceDN w:val="0"/>
        <w:adjustRightInd w:val="0"/>
        <w:spacing w:after="0" w:line="240" w:lineRule="auto"/>
        <w:rPr>
          <w:rFonts w:ascii="Times-Bold" w:hAnsi="Times-Bold" w:cs="Times-Bold"/>
          <w:b/>
          <w:bCs/>
        </w:rPr>
      </w:pPr>
    </w:p>
    <w:p w14:paraId="459A2AAB" w14:textId="77777777" w:rsidR="000E2573" w:rsidRDefault="000E2573" w:rsidP="000E2573">
      <w:pPr>
        <w:autoSpaceDE w:val="0"/>
        <w:autoSpaceDN w:val="0"/>
        <w:adjustRightInd w:val="0"/>
        <w:spacing w:after="0" w:line="240" w:lineRule="auto"/>
        <w:rPr>
          <w:rFonts w:ascii="Times-Roman" w:hAnsi="Times-Roman" w:cs="Times-Roman"/>
        </w:rPr>
      </w:pPr>
      <w:r>
        <w:rPr>
          <w:rFonts w:ascii="Times-Roman" w:hAnsi="Times-Roman" w:cs="Times-Roman"/>
        </w:rPr>
        <w:t>The objectives of the assignment are to:</w:t>
      </w:r>
    </w:p>
    <w:p w14:paraId="4663CED8" w14:textId="77777777" w:rsidR="000E2573" w:rsidRDefault="000E2573" w:rsidP="000E2573">
      <w:pPr>
        <w:autoSpaceDE w:val="0"/>
        <w:autoSpaceDN w:val="0"/>
        <w:adjustRightInd w:val="0"/>
        <w:spacing w:after="0" w:line="240" w:lineRule="auto"/>
        <w:rPr>
          <w:rFonts w:ascii="Times-Roman" w:hAnsi="Times-Roman" w:cs="Times-Roman"/>
        </w:rPr>
      </w:pPr>
    </w:p>
    <w:p w14:paraId="7E02FD72" w14:textId="00C2F1FE" w:rsidR="000E2573" w:rsidRDefault="000E2573" w:rsidP="000E2573">
      <w:pPr>
        <w:autoSpaceDE w:val="0"/>
        <w:autoSpaceDN w:val="0"/>
        <w:adjustRightInd w:val="0"/>
        <w:spacing w:after="0" w:line="240" w:lineRule="auto"/>
        <w:rPr>
          <w:rFonts w:ascii="Times-BoldItalic" w:hAnsi="Times-BoldItalic" w:cs="Times-BoldItalic"/>
          <w:b/>
          <w:bCs/>
          <w:i/>
          <w:iCs/>
        </w:rPr>
      </w:pPr>
      <w:r>
        <w:rPr>
          <w:rFonts w:ascii="Times-BoldItalic" w:hAnsi="Times-BoldItalic" w:cs="Times-BoldItalic"/>
          <w:b/>
          <w:bCs/>
          <w:i/>
          <w:iCs/>
        </w:rPr>
        <w:t>a.) Undertake a</w:t>
      </w:r>
      <w:r w:rsidR="00093E1C">
        <w:rPr>
          <w:rFonts w:ascii="Times-BoldItalic" w:hAnsi="Times-BoldItalic" w:cs="Times-BoldItalic"/>
          <w:b/>
          <w:bCs/>
          <w:i/>
          <w:iCs/>
        </w:rPr>
        <w:t xml:space="preserve"> final </w:t>
      </w:r>
      <w:r w:rsidR="00065131">
        <w:rPr>
          <w:rFonts w:ascii="Times-BoldItalic" w:hAnsi="Times-BoldItalic" w:cs="Times-BoldItalic"/>
          <w:b/>
          <w:bCs/>
          <w:i/>
          <w:iCs/>
        </w:rPr>
        <w:t>review</w:t>
      </w:r>
      <w:r>
        <w:rPr>
          <w:rFonts w:ascii="Times-BoldItalic" w:hAnsi="Times-BoldItalic" w:cs="Times-BoldItalic"/>
          <w:b/>
          <w:bCs/>
          <w:i/>
          <w:iCs/>
        </w:rPr>
        <w:t xml:space="preserve"> of progress of REDD+ readiness activities since </w:t>
      </w:r>
      <w:r w:rsidR="00093E1C">
        <w:rPr>
          <w:rFonts w:ascii="Times-BoldItalic" w:hAnsi="Times-BoldItalic" w:cs="Times-BoldItalic"/>
          <w:b/>
          <w:bCs/>
          <w:i/>
          <w:iCs/>
        </w:rPr>
        <w:t xml:space="preserve">2012 to </w:t>
      </w:r>
      <w:r w:rsidR="00065131">
        <w:rPr>
          <w:rFonts w:ascii="Times-BoldItalic" w:hAnsi="Times-BoldItalic" w:cs="Times-BoldItalic"/>
          <w:b/>
          <w:bCs/>
          <w:i/>
          <w:iCs/>
        </w:rPr>
        <w:t>December 2021</w:t>
      </w:r>
      <w:r w:rsidR="00093E1C">
        <w:rPr>
          <w:rFonts w:ascii="Times-BoldItalic" w:hAnsi="Times-BoldItalic" w:cs="Times-BoldItalic"/>
          <w:b/>
          <w:bCs/>
          <w:i/>
          <w:iCs/>
        </w:rPr>
        <w:t xml:space="preserve">, whilst taking full account of the UNDP Midterm evaluation, inclusive </w:t>
      </w:r>
      <w:r w:rsidR="00065131">
        <w:rPr>
          <w:rFonts w:ascii="Times-BoldItalic" w:hAnsi="Times-BoldItalic" w:cs="Times-BoldItalic"/>
          <w:b/>
          <w:bCs/>
          <w:i/>
          <w:iCs/>
        </w:rPr>
        <w:t xml:space="preserve">of </w:t>
      </w:r>
      <w:r w:rsidR="00093E1C">
        <w:rPr>
          <w:rFonts w:ascii="Times-BoldItalic" w:hAnsi="Times-BoldItalic" w:cs="Times-BoldItalic"/>
          <w:b/>
          <w:bCs/>
          <w:i/>
          <w:iCs/>
        </w:rPr>
        <w:t xml:space="preserve">Management Response and FCPF Midterm Review. </w:t>
      </w:r>
      <w:r w:rsidR="00065131">
        <w:rPr>
          <w:rFonts w:ascii="Times-BoldItalic" w:hAnsi="Times-BoldItalic" w:cs="Times-BoldItalic"/>
          <w:b/>
          <w:bCs/>
          <w:i/>
          <w:iCs/>
        </w:rPr>
        <w:t>Provide</w:t>
      </w:r>
      <w:r w:rsidR="00093E1C">
        <w:rPr>
          <w:rFonts w:ascii="Times-BoldItalic" w:hAnsi="Times-BoldItalic" w:cs="Times-BoldItalic"/>
          <w:b/>
          <w:bCs/>
          <w:i/>
          <w:iCs/>
        </w:rPr>
        <w:t xml:space="preserve"> specific emphasis on the period 2018 to curre</w:t>
      </w:r>
      <w:r w:rsidR="00065131">
        <w:rPr>
          <w:rFonts w:ascii="Times-BoldItalic" w:hAnsi="Times-BoldItalic" w:cs="Times-BoldItalic"/>
          <w:b/>
          <w:bCs/>
          <w:i/>
          <w:iCs/>
        </w:rPr>
        <w:t>nt.</w:t>
      </w:r>
      <w:r w:rsidR="00093E1C">
        <w:rPr>
          <w:rFonts w:ascii="Times-BoldItalic" w:hAnsi="Times-BoldItalic" w:cs="Times-BoldItalic"/>
          <w:b/>
          <w:bCs/>
          <w:i/>
          <w:iCs/>
        </w:rPr>
        <w:t xml:space="preserve">  </w:t>
      </w:r>
    </w:p>
    <w:p w14:paraId="53C1FB78" w14:textId="028A2472" w:rsidR="000E2573" w:rsidRDefault="000E2573" w:rsidP="000E2573">
      <w:pPr>
        <w:autoSpaceDE w:val="0"/>
        <w:autoSpaceDN w:val="0"/>
        <w:adjustRightInd w:val="0"/>
        <w:spacing w:after="0" w:line="240" w:lineRule="auto"/>
        <w:rPr>
          <w:rFonts w:ascii="Times-Roman" w:hAnsi="Times-Roman" w:cs="Times-Roman"/>
        </w:rPr>
      </w:pPr>
      <w:r>
        <w:rPr>
          <w:rFonts w:ascii="Times-Roman" w:hAnsi="Times-Roman" w:cs="Times-Roman"/>
        </w:rPr>
        <w:t xml:space="preserve">The </w:t>
      </w:r>
      <w:r w:rsidR="00093E1C">
        <w:rPr>
          <w:rFonts w:ascii="Times-Roman" w:hAnsi="Times-Roman" w:cs="Times-Roman"/>
        </w:rPr>
        <w:t xml:space="preserve">Final </w:t>
      </w:r>
      <w:r w:rsidR="00896480">
        <w:rPr>
          <w:rFonts w:ascii="Times-Roman" w:hAnsi="Times-Roman" w:cs="Times-Roman"/>
        </w:rPr>
        <w:t>e</w:t>
      </w:r>
      <w:r w:rsidR="00093E1C">
        <w:rPr>
          <w:rFonts w:ascii="Times-Roman" w:hAnsi="Times-Roman" w:cs="Times-Roman"/>
        </w:rPr>
        <w:t xml:space="preserve">valuation </w:t>
      </w:r>
      <w:r>
        <w:rPr>
          <w:rFonts w:ascii="Times-Roman" w:hAnsi="Times-Roman" w:cs="Times-Roman"/>
        </w:rPr>
        <w:t>will focus on achievement of the four main components of the R</w:t>
      </w:r>
      <w:r w:rsidR="00093E1C">
        <w:rPr>
          <w:rFonts w:ascii="Times-Roman" w:hAnsi="Times-Roman" w:cs="Times-Roman"/>
        </w:rPr>
        <w:t xml:space="preserve">eadiness </w:t>
      </w:r>
      <w:proofErr w:type="spellStart"/>
      <w:r w:rsidR="00093E1C">
        <w:rPr>
          <w:rFonts w:ascii="Times-Roman" w:hAnsi="Times-Roman" w:cs="Times-Roman"/>
        </w:rPr>
        <w:t>Programme</w:t>
      </w:r>
      <w:proofErr w:type="spellEnd"/>
      <w:r w:rsidR="003F6E70">
        <w:rPr>
          <w:rFonts w:ascii="Times-Roman" w:hAnsi="Times-Roman" w:cs="Times-Roman"/>
        </w:rPr>
        <w:t xml:space="preserve">, </w:t>
      </w:r>
      <w:r>
        <w:rPr>
          <w:rFonts w:ascii="Times-Roman" w:hAnsi="Times-Roman" w:cs="Times-Roman"/>
        </w:rPr>
        <w:t xml:space="preserve">their respective subcomponents </w:t>
      </w:r>
      <w:r w:rsidR="003F6E70">
        <w:rPr>
          <w:rFonts w:ascii="Times-Roman" w:hAnsi="Times-Roman" w:cs="Times-Roman"/>
        </w:rPr>
        <w:t xml:space="preserve">and </w:t>
      </w:r>
      <w:r w:rsidR="00896480">
        <w:rPr>
          <w:rFonts w:ascii="Times-Roman" w:hAnsi="Times-Roman" w:cs="Times-Roman"/>
        </w:rPr>
        <w:t xml:space="preserve">realization of </w:t>
      </w:r>
      <w:r w:rsidR="003F6E70">
        <w:rPr>
          <w:rFonts w:ascii="Times-Roman" w:hAnsi="Times-Roman" w:cs="Times-Roman"/>
        </w:rPr>
        <w:t xml:space="preserve">3 outputs under current REDD+ project </w:t>
      </w:r>
      <w:r>
        <w:rPr>
          <w:rFonts w:ascii="Times-Roman" w:hAnsi="Times-Roman" w:cs="Times-Roman"/>
        </w:rPr>
        <w:t xml:space="preserve">against the original </w:t>
      </w:r>
      <w:r w:rsidR="00065131">
        <w:rPr>
          <w:rFonts w:ascii="Times-Roman" w:hAnsi="Times-Roman" w:cs="Times-Roman"/>
        </w:rPr>
        <w:t>project</w:t>
      </w:r>
      <w:r>
        <w:rPr>
          <w:rFonts w:ascii="Times-Roman" w:hAnsi="Times-Roman" w:cs="Times-Roman"/>
        </w:rPr>
        <w:t xml:space="preserve">. </w:t>
      </w:r>
      <w:r w:rsidR="00E3344D">
        <w:rPr>
          <w:rFonts w:ascii="Times-Roman" w:hAnsi="Times-Roman" w:cs="Times-Roman"/>
        </w:rPr>
        <w:t>Specifically,</w:t>
      </w:r>
      <w:r>
        <w:rPr>
          <w:rFonts w:ascii="Times-Roman" w:hAnsi="Times-Roman" w:cs="Times-Roman"/>
        </w:rPr>
        <w:t xml:space="preserve"> on the following:</w:t>
      </w:r>
    </w:p>
    <w:p w14:paraId="53D90A93" w14:textId="77777777" w:rsidR="000E2573" w:rsidRDefault="000E2573" w:rsidP="000E2573">
      <w:pPr>
        <w:autoSpaceDE w:val="0"/>
        <w:autoSpaceDN w:val="0"/>
        <w:adjustRightInd w:val="0"/>
        <w:spacing w:after="0" w:line="240" w:lineRule="auto"/>
        <w:rPr>
          <w:rFonts w:ascii="Times-Bold" w:hAnsi="Times-Bold" w:cs="Times-Bold"/>
          <w:b/>
          <w:bCs/>
        </w:rPr>
      </w:pPr>
    </w:p>
    <w:p w14:paraId="48779D64" w14:textId="5524A750"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1. </w:t>
      </w:r>
      <w:r w:rsidR="003F6E70" w:rsidRPr="003F6E70">
        <w:rPr>
          <w:rFonts w:ascii="Times-Bold" w:hAnsi="Times-Bold" w:cs="Times-Bold"/>
          <w:b/>
          <w:bCs/>
          <w:lang w:val="en-GB"/>
        </w:rPr>
        <w:t>R-PP Component 1: Readiness Organisation and Consultation</w:t>
      </w:r>
    </w:p>
    <w:p w14:paraId="2FDDE610" w14:textId="2935BC9D"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1.</w:t>
      </w:r>
      <w:r w:rsidR="00551F25">
        <w:rPr>
          <w:rFonts w:ascii="Times-Roman" w:hAnsi="Times-Roman" w:cs="Times-Roman"/>
        </w:rPr>
        <w:t>a</w:t>
      </w:r>
      <w:r>
        <w:rPr>
          <w:rFonts w:ascii="Times-Roman" w:hAnsi="Times-Roman" w:cs="Times-Roman"/>
        </w:rPr>
        <w:t xml:space="preserve">. </w:t>
      </w:r>
      <w:r w:rsidR="00551F25" w:rsidRPr="00551F25">
        <w:rPr>
          <w:rFonts w:ascii="Times-Roman" w:hAnsi="Times-Roman" w:cs="Times-Roman"/>
          <w:lang w:val="en-GB"/>
        </w:rPr>
        <w:t>National REDD+ Management Arrangements</w:t>
      </w:r>
    </w:p>
    <w:p w14:paraId="6ECFBA64" w14:textId="23AB5836"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1.</w:t>
      </w:r>
      <w:r w:rsidR="00551F25">
        <w:rPr>
          <w:rFonts w:ascii="Times-Roman" w:hAnsi="Times-Roman" w:cs="Times-Roman"/>
        </w:rPr>
        <w:t>b</w:t>
      </w:r>
      <w:r>
        <w:rPr>
          <w:rFonts w:ascii="Times-Roman" w:hAnsi="Times-Roman" w:cs="Times-Roman"/>
        </w:rPr>
        <w:t xml:space="preserve"> </w:t>
      </w:r>
      <w:r w:rsidR="00551F25" w:rsidRPr="00551F25">
        <w:rPr>
          <w:rFonts w:ascii="Times-Roman" w:hAnsi="Times-Roman" w:cs="Times-Roman"/>
          <w:lang w:val="en-GB"/>
        </w:rPr>
        <w:t>Consultation, Participation and Outreach</w:t>
      </w:r>
    </w:p>
    <w:p w14:paraId="5DF2139F" w14:textId="77777777" w:rsidR="000E2573" w:rsidRDefault="000E2573" w:rsidP="000E2573">
      <w:pPr>
        <w:autoSpaceDE w:val="0"/>
        <w:autoSpaceDN w:val="0"/>
        <w:adjustRightInd w:val="0"/>
        <w:spacing w:after="0" w:line="240" w:lineRule="auto"/>
        <w:rPr>
          <w:rFonts w:ascii="Times-Bold" w:hAnsi="Times-Bold" w:cs="Times-Bold"/>
          <w:b/>
          <w:bCs/>
        </w:rPr>
      </w:pPr>
    </w:p>
    <w:p w14:paraId="2AE79919" w14:textId="47E3BB79"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2. </w:t>
      </w:r>
      <w:r w:rsidR="00065131">
        <w:rPr>
          <w:rFonts w:ascii="Times-Bold" w:hAnsi="Times-Bold" w:cs="Times-Bold"/>
          <w:b/>
          <w:bCs/>
        </w:rPr>
        <w:t>R</w:t>
      </w:r>
      <w:r w:rsidR="003F6E70" w:rsidRPr="003F6E70">
        <w:rPr>
          <w:rFonts w:ascii="Times-Bold" w:hAnsi="Times-Bold" w:cs="Times-Bold"/>
          <w:b/>
          <w:bCs/>
          <w:lang w:val="en-GB"/>
        </w:rPr>
        <w:t>PP Component 2: REDD+ Strategy Preparation</w:t>
      </w:r>
    </w:p>
    <w:p w14:paraId="11E921DC" w14:textId="28CA4BEB"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2.</w:t>
      </w:r>
      <w:r w:rsidR="00551F25">
        <w:rPr>
          <w:rFonts w:ascii="Times-Roman" w:hAnsi="Times-Roman" w:cs="Times-Roman"/>
        </w:rPr>
        <w:t>a</w:t>
      </w:r>
      <w:r>
        <w:rPr>
          <w:rFonts w:ascii="Times-Roman" w:hAnsi="Times-Roman" w:cs="Times-Roman"/>
        </w:rPr>
        <w:t xml:space="preserve"> </w:t>
      </w:r>
      <w:r w:rsidR="00551F25" w:rsidRPr="00551F25">
        <w:rPr>
          <w:rFonts w:ascii="Times-Roman" w:hAnsi="Times-Roman" w:cs="Times-Roman"/>
          <w:lang w:val="en-GB"/>
        </w:rPr>
        <w:t xml:space="preserve">Assessment of Land Use, Land Use Change Drivers, Forest Law, </w:t>
      </w:r>
      <w:proofErr w:type="gramStart"/>
      <w:r w:rsidR="00551F25" w:rsidRPr="00551F25">
        <w:rPr>
          <w:rFonts w:ascii="Times-Roman" w:hAnsi="Times-Roman" w:cs="Times-Roman"/>
          <w:lang w:val="en-GB"/>
        </w:rPr>
        <w:t>Policy</w:t>
      </w:r>
      <w:proofErr w:type="gramEnd"/>
      <w:r w:rsidR="00551F25" w:rsidRPr="00551F25">
        <w:rPr>
          <w:rFonts w:ascii="Times-Roman" w:hAnsi="Times-Roman" w:cs="Times-Roman"/>
          <w:lang w:val="en-GB"/>
        </w:rPr>
        <w:t xml:space="preserve"> and Governance</w:t>
      </w:r>
    </w:p>
    <w:p w14:paraId="37C4BD3A" w14:textId="4E3F550B"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2.</w:t>
      </w:r>
      <w:r w:rsidR="00551F25">
        <w:rPr>
          <w:rFonts w:ascii="Times-Roman" w:hAnsi="Times-Roman" w:cs="Times-Roman"/>
        </w:rPr>
        <w:t>b</w:t>
      </w:r>
      <w:r>
        <w:rPr>
          <w:rFonts w:ascii="Times-Roman" w:hAnsi="Times-Roman" w:cs="Times-Roman"/>
        </w:rPr>
        <w:t xml:space="preserve"> </w:t>
      </w:r>
      <w:r w:rsidR="00551F25" w:rsidRPr="00551F25">
        <w:rPr>
          <w:rFonts w:ascii="Times-Roman" w:hAnsi="Times-Roman" w:cs="Times-Roman"/>
          <w:lang w:val="en-GB"/>
        </w:rPr>
        <w:t>REDD+ Strategy Options</w:t>
      </w:r>
      <w:r w:rsidR="00551F25">
        <w:rPr>
          <w:rFonts w:ascii="Times-Roman" w:hAnsi="Times-Roman" w:cs="Times-Roman"/>
          <w:lang w:val="en-GB"/>
        </w:rPr>
        <w:t>, this was discontinued as part of project TOC</w:t>
      </w:r>
    </w:p>
    <w:p w14:paraId="119C3EC7" w14:textId="3407B4EE"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2.</w:t>
      </w:r>
      <w:r w:rsidR="00551F25">
        <w:rPr>
          <w:rFonts w:ascii="Times-Roman" w:hAnsi="Times-Roman" w:cs="Times-Roman"/>
        </w:rPr>
        <w:t>c</w:t>
      </w:r>
      <w:r>
        <w:rPr>
          <w:rFonts w:ascii="Times-Roman" w:hAnsi="Times-Roman" w:cs="Times-Roman"/>
        </w:rPr>
        <w:t xml:space="preserve"> </w:t>
      </w:r>
      <w:r w:rsidR="00551F25" w:rsidRPr="00551F25">
        <w:rPr>
          <w:rFonts w:ascii="Times-Roman" w:hAnsi="Times-Roman" w:cs="Times-Roman"/>
          <w:lang w:val="en-GB"/>
        </w:rPr>
        <w:t>Implementation Framework</w:t>
      </w:r>
    </w:p>
    <w:p w14:paraId="32211091" w14:textId="0507263C"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2.</w:t>
      </w:r>
      <w:r w:rsidR="00551F25">
        <w:rPr>
          <w:rFonts w:ascii="Times-Roman" w:hAnsi="Times-Roman" w:cs="Times-Roman"/>
        </w:rPr>
        <w:t>d</w:t>
      </w:r>
      <w:r>
        <w:rPr>
          <w:rFonts w:ascii="Times-Roman" w:hAnsi="Times-Roman" w:cs="Times-Roman"/>
        </w:rPr>
        <w:t xml:space="preserve"> </w:t>
      </w:r>
      <w:r w:rsidR="00551F25" w:rsidRPr="00551F25">
        <w:rPr>
          <w:rFonts w:ascii="Times-Roman" w:hAnsi="Times-Roman" w:cs="Times-Roman"/>
          <w:lang w:val="en-GB"/>
        </w:rPr>
        <w:t>Social and Environmental Impacts</w:t>
      </w:r>
    </w:p>
    <w:p w14:paraId="54610525" w14:textId="77777777" w:rsidR="000E2573" w:rsidRDefault="000E2573" w:rsidP="000E2573">
      <w:pPr>
        <w:autoSpaceDE w:val="0"/>
        <w:autoSpaceDN w:val="0"/>
        <w:adjustRightInd w:val="0"/>
        <w:spacing w:after="0" w:line="240" w:lineRule="auto"/>
        <w:rPr>
          <w:rFonts w:ascii="Times-Bold" w:hAnsi="Times-Bold" w:cs="Times-Bold"/>
          <w:b/>
          <w:bCs/>
        </w:rPr>
      </w:pPr>
    </w:p>
    <w:p w14:paraId="290F4066" w14:textId="5E9E44AD"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3. </w:t>
      </w:r>
      <w:r w:rsidR="003F6E70" w:rsidRPr="003F6E70">
        <w:rPr>
          <w:rFonts w:ascii="Times-Bold" w:hAnsi="Times-Bold" w:cs="Times-Bold"/>
          <w:b/>
          <w:bCs/>
          <w:lang w:val="en-GB"/>
        </w:rPr>
        <w:t>R-PP Component 3: Reference Emissions Level/Reference Levels</w:t>
      </w:r>
    </w:p>
    <w:p w14:paraId="4926485E" w14:textId="1854E0E5"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 xml:space="preserve">3. </w:t>
      </w:r>
      <w:r w:rsidR="00065131" w:rsidRPr="00065131">
        <w:rPr>
          <w:rFonts w:ascii="Times-Roman" w:hAnsi="Times-Roman" w:cs="Times-Roman"/>
          <w:lang w:val="en-GB"/>
        </w:rPr>
        <w:t>Reference Emissions Level/Reference Levels</w:t>
      </w:r>
    </w:p>
    <w:p w14:paraId="6077D661" w14:textId="77777777" w:rsidR="000E2573" w:rsidRDefault="000E2573" w:rsidP="000E2573">
      <w:pPr>
        <w:autoSpaceDE w:val="0"/>
        <w:autoSpaceDN w:val="0"/>
        <w:adjustRightInd w:val="0"/>
        <w:spacing w:after="0" w:line="240" w:lineRule="auto"/>
        <w:rPr>
          <w:rFonts w:ascii="Times-Bold" w:hAnsi="Times-Bold" w:cs="Times-Bold"/>
          <w:b/>
          <w:bCs/>
        </w:rPr>
      </w:pPr>
    </w:p>
    <w:p w14:paraId="70682A4A" w14:textId="5E0F952A"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4. </w:t>
      </w:r>
      <w:r w:rsidR="003F6E70" w:rsidRPr="003F6E70">
        <w:rPr>
          <w:rFonts w:ascii="Times-Bold" w:hAnsi="Times-Bold" w:cs="Times-Bold"/>
          <w:b/>
          <w:bCs/>
        </w:rPr>
        <w:t>R-PP Component 4: Monitoring Systems for Forests and Safeguards</w:t>
      </w:r>
    </w:p>
    <w:p w14:paraId="672B5E07" w14:textId="16DA5D07"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4.</w:t>
      </w:r>
      <w:r w:rsidR="00065131">
        <w:rPr>
          <w:rFonts w:ascii="Times-Roman" w:hAnsi="Times-Roman" w:cs="Times-Roman"/>
        </w:rPr>
        <w:t>a</w:t>
      </w:r>
      <w:r>
        <w:rPr>
          <w:rFonts w:ascii="Times-Roman" w:hAnsi="Times-Roman" w:cs="Times-Roman"/>
        </w:rPr>
        <w:t xml:space="preserve"> Develop national forest monitoring system</w:t>
      </w:r>
    </w:p>
    <w:p w14:paraId="05C32A35" w14:textId="06C79E0D" w:rsidR="000E2573" w:rsidRDefault="000E2573" w:rsidP="00A37739">
      <w:pPr>
        <w:autoSpaceDE w:val="0"/>
        <w:autoSpaceDN w:val="0"/>
        <w:adjustRightInd w:val="0"/>
        <w:spacing w:after="0" w:line="240" w:lineRule="auto"/>
        <w:ind w:left="720"/>
        <w:rPr>
          <w:rFonts w:ascii="Times-Roman" w:hAnsi="Times-Roman" w:cs="Times-Roman"/>
        </w:rPr>
      </w:pPr>
      <w:r>
        <w:rPr>
          <w:rFonts w:ascii="Times-Roman" w:hAnsi="Times-Roman" w:cs="Times-Roman"/>
        </w:rPr>
        <w:t>4.</w:t>
      </w:r>
      <w:r w:rsidR="00065131">
        <w:rPr>
          <w:rFonts w:ascii="Times-Roman" w:hAnsi="Times-Roman" w:cs="Times-Roman"/>
        </w:rPr>
        <w:t>b</w:t>
      </w:r>
      <w:r>
        <w:rPr>
          <w:rFonts w:ascii="Times-Roman" w:hAnsi="Times-Roman" w:cs="Times-Roman"/>
        </w:rPr>
        <w:t xml:space="preserve"> </w:t>
      </w:r>
      <w:r w:rsidR="00065131" w:rsidRPr="00065131">
        <w:rPr>
          <w:rFonts w:ascii="Times-Roman" w:hAnsi="Times-Roman" w:cs="Times-Roman"/>
          <w:lang w:val="en-GB"/>
        </w:rPr>
        <w:t>Information System for Multiple Benefits, Other Impacts, Governance, and Safeguards</w:t>
      </w:r>
    </w:p>
    <w:p w14:paraId="74B4404D" w14:textId="77777777" w:rsidR="000E2573" w:rsidRDefault="000E2573" w:rsidP="000E2573">
      <w:pPr>
        <w:rPr>
          <w:rFonts w:ascii="Times-Roman" w:hAnsi="Times-Roman" w:cs="Times-Roman"/>
        </w:rPr>
      </w:pPr>
    </w:p>
    <w:p w14:paraId="0E3EC14B" w14:textId="08A4D626" w:rsidR="00551F25" w:rsidRPr="00A37739" w:rsidRDefault="000E2573" w:rsidP="00551F25">
      <w:pPr>
        <w:autoSpaceDE w:val="0"/>
        <w:autoSpaceDN w:val="0"/>
        <w:adjustRightInd w:val="0"/>
        <w:spacing w:after="0" w:line="240" w:lineRule="auto"/>
        <w:rPr>
          <w:rFonts w:ascii="Times-BoldItalic" w:hAnsi="Times-BoldItalic" w:cs="Times-BoldItalic"/>
          <w:b/>
          <w:bCs/>
        </w:rPr>
      </w:pPr>
      <w:r w:rsidRPr="00A37739">
        <w:rPr>
          <w:rFonts w:ascii="Times-BoldItalic" w:hAnsi="Times-BoldItalic" w:cs="Times-BoldItalic"/>
          <w:b/>
          <w:bCs/>
        </w:rPr>
        <w:t>A</w:t>
      </w:r>
      <w:r w:rsidR="00551F25" w:rsidRPr="00A37739">
        <w:rPr>
          <w:rFonts w:ascii="Times-BoldItalic" w:hAnsi="Times-BoldItalic" w:cs="Times-BoldItalic"/>
          <w:b/>
          <w:bCs/>
        </w:rPr>
        <w:t xml:space="preserve"> review and</w:t>
      </w:r>
      <w:r w:rsidRPr="00A37739">
        <w:rPr>
          <w:rFonts w:ascii="Times-BoldItalic" w:hAnsi="Times-BoldItalic" w:cs="Times-BoldItalic"/>
          <w:b/>
          <w:bCs/>
        </w:rPr>
        <w:t xml:space="preserve"> analysis of progress achieved in </w:t>
      </w:r>
      <w:r w:rsidR="00896480" w:rsidRPr="00A37739">
        <w:rPr>
          <w:rFonts w:ascii="Times-BoldItalic" w:hAnsi="Times-BoldItalic" w:cs="Times-BoldItalic"/>
          <w:b/>
          <w:bCs/>
        </w:rPr>
        <w:t xml:space="preserve">the </w:t>
      </w:r>
      <w:r w:rsidRPr="00A37739">
        <w:rPr>
          <w:rFonts w:ascii="Times-BoldItalic" w:hAnsi="Times-BoldItalic" w:cs="Times-BoldItalic"/>
          <w:b/>
          <w:bCs/>
        </w:rPr>
        <w:t>activities</w:t>
      </w:r>
      <w:r w:rsidR="00551F25" w:rsidRPr="00A37739">
        <w:rPr>
          <w:rFonts w:ascii="Times-BoldItalic" w:hAnsi="Times-BoldItalic" w:cs="Times-BoldItalic"/>
          <w:b/>
          <w:bCs/>
        </w:rPr>
        <w:t xml:space="preserve"> under the</w:t>
      </w:r>
      <w:r w:rsidRPr="00A37739">
        <w:rPr>
          <w:rFonts w:ascii="Times-BoldItalic" w:hAnsi="Times-BoldItalic" w:cs="Times-BoldItalic"/>
          <w:b/>
          <w:bCs/>
        </w:rPr>
        <w:t xml:space="preserve"> </w:t>
      </w:r>
      <w:bookmarkStart w:id="1" w:name="_Hlk81461828"/>
      <w:r w:rsidR="00551F25" w:rsidRPr="00A37739">
        <w:rPr>
          <w:rFonts w:ascii="Times-BoldItalic" w:hAnsi="Times-BoldItalic" w:cs="Times-BoldItalic"/>
          <w:b/>
          <w:bCs/>
        </w:rPr>
        <w:t xml:space="preserve">3 </w:t>
      </w:r>
      <w:r w:rsidR="00E3344D" w:rsidRPr="00A37739">
        <w:rPr>
          <w:rFonts w:ascii="Times-BoldItalic" w:hAnsi="Times-BoldItalic" w:cs="Times-BoldItalic"/>
          <w:b/>
          <w:bCs/>
        </w:rPr>
        <w:t xml:space="preserve">Pillars </w:t>
      </w:r>
      <w:r w:rsidR="00551F25" w:rsidRPr="00A37739">
        <w:rPr>
          <w:rFonts w:ascii="Times-BoldItalic" w:hAnsi="Times-BoldItalic" w:cs="Times-BoldItalic"/>
          <w:b/>
          <w:bCs/>
        </w:rPr>
        <w:t>of the REDD+ phase II, inclusive of sustainability of results</w:t>
      </w:r>
      <w:bookmarkEnd w:id="1"/>
      <w:r w:rsidR="00551F25" w:rsidRPr="00A37739">
        <w:rPr>
          <w:rFonts w:ascii="Times-BoldItalic" w:hAnsi="Times-BoldItalic" w:cs="Times-BoldItalic"/>
          <w:b/>
          <w:bCs/>
        </w:rPr>
        <w:t>:</w:t>
      </w:r>
    </w:p>
    <w:p w14:paraId="56843A9B" w14:textId="77777777" w:rsidR="00A37739" w:rsidRDefault="00A37739" w:rsidP="000E2573">
      <w:pPr>
        <w:autoSpaceDE w:val="0"/>
        <w:autoSpaceDN w:val="0"/>
        <w:adjustRightInd w:val="0"/>
        <w:spacing w:after="0" w:line="240" w:lineRule="auto"/>
        <w:rPr>
          <w:rFonts w:ascii="Times-BoldItalic" w:hAnsi="Times-BoldItalic" w:cs="Times-BoldItalic"/>
          <w:b/>
          <w:bCs/>
        </w:rPr>
      </w:pPr>
    </w:p>
    <w:p w14:paraId="4BA4283C" w14:textId="27F03103" w:rsidR="000E2573" w:rsidRDefault="00551F25" w:rsidP="000E2573">
      <w:pPr>
        <w:autoSpaceDE w:val="0"/>
        <w:autoSpaceDN w:val="0"/>
        <w:adjustRightInd w:val="0"/>
        <w:spacing w:after="0" w:line="240" w:lineRule="auto"/>
        <w:rPr>
          <w:rFonts w:ascii="Times-Roman" w:hAnsi="Times-Roman" w:cs="Times-Roman"/>
        </w:rPr>
      </w:pPr>
      <w:r w:rsidRPr="00A37739">
        <w:rPr>
          <w:rFonts w:ascii="Times-BoldItalic" w:hAnsi="Times-BoldItalic" w:cs="Times-BoldItalic"/>
          <w:b/>
          <w:bCs/>
        </w:rPr>
        <w:t xml:space="preserve">1. </w:t>
      </w:r>
      <w:r w:rsidR="003F6E70" w:rsidRPr="00A37739">
        <w:rPr>
          <w:rFonts w:ascii="Times-BoldItalic" w:hAnsi="Times-BoldItalic" w:cs="Times-BoldItalic"/>
          <w:b/>
          <w:bCs/>
          <w:lang w:val="en-GB"/>
        </w:rPr>
        <w:t xml:space="preserve">Human capacities, </w:t>
      </w:r>
      <w:proofErr w:type="gramStart"/>
      <w:r w:rsidR="003F6E70" w:rsidRPr="00A37739">
        <w:rPr>
          <w:rFonts w:ascii="Times-BoldItalic" w:hAnsi="Times-BoldItalic" w:cs="Times-BoldItalic"/>
          <w:b/>
          <w:bCs/>
          <w:lang w:val="en-GB"/>
        </w:rPr>
        <w:t>consultation</w:t>
      </w:r>
      <w:proofErr w:type="gramEnd"/>
      <w:r w:rsidR="003F6E70" w:rsidRPr="00A37739">
        <w:rPr>
          <w:rFonts w:ascii="Times-BoldItalic" w:hAnsi="Times-BoldItalic" w:cs="Times-BoldItalic"/>
          <w:b/>
          <w:bCs/>
          <w:lang w:val="en-GB"/>
        </w:rPr>
        <w:t xml:space="preserve"> and stakeholder engagement of </w:t>
      </w:r>
      <w:r w:rsidR="000E2573" w:rsidRPr="00A37739">
        <w:rPr>
          <w:rFonts w:ascii="Times-BoldItalic" w:hAnsi="Times-BoldItalic" w:cs="Times-BoldItalic"/>
          <w:b/>
          <w:bCs/>
        </w:rPr>
        <w:t>the FCPF grant</w:t>
      </w:r>
      <w:r w:rsidR="00A37739">
        <w:rPr>
          <w:rFonts w:ascii="Times-BoldItalic" w:hAnsi="Times-BoldItalic" w:cs="Times-BoldItalic"/>
          <w:b/>
          <w:bCs/>
        </w:rPr>
        <w:t>;</w:t>
      </w:r>
      <w:r w:rsidR="00896480">
        <w:rPr>
          <w:rFonts w:ascii="Times-BoldItalic" w:hAnsi="Times-BoldItalic" w:cs="Times-BoldItalic"/>
          <w:b/>
          <w:bCs/>
        </w:rPr>
        <w:t xml:space="preserve"> </w:t>
      </w:r>
      <w:r w:rsidR="00E3344D" w:rsidRPr="00E3344D">
        <w:rPr>
          <w:rFonts w:ascii="Times-Roman" w:hAnsi="Times-Roman" w:cs="Times-Roman"/>
        </w:rPr>
        <w:t>Output 1: Suriname leaders, stakeholders and rightsholders understand the REDD+ potential for development, are engaged in the consultation process and have the human capacities to implement REDD+</w:t>
      </w:r>
      <w:r w:rsidR="000E2573">
        <w:rPr>
          <w:rFonts w:ascii="Times-Roman" w:hAnsi="Times-Roman" w:cs="Times-Roman"/>
        </w:rPr>
        <w:t>.</w:t>
      </w:r>
    </w:p>
    <w:p w14:paraId="73A86F11" w14:textId="77777777" w:rsidR="000E2573" w:rsidRDefault="000E2573" w:rsidP="000E2573">
      <w:pPr>
        <w:autoSpaceDE w:val="0"/>
        <w:autoSpaceDN w:val="0"/>
        <w:adjustRightInd w:val="0"/>
        <w:spacing w:after="0" w:line="240" w:lineRule="auto"/>
        <w:rPr>
          <w:rFonts w:ascii="Times-BoldItalic" w:hAnsi="Times-BoldItalic" w:cs="Times-BoldItalic"/>
          <w:b/>
          <w:bCs/>
          <w:i/>
          <w:iCs/>
        </w:rPr>
      </w:pPr>
    </w:p>
    <w:p w14:paraId="08AC17A1" w14:textId="568C6B08" w:rsidR="00E3344D" w:rsidRPr="00E3344D" w:rsidRDefault="00E3344D" w:rsidP="00E3344D">
      <w:pPr>
        <w:autoSpaceDE w:val="0"/>
        <w:autoSpaceDN w:val="0"/>
        <w:adjustRightInd w:val="0"/>
        <w:spacing w:after="0" w:line="240" w:lineRule="auto"/>
        <w:rPr>
          <w:rFonts w:ascii="Times-Roman" w:hAnsi="Times-Roman" w:cs="Times-Roman"/>
          <w:bCs/>
          <w:iCs/>
          <w:lang w:val="en-GB"/>
        </w:rPr>
      </w:pPr>
      <w:r w:rsidRPr="00A37739">
        <w:rPr>
          <w:rFonts w:ascii="Times-BoldItalic" w:hAnsi="Times-BoldItalic" w:cs="Times-BoldItalic"/>
          <w:b/>
          <w:bCs/>
          <w:lang w:val="en-GB"/>
        </w:rPr>
        <w:t xml:space="preserve">2. </w:t>
      </w:r>
      <w:r w:rsidR="003F6E70" w:rsidRPr="00A37739">
        <w:rPr>
          <w:rFonts w:ascii="Times-BoldItalic" w:hAnsi="Times-BoldItalic" w:cs="Times-BoldItalic"/>
          <w:b/>
          <w:bCs/>
          <w:lang w:val="en-GB"/>
        </w:rPr>
        <w:t>REDD+ Strategy and Business Model</w:t>
      </w:r>
      <w:r w:rsidR="00A37739">
        <w:rPr>
          <w:rFonts w:ascii="Times-BoldItalic" w:hAnsi="Times-BoldItalic" w:cs="Times-BoldItalic"/>
          <w:b/>
          <w:bCs/>
          <w:lang w:val="en-GB"/>
        </w:rPr>
        <w:t xml:space="preserve">; </w:t>
      </w:r>
      <w:r w:rsidRPr="00E3344D">
        <w:rPr>
          <w:rFonts w:ascii="Times-Roman" w:hAnsi="Times-Roman" w:cs="Times-Roman"/>
          <w:bCs/>
          <w:iCs/>
          <w:lang w:val="en-GB"/>
        </w:rPr>
        <w:t>Output 2: REDD+ strategy and business model is implemented with active support from major national stakeholders and rightsholders in Suriname.</w:t>
      </w:r>
    </w:p>
    <w:p w14:paraId="39E93055" w14:textId="5DF5771C" w:rsidR="000E2573" w:rsidRDefault="000E2573" w:rsidP="000E2573">
      <w:pPr>
        <w:autoSpaceDE w:val="0"/>
        <w:autoSpaceDN w:val="0"/>
        <w:adjustRightInd w:val="0"/>
        <w:spacing w:after="0" w:line="240" w:lineRule="auto"/>
        <w:rPr>
          <w:rFonts w:ascii="Times-Roman" w:hAnsi="Times-Roman" w:cs="Times-Roman"/>
        </w:rPr>
      </w:pPr>
    </w:p>
    <w:p w14:paraId="2E9245C9" w14:textId="3DE4DC3B" w:rsidR="000E2573" w:rsidRPr="00E3344D" w:rsidRDefault="00E3344D" w:rsidP="00E3344D">
      <w:pPr>
        <w:autoSpaceDE w:val="0"/>
        <w:autoSpaceDN w:val="0"/>
        <w:adjustRightInd w:val="0"/>
        <w:spacing w:after="0" w:line="240" w:lineRule="auto"/>
        <w:jc w:val="both"/>
        <w:rPr>
          <w:rFonts w:ascii="Times New Roman" w:hAnsi="Times New Roman" w:cs="Times New Roman"/>
          <w:b/>
          <w:bCs/>
          <w:i/>
          <w:iCs/>
        </w:rPr>
      </w:pPr>
      <w:r w:rsidRPr="00A37739">
        <w:rPr>
          <w:rFonts w:ascii="Times-BoldItalic" w:hAnsi="Times-BoldItalic" w:cs="Times-BoldItalic"/>
          <w:b/>
          <w:bCs/>
        </w:rPr>
        <w:lastRenderedPageBreak/>
        <w:t xml:space="preserve">3. </w:t>
      </w:r>
      <w:r w:rsidR="003F6E70" w:rsidRPr="00A37739">
        <w:rPr>
          <w:rFonts w:ascii="Arial" w:eastAsia="Times New Roman" w:hAnsi="Arial" w:cs="Times New Roman"/>
          <w:b/>
          <w:bCs/>
          <w:szCs w:val="24"/>
          <w:lang w:val="en-GB"/>
        </w:rPr>
        <w:t>Development of Decision Support Tools</w:t>
      </w:r>
      <w:r w:rsidR="00A37739">
        <w:rPr>
          <w:rFonts w:ascii="Arial" w:eastAsia="Times New Roman" w:hAnsi="Arial" w:cs="Times New Roman"/>
          <w:b/>
          <w:bCs/>
          <w:szCs w:val="24"/>
          <w:lang w:val="en-GB"/>
        </w:rPr>
        <w:t xml:space="preserve">; </w:t>
      </w:r>
      <w:r w:rsidRPr="00E3344D">
        <w:rPr>
          <w:rFonts w:ascii="Times New Roman" w:eastAsia="Times New Roman" w:hAnsi="Times New Roman" w:cs="Times New Roman"/>
          <w:szCs w:val="24"/>
          <w:lang w:val="en-GB"/>
        </w:rPr>
        <w:t>Output 3: A comprehensive set of tools are built to support REDD+</w:t>
      </w:r>
    </w:p>
    <w:p w14:paraId="7C29B5C1" w14:textId="77777777" w:rsidR="00E3344D" w:rsidRDefault="00E3344D" w:rsidP="00881522">
      <w:pPr>
        <w:autoSpaceDE w:val="0"/>
        <w:autoSpaceDN w:val="0"/>
        <w:adjustRightInd w:val="0"/>
        <w:spacing w:after="0" w:line="240" w:lineRule="auto"/>
        <w:rPr>
          <w:rFonts w:ascii="Times-Roman" w:hAnsi="Times-Roman" w:cs="Times-Roman"/>
        </w:rPr>
      </w:pPr>
    </w:p>
    <w:p w14:paraId="3C8C09A2" w14:textId="4494F510" w:rsidR="000E2573" w:rsidRDefault="000E2573" w:rsidP="00881522">
      <w:pPr>
        <w:autoSpaceDE w:val="0"/>
        <w:autoSpaceDN w:val="0"/>
        <w:adjustRightInd w:val="0"/>
        <w:spacing w:after="0" w:line="240" w:lineRule="auto"/>
        <w:rPr>
          <w:rFonts w:ascii="Times-Roman" w:hAnsi="Times-Roman" w:cs="Times-Roman"/>
        </w:rPr>
      </w:pPr>
      <w:r>
        <w:rPr>
          <w:rFonts w:ascii="Times-Roman" w:hAnsi="Times-Roman" w:cs="Times-Roman"/>
        </w:rPr>
        <w:t xml:space="preserve">Based on </w:t>
      </w:r>
      <w:r w:rsidR="00DD3E6A">
        <w:rPr>
          <w:rFonts w:ascii="Times-Roman" w:hAnsi="Times-Roman" w:cs="Times-Roman"/>
        </w:rPr>
        <w:t xml:space="preserve">assessment </w:t>
      </w:r>
      <w:r>
        <w:rPr>
          <w:rFonts w:ascii="Times-Roman" w:hAnsi="Times-Roman" w:cs="Times-Roman"/>
        </w:rPr>
        <w:t>of</w:t>
      </w:r>
      <w:r w:rsidR="00551F25">
        <w:rPr>
          <w:rFonts w:ascii="Times-Roman" w:hAnsi="Times-Roman" w:cs="Times-Roman"/>
        </w:rPr>
        <w:t xml:space="preserve"> </w:t>
      </w:r>
      <w:r w:rsidR="00DD3E6A">
        <w:rPr>
          <w:rFonts w:ascii="Times-Roman" w:hAnsi="Times-Roman" w:cs="Times-Roman"/>
        </w:rPr>
        <w:t>realiz</w:t>
      </w:r>
      <w:r w:rsidR="00896480">
        <w:rPr>
          <w:rFonts w:ascii="Times-Roman" w:hAnsi="Times-Roman" w:cs="Times-Roman"/>
        </w:rPr>
        <w:t>ation of</w:t>
      </w:r>
      <w:r w:rsidR="00DD3E6A">
        <w:rPr>
          <w:rFonts w:ascii="Times-Roman" w:hAnsi="Times-Roman" w:cs="Times-Roman"/>
        </w:rPr>
        <w:t xml:space="preserve"> the</w:t>
      </w:r>
      <w:r w:rsidR="00551F25">
        <w:rPr>
          <w:rFonts w:ascii="Times-Roman" w:hAnsi="Times-Roman" w:cs="Times-Roman"/>
        </w:rPr>
        <w:t xml:space="preserve"> FCPF </w:t>
      </w:r>
      <w:r w:rsidR="00896480">
        <w:rPr>
          <w:rFonts w:ascii="Times-Roman" w:hAnsi="Times-Roman" w:cs="Times-Roman"/>
        </w:rPr>
        <w:t xml:space="preserve">requirement </w:t>
      </w:r>
      <w:r w:rsidR="00551F25">
        <w:rPr>
          <w:rFonts w:ascii="Times-Roman" w:hAnsi="Times-Roman" w:cs="Times-Roman"/>
        </w:rPr>
        <w:t xml:space="preserve">and Phase II </w:t>
      </w:r>
      <w:r w:rsidR="00DD3E6A">
        <w:rPr>
          <w:rFonts w:ascii="Times-Roman" w:hAnsi="Times-Roman" w:cs="Times-Roman"/>
        </w:rPr>
        <w:t>activities prepare</w:t>
      </w:r>
      <w:r>
        <w:rPr>
          <w:rFonts w:ascii="Times-Roman" w:hAnsi="Times-Roman" w:cs="Times-Roman"/>
        </w:rPr>
        <w:t xml:space="preserve"> </w:t>
      </w:r>
      <w:r w:rsidR="00551F25">
        <w:rPr>
          <w:rFonts w:ascii="Times-Roman" w:hAnsi="Times-Roman" w:cs="Times-Roman"/>
        </w:rPr>
        <w:t>final evaluation report</w:t>
      </w:r>
      <w:r w:rsidR="00896480">
        <w:rPr>
          <w:rFonts w:ascii="Times-Roman" w:hAnsi="Times-Roman" w:cs="Times-Roman"/>
        </w:rPr>
        <w:t xml:space="preserve">, inclusive of </w:t>
      </w:r>
      <w:r w:rsidR="00DD3E6A">
        <w:rPr>
          <w:rFonts w:ascii="Times-Roman" w:hAnsi="Times-Roman" w:cs="Times-Roman"/>
        </w:rPr>
        <w:t>key findings</w:t>
      </w:r>
      <w:r w:rsidR="00896480">
        <w:rPr>
          <w:rFonts w:ascii="Times-Roman" w:hAnsi="Times-Roman" w:cs="Times-Roman"/>
        </w:rPr>
        <w:t>, lessons learned</w:t>
      </w:r>
      <w:r w:rsidR="00DD3E6A">
        <w:rPr>
          <w:rFonts w:ascii="Times-Roman" w:hAnsi="Times-Roman" w:cs="Times-Roman"/>
        </w:rPr>
        <w:t xml:space="preserve"> and recommendations</w:t>
      </w:r>
      <w:r>
        <w:rPr>
          <w:rFonts w:ascii="Times-Roman" w:hAnsi="Times-Roman" w:cs="Times-Roman"/>
        </w:rPr>
        <w:t>.</w:t>
      </w:r>
    </w:p>
    <w:p w14:paraId="635A6EFB" w14:textId="77777777" w:rsidR="000E2573" w:rsidRDefault="000E2573" w:rsidP="000E2573">
      <w:pPr>
        <w:rPr>
          <w:rFonts w:ascii="Times-Roman" w:hAnsi="Times-Roman" w:cs="Times-Roman"/>
        </w:rPr>
      </w:pPr>
    </w:p>
    <w:p w14:paraId="4616D06C" w14:textId="05F23254" w:rsidR="004D7995" w:rsidRDefault="004D7995"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4. </w:t>
      </w:r>
      <w:r w:rsidRPr="004D7995">
        <w:rPr>
          <w:rFonts w:ascii="Times-Bold" w:hAnsi="Times-Bold" w:cs="Times-Bold"/>
          <w:b/>
          <w:bCs/>
        </w:rPr>
        <w:t>Evaluation criteria and key guiding questions</w:t>
      </w:r>
    </w:p>
    <w:p w14:paraId="37817B2F" w14:textId="7D5F9C87" w:rsidR="004D7995" w:rsidRDefault="004D7995" w:rsidP="000E2573">
      <w:pPr>
        <w:autoSpaceDE w:val="0"/>
        <w:autoSpaceDN w:val="0"/>
        <w:adjustRightInd w:val="0"/>
        <w:spacing w:after="0" w:line="240" w:lineRule="auto"/>
        <w:rPr>
          <w:rFonts w:ascii="Times-Bold" w:hAnsi="Times-Bold" w:cs="Times-Bold"/>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24"/>
      </w:tblGrid>
      <w:tr w:rsidR="004D7995" w:rsidRPr="004D7995" w14:paraId="152D2A67" w14:textId="77777777">
        <w:trPr>
          <w:trHeight w:val="2129"/>
        </w:trPr>
        <w:tc>
          <w:tcPr>
            <w:tcW w:w="9424" w:type="dxa"/>
          </w:tcPr>
          <w:p w14:paraId="63516824"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Calibri" w:hAnsi="Calibri" w:cs="Calibri"/>
                <w:b/>
                <w:bCs/>
                <w:color w:val="000000"/>
              </w:rPr>
              <w:t xml:space="preserve">Project evaluation sample questions: </w:t>
            </w:r>
          </w:p>
          <w:p w14:paraId="451517ED"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Calibri" w:hAnsi="Calibri" w:cs="Calibri"/>
                <w:b/>
                <w:bCs/>
                <w:color w:val="000000"/>
              </w:rPr>
              <w:t xml:space="preserve">Relevance/ Coherence </w:t>
            </w:r>
          </w:p>
          <w:p w14:paraId="5543B9AF"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Wingdings" w:hAnsi="Wingdings" w:cs="Wingdings"/>
                <w:color w:val="000000"/>
              </w:rPr>
              <w:t xml:space="preserve">▪ </w:t>
            </w:r>
            <w:r w:rsidRPr="004D7995">
              <w:rPr>
                <w:rFonts w:ascii="Calibri" w:hAnsi="Calibri" w:cs="Calibri"/>
                <w:color w:val="000000"/>
              </w:rPr>
              <w:t xml:space="preserve">To what extent was the project in line with national development priorities, country </w:t>
            </w:r>
            <w:proofErr w:type="spellStart"/>
            <w:r w:rsidRPr="004D7995">
              <w:rPr>
                <w:rFonts w:ascii="Calibri" w:hAnsi="Calibri" w:cs="Calibri"/>
                <w:color w:val="000000"/>
              </w:rPr>
              <w:t>programme</w:t>
            </w:r>
            <w:proofErr w:type="spellEnd"/>
            <w:r w:rsidRPr="004D7995">
              <w:rPr>
                <w:rFonts w:ascii="Calibri" w:hAnsi="Calibri" w:cs="Calibri"/>
                <w:color w:val="000000"/>
              </w:rPr>
              <w:t xml:space="preserve"> outputs and outcomes, the UNDP Strategic Plan, and the SDGs? </w:t>
            </w:r>
          </w:p>
          <w:p w14:paraId="22375F91"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Wingdings" w:hAnsi="Wingdings" w:cs="Wingdings"/>
                <w:color w:val="000000"/>
              </w:rPr>
              <w:t xml:space="preserve">▪ </w:t>
            </w:r>
            <w:r w:rsidRPr="004D7995">
              <w:rPr>
                <w:rFonts w:ascii="Calibri" w:hAnsi="Calibri" w:cs="Calibri"/>
                <w:color w:val="000000"/>
              </w:rPr>
              <w:t xml:space="preserve">To what extent does the project contribute to the theory of change for the relevant country </w:t>
            </w:r>
            <w:proofErr w:type="spellStart"/>
            <w:r w:rsidRPr="004D7995">
              <w:rPr>
                <w:rFonts w:ascii="Calibri" w:hAnsi="Calibri" w:cs="Calibri"/>
                <w:color w:val="000000"/>
              </w:rPr>
              <w:t>programme</w:t>
            </w:r>
            <w:proofErr w:type="spellEnd"/>
            <w:r w:rsidRPr="004D7995">
              <w:rPr>
                <w:rFonts w:ascii="Calibri" w:hAnsi="Calibri" w:cs="Calibri"/>
                <w:color w:val="000000"/>
              </w:rPr>
              <w:t xml:space="preserve"> outcome? </w:t>
            </w:r>
          </w:p>
          <w:p w14:paraId="415A1438"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Wingdings" w:hAnsi="Wingdings" w:cs="Wingdings"/>
                <w:color w:val="000000"/>
              </w:rPr>
              <w:t xml:space="preserve">▪ </w:t>
            </w:r>
            <w:r w:rsidRPr="004D7995">
              <w:rPr>
                <w:rFonts w:ascii="Calibri" w:hAnsi="Calibri" w:cs="Calibri"/>
                <w:color w:val="000000"/>
              </w:rPr>
              <w:t xml:space="preserve">To what extent were lessons learned from other relevant projects considered in the design? </w:t>
            </w:r>
          </w:p>
          <w:p w14:paraId="37C67A51"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Wingdings" w:hAnsi="Wingdings" w:cs="Wingdings"/>
                <w:color w:val="000000"/>
              </w:rPr>
              <w:t xml:space="preserve">▪ </w:t>
            </w:r>
            <w:r w:rsidRPr="004D7995">
              <w:rPr>
                <w:rFonts w:ascii="Calibri" w:hAnsi="Calibri" w:cs="Calibri"/>
                <w:color w:val="000000"/>
              </w:rPr>
              <w:t xml:space="preserve">To what extent were perspectives of men and women who could affect the outcomes, and those who could contribute information or other resources to the attainment of stated results, </w:t>
            </w:r>
            <w:proofErr w:type="gramStart"/>
            <w:r w:rsidRPr="004D7995">
              <w:rPr>
                <w:rFonts w:ascii="Calibri" w:hAnsi="Calibri" w:cs="Calibri"/>
                <w:color w:val="000000"/>
              </w:rPr>
              <w:t>taken into account</w:t>
            </w:r>
            <w:proofErr w:type="gramEnd"/>
            <w:r w:rsidRPr="004D7995">
              <w:rPr>
                <w:rFonts w:ascii="Calibri" w:hAnsi="Calibri" w:cs="Calibri"/>
                <w:color w:val="000000"/>
              </w:rPr>
              <w:t xml:space="preserve"> during project design processes? </w:t>
            </w:r>
          </w:p>
          <w:p w14:paraId="544F4453"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Wingdings" w:hAnsi="Wingdings" w:cs="Wingdings"/>
                <w:color w:val="000000"/>
              </w:rPr>
              <w:t xml:space="preserve">▪ </w:t>
            </w:r>
            <w:r w:rsidRPr="004D7995">
              <w:rPr>
                <w:rFonts w:ascii="Calibri" w:hAnsi="Calibri" w:cs="Calibri"/>
                <w:color w:val="000000"/>
              </w:rPr>
              <w:t xml:space="preserve">To what extent does the project contribute to gender equality, the empowerment of women and the human rights-based approach? </w:t>
            </w:r>
          </w:p>
          <w:p w14:paraId="7FFD0841" w14:textId="77777777" w:rsidR="004D7995" w:rsidRPr="004D7995" w:rsidRDefault="004D7995" w:rsidP="004D7995">
            <w:pPr>
              <w:autoSpaceDE w:val="0"/>
              <w:autoSpaceDN w:val="0"/>
              <w:adjustRightInd w:val="0"/>
              <w:spacing w:after="0" w:line="240" w:lineRule="auto"/>
              <w:rPr>
                <w:rFonts w:ascii="Calibri" w:hAnsi="Calibri" w:cs="Calibri"/>
                <w:color w:val="000000"/>
              </w:rPr>
            </w:pPr>
            <w:r w:rsidRPr="004D7995">
              <w:rPr>
                <w:rFonts w:ascii="Wingdings" w:hAnsi="Wingdings" w:cs="Wingdings"/>
                <w:color w:val="000000"/>
              </w:rPr>
              <w:t xml:space="preserve">▪ </w:t>
            </w:r>
            <w:r w:rsidRPr="004D7995">
              <w:rPr>
                <w:rFonts w:ascii="Calibri" w:hAnsi="Calibri" w:cs="Calibri"/>
                <w:color w:val="000000"/>
              </w:rPr>
              <w:t xml:space="preserve">To what extent has the project been appropriately responsive to political, legal, economic, institutional, etc., changes in the country? </w:t>
            </w:r>
          </w:p>
          <w:p w14:paraId="2A2279A5" w14:textId="77777777" w:rsidR="00896480" w:rsidRDefault="00896480" w:rsidP="004D7995">
            <w:pPr>
              <w:pStyle w:val="Default"/>
              <w:rPr>
                <w:b/>
                <w:bCs/>
                <w:sz w:val="22"/>
                <w:szCs w:val="22"/>
              </w:rPr>
            </w:pPr>
          </w:p>
          <w:p w14:paraId="0073D682" w14:textId="65A29B08" w:rsidR="004D7995" w:rsidRDefault="004D7995" w:rsidP="004D7995">
            <w:pPr>
              <w:pStyle w:val="Default"/>
              <w:rPr>
                <w:sz w:val="22"/>
                <w:szCs w:val="22"/>
              </w:rPr>
            </w:pPr>
            <w:r>
              <w:rPr>
                <w:b/>
                <w:bCs/>
                <w:sz w:val="22"/>
                <w:szCs w:val="22"/>
              </w:rPr>
              <w:t xml:space="preserve">Effectiveness </w:t>
            </w:r>
          </w:p>
          <w:p w14:paraId="76F8E714"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did the project contribute to the country </w:t>
            </w:r>
            <w:proofErr w:type="spellStart"/>
            <w:r>
              <w:rPr>
                <w:sz w:val="22"/>
                <w:szCs w:val="22"/>
              </w:rPr>
              <w:t>programme</w:t>
            </w:r>
            <w:proofErr w:type="spellEnd"/>
            <w:r>
              <w:rPr>
                <w:sz w:val="22"/>
                <w:szCs w:val="22"/>
              </w:rPr>
              <w:t xml:space="preserve"> outcomes and outputs, the </w:t>
            </w:r>
          </w:p>
          <w:p w14:paraId="0154124B" w14:textId="77777777" w:rsidR="004D7995" w:rsidRDefault="004D7995" w:rsidP="004D7995">
            <w:pPr>
              <w:pStyle w:val="Default"/>
              <w:rPr>
                <w:sz w:val="22"/>
                <w:szCs w:val="22"/>
              </w:rPr>
            </w:pPr>
            <w:r>
              <w:rPr>
                <w:sz w:val="22"/>
                <w:szCs w:val="22"/>
              </w:rPr>
              <w:t xml:space="preserve">SDGs, the UNDP Strategic Plan, and national development priorities? </w:t>
            </w:r>
          </w:p>
          <w:p w14:paraId="114E8776"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were the project outputs achieved, considering men, women, and vulnerable groups? </w:t>
            </w:r>
          </w:p>
          <w:p w14:paraId="0CAF86E6"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What factors have contributed to achieving, or not, intended country </w:t>
            </w:r>
            <w:proofErr w:type="spellStart"/>
            <w:r>
              <w:rPr>
                <w:sz w:val="22"/>
                <w:szCs w:val="22"/>
              </w:rPr>
              <w:t>programme</w:t>
            </w:r>
            <w:proofErr w:type="spellEnd"/>
            <w:r>
              <w:rPr>
                <w:sz w:val="22"/>
                <w:szCs w:val="22"/>
              </w:rPr>
              <w:t xml:space="preserve"> outputs and outcomes? </w:t>
            </w:r>
          </w:p>
          <w:p w14:paraId="0177A7D6"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What factors contributed to effectiveness or ineffectiveness? </w:t>
            </w:r>
          </w:p>
          <w:p w14:paraId="666E71A4"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In which areas does the project have the greatest achievements? Why and what have been the supporting factors? How can the project build on or expand these achievements? </w:t>
            </w:r>
          </w:p>
          <w:p w14:paraId="360A838F"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In which areas does the project have the fewest achievements? What have been the constraining factors and why? How can or could they be overcome? </w:t>
            </w:r>
          </w:p>
          <w:p w14:paraId="4C65E83B"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What, if any, alternative strategies would have been more effective in achieving the project objectives? </w:t>
            </w:r>
          </w:p>
          <w:p w14:paraId="7C8AECC2"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Are the project objectives and outputs clear, </w:t>
            </w:r>
            <w:proofErr w:type="gramStart"/>
            <w:r>
              <w:rPr>
                <w:sz w:val="22"/>
                <w:szCs w:val="22"/>
              </w:rPr>
              <w:t>practical</w:t>
            </w:r>
            <w:proofErr w:type="gramEnd"/>
            <w:r>
              <w:rPr>
                <w:sz w:val="22"/>
                <w:szCs w:val="22"/>
              </w:rPr>
              <w:t xml:space="preserve"> and feasible within its frame? Do they clearly address women, </w:t>
            </w:r>
            <w:proofErr w:type="gramStart"/>
            <w:r>
              <w:rPr>
                <w:sz w:val="22"/>
                <w:szCs w:val="22"/>
              </w:rPr>
              <w:t>men</w:t>
            </w:r>
            <w:proofErr w:type="gramEnd"/>
            <w:r>
              <w:rPr>
                <w:sz w:val="22"/>
                <w:szCs w:val="22"/>
              </w:rPr>
              <w:t xml:space="preserve"> and vulnerable groups? </w:t>
            </w:r>
          </w:p>
          <w:p w14:paraId="78A9B9B2"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have different stakeholders been involved in project implementation? </w:t>
            </w:r>
          </w:p>
          <w:p w14:paraId="2245DF2C"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are project management and implementation participatory, and is this participation of men, women and vulnerable groups contributing towards achievement of the project objectives? </w:t>
            </w:r>
          </w:p>
          <w:p w14:paraId="6D8F580C"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has the project been appropriately responsive to the needs of the national constituents (men, women, other groups) and changing partner priorities? </w:t>
            </w:r>
          </w:p>
          <w:p w14:paraId="2F31C5FD"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has the project contributed to gender equality, the empowerment of women and the realization of human rights? </w:t>
            </w:r>
          </w:p>
          <w:p w14:paraId="59D4E630" w14:textId="77777777" w:rsidR="004D7995" w:rsidRDefault="004D7995" w:rsidP="004D7995">
            <w:pPr>
              <w:pStyle w:val="Default"/>
              <w:rPr>
                <w:sz w:val="22"/>
                <w:szCs w:val="22"/>
              </w:rPr>
            </w:pPr>
            <w:r>
              <w:rPr>
                <w:b/>
                <w:bCs/>
                <w:sz w:val="22"/>
                <w:szCs w:val="22"/>
              </w:rPr>
              <w:t xml:space="preserve">Efficiency </w:t>
            </w:r>
          </w:p>
          <w:p w14:paraId="578FA9AF" w14:textId="77777777" w:rsidR="004D7995" w:rsidRDefault="004D7995" w:rsidP="004D7995">
            <w:pPr>
              <w:pStyle w:val="Default"/>
              <w:rPr>
                <w:sz w:val="22"/>
                <w:szCs w:val="22"/>
              </w:rPr>
            </w:pPr>
            <w:r>
              <w:rPr>
                <w:rFonts w:ascii="Wingdings" w:hAnsi="Wingdings" w:cs="Wingdings"/>
                <w:sz w:val="22"/>
                <w:szCs w:val="22"/>
              </w:rPr>
              <w:lastRenderedPageBreak/>
              <w:t xml:space="preserve">▪ </w:t>
            </w:r>
            <w:r>
              <w:rPr>
                <w:sz w:val="22"/>
                <w:szCs w:val="22"/>
              </w:rPr>
              <w:t xml:space="preserve">To what extent was the project management structure as outlined in the project document efficient in generating the expected results? </w:t>
            </w:r>
          </w:p>
          <w:p w14:paraId="3D6D8E25"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were resources used to address inequalities in general, and gender issues in particular? </w:t>
            </w:r>
          </w:p>
          <w:p w14:paraId="2EF2E6AD"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have the UNDP project implementation strategy and execution been efficient and cost-effective? </w:t>
            </w:r>
          </w:p>
          <w:p w14:paraId="37884E65"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has there been an economical use of financial and human resources? Have resources (funds, male and female staff, time, expertise, etc.) been allocated strategically to achieve outcomes? </w:t>
            </w:r>
          </w:p>
          <w:p w14:paraId="0334407A"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have resources been used efficiently? Have activities supporting the strategy been cost-effective? </w:t>
            </w:r>
          </w:p>
          <w:p w14:paraId="069A3C40"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have project funds and activities been delivered in a timely manner? </w:t>
            </w:r>
          </w:p>
          <w:p w14:paraId="66061201"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do the M&amp;E systems utilized by UNDP ensure effective and efficient project management? </w:t>
            </w:r>
          </w:p>
          <w:p w14:paraId="11EDAE63" w14:textId="77777777" w:rsidR="004D7995" w:rsidRDefault="004D7995" w:rsidP="004D7995">
            <w:pPr>
              <w:pStyle w:val="Default"/>
              <w:rPr>
                <w:sz w:val="22"/>
                <w:szCs w:val="22"/>
              </w:rPr>
            </w:pPr>
          </w:p>
          <w:p w14:paraId="6647C416" w14:textId="77777777" w:rsidR="004D7995" w:rsidRDefault="004D7995" w:rsidP="004D7995">
            <w:pPr>
              <w:pStyle w:val="Default"/>
              <w:rPr>
                <w:sz w:val="22"/>
                <w:szCs w:val="22"/>
              </w:rPr>
            </w:pPr>
            <w:r>
              <w:rPr>
                <w:b/>
                <w:bCs/>
                <w:sz w:val="22"/>
                <w:szCs w:val="22"/>
              </w:rPr>
              <w:t xml:space="preserve">Sustainability </w:t>
            </w:r>
          </w:p>
          <w:p w14:paraId="6A3A5BB4"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Are there any financial risks that may jeopardize the sustainability of project outputs affecting women, </w:t>
            </w:r>
            <w:proofErr w:type="gramStart"/>
            <w:r>
              <w:rPr>
                <w:sz w:val="22"/>
                <w:szCs w:val="22"/>
              </w:rPr>
              <w:t>men</w:t>
            </w:r>
            <w:proofErr w:type="gramEnd"/>
            <w:r>
              <w:rPr>
                <w:sz w:val="22"/>
                <w:szCs w:val="22"/>
              </w:rPr>
              <w:t xml:space="preserve"> and vulnerable groups? </w:t>
            </w:r>
          </w:p>
          <w:p w14:paraId="5BDCEED1"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will targeted men, women and vulnerable people benefit from the project interventions in the long-term? </w:t>
            </w:r>
          </w:p>
          <w:p w14:paraId="45C2AD61"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will financial and economic resources be available to sustain the benefits achieved by the project? </w:t>
            </w:r>
          </w:p>
          <w:p w14:paraId="588239D4"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Are there any social or political risks that may jeopardize sustainability of project outputs and the project contributions to country </w:t>
            </w:r>
            <w:proofErr w:type="spellStart"/>
            <w:r>
              <w:rPr>
                <w:sz w:val="22"/>
                <w:szCs w:val="22"/>
              </w:rPr>
              <w:t>programme</w:t>
            </w:r>
            <w:proofErr w:type="spellEnd"/>
            <w:r>
              <w:rPr>
                <w:sz w:val="22"/>
                <w:szCs w:val="22"/>
              </w:rPr>
              <w:t xml:space="preserve"> outputs and outcomes? </w:t>
            </w:r>
          </w:p>
          <w:p w14:paraId="0DDF0FF5" w14:textId="39BD7A04" w:rsidR="004D7995" w:rsidRDefault="004D7995" w:rsidP="004D7995">
            <w:pPr>
              <w:pStyle w:val="Default"/>
              <w:rPr>
                <w:sz w:val="22"/>
                <w:szCs w:val="22"/>
              </w:rPr>
            </w:pPr>
            <w:r>
              <w:rPr>
                <w:rFonts w:ascii="Wingdings" w:hAnsi="Wingdings" w:cs="Wingdings"/>
                <w:sz w:val="22"/>
                <w:szCs w:val="22"/>
              </w:rPr>
              <w:t>▪</w:t>
            </w:r>
            <w:r>
              <w:rPr>
                <w:sz w:val="22"/>
                <w:szCs w:val="22"/>
              </w:rPr>
              <w:t xml:space="preserve">project operates pose risks that may jeopardize sustainability of project </w:t>
            </w:r>
            <w:proofErr w:type="gramStart"/>
            <w:r>
              <w:rPr>
                <w:sz w:val="22"/>
                <w:szCs w:val="22"/>
              </w:rPr>
              <w:t>benefits?</w:t>
            </w:r>
            <w:proofErr w:type="gramEnd"/>
            <w:r>
              <w:rPr>
                <w:sz w:val="22"/>
                <w:szCs w:val="22"/>
              </w:rPr>
              <w:t xml:space="preserve"> </w:t>
            </w:r>
          </w:p>
          <w:p w14:paraId="4173DC48"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did UNDP actions pose an environmental threat to the sustainability of project outputs, possibly affecting project beneficiaries (men and women) in a negative way? What is the chance that the level of stakeholder ownership will be sufficient to allow for the project benefits to be sustained? </w:t>
            </w:r>
          </w:p>
          <w:p w14:paraId="14D68B6D" w14:textId="77777777" w:rsidR="004D7995" w:rsidRDefault="004D7995" w:rsidP="004D7995">
            <w:pPr>
              <w:pStyle w:val="Default"/>
              <w:rPr>
                <w:sz w:val="22"/>
                <w:szCs w:val="22"/>
              </w:rPr>
            </w:pPr>
            <w:r>
              <w:rPr>
                <w:rFonts w:ascii="Wingdings" w:hAnsi="Wingdings" w:cs="Wingdings"/>
                <w:sz w:val="21"/>
                <w:szCs w:val="21"/>
              </w:rPr>
              <w:t xml:space="preserve">▪ </w:t>
            </w:r>
            <w:r>
              <w:rPr>
                <w:sz w:val="22"/>
                <w:szCs w:val="22"/>
              </w:rPr>
              <w:t xml:space="preserve">To what extent do mechanisms, procedures and policies exist to allow primary stakeholders to carry forward the results attained on gender equality, empowerment of women, human </w:t>
            </w:r>
            <w:proofErr w:type="gramStart"/>
            <w:r>
              <w:rPr>
                <w:sz w:val="22"/>
                <w:szCs w:val="22"/>
              </w:rPr>
              <w:t>rights</w:t>
            </w:r>
            <w:proofErr w:type="gramEnd"/>
            <w:r>
              <w:rPr>
                <w:sz w:val="22"/>
                <w:szCs w:val="22"/>
              </w:rPr>
              <w:t xml:space="preserve"> and human development? </w:t>
            </w:r>
          </w:p>
          <w:p w14:paraId="05AFA334"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do stakeholders (men, women, vulnerable groups) support the project’s long-term objectives? </w:t>
            </w:r>
          </w:p>
          <w:p w14:paraId="3E14A3C2"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are lessons learned documented by the project team on a continual basis and shared with appropriate parties who could learn from the project? </w:t>
            </w:r>
          </w:p>
          <w:p w14:paraId="38DB2736"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do UNDP interventions have well-designed and well-planned exit strategies which include a gender dimension? </w:t>
            </w:r>
          </w:p>
          <w:p w14:paraId="4A7C255F"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What could be done to strengthen exit strategies and sustainability </w:t>
            </w:r>
            <w:proofErr w:type="gramStart"/>
            <w:r>
              <w:rPr>
                <w:sz w:val="22"/>
                <w:szCs w:val="22"/>
              </w:rPr>
              <w:t>in order to</w:t>
            </w:r>
            <w:proofErr w:type="gramEnd"/>
            <w:r>
              <w:rPr>
                <w:sz w:val="22"/>
                <w:szCs w:val="22"/>
              </w:rPr>
              <w:t xml:space="preserve"> support female and male project beneficiaries as well as marginalized groups? </w:t>
            </w:r>
          </w:p>
          <w:p w14:paraId="2EB06199" w14:textId="77777777" w:rsidR="004D7995" w:rsidRDefault="004D7995" w:rsidP="004D7995">
            <w:pPr>
              <w:pStyle w:val="Default"/>
              <w:rPr>
                <w:rFonts w:ascii="Wingdings" w:hAnsi="Wingdings" w:cs="Wingdings"/>
                <w:sz w:val="22"/>
                <w:szCs w:val="22"/>
              </w:rPr>
            </w:pPr>
            <w:r>
              <w:rPr>
                <w:rFonts w:ascii="Wingdings" w:hAnsi="Wingdings" w:cs="Wingdings"/>
                <w:sz w:val="22"/>
                <w:szCs w:val="22"/>
              </w:rPr>
              <w:t xml:space="preserve"> </w:t>
            </w:r>
          </w:p>
          <w:p w14:paraId="5CA0D343" w14:textId="77777777" w:rsidR="004D7995" w:rsidRDefault="004D7995" w:rsidP="004D7995">
            <w:pPr>
              <w:pStyle w:val="Default"/>
              <w:rPr>
                <w:sz w:val="22"/>
                <w:szCs w:val="22"/>
              </w:rPr>
            </w:pPr>
            <w:r>
              <w:rPr>
                <w:b/>
                <w:bCs/>
                <w:sz w:val="22"/>
                <w:szCs w:val="22"/>
              </w:rPr>
              <w:t xml:space="preserve">Sample evaluation questions on cross-cutting issues </w:t>
            </w:r>
          </w:p>
          <w:p w14:paraId="20D59DFD" w14:textId="77777777" w:rsidR="004D7995" w:rsidRDefault="004D7995" w:rsidP="004D7995">
            <w:pPr>
              <w:pStyle w:val="Default"/>
              <w:rPr>
                <w:sz w:val="22"/>
                <w:szCs w:val="22"/>
              </w:rPr>
            </w:pPr>
            <w:r>
              <w:rPr>
                <w:b/>
                <w:bCs/>
                <w:sz w:val="22"/>
                <w:szCs w:val="22"/>
              </w:rPr>
              <w:t xml:space="preserve">Human rights </w:t>
            </w:r>
          </w:p>
          <w:p w14:paraId="3E1AB4EC"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have poor, indigenous and physically challenged, women, men and other disadvantaged and marginalized groups benefited from the work of UNDP in the country? </w:t>
            </w:r>
          </w:p>
          <w:p w14:paraId="219B9C8D" w14:textId="77777777" w:rsidR="004D7995" w:rsidRDefault="004D7995" w:rsidP="004D7995">
            <w:pPr>
              <w:pStyle w:val="Default"/>
              <w:rPr>
                <w:sz w:val="22"/>
                <w:szCs w:val="22"/>
              </w:rPr>
            </w:pPr>
          </w:p>
          <w:p w14:paraId="69D18664" w14:textId="77777777" w:rsidR="004D7995" w:rsidRDefault="004D7995" w:rsidP="004D7995">
            <w:pPr>
              <w:pStyle w:val="Default"/>
              <w:rPr>
                <w:sz w:val="22"/>
                <w:szCs w:val="22"/>
              </w:rPr>
            </w:pPr>
            <w:r>
              <w:rPr>
                <w:b/>
                <w:bCs/>
                <w:sz w:val="22"/>
                <w:szCs w:val="22"/>
              </w:rPr>
              <w:t xml:space="preserve">Gender equality </w:t>
            </w:r>
          </w:p>
          <w:p w14:paraId="261D9ADF" w14:textId="77777777" w:rsidR="004D7995" w:rsidRDefault="004D7995" w:rsidP="004D7995">
            <w:pPr>
              <w:pStyle w:val="Default"/>
              <w:rPr>
                <w:sz w:val="22"/>
                <w:szCs w:val="22"/>
              </w:rPr>
            </w:pPr>
            <w:r>
              <w:rPr>
                <w:sz w:val="22"/>
                <w:szCs w:val="22"/>
              </w:rPr>
              <w:lastRenderedPageBreak/>
              <w:t xml:space="preserve">All evaluation criteria and evaluation questions applied need to be checked to see if there are any further gender dimensions attached to them, in addition to the stated gender equality questions. </w:t>
            </w:r>
          </w:p>
          <w:p w14:paraId="58CB301B"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have gender equality and the empowerment of women been addressed in the design, </w:t>
            </w:r>
            <w:proofErr w:type="gramStart"/>
            <w:r>
              <w:rPr>
                <w:sz w:val="22"/>
                <w:szCs w:val="22"/>
              </w:rPr>
              <w:t>implementation</w:t>
            </w:r>
            <w:proofErr w:type="gramEnd"/>
            <w:r>
              <w:rPr>
                <w:sz w:val="22"/>
                <w:szCs w:val="22"/>
              </w:rPr>
              <w:t xml:space="preserve"> and monitoring of the project? </w:t>
            </w:r>
          </w:p>
          <w:p w14:paraId="06016683"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Is the gender marker assigned to this project representative of reality? </w:t>
            </w:r>
          </w:p>
          <w:p w14:paraId="7EC655E0"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To what extent has the project promoted positive changes in gender equality and the empowerment of women? Did any unintended effects emerge for women, </w:t>
            </w:r>
            <w:proofErr w:type="gramStart"/>
            <w:r>
              <w:rPr>
                <w:sz w:val="22"/>
                <w:szCs w:val="22"/>
              </w:rPr>
              <w:t>men</w:t>
            </w:r>
            <w:proofErr w:type="gramEnd"/>
            <w:r>
              <w:rPr>
                <w:sz w:val="22"/>
                <w:szCs w:val="22"/>
              </w:rPr>
              <w:t xml:space="preserve"> or vulnerable groups? </w:t>
            </w:r>
          </w:p>
          <w:p w14:paraId="19D96B9D" w14:textId="77777777" w:rsidR="004D7995" w:rsidRDefault="004D7995" w:rsidP="004D7995">
            <w:pPr>
              <w:pStyle w:val="Default"/>
              <w:rPr>
                <w:sz w:val="22"/>
                <w:szCs w:val="22"/>
              </w:rPr>
            </w:pPr>
          </w:p>
          <w:p w14:paraId="4502159D" w14:textId="77777777" w:rsidR="004D7995" w:rsidRDefault="004D7995" w:rsidP="004D7995">
            <w:pPr>
              <w:pStyle w:val="Default"/>
              <w:rPr>
                <w:sz w:val="22"/>
                <w:szCs w:val="22"/>
              </w:rPr>
            </w:pPr>
            <w:r>
              <w:rPr>
                <w:b/>
                <w:bCs/>
                <w:sz w:val="22"/>
                <w:szCs w:val="22"/>
              </w:rPr>
              <w:t xml:space="preserve">Disability </w:t>
            </w:r>
          </w:p>
          <w:p w14:paraId="7C040EFC"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Were persons with disabilities consulted and meaningfully involved in </w:t>
            </w:r>
            <w:proofErr w:type="spellStart"/>
            <w:r>
              <w:rPr>
                <w:sz w:val="22"/>
                <w:szCs w:val="22"/>
              </w:rPr>
              <w:t>programme</w:t>
            </w:r>
            <w:proofErr w:type="spellEnd"/>
            <w:r>
              <w:rPr>
                <w:sz w:val="22"/>
                <w:szCs w:val="22"/>
              </w:rPr>
              <w:t xml:space="preserve"> planning and implementation? </w:t>
            </w:r>
          </w:p>
          <w:p w14:paraId="529EC8B0" w14:textId="77777777" w:rsidR="004D7995" w:rsidRDefault="004D7995" w:rsidP="004D7995">
            <w:pPr>
              <w:pStyle w:val="Default"/>
              <w:rPr>
                <w:sz w:val="22"/>
                <w:szCs w:val="22"/>
              </w:rPr>
            </w:pPr>
            <w:r>
              <w:rPr>
                <w:rFonts w:ascii="Wingdings" w:hAnsi="Wingdings" w:cs="Wingdings"/>
                <w:sz w:val="22"/>
                <w:szCs w:val="22"/>
              </w:rPr>
              <w:t xml:space="preserve">▪ </w:t>
            </w:r>
            <w:r>
              <w:rPr>
                <w:sz w:val="22"/>
                <w:szCs w:val="22"/>
              </w:rPr>
              <w:t xml:space="preserve">What barriers did persons with disabilities face? </w:t>
            </w:r>
          </w:p>
          <w:p w14:paraId="2932993B" w14:textId="5FE5A42E" w:rsidR="004D7995" w:rsidRPr="004D7995" w:rsidRDefault="004D7995" w:rsidP="00435973">
            <w:pPr>
              <w:pStyle w:val="Default"/>
            </w:pPr>
            <w:r>
              <w:rPr>
                <w:rFonts w:ascii="Wingdings" w:hAnsi="Wingdings" w:cs="Wingdings"/>
                <w:sz w:val="22"/>
                <w:szCs w:val="22"/>
              </w:rPr>
              <w:t xml:space="preserve">▪ </w:t>
            </w:r>
            <w:r>
              <w:rPr>
                <w:sz w:val="22"/>
                <w:szCs w:val="22"/>
              </w:rPr>
              <w:t xml:space="preserve">Was a twin-track approach adopted? </w:t>
            </w:r>
          </w:p>
        </w:tc>
      </w:tr>
    </w:tbl>
    <w:p w14:paraId="2CBCE92F" w14:textId="12B66985" w:rsidR="004D7995" w:rsidRPr="004D7995" w:rsidRDefault="004D7995" w:rsidP="00A37739">
      <w:pPr>
        <w:autoSpaceDE w:val="0"/>
        <w:autoSpaceDN w:val="0"/>
        <w:adjustRightInd w:val="0"/>
        <w:spacing w:after="0" w:line="240" w:lineRule="auto"/>
        <w:rPr>
          <w:rFonts w:ascii="Calibri" w:hAnsi="Calibri" w:cs="Calibri"/>
          <w:color w:val="000000"/>
        </w:rPr>
      </w:pPr>
    </w:p>
    <w:p w14:paraId="5804DACE" w14:textId="77777777" w:rsidR="004D7995" w:rsidRDefault="004D7995" w:rsidP="000E2573">
      <w:pPr>
        <w:autoSpaceDE w:val="0"/>
        <w:autoSpaceDN w:val="0"/>
        <w:adjustRightInd w:val="0"/>
        <w:spacing w:after="0" w:line="240" w:lineRule="auto"/>
        <w:rPr>
          <w:rFonts w:ascii="Times-Bold" w:hAnsi="Times-Bold" w:cs="Times-Bold"/>
          <w:b/>
          <w:bCs/>
        </w:rPr>
      </w:pPr>
    </w:p>
    <w:p w14:paraId="759A19C4" w14:textId="77777777" w:rsidR="004D7995" w:rsidRDefault="004D7995" w:rsidP="000E2573">
      <w:pPr>
        <w:autoSpaceDE w:val="0"/>
        <w:autoSpaceDN w:val="0"/>
        <w:adjustRightInd w:val="0"/>
        <w:spacing w:after="0" w:line="240" w:lineRule="auto"/>
        <w:rPr>
          <w:rFonts w:ascii="Times-Bold" w:hAnsi="Times-Bold" w:cs="Times-Bold"/>
          <w:b/>
          <w:bCs/>
        </w:rPr>
      </w:pPr>
    </w:p>
    <w:p w14:paraId="1F6078F0" w14:textId="39CE80DF" w:rsidR="000E2573" w:rsidRDefault="000655AF"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5. </w:t>
      </w:r>
      <w:r w:rsidR="000E2573">
        <w:rPr>
          <w:rFonts w:ascii="Times-Bold" w:hAnsi="Times-Bold" w:cs="Times-Bold"/>
          <w:b/>
          <w:bCs/>
        </w:rPr>
        <w:t xml:space="preserve"> Tasks</w:t>
      </w:r>
    </w:p>
    <w:p w14:paraId="530C5C4A" w14:textId="77777777" w:rsidR="000E2573" w:rsidRDefault="000E2573" w:rsidP="000E2573">
      <w:pPr>
        <w:autoSpaceDE w:val="0"/>
        <w:autoSpaceDN w:val="0"/>
        <w:adjustRightInd w:val="0"/>
        <w:spacing w:after="0" w:line="240" w:lineRule="auto"/>
        <w:rPr>
          <w:rFonts w:ascii="Times-Bold" w:hAnsi="Times-Bold" w:cs="Times-Bold"/>
          <w:b/>
          <w:bCs/>
        </w:rPr>
      </w:pPr>
    </w:p>
    <w:p w14:paraId="1C3D5934" w14:textId="4232BE1B" w:rsidR="000E2573" w:rsidRDefault="000E2573" w:rsidP="000E2573">
      <w:pPr>
        <w:autoSpaceDE w:val="0"/>
        <w:autoSpaceDN w:val="0"/>
        <w:adjustRightInd w:val="0"/>
        <w:spacing w:after="0" w:line="240" w:lineRule="auto"/>
        <w:rPr>
          <w:rFonts w:ascii="Times-Roman" w:hAnsi="Times-Roman" w:cs="Times-Roman"/>
        </w:rPr>
      </w:pPr>
      <w:r>
        <w:rPr>
          <w:rFonts w:ascii="Times-Roman" w:hAnsi="Times-Roman" w:cs="Times-Roman"/>
        </w:rPr>
        <w:t xml:space="preserve">The </w:t>
      </w:r>
      <w:r w:rsidR="000655AF">
        <w:rPr>
          <w:rFonts w:ascii="Times-Roman" w:hAnsi="Times-Roman" w:cs="Times-Roman"/>
        </w:rPr>
        <w:t>Independent c</w:t>
      </w:r>
      <w:r>
        <w:rPr>
          <w:rFonts w:ascii="Times-Roman" w:hAnsi="Times-Roman" w:cs="Times-Roman"/>
        </w:rPr>
        <w:t>onsultant</w:t>
      </w:r>
      <w:r w:rsidR="00DD3E6A">
        <w:rPr>
          <w:rFonts w:ascii="Times-Roman" w:hAnsi="Times-Roman" w:cs="Times-Roman"/>
        </w:rPr>
        <w:t>, supported by local consultant,</w:t>
      </w:r>
      <w:r w:rsidR="00E3344D">
        <w:rPr>
          <w:rFonts w:ascii="Times-Roman" w:hAnsi="Times-Roman" w:cs="Times-Roman"/>
        </w:rPr>
        <w:t xml:space="preserve"> </w:t>
      </w:r>
      <w:r>
        <w:rPr>
          <w:rFonts w:ascii="Times-Roman" w:hAnsi="Times-Roman" w:cs="Times-Roman"/>
        </w:rPr>
        <w:t>will perform the following Tasks:</w:t>
      </w:r>
    </w:p>
    <w:p w14:paraId="7893DCF4" w14:textId="77777777" w:rsidR="000E2573" w:rsidRDefault="000E2573" w:rsidP="000E2573">
      <w:pPr>
        <w:autoSpaceDE w:val="0"/>
        <w:autoSpaceDN w:val="0"/>
        <w:adjustRightInd w:val="0"/>
        <w:spacing w:after="0" w:line="240" w:lineRule="auto"/>
        <w:rPr>
          <w:rFonts w:ascii="Times-Roman" w:hAnsi="Times-Roman" w:cs="Times-Roman"/>
        </w:rPr>
      </w:pPr>
    </w:p>
    <w:p w14:paraId="5B907E44" w14:textId="1B2909CB"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Produce a</w:t>
      </w:r>
      <w:r w:rsidR="005A2EAE">
        <w:rPr>
          <w:rFonts w:ascii="Times-Bold" w:hAnsi="Times-Bold" w:cs="Times-Bold"/>
          <w:b/>
          <w:bCs/>
        </w:rPr>
        <w:t>n</w:t>
      </w:r>
      <w:r>
        <w:rPr>
          <w:rFonts w:ascii="Times-Bold" w:hAnsi="Times-Bold" w:cs="Times-Bold"/>
          <w:b/>
          <w:bCs/>
        </w:rPr>
        <w:t xml:space="preserve"> </w:t>
      </w:r>
      <w:r w:rsidR="00896480">
        <w:rPr>
          <w:rFonts w:ascii="Times-Bold" w:hAnsi="Times-Bold" w:cs="Times-Bold"/>
          <w:b/>
          <w:bCs/>
        </w:rPr>
        <w:t>Inception Report</w:t>
      </w:r>
    </w:p>
    <w:p w14:paraId="5148D9D5" w14:textId="106967D2" w:rsidR="000E2573" w:rsidRDefault="000E2573" w:rsidP="000E2573">
      <w:pPr>
        <w:pStyle w:val="ListParagraph"/>
        <w:numPr>
          <w:ilvl w:val="0"/>
          <w:numId w:val="1"/>
        </w:numPr>
        <w:autoSpaceDE w:val="0"/>
        <w:autoSpaceDN w:val="0"/>
        <w:adjustRightInd w:val="0"/>
        <w:spacing w:after="0" w:line="240" w:lineRule="auto"/>
        <w:rPr>
          <w:rFonts w:ascii="Times-Roman" w:hAnsi="Times-Roman" w:cs="Times-Roman"/>
        </w:rPr>
      </w:pPr>
      <w:r w:rsidRPr="000E2573">
        <w:rPr>
          <w:rFonts w:ascii="Times-Roman" w:hAnsi="Times-Roman" w:cs="Times-Roman"/>
        </w:rPr>
        <w:t>Produce a</w:t>
      </w:r>
      <w:r w:rsidR="005A2EAE">
        <w:rPr>
          <w:rFonts w:ascii="Times-Roman" w:hAnsi="Times-Roman" w:cs="Times-Roman"/>
        </w:rPr>
        <w:t>n</w:t>
      </w:r>
      <w:r w:rsidRPr="000E2573">
        <w:rPr>
          <w:rFonts w:ascii="Times-Roman" w:hAnsi="Times-Roman" w:cs="Times-Roman"/>
        </w:rPr>
        <w:t xml:space="preserve"> </w:t>
      </w:r>
      <w:r w:rsidR="00896480">
        <w:rPr>
          <w:rFonts w:ascii="Times-Roman" w:hAnsi="Times-Roman" w:cs="Times-Roman"/>
        </w:rPr>
        <w:t xml:space="preserve">Inception Report, inclusive of </w:t>
      </w:r>
      <w:r w:rsidRPr="000E2573">
        <w:rPr>
          <w:rFonts w:ascii="Times-Roman" w:hAnsi="Times-Roman" w:cs="Times-Roman"/>
        </w:rPr>
        <w:t xml:space="preserve">work plan that outlines methodology and </w:t>
      </w:r>
      <w:r w:rsidR="00E3344D" w:rsidRPr="000E2573">
        <w:rPr>
          <w:rFonts w:ascii="Times-Roman" w:hAnsi="Times-Roman" w:cs="Times-Roman"/>
        </w:rPr>
        <w:t>approach,</w:t>
      </w:r>
      <w:r w:rsidRPr="000E2573">
        <w:rPr>
          <w:rFonts w:ascii="Times-Roman" w:hAnsi="Times-Roman" w:cs="Times-Roman"/>
        </w:rPr>
        <w:t xml:space="preserve"> </w:t>
      </w:r>
      <w:proofErr w:type="gramStart"/>
      <w:r w:rsidRPr="000E2573">
        <w:rPr>
          <w:rFonts w:ascii="Times-Roman" w:hAnsi="Times-Roman" w:cs="Times-Roman"/>
        </w:rPr>
        <w:t>timeline</w:t>
      </w:r>
      <w:proofErr w:type="gramEnd"/>
      <w:r w:rsidRPr="000E2573">
        <w:rPr>
          <w:rFonts w:ascii="Times-Roman" w:hAnsi="Times-Roman" w:cs="Times-Roman"/>
        </w:rPr>
        <w:t xml:space="preserve"> and deliverables</w:t>
      </w:r>
    </w:p>
    <w:p w14:paraId="72D9A621" w14:textId="77777777" w:rsidR="000E2573" w:rsidRPr="000E2573" w:rsidRDefault="000E2573" w:rsidP="000E2573">
      <w:pPr>
        <w:pStyle w:val="ListParagraph"/>
        <w:autoSpaceDE w:val="0"/>
        <w:autoSpaceDN w:val="0"/>
        <w:adjustRightInd w:val="0"/>
        <w:spacing w:after="0" w:line="240" w:lineRule="auto"/>
        <w:rPr>
          <w:rFonts w:ascii="Times-Roman" w:hAnsi="Times-Roman" w:cs="Times-Roman"/>
        </w:rPr>
      </w:pPr>
    </w:p>
    <w:p w14:paraId="22C73374" w14:textId="77777777"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Organize individual interviews and focus group meetings</w:t>
      </w:r>
    </w:p>
    <w:p w14:paraId="4F0DBF88" w14:textId="77777777" w:rsidR="000E2573" w:rsidRDefault="000E2573" w:rsidP="00FC7027">
      <w:pPr>
        <w:pStyle w:val="ListParagraph"/>
        <w:numPr>
          <w:ilvl w:val="0"/>
          <w:numId w:val="1"/>
        </w:numPr>
        <w:autoSpaceDE w:val="0"/>
        <w:autoSpaceDN w:val="0"/>
        <w:adjustRightInd w:val="0"/>
        <w:spacing w:after="0" w:line="240" w:lineRule="auto"/>
        <w:rPr>
          <w:rFonts w:ascii="Times-Roman" w:hAnsi="Times-Roman" w:cs="Times-Roman"/>
        </w:rPr>
      </w:pPr>
      <w:r w:rsidRPr="000E2573">
        <w:rPr>
          <w:rFonts w:ascii="Times-Roman" w:hAnsi="Times-Roman" w:cs="Times-Roman"/>
        </w:rPr>
        <w:t>Organize individual interviews with key informants and stakeholder representatives; organize focus group meetings with women, vulnerable, Indigenous Peoples and other stakeholders</w:t>
      </w:r>
    </w:p>
    <w:p w14:paraId="5D79AECE" w14:textId="77777777" w:rsidR="000E2573" w:rsidRPr="000E2573" w:rsidRDefault="000E2573" w:rsidP="000E2573">
      <w:pPr>
        <w:pStyle w:val="ListParagraph"/>
        <w:autoSpaceDE w:val="0"/>
        <w:autoSpaceDN w:val="0"/>
        <w:adjustRightInd w:val="0"/>
        <w:spacing w:after="0" w:line="240" w:lineRule="auto"/>
        <w:rPr>
          <w:rFonts w:ascii="Times-Roman" w:hAnsi="Times-Roman" w:cs="Times-Roman"/>
        </w:rPr>
      </w:pPr>
    </w:p>
    <w:p w14:paraId="2033EBFB" w14:textId="2EB1F2E2"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Produce a </w:t>
      </w:r>
      <w:r w:rsidR="00DD3E6A">
        <w:rPr>
          <w:rFonts w:ascii="Times-Bold" w:hAnsi="Times-Bold" w:cs="Times-Bold"/>
          <w:b/>
          <w:bCs/>
        </w:rPr>
        <w:t>Final Evaluation</w:t>
      </w:r>
      <w:r>
        <w:rPr>
          <w:rFonts w:ascii="Times-Bold" w:hAnsi="Times-Bold" w:cs="Times-Bold"/>
          <w:b/>
          <w:bCs/>
        </w:rPr>
        <w:t xml:space="preserve"> Report</w:t>
      </w:r>
    </w:p>
    <w:p w14:paraId="02F0B92E" w14:textId="01363098" w:rsidR="000E2573" w:rsidRPr="000E2573" w:rsidRDefault="000E2573" w:rsidP="00D12620">
      <w:pPr>
        <w:pStyle w:val="ListParagraph"/>
        <w:numPr>
          <w:ilvl w:val="0"/>
          <w:numId w:val="1"/>
        </w:numPr>
        <w:autoSpaceDE w:val="0"/>
        <w:autoSpaceDN w:val="0"/>
        <w:adjustRightInd w:val="0"/>
        <w:spacing w:after="0" w:line="240" w:lineRule="auto"/>
        <w:rPr>
          <w:rFonts w:ascii="Times-Roman" w:hAnsi="Times-Roman" w:cs="Times-Roman"/>
        </w:rPr>
      </w:pPr>
      <w:r w:rsidRPr="000E2573">
        <w:rPr>
          <w:rFonts w:ascii="Times-Roman" w:hAnsi="Times-Roman" w:cs="Times-Roman"/>
        </w:rPr>
        <w:t xml:space="preserve">Produce a </w:t>
      </w:r>
      <w:bookmarkStart w:id="2" w:name="_Hlk81461996"/>
      <w:r w:rsidR="00DD3E6A">
        <w:rPr>
          <w:rFonts w:ascii="Times-Roman" w:hAnsi="Times-Roman" w:cs="Times-Roman"/>
        </w:rPr>
        <w:t>final evaluation</w:t>
      </w:r>
      <w:r w:rsidRPr="000E2573">
        <w:rPr>
          <w:rFonts w:ascii="Times-Roman" w:hAnsi="Times-Roman" w:cs="Times-Roman"/>
        </w:rPr>
        <w:t xml:space="preserve"> </w:t>
      </w:r>
      <w:bookmarkEnd w:id="2"/>
      <w:r w:rsidRPr="000E2573">
        <w:rPr>
          <w:rFonts w:ascii="Times-Roman" w:hAnsi="Times-Roman" w:cs="Times-Roman"/>
        </w:rPr>
        <w:t xml:space="preserve">report of </w:t>
      </w:r>
      <w:r w:rsidR="004D7995">
        <w:rPr>
          <w:rFonts w:ascii="Times-Roman" w:hAnsi="Times-Roman" w:cs="Times-Roman"/>
        </w:rPr>
        <w:t xml:space="preserve">between </w:t>
      </w:r>
      <w:r w:rsidR="004D7995" w:rsidRPr="004D7995">
        <w:rPr>
          <w:rFonts w:ascii="Times-Roman" w:hAnsi="Times-Roman" w:cs="Times-Roman"/>
        </w:rPr>
        <w:t>40 to 60 pages including executive summary</w:t>
      </w:r>
      <w:r w:rsidR="00896480">
        <w:rPr>
          <w:rFonts w:ascii="Times-Roman" w:hAnsi="Times-Roman" w:cs="Times-Roman"/>
        </w:rPr>
        <w:t xml:space="preserve"> </w:t>
      </w:r>
      <w:r w:rsidRPr="000E2573">
        <w:rPr>
          <w:rFonts w:ascii="Times-Roman" w:hAnsi="Times-Roman" w:cs="Times-Roman"/>
        </w:rPr>
        <w:t>that will focus on achievement in the four main components</w:t>
      </w:r>
      <w:r w:rsidR="00DD3E6A">
        <w:rPr>
          <w:rFonts w:ascii="Times-Roman" w:hAnsi="Times-Roman" w:cs="Times-Roman"/>
        </w:rPr>
        <w:t xml:space="preserve"> and </w:t>
      </w:r>
      <w:r w:rsidR="004D7995">
        <w:rPr>
          <w:rFonts w:ascii="Times-Roman" w:hAnsi="Times-Roman" w:cs="Times-Roman"/>
        </w:rPr>
        <w:t>three</w:t>
      </w:r>
      <w:r w:rsidR="00DD3E6A" w:rsidRPr="004D7995">
        <w:rPr>
          <w:rFonts w:ascii="Times-Roman" w:hAnsi="Times-Roman" w:cs="Times-Roman"/>
        </w:rPr>
        <w:t xml:space="preserve"> outputs of the REDD+ phase II, inclusive of sustainability of results</w:t>
      </w:r>
      <w:r w:rsidRPr="000E2573">
        <w:rPr>
          <w:rFonts w:ascii="Times-Roman" w:hAnsi="Times-Roman" w:cs="Times-Roman"/>
        </w:rPr>
        <w:t xml:space="preserve">; </w:t>
      </w:r>
      <w:r w:rsidR="00DD3E6A">
        <w:rPr>
          <w:rFonts w:ascii="Times-Roman" w:hAnsi="Times-Roman" w:cs="Times-Roman"/>
        </w:rPr>
        <w:t>the four main FCPF components and three outputs of the REDD+ phase II are not mutually exclusive, rather highly aligned.</w:t>
      </w:r>
    </w:p>
    <w:p w14:paraId="4C5E06D4" w14:textId="77777777" w:rsidR="000E2573" w:rsidRDefault="000E2573" w:rsidP="000E2573">
      <w:pPr>
        <w:autoSpaceDE w:val="0"/>
        <w:autoSpaceDN w:val="0"/>
        <w:adjustRightInd w:val="0"/>
        <w:spacing w:after="0" w:line="240" w:lineRule="auto"/>
        <w:rPr>
          <w:rFonts w:ascii="Times-Bold" w:hAnsi="Times-Bold" w:cs="Times-Bold"/>
          <w:b/>
          <w:bCs/>
        </w:rPr>
      </w:pPr>
    </w:p>
    <w:p w14:paraId="4E38DE03" w14:textId="77777777" w:rsidR="000E2573" w:rsidRDefault="000E2573" w:rsidP="000E2573">
      <w:pPr>
        <w:autoSpaceDE w:val="0"/>
        <w:autoSpaceDN w:val="0"/>
        <w:adjustRightInd w:val="0"/>
        <w:spacing w:after="0" w:line="240" w:lineRule="auto"/>
        <w:rPr>
          <w:rFonts w:ascii="Times-Bold" w:hAnsi="Times-Bold" w:cs="Times-Bold"/>
          <w:b/>
          <w:bCs/>
        </w:rPr>
      </w:pPr>
      <w:r>
        <w:rPr>
          <w:rFonts w:ascii="Times-Bold" w:hAnsi="Times-Bold" w:cs="Times-Bold"/>
          <w:b/>
          <w:bCs/>
        </w:rPr>
        <w:t>Organize presentation on key findings</w:t>
      </w:r>
    </w:p>
    <w:p w14:paraId="76AA019D" w14:textId="77777777" w:rsidR="000E2573" w:rsidRPr="000E2573" w:rsidRDefault="000E2573" w:rsidP="000E2573">
      <w:pPr>
        <w:pStyle w:val="ListParagraph"/>
        <w:numPr>
          <w:ilvl w:val="0"/>
          <w:numId w:val="1"/>
        </w:numPr>
        <w:autoSpaceDE w:val="0"/>
        <w:autoSpaceDN w:val="0"/>
        <w:adjustRightInd w:val="0"/>
        <w:spacing w:after="0" w:line="240" w:lineRule="auto"/>
        <w:rPr>
          <w:rFonts w:ascii="Times-Roman" w:hAnsi="Times-Roman" w:cs="Times-Roman"/>
        </w:rPr>
      </w:pPr>
      <w:r w:rsidRPr="000E2573">
        <w:rPr>
          <w:rFonts w:ascii="Times-Roman" w:hAnsi="Times-Roman" w:cs="Times-Roman"/>
        </w:rPr>
        <w:t>Organize and make a presentation on key findings of assignment</w:t>
      </w:r>
    </w:p>
    <w:p w14:paraId="730CCCC8" w14:textId="77777777" w:rsidR="000E2573" w:rsidRPr="000E2573" w:rsidRDefault="000E2573" w:rsidP="000E2573">
      <w:pPr>
        <w:pStyle w:val="ListParagraph"/>
        <w:numPr>
          <w:ilvl w:val="0"/>
          <w:numId w:val="1"/>
        </w:numPr>
        <w:autoSpaceDE w:val="0"/>
        <w:autoSpaceDN w:val="0"/>
        <w:adjustRightInd w:val="0"/>
        <w:spacing w:after="0" w:line="240" w:lineRule="auto"/>
        <w:rPr>
          <w:rFonts w:ascii="Times-Roman" w:hAnsi="Times-Roman" w:cs="Times-Roman"/>
        </w:rPr>
      </w:pPr>
      <w:r w:rsidRPr="000E2573">
        <w:rPr>
          <w:rFonts w:ascii="Times-Roman" w:hAnsi="Times-Roman" w:cs="Times-Roman"/>
        </w:rPr>
        <w:t>Finalize the deliverables incorporating comments received.</w:t>
      </w:r>
    </w:p>
    <w:p w14:paraId="4D191276" w14:textId="77777777" w:rsidR="000E2573" w:rsidRDefault="000E2573" w:rsidP="000E2573">
      <w:pPr>
        <w:rPr>
          <w:rFonts w:ascii="Times-Bold" w:hAnsi="Times-Bold" w:cs="Times-Bold"/>
          <w:b/>
          <w:bCs/>
        </w:rPr>
      </w:pPr>
    </w:p>
    <w:p w14:paraId="55E611CE" w14:textId="2FB3FC82" w:rsidR="000E2573" w:rsidRDefault="000655AF" w:rsidP="000E2573">
      <w:pPr>
        <w:autoSpaceDE w:val="0"/>
        <w:autoSpaceDN w:val="0"/>
        <w:adjustRightInd w:val="0"/>
        <w:spacing w:after="0" w:line="240" w:lineRule="auto"/>
        <w:rPr>
          <w:rFonts w:ascii="Times-Bold" w:hAnsi="Times-Bold" w:cs="Times-Bold"/>
          <w:b/>
          <w:bCs/>
        </w:rPr>
      </w:pPr>
      <w:r>
        <w:rPr>
          <w:rFonts w:ascii="Times-Bold" w:hAnsi="Times-Bold" w:cs="Times-Bold"/>
          <w:b/>
          <w:bCs/>
        </w:rPr>
        <w:t>6</w:t>
      </w:r>
      <w:r w:rsidR="000E2573">
        <w:rPr>
          <w:rFonts w:ascii="Times-Bold" w:hAnsi="Times-Bold" w:cs="Times-Bold"/>
          <w:b/>
          <w:bCs/>
        </w:rPr>
        <w:t>. Expected Outputs and Deliverables</w:t>
      </w:r>
    </w:p>
    <w:p w14:paraId="7645FCFA" w14:textId="16F2F5C9" w:rsidR="000E2573" w:rsidRPr="000E2573" w:rsidRDefault="00A37739" w:rsidP="000E2573">
      <w:pPr>
        <w:pStyle w:val="ListParagraph"/>
        <w:numPr>
          <w:ilvl w:val="0"/>
          <w:numId w:val="2"/>
        </w:numPr>
        <w:autoSpaceDE w:val="0"/>
        <w:autoSpaceDN w:val="0"/>
        <w:adjustRightInd w:val="0"/>
        <w:spacing w:after="0" w:line="240" w:lineRule="auto"/>
        <w:rPr>
          <w:rFonts w:ascii="Times-Roman" w:hAnsi="Times-Roman" w:cs="Times-Roman"/>
        </w:rPr>
      </w:pPr>
      <w:r>
        <w:rPr>
          <w:rFonts w:ascii="Times-Roman" w:hAnsi="Times-Roman" w:cs="Times-Roman"/>
        </w:rPr>
        <w:t xml:space="preserve">Inception Report </w:t>
      </w:r>
      <w:r w:rsidR="000E2573" w:rsidRPr="000E2573">
        <w:rPr>
          <w:rFonts w:ascii="Times-Roman" w:hAnsi="Times-Roman" w:cs="Times-Roman"/>
        </w:rPr>
        <w:t>of the assignment</w:t>
      </w:r>
    </w:p>
    <w:p w14:paraId="7606E74C" w14:textId="07577FF4" w:rsidR="000E2573" w:rsidRPr="000E2573" w:rsidRDefault="000E2573" w:rsidP="000E2573">
      <w:pPr>
        <w:pStyle w:val="ListParagraph"/>
        <w:numPr>
          <w:ilvl w:val="0"/>
          <w:numId w:val="2"/>
        </w:numPr>
        <w:autoSpaceDE w:val="0"/>
        <w:autoSpaceDN w:val="0"/>
        <w:adjustRightInd w:val="0"/>
        <w:spacing w:after="0" w:line="240" w:lineRule="auto"/>
        <w:rPr>
          <w:rFonts w:ascii="Times-Roman" w:hAnsi="Times-Roman" w:cs="Times-Roman"/>
        </w:rPr>
      </w:pPr>
      <w:r>
        <w:rPr>
          <w:rFonts w:ascii="Times-Roman" w:hAnsi="Times-Roman" w:cs="Times-Roman"/>
        </w:rPr>
        <w:t>I</w:t>
      </w:r>
      <w:r w:rsidRPr="000E2573">
        <w:rPr>
          <w:rFonts w:ascii="Times-Roman" w:hAnsi="Times-Roman" w:cs="Times-Roman"/>
        </w:rPr>
        <w:t xml:space="preserve">ndividual meetings, focus group </w:t>
      </w:r>
      <w:r w:rsidR="00A37739">
        <w:rPr>
          <w:rFonts w:ascii="Times-Roman" w:hAnsi="Times-Roman" w:cs="Times-Roman"/>
        </w:rPr>
        <w:t>meetings</w:t>
      </w:r>
      <w:r w:rsidRPr="000E2573">
        <w:rPr>
          <w:rFonts w:ascii="Times-Roman" w:hAnsi="Times-Roman" w:cs="Times-Roman"/>
        </w:rPr>
        <w:t xml:space="preserve">; field visits to two selected </w:t>
      </w:r>
      <w:r w:rsidR="00A37739">
        <w:rPr>
          <w:rFonts w:ascii="Times-Roman" w:hAnsi="Times-Roman" w:cs="Times-Roman"/>
        </w:rPr>
        <w:t>locations</w:t>
      </w:r>
    </w:p>
    <w:p w14:paraId="01E43EC8" w14:textId="779F4202" w:rsidR="000E2573" w:rsidRPr="000E2573" w:rsidRDefault="000E2573" w:rsidP="000E2573">
      <w:pPr>
        <w:pStyle w:val="ListParagraph"/>
        <w:numPr>
          <w:ilvl w:val="0"/>
          <w:numId w:val="2"/>
        </w:numPr>
        <w:autoSpaceDE w:val="0"/>
        <w:autoSpaceDN w:val="0"/>
        <w:adjustRightInd w:val="0"/>
        <w:spacing w:after="0" w:line="240" w:lineRule="auto"/>
        <w:rPr>
          <w:rFonts w:ascii="Times-Roman" w:hAnsi="Times-Roman" w:cs="Times-Roman"/>
        </w:rPr>
      </w:pPr>
      <w:r w:rsidRPr="000E2573">
        <w:rPr>
          <w:rFonts w:ascii="Times-Roman" w:hAnsi="Times-Roman" w:cs="Times-Roman"/>
        </w:rPr>
        <w:t xml:space="preserve">First draft of </w:t>
      </w:r>
      <w:r w:rsidR="00DD3E6A" w:rsidRPr="00DD3E6A">
        <w:rPr>
          <w:rFonts w:ascii="Times-Roman" w:hAnsi="Times-Roman" w:cs="Times-Roman"/>
        </w:rPr>
        <w:t xml:space="preserve">final evaluation </w:t>
      </w:r>
      <w:r w:rsidRPr="000E2573">
        <w:rPr>
          <w:rFonts w:ascii="Times-Roman" w:hAnsi="Times-Roman" w:cs="Times-Roman"/>
        </w:rPr>
        <w:t>report</w:t>
      </w:r>
    </w:p>
    <w:p w14:paraId="0E9C5976" w14:textId="77777777" w:rsidR="000E2573" w:rsidRPr="000E2573" w:rsidRDefault="000E2573" w:rsidP="000E2573">
      <w:pPr>
        <w:pStyle w:val="ListParagraph"/>
        <w:numPr>
          <w:ilvl w:val="0"/>
          <w:numId w:val="2"/>
        </w:numPr>
        <w:autoSpaceDE w:val="0"/>
        <w:autoSpaceDN w:val="0"/>
        <w:adjustRightInd w:val="0"/>
        <w:spacing w:after="0" w:line="240" w:lineRule="auto"/>
        <w:rPr>
          <w:rFonts w:ascii="Times-Roman" w:hAnsi="Times-Roman" w:cs="Times-Roman"/>
        </w:rPr>
      </w:pPr>
      <w:r w:rsidRPr="000E2573">
        <w:rPr>
          <w:rFonts w:ascii="Times-Roman" w:hAnsi="Times-Roman" w:cs="Times-Roman"/>
        </w:rPr>
        <w:t>Presentation on key findings</w:t>
      </w:r>
    </w:p>
    <w:p w14:paraId="1F20BB2B" w14:textId="25A4AF20" w:rsidR="000E2573" w:rsidRPr="000E2573" w:rsidRDefault="000E2573" w:rsidP="000E2573">
      <w:pPr>
        <w:pStyle w:val="ListParagraph"/>
        <w:numPr>
          <w:ilvl w:val="0"/>
          <w:numId w:val="2"/>
        </w:numPr>
        <w:autoSpaceDE w:val="0"/>
        <w:autoSpaceDN w:val="0"/>
        <w:adjustRightInd w:val="0"/>
        <w:spacing w:after="0" w:line="240" w:lineRule="auto"/>
        <w:rPr>
          <w:rFonts w:ascii="Times-Roman" w:hAnsi="Times-Roman" w:cs="Times-Roman"/>
        </w:rPr>
      </w:pPr>
      <w:r w:rsidRPr="000E2573">
        <w:rPr>
          <w:rFonts w:ascii="Times-Roman" w:hAnsi="Times-Roman" w:cs="Times-Roman"/>
        </w:rPr>
        <w:t xml:space="preserve">Final draft of </w:t>
      </w:r>
      <w:r w:rsidR="00DD3E6A" w:rsidRPr="00DD3E6A">
        <w:rPr>
          <w:rFonts w:ascii="Times-Roman" w:hAnsi="Times-Roman" w:cs="Times-Roman"/>
        </w:rPr>
        <w:t xml:space="preserve">final evaluation </w:t>
      </w:r>
      <w:r w:rsidRPr="000E2573">
        <w:rPr>
          <w:rFonts w:ascii="Times-Roman" w:hAnsi="Times-Roman" w:cs="Times-Roman"/>
        </w:rPr>
        <w:t>report incorporating comments received</w:t>
      </w:r>
    </w:p>
    <w:p w14:paraId="688F9164" w14:textId="77777777" w:rsidR="00EB617C" w:rsidRDefault="00EB617C" w:rsidP="000E2573">
      <w:pPr>
        <w:autoSpaceDE w:val="0"/>
        <w:autoSpaceDN w:val="0"/>
        <w:adjustRightInd w:val="0"/>
        <w:spacing w:after="0" w:line="240" w:lineRule="auto"/>
        <w:rPr>
          <w:rFonts w:ascii="Times-Bold" w:hAnsi="Times-Bold" w:cs="Times-Bold"/>
          <w:b/>
          <w:bCs/>
        </w:rPr>
      </w:pPr>
    </w:p>
    <w:p w14:paraId="66C98AA8" w14:textId="77777777" w:rsidR="00EB617C" w:rsidRDefault="00EB617C" w:rsidP="000E2573">
      <w:pPr>
        <w:autoSpaceDE w:val="0"/>
        <w:autoSpaceDN w:val="0"/>
        <w:adjustRightInd w:val="0"/>
        <w:spacing w:after="0" w:line="240" w:lineRule="auto"/>
        <w:rPr>
          <w:rFonts w:ascii="Times-Bold" w:hAnsi="Times-Bold" w:cs="Times-Bold"/>
          <w:b/>
          <w:bCs/>
        </w:rPr>
      </w:pPr>
    </w:p>
    <w:p w14:paraId="5CD94D5C" w14:textId="218A50C3" w:rsidR="00EB617C" w:rsidRDefault="000655AF"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7. </w:t>
      </w:r>
      <w:r w:rsidRPr="000655AF">
        <w:rPr>
          <w:rFonts w:ascii="Times-Bold" w:hAnsi="Times-Bold" w:cs="Times-Bold"/>
          <w:b/>
          <w:bCs/>
        </w:rPr>
        <w:t>Evaluation ethics</w:t>
      </w:r>
    </w:p>
    <w:p w14:paraId="52491C89" w14:textId="77777777" w:rsidR="00A37739" w:rsidRDefault="00A37739" w:rsidP="000E2573">
      <w:pPr>
        <w:autoSpaceDE w:val="0"/>
        <w:autoSpaceDN w:val="0"/>
        <w:adjustRightInd w:val="0"/>
        <w:spacing w:after="0" w:line="240" w:lineRule="auto"/>
        <w:rPr>
          <w:rFonts w:ascii="Times-Bold" w:hAnsi="Times-Bold" w:cs="Times-Bold"/>
          <w:b/>
          <w:bCs/>
        </w:rPr>
      </w:pPr>
    </w:p>
    <w:p w14:paraId="4CFD0619" w14:textId="3D0FAC67" w:rsidR="000655AF" w:rsidRPr="000655AF" w:rsidRDefault="000655AF" w:rsidP="000E2573">
      <w:pPr>
        <w:autoSpaceDE w:val="0"/>
        <w:autoSpaceDN w:val="0"/>
        <w:adjustRightInd w:val="0"/>
        <w:spacing w:after="0" w:line="240" w:lineRule="auto"/>
        <w:rPr>
          <w:rFonts w:ascii="Times-Bold" w:hAnsi="Times-Bold" w:cs="Times-Bold"/>
        </w:rPr>
      </w:pPr>
      <w:r w:rsidRPr="000655AF">
        <w:rPr>
          <w:rFonts w:ascii="Times-Bold" w:hAnsi="Times-Bold" w:cs="Times-Bold"/>
        </w:rPr>
        <w:lastRenderedPageBreak/>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7FA73FEE" w14:textId="4E4C9BD3" w:rsidR="000655AF" w:rsidRDefault="000655AF" w:rsidP="000E2573">
      <w:pPr>
        <w:autoSpaceDE w:val="0"/>
        <w:autoSpaceDN w:val="0"/>
        <w:adjustRightInd w:val="0"/>
        <w:spacing w:after="0" w:line="240" w:lineRule="auto"/>
        <w:rPr>
          <w:rFonts w:ascii="Times-Bold" w:hAnsi="Times-Bold" w:cs="Times-Bold"/>
          <w:b/>
          <w:bCs/>
        </w:rPr>
      </w:pPr>
    </w:p>
    <w:p w14:paraId="6C02CBFC" w14:textId="77777777" w:rsidR="000655AF" w:rsidRDefault="000655AF" w:rsidP="000E2573">
      <w:pPr>
        <w:autoSpaceDE w:val="0"/>
        <w:autoSpaceDN w:val="0"/>
        <w:adjustRightInd w:val="0"/>
        <w:spacing w:after="0" w:line="240" w:lineRule="auto"/>
        <w:rPr>
          <w:rFonts w:ascii="Times-Bold" w:hAnsi="Times-Bold" w:cs="Times-Bold"/>
          <w:b/>
          <w:bCs/>
        </w:rPr>
      </w:pPr>
    </w:p>
    <w:p w14:paraId="7AA37B71" w14:textId="59D8897C" w:rsidR="000655AF" w:rsidRDefault="000655AF" w:rsidP="000E2573">
      <w:pPr>
        <w:autoSpaceDE w:val="0"/>
        <w:autoSpaceDN w:val="0"/>
        <w:adjustRightInd w:val="0"/>
        <w:spacing w:after="0" w:line="240" w:lineRule="auto"/>
        <w:rPr>
          <w:rFonts w:ascii="Times-Bold" w:hAnsi="Times-Bold" w:cs="Times-Bold"/>
          <w:b/>
          <w:bCs/>
        </w:rPr>
      </w:pPr>
      <w:r>
        <w:rPr>
          <w:rFonts w:ascii="Times-Bold" w:hAnsi="Times-Bold" w:cs="Times-Bold"/>
          <w:b/>
          <w:bCs/>
        </w:rPr>
        <w:t xml:space="preserve">8. Assignment deliverables/Outputs </w:t>
      </w:r>
    </w:p>
    <w:p w14:paraId="631F5274" w14:textId="77777777" w:rsidR="00A37739" w:rsidRDefault="00A37739" w:rsidP="000E2573">
      <w:pPr>
        <w:autoSpaceDE w:val="0"/>
        <w:autoSpaceDN w:val="0"/>
        <w:adjustRightInd w:val="0"/>
        <w:spacing w:after="0" w:line="240" w:lineRule="auto"/>
        <w:rPr>
          <w:rFonts w:ascii="Times-Bold" w:hAnsi="Times-Bold" w:cs="Times-Bold"/>
          <w:b/>
          <w:bCs/>
        </w:rPr>
      </w:pPr>
    </w:p>
    <w:tbl>
      <w:tblPr>
        <w:tblStyle w:val="TableGrid"/>
        <w:tblW w:w="0" w:type="auto"/>
        <w:tblLook w:val="04A0" w:firstRow="1" w:lastRow="0" w:firstColumn="1" w:lastColumn="0" w:noHBand="0" w:noVBand="1"/>
      </w:tblPr>
      <w:tblGrid>
        <w:gridCol w:w="535"/>
        <w:gridCol w:w="2610"/>
        <w:gridCol w:w="2465"/>
        <w:gridCol w:w="2125"/>
        <w:gridCol w:w="1615"/>
      </w:tblGrid>
      <w:tr w:rsidR="00EB617C" w14:paraId="3B62AD3D" w14:textId="77777777" w:rsidTr="00EB617C">
        <w:tc>
          <w:tcPr>
            <w:tcW w:w="535" w:type="dxa"/>
          </w:tcPr>
          <w:p w14:paraId="30D6B7B8" w14:textId="77777777" w:rsidR="00EB617C" w:rsidRDefault="00EB617C" w:rsidP="000E2573">
            <w:pPr>
              <w:autoSpaceDE w:val="0"/>
              <w:autoSpaceDN w:val="0"/>
              <w:adjustRightInd w:val="0"/>
              <w:rPr>
                <w:rFonts w:ascii="Times-Bold" w:hAnsi="Times-Bold" w:cs="Times-Bold"/>
                <w:b/>
                <w:bCs/>
              </w:rPr>
            </w:pPr>
            <w:r>
              <w:rPr>
                <w:rFonts w:ascii="Times-Bold" w:hAnsi="Times-Bold" w:cs="Times-Bold"/>
                <w:b/>
                <w:bCs/>
              </w:rPr>
              <w:t>No</w:t>
            </w:r>
          </w:p>
        </w:tc>
        <w:tc>
          <w:tcPr>
            <w:tcW w:w="2610" w:type="dxa"/>
          </w:tcPr>
          <w:p w14:paraId="3852D2B4" w14:textId="77777777" w:rsidR="00EB617C" w:rsidRDefault="00EB617C" w:rsidP="000E2573">
            <w:pPr>
              <w:autoSpaceDE w:val="0"/>
              <w:autoSpaceDN w:val="0"/>
              <w:adjustRightInd w:val="0"/>
              <w:rPr>
                <w:rFonts w:ascii="Times-Bold" w:hAnsi="Times-Bold" w:cs="Times-Bold"/>
                <w:b/>
                <w:bCs/>
              </w:rPr>
            </w:pPr>
            <w:r>
              <w:rPr>
                <w:rFonts w:ascii="Times-Bold" w:hAnsi="Times-Bold" w:cs="Times-Bold"/>
                <w:b/>
                <w:bCs/>
              </w:rPr>
              <w:t>Deliverables/Outputs</w:t>
            </w:r>
          </w:p>
        </w:tc>
        <w:tc>
          <w:tcPr>
            <w:tcW w:w="2465" w:type="dxa"/>
          </w:tcPr>
          <w:p w14:paraId="5C6A1A75" w14:textId="77777777" w:rsidR="00EB617C" w:rsidRDefault="00EB617C" w:rsidP="00EB617C">
            <w:pPr>
              <w:autoSpaceDE w:val="0"/>
              <w:autoSpaceDN w:val="0"/>
              <w:adjustRightInd w:val="0"/>
              <w:rPr>
                <w:rFonts w:ascii="Times-Bold" w:hAnsi="Times-Bold" w:cs="Times-Bold"/>
                <w:b/>
                <w:bCs/>
              </w:rPr>
            </w:pPr>
            <w:r>
              <w:rPr>
                <w:rFonts w:ascii="Times-Bold" w:hAnsi="Times-Bold" w:cs="Times-Bold"/>
                <w:b/>
                <w:bCs/>
              </w:rPr>
              <w:t>No Estimated Duration to Complete</w:t>
            </w:r>
          </w:p>
          <w:p w14:paraId="6D85D6E3" w14:textId="77777777" w:rsidR="00EB617C" w:rsidRDefault="00EB617C" w:rsidP="000E2573">
            <w:pPr>
              <w:autoSpaceDE w:val="0"/>
              <w:autoSpaceDN w:val="0"/>
              <w:adjustRightInd w:val="0"/>
              <w:rPr>
                <w:rFonts w:ascii="Times-Bold" w:hAnsi="Times-Bold" w:cs="Times-Bold"/>
                <w:b/>
                <w:bCs/>
              </w:rPr>
            </w:pPr>
          </w:p>
        </w:tc>
        <w:tc>
          <w:tcPr>
            <w:tcW w:w="2125" w:type="dxa"/>
          </w:tcPr>
          <w:p w14:paraId="4291C13E" w14:textId="77777777" w:rsidR="00EB617C" w:rsidRDefault="00EB617C" w:rsidP="000E2573">
            <w:pPr>
              <w:autoSpaceDE w:val="0"/>
              <w:autoSpaceDN w:val="0"/>
              <w:adjustRightInd w:val="0"/>
              <w:rPr>
                <w:rFonts w:ascii="Times-Bold" w:hAnsi="Times-Bold" w:cs="Times-Bold"/>
                <w:b/>
                <w:bCs/>
              </w:rPr>
            </w:pPr>
            <w:r>
              <w:rPr>
                <w:rFonts w:ascii="Times-Bold" w:hAnsi="Times-Bold" w:cs="Times-Bold"/>
                <w:b/>
                <w:bCs/>
              </w:rPr>
              <w:t>Target Due Dates</w:t>
            </w:r>
          </w:p>
        </w:tc>
        <w:tc>
          <w:tcPr>
            <w:tcW w:w="1615" w:type="dxa"/>
          </w:tcPr>
          <w:p w14:paraId="6CAF4E3F" w14:textId="77777777" w:rsidR="00EB617C" w:rsidRDefault="00EB617C" w:rsidP="00EB617C">
            <w:pPr>
              <w:autoSpaceDE w:val="0"/>
              <w:autoSpaceDN w:val="0"/>
              <w:adjustRightInd w:val="0"/>
              <w:rPr>
                <w:rFonts w:ascii="Times-Bold" w:hAnsi="Times-Bold" w:cs="Times-Bold"/>
                <w:b/>
                <w:bCs/>
              </w:rPr>
            </w:pPr>
            <w:r>
              <w:rPr>
                <w:rFonts w:ascii="Times-Bold" w:hAnsi="Times-Bold" w:cs="Times-Bold"/>
                <w:b/>
                <w:bCs/>
              </w:rPr>
              <w:t>Review and Approvals Required</w:t>
            </w:r>
          </w:p>
          <w:p w14:paraId="1C59C837" w14:textId="77777777" w:rsidR="00EB617C" w:rsidRDefault="00EB617C" w:rsidP="000E2573">
            <w:pPr>
              <w:autoSpaceDE w:val="0"/>
              <w:autoSpaceDN w:val="0"/>
              <w:adjustRightInd w:val="0"/>
              <w:rPr>
                <w:rFonts w:ascii="Times-Bold" w:hAnsi="Times-Bold" w:cs="Times-Bold"/>
                <w:b/>
                <w:bCs/>
              </w:rPr>
            </w:pPr>
          </w:p>
        </w:tc>
      </w:tr>
      <w:tr w:rsidR="00EB617C" w14:paraId="78523D98" w14:textId="77777777" w:rsidTr="00EB617C">
        <w:tc>
          <w:tcPr>
            <w:tcW w:w="535" w:type="dxa"/>
          </w:tcPr>
          <w:p w14:paraId="539CCD08" w14:textId="77777777" w:rsidR="00EB617C" w:rsidRDefault="00EB617C" w:rsidP="000E2573">
            <w:pPr>
              <w:autoSpaceDE w:val="0"/>
              <w:autoSpaceDN w:val="0"/>
              <w:adjustRightInd w:val="0"/>
              <w:rPr>
                <w:rFonts w:ascii="Times-Bold" w:hAnsi="Times-Bold" w:cs="Times-Bold"/>
                <w:b/>
                <w:bCs/>
              </w:rPr>
            </w:pPr>
            <w:r>
              <w:rPr>
                <w:rFonts w:ascii="Times-Bold" w:hAnsi="Times-Bold" w:cs="Times-Bold"/>
                <w:b/>
                <w:bCs/>
              </w:rPr>
              <w:t>1</w:t>
            </w:r>
          </w:p>
        </w:tc>
        <w:tc>
          <w:tcPr>
            <w:tcW w:w="2610" w:type="dxa"/>
          </w:tcPr>
          <w:p w14:paraId="41729DDF" w14:textId="00E67A41" w:rsidR="00EB617C" w:rsidRDefault="00DD3E6A" w:rsidP="000E2573">
            <w:pPr>
              <w:autoSpaceDE w:val="0"/>
              <w:autoSpaceDN w:val="0"/>
              <w:adjustRightInd w:val="0"/>
              <w:rPr>
                <w:rFonts w:ascii="Times-Bold" w:hAnsi="Times-Bold" w:cs="Times-Bold"/>
                <w:b/>
                <w:bCs/>
              </w:rPr>
            </w:pPr>
            <w:r>
              <w:rPr>
                <w:rFonts w:ascii="Times-Roman" w:hAnsi="Times-Roman" w:cs="Times-Roman"/>
              </w:rPr>
              <w:t>Inception report, inclusive of understanding and approach to assignment and w</w:t>
            </w:r>
            <w:r w:rsidR="00EB617C">
              <w:rPr>
                <w:rFonts w:ascii="Times-Roman" w:hAnsi="Times-Roman" w:cs="Times-Roman"/>
              </w:rPr>
              <w:t xml:space="preserve">ork plan </w:t>
            </w:r>
            <w:r w:rsidR="00B00C9D">
              <w:rPr>
                <w:rFonts w:ascii="Times-Roman" w:hAnsi="Times-Roman" w:cs="Times-Roman"/>
              </w:rPr>
              <w:t>(10 – 15 pages)</w:t>
            </w:r>
          </w:p>
        </w:tc>
        <w:tc>
          <w:tcPr>
            <w:tcW w:w="2465" w:type="dxa"/>
          </w:tcPr>
          <w:p w14:paraId="651F586A" w14:textId="77777777" w:rsidR="00EB617C" w:rsidRDefault="00EB617C" w:rsidP="000E2573">
            <w:pPr>
              <w:autoSpaceDE w:val="0"/>
              <w:autoSpaceDN w:val="0"/>
              <w:adjustRightInd w:val="0"/>
              <w:rPr>
                <w:rFonts w:ascii="Times-Bold" w:hAnsi="Times-Bold" w:cs="Times-Bold"/>
                <w:b/>
                <w:bCs/>
              </w:rPr>
            </w:pPr>
            <w:r>
              <w:rPr>
                <w:rFonts w:ascii="Times-Roman" w:hAnsi="Times-Roman" w:cs="Times-Roman"/>
              </w:rPr>
              <w:t>5 days</w:t>
            </w:r>
          </w:p>
        </w:tc>
        <w:tc>
          <w:tcPr>
            <w:tcW w:w="2125" w:type="dxa"/>
          </w:tcPr>
          <w:p w14:paraId="7E8FC3A1" w14:textId="2AD11624" w:rsidR="00EB617C" w:rsidRPr="000655AF" w:rsidRDefault="00085AB3" w:rsidP="000E2573">
            <w:pPr>
              <w:autoSpaceDE w:val="0"/>
              <w:autoSpaceDN w:val="0"/>
              <w:adjustRightInd w:val="0"/>
              <w:rPr>
                <w:rFonts w:ascii="Times-Bold" w:hAnsi="Times-Bold" w:cs="Times-Bold"/>
              </w:rPr>
            </w:pPr>
            <w:r>
              <w:rPr>
                <w:rFonts w:ascii="Times-Bold" w:hAnsi="Times-Bold" w:cs="Times-Bold"/>
              </w:rPr>
              <w:t xml:space="preserve">25 </w:t>
            </w:r>
            <w:r w:rsidR="00EB617C" w:rsidRPr="000655AF">
              <w:rPr>
                <w:rFonts w:ascii="Times-Bold" w:hAnsi="Times-Bold" w:cs="Times-Bold"/>
              </w:rPr>
              <w:t xml:space="preserve">October </w:t>
            </w:r>
            <w:r w:rsidR="00DD3E6A" w:rsidRPr="000655AF">
              <w:rPr>
                <w:rFonts w:ascii="Times-Bold" w:hAnsi="Times-Bold" w:cs="Times-Bold"/>
              </w:rPr>
              <w:t>2021</w:t>
            </w:r>
          </w:p>
        </w:tc>
        <w:tc>
          <w:tcPr>
            <w:tcW w:w="1615" w:type="dxa"/>
          </w:tcPr>
          <w:p w14:paraId="6C50F19E" w14:textId="37A1EA2B" w:rsidR="00EB617C" w:rsidRPr="000655AF" w:rsidRDefault="00085AB3" w:rsidP="000E2573">
            <w:pPr>
              <w:autoSpaceDE w:val="0"/>
              <w:autoSpaceDN w:val="0"/>
              <w:adjustRightInd w:val="0"/>
              <w:rPr>
                <w:rFonts w:ascii="Times-Bold" w:hAnsi="Times-Bold" w:cs="Times-Bold"/>
              </w:rPr>
            </w:pPr>
            <w:r>
              <w:rPr>
                <w:rFonts w:ascii="Times-Bold" w:hAnsi="Times-Bold" w:cs="Times-Bold"/>
              </w:rPr>
              <w:t>Final Evaluation</w:t>
            </w:r>
            <w:r w:rsidRPr="00085AB3">
              <w:rPr>
                <w:rFonts w:ascii="Times-Bold" w:hAnsi="Times-Bold" w:cs="Times-Bold"/>
              </w:rPr>
              <w:t xml:space="preserve"> team submits to the Commissioning Unit and project management</w:t>
            </w:r>
            <w:r>
              <w:rPr>
                <w:rFonts w:ascii="Times-Bold" w:hAnsi="Times-Bold" w:cs="Times-Bold"/>
              </w:rPr>
              <w:t xml:space="preserve"> Unit</w:t>
            </w:r>
          </w:p>
        </w:tc>
      </w:tr>
      <w:tr w:rsidR="009038B7" w14:paraId="75B31944" w14:textId="77777777" w:rsidTr="00EB617C">
        <w:tc>
          <w:tcPr>
            <w:tcW w:w="535" w:type="dxa"/>
          </w:tcPr>
          <w:p w14:paraId="4E42DB7F" w14:textId="0343066B" w:rsidR="009038B7" w:rsidRDefault="009038B7" w:rsidP="009038B7">
            <w:pPr>
              <w:autoSpaceDE w:val="0"/>
              <w:autoSpaceDN w:val="0"/>
              <w:adjustRightInd w:val="0"/>
              <w:rPr>
                <w:rFonts w:ascii="Times-Bold" w:hAnsi="Times-Bold" w:cs="Times-Bold"/>
                <w:b/>
                <w:bCs/>
              </w:rPr>
            </w:pPr>
            <w:r>
              <w:rPr>
                <w:rFonts w:ascii="Times-Bold" w:hAnsi="Times-Bold" w:cs="Times-Bold"/>
                <w:b/>
                <w:bCs/>
              </w:rPr>
              <w:t>3</w:t>
            </w:r>
          </w:p>
        </w:tc>
        <w:tc>
          <w:tcPr>
            <w:tcW w:w="2610" w:type="dxa"/>
          </w:tcPr>
          <w:p w14:paraId="75EB77CB" w14:textId="3D59EDA5" w:rsidR="009038B7" w:rsidRDefault="009038B7" w:rsidP="009038B7">
            <w:pPr>
              <w:autoSpaceDE w:val="0"/>
              <w:autoSpaceDN w:val="0"/>
              <w:adjustRightInd w:val="0"/>
              <w:rPr>
                <w:rFonts w:ascii="Times-Roman" w:hAnsi="Times-Roman" w:cs="Times-Roman"/>
              </w:rPr>
            </w:pPr>
            <w:r>
              <w:rPr>
                <w:rFonts w:ascii="Times-Roman" w:hAnsi="Times-Roman" w:cs="Times-Roman"/>
              </w:rPr>
              <w:t>Presentation on key findings</w:t>
            </w:r>
          </w:p>
        </w:tc>
        <w:tc>
          <w:tcPr>
            <w:tcW w:w="2465" w:type="dxa"/>
          </w:tcPr>
          <w:p w14:paraId="655F8CB9" w14:textId="77777777" w:rsidR="009038B7" w:rsidRDefault="009038B7" w:rsidP="009038B7">
            <w:pPr>
              <w:autoSpaceDE w:val="0"/>
              <w:autoSpaceDN w:val="0"/>
              <w:adjustRightInd w:val="0"/>
              <w:rPr>
                <w:rFonts w:ascii="Times-Roman" w:hAnsi="Times-Roman" w:cs="Times-Roman"/>
              </w:rPr>
            </w:pPr>
          </w:p>
        </w:tc>
        <w:tc>
          <w:tcPr>
            <w:tcW w:w="2125" w:type="dxa"/>
          </w:tcPr>
          <w:p w14:paraId="1DA6774A" w14:textId="77777777" w:rsidR="009038B7" w:rsidRDefault="009038B7" w:rsidP="009038B7">
            <w:pPr>
              <w:autoSpaceDE w:val="0"/>
              <w:autoSpaceDN w:val="0"/>
              <w:adjustRightInd w:val="0"/>
              <w:rPr>
                <w:rFonts w:ascii="Times-Bold" w:hAnsi="Times-Bold" w:cs="Times-Bold"/>
              </w:rPr>
            </w:pPr>
          </w:p>
        </w:tc>
        <w:tc>
          <w:tcPr>
            <w:tcW w:w="1615" w:type="dxa"/>
          </w:tcPr>
          <w:p w14:paraId="163B22CF" w14:textId="3DFEA451" w:rsidR="009038B7" w:rsidRDefault="009038B7" w:rsidP="009038B7">
            <w:pPr>
              <w:autoSpaceDE w:val="0"/>
              <w:autoSpaceDN w:val="0"/>
              <w:adjustRightInd w:val="0"/>
              <w:rPr>
                <w:rFonts w:ascii="Times-Bold" w:hAnsi="Times-Bold" w:cs="Times-Bold"/>
              </w:rPr>
            </w:pPr>
            <w:r w:rsidRPr="00085AB3">
              <w:rPr>
                <w:rFonts w:ascii="Times-Bold" w:hAnsi="Times-Bold" w:cs="Times-Bold"/>
              </w:rPr>
              <w:t xml:space="preserve">Final Evaluation team </w:t>
            </w:r>
            <w:r>
              <w:rPr>
                <w:rFonts w:ascii="Times-Bold" w:hAnsi="Times-Bold" w:cs="Times-Bold"/>
              </w:rPr>
              <w:t>presents</w:t>
            </w:r>
            <w:r w:rsidRPr="00085AB3">
              <w:rPr>
                <w:rFonts w:ascii="Times-Bold" w:hAnsi="Times-Bold" w:cs="Times-Bold"/>
              </w:rPr>
              <w:t xml:space="preserve"> to the Commissioning Unit</w:t>
            </w:r>
            <w:r>
              <w:rPr>
                <w:rFonts w:ascii="Times-Bold" w:hAnsi="Times-Bold" w:cs="Times-Bold"/>
              </w:rPr>
              <w:t>,</w:t>
            </w:r>
            <w:r w:rsidRPr="00085AB3">
              <w:rPr>
                <w:rFonts w:ascii="Times-Bold" w:hAnsi="Times-Bold" w:cs="Times-Bold"/>
              </w:rPr>
              <w:t xml:space="preserve"> project management</w:t>
            </w:r>
            <w:r>
              <w:rPr>
                <w:rFonts w:ascii="Times-Bold" w:hAnsi="Times-Bold" w:cs="Times-Bold"/>
              </w:rPr>
              <w:t xml:space="preserve"> Unit, Implementing </w:t>
            </w:r>
            <w:proofErr w:type="gramStart"/>
            <w:r>
              <w:rPr>
                <w:rFonts w:ascii="Times-Bold" w:hAnsi="Times-Bold" w:cs="Times-Bold"/>
              </w:rPr>
              <w:t>Partner</w:t>
            </w:r>
            <w:proofErr w:type="gramEnd"/>
            <w:r>
              <w:rPr>
                <w:rFonts w:ascii="Times-Bold" w:hAnsi="Times-Bold" w:cs="Times-Bold"/>
              </w:rPr>
              <w:t xml:space="preserve"> and Project Board </w:t>
            </w:r>
          </w:p>
        </w:tc>
      </w:tr>
      <w:tr w:rsidR="00EB617C" w14:paraId="1450EA40" w14:textId="77777777" w:rsidTr="00EB617C">
        <w:tc>
          <w:tcPr>
            <w:tcW w:w="535" w:type="dxa"/>
          </w:tcPr>
          <w:p w14:paraId="0611F286" w14:textId="77777777" w:rsidR="00EB617C" w:rsidRDefault="00EB617C" w:rsidP="000E2573">
            <w:pPr>
              <w:autoSpaceDE w:val="0"/>
              <w:autoSpaceDN w:val="0"/>
              <w:adjustRightInd w:val="0"/>
              <w:rPr>
                <w:rFonts w:ascii="Times-Bold" w:hAnsi="Times-Bold" w:cs="Times-Bold"/>
                <w:b/>
                <w:bCs/>
              </w:rPr>
            </w:pPr>
            <w:r>
              <w:rPr>
                <w:rFonts w:ascii="Times-Bold" w:hAnsi="Times-Bold" w:cs="Times-Bold"/>
                <w:b/>
                <w:bCs/>
              </w:rPr>
              <w:t>2</w:t>
            </w:r>
          </w:p>
        </w:tc>
        <w:tc>
          <w:tcPr>
            <w:tcW w:w="2610" w:type="dxa"/>
          </w:tcPr>
          <w:p w14:paraId="7991AD5B" w14:textId="2C970B52" w:rsidR="00EB617C" w:rsidRDefault="00EB617C" w:rsidP="000E2573">
            <w:pPr>
              <w:autoSpaceDE w:val="0"/>
              <w:autoSpaceDN w:val="0"/>
              <w:adjustRightInd w:val="0"/>
              <w:rPr>
                <w:rFonts w:ascii="Times-Roman" w:hAnsi="Times-Roman" w:cs="Times-Roman"/>
              </w:rPr>
            </w:pPr>
            <w:r>
              <w:rPr>
                <w:rFonts w:ascii="Times-Roman" w:hAnsi="Times-Roman" w:cs="Times-Roman"/>
              </w:rPr>
              <w:t xml:space="preserve">Draft </w:t>
            </w:r>
            <w:r w:rsidR="00DD3E6A" w:rsidRPr="00DD3E6A">
              <w:rPr>
                <w:rFonts w:ascii="Times-Roman" w:hAnsi="Times-Roman" w:cs="Times-Roman"/>
              </w:rPr>
              <w:t xml:space="preserve">final evaluation </w:t>
            </w:r>
            <w:r>
              <w:rPr>
                <w:rFonts w:ascii="Times-Roman" w:hAnsi="Times-Roman" w:cs="Times-Roman"/>
              </w:rPr>
              <w:t>report</w:t>
            </w:r>
            <w:r w:rsidR="00B00C9D">
              <w:rPr>
                <w:rFonts w:ascii="Times-Roman" w:hAnsi="Times-Roman" w:cs="Times-Roman"/>
              </w:rPr>
              <w:t xml:space="preserve"> (40 -</w:t>
            </w:r>
            <w:r w:rsidR="00986993">
              <w:rPr>
                <w:rFonts w:ascii="Times-Roman" w:hAnsi="Times-Roman" w:cs="Times-Roman"/>
              </w:rPr>
              <w:t xml:space="preserve"> </w:t>
            </w:r>
            <w:r w:rsidR="00B00C9D">
              <w:rPr>
                <w:rFonts w:ascii="Times-Roman" w:hAnsi="Times-Roman" w:cs="Times-Roman"/>
              </w:rPr>
              <w:t>60 pages including executive summary)</w:t>
            </w:r>
          </w:p>
          <w:p w14:paraId="64B4827A" w14:textId="3647C0B6" w:rsidR="00EB617C" w:rsidRDefault="00EB617C" w:rsidP="000E2573">
            <w:pPr>
              <w:autoSpaceDE w:val="0"/>
              <w:autoSpaceDN w:val="0"/>
              <w:adjustRightInd w:val="0"/>
              <w:rPr>
                <w:rFonts w:ascii="Times-Bold" w:hAnsi="Times-Bold" w:cs="Times-Bold"/>
                <w:b/>
                <w:bCs/>
              </w:rPr>
            </w:pPr>
          </w:p>
        </w:tc>
        <w:tc>
          <w:tcPr>
            <w:tcW w:w="2465" w:type="dxa"/>
          </w:tcPr>
          <w:p w14:paraId="7BFE7D6D" w14:textId="77777777" w:rsidR="00EB617C" w:rsidRDefault="00EB617C" w:rsidP="000E2573">
            <w:pPr>
              <w:autoSpaceDE w:val="0"/>
              <w:autoSpaceDN w:val="0"/>
              <w:adjustRightInd w:val="0"/>
              <w:rPr>
                <w:rFonts w:ascii="Times-Bold" w:hAnsi="Times-Bold" w:cs="Times-Bold"/>
                <w:b/>
                <w:bCs/>
              </w:rPr>
            </w:pPr>
            <w:r>
              <w:rPr>
                <w:rFonts w:ascii="Times-Roman" w:hAnsi="Times-Roman" w:cs="Times-Roman"/>
              </w:rPr>
              <w:t>15 days</w:t>
            </w:r>
          </w:p>
        </w:tc>
        <w:tc>
          <w:tcPr>
            <w:tcW w:w="2125" w:type="dxa"/>
          </w:tcPr>
          <w:p w14:paraId="6D1EA925" w14:textId="1929A4B4" w:rsidR="00EB617C" w:rsidRPr="000655AF" w:rsidRDefault="00D216A1" w:rsidP="000E2573">
            <w:pPr>
              <w:autoSpaceDE w:val="0"/>
              <w:autoSpaceDN w:val="0"/>
              <w:adjustRightInd w:val="0"/>
              <w:rPr>
                <w:rFonts w:ascii="Times-Bold" w:hAnsi="Times-Bold" w:cs="Times-Bold"/>
              </w:rPr>
            </w:pPr>
            <w:r w:rsidRPr="000655AF">
              <w:rPr>
                <w:rFonts w:ascii="Times-Bold" w:hAnsi="Times-Bold" w:cs="Times-Bold"/>
              </w:rPr>
              <w:t xml:space="preserve">25 November </w:t>
            </w:r>
            <w:r w:rsidR="00EB617C" w:rsidRPr="000655AF">
              <w:rPr>
                <w:rFonts w:ascii="Times-Bold" w:hAnsi="Times-Bold" w:cs="Times-Bold"/>
              </w:rPr>
              <w:t>20</w:t>
            </w:r>
            <w:r w:rsidRPr="000655AF">
              <w:rPr>
                <w:rFonts w:ascii="Times-Bold" w:hAnsi="Times-Bold" w:cs="Times-Bold"/>
              </w:rPr>
              <w:t>2</w:t>
            </w:r>
            <w:r w:rsidR="00EB617C" w:rsidRPr="000655AF">
              <w:rPr>
                <w:rFonts w:ascii="Times-Bold" w:hAnsi="Times-Bold" w:cs="Times-Bold"/>
              </w:rPr>
              <w:t>1</w:t>
            </w:r>
          </w:p>
        </w:tc>
        <w:tc>
          <w:tcPr>
            <w:tcW w:w="1615" w:type="dxa"/>
          </w:tcPr>
          <w:p w14:paraId="4C4BD5AB" w14:textId="59A1510E" w:rsidR="00EB617C" w:rsidRPr="000655AF" w:rsidRDefault="00085AB3" w:rsidP="000E2573">
            <w:pPr>
              <w:autoSpaceDE w:val="0"/>
              <w:autoSpaceDN w:val="0"/>
              <w:adjustRightInd w:val="0"/>
              <w:rPr>
                <w:rFonts w:ascii="Times-Bold" w:hAnsi="Times-Bold" w:cs="Times-Bold"/>
              </w:rPr>
            </w:pPr>
            <w:r w:rsidRPr="00085AB3">
              <w:rPr>
                <w:rFonts w:ascii="Times-Bold" w:hAnsi="Times-Bold" w:cs="Times-Bold"/>
              </w:rPr>
              <w:t>Final Evaluation team submits to the Commissioning Unit and project management</w:t>
            </w:r>
            <w:r>
              <w:rPr>
                <w:rFonts w:ascii="Times-Bold" w:hAnsi="Times-Bold" w:cs="Times-Bold"/>
              </w:rPr>
              <w:t xml:space="preserve"> Unit</w:t>
            </w:r>
          </w:p>
        </w:tc>
      </w:tr>
      <w:tr w:rsidR="00EB617C" w14:paraId="77E0B48F" w14:textId="77777777" w:rsidTr="00EB617C">
        <w:tc>
          <w:tcPr>
            <w:tcW w:w="535" w:type="dxa"/>
          </w:tcPr>
          <w:p w14:paraId="7F3746A7" w14:textId="1968F8A4" w:rsidR="00EB617C" w:rsidRDefault="007977BC" w:rsidP="000E2573">
            <w:pPr>
              <w:autoSpaceDE w:val="0"/>
              <w:autoSpaceDN w:val="0"/>
              <w:adjustRightInd w:val="0"/>
              <w:rPr>
                <w:rFonts w:ascii="Times-Bold" w:hAnsi="Times-Bold" w:cs="Times-Bold"/>
                <w:b/>
                <w:bCs/>
              </w:rPr>
            </w:pPr>
            <w:r>
              <w:rPr>
                <w:rFonts w:ascii="Times-Bold" w:hAnsi="Times-Bold" w:cs="Times-Bold"/>
                <w:b/>
                <w:bCs/>
              </w:rPr>
              <w:t>4</w:t>
            </w:r>
          </w:p>
        </w:tc>
        <w:tc>
          <w:tcPr>
            <w:tcW w:w="2610" w:type="dxa"/>
          </w:tcPr>
          <w:p w14:paraId="069E77B9" w14:textId="6C889FD6" w:rsidR="00EB617C" w:rsidRDefault="00EB617C" w:rsidP="000E2573">
            <w:pPr>
              <w:autoSpaceDE w:val="0"/>
              <w:autoSpaceDN w:val="0"/>
              <w:adjustRightInd w:val="0"/>
              <w:rPr>
                <w:rFonts w:ascii="Times-Roman" w:hAnsi="Times-Roman" w:cs="Times-Roman"/>
              </w:rPr>
            </w:pPr>
            <w:r>
              <w:rPr>
                <w:rFonts w:ascii="Times-Roman" w:hAnsi="Times-Roman" w:cs="Times-Roman"/>
              </w:rPr>
              <w:t xml:space="preserve">Final </w:t>
            </w:r>
            <w:r w:rsidR="00DD3E6A" w:rsidRPr="00DD3E6A">
              <w:rPr>
                <w:rFonts w:ascii="Times-Roman" w:hAnsi="Times-Roman" w:cs="Times-Roman"/>
              </w:rPr>
              <w:t xml:space="preserve">evaluation </w:t>
            </w:r>
            <w:r>
              <w:rPr>
                <w:rFonts w:ascii="Times-Roman" w:hAnsi="Times-Roman" w:cs="Times-Roman"/>
              </w:rPr>
              <w:t>report</w:t>
            </w:r>
          </w:p>
          <w:p w14:paraId="08639BD9" w14:textId="37A8F909" w:rsidR="00EB617C" w:rsidRDefault="00EB617C" w:rsidP="000E2573">
            <w:pPr>
              <w:autoSpaceDE w:val="0"/>
              <w:autoSpaceDN w:val="0"/>
              <w:adjustRightInd w:val="0"/>
              <w:rPr>
                <w:rFonts w:ascii="Times-Bold" w:hAnsi="Times-Bold" w:cs="Times-Bold"/>
                <w:b/>
                <w:bCs/>
              </w:rPr>
            </w:pPr>
          </w:p>
        </w:tc>
        <w:tc>
          <w:tcPr>
            <w:tcW w:w="2465" w:type="dxa"/>
          </w:tcPr>
          <w:p w14:paraId="705E8AAD" w14:textId="77777777" w:rsidR="00EB617C" w:rsidRDefault="00EB617C" w:rsidP="00EB617C">
            <w:pPr>
              <w:autoSpaceDE w:val="0"/>
              <w:autoSpaceDN w:val="0"/>
              <w:adjustRightInd w:val="0"/>
              <w:rPr>
                <w:rFonts w:ascii="Times-Roman" w:hAnsi="Times-Roman" w:cs="Times-Roman"/>
              </w:rPr>
            </w:pPr>
            <w:r>
              <w:rPr>
                <w:rFonts w:ascii="Times-Roman" w:hAnsi="Times-Roman" w:cs="Times-Roman"/>
              </w:rPr>
              <w:t>5 days</w:t>
            </w:r>
          </w:p>
          <w:p w14:paraId="75FB0D8C" w14:textId="77777777" w:rsidR="00EB617C" w:rsidRDefault="00EB617C" w:rsidP="000E2573">
            <w:pPr>
              <w:autoSpaceDE w:val="0"/>
              <w:autoSpaceDN w:val="0"/>
              <w:adjustRightInd w:val="0"/>
              <w:rPr>
                <w:rFonts w:ascii="Times-Bold" w:hAnsi="Times-Bold" w:cs="Times-Bold"/>
                <w:b/>
                <w:bCs/>
              </w:rPr>
            </w:pPr>
          </w:p>
        </w:tc>
        <w:tc>
          <w:tcPr>
            <w:tcW w:w="2125" w:type="dxa"/>
          </w:tcPr>
          <w:p w14:paraId="3B43BA0E" w14:textId="58175515" w:rsidR="00EB617C" w:rsidRPr="000655AF" w:rsidRDefault="00D216A1" w:rsidP="000E2573">
            <w:pPr>
              <w:autoSpaceDE w:val="0"/>
              <w:autoSpaceDN w:val="0"/>
              <w:adjustRightInd w:val="0"/>
              <w:rPr>
                <w:rFonts w:ascii="Times-Bold" w:hAnsi="Times-Bold" w:cs="Times-Bold"/>
              </w:rPr>
            </w:pPr>
            <w:r w:rsidRPr="000655AF">
              <w:rPr>
                <w:rFonts w:ascii="Times-Bold" w:hAnsi="Times-Bold" w:cs="Times-Bold"/>
              </w:rPr>
              <w:t xml:space="preserve">17 December </w:t>
            </w:r>
            <w:r w:rsidR="00EB617C" w:rsidRPr="000655AF">
              <w:rPr>
                <w:rFonts w:ascii="Times-Bold" w:hAnsi="Times-Bold" w:cs="Times-Bold"/>
              </w:rPr>
              <w:t>20</w:t>
            </w:r>
            <w:r w:rsidRPr="000655AF">
              <w:rPr>
                <w:rFonts w:ascii="Times-Bold" w:hAnsi="Times-Bold" w:cs="Times-Bold"/>
              </w:rPr>
              <w:t>2</w:t>
            </w:r>
            <w:r w:rsidR="00EB617C" w:rsidRPr="000655AF">
              <w:rPr>
                <w:rFonts w:ascii="Times-Bold" w:hAnsi="Times-Bold" w:cs="Times-Bold"/>
              </w:rPr>
              <w:t>1</w:t>
            </w:r>
          </w:p>
        </w:tc>
        <w:tc>
          <w:tcPr>
            <w:tcW w:w="1615" w:type="dxa"/>
          </w:tcPr>
          <w:p w14:paraId="30459137" w14:textId="6B1767BE" w:rsidR="00EB617C" w:rsidRPr="000655AF" w:rsidRDefault="00085AB3" w:rsidP="000E2573">
            <w:pPr>
              <w:autoSpaceDE w:val="0"/>
              <w:autoSpaceDN w:val="0"/>
              <w:adjustRightInd w:val="0"/>
              <w:rPr>
                <w:rFonts w:ascii="Times-Bold" w:hAnsi="Times-Bold" w:cs="Times-Bold"/>
              </w:rPr>
            </w:pPr>
            <w:r w:rsidRPr="00085AB3">
              <w:rPr>
                <w:rFonts w:ascii="Times-Bold" w:hAnsi="Times-Bold" w:cs="Times-Bold"/>
              </w:rPr>
              <w:t xml:space="preserve">Final Evaluation team submits to the Commissioning </w:t>
            </w:r>
            <w:r w:rsidRPr="00085AB3">
              <w:rPr>
                <w:rFonts w:ascii="Times-Bold" w:hAnsi="Times-Bold" w:cs="Times-Bold"/>
              </w:rPr>
              <w:lastRenderedPageBreak/>
              <w:t>Unit and project management</w:t>
            </w:r>
            <w:r>
              <w:rPr>
                <w:rFonts w:ascii="Times-Bold" w:hAnsi="Times-Bold" w:cs="Times-Bold"/>
              </w:rPr>
              <w:t xml:space="preserve"> Unit</w:t>
            </w:r>
          </w:p>
        </w:tc>
      </w:tr>
      <w:tr w:rsidR="00EB617C" w14:paraId="0A45D31E" w14:textId="77777777" w:rsidTr="00EB617C">
        <w:tc>
          <w:tcPr>
            <w:tcW w:w="535" w:type="dxa"/>
          </w:tcPr>
          <w:p w14:paraId="027BBA07" w14:textId="77777777" w:rsidR="00EB617C" w:rsidRDefault="00EB617C" w:rsidP="000E2573">
            <w:pPr>
              <w:autoSpaceDE w:val="0"/>
              <w:autoSpaceDN w:val="0"/>
              <w:adjustRightInd w:val="0"/>
              <w:rPr>
                <w:rFonts w:ascii="Times-Bold" w:hAnsi="Times-Bold" w:cs="Times-Bold"/>
                <w:b/>
                <w:bCs/>
              </w:rPr>
            </w:pPr>
          </w:p>
        </w:tc>
        <w:tc>
          <w:tcPr>
            <w:tcW w:w="2610" w:type="dxa"/>
          </w:tcPr>
          <w:p w14:paraId="5F9C5D8E" w14:textId="77777777" w:rsidR="00EB617C" w:rsidRDefault="00EB617C" w:rsidP="00EB617C">
            <w:pPr>
              <w:autoSpaceDE w:val="0"/>
              <w:autoSpaceDN w:val="0"/>
              <w:adjustRightInd w:val="0"/>
              <w:rPr>
                <w:rFonts w:ascii="Times-Bold" w:hAnsi="Times-Bold" w:cs="Times-Bold"/>
                <w:b/>
                <w:bCs/>
              </w:rPr>
            </w:pPr>
            <w:r>
              <w:rPr>
                <w:rFonts w:ascii="Times-Bold" w:hAnsi="Times-Bold" w:cs="Times-Bold"/>
                <w:b/>
                <w:bCs/>
              </w:rPr>
              <w:t xml:space="preserve">Total number of days </w:t>
            </w:r>
          </w:p>
        </w:tc>
        <w:tc>
          <w:tcPr>
            <w:tcW w:w="2465" w:type="dxa"/>
          </w:tcPr>
          <w:p w14:paraId="0CBE0794" w14:textId="77777777" w:rsidR="00EB617C" w:rsidRDefault="00EB617C" w:rsidP="000E2573">
            <w:pPr>
              <w:autoSpaceDE w:val="0"/>
              <w:autoSpaceDN w:val="0"/>
              <w:adjustRightInd w:val="0"/>
              <w:rPr>
                <w:rFonts w:ascii="Times-Bold" w:hAnsi="Times-Bold" w:cs="Times-Bold"/>
                <w:b/>
                <w:bCs/>
              </w:rPr>
            </w:pPr>
            <w:r>
              <w:rPr>
                <w:rFonts w:ascii="Times-Bold" w:hAnsi="Times-Bold" w:cs="Times-Bold"/>
                <w:b/>
                <w:bCs/>
              </w:rPr>
              <w:t>25 days</w:t>
            </w:r>
          </w:p>
        </w:tc>
        <w:tc>
          <w:tcPr>
            <w:tcW w:w="2125" w:type="dxa"/>
          </w:tcPr>
          <w:p w14:paraId="71356DF6" w14:textId="77777777" w:rsidR="00EB617C" w:rsidRDefault="00EB617C" w:rsidP="000E2573">
            <w:pPr>
              <w:autoSpaceDE w:val="0"/>
              <w:autoSpaceDN w:val="0"/>
              <w:adjustRightInd w:val="0"/>
              <w:rPr>
                <w:rFonts w:ascii="Times-Bold" w:hAnsi="Times-Bold" w:cs="Times-Bold"/>
                <w:b/>
                <w:bCs/>
              </w:rPr>
            </w:pPr>
          </w:p>
        </w:tc>
        <w:tc>
          <w:tcPr>
            <w:tcW w:w="1615" w:type="dxa"/>
          </w:tcPr>
          <w:p w14:paraId="29C87539" w14:textId="77777777" w:rsidR="00EB617C" w:rsidRDefault="00EB617C" w:rsidP="000E2573">
            <w:pPr>
              <w:autoSpaceDE w:val="0"/>
              <w:autoSpaceDN w:val="0"/>
              <w:adjustRightInd w:val="0"/>
              <w:rPr>
                <w:rFonts w:ascii="Times-Bold" w:hAnsi="Times-Bold" w:cs="Times-Bold"/>
                <w:b/>
                <w:bCs/>
              </w:rPr>
            </w:pPr>
          </w:p>
        </w:tc>
      </w:tr>
    </w:tbl>
    <w:p w14:paraId="33C0DD59" w14:textId="77777777" w:rsidR="00EB617C" w:rsidRDefault="00EB617C" w:rsidP="000E2573">
      <w:pPr>
        <w:autoSpaceDE w:val="0"/>
        <w:autoSpaceDN w:val="0"/>
        <w:adjustRightInd w:val="0"/>
        <w:spacing w:after="0" w:line="240" w:lineRule="auto"/>
        <w:rPr>
          <w:rFonts w:ascii="Times-Bold" w:hAnsi="Times-Bold" w:cs="Times-Bold"/>
          <w:b/>
          <w:bCs/>
        </w:rPr>
      </w:pPr>
    </w:p>
    <w:p w14:paraId="08F862B2" w14:textId="77777777" w:rsidR="00EB617C" w:rsidRDefault="00EB617C" w:rsidP="00EB617C">
      <w:pPr>
        <w:autoSpaceDE w:val="0"/>
        <w:autoSpaceDN w:val="0"/>
        <w:adjustRightInd w:val="0"/>
        <w:spacing w:after="0" w:line="240" w:lineRule="auto"/>
        <w:rPr>
          <w:rFonts w:ascii="Times-Bold" w:hAnsi="Times-Bold" w:cs="Times-Bold"/>
          <w:b/>
          <w:bCs/>
        </w:rPr>
      </w:pPr>
    </w:p>
    <w:p w14:paraId="1838A47F" w14:textId="77777777" w:rsidR="00A37739" w:rsidRDefault="00A37739" w:rsidP="00EB617C">
      <w:pPr>
        <w:autoSpaceDE w:val="0"/>
        <w:autoSpaceDN w:val="0"/>
        <w:adjustRightInd w:val="0"/>
        <w:spacing w:after="0" w:line="240" w:lineRule="auto"/>
        <w:rPr>
          <w:rFonts w:ascii="Times-Bold" w:hAnsi="Times-Bold" w:cs="Times-Bold"/>
          <w:b/>
          <w:bCs/>
        </w:rPr>
      </w:pPr>
    </w:p>
    <w:p w14:paraId="60E53E92" w14:textId="77777777" w:rsidR="00A37739" w:rsidRDefault="00A37739" w:rsidP="00EB617C">
      <w:pPr>
        <w:autoSpaceDE w:val="0"/>
        <w:autoSpaceDN w:val="0"/>
        <w:adjustRightInd w:val="0"/>
        <w:spacing w:after="0" w:line="240" w:lineRule="auto"/>
        <w:rPr>
          <w:rFonts w:ascii="Times-Bold" w:hAnsi="Times-Bold" w:cs="Times-Bold"/>
          <w:b/>
          <w:bCs/>
        </w:rPr>
      </w:pPr>
    </w:p>
    <w:p w14:paraId="3BEF0574" w14:textId="500B69C3" w:rsidR="00EB617C" w:rsidRDefault="000655AF" w:rsidP="00EB617C">
      <w:pPr>
        <w:autoSpaceDE w:val="0"/>
        <w:autoSpaceDN w:val="0"/>
        <w:adjustRightInd w:val="0"/>
        <w:spacing w:after="0" w:line="240" w:lineRule="auto"/>
        <w:rPr>
          <w:rFonts w:ascii="Times-Bold" w:hAnsi="Times-Bold" w:cs="Times-Bold"/>
          <w:b/>
          <w:bCs/>
        </w:rPr>
      </w:pPr>
      <w:r>
        <w:rPr>
          <w:rFonts w:ascii="Times-Bold" w:hAnsi="Times-Bold" w:cs="Times-Bold"/>
          <w:b/>
          <w:bCs/>
        </w:rPr>
        <w:t>9</w:t>
      </w:r>
      <w:r w:rsidR="00EB617C">
        <w:rPr>
          <w:rFonts w:ascii="Times-Bold" w:hAnsi="Times-Bold" w:cs="Times-Bold"/>
          <w:b/>
          <w:bCs/>
        </w:rPr>
        <w:t>. Institutional Arrangements</w:t>
      </w:r>
    </w:p>
    <w:p w14:paraId="5BB11538" w14:textId="77777777" w:rsidR="00EB617C" w:rsidRDefault="00EB617C" w:rsidP="00EB617C">
      <w:pPr>
        <w:autoSpaceDE w:val="0"/>
        <w:autoSpaceDN w:val="0"/>
        <w:adjustRightInd w:val="0"/>
        <w:spacing w:after="0" w:line="240" w:lineRule="auto"/>
        <w:rPr>
          <w:rFonts w:ascii="Times-Bold" w:hAnsi="Times-Bold" w:cs="Times-Bold"/>
          <w:b/>
          <w:bCs/>
        </w:rPr>
      </w:pPr>
    </w:p>
    <w:p w14:paraId="3387FCA1" w14:textId="77777777" w:rsidR="00EB617C" w:rsidRDefault="00EB617C" w:rsidP="00EB617C">
      <w:pPr>
        <w:autoSpaceDE w:val="0"/>
        <w:autoSpaceDN w:val="0"/>
        <w:adjustRightInd w:val="0"/>
        <w:spacing w:after="0" w:line="240" w:lineRule="auto"/>
        <w:rPr>
          <w:rFonts w:ascii="Times-Roman" w:hAnsi="Times-Roman" w:cs="Times-Roman"/>
        </w:rPr>
      </w:pPr>
      <w:r>
        <w:rPr>
          <w:rFonts w:ascii="Times-Roman" w:hAnsi="Times-Roman" w:cs="Times-Roman"/>
        </w:rPr>
        <w:t>Role of the consultant</w:t>
      </w:r>
    </w:p>
    <w:p w14:paraId="02F38CED" w14:textId="77777777" w:rsidR="00EB617C" w:rsidRDefault="00EB617C" w:rsidP="00EB617C">
      <w:pPr>
        <w:autoSpaceDE w:val="0"/>
        <w:autoSpaceDN w:val="0"/>
        <w:adjustRightInd w:val="0"/>
        <w:spacing w:after="0" w:line="240" w:lineRule="auto"/>
        <w:rPr>
          <w:rFonts w:ascii="Times-Roman" w:hAnsi="Times-Roman" w:cs="Times-Roman"/>
        </w:rPr>
      </w:pPr>
    </w:p>
    <w:p w14:paraId="54720ACE" w14:textId="77777777" w:rsidR="00EB617C" w:rsidRPr="00EB617C" w:rsidRDefault="00EB617C" w:rsidP="00EB617C">
      <w:pPr>
        <w:pStyle w:val="ListParagraph"/>
        <w:numPr>
          <w:ilvl w:val="0"/>
          <w:numId w:val="3"/>
        </w:numPr>
        <w:autoSpaceDE w:val="0"/>
        <w:autoSpaceDN w:val="0"/>
        <w:adjustRightInd w:val="0"/>
        <w:spacing w:after="0" w:line="240" w:lineRule="auto"/>
        <w:rPr>
          <w:rFonts w:ascii="Times-Roman" w:hAnsi="Times-Roman" w:cs="Times-Roman"/>
        </w:rPr>
      </w:pPr>
      <w:r w:rsidRPr="00EB617C">
        <w:rPr>
          <w:rFonts w:ascii="Times-Roman" w:hAnsi="Times-Roman" w:cs="Times-Roman"/>
        </w:rPr>
        <w:t>Design a methodology and approach to the assignment</w:t>
      </w:r>
    </w:p>
    <w:p w14:paraId="36156F35" w14:textId="77777777" w:rsidR="00EB617C" w:rsidRPr="00EB617C" w:rsidRDefault="00EB617C" w:rsidP="00EB617C">
      <w:pPr>
        <w:pStyle w:val="ListParagraph"/>
        <w:numPr>
          <w:ilvl w:val="0"/>
          <w:numId w:val="3"/>
        </w:numPr>
        <w:autoSpaceDE w:val="0"/>
        <w:autoSpaceDN w:val="0"/>
        <w:adjustRightInd w:val="0"/>
        <w:spacing w:after="0" w:line="240" w:lineRule="auto"/>
        <w:rPr>
          <w:rFonts w:ascii="Times-Roman" w:hAnsi="Times-Roman" w:cs="Times-Roman"/>
        </w:rPr>
      </w:pPr>
      <w:r w:rsidRPr="00EB617C">
        <w:rPr>
          <w:rFonts w:ascii="Times-Roman" w:hAnsi="Times-Roman" w:cs="Times-Roman"/>
        </w:rPr>
        <w:t>Lead and participate in all individual and group discussions</w:t>
      </w:r>
    </w:p>
    <w:p w14:paraId="6F582416" w14:textId="7BF3DEC1" w:rsidR="00EB617C" w:rsidRPr="00EB617C" w:rsidRDefault="00EB617C" w:rsidP="009E574B">
      <w:pPr>
        <w:pStyle w:val="ListParagraph"/>
        <w:numPr>
          <w:ilvl w:val="0"/>
          <w:numId w:val="3"/>
        </w:numPr>
        <w:autoSpaceDE w:val="0"/>
        <w:autoSpaceDN w:val="0"/>
        <w:adjustRightInd w:val="0"/>
        <w:spacing w:after="0" w:line="240" w:lineRule="auto"/>
        <w:rPr>
          <w:rFonts w:ascii="Times-Roman" w:hAnsi="Times-Roman" w:cs="Times-Roman"/>
        </w:rPr>
      </w:pPr>
      <w:r w:rsidRPr="00EB617C">
        <w:rPr>
          <w:rFonts w:ascii="Times-Roman" w:hAnsi="Times-Roman" w:cs="Times-Roman"/>
        </w:rPr>
        <w:t xml:space="preserve">Potential list of interviewees will include representatives of forestry sector institutions, </w:t>
      </w:r>
      <w:r w:rsidR="00D216A1">
        <w:rPr>
          <w:rFonts w:ascii="Times-Roman" w:hAnsi="Times-Roman" w:cs="Times-Roman"/>
        </w:rPr>
        <w:t xml:space="preserve">Environmental management and finance, REDD+ Assistants, </w:t>
      </w:r>
      <w:r w:rsidRPr="00EB617C">
        <w:rPr>
          <w:rFonts w:ascii="Times-Roman" w:hAnsi="Times-Roman" w:cs="Times-Roman"/>
        </w:rPr>
        <w:t xml:space="preserve">local community representatives and indigenous </w:t>
      </w:r>
      <w:r w:rsidR="00D216A1">
        <w:rPr>
          <w:rFonts w:ascii="Times-Roman" w:hAnsi="Times-Roman" w:cs="Times-Roman"/>
        </w:rPr>
        <w:t xml:space="preserve">and Tribal </w:t>
      </w:r>
      <w:r w:rsidR="00D216A1" w:rsidRPr="00EB617C">
        <w:rPr>
          <w:rFonts w:ascii="Times-Roman" w:hAnsi="Times-Roman" w:cs="Times-Roman"/>
        </w:rPr>
        <w:t>people’s</w:t>
      </w:r>
      <w:r w:rsidR="00D216A1">
        <w:rPr>
          <w:rFonts w:ascii="Times-Roman" w:hAnsi="Times-Roman" w:cs="Times-Roman"/>
        </w:rPr>
        <w:t xml:space="preserve"> organizations</w:t>
      </w:r>
    </w:p>
    <w:p w14:paraId="236D460C" w14:textId="77777777" w:rsidR="00EB617C" w:rsidRPr="00EB617C" w:rsidRDefault="00EB617C" w:rsidP="00EB617C">
      <w:pPr>
        <w:pStyle w:val="ListParagraph"/>
        <w:numPr>
          <w:ilvl w:val="0"/>
          <w:numId w:val="3"/>
        </w:numPr>
        <w:autoSpaceDE w:val="0"/>
        <w:autoSpaceDN w:val="0"/>
        <w:adjustRightInd w:val="0"/>
        <w:spacing w:after="0" w:line="240" w:lineRule="auto"/>
        <w:rPr>
          <w:rFonts w:ascii="Times-Roman" w:hAnsi="Times-Roman" w:cs="Times-Roman"/>
        </w:rPr>
      </w:pPr>
      <w:r w:rsidRPr="00EB617C">
        <w:rPr>
          <w:rFonts w:ascii="Times-Roman" w:hAnsi="Times-Roman" w:cs="Times-Roman"/>
        </w:rPr>
        <w:t xml:space="preserve">Ensure comments, </w:t>
      </w:r>
      <w:proofErr w:type="gramStart"/>
      <w:r w:rsidRPr="00EB617C">
        <w:rPr>
          <w:rFonts w:ascii="Times-Roman" w:hAnsi="Times-Roman" w:cs="Times-Roman"/>
        </w:rPr>
        <w:t>views</w:t>
      </w:r>
      <w:proofErr w:type="gramEnd"/>
      <w:r w:rsidRPr="00EB617C">
        <w:rPr>
          <w:rFonts w:ascii="Times-Roman" w:hAnsi="Times-Roman" w:cs="Times-Roman"/>
        </w:rPr>
        <w:t xml:space="preserve"> and inputs of key stakeholders such as the poor, vulnerable, and Indigenous</w:t>
      </w:r>
    </w:p>
    <w:p w14:paraId="3224FD1F" w14:textId="77777777" w:rsidR="00EB617C" w:rsidRPr="00EB617C" w:rsidRDefault="00EB617C" w:rsidP="00737CAC">
      <w:pPr>
        <w:pStyle w:val="ListParagraph"/>
        <w:numPr>
          <w:ilvl w:val="0"/>
          <w:numId w:val="3"/>
        </w:numPr>
        <w:autoSpaceDE w:val="0"/>
        <w:autoSpaceDN w:val="0"/>
        <w:adjustRightInd w:val="0"/>
        <w:spacing w:after="0" w:line="240" w:lineRule="auto"/>
        <w:rPr>
          <w:rFonts w:ascii="Times-Roman" w:hAnsi="Times-Roman" w:cs="Times-Roman"/>
        </w:rPr>
      </w:pPr>
      <w:r w:rsidRPr="00EB617C">
        <w:rPr>
          <w:rFonts w:ascii="Times-Roman" w:hAnsi="Times-Roman" w:cs="Times-Roman"/>
        </w:rPr>
        <w:t>Peoples, women, youth, and elderly are provided adequate opportunity and means to contribute to the outcomes of the assignment.</w:t>
      </w:r>
    </w:p>
    <w:p w14:paraId="500F6208" w14:textId="0132C672" w:rsidR="00EB617C" w:rsidRPr="00881522" w:rsidRDefault="00EB617C" w:rsidP="00D543F9">
      <w:pPr>
        <w:pStyle w:val="ListParagraph"/>
        <w:numPr>
          <w:ilvl w:val="0"/>
          <w:numId w:val="3"/>
        </w:numPr>
        <w:autoSpaceDE w:val="0"/>
        <w:autoSpaceDN w:val="0"/>
        <w:adjustRightInd w:val="0"/>
        <w:spacing w:after="0" w:line="240" w:lineRule="auto"/>
        <w:rPr>
          <w:rFonts w:ascii="Times-Roman" w:hAnsi="Times-Roman" w:cs="Times-Roman"/>
        </w:rPr>
      </w:pPr>
      <w:r w:rsidRPr="00881522">
        <w:rPr>
          <w:rFonts w:ascii="Times-Roman" w:hAnsi="Times-Roman" w:cs="Times-Roman"/>
        </w:rPr>
        <w:t xml:space="preserve">The </w:t>
      </w:r>
      <w:r w:rsidR="00D216A1">
        <w:rPr>
          <w:rFonts w:ascii="Times-Roman" w:hAnsi="Times-Roman" w:cs="Times-Roman"/>
        </w:rPr>
        <w:t xml:space="preserve">Independent </w:t>
      </w:r>
      <w:r w:rsidR="00D216A1" w:rsidRPr="00D216A1">
        <w:rPr>
          <w:rFonts w:ascii="Times-Roman" w:hAnsi="Times-Roman" w:cs="Times-Roman"/>
        </w:rPr>
        <w:t xml:space="preserve">final evaluation </w:t>
      </w:r>
      <w:r w:rsidRPr="00881522">
        <w:rPr>
          <w:rFonts w:ascii="Times-Roman" w:hAnsi="Times-Roman" w:cs="Times-Roman"/>
        </w:rPr>
        <w:t xml:space="preserve">consultant shall work </w:t>
      </w:r>
      <w:r w:rsidR="00D216A1">
        <w:rPr>
          <w:rFonts w:ascii="Times-Roman" w:hAnsi="Times-Roman" w:cs="Times-Roman"/>
        </w:rPr>
        <w:t>with</w:t>
      </w:r>
      <w:r w:rsidR="00D216A1" w:rsidRPr="00881522">
        <w:rPr>
          <w:rFonts w:ascii="Times-Roman" w:hAnsi="Times-Roman" w:cs="Times-Roman"/>
        </w:rPr>
        <w:t xml:space="preserve"> </w:t>
      </w:r>
      <w:r w:rsidRPr="00881522">
        <w:rPr>
          <w:rFonts w:ascii="Times-Roman" w:hAnsi="Times-Roman" w:cs="Times-Roman"/>
        </w:rPr>
        <w:t xml:space="preserve">and have regular meetings with the </w:t>
      </w:r>
      <w:r w:rsidR="00881522" w:rsidRPr="00881522">
        <w:rPr>
          <w:rFonts w:ascii="Times-Roman" w:hAnsi="Times-Roman" w:cs="Times-Roman"/>
        </w:rPr>
        <w:t>Pr</w:t>
      </w:r>
      <w:r w:rsidR="00881522">
        <w:rPr>
          <w:rFonts w:ascii="Times-Roman" w:hAnsi="Times-Roman" w:cs="Times-Roman"/>
        </w:rPr>
        <w:t>o</w:t>
      </w:r>
      <w:r w:rsidR="00881522" w:rsidRPr="00881522">
        <w:rPr>
          <w:rFonts w:ascii="Times-Roman" w:hAnsi="Times-Roman" w:cs="Times-Roman"/>
        </w:rPr>
        <w:t xml:space="preserve">ject Coordinator of </w:t>
      </w:r>
      <w:r w:rsidRPr="00881522">
        <w:rPr>
          <w:rFonts w:ascii="Times-Roman" w:hAnsi="Times-Roman" w:cs="Times-Roman"/>
        </w:rPr>
        <w:t xml:space="preserve">REDD+ </w:t>
      </w:r>
      <w:r w:rsidR="00881522" w:rsidRPr="00881522">
        <w:rPr>
          <w:rFonts w:ascii="Times-Roman" w:hAnsi="Times-Roman" w:cs="Times-Roman"/>
        </w:rPr>
        <w:t xml:space="preserve">Project </w:t>
      </w:r>
      <w:r w:rsidRPr="00881522">
        <w:rPr>
          <w:rFonts w:ascii="Times-Roman" w:hAnsi="Times-Roman" w:cs="Times-Roman"/>
        </w:rPr>
        <w:t xml:space="preserve">and UNDP </w:t>
      </w:r>
      <w:proofErr w:type="spellStart"/>
      <w:r w:rsidR="00D216A1">
        <w:rPr>
          <w:rFonts w:ascii="Times-Roman" w:hAnsi="Times-Roman" w:cs="Times-Roman"/>
        </w:rPr>
        <w:t>Programme</w:t>
      </w:r>
      <w:proofErr w:type="spellEnd"/>
      <w:r w:rsidR="00D216A1">
        <w:rPr>
          <w:rFonts w:ascii="Times-Roman" w:hAnsi="Times-Roman" w:cs="Times-Roman"/>
        </w:rPr>
        <w:t xml:space="preserve"> </w:t>
      </w:r>
      <w:r w:rsidRPr="00881522">
        <w:rPr>
          <w:rFonts w:ascii="Times-Roman" w:hAnsi="Times-Roman" w:cs="Times-Roman"/>
        </w:rPr>
        <w:t>specialist</w:t>
      </w:r>
      <w:r w:rsidR="00881522">
        <w:rPr>
          <w:rFonts w:ascii="Times-Roman" w:hAnsi="Times-Roman" w:cs="Times-Roman"/>
        </w:rPr>
        <w:t xml:space="preserve"> Energy and Environment</w:t>
      </w:r>
    </w:p>
    <w:p w14:paraId="7930A997" w14:textId="25CBC6EA" w:rsidR="00EB617C" w:rsidRPr="00881522" w:rsidRDefault="00EB617C" w:rsidP="006F1F9E">
      <w:pPr>
        <w:pStyle w:val="ListParagraph"/>
        <w:numPr>
          <w:ilvl w:val="0"/>
          <w:numId w:val="3"/>
        </w:numPr>
        <w:autoSpaceDE w:val="0"/>
        <w:autoSpaceDN w:val="0"/>
        <w:adjustRightInd w:val="0"/>
        <w:spacing w:after="0" w:line="240" w:lineRule="auto"/>
        <w:rPr>
          <w:rFonts w:ascii="Times-Roman" w:hAnsi="Times-Roman" w:cs="Times-Roman"/>
        </w:rPr>
      </w:pPr>
      <w:r w:rsidRPr="00881522">
        <w:rPr>
          <w:rFonts w:ascii="Times-Roman" w:hAnsi="Times-Roman" w:cs="Times-Roman"/>
        </w:rPr>
        <w:t xml:space="preserve">The </w:t>
      </w:r>
      <w:r w:rsidR="00D216A1">
        <w:rPr>
          <w:rFonts w:ascii="Times-Roman" w:hAnsi="Times-Roman" w:cs="Times-Roman"/>
        </w:rPr>
        <w:t xml:space="preserve">Independent </w:t>
      </w:r>
      <w:r w:rsidR="00D216A1" w:rsidRPr="00D216A1">
        <w:rPr>
          <w:rFonts w:ascii="Times-Roman" w:hAnsi="Times-Roman" w:cs="Times-Roman"/>
        </w:rPr>
        <w:t xml:space="preserve">final evaluation </w:t>
      </w:r>
      <w:r w:rsidRPr="00881522">
        <w:rPr>
          <w:rFonts w:ascii="Times-Roman" w:hAnsi="Times-Roman" w:cs="Times-Roman"/>
        </w:rPr>
        <w:t xml:space="preserve">consultant shall report on/submit the above deliverables to the </w:t>
      </w:r>
      <w:r w:rsidR="00881522" w:rsidRPr="00881522">
        <w:rPr>
          <w:rFonts w:ascii="Times-Roman" w:hAnsi="Times-Roman" w:cs="Times-Roman"/>
        </w:rPr>
        <w:t xml:space="preserve">Project Coordinator of REDD+ Project and UNDP </w:t>
      </w:r>
      <w:proofErr w:type="spellStart"/>
      <w:r w:rsidR="009038B7">
        <w:rPr>
          <w:rFonts w:ascii="Times-Roman" w:hAnsi="Times-Roman" w:cs="Times-Roman"/>
        </w:rPr>
        <w:t>Programme</w:t>
      </w:r>
      <w:proofErr w:type="spellEnd"/>
      <w:r w:rsidR="009038B7">
        <w:rPr>
          <w:rFonts w:ascii="Times-Roman" w:hAnsi="Times-Roman" w:cs="Times-Roman"/>
        </w:rPr>
        <w:t xml:space="preserve"> </w:t>
      </w:r>
      <w:r w:rsidR="00881522" w:rsidRPr="00881522">
        <w:rPr>
          <w:rFonts w:ascii="Times-Roman" w:hAnsi="Times-Roman" w:cs="Times-Roman"/>
        </w:rPr>
        <w:t>specialist Energy and Environment</w:t>
      </w:r>
      <w:r w:rsidRPr="00881522">
        <w:rPr>
          <w:rFonts w:ascii="Times-Roman" w:hAnsi="Times-Roman" w:cs="Times-Roman"/>
        </w:rPr>
        <w:t xml:space="preserve"> for comments.</w:t>
      </w:r>
    </w:p>
    <w:p w14:paraId="5AE6FA25" w14:textId="77777777" w:rsidR="00881522" w:rsidRDefault="00881522" w:rsidP="00EB617C">
      <w:pPr>
        <w:autoSpaceDE w:val="0"/>
        <w:autoSpaceDN w:val="0"/>
        <w:adjustRightInd w:val="0"/>
        <w:spacing w:after="0" w:line="240" w:lineRule="auto"/>
        <w:rPr>
          <w:rFonts w:ascii="Times-Roman" w:hAnsi="Times-Roman" w:cs="Times-Roman"/>
        </w:rPr>
      </w:pPr>
    </w:p>
    <w:p w14:paraId="6A1733AE" w14:textId="36557AE1" w:rsidR="00EB617C" w:rsidRDefault="00EB617C" w:rsidP="00EB617C">
      <w:pPr>
        <w:autoSpaceDE w:val="0"/>
        <w:autoSpaceDN w:val="0"/>
        <w:adjustRightInd w:val="0"/>
        <w:spacing w:after="0" w:line="240" w:lineRule="auto"/>
        <w:rPr>
          <w:rFonts w:ascii="Times-Roman" w:hAnsi="Times-Roman" w:cs="Times-Roman"/>
        </w:rPr>
      </w:pPr>
      <w:r>
        <w:rPr>
          <w:rFonts w:ascii="Times-Roman" w:hAnsi="Times-Roman" w:cs="Times-Roman"/>
        </w:rPr>
        <w:t xml:space="preserve">Role of the of the </w:t>
      </w:r>
      <w:r w:rsidR="00881522">
        <w:rPr>
          <w:rFonts w:ascii="Times-Roman" w:hAnsi="Times-Roman" w:cs="Times-Roman"/>
        </w:rPr>
        <w:t>PMU</w:t>
      </w:r>
    </w:p>
    <w:p w14:paraId="17269D0A" w14:textId="2703F055" w:rsidR="00EB617C" w:rsidRPr="00881522" w:rsidRDefault="00EB617C" w:rsidP="00881522">
      <w:pPr>
        <w:pStyle w:val="ListParagraph"/>
        <w:numPr>
          <w:ilvl w:val="0"/>
          <w:numId w:val="4"/>
        </w:numPr>
        <w:autoSpaceDE w:val="0"/>
        <w:autoSpaceDN w:val="0"/>
        <w:adjustRightInd w:val="0"/>
        <w:spacing w:after="0" w:line="240" w:lineRule="auto"/>
        <w:rPr>
          <w:rFonts w:ascii="Times-Roman" w:hAnsi="Times-Roman" w:cs="Times-Roman"/>
        </w:rPr>
      </w:pPr>
      <w:r w:rsidRPr="00881522">
        <w:rPr>
          <w:rFonts w:ascii="Times-Roman" w:hAnsi="Times-Roman" w:cs="Times-Roman"/>
        </w:rPr>
        <w:t xml:space="preserve">The </w:t>
      </w:r>
      <w:r w:rsidR="00881522">
        <w:rPr>
          <w:rFonts w:ascii="Times-Roman" w:hAnsi="Times-Roman" w:cs="Times-Roman"/>
        </w:rPr>
        <w:t xml:space="preserve">PMU </w:t>
      </w:r>
      <w:r w:rsidRPr="00881522">
        <w:rPr>
          <w:rFonts w:ascii="Times-Roman" w:hAnsi="Times-Roman" w:cs="Times-Roman"/>
        </w:rPr>
        <w:t xml:space="preserve">will </w:t>
      </w:r>
      <w:r w:rsidR="00C71950">
        <w:rPr>
          <w:rFonts w:ascii="Times-Roman" w:hAnsi="Times-Roman" w:cs="Times-Roman"/>
        </w:rPr>
        <w:t xml:space="preserve">provide </w:t>
      </w:r>
      <w:r w:rsidR="00D216A1">
        <w:rPr>
          <w:rFonts w:ascii="Times-Roman" w:hAnsi="Times-Roman" w:cs="Times-Roman"/>
        </w:rPr>
        <w:t xml:space="preserve">daily </w:t>
      </w:r>
      <w:r w:rsidR="00C71950">
        <w:rPr>
          <w:rFonts w:ascii="Times-Roman" w:hAnsi="Times-Roman" w:cs="Times-Roman"/>
        </w:rPr>
        <w:t xml:space="preserve">support to </w:t>
      </w:r>
      <w:r w:rsidRPr="00881522">
        <w:rPr>
          <w:rFonts w:ascii="Times-Roman" w:hAnsi="Times-Roman" w:cs="Times-Roman"/>
        </w:rPr>
        <w:t>the assignment of the consultancy</w:t>
      </w:r>
      <w:r w:rsidR="00D216A1">
        <w:rPr>
          <w:rFonts w:ascii="Times-Roman" w:hAnsi="Times-Roman" w:cs="Times-Roman"/>
        </w:rPr>
        <w:t xml:space="preserve"> and ensure access to all required sources of information as identified by Independent final evaluation consultant.</w:t>
      </w:r>
    </w:p>
    <w:p w14:paraId="3F6341A7" w14:textId="77777777" w:rsidR="00881522" w:rsidRDefault="00881522" w:rsidP="00EB617C">
      <w:pPr>
        <w:autoSpaceDE w:val="0"/>
        <w:autoSpaceDN w:val="0"/>
        <w:adjustRightInd w:val="0"/>
        <w:spacing w:after="0" w:line="240" w:lineRule="auto"/>
        <w:rPr>
          <w:rFonts w:ascii="Times-Roman" w:hAnsi="Times-Roman" w:cs="Times-Roman"/>
        </w:rPr>
      </w:pPr>
    </w:p>
    <w:p w14:paraId="5DDA8646" w14:textId="77777777" w:rsidR="00EB617C" w:rsidRDefault="00EB617C" w:rsidP="00EB617C">
      <w:pPr>
        <w:autoSpaceDE w:val="0"/>
        <w:autoSpaceDN w:val="0"/>
        <w:adjustRightInd w:val="0"/>
        <w:spacing w:after="0" w:line="240" w:lineRule="auto"/>
        <w:rPr>
          <w:rFonts w:ascii="Times-Roman" w:hAnsi="Times-Roman" w:cs="Times-Roman"/>
        </w:rPr>
      </w:pPr>
      <w:r>
        <w:rPr>
          <w:rFonts w:ascii="Times-Roman" w:hAnsi="Times-Roman" w:cs="Times-Roman"/>
        </w:rPr>
        <w:t xml:space="preserve">Role of UNDP </w:t>
      </w:r>
      <w:r w:rsidR="00881522">
        <w:rPr>
          <w:rFonts w:ascii="Times-Roman" w:hAnsi="Times-Roman" w:cs="Times-Roman"/>
        </w:rPr>
        <w:t>Suriname</w:t>
      </w:r>
    </w:p>
    <w:p w14:paraId="235E06C5" w14:textId="152AEBA0" w:rsidR="00EB617C" w:rsidRPr="00881522" w:rsidRDefault="00EB617C" w:rsidP="00881522">
      <w:pPr>
        <w:pStyle w:val="ListParagraph"/>
        <w:numPr>
          <w:ilvl w:val="0"/>
          <w:numId w:val="4"/>
        </w:numPr>
        <w:autoSpaceDE w:val="0"/>
        <w:autoSpaceDN w:val="0"/>
        <w:adjustRightInd w:val="0"/>
        <w:spacing w:after="0" w:line="240" w:lineRule="auto"/>
        <w:rPr>
          <w:rFonts w:ascii="Times-Roman" w:hAnsi="Times-Roman" w:cs="Times-Roman"/>
        </w:rPr>
      </w:pPr>
      <w:r w:rsidRPr="00881522">
        <w:rPr>
          <w:rFonts w:ascii="Times-Roman" w:hAnsi="Times-Roman" w:cs="Times-Roman"/>
        </w:rPr>
        <w:t xml:space="preserve">The </w:t>
      </w:r>
      <w:r w:rsidR="00D216A1" w:rsidRPr="00D216A1">
        <w:rPr>
          <w:rFonts w:ascii="Times-Roman" w:hAnsi="Times-Roman" w:cs="Times-Roman"/>
        </w:rPr>
        <w:t>Independent final evaluation consultant</w:t>
      </w:r>
      <w:r w:rsidR="00D216A1" w:rsidRPr="00D216A1" w:rsidDel="00D216A1">
        <w:rPr>
          <w:rFonts w:ascii="Times-Roman" w:hAnsi="Times-Roman" w:cs="Times-Roman"/>
        </w:rPr>
        <w:t xml:space="preserve"> </w:t>
      </w:r>
      <w:r w:rsidRPr="00881522">
        <w:rPr>
          <w:rFonts w:ascii="Times-Roman" w:hAnsi="Times-Roman" w:cs="Times-Roman"/>
        </w:rPr>
        <w:t xml:space="preserve">will </w:t>
      </w:r>
      <w:r w:rsidR="00435973">
        <w:rPr>
          <w:rFonts w:ascii="Times-Roman" w:hAnsi="Times-Roman" w:cs="Times-Roman"/>
        </w:rPr>
        <w:t>coordinate work with</w:t>
      </w:r>
      <w:r w:rsidRPr="00881522">
        <w:rPr>
          <w:rFonts w:ascii="Times-Roman" w:hAnsi="Times-Roman" w:cs="Times-Roman"/>
        </w:rPr>
        <w:t xml:space="preserve"> </w:t>
      </w:r>
      <w:proofErr w:type="spellStart"/>
      <w:r w:rsidR="00D216A1">
        <w:rPr>
          <w:rFonts w:ascii="Times-Roman" w:hAnsi="Times-Roman" w:cs="Times-Roman"/>
        </w:rPr>
        <w:t>Programme</w:t>
      </w:r>
      <w:proofErr w:type="spellEnd"/>
      <w:r w:rsidR="00D216A1">
        <w:rPr>
          <w:rFonts w:ascii="Times-Roman" w:hAnsi="Times-Roman" w:cs="Times-Roman"/>
        </w:rPr>
        <w:t xml:space="preserve"> </w:t>
      </w:r>
      <w:r w:rsidRPr="00881522">
        <w:rPr>
          <w:rFonts w:ascii="Times-Roman" w:hAnsi="Times-Roman" w:cs="Times-Roman"/>
        </w:rPr>
        <w:t>Specialist</w:t>
      </w:r>
      <w:r w:rsidR="00881522">
        <w:rPr>
          <w:rFonts w:ascii="Times-Roman" w:hAnsi="Times-Roman" w:cs="Times-Roman"/>
        </w:rPr>
        <w:t xml:space="preserve"> Energy and Environment</w:t>
      </w:r>
      <w:r w:rsidR="00D7581B">
        <w:rPr>
          <w:rFonts w:ascii="Times-Roman" w:hAnsi="Times-Roman" w:cs="Times-Roman"/>
        </w:rPr>
        <w:t>, with overall oversight from RTA REDD+</w:t>
      </w:r>
    </w:p>
    <w:p w14:paraId="69367726" w14:textId="006C8FC3" w:rsidR="000E2573" w:rsidRPr="00881522" w:rsidRDefault="00EB617C" w:rsidP="00881522">
      <w:pPr>
        <w:pStyle w:val="ListParagraph"/>
        <w:numPr>
          <w:ilvl w:val="0"/>
          <w:numId w:val="4"/>
        </w:numPr>
      </w:pPr>
      <w:r w:rsidRPr="00881522">
        <w:rPr>
          <w:rFonts w:ascii="Times-Roman" w:hAnsi="Times-Roman" w:cs="Times-Roman"/>
        </w:rPr>
        <w:t xml:space="preserve">The UNDP County Office </w:t>
      </w:r>
      <w:r w:rsidR="00435973">
        <w:rPr>
          <w:rFonts w:ascii="Times-Roman" w:hAnsi="Times-Roman" w:cs="Times-Roman"/>
        </w:rPr>
        <w:t xml:space="preserve">as commissioning unit </w:t>
      </w:r>
      <w:r w:rsidRPr="00881522">
        <w:rPr>
          <w:rFonts w:ascii="Times-Roman" w:hAnsi="Times-Roman" w:cs="Times-Roman"/>
        </w:rPr>
        <w:t xml:space="preserve">will review </w:t>
      </w:r>
      <w:r w:rsidR="00A37739">
        <w:rPr>
          <w:rFonts w:ascii="Times-Roman" w:hAnsi="Times-Roman" w:cs="Times-Roman"/>
        </w:rPr>
        <w:t xml:space="preserve">and accept </w:t>
      </w:r>
      <w:r w:rsidRPr="00881522">
        <w:rPr>
          <w:rFonts w:ascii="Times-Roman" w:hAnsi="Times-Roman" w:cs="Times-Roman"/>
        </w:rPr>
        <w:t>deliverables prior to</w:t>
      </w:r>
      <w:r w:rsidR="00881522">
        <w:rPr>
          <w:rFonts w:ascii="Times-Roman" w:hAnsi="Times-Roman" w:cs="Times-Roman"/>
        </w:rPr>
        <w:t xml:space="preserve"> release of payments</w:t>
      </w:r>
      <w:r w:rsidR="00C71950">
        <w:rPr>
          <w:rFonts w:ascii="Times-Roman" w:hAnsi="Times-Roman" w:cs="Times-Roman"/>
        </w:rPr>
        <w:t>.</w:t>
      </w:r>
    </w:p>
    <w:p w14:paraId="2B60D2C2" w14:textId="77777777" w:rsidR="00A37739" w:rsidRDefault="00A37739" w:rsidP="00881522">
      <w:pPr>
        <w:autoSpaceDE w:val="0"/>
        <w:autoSpaceDN w:val="0"/>
        <w:adjustRightInd w:val="0"/>
        <w:spacing w:after="0" w:line="240" w:lineRule="auto"/>
        <w:rPr>
          <w:rFonts w:ascii="Times-Bold" w:hAnsi="Times-Bold" w:cs="Times-Bold"/>
          <w:b/>
          <w:bCs/>
        </w:rPr>
      </w:pPr>
    </w:p>
    <w:p w14:paraId="6985E6DC" w14:textId="1E7937DD" w:rsidR="00881522" w:rsidRDefault="000655AF" w:rsidP="00881522">
      <w:pPr>
        <w:autoSpaceDE w:val="0"/>
        <w:autoSpaceDN w:val="0"/>
        <w:adjustRightInd w:val="0"/>
        <w:spacing w:after="0" w:line="240" w:lineRule="auto"/>
        <w:rPr>
          <w:rFonts w:ascii="Times-Bold" w:hAnsi="Times-Bold" w:cs="Times-Bold"/>
          <w:b/>
          <w:bCs/>
        </w:rPr>
      </w:pPr>
      <w:r>
        <w:rPr>
          <w:rFonts w:ascii="Times-Bold" w:hAnsi="Times-Bold" w:cs="Times-Bold"/>
          <w:b/>
          <w:bCs/>
        </w:rPr>
        <w:t>10</w:t>
      </w:r>
      <w:r w:rsidR="00881522">
        <w:rPr>
          <w:rFonts w:ascii="Times-Bold" w:hAnsi="Times-Bold" w:cs="Times-Bold"/>
          <w:b/>
          <w:bCs/>
        </w:rPr>
        <w:t>. Duration of the Work</w:t>
      </w:r>
    </w:p>
    <w:p w14:paraId="428D67D0" w14:textId="77777777" w:rsidR="00E06BD6" w:rsidRDefault="00E06BD6" w:rsidP="00881522">
      <w:pPr>
        <w:autoSpaceDE w:val="0"/>
        <w:autoSpaceDN w:val="0"/>
        <w:adjustRightInd w:val="0"/>
        <w:spacing w:after="0" w:line="240" w:lineRule="auto"/>
        <w:rPr>
          <w:rFonts w:ascii="Times-Roman" w:hAnsi="Times-Roman" w:cs="Times-Roman"/>
        </w:rPr>
      </w:pPr>
    </w:p>
    <w:p w14:paraId="1BE6326A" w14:textId="4DB87B6C" w:rsidR="00881522" w:rsidRDefault="00881522" w:rsidP="00881522">
      <w:pPr>
        <w:autoSpaceDE w:val="0"/>
        <w:autoSpaceDN w:val="0"/>
        <w:adjustRightInd w:val="0"/>
        <w:spacing w:after="0" w:line="240" w:lineRule="auto"/>
        <w:rPr>
          <w:rFonts w:ascii="Times-Roman" w:hAnsi="Times-Roman" w:cs="Times-Roman"/>
        </w:rPr>
      </w:pPr>
      <w:r>
        <w:rPr>
          <w:rFonts w:ascii="Times-Roman" w:hAnsi="Times-Roman" w:cs="Times-Roman"/>
        </w:rPr>
        <w:t xml:space="preserve">The duration of the work from </w:t>
      </w:r>
      <w:r w:rsidR="00136C6E">
        <w:rPr>
          <w:rFonts w:ascii="Times-Roman" w:hAnsi="Times-Roman" w:cs="Times-Roman"/>
        </w:rPr>
        <w:t>11</w:t>
      </w:r>
      <w:r w:rsidR="00D7581B">
        <w:rPr>
          <w:rFonts w:ascii="Times-Roman" w:hAnsi="Times-Roman" w:cs="Times-Roman"/>
        </w:rPr>
        <w:t xml:space="preserve"> </w:t>
      </w:r>
      <w:r>
        <w:rPr>
          <w:rFonts w:ascii="Times-Roman" w:hAnsi="Times-Roman" w:cs="Times-Roman"/>
        </w:rPr>
        <w:t xml:space="preserve">October </w:t>
      </w:r>
      <w:r w:rsidR="00D7581B">
        <w:rPr>
          <w:rFonts w:ascii="Times-Roman" w:hAnsi="Times-Roman" w:cs="Times-Roman"/>
        </w:rPr>
        <w:t xml:space="preserve">2021 </w:t>
      </w:r>
      <w:r>
        <w:rPr>
          <w:rFonts w:ascii="Times-Roman" w:hAnsi="Times-Roman" w:cs="Times-Roman"/>
        </w:rPr>
        <w:t>to 3</w:t>
      </w:r>
      <w:r w:rsidR="00D7581B">
        <w:rPr>
          <w:rFonts w:ascii="Times-Roman" w:hAnsi="Times-Roman" w:cs="Times-Roman"/>
        </w:rPr>
        <w:t>1</w:t>
      </w:r>
      <w:r>
        <w:rPr>
          <w:rFonts w:ascii="Times-Roman" w:hAnsi="Times-Roman" w:cs="Times-Roman"/>
        </w:rPr>
        <w:t xml:space="preserve"> </w:t>
      </w:r>
      <w:r w:rsidR="00D7581B">
        <w:rPr>
          <w:rFonts w:ascii="Times-Roman" w:hAnsi="Times-Roman" w:cs="Times-Roman"/>
        </w:rPr>
        <w:t xml:space="preserve">December </w:t>
      </w:r>
      <w:r>
        <w:rPr>
          <w:rFonts w:ascii="Times-Roman" w:hAnsi="Times-Roman" w:cs="Times-Roman"/>
        </w:rPr>
        <w:t>20</w:t>
      </w:r>
      <w:r w:rsidR="00D7581B">
        <w:rPr>
          <w:rFonts w:ascii="Times-Roman" w:hAnsi="Times-Roman" w:cs="Times-Roman"/>
        </w:rPr>
        <w:t>2</w:t>
      </w:r>
      <w:r>
        <w:rPr>
          <w:rFonts w:ascii="Times-Roman" w:hAnsi="Times-Roman" w:cs="Times-Roman"/>
        </w:rPr>
        <w:t>1 for a total of 25 working days.</w:t>
      </w:r>
    </w:p>
    <w:p w14:paraId="6928BC03" w14:textId="77777777" w:rsidR="00881522" w:rsidRDefault="00881522" w:rsidP="00881522">
      <w:pPr>
        <w:autoSpaceDE w:val="0"/>
        <w:autoSpaceDN w:val="0"/>
        <w:adjustRightInd w:val="0"/>
        <w:spacing w:after="0" w:line="240" w:lineRule="auto"/>
        <w:rPr>
          <w:rFonts w:ascii="Times-Bold" w:hAnsi="Times-Bold" w:cs="Times-Bold"/>
          <w:b/>
          <w:bCs/>
        </w:rPr>
      </w:pPr>
    </w:p>
    <w:p w14:paraId="59773053" w14:textId="77777777" w:rsidR="00E06BD6" w:rsidRDefault="00E06BD6" w:rsidP="00881522">
      <w:pPr>
        <w:autoSpaceDE w:val="0"/>
        <w:autoSpaceDN w:val="0"/>
        <w:adjustRightInd w:val="0"/>
        <w:spacing w:after="0" w:line="240" w:lineRule="auto"/>
        <w:rPr>
          <w:rFonts w:ascii="Times-Bold" w:hAnsi="Times-Bold" w:cs="Times-Bold"/>
          <w:b/>
          <w:bCs/>
        </w:rPr>
      </w:pPr>
    </w:p>
    <w:p w14:paraId="5AC19F12" w14:textId="4A7083A5" w:rsidR="00881522" w:rsidRDefault="000655AF" w:rsidP="00881522">
      <w:pPr>
        <w:autoSpaceDE w:val="0"/>
        <w:autoSpaceDN w:val="0"/>
        <w:adjustRightInd w:val="0"/>
        <w:spacing w:after="0" w:line="240" w:lineRule="auto"/>
        <w:rPr>
          <w:rFonts w:ascii="Times-Bold" w:hAnsi="Times-Bold" w:cs="Times-Bold"/>
          <w:b/>
          <w:bCs/>
        </w:rPr>
      </w:pPr>
      <w:r>
        <w:rPr>
          <w:rFonts w:ascii="Times-Bold" w:hAnsi="Times-Bold" w:cs="Times-Bold"/>
          <w:b/>
          <w:bCs/>
        </w:rPr>
        <w:t>11</w:t>
      </w:r>
      <w:r w:rsidR="00881522">
        <w:rPr>
          <w:rFonts w:ascii="Times-Bold" w:hAnsi="Times-Bold" w:cs="Times-Bold"/>
          <w:b/>
          <w:bCs/>
        </w:rPr>
        <w:t>. Duty Station</w:t>
      </w:r>
    </w:p>
    <w:p w14:paraId="51006987" w14:textId="77777777" w:rsidR="00881522" w:rsidRDefault="00881522" w:rsidP="00881522">
      <w:pPr>
        <w:autoSpaceDE w:val="0"/>
        <w:autoSpaceDN w:val="0"/>
        <w:adjustRightInd w:val="0"/>
        <w:spacing w:after="0" w:line="240" w:lineRule="auto"/>
        <w:rPr>
          <w:rFonts w:ascii="Times-Bold" w:hAnsi="Times-Bold" w:cs="Times-Bold"/>
          <w:b/>
          <w:bCs/>
        </w:rPr>
      </w:pPr>
    </w:p>
    <w:p w14:paraId="17DD40C7" w14:textId="0B9E03EC" w:rsidR="00881522" w:rsidRDefault="00881522" w:rsidP="00881522">
      <w:pPr>
        <w:autoSpaceDE w:val="0"/>
        <w:autoSpaceDN w:val="0"/>
        <w:adjustRightInd w:val="0"/>
        <w:spacing w:after="0" w:line="240" w:lineRule="auto"/>
        <w:rPr>
          <w:rFonts w:ascii="Times-Roman" w:hAnsi="Times-Roman" w:cs="Times-Roman"/>
        </w:rPr>
      </w:pPr>
      <w:r>
        <w:rPr>
          <w:rFonts w:ascii="Times-Roman" w:hAnsi="Times-Roman" w:cs="Times-Roman"/>
        </w:rPr>
        <w:t xml:space="preserve">The duty stations for this assignment are </w:t>
      </w:r>
      <w:r w:rsidR="00D7581B">
        <w:rPr>
          <w:rFonts w:ascii="Times-Roman" w:hAnsi="Times-Roman" w:cs="Times-Roman"/>
        </w:rPr>
        <w:t xml:space="preserve">Home based and </w:t>
      </w:r>
      <w:r>
        <w:rPr>
          <w:rFonts w:ascii="Times-Roman" w:hAnsi="Times-Roman" w:cs="Times-Roman"/>
        </w:rPr>
        <w:t xml:space="preserve">Paramaribo, Suriname. During the assignment the consultant is required to be in Paramaribo, Suriname for a minimum of 75% of the contracted days. Up to </w:t>
      </w:r>
      <w:r w:rsidR="00D7581B">
        <w:rPr>
          <w:rFonts w:ascii="Times-Roman" w:hAnsi="Times-Roman" w:cs="Times-Roman"/>
        </w:rPr>
        <w:t xml:space="preserve">three </w:t>
      </w:r>
      <w:r>
        <w:rPr>
          <w:rFonts w:ascii="Times-Roman" w:hAnsi="Times-Roman" w:cs="Times-Roman"/>
        </w:rPr>
        <w:t>field visits to villages will be required.</w:t>
      </w:r>
    </w:p>
    <w:p w14:paraId="1E0AD8E1" w14:textId="77777777" w:rsidR="00881522" w:rsidRDefault="00881522" w:rsidP="00881522">
      <w:pPr>
        <w:autoSpaceDE w:val="0"/>
        <w:autoSpaceDN w:val="0"/>
        <w:adjustRightInd w:val="0"/>
        <w:spacing w:after="0" w:line="240" w:lineRule="auto"/>
        <w:rPr>
          <w:rFonts w:ascii="Times-Roman" w:hAnsi="Times-Roman" w:cs="Times-Roman"/>
        </w:rPr>
      </w:pPr>
    </w:p>
    <w:p w14:paraId="212EE743" w14:textId="77777777" w:rsidR="00881522" w:rsidRDefault="00881522" w:rsidP="00881522">
      <w:pPr>
        <w:autoSpaceDE w:val="0"/>
        <w:autoSpaceDN w:val="0"/>
        <w:adjustRightInd w:val="0"/>
        <w:spacing w:after="0" w:line="240" w:lineRule="auto"/>
      </w:pPr>
    </w:p>
    <w:p w14:paraId="1F6ABFAC" w14:textId="2124C53F" w:rsidR="00881522" w:rsidRDefault="000655AF" w:rsidP="00881522">
      <w:pPr>
        <w:autoSpaceDE w:val="0"/>
        <w:autoSpaceDN w:val="0"/>
        <w:adjustRightInd w:val="0"/>
        <w:spacing w:after="0" w:line="240" w:lineRule="auto"/>
        <w:rPr>
          <w:rFonts w:ascii="Times-Bold" w:hAnsi="Times-Bold" w:cs="Times-Bold"/>
          <w:b/>
          <w:bCs/>
        </w:rPr>
      </w:pPr>
      <w:r>
        <w:rPr>
          <w:rFonts w:ascii="Times-Bold" w:hAnsi="Times-Bold" w:cs="Times-Bold"/>
          <w:b/>
          <w:bCs/>
        </w:rPr>
        <w:t>12</w:t>
      </w:r>
      <w:r w:rsidR="00881522">
        <w:rPr>
          <w:rFonts w:ascii="Times-Bold" w:hAnsi="Times-Bold" w:cs="Times-Bold"/>
          <w:b/>
          <w:bCs/>
        </w:rPr>
        <w:t>. Minimum Qualifications of the Individual Contractor</w:t>
      </w:r>
    </w:p>
    <w:p w14:paraId="5D47E427" w14:textId="77777777" w:rsidR="00881522" w:rsidRDefault="00881522" w:rsidP="00881522">
      <w:pPr>
        <w:autoSpaceDE w:val="0"/>
        <w:autoSpaceDN w:val="0"/>
        <w:adjustRightInd w:val="0"/>
        <w:spacing w:after="0" w:line="240" w:lineRule="auto"/>
        <w:rPr>
          <w:rFonts w:ascii="Times-Bold" w:hAnsi="Times-Bold" w:cs="Times-Bold"/>
          <w:b/>
          <w:bCs/>
        </w:rPr>
      </w:pPr>
    </w:p>
    <w:p w14:paraId="2A088EA0" w14:textId="77777777" w:rsidR="00881522" w:rsidRDefault="00881522" w:rsidP="00881522">
      <w:pPr>
        <w:autoSpaceDE w:val="0"/>
        <w:autoSpaceDN w:val="0"/>
        <w:adjustRightInd w:val="0"/>
        <w:spacing w:after="0" w:line="240" w:lineRule="auto"/>
        <w:rPr>
          <w:rFonts w:ascii="Times-Bold" w:hAnsi="Times-Bold" w:cs="Times-Bold"/>
          <w:b/>
          <w:bCs/>
        </w:rPr>
      </w:pPr>
      <w:r>
        <w:rPr>
          <w:rFonts w:ascii="Times-Bold" w:hAnsi="Times-Bold" w:cs="Times-Bold"/>
          <w:b/>
          <w:bCs/>
        </w:rPr>
        <w:t xml:space="preserve">Education: </w:t>
      </w:r>
    </w:p>
    <w:p w14:paraId="25545D87" w14:textId="77777777" w:rsidR="00881522" w:rsidRPr="00881522" w:rsidRDefault="00881522" w:rsidP="001A59FF">
      <w:pPr>
        <w:pStyle w:val="ListParagraph"/>
        <w:numPr>
          <w:ilvl w:val="0"/>
          <w:numId w:val="6"/>
        </w:numPr>
        <w:autoSpaceDE w:val="0"/>
        <w:autoSpaceDN w:val="0"/>
        <w:adjustRightInd w:val="0"/>
        <w:spacing w:after="0" w:line="240" w:lineRule="auto"/>
        <w:rPr>
          <w:rFonts w:ascii="Times-Roman" w:hAnsi="Times-Roman" w:cs="Times-Roman"/>
        </w:rPr>
      </w:pPr>
      <w:r w:rsidRPr="00881522">
        <w:rPr>
          <w:rFonts w:ascii="Times-Roman" w:hAnsi="Times-Roman" w:cs="Times-Roman"/>
        </w:rPr>
        <w:t>Master’s degree or equivalent in natural resource management, forestry, or a related field</w:t>
      </w:r>
    </w:p>
    <w:p w14:paraId="3094CFDF" w14:textId="77777777" w:rsidR="00881522" w:rsidRDefault="00881522" w:rsidP="00881522">
      <w:pPr>
        <w:autoSpaceDE w:val="0"/>
        <w:autoSpaceDN w:val="0"/>
        <w:adjustRightInd w:val="0"/>
        <w:spacing w:after="0" w:line="240" w:lineRule="auto"/>
        <w:rPr>
          <w:rFonts w:ascii="Times-Bold" w:hAnsi="Times-Bold" w:cs="Times-Bold"/>
          <w:b/>
          <w:bCs/>
        </w:rPr>
      </w:pPr>
    </w:p>
    <w:p w14:paraId="57F770F5" w14:textId="77777777" w:rsidR="00881522" w:rsidRDefault="00881522" w:rsidP="00881522">
      <w:pPr>
        <w:autoSpaceDE w:val="0"/>
        <w:autoSpaceDN w:val="0"/>
        <w:adjustRightInd w:val="0"/>
        <w:spacing w:after="0" w:line="240" w:lineRule="auto"/>
        <w:rPr>
          <w:rFonts w:ascii="Times-Bold" w:hAnsi="Times-Bold" w:cs="Times-Bold"/>
          <w:b/>
          <w:bCs/>
        </w:rPr>
      </w:pPr>
      <w:r>
        <w:rPr>
          <w:rFonts w:ascii="Times-Bold" w:hAnsi="Times-Bold" w:cs="Times-Bold"/>
          <w:b/>
          <w:bCs/>
        </w:rPr>
        <w:t>Experience:</w:t>
      </w:r>
    </w:p>
    <w:p w14:paraId="4AB543C4" w14:textId="77777777" w:rsidR="00881522" w:rsidRPr="00881522" w:rsidRDefault="00881522" w:rsidP="00820B90">
      <w:pPr>
        <w:pStyle w:val="ListParagraph"/>
        <w:numPr>
          <w:ilvl w:val="0"/>
          <w:numId w:val="6"/>
        </w:numPr>
        <w:autoSpaceDE w:val="0"/>
        <w:autoSpaceDN w:val="0"/>
        <w:adjustRightInd w:val="0"/>
        <w:spacing w:after="0" w:line="240" w:lineRule="auto"/>
        <w:rPr>
          <w:rFonts w:ascii="Times-Roman" w:hAnsi="Times-Roman" w:cs="Times-Roman"/>
        </w:rPr>
      </w:pPr>
      <w:r w:rsidRPr="00881522">
        <w:rPr>
          <w:rFonts w:ascii="Times-Roman" w:hAnsi="Times-Roman" w:cs="Times-Roman"/>
        </w:rPr>
        <w:t xml:space="preserve">A minimum of 10 years of relevant experience – natural resource management, climate change, </w:t>
      </w:r>
      <w:r>
        <w:rPr>
          <w:rFonts w:ascii="Times-Roman" w:hAnsi="Times-Roman" w:cs="Times-Roman"/>
        </w:rPr>
        <w:t>R</w:t>
      </w:r>
      <w:r w:rsidRPr="00881522">
        <w:rPr>
          <w:rFonts w:ascii="Times-Roman" w:hAnsi="Times-Roman" w:cs="Times-Roman"/>
        </w:rPr>
        <w:t>EDD+, environmental policy</w:t>
      </w:r>
    </w:p>
    <w:p w14:paraId="61244199" w14:textId="19D64F38" w:rsidR="005A2EAE" w:rsidRPr="00433277" w:rsidRDefault="00881522" w:rsidP="00433277">
      <w:pPr>
        <w:numPr>
          <w:ilvl w:val="0"/>
          <w:numId w:val="18"/>
        </w:numPr>
        <w:spacing w:before="60" w:after="60" w:line="240" w:lineRule="auto"/>
      </w:pPr>
      <w:r w:rsidRPr="00881522">
        <w:rPr>
          <w:rFonts w:ascii="Times-Roman" w:hAnsi="Times-Roman" w:cs="Times-Roman"/>
        </w:rPr>
        <w:t xml:space="preserve">Prior work experience with REDD+ planning and implementation; sound understanding of REDD+ institutional framework including safeguards, grievance redress and fund mechanism; proven experience of project design, financial planning, monitoring and evaluation; </w:t>
      </w:r>
      <w:proofErr w:type="gramStart"/>
      <w:r w:rsidRPr="00881522">
        <w:rPr>
          <w:rFonts w:ascii="Times-Roman" w:hAnsi="Times-Roman" w:cs="Times-Roman"/>
        </w:rPr>
        <w:t>and,</w:t>
      </w:r>
      <w:proofErr w:type="gramEnd"/>
      <w:r w:rsidRPr="00881522">
        <w:rPr>
          <w:rFonts w:ascii="Times-Roman" w:hAnsi="Times-Roman" w:cs="Times-Roman"/>
        </w:rPr>
        <w:t xml:space="preserve"> familiarity with Theory of Change concepts</w:t>
      </w:r>
    </w:p>
    <w:p w14:paraId="34E61034" w14:textId="77777777" w:rsidR="00881522" w:rsidRDefault="00881522" w:rsidP="00881522">
      <w:pPr>
        <w:autoSpaceDE w:val="0"/>
        <w:autoSpaceDN w:val="0"/>
        <w:adjustRightInd w:val="0"/>
        <w:spacing w:after="0" w:line="240" w:lineRule="auto"/>
        <w:rPr>
          <w:rFonts w:ascii="Times-Bold" w:hAnsi="Times-Bold" w:cs="Times-Bold"/>
          <w:b/>
          <w:bCs/>
        </w:rPr>
      </w:pPr>
    </w:p>
    <w:p w14:paraId="790877B9" w14:textId="77777777" w:rsidR="00881522" w:rsidRDefault="00881522" w:rsidP="00881522">
      <w:pPr>
        <w:autoSpaceDE w:val="0"/>
        <w:autoSpaceDN w:val="0"/>
        <w:adjustRightInd w:val="0"/>
        <w:spacing w:after="0" w:line="240" w:lineRule="auto"/>
        <w:rPr>
          <w:rFonts w:ascii="Times-Bold" w:hAnsi="Times-Bold" w:cs="Times-Bold"/>
          <w:b/>
          <w:bCs/>
        </w:rPr>
      </w:pPr>
      <w:r>
        <w:rPr>
          <w:rFonts w:ascii="Times-Bold" w:hAnsi="Times-Bold" w:cs="Times-Bold"/>
          <w:b/>
          <w:bCs/>
        </w:rPr>
        <w:t xml:space="preserve">Competencies: </w:t>
      </w:r>
    </w:p>
    <w:p w14:paraId="54E5F66E" w14:textId="77777777" w:rsidR="00881522" w:rsidRDefault="00881522" w:rsidP="00881522">
      <w:pPr>
        <w:autoSpaceDE w:val="0"/>
        <w:autoSpaceDN w:val="0"/>
        <w:adjustRightInd w:val="0"/>
        <w:spacing w:after="0" w:line="240" w:lineRule="auto"/>
        <w:rPr>
          <w:rFonts w:ascii="Times-Bold" w:hAnsi="Times-Bold" w:cs="Times-Bold"/>
          <w:b/>
          <w:bCs/>
        </w:rPr>
      </w:pPr>
    </w:p>
    <w:p w14:paraId="152BCE7A" w14:textId="77777777" w:rsidR="00881522" w:rsidRPr="00881522" w:rsidRDefault="00881522" w:rsidP="00881522">
      <w:pPr>
        <w:pStyle w:val="ListParagraph"/>
        <w:numPr>
          <w:ilvl w:val="0"/>
          <w:numId w:val="7"/>
        </w:numPr>
        <w:autoSpaceDE w:val="0"/>
        <w:autoSpaceDN w:val="0"/>
        <w:adjustRightInd w:val="0"/>
        <w:spacing w:after="0" w:line="240" w:lineRule="auto"/>
        <w:rPr>
          <w:rFonts w:ascii="Times-Roman" w:hAnsi="Times-Roman" w:cs="Times-Roman"/>
        </w:rPr>
      </w:pPr>
      <w:r w:rsidRPr="00881522">
        <w:rPr>
          <w:rFonts w:ascii="Times-Roman" w:hAnsi="Times-Roman" w:cs="Times-Roman"/>
        </w:rPr>
        <w:t>Outstanding analytical and communication skills</w:t>
      </w:r>
    </w:p>
    <w:p w14:paraId="4C9CE31B" w14:textId="77523316" w:rsidR="00881522" w:rsidRPr="00881522" w:rsidRDefault="00881522" w:rsidP="00881522">
      <w:pPr>
        <w:pStyle w:val="ListParagraph"/>
        <w:numPr>
          <w:ilvl w:val="0"/>
          <w:numId w:val="7"/>
        </w:numPr>
        <w:autoSpaceDE w:val="0"/>
        <w:autoSpaceDN w:val="0"/>
        <w:adjustRightInd w:val="0"/>
        <w:spacing w:after="0" w:line="240" w:lineRule="auto"/>
      </w:pPr>
      <w:r w:rsidRPr="00881522">
        <w:rPr>
          <w:rFonts w:ascii="Times-Roman" w:hAnsi="Times-Roman" w:cs="Times-Roman"/>
        </w:rPr>
        <w:t xml:space="preserve">Prior experience in </w:t>
      </w:r>
      <w:r>
        <w:rPr>
          <w:rFonts w:ascii="Times-Roman" w:hAnsi="Times-Roman" w:cs="Times-Roman"/>
        </w:rPr>
        <w:t>Suriname</w:t>
      </w:r>
      <w:r w:rsidRPr="00881522">
        <w:rPr>
          <w:rFonts w:ascii="Times-Roman" w:hAnsi="Times-Roman" w:cs="Times-Roman"/>
        </w:rPr>
        <w:t>/</w:t>
      </w:r>
      <w:r>
        <w:rPr>
          <w:rFonts w:ascii="Times-Roman" w:hAnsi="Times-Roman" w:cs="Times-Roman"/>
        </w:rPr>
        <w:t>Latin</w:t>
      </w:r>
      <w:r w:rsidRPr="00881522">
        <w:rPr>
          <w:rFonts w:ascii="Times-Roman" w:hAnsi="Times-Roman" w:cs="Times-Roman"/>
        </w:rPr>
        <w:t xml:space="preserve"> A</w:t>
      </w:r>
      <w:r>
        <w:rPr>
          <w:rFonts w:ascii="Times-Roman" w:hAnsi="Times-Roman" w:cs="Times-Roman"/>
        </w:rPr>
        <w:t xml:space="preserve">merica </w:t>
      </w:r>
      <w:r w:rsidR="00D7581B">
        <w:rPr>
          <w:rFonts w:ascii="Times-Roman" w:hAnsi="Times-Roman" w:cs="Times-Roman"/>
        </w:rPr>
        <w:t xml:space="preserve">is </w:t>
      </w:r>
      <w:r>
        <w:rPr>
          <w:rFonts w:ascii="Times-Roman" w:hAnsi="Times-Roman" w:cs="Times-Roman"/>
        </w:rPr>
        <w:t>an asset</w:t>
      </w:r>
    </w:p>
    <w:p w14:paraId="5233BF9F" w14:textId="77777777" w:rsidR="005A2EAE" w:rsidRPr="009038B7" w:rsidRDefault="005A2EAE" w:rsidP="005A2EAE">
      <w:pPr>
        <w:numPr>
          <w:ilvl w:val="0"/>
          <w:numId w:val="7"/>
        </w:numPr>
        <w:spacing w:before="60" w:after="60" w:line="240" w:lineRule="auto"/>
        <w:rPr>
          <w:rFonts w:ascii="Times New Roman" w:hAnsi="Times New Roman" w:cs="Times New Roman"/>
          <w:shd w:val="clear" w:color="auto" w:fill="FFFFFF"/>
        </w:rPr>
      </w:pPr>
      <w:r w:rsidRPr="009038B7">
        <w:rPr>
          <w:rFonts w:ascii="Times New Roman" w:hAnsi="Times New Roman" w:cs="Times New Roman"/>
          <w:shd w:val="clear" w:color="auto" w:fill="FFFFFF"/>
        </w:rPr>
        <w:t>Excellent command of the English language (oral and written); Good command of the Dutch language is an advantage</w:t>
      </w:r>
    </w:p>
    <w:p w14:paraId="39C152E8" w14:textId="77777777" w:rsidR="00881522" w:rsidRDefault="00881522" w:rsidP="00881522">
      <w:pPr>
        <w:autoSpaceDE w:val="0"/>
        <w:autoSpaceDN w:val="0"/>
        <w:adjustRightInd w:val="0"/>
        <w:spacing w:after="0" w:line="240" w:lineRule="auto"/>
      </w:pPr>
    </w:p>
    <w:p w14:paraId="48966ECA" w14:textId="1AAFD3A3" w:rsidR="00667DC9" w:rsidRPr="00667DC9" w:rsidRDefault="000655AF" w:rsidP="00667DC9">
      <w:pPr>
        <w:autoSpaceDE w:val="0"/>
        <w:autoSpaceDN w:val="0"/>
        <w:adjustRightInd w:val="0"/>
        <w:spacing w:after="0" w:line="240" w:lineRule="auto"/>
        <w:rPr>
          <w:rFonts w:ascii="Times-BoldItalic" w:hAnsi="Times-BoldItalic" w:cs="Times-BoldItalic"/>
          <w:b/>
          <w:bCs/>
          <w:iCs/>
        </w:rPr>
      </w:pPr>
      <w:r>
        <w:rPr>
          <w:rFonts w:ascii="Times-BoldItalic" w:hAnsi="Times-BoldItalic" w:cs="Times-BoldItalic"/>
          <w:b/>
          <w:bCs/>
          <w:iCs/>
        </w:rPr>
        <w:t>13</w:t>
      </w:r>
      <w:r w:rsidR="00667DC9" w:rsidRPr="00667DC9">
        <w:rPr>
          <w:rFonts w:ascii="Times-BoldItalic" w:hAnsi="Times-BoldItalic" w:cs="Times-BoldItalic"/>
          <w:b/>
          <w:bCs/>
          <w:iCs/>
        </w:rPr>
        <w:t>. Criteria for Evaluation of Level of Technical Compliance of Individual Contractor</w:t>
      </w:r>
    </w:p>
    <w:p w14:paraId="4E25136C" w14:textId="77777777" w:rsidR="00667DC9" w:rsidRDefault="00667DC9" w:rsidP="00667DC9">
      <w:pPr>
        <w:autoSpaceDE w:val="0"/>
        <w:autoSpaceDN w:val="0"/>
        <w:adjustRightInd w:val="0"/>
        <w:spacing w:after="0" w:line="240" w:lineRule="auto"/>
        <w:rPr>
          <w:rFonts w:ascii="Times-Bold" w:hAnsi="Times-Bold" w:cs="Times-Bold"/>
          <w:b/>
          <w:bCs/>
        </w:rPr>
      </w:pPr>
    </w:p>
    <w:p w14:paraId="7F67007B" w14:textId="77777777" w:rsidR="00667DC9" w:rsidRDefault="00667DC9" w:rsidP="00667DC9">
      <w:pPr>
        <w:autoSpaceDE w:val="0"/>
        <w:autoSpaceDN w:val="0"/>
        <w:adjustRightInd w:val="0"/>
        <w:spacing w:after="0" w:line="240" w:lineRule="auto"/>
        <w:rPr>
          <w:rFonts w:ascii="Times-Bold" w:hAnsi="Times-Bold" w:cs="Times-Bold"/>
          <w:b/>
          <w:bCs/>
        </w:rPr>
      </w:pPr>
    </w:p>
    <w:tbl>
      <w:tblPr>
        <w:tblStyle w:val="TableGrid"/>
        <w:tblW w:w="0" w:type="auto"/>
        <w:tblLook w:val="04A0" w:firstRow="1" w:lastRow="0" w:firstColumn="1" w:lastColumn="0" w:noHBand="0" w:noVBand="1"/>
      </w:tblPr>
      <w:tblGrid>
        <w:gridCol w:w="8005"/>
        <w:gridCol w:w="1345"/>
      </w:tblGrid>
      <w:tr w:rsidR="00667DC9" w14:paraId="5AA7B74E" w14:textId="77777777" w:rsidTr="00667DC9">
        <w:tc>
          <w:tcPr>
            <w:tcW w:w="8005" w:type="dxa"/>
          </w:tcPr>
          <w:p w14:paraId="2D8A5E41" w14:textId="77777777" w:rsidR="00667DC9" w:rsidRDefault="00667DC9" w:rsidP="00667DC9">
            <w:pPr>
              <w:autoSpaceDE w:val="0"/>
              <w:autoSpaceDN w:val="0"/>
              <w:adjustRightInd w:val="0"/>
              <w:rPr>
                <w:rFonts w:ascii="Times-Bold" w:hAnsi="Times-Bold" w:cs="Times-Bold"/>
                <w:b/>
                <w:bCs/>
              </w:rPr>
            </w:pPr>
            <w:r>
              <w:rPr>
                <w:rFonts w:ascii="Times-Bold" w:hAnsi="Times-Bold" w:cs="Times-Bold"/>
                <w:b/>
                <w:bCs/>
              </w:rPr>
              <w:t>Technical Evaluation Criteria Obtainable</w:t>
            </w:r>
          </w:p>
          <w:p w14:paraId="304EA8EC" w14:textId="77777777" w:rsidR="00667DC9" w:rsidRDefault="00667DC9" w:rsidP="00667DC9">
            <w:pPr>
              <w:autoSpaceDE w:val="0"/>
              <w:autoSpaceDN w:val="0"/>
              <w:adjustRightInd w:val="0"/>
              <w:rPr>
                <w:rFonts w:ascii="Times-Bold" w:hAnsi="Times-Bold" w:cs="Times-Bold"/>
                <w:b/>
                <w:bCs/>
              </w:rPr>
            </w:pPr>
          </w:p>
        </w:tc>
        <w:tc>
          <w:tcPr>
            <w:tcW w:w="1345" w:type="dxa"/>
          </w:tcPr>
          <w:p w14:paraId="54B3403F" w14:textId="77777777" w:rsidR="00667DC9" w:rsidRDefault="00667DC9" w:rsidP="00667DC9">
            <w:pPr>
              <w:autoSpaceDE w:val="0"/>
              <w:autoSpaceDN w:val="0"/>
              <w:adjustRightInd w:val="0"/>
              <w:rPr>
                <w:rFonts w:ascii="Times-Bold" w:hAnsi="Times-Bold" w:cs="Times-Bold"/>
                <w:b/>
                <w:bCs/>
              </w:rPr>
            </w:pPr>
            <w:r>
              <w:rPr>
                <w:rFonts w:ascii="Times-Bold" w:hAnsi="Times-Bold" w:cs="Times-Bold"/>
                <w:b/>
                <w:bCs/>
              </w:rPr>
              <w:t>Score</w:t>
            </w:r>
          </w:p>
          <w:p w14:paraId="7BB49AE8" w14:textId="77777777" w:rsidR="00667DC9" w:rsidRDefault="00667DC9" w:rsidP="00667DC9">
            <w:pPr>
              <w:autoSpaceDE w:val="0"/>
              <w:autoSpaceDN w:val="0"/>
              <w:adjustRightInd w:val="0"/>
              <w:rPr>
                <w:rFonts w:ascii="Times-Bold" w:hAnsi="Times-Bold" w:cs="Times-Bold"/>
                <w:b/>
                <w:bCs/>
              </w:rPr>
            </w:pPr>
          </w:p>
        </w:tc>
      </w:tr>
      <w:tr w:rsidR="00667DC9" w14:paraId="7F1E584A" w14:textId="77777777" w:rsidTr="00667DC9">
        <w:trPr>
          <w:trHeight w:val="665"/>
        </w:trPr>
        <w:tc>
          <w:tcPr>
            <w:tcW w:w="8005" w:type="dxa"/>
          </w:tcPr>
          <w:p w14:paraId="6F302372" w14:textId="77777777" w:rsidR="00667DC9" w:rsidRPr="00667DC9" w:rsidRDefault="00667DC9" w:rsidP="00667DC9">
            <w:pPr>
              <w:autoSpaceDE w:val="0"/>
              <w:autoSpaceDN w:val="0"/>
              <w:adjustRightInd w:val="0"/>
              <w:rPr>
                <w:rFonts w:ascii="Times-Roman" w:hAnsi="Times-Roman" w:cs="Times-Roman"/>
              </w:rPr>
            </w:pPr>
            <w:r w:rsidRPr="00667DC9">
              <w:rPr>
                <w:rFonts w:ascii="Times-Roman" w:hAnsi="Times-Roman" w:cs="Times-Roman"/>
              </w:rPr>
              <w:t>Master’s degree or equivalent in natural resource management, forestry, or a related field</w:t>
            </w:r>
          </w:p>
          <w:p w14:paraId="24CCACC6" w14:textId="77777777" w:rsidR="00667DC9" w:rsidRDefault="00667DC9" w:rsidP="00667DC9">
            <w:pPr>
              <w:autoSpaceDE w:val="0"/>
              <w:autoSpaceDN w:val="0"/>
              <w:adjustRightInd w:val="0"/>
              <w:rPr>
                <w:rFonts w:ascii="Times-Bold" w:hAnsi="Times-Bold" w:cs="Times-Bold"/>
                <w:b/>
                <w:bCs/>
              </w:rPr>
            </w:pPr>
          </w:p>
        </w:tc>
        <w:tc>
          <w:tcPr>
            <w:tcW w:w="1345" w:type="dxa"/>
          </w:tcPr>
          <w:p w14:paraId="5B0CF22F" w14:textId="77777777" w:rsidR="00667DC9" w:rsidRDefault="00667DC9" w:rsidP="00667DC9">
            <w:pPr>
              <w:autoSpaceDE w:val="0"/>
              <w:autoSpaceDN w:val="0"/>
              <w:adjustRightInd w:val="0"/>
              <w:rPr>
                <w:rFonts w:ascii="Times-Roman" w:hAnsi="Times-Roman" w:cs="Times-Roman"/>
              </w:rPr>
            </w:pPr>
            <w:r>
              <w:rPr>
                <w:rFonts w:ascii="Times-Roman" w:hAnsi="Times-Roman" w:cs="Times-Roman"/>
              </w:rPr>
              <w:t>20</w:t>
            </w:r>
          </w:p>
          <w:p w14:paraId="1AB3CF24" w14:textId="77777777" w:rsidR="00667DC9" w:rsidRDefault="00667DC9" w:rsidP="00667DC9">
            <w:pPr>
              <w:autoSpaceDE w:val="0"/>
              <w:autoSpaceDN w:val="0"/>
              <w:adjustRightInd w:val="0"/>
              <w:rPr>
                <w:rFonts w:ascii="Times-Bold" w:hAnsi="Times-Bold" w:cs="Times-Bold"/>
                <w:b/>
                <w:bCs/>
              </w:rPr>
            </w:pPr>
          </w:p>
        </w:tc>
      </w:tr>
      <w:tr w:rsidR="00667DC9" w14:paraId="0805245C" w14:textId="77777777" w:rsidTr="00667DC9">
        <w:tc>
          <w:tcPr>
            <w:tcW w:w="8005" w:type="dxa"/>
          </w:tcPr>
          <w:p w14:paraId="4A2E0246" w14:textId="77777777" w:rsidR="00667DC9" w:rsidRPr="00667DC9" w:rsidRDefault="00667DC9" w:rsidP="00667DC9">
            <w:pPr>
              <w:autoSpaceDE w:val="0"/>
              <w:autoSpaceDN w:val="0"/>
              <w:adjustRightInd w:val="0"/>
              <w:rPr>
                <w:rFonts w:ascii="Times-Roman" w:hAnsi="Times-Roman" w:cs="Times-Roman"/>
              </w:rPr>
            </w:pPr>
            <w:r w:rsidRPr="00667DC9">
              <w:rPr>
                <w:rFonts w:ascii="Times-Roman" w:hAnsi="Times-Roman" w:cs="Times-Roman"/>
              </w:rPr>
              <w:t>A minimum of 10 years of relevant experience – natural resource management, climate change, REDD+, environmental policy</w:t>
            </w:r>
          </w:p>
          <w:p w14:paraId="621A06C7" w14:textId="77777777" w:rsidR="00667DC9" w:rsidRDefault="00667DC9" w:rsidP="00667DC9">
            <w:pPr>
              <w:autoSpaceDE w:val="0"/>
              <w:autoSpaceDN w:val="0"/>
              <w:adjustRightInd w:val="0"/>
              <w:rPr>
                <w:rFonts w:ascii="Times-Bold" w:hAnsi="Times-Bold" w:cs="Times-Bold"/>
                <w:b/>
                <w:bCs/>
              </w:rPr>
            </w:pPr>
          </w:p>
        </w:tc>
        <w:tc>
          <w:tcPr>
            <w:tcW w:w="1345" w:type="dxa"/>
          </w:tcPr>
          <w:p w14:paraId="1B82E7D9" w14:textId="77777777" w:rsidR="00667DC9" w:rsidRPr="00667DC9" w:rsidRDefault="00667DC9" w:rsidP="00667DC9">
            <w:pPr>
              <w:autoSpaceDE w:val="0"/>
              <w:autoSpaceDN w:val="0"/>
              <w:adjustRightInd w:val="0"/>
              <w:rPr>
                <w:rFonts w:ascii="Times-Bold" w:hAnsi="Times-Bold" w:cs="Times-Bold"/>
                <w:bCs/>
              </w:rPr>
            </w:pPr>
            <w:r w:rsidRPr="00667DC9">
              <w:rPr>
                <w:rFonts w:ascii="Times-Bold" w:hAnsi="Times-Bold" w:cs="Times-Bold"/>
                <w:bCs/>
              </w:rPr>
              <w:t>30</w:t>
            </w:r>
          </w:p>
        </w:tc>
      </w:tr>
      <w:tr w:rsidR="00667DC9" w14:paraId="13E6B25D" w14:textId="77777777" w:rsidTr="00667DC9">
        <w:tc>
          <w:tcPr>
            <w:tcW w:w="8005" w:type="dxa"/>
          </w:tcPr>
          <w:p w14:paraId="48509D8F" w14:textId="718AD74C" w:rsidR="001E18AF" w:rsidRPr="001E18AF" w:rsidRDefault="001E18AF" w:rsidP="001E18AF">
            <w:pPr>
              <w:autoSpaceDE w:val="0"/>
              <w:autoSpaceDN w:val="0"/>
              <w:adjustRightInd w:val="0"/>
              <w:rPr>
                <w:rFonts w:ascii="Times-Roman" w:hAnsi="Times-Roman" w:cs="Times-Roman"/>
              </w:rPr>
            </w:pPr>
            <w:r w:rsidRPr="001E18AF">
              <w:rPr>
                <w:rFonts w:ascii="Times-Roman" w:hAnsi="Times-Roman" w:cs="Times-Roman"/>
              </w:rPr>
              <w:t xml:space="preserve">Prior work experience with REDD+ planning and implementation; sound understanding of REDD+ institutional framework including safeguards, grievance redress and fund mechanism; proven experience of project design, financial planning, </w:t>
            </w:r>
            <w:proofErr w:type="gramStart"/>
            <w:r w:rsidRPr="001E18AF">
              <w:rPr>
                <w:rFonts w:ascii="Times-Roman" w:hAnsi="Times-Roman" w:cs="Times-Roman"/>
              </w:rPr>
              <w:t>monitoring</w:t>
            </w:r>
            <w:proofErr w:type="gramEnd"/>
            <w:r w:rsidRPr="001E18AF">
              <w:rPr>
                <w:rFonts w:ascii="Times-Roman" w:hAnsi="Times-Roman" w:cs="Times-Roman"/>
              </w:rPr>
              <w:t xml:space="preserve"> and evaluation; and familiarity with Theory of Change concepts</w:t>
            </w:r>
          </w:p>
          <w:p w14:paraId="57B9635F" w14:textId="77777777" w:rsidR="00667DC9" w:rsidRDefault="00667DC9" w:rsidP="00667DC9">
            <w:pPr>
              <w:autoSpaceDE w:val="0"/>
              <w:autoSpaceDN w:val="0"/>
              <w:adjustRightInd w:val="0"/>
              <w:rPr>
                <w:rFonts w:ascii="Times-Bold" w:hAnsi="Times-Bold" w:cs="Times-Bold"/>
                <w:b/>
                <w:bCs/>
              </w:rPr>
            </w:pPr>
          </w:p>
        </w:tc>
        <w:tc>
          <w:tcPr>
            <w:tcW w:w="1345" w:type="dxa"/>
          </w:tcPr>
          <w:p w14:paraId="7E2606FA" w14:textId="55B58055" w:rsidR="00667DC9" w:rsidRPr="001E18AF" w:rsidRDefault="00433277" w:rsidP="00667DC9">
            <w:pPr>
              <w:autoSpaceDE w:val="0"/>
              <w:autoSpaceDN w:val="0"/>
              <w:adjustRightInd w:val="0"/>
              <w:rPr>
                <w:rFonts w:ascii="Times-Bold" w:hAnsi="Times-Bold" w:cs="Times-Bold"/>
                <w:bCs/>
              </w:rPr>
            </w:pPr>
            <w:r>
              <w:rPr>
                <w:rFonts w:ascii="Times-Bold" w:hAnsi="Times-Bold" w:cs="Times-Bold"/>
                <w:bCs/>
              </w:rPr>
              <w:t>3</w:t>
            </w:r>
            <w:r w:rsidR="001E18AF" w:rsidRPr="001E18AF">
              <w:rPr>
                <w:rFonts w:ascii="Times-Bold" w:hAnsi="Times-Bold" w:cs="Times-Bold"/>
                <w:bCs/>
              </w:rPr>
              <w:t>0</w:t>
            </w:r>
          </w:p>
        </w:tc>
      </w:tr>
      <w:tr w:rsidR="00667DC9" w14:paraId="6FE352B3" w14:textId="77777777" w:rsidTr="00667DC9">
        <w:tc>
          <w:tcPr>
            <w:tcW w:w="8005" w:type="dxa"/>
          </w:tcPr>
          <w:p w14:paraId="145551E9" w14:textId="77777777" w:rsidR="00667DC9" w:rsidRDefault="001E18AF" w:rsidP="00667DC9">
            <w:pPr>
              <w:autoSpaceDE w:val="0"/>
              <w:autoSpaceDN w:val="0"/>
              <w:adjustRightInd w:val="0"/>
              <w:rPr>
                <w:rFonts w:ascii="Times-Bold" w:hAnsi="Times-Bold" w:cs="Times-Bold"/>
                <w:b/>
                <w:bCs/>
              </w:rPr>
            </w:pPr>
            <w:r w:rsidRPr="00881522">
              <w:rPr>
                <w:rFonts w:ascii="Times-Roman" w:hAnsi="Times-Roman" w:cs="Times-Roman"/>
              </w:rPr>
              <w:t>Outstanding analytical and communication skills</w:t>
            </w:r>
            <w:r>
              <w:rPr>
                <w:rFonts w:ascii="Times-Roman" w:hAnsi="Times-Roman" w:cs="Times-Roman"/>
              </w:rPr>
              <w:t xml:space="preserve"> and </w:t>
            </w:r>
            <w:r w:rsidRPr="00881522">
              <w:rPr>
                <w:rFonts w:ascii="Times-Roman" w:hAnsi="Times-Roman" w:cs="Times-Roman"/>
              </w:rPr>
              <w:t xml:space="preserve">Prior experience in </w:t>
            </w:r>
            <w:r>
              <w:rPr>
                <w:rFonts w:ascii="Times-Roman" w:hAnsi="Times-Roman" w:cs="Times-Roman"/>
              </w:rPr>
              <w:t>Suriname</w:t>
            </w:r>
            <w:r w:rsidRPr="00881522">
              <w:rPr>
                <w:rFonts w:ascii="Times-Roman" w:hAnsi="Times-Roman" w:cs="Times-Roman"/>
              </w:rPr>
              <w:t>/</w:t>
            </w:r>
            <w:r>
              <w:rPr>
                <w:rFonts w:ascii="Times-Roman" w:hAnsi="Times-Roman" w:cs="Times-Roman"/>
              </w:rPr>
              <w:t>Latin</w:t>
            </w:r>
            <w:r w:rsidRPr="00881522">
              <w:rPr>
                <w:rFonts w:ascii="Times-Roman" w:hAnsi="Times-Roman" w:cs="Times-Roman"/>
              </w:rPr>
              <w:t xml:space="preserve"> A</w:t>
            </w:r>
            <w:r>
              <w:rPr>
                <w:rFonts w:ascii="Times-Roman" w:hAnsi="Times-Roman" w:cs="Times-Roman"/>
              </w:rPr>
              <w:t>merica an asset</w:t>
            </w:r>
          </w:p>
        </w:tc>
        <w:tc>
          <w:tcPr>
            <w:tcW w:w="1345" w:type="dxa"/>
          </w:tcPr>
          <w:p w14:paraId="28340CFF" w14:textId="77777777" w:rsidR="00667DC9" w:rsidRPr="001E18AF" w:rsidRDefault="001E18AF" w:rsidP="00667DC9">
            <w:pPr>
              <w:autoSpaceDE w:val="0"/>
              <w:autoSpaceDN w:val="0"/>
              <w:adjustRightInd w:val="0"/>
              <w:rPr>
                <w:rFonts w:ascii="Times-Bold" w:hAnsi="Times-Bold" w:cs="Times-Bold"/>
                <w:bCs/>
              </w:rPr>
            </w:pPr>
            <w:r w:rsidRPr="001E18AF">
              <w:rPr>
                <w:rFonts w:ascii="Times-Bold" w:hAnsi="Times-Bold" w:cs="Times-Bold"/>
                <w:bCs/>
              </w:rPr>
              <w:t>10</w:t>
            </w:r>
          </w:p>
        </w:tc>
      </w:tr>
      <w:tr w:rsidR="00433277" w14:paraId="69A41314" w14:textId="77777777" w:rsidTr="00667DC9">
        <w:tc>
          <w:tcPr>
            <w:tcW w:w="8005" w:type="dxa"/>
          </w:tcPr>
          <w:p w14:paraId="0B8F15B9" w14:textId="77777777" w:rsidR="00433277" w:rsidRPr="009038B7" w:rsidRDefault="00433277" w:rsidP="009038B7">
            <w:pPr>
              <w:spacing w:before="60" w:after="60"/>
              <w:rPr>
                <w:rFonts w:ascii="Times New Roman" w:hAnsi="Times New Roman" w:cs="Times New Roman"/>
                <w:shd w:val="clear" w:color="auto" w:fill="FFFFFF"/>
              </w:rPr>
            </w:pPr>
            <w:r w:rsidRPr="009038B7">
              <w:rPr>
                <w:rFonts w:ascii="Times New Roman" w:hAnsi="Times New Roman" w:cs="Times New Roman"/>
                <w:shd w:val="clear" w:color="auto" w:fill="FFFFFF"/>
              </w:rPr>
              <w:t>Excellent command of the English language (oral and written); Good command of the Dutch language is an advantage</w:t>
            </w:r>
          </w:p>
          <w:p w14:paraId="35B22CE1" w14:textId="77777777" w:rsidR="00433277" w:rsidRPr="00881522" w:rsidRDefault="00433277" w:rsidP="00667DC9">
            <w:pPr>
              <w:autoSpaceDE w:val="0"/>
              <w:autoSpaceDN w:val="0"/>
              <w:adjustRightInd w:val="0"/>
              <w:rPr>
                <w:rFonts w:ascii="Times-Roman" w:hAnsi="Times-Roman" w:cs="Times-Roman"/>
              </w:rPr>
            </w:pPr>
          </w:p>
        </w:tc>
        <w:tc>
          <w:tcPr>
            <w:tcW w:w="1345" w:type="dxa"/>
          </w:tcPr>
          <w:p w14:paraId="0F707E25" w14:textId="33FE3ED9" w:rsidR="00433277" w:rsidRPr="001E18AF" w:rsidRDefault="00433277" w:rsidP="00667DC9">
            <w:pPr>
              <w:autoSpaceDE w:val="0"/>
              <w:autoSpaceDN w:val="0"/>
              <w:adjustRightInd w:val="0"/>
              <w:rPr>
                <w:rFonts w:ascii="Times-Bold" w:hAnsi="Times-Bold" w:cs="Times-Bold"/>
                <w:bCs/>
              </w:rPr>
            </w:pPr>
            <w:r>
              <w:rPr>
                <w:rFonts w:ascii="Times-Bold" w:hAnsi="Times-Bold" w:cs="Times-Bold"/>
                <w:bCs/>
              </w:rPr>
              <w:t>10</w:t>
            </w:r>
          </w:p>
        </w:tc>
      </w:tr>
      <w:tr w:rsidR="00667DC9" w14:paraId="6465A40C" w14:textId="77777777" w:rsidTr="00667DC9">
        <w:tc>
          <w:tcPr>
            <w:tcW w:w="8005" w:type="dxa"/>
          </w:tcPr>
          <w:p w14:paraId="7EE8827A" w14:textId="77777777" w:rsidR="00667DC9" w:rsidRPr="001E18AF" w:rsidRDefault="001E18AF" w:rsidP="00667DC9">
            <w:pPr>
              <w:autoSpaceDE w:val="0"/>
              <w:autoSpaceDN w:val="0"/>
              <w:adjustRightInd w:val="0"/>
              <w:rPr>
                <w:rFonts w:ascii="Times-Bold" w:hAnsi="Times-Bold" w:cs="Times-Bold"/>
                <w:bCs/>
              </w:rPr>
            </w:pPr>
            <w:r w:rsidRPr="001E18AF">
              <w:rPr>
                <w:rFonts w:ascii="Times-Roman" w:hAnsi="Times-Roman" w:cs="Times-Roman"/>
              </w:rPr>
              <w:t>Total Obtainable Score</w:t>
            </w:r>
          </w:p>
        </w:tc>
        <w:tc>
          <w:tcPr>
            <w:tcW w:w="1345" w:type="dxa"/>
          </w:tcPr>
          <w:p w14:paraId="38E2806D" w14:textId="77777777" w:rsidR="00667DC9" w:rsidRPr="001E18AF" w:rsidRDefault="001E18AF" w:rsidP="00667DC9">
            <w:pPr>
              <w:autoSpaceDE w:val="0"/>
              <w:autoSpaceDN w:val="0"/>
              <w:adjustRightInd w:val="0"/>
              <w:rPr>
                <w:rFonts w:ascii="Times-Bold" w:hAnsi="Times-Bold" w:cs="Times-Bold"/>
                <w:bCs/>
              </w:rPr>
            </w:pPr>
            <w:r w:rsidRPr="001E18AF">
              <w:rPr>
                <w:rFonts w:ascii="Times-Bold" w:hAnsi="Times-Bold" w:cs="Times-Bold"/>
                <w:bCs/>
              </w:rPr>
              <w:t>100</w:t>
            </w:r>
          </w:p>
        </w:tc>
      </w:tr>
    </w:tbl>
    <w:p w14:paraId="6546C0BE" w14:textId="77777777" w:rsidR="00776C2E" w:rsidRDefault="00776C2E" w:rsidP="00667DC9">
      <w:pPr>
        <w:autoSpaceDE w:val="0"/>
        <w:autoSpaceDN w:val="0"/>
        <w:adjustRightInd w:val="0"/>
        <w:spacing w:after="0" w:line="240" w:lineRule="auto"/>
        <w:rPr>
          <w:rFonts w:ascii="Times-Bold" w:hAnsi="Times-Bold" w:cs="Times-Bold"/>
          <w:b/>
          <w:bCs/>
        </w:rPr>
      </w:pPr>
    </w:p>
    <w:p w14:paraId="46D084D3" w14:textId="1E67A7BC" w:rsidR="00776C2E" w:rsidRDefault="00776C2E" w:rsidP="00667DC9">
      <w:pPr>
        <w:autoSpaceDE w:val="0"/>
        <w:autoSpaceDN w:val="0"/>
        <w:adjustRightInd w:val="0"/>
        <w:spacing w:after="0" w:line="240" w:lineRule="auto"/>
        <w:rPr>
          <w:rFonts w:ascii="Times-Bold" w:hAnsi="Times-Bold" w:cs="Times-Bold"/>
          <w:b/>
          <w:bCs/>
        </w:rPr>
      </w:pPr>
      <w:r>
        <w:rPr>
          <w:rFonts w:ascii="Times-Bold" w:hAnsi="Times-Bold" w:cs="Times-Bold"/>
          <w:b/>
          <w:bCs/>
        </w:rPr>
        <w:t xml:space="preserve">Candidates with a total score of 80 points and more will be going through the second round of </w:t>
      </w:r>
      <w:r w:rsidR="00011CA0">
        <w:rPr>
          <w:rFonts w:ascii="Times-Bold" w:hAnsi="Times-Bold" w:cs="Times-Bold"/>
          <w:b/>
          <w:bCs/>
        </w:rPr>
        <w:t>competition</w:t>
      </w:r>
      <w:r>
        <w:rPr>
          <w:rFonts w:ascii="Times-Bold" w:hAnsi="Times-Bold" w:cs="Times-Bold"/>
          <w:b/>
          <w:bCs/>
        </w:rPr>
        <w:t xml:space="preserve"> whereby the financial bid will be evaluated </w:t>
      </w:r>
      <w:proofErr w:type="gramStart"/>
      <w:r>
        <w:rPr>
          <w:rFonts w:ascii="Times-Bold" w:hAnsi="Times-Bold" w:cs="Times-Bold"/>
          <w:b/>
          <w:bCs/>
        </w:rPr>
        <w:t>on the basis of</w:t>
      </w:r>
      <w:proofErr w:type="gramEnd"/>
      <w:r>
        <w:rPr>
          <w:rFonts w:ascii="Times-Bold" w:hAnsi="Times-Bold" w:cs="Times-Bold"/>
          <w:b/>
          <w:bCs/>
        </w:rPr>
        <w:t xml:space="preserve"> best value for money.</w:t>
      </w:r>
    </w:p>
    <w:p w14:paraId="56F21C6E" w14:textId="77777777" w:rsidR="00667DC9" w:rsidRDefault="00667DC9" w:rsidP="00667DC9">
      <w:pPr>
        <w:autoSpaceDE w:val="0"/>
        <w:autoSpaceDN w:val="0"/>
        <w:adjustRightInd w:val="0"/>
        <w:spacing w:after="0" w:line="240" w:lineRule="auto"/>
        <w:rPr>
          <w:rFonts w:ascii="Times-Bold" w:hAnsi="Times-Bold" w:cs="Times-Bold"/>
          <w:b/>
          <w:bCs/>
        </w:rPr>
      </w:pPr>
    </w:p>
    <w:p w14:paraId="66A4501A" w14:textId="542F51EF" w:rsidR="00433277" w:rsidRDefault="00433277" w:rsidP="0043327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 xml:space="preserve">14. </w:t>
      </w:r>
      <w:r w:rsidRPr="00433277">
        <w:rPr>
          <w:rFonts w:ascii="Times New Roman" w:hAnsi="Times New Roman" w:cs="Times New Roman"/>
          <w:b/>
          <w:bCs/>
          <w:color w:val="000000"/>
        </w:rPr>
        <w:t xml:space="preserve">Travel: </w:t>
      </w:r>
    </w:p>
    <w:p w14:paraId="36672F91" w14:textId="77777777" w:rsidR="00433277" w:rsidRPr="00433277" w:rsidRDefault="00433277" w:rsidP="00433277">
      <w:pPr>
        <w:autoSpaceDE w:val="0"/>
        <w:autoSpaceDN w:val="0"/>
        <w:adjustRightInd w:val="0"/>
        <w:spacing w:after="0" w:line="240" w:lineRule="auto"/>
        <w:rPr>
          <w:rFonts w:ascii="Times New Roman" w:hAnsi="Times New Roman" w:cs="Times New Roman"/>
          <w:color w:val="000000"/>
        </w:rPr>
      </w:pPr>
    </w:p>
    <w:p w14:paraId="48A1E191" w14:textId="5026E824" w:rsidR="00433277" w:rsidRPr="00776C2E" w:rsidRDefault="00433277" w:rsidP="00433277">
      <w:pPr>
        <w:autoSpaceDE w:val="0"/>
        <w:autoSpaceDN w:val="0"/>
        <w:adjustRightInd w:val="0"/>
        <w:spacing w:after="0" w:line="240" w:lineRule="auto"/>
        <w:rPr>
          <w:rFonts w:ascii="Times New Roman" w:hAnsi="Times New Roman" w:cs="Times New Roman"/>
          <w:color w:val="000000"/>
        </w:rPr>
      </w:pPr>
      <w:r w:rsidRPr="009038B7">
        <w:rPr>
          <w:rFonts w:ascii="Times New Roman" w:hAnsi="Times New Roman" w:cs="Times New Roman"/>
          <w:color w:val="000000"/>
        </w:rPr>
        <w:t xml:space="preserve">• </w:t>
      </w:r>
      <w:r w:rsidRPr="00776C2E">
        <w:rPr>
          <w:rFonts w:ascii="Times New Roman" w:hAnsi="Times New Roman" w:cs="Times New Roman"/>
          <w:color w:val="000000"/>
        </w:rPr>
        <w:t xml:space="preserve">Any necessary mission travel must be approved in advance and writing by the UNDP </w:t>
      </w:r>
      <w:proofErr w:type="gramStart"/>
      <w:r w:rsidRPr="00776C2E">
        <w:rPr>
          <w:rFonts w:ascii="Times New Roman" w:hAnsi="Times New Roman" w:cs="Times New Roman"/>
          <w:color w:val="000000"/>
        </w:rPr>
        <w:t>CO;</w:t>
      </w:r>
      <w:proofErr w:type="gramEnd"/>
      <w:r w:rsidRPr="00776C2E">
        <w:rPr>
          <w:rFonts w:ascii="Times New Roman" w:hAnsi="Times New Roman" w:cs="Times New Roman"/>
          <w:color w:val="000000"/>
        </w:rPr>
        <w:t xml:space="preserve"> </w:t>
      </w:r>
    </w:p>
    <w:p w14:paraId="055755A4" w14:textId="06B88C88" w:rsidR="00433277" w:rsidRPr="00776C2E" w:rsidRDefault="00433277" w:rsidP="00433277">
      <w:pPr>
        <w:autoSpaceDE w:val="0"/>
        <w:autoSpaceDN w:val="0"/>
        <w:adjustRightInd w:val="0"/>
        <w:spacing w:after="0" w:line="240" w:lineRule="auto"/>
        <w:rPr>
          <w:rFonts w:ascii="Times New Roman" w:hAnsi="Times New Roman" w:cs="Times New Roman"/>
          <w:color w:val="000000"/>
        </w:rPr>
      </w:pPr>
      <w:r w:rsidRPr="009038B7">
        <w:rPr>
          <w:rFonts w:ascii="Times New Roman" w:hAnsi="Times New Roman" w:cs="Times New Roman"/>
          <w:color w:val="000000"/>
        </w:rPr>
        <w:t xml:space="preserve">• </w:t>
      </w:r>
      <w:r w:rsidRPr="00776C2E">
        <w:rPr>
          <w:rFonts w:ascii="Times New Roman" w:hAnsi="Times New Roman" w:cs="Times New Roman"/>
          <w:color w:val="000000"/>
        </w:rPr>
        <w:t>The consultant must complete the online UN BSAFE</w:t>
      </w:r>
      <w:r w:rsidRPr="009038B7">
        <w:rPr>
          <w:rFonts w:ascii="Times New Roman" w:hAnsi="Times New Roman" w:cs="Times New Roman"/>
          <w:color w:val="000000"/>
        </w:rPr>
        <w:t xml:space="preserve">2 </w:t>
      </w:r>
      <w:r w:rsidRPr="00776C2E">
        <w:rPr>
          <w:rFonts w:ascii="Times New Roman" w:hAnsi="Times New Roman" w:cs="Times New Roman"/>
          <w:color w:val="000000"/>
        </w:rPr>
        <w:t xml:space="preserve">course before commencement of travel (proof of completion will be required); </w:t>
      </w:r>
      <w:r w:rsidR="00776C2E" w:rsidRPr="009038B7">
        <w:rPr>
          <w:rFonts w:ascii="Times New Roman" w:hAnsi="Times New Roman" w:cs="Times New Roman"/>
          <w:sz w:val="16"/>
          <w:szCs w:val="16"/>
        </w:rPr>
        <w:t>https://training.dss.un.org/course/category/6</w:t>
      </w:r>
      <w:r w:rsidR="00776C2E" w:rsidRPr="009038B7">
        <w:rPr>
          <w:rFonts w:ascii="Times New Roman" w:hAnsi="Times New Roman" w:cs="Times New Roman"/>
        </w:rPr>
        <w:t xml:space="preserve">  </w:t>
      </w:r>
    </w:p>
    <w:p w14:paraId="027D1F84" w14:textId="77777777" w:rsidR="00433277" w:rsidRPr="00776C2E" w:rsidRDefault="00433277" w:rsidP="00433277">
      <w:pPr>
        <w:autoSpaceDE w:val="0"/>
        <w:autoSpaceDN w:val="0"/>
        <w:adjustRightInd w:val="0"/>
        <w:spacing w:after="0" w:line="240" w:lineRule="auto"/>
        <w:rPr>
          <w:rFonts w:ascii="Times New Roman" w:hAnsi="Times New Roman" w:cs="Times New Roman"/>
          <w:color w:val="000000"/>
        </w:rPr>
      </w:pPr>
      <w:r w:rsidRPr="009038B7">
        <w:rPr>
          <w:rFonts w:ascii="Times New Roman" w:hAnsi="Times New Roman" w:cs="Times New Roman"/>
          <w:color w:val="000000"/>
        </w:rPr>
        <w:t xml:space="preserve">• </w:t>
      </w:r>
      <w:r w:rsidRPr="00776C2E">
        <w:rPr>
          <w:rFonts w:ascii="Times New Roman" w:hAnsi="Times New Roman" w:cs="Times New Roman"/>
          <w:color w:val="000000"/>
        </w:rPr>
        <w:t xml:space="preserve">The consultant will be responsible for obtaining all appropriate vaccinations/inoculations, and ensure to bring a valid vaccination booklet on </w:t>
      </w:r>
      <w:proofErr w:type="gramStart"/>
      <w:r w:rsidRPr="00776C2E">
        <w:rPr>
          <w:rFonts w:ascii="Times New Roman" w:hAnsi="Times New Roman" w:cs="Times New Roman"/>
          <w:color w:val="000000"/>
        </w:rPr>
        <w:t>mission;</w:t>
      </w:r>
      <w:proofErr w:type="gramEnd"/>
      <w:r w:rsidRPr="00776C2E">
        <w:rPr>
          <w:rFonts w:ascii="Times New Roman" w:hAnsi="Times New Roman" w:cs="Times New Roman"/>
          <w:color w:val="000000"/>
        </w:rPr>
        <w:t xml:space="preserve"> </w:t>
      </w:r>
    </w:p>
    <w:p w14:paraId="152EC181" w14:textId="77777777" w:rsidR="00433277" w:rsidRPr="00776C2E" w:rsidRDefault="00433277" w:rsidP="00433277">
      <w:pPr>
        <w:autoSpaceDE w:val="0"/>
        <w:autoSpaceDN w:val="0"/>
        <w:adjustRightInd w:val="0"/>
        <w:spacing w:after="0" w:line="240" w:lineRule="auto"/>
        <w:rPr>
          <w:rFonts w:ascii="Times New Roman" w:hAnsi="Times New Roman" w:cs="Times New Roman"/>
          <w:color w:val="000000"/>
        </w:rPr>
      </w:pPr>
      <w:r w:rsidRPr="009038B7">
        <w:rPr>
          <w:rFonts w:ascii="Times New Roman" w:hAnsi="Times New Roman" w:cs="Times New Roman"/>
          <w:color w:val="000000"/>
        </w:rPr>
        <w:t xml:space="preserve">• </w:t>
      </w:r>
      <w:r w:rsidRPr="00776C2E">
        <w:rPr>
          <w:rFonts w:ascii="Times New Roman" w:hAnsi="Times New Roman" w:cs="Times New Roman"/>
          <w:color w:val="000000"/>
        </w:rPr>
        <w:t xml:space="preserve">Consultants are also required to comply with the UN security directives set forth under </w:t>
      </w:r>
      <w:proofErr w:type="gramStart"/>
      <w:r w:rsidRPr="00776C2E">
        <w:rPr>
          <w:rFonts w:ascii="Times New Roman" w:hAnsi="Times New Roman" w:cs="Times New Roman"/>
          <w:color w:val="000000"/>
        </w:rPr>
        <w:t>https://dss.un.org/dssweb;</w:t>
      </w:r>
      <w:proofErr w:type="gramEnd"/>
      <w:r w:rsidRPr="00776C2E">
        <w:rPr>
          <w:rFonts w:ascii="Times New Roman" w:hAnsi="Times New Roman" w:cs="Times New Roman"/>
          <w:color w:val="000000"/>
        </w:rPr>
        <w:t xml:space="preserve"> </w:t>
      </w:r>
    </w:p>
    <w:p w14:paraId="3DC22E55" w14:textId="77777777" w:rsidR="00433277" w:rsidRPr="00776C2E" w:rsidRDefault="00433277" w:rsidP="00433277">
      <w:pPr>
        <w:autoSpaceDE w:val="0"/>
        <w:autoSpaceDN w:val="0"/>
        <w:adjustRightInd w:val="0"/>
        <w:spacing w:after="0" w:line="240" w:lineRule="auto"/>
        <w:rPr>
          <w:rFonts w:ascii="Times New Roman" w:hAnsi="Times New Roman" w:cs="Times New Roman"/>
          <w:color w:val="000000"/>
        </w:rPr>
      </w:pPr>
      <w:r w:rsidRPr="009038B7">
        <w:rPr>
          <w:rFonts w:ascii="Times New Roman" w:hAnsi="Times New Roman" w:cs="Times New Roman"/>
          <w:color w:val="000000"/>
        </w:rPr>
        <w:t xml:space="preserve">• </w:t>
      </w:r>
      <w:r w:rsidRPr="00776C2E">
        <w:rPr>
          <w:rFonts w:ascii="Times New Roman" w:hAnsi="Times New Roman" w:cs="Times New Roman"/>
          <w:color w:val="000000"/>
        </w:rPr>
        <w:t>The consultant will be responsible for making his/her mission travel arrangements in line with UNDP travel policies. This will include visa arrangements (however, in some cases UNDP Country Offices may be able to assists in obtaining a landing visa for consultants</w:t>
      </w:r>
      <w:proofErr w:type="gramStart"/>
      <w:r w:rsidRPr="00776C2E">
        <w:rPr>
          <w:rFonts w:ascii="Times New Roman" w:hAnsi="Times New Roman" w:cs="Times New Roman"/>
          <w:color w:val="000000"/>
        </w:rPr>
        <w:t>);</w:t>
      </w:r>
      <w:proofErr w:type="gramEnd"/>
      <w:r w:rsidRPr="00776C2E">
        <w:rPr>
          <w:rFonts w:ascii="Times New Roman" w:hAnsi="Times New Roman" w:cs="Times New Roman"/>
          <w:color w:val="000000"/>
        </w:rPr>
        <w:t xml:space="preserve"> </w:t>
      </w:r>
    </w:p>
    <w:p w14:paraId="5D7853C2" w14:textId="77777777" w:rsidR="00433277" w:rsidRPr="00776C2E" w:rsidRDefault="00433277" w:rsidP="00433277">
      <w:pPr>
        <w:autoSpaceDE w:val="0"/>
        <w:autoSpaceDN w:val="0"/>
        <w:adjustRightInd w:val="0"/>
        <w:spacing w:after="0" w:line="240" w:lineRule="auto"/>
        <w:rPr>
          <w:rFonts w:ascii="Times New Roman" w:hAnsi="Times New Roman" w:cs="Times New Roman"/>
          <w:color w:val="000000"/>
        </w:rPr>
      </w:pPr>
      <w:r w:rsidRPr="009038B7">
        <w:rPr>
          <w:rFonts w:ascii="Times New Roman" w:hAnsi="Times New Roman" w:cs="Times New Roman"/>
          <w:color w:val="000000"/>
        </w:rPr>
        <w:t xml:space="preserve">• </w:t>
      </w:r>
      <w:r w:rsidRPr="00776C2E">
        <w:rPr>
          <w:rFonts w:ascii="Times New Roman" w:hAnsi="Times New Roman" w:cs="Times New Roman"/>
          <w:color w:val="000000"/>
        </w:rPr>
        <w:t xml:space="preserve">Travel expenses related to mission travels will be supported by the project travel fund and will be reimbursed as per UNDP rules and regulations for consultants. NB: Costs for mission airfares, terminal expenses, or living allowances should be included in financial proposal. </w:t>
      </w:r>
    </w:p>
    <w:p w14:paraId="213989F8" w14:textId="77777777" w:rsidR="00667DC9" w:rsidRDefault="00667DC9" w:rsidP="00667DC9">
      <w:pPr>
        <w:autoSpaceDE w:val="0"/>
        <w:autoSpaceDN w:val="0"/>
        <w:adjustRightInd w:val="0"/>
        <w:spacing w:after="0" w:line="240" w:lineRule="auto"/>
        <w:rPr>
          <w:rFonts w:ascii="Times-Bold" w:hAnsi="Times-Bold" w:cs="Times-Bold"/>
          <w:b/>
          <w:bCs/>
        </w:rPr>
      </w:pPr>
    </w:p>
    <w:p w14:paraId="376EB90C" w14:textId="2F091E36" w:rsidR="001E18AF" w:rsidRDefault="000655AF" w:rsidP="001E18AF">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1</w:t>
      </w:r>
      <w:r w:rsidR="00433277">
        <w:rPr>
          <w:rFonts w:ascii="Times-Bold" w:hAnsi="Times-Bold" w:cs="Times-Bold"/>
          <w:b/>
          <w:bCs/>
          <w:color w:val="000000"/>
        </w:rPr>
        <w:t>5</w:t>
      </w:r>
      <w:r w:rsidR="001E18AF">
        <w:rPr>
          <w:rFonts w:ascii="Times-Bold" w:hAnsi="Times-Bold" w:cs="Times-Bold"/>
          <w:b/>
          <w:bCs/>
          <w:color w:val="000000"/>
        </w:rPr>
        <w:t>. Payment Milestones</w:t>
      </w:r>
    </w:p>
    <w:p w14:paraId="2DBDE5EA" w14:textId="77777777" w:rsidR="00530589" w:rsidRDefault="00530589" w:rsidP="001E18AF">
      <w:pPr>
        <w:autoSpaceDE w:val="0"/>
        <w:autoSpaceDN w:val="0"/>
        <w:adjustRightInd w:val="0"/>
        <w:spacing w:after="0" w:line="240" w:lineRule="auto"/>
        <w:rPr>
          <w:rFonts w:ascii="Times-Bold" w:hAnsi="Times-Bold" w:cs="Times-Bold"/>
          <w:b/>
          <w:bCs/>
          <w:color w:val="000000"/>
        </w:rPr>
      </w:pPr>
    </w:p>
    <w:p w14:paraId="692A12B4" w14:textId="77777777" w:rsidR="001E18AF" w:rsidRDefault="001E18AF" w:rsidP="001E18AF">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The consultant will be paid on a lump sum basis under the following installments.</w:t>
      </w:r>
    </w:p>
    <w:p w14:paraId="74CC2897" w14:textId="77777777" w:rsidR="00530589" w:rsidRDefault="00530589" w:rsidP="001E18AF">
      <w:pPr>
        <w:autoSpaceDE w:val="0"/>
        <w:autoSpaceDN w:val="0"/>
        <w:adjustRightInd w:val="0"/>
        <w:spacing w:after="0" w:line="240" w:lineRule="auto"/>
        <w:rPr>
          <w:rFonts w:ascii="Times-Roman" w:hAnsi="Times-Roman" w:cs="Times-Roman"/>
          <w:color w:val="000000"/>
        </w:rPr>
      </w:pPr>
    </w:p>
    <w:tbl>
      <w:tblPr>
        <w:tblStyle w:val="TableGrid"/>
        <w:tblW w:w="0" w:type="auto"/>
        <w:tblLook w:val="04A0" w:firstRow="1" w:lastRow="0" w:firstColumn="1" w:lastColumn="0" w:noHBand="0" w:noVBand="1"/>
      </w:tblPr>
      <w:tblGrid>
        <w:gridCol w:w="540"/>
        <w:gridCol w:w="3775"/>
        <w:gridCol w:w="2250"/>
        <w:gridCol w:w="2785"/>
      </w:tblGrid>
      <w:tr w:rsidR="00530589" w14:paraId="7F728B4C" w14:textId="77777777" w:rsidTr="00530589">
        <w:tc>
          <w:tcPr>
            <w:tcW w:w="540" w:type="dxa"/>
          </w:tcPr>
          <w:p w14:paraId="573E161A" w14:textId="77777777"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No.</w:t>
            </w:r>
          </w:p>
        </w:tc>
        <w:tc>
          <w:tcPr>
            <w:tcW w:w="3775" w:type="dxa"/>
          </w:tcPr>
          <w:p w14:paraId="03E2B6FF" w14:textId="77777777" w:rsidR="00530589" w:rsidRDefault="00530589" w:rsidP="001E18AF">
            <w:pPr>
              <w:autoSpaceDE w:val="0"/>
              <w:autoSpaceDN w:val="0"/>
              <w:adjustRightInd w:val="0"/>
              <w:rPr>
                <w:rFonts w:ascii="Times-Roman" w:hAnsi="Times-Roman" w:cs="Times-Roman"/>
                <w:color w:val="000000"/>
              </w:rPr>
            </w:pPr>
            <w:r>
              <w:rPr>
                <w:rFonts w:ascii="Times-Bold" w:hAnsi="Times-Bold" w:cs="Times-Bold"/>
                <w:b/>
                <w:bCs/>
                <w:color w:val="000000"/>
              </w:rPr>
              <w:t>Outputs/Deliveries</w:t>
            </w:r>
          </w:p>
        </w:tc>
        <w:tc>
          <w:tcPr>
            <w:tcW w:w="2250" w:type="dxa"/>
          </w:tcPr>
          <w:p w14:paraId="2B92F60E" w14:textId="77777777" w:rsidR="00530589" w:rsidRDefault="00530589" w:rsidP="001E18AF">
            <w:pPr>
              <w:autoSpaceDE w:val="0"/>
              <w:autoSpaceDN w:val="0"/>
              <w:adjustRightInd w:val="0"/>
              <w:rPr>
                <w:rFonts w:ascii="Times-Roman" w:hAnsi="Times-Roman" w:cs="Times-Roman"/>
                <w:color w:val="000000"/>
              </w:rPr>
            </w:pPr>
            <w:r>
              <w:rPr>
                <w:rFonts w:ascii="Times-Bold" w:hAnsi="Times-Bold" w:cs="Times-Bold"/>
                <w:b/>
                <w:bCs/>
                <w:color w:val="000000"/>
              </w:rPr>
              <w:t>Payment Schedule</w:t>
            </w:r>
          </w:p>
        </w:tc>
        <w:tc>
          <w:tcPr>
            <w:tcW w:w="2785" w:type="dxa"/>
          </w:tcPr>
          <w:p w14:paraId="3FF65160" w14:textId="77777777" w:rsidR="00530589" w:rsidRDefault="00530589" w:rsidP="00530589">
            <w:pPr>
              <w:autoSpaceDE w:val="0"/>
              <w:autoSpaceDN w:val="0"/>
              <w:adjustRightInd w:val="0"/>
              <w:rPr>
                <w:rFonts w:ascii="Times-Bold" w:hAnsi="Times-Bold" w:cs="Times-Bold"/>
                <w:b/>
                <w:bCs/>
                <w:color w:val="000000"/>
              </w:rPr>
            </w:pPr>
            <w:r>
              <w:rPr>
                <w:rFonts w:ascii="Times-Bold" w:hAnsi="Times-Bold" w:cs="Times-Bold"/>
                <w:b/>
                <w:bCs/>
                <w:color w:val="000000"/>
              </w:rPr>
              <w:t>No Payment Amount %</w:t>
            </w:r>
          </w:p>
          <w:p w14:paraId="679CA4FE" w14:textId="77777777" w:rsidR="00530589" w:rsidRDefault="00530589" w:rsidP="001E18AF">
            <w:pPr>
              <w:autoSpaceDE w:val="0"/>
              <w:autoSpaceDN w:val="0"/>
              <w:adjustRightInd w:val="0"/>
              <w:rPr>
                <w:rFonts w:ascii="Times-Roman" w:hAnsi="Times-Roman" w:cs="Times-Roman"/>
                <w:color w:val="000000"/>
              </w:rPr>
            </w:pPr>
          </w:p>
        </w:tc>
      </w:tr>
      <w:tr w:rsidR="00530589" w14:paraId="5094A1CA" w14:textId="77777777" w:rsidTr="00530589">
        <w:tc>
          <w:tcPr>
            <w:tcW w:w="540" w:type="dxa"/>
          </w:tcPr>
          <w:p w14:paraId="6856D972" w14:textId="77777777"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1</w:t>
            </w:r>
          </w:p>
        </w:tc>
        <w:tc>
          <w:tcPr>
            <w:tcW w:w="3775" w:type="dxa"/>
          </w:tcPr>
          <w:p w14:paraId="66E0C78C" w14:textId="216CBBE5"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 xml:space="preserve">Upon </w:t>
            </w:r>
            <w:r w:rsidR="00D7581B">
              <w:rPr>
                <w:rFonts w:ascii="Times-Roman" w:hAnsi="Times-Roman" w:cs="Times-Roman"/>
                <w:color w:val="000000"/>
              </w:rPr>
              <w:t xml:space="preserve">acceptance </w:t>
            </w:r>
            <w:r>
              <w:rPr>
                <w:rFonts w:ascii="Times-Roman" w:hAnsi="Times-Roman" w:cs="Times-Roman"/>
                <w:color w:val="000000"/>
              </w:rPr>
              <w:t xml:space="preserve">of </w:t>
            </w:r>
            <w:r w:rsidR="00D7581B">
              <w:rPr>
                <w:rFonts w:ascii="Times-Roman" w:hAnsi="Times-Roman" w:cs="Times-Roman"/>
                <w:color w:val="000000"/>
              </w:rPr>
              <w:t>Inception Report</w:t>
            </w:r>
          </w:p>
        </w:tc>
        <w:tc>
          <w:tcPr>
            <w:tcW w:w="2250" w:type="dxa"/>
          </w:tcPr>
          <w:p w14:paraId="58543D98" w14:textId="18869869" w:rsidR="00530589" w:rsidRDefault="00402AFE" w:rsidP="001E18AF">
            <w:pPr>
              <w:autoSpaceDE w:val="0"/>
              <w:autoSpaceDN w:val="0"/>
              <w:adjustRightInd w:val="0"/>
              <w:rPr>
                <w:rFonts w:ascii="Times-Roman" w:hAnsi="Times-Roman" w:cs="Times-Roman"/>
                <w:color w:val="000000"/>
              </w:rPr>
            </w:pPr>
            <w:r>
              <w:rPr>
                <w:rFonts w:ascii="Times-Bold" w:hAnsi="Times-Bold" w:cs="Times-Bold"/>
                <w:b/>
                <w:bCs/>
              </w:rPr>
              <w:t xml:space="preserve">25 </w:t>
            </w:r>
            <w:r w:rsidR="00D7581B" w:rsidRPr="00D7581B">
              <w:rPr>
                <w:rFonts w:ascii="Times-Bold" w:hAnsi="Times-Bold" w:cs="Times-Bold"/>
                <w:b/>
                <w:bCs/>
              </w:rPr>
              <w:t>October 2021</w:t>
            </w:r>
          </w:p>
        </w:tc>
        <w:tc>
          <w:tcPr>
            <w:tcW w:w="2785" w:type="dxa"/>
          </w:tcPr>
          <w:p w14:paraId="32CBD419" w14:textId="77777777"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 xml:space="preserve"> 20</w:t>
            </w:r>
          </w:p>
        </w:tc>
      </w:tr>
      <w:tr w:rsidR="00530589" w14:paraId="6D1A7331" w14:textId="77777777" w:rsidTr="00530589">
        <w:tc>
          <w:tcPr>
            <w:tcW w:w="540" w:type="dxa"/>
          </w:tcPr>
          <w:p w14:paraId="710FB2FF" w14:textId="77777777"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2</w:t>
            </w:r>
          </w:p>
        </w:tc>
        <w:tc>
          <w:tcPr>
            <w:tcW w:w="3775" w:type="dxa"/>
          </w:tcPr>
          <w:p w14:paraId="0252E111" w14:textId="215068AC"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 xml:space="preserve">Upon </w:t>
            </w:r>
            <w:r w:rsidR="00D7581B">
              <w:rPr>
                <w:rFonts w:ascii="Times-Roman" w:hAnsi="Times-Roman" w:cs="Times-Roman"/>
                <w:color w:val="000000"/>
              </w:rPr>
              <w:t xml:space="preserve">acceptance </w:t>
            </w:r>
            <w:r>
              <w:rPr>
                <w:rFonts w:ascii="Times-Roman" w:hAnsi="Times-Roman" w:cs="Times-Roman"/>
                <w:color w:val="000000"/>
              </w:rPr>
              <w:t xml:space="preserve">of first draft of </w:t>
            </w:r>
            <w:r w:rsidR="00D7581B">
              <w:rPr>
                <w:rFonts w:ascii="Times-Roman" w:hAnsi="Times-Roman" w:cs="Times-Roman"/>
                <w:color w:val="000000"/>
              </w:rPr>
              <w:t>final evaluation</w:t>
            </w:r>
            <w:r>
              <w:rPr>
                <w:rFonts w:ascii="Times-Roman" w:hAnsi="Times-Roman" w:cs="Times-Roman"/>
                <w:color w:val="000000"/>
              </w:rPr>
              <w:t xml:space="preserve"> report </w:t>
            </w:r>
          </w:p>
        </w:tc>
        <w:tc>
          <w:tcPr>
            <w:tcW w:w="2250" w:type="dxa"/>
          </w:tcPr>
          <w:p w14:paraId="4091098A" w14:textId="2CBF02F7" w:rsidR="00530589" w:rsidRDefault="00D7581B" w:rsidP="001E18AF">
            <w:pPr>
              <w:autoSpaceDE w:val="0"/>
              <w:autoSpaceDN w:val="0"/>
              <w:adjustRightInd w:val="0"/>
              <w:rPr>
                <w:rFonts w:ascii="Times-Roman" w:hAnsi="Times-Roman" w:cs="Times-Roman"/>
                <w:color w:val="000000"/>
              </w:rPr>
            </w:pPr>
            <w:r>
              <w:rPr>
                <w:rFonts w:ascii="Times-Bold" w:hAnsi="Times-Bold" w:cs="Times-Bold"/>
                <w:b/>
                <w:bCs/>
              </w:rPr>
              <w:t xml:space="preserve">25 November </w:t>
            </w:r>
            <w:r w:rsidR="00530589">
              <w:rPr>
                <w:rFonts w:ascii="Times-Bold" w:hAnsi="Times-Bold" w:cs="Times-Bold"/>
                <w:b/>
                <w:bCs/>
              </w:rPr>
              <w:t>20</w:t>
            </w:r>
            <w:r>
              <w:rPr>
                <w:rFonts w:ascii="Times-Bold" w:hAnsi="Times-Bold" w:cs="Times-Bold"/>
                <w:b/>
                <w:bCs/>
              </w:rPr>
              <w:t>2</w:t>
            </w:r>
            <w:r w:rsidR="00530589">
              <w:rPr>
                <w:rFonts w:ascii="Times-Bold" w:hAnsi="Times-Bold" w:cs="Times-Bold"/>
                <w:b/>
                <w:bCs/>
              </w:rPr>
              <w:t>1</w:t>
            </w:r>
          </w:p>
        </w:tc>
        <w:tc>
          <w:tcPr>
            <w:tcW w:w="2785" w:type="dxa"/>
          </w:tcPr>
          <w:p w14:paraId="1727CE1A" w14:textId="77777777"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 xml:space="preserve"> 40 </w:t>
            </w:r>
          </w:p>
        </w:tc>
      </w:tr>
      <w:tr w:rsidR="00530589" w14:paraId="3AC8EB1A" w14:textId="77777777" w:rsidTr="00530589">
        <w:tc>
          <w:tcPr>
            <w:tcW w:w="540" w:type="dxa"/>
          </w:tcPr>
          <w:p w14:paraId="2AC1FE09" w14:textId="77777777"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3</w:t>
            </w:r>
          </w:p>
        </w:tc>
        <w:tc>
          <w:tcPr>
            <w:tcW w:w="3775" w:type="dxa"/>
          </w:tcPr>
          <w:p w14:paraId="6F3B7403" w14:textId="3ED9B924"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 xml:space="preserve">Upon satisfactory completion and </w:t>
            </w:r>
            <w:r w:rsidR="00D7581B">
              <w:rPr>
                <w:rFonts w:ascii="Times-Roman" w:hAnsi="Times-Roman" w:cs="Times-Roman"/>
                <w:color w:val="000000"/>
              </w:rPr>
              <w:t xml:space="preserve">acceptance </w:t>
            </w:r>
            <w:r>
              <w:rPr>
                <w:rFonts w:ascii="Times-Roman" w:hAnsi="Times-Roman" w:cs="Times-Roman"/>
                <w:color w:val="000000"/>
              </w:rPr>
              <w:t xml:space="preserve">of final </w:t>
            </w:r>
            <w:r w:rsidR="00D7581B">
              <w:rPr>
                <w:rFonts w:ascii="Times-Roman" w:hAnsi="Times-Roman" w:cs="Times-Roman"/>
                <w:color w:val="000000"/>
              </w:rPr>
              <w:t>evaluation</w:t>
            </w:r>
            <w:r>
              <w:rPr>
                <w:rFonts w:ascii="Times-Roman" w:hAnsi="Times-Roman" w:cs="Times-Roman"/>
                <w:color w:val="000000"/>
              </w:rPr>
              <w:t xml:space="preserve"> report </w:t>
            </w:r>
          </w:p>
        </w:tc>
        <w:tc>
          <w:tcPr>
            <w:tcW w:w="2250" w:type="dxa"/>
          </w:tcPr>
          <w:p w14:paraId="56DE81A3" w14:textId="64106589" w:rsidR="00530589" w:rsidRDefault="00D7581B" w:rsidP="001E18AF">
            <w:pPr>
              <w:autoSpaceDE w:val="0"/>
              <w:autoSpaceDN w:val="0"/>
              <w:adjustRightInd w:val="0"/>
              <w:rPr>
                <w:rFonts w:ascii="Times-Roman" w:hAnsi="Times-Roman" w:cs="Times-Roman"/>
                <w:color w:val="000000"/>
              </w:rPr>
            </w:pPr>
            <w:r>
              <w:rPr>
                <w:rFonts w:ascii="Times-Bold" w:hAnsi="Times-Bold" w:cs="Times-Bold"/>
                <w:b/>
                <w:bCs/>
              </w:rPr>
              <w:t xml:space="preserve">17 December </w:t>
            </w:r>
            <w:r w:rsidR="00530589">
              <w:rPr>
                <w:rFonts w:ascii="Times-Bold" w:hAnsi="Times-Bold" w:cs="Times-Bold"/>
                <w:b/>
                <w:bCs/>
              </w:rPr>
              <w:t>20</w:t>
            </w:r>
            <w:r>
              <w:rPr>
                <w:rFonts w:ascii="Times-Bold" w:hAnsi="Times-Bold" w:cs="Times-Bold"/>
                <w:b/>
                <w:bCs/>
              </w:rPr>
              <w:t>2</w:t>
            </w:r>
            <w:r w:rsidR="00530589">
              <w:rPr>
                <w:rFonts w:ascii="Times-Bold" w:hAnsi="Times-Bold" w:cs="Times-Bold"/>
                <w:b/>
                <w:bCs/>
              </w:rPr>
              <w:t>1</w:t>
            </w:r>
          </w:p>
        </w:tc>
        <w:tc>
          <w:tcPr>
            <w:tcW w:w="2785" w:type="dxa"/>
          </w:tcPr>
          <w:p w14:paraId="31202F72" w14:textId="77777777" w:rsidR="00530589" w:rsidRDefault="00530589" w:rsidP="001E18AF">
            <w:pPr>
              <w:autoSpaceDE w:val="0"/>
              <w:autoSpaceDN w:val="0"/>
              <w:adjustRightInd w:val="0"/>
              <w:rPr>
                <w:rFonts w:ascii="Times-Roman" w:hAnsi="Times-Roman" w:cs="Times-Roman"/>
                <w:color w:val="000000"/>
              </w:rPr>
            </w:pPr>
            <w:r>
              <w:rPr>
                <w:rFonts w:ascii="Times-Roman" w:hAnsi="Times-Roman" w:cs="Times-Roman"/>
                <w:color w:val="000000"/>
              </w:rPr>
              <w:t xml:space="preserve"> 40</w:t>
            </w:r>
          </w:p>
        </w:tc>
      </w:tr>
    </w:tbl>
    <w:p w14:paraId="48F0113F" w14:textId="77777777" w:rsidR="00530589" w:rsidRDefault="00530589" w:rsidP="001E18AF">
      <w:pPr>
        <w:autoSpaceDE w:val="0"/>
        <w:autoSpaceDN w:val="0"/>
        <w:adjustRightInd w:val="0"/>
        <w:spacing w:after="0" w:line="240" w:lineRule="auto"/>
        <w:rPr>
          <w:rFonts w:ascii="Times-Roman" w:hAnsi="Times-Roman" w:cs="Times-Roman"/>
          <w:color w:val="000000"/>
        </w:rPr>
      </w:pPr>
    </w:p>
    <w:p w14:paraId="3CD27EB2" w14:textId="77777777" w:rsidR="00667DC9" w:rsidRDefault="00667DC9" w:rsidP="00667DC9">
      <w:pPr>
        <w:autoSpaceDE w:val="0"/>
        <w:autoSpaceDN w:val="0"/>
        <w:adjustRightInd w:val="0"/>
        <w:spacing w:after="0" w:line="240" w:lineRule="auto"/>
        <w:rPr>
          <w:rFonts w:ascii="Times-Bold" w:hAnsi="Times-Bold" w:cs="Times-Bold"/>
          <w:b/>
          <w:bCs/>
        </w:rPr>
      </w:pPr>
    </w:p>
    <w:sectPr w:rsidR="0066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D0EE73"/>
    <w:multiLevelType w:val="hybridMultilevel"/>
    <w:tmpl w:val="0C162D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D03B3"/>
    <w:multiLevelType w:val="hybridMultilevel"/>
    <w:tmpl w:val="ED94E520"/>
    <w:lvl w:ilvl="0" w:tplc="82FEE7B0">
      <w:start w:val="3"/>
      <w:numFmt w:val="decimal"/>
      <w:lvlText w:val="%1."/>
      <w:lvlJc w:val="left"/>
      <w:pPr>
        <w:ind w:left="720" w:hanging="360"/>
      </w:pPr>
      <w:rPr>
        <w:rFonts w:ascii="Arial" w:eastAsia="Times New Roman"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52CF9"/>
    <w:multiLevelType w:val="hybridMultilevel"/>
    <w:tmpl w:val="48E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47C78"/>
    <w:multiLevelType w:val="hybridMultilevel"/>
    <w:tmpl w:val="87D69C12"/>
    <w:lvl w:ilvl="0" w:tplc="100C000F">
      <w:start w:val="1"/>
      <w:numFmt w:val="decimal"/>
      <w:lvlText w:val="%1."/>
      <w:lvlJc w:val="left"/>
      <w:pPr>
        <w:ind w:left="1080" w:hanging="360"/>
      </w:pPr>
    </w:lvl>
    <w:lvl w:ilvl="1" w:tplc="100C0019">
      <w:start w:val="1"/>
      <w:numFmt w:val="lowerLetter"/>
      <w:lvlText w:val="%2."/>
      <w:lvlJc w:val="left"/>
      <w:pPr>
        <w:ind w:left="1800" w:hanging="360"/>
      </w:pPr>
    </w:lvl>
    <w:lvl w:ilvl="2" w:tplc="100C001B">
      <w:start w:val="1"/>
      <w:numFmt w:val="lowerRoman"/>
      <w:lvlText w:val="%3."/>
      <w:lvlJc w:val="right"/>
      <w:pPr>
        <w:ind w:left="2520" w:hanging="180"/>
      </w:pPr>
    </w:lvl>
    <w:lvl w:ilvl="3" w:tplc="100C000F">
      <w:start w:val="1"/>
      <w:numFmt w:val="decimal"/>
      <w:lvlText w:val="%4."/>
      <w:lvlJc w:val="left"/>
      <w:pPr>
        <w:ind w:left="3240" w:hanging="360"/>
      </w:pPr>
    </w:lvl>
    <w:lvl w:ilvl="4" w:tplc="100C0019">
      <w:start w:val="1"/>
      <w:numFmt w:val="lowerLetter"/>
      <w:lvlText w:val="%5."/>
      <w:lvlJc w:val="left"/>
      <w:pPr>
        <w:ind w:left="3960" w:hanging="360"/>
      </w:pPr>
    </w:lvl>
    <w:lvl w:ilvl="5" w:tplc="100C001B">
      <w:start w:val="1"/>
      <w:numFmt w:val="lowerRoman"/>
      <w:lvlText w:val="%6."/>
      <w:lvlJc w:val="right"/>
      <w:pPr>
        <w:ind w:left="4680" w:hanging="180"/>
      </w:pPr>
    </w:lvl>
    <w:lvl w:ilvl="6" w:tplc="100C000F">
      <w:start w:val="1"/>
      <w:numFmt w:val="decimal"/>
      <w:lvlText w:val="%7."/>
      <w:lvlJc w:val="left"/>
      <w:pPr>
        <w:ind w:left="5400" w:hanging="360"/>
      </w:pPr>
    </w:lvl>
    <w:lvl w:ilvl="7" w:tplc="100C0019">
      <w:start w:val="1"/>
      <w:numFmt w:val="lowerLetter"/>
      <w:lvlText w:val="%8."/>
      <w:lvlJc w:val="left"/>
      <w:pPr>
        <w:ind w:left="6120" w:hanging="360"/>
      </w:pPr>
    </w:lvl>
    <w:lvl w:ilvl="8" w:tplc="100C001B">
      <w:start w:val="1"/>
      <w:numFmt w:val="lowerRoman"/>
      <w:lvlText w:val="%9."/>
      <w:lvlJc w:val="right"/>
      <w:pPr>
        <w:ind w:left="6840" w:hanging="180"/>
      </w:pPr>
    </w:lvl>
  </w:abstractNum>
  <w:abstractNum w:abstractNumId="5" w15:restartNumberingAfterBreak="0">
    <w:nsid w:val="1C3A26EA"/>
    <w:multiLevelType w:val="hybridMultilevel"/>
    <w:tmpl w:val="7E9A6F2A"/>
    <w:lvl w:ilvl="0" w:tplc="1D2EAE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161CC4"/>
    <w:multiLevelType w:val="hybridMultilevel"/>
    <w:tmpl w:val="861AFA1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A3F790A"/>
    <w:multiLevelType w:val="hybridMultilevel"/>
    <w:tmpl w:val="98A804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FEE09CA"/>
    <w:multiLevelType w:val="hybridMultilevel"/>
    <w:tmpl w:val="823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D1060"/>
    <w:multiLevelType w:val="hybridMultilevel"/>
    <w:tmpl w:val="87D69C12"/>
    <w:lvl w:ilvl="0" w:tplc="100C000F">
      <w:start w:val="1"/>
      <w:numFmt w:val="decimal"/>
      <w:lvlText w:val="%1."/>
      <w:lvlJc w:val="left"/>
      <w:pPr>
        <w:ind w:left="1080" w:hanging="360"/>
      </w:pPr>
    </w:lvl>
    <w:lvl w:ilvl="1" w:tplc="100C0019">
      <w:start w:val="1"/>
      <w:numFmt w:val="lowerLetter"/>
      <w:lvlText w:val="%2."/>
      <w:lvlJc w:val="left"/>
      <w:pPr>
        <w:ind w:left="1800" w:hanging="360"/>
      </w:pPr>
    </w:lvl>
    <w:lvl w:ilvl="2" w:tplc="100C001B">
      <w:start w:val="1"/>
      <w:numFmt w:val="lowerRoman"/>
      <w:lvlText w:val="%3."/>
      <w:lvlJc w:val="right"/>
      <w:pPr>
        <w:ind w:left="2520" w:hanging="180"/>
      </w:pPr>
    </w:lvl>
    <w:lvl w:ilvl="3" w:tplc="100C000F">
      <w:start w:val="1"/>
      <w:numFmt w:val="decimal"/>
      <w:lvlText w:val="%4."/>
      <w:lvlJc w:val="left"/>
      <w:pPr>
        <w:ind w:left="3240" w:hanging="360"/>
      </w:pPr>
    </w:lvl>
    <w:lvl w:ilvl="4" w:tplc="100C0019">
      <w:start w:val="1"/>
      <w:numFmt w:val="lowerLetter"/>
      <w:lvlText w:val="%5."/>
      <w:lvlJc w:val="left"/>
      <w:pPr>
        <w:ind w:left="3960" w:hanging="360"/>
      </w:pPr>
    </w:lvl>
    <w:lvl w:ilvl="5" w:tplc="100C001B">
      <w:start w:val="1"/>
      <w:numFmt w:val="lowerRoman"/>
      <w:lvlText w:val="%6."/>
      <w:lvlJc w:val="right"/>
      <w:pPr>
        <w:ind w:left="4680" w:hanging="180"/>
      </w:pPr>
    </w:lvl>
    <w:lvl w:ilvl="6" w:tplc="100C000F">
      <w:start w:val="1"/>
      <w:numFmt w:val="decimal"/>
      <w:lvlText w:val="%7."/>
      <w:lvlJc w:val="left"/>
      <w:pPr>
        <w:ind w:left="5400" w:hanging="360"/>
      </w:pPr>
    </w:lvl>
    <w:lvl w:ilvl="7" w:tplc="100C0019">
      <w:start w:val="1"/>
      <w:numFmt w:val="lowerLetter"/>
      <w:lvlText w:val="%8."/>
      <w:lvlJc w:val="left"/>
      <w:pPr>
        <w:ind w:left="6120" w:hanging="360"/>
      </w:pPr>
    </w:lvl>
    <w:lvl w:ilvl="8" w:tplc="100C001B">
      <w:start w:val="1"/>
      <w:numFmt w:val="lowerRoman"/>
      <w:lvlText w:val="%9."/>
      <w:lvlJc w:val="right"/>
      <w:pPr>
        <w:ind w:left="6840" w:hanging="180"/>
      </w:pPr>
    </w:lvl>
  </w:abstractNum>
  <w:abstractNum w:abstractNumId="10" w15:restartNumberingAfterBreak="0">
    <w:nsid w:val="35AC45BD"/>
    <w:multiLevelType w:val="hybridMultilevel"/>
    <w:tmpl w:val="C990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72D0B"/>
    <w:multiLevelType w:val="hybridMultilevel"/>
    <w:tmpl w:val="8166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67C2"/>
    <w:multiLevelType w:val="hybridMultilevel"/>
    <w:tmpl w:val="87D69C12"/>
    <w:lvl w:ilvl="0" w:tplc="100C000F">
      <w:start w:val="1"/>
      <w:numFmt w:val="decimal"/>
      <w:lvlText w:val="%1."/>
      <w:lvlJc w:val="left"/>
      <w:pPr>
        <w:ind w:left="1080" w:hanging="360"/>
      </w:pPr>
    </w:lvl>
    <w:lvl w:ilvl="1" w:tplc="100C0019">
      <w:start w:val="1"/>
      <w:numFmt w:val="lowerLetter"/>
      <w:lvlText w:val="%2."/>
      <w:lvlJc w:val="left"/>
      <w:pPr>
        <w:ind w:left="1800" w:hanging="360"/>
      </w:pPr>
    </w:lvl>
    <w:lvl w:ilvl="2" w:tplc="100C001B">
      <w:start w:val="1"/>
      <w:numFmt w:val="lowerRoman"/>
      <w:lvlText w:val="%3."/>
      <w:lvlJc w:val="right"/>
      <w:pPr>
        <w:ind w:left="2520" w:hanging="180"/>
      </w:pPr>
    </w:lvl>
    <w:lvl w:ilvl="3" w:tplc="100C000F">
      <w:start w:val="1"/>
      <w:numFmt w:val="decimal"/>
      <w:lvlText w:val="%4."/>
      <w:lvlJc w:val="left"/>
      <w:pPr>
        <w:ind w:left="3240" w:hanging="360"/>
      </w:pPr>
    </w:lvl>
    <w:lvl w:ilvl="4" w:tplc="100C0019">
      <w:start w:val="1"/>
      <w:numFmt w:val="lowerLetter"/>
      <w:lvlText w:val="%5."/>
      <w:lvlJc w:val="left"/>
      <w:pPr>
        <w:ind w:left="3960" w:hanging="360"/>
      </w:pPr>
    </w:lvl>
    <w:lvl w:ilvl="5" w:tplc="100C001B">
      <w:start w:val="1"/>
      <w:numFmt w:val="lowerRoman"/>
      <w:lvlText w:val="%6."/>
      <w:lvlJc w:val="right"/>
      <w:pPr>
        <w:ind w:left="4680" w:hanging="180"/>
      </w:pPr>
    </w:lvl>
    <w:lvl w:ilvl="6" w:tplc="100C000F">
      <w:start w:val="1"/>
      <w:numFmt w:val="decimal"/>
      <w:lvlText w:val="%7."/>
      <w:lvlJc w:val="left"/>
      <w:pPr>
        <w:ind w:left="5400" w:hanging="360"/>
      </w:pPr>
    </w:lvl>
    <w:lvl w:ilvl="7" w:tplc="100C0019">
      <w:start w:val="1"/>
      <w:numFmt w:val="lowerLetter"/>
      <w:lvlText w:val="%8."/>
      <w:lvlJc w:val="left"/>
      <w:pPr>
        <w:ind w:left="6120" w:hanging="360"/>
      </w:pPr>
    </w:lvl>
    <w:lvl w:ilvl="8" w:tplc="100C001B">
      <w:start w:val="1"/>
      <w:numFmt w:val="lowerRoman"/>
      <w:lvlText w:val="%9."/>
      <w:lvlJc w:val="right"/>
      <w:pPr>
        <w:ind w:left="6840" w:hanging="180"/>
      </w:pPr>
    </w:lvl>
  </w:abstractNum>
  <w:abstractNum w:abstractNumId="13" w15:restartNumberingAfterBreak="0">
    <w:nsid w:val="45322DE9"/>
    <w:multiLevelType w:val="hybridMultilevel"/>
    <w:tmpl w:val="51D354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A4C328"/>
    <w:multiLevelType w:val="hybridMultilevel"/>
    <w:tmpl w:val="B75E21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E35EFF"/>
    <w:multiLevelType w:val="hybridMultilevel"/>
    <w:tmpl w:val="4918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DCCC6"/>
    <w:multiLevelType w:val="hybridMultilevel"/>
    <w:tmpl w:val="1F4EC3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2331505">
    <w:abstractNumId w:val="10"/>
  </w:num>
  <w:num w:numId="2" w16cid:durableId="895169209">
    <w:abstractNumId w:val="11"/>
  </w:num>
  <w:num w:numId="3" w16cid:durableId="1915817477">
    <w:abstractNumId w:val="15"/>
  </w:num>
  <w:num w:numId="4" w16cid:durableId="1736128504">
    <w:abstractNumId w:val="8"/>
  </w:num>
  <w:num w:numId="5" w16cid:durableId="1133061777">
    <w:abstractNumId w:val="7"/>
  </w:num>
  <w:num w:numId="6" w16cid:durableId="1399859053">
    <w:abstractNumId w:val="2"/>
  </w:num>
  <w:num w:numId="7" w16cid:durableId="895819602">
    <w:abstractNumId w:val="6"/>
  </w:num>
  <w:num w:numId="8" w16cid:durableId="471825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853179">
    <w:abstractNumId w:val="12"/>
  </w:num>
  <w:num w:numId="10" w16cid:durableId="2063864681">
    <w:abstractNumId w:val="9"/>
  </w:num>
  <w:num w:numId="11" w16cid:durableId="249509193">
    <w:abstractNumId w:val="4"/>
  </w:num>
  <w:num w:numId="12" w16cid:durableId="148834190">
    <w:abstractNumId w:val="5"/>
  </w:num>
  <w:num w:numId="13" w16cid:durableId="1956595104">
    <w:abstractNumId w:val="1"/>
  </w:num>
  <w:num w:numId="14" w16cid:durableId="557129991">
    <w:abstractNumId w:val="0"/>
  </w:num>
  <w:num w:numId="15" w16cid:durableId="1801343448">
    <w:abstractNumId w:val="13"/>
  </w:num>
  <w:num w:numId="16" w16cid:durableId="806581476">
    <w:abstractNumId w:val="16"/>
  </w:num>
  <w:num w:numId="17" w16cid:durableId="1151752296">
    <w:abstractNumId w:val="14"/>
  </w:num>
  <w:num w:numId="18" w16cid:durableId="1603301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73"/>
    <w:rsid w:val="00011CA0"/>
    <w:rsid w:val="00065131"/>
    <w:rsid w:val="000655AF"/>
    <w:rsid w:val="00085AB3"/>
    <w:rsid w:val="00093E1C"/>
    <w:rsid w:val="000E2573"/>
    <w:rsid w:val="00136C6E"/>
    <w:rsid w:val="00175D5C"/>
    <w:rsid w:val="001E18AF"/>
    <w:rsid w:val="0031120A"/>
    <w:rsid w:val="003F6E70"/>
    <w:rsid w:val="00402AFE"/>
    <w:rsid w:val="00433277"/>
    <w:rsid w:val="00435973"/>
    <w:rsid w:val="00487936"/>
    <w:rsid w:val="004D7995"/>
    <w:rsid w:val="00530589"/>
    <w:rsid w:val="00551F25"/>
    <w:rsid w:val="005A2EAE"/>
    <w:rsid w:val="005A71E7"/>
    <w:rsid w:val="00667DC9"/>
    <w:rsid w:val="006F7598"/>
    <w:rsid w:val="00776C2E"/>
    <w:rsid w:val="007977BC"/>
    <w:rsid w:val="008136FB"/>
    <w:rsid w:val="00881522"/>
    <w:rsid w:val="00896480"/>
    <w:rsid w:val="009038B7"/>
    <w:rsid w:val="009229E0"/>
    <w:rsid w:val="00984A3D"/>
    <w:rsid w:val="00986993"/>
    <w:rsid w:val="009A5EC5"/>
    <w:rsid w:val="00A37739"/>
    <w:rsid w:val="00A40353"/>
    <w:rsid w:val="00A62647"/>
    <w:rsid w:val="00A73C39"/>
    <w:rsid w:val="00B00C9D"/>
    <w:rsid w:val="00BA58B4"/>
    <w:rsid w:val="00BD2991"/>
    <w:rsid w:val="00C33367"/>
    <w:rsid w:val="00C71950"/>
    <w:rsid w:val="00C97B7C"/>
    <w:rsid w:val="00CF6027"/>
    <w:rsid w:val="00D216A1"/>
    <w:rsid w:val="00D7581B"/>
    <w:rsid w:val="00DD3E6A"/>
    <w:rsid w:val="00E06BD6"/>
    <w:rsid w:val="00E15620"/>
    <w:rsid w:val="00E3344D"/>
    <w:rsid w:val="00E512AD"/>
    <w:rsid w:val="00E97749"/>
    <w:rsid w:val="00EB617C"/>
    <w:rsid w:val="00EE0B84"/>
    <w:rsid w:val="00F83453"/>
    <w:rsid w:val="00F9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57BE"/>
  <w15:chartTrackingRefBased/>
  <w15:docId w15:val="{E5F6E3AA-42B2-4381-AE19-6A125084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573"/>
    <w:pPr>
      <w:ind w:left="720"/>
      <w:contextualSpacing/>
    </w:pPr>
  </w:style>
  <w:style w:type="table" w:styleId="TableGrid">
    <w:name w:val="Table Grid"/>
    <w:basedOn w:val="TableNormal"/>
    <w:uiPriority w:val="39"/>
    <w:rsid w:val="00EB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344D"/>
    <w:pPr>
      <w:spacing w:after="0" w:line="240" w:lineRule="auto"/>
    </w:pPr>
    <w:rPr>
      <w:rFonts w:eastAsia="Times New Roman"/>
    </w:rPr>
    <w:tblPr>
      <w:tblCellMar>
        <w:top w:w="0" w:type="dxa"/>
        <w:left w:w="0" w:type="dxa"/>
        <w:bottom w:w="0" w:type="dxa"/>
        <w:right w:w="0" w:type="dxa"/>
      </w:tblCellMar>
    </w:tblPr>
  </w:style>
  <w:style w:type="paragraph" w:customStyle="1" w:styleId="Default">
    <w:name w:val="Default"/>
    <w:rsid w:val="004D799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86993"/>
    <w:rPr>
      <w:sz w:val="16"/>
      <w:szCs w:val="16"/>
    </w:rPr>
  </w:style>
  <w:style w:type="paragraph" w:styleId="CommentText">
    <w:name w:val="annotation text"/>
    <w:basedOn w:val="Normal"/>
    <w:link w:val="CommentTextChar"/>
    <w:uiPriority w:val="99"/>
    <w:semiHidden/>
    <w:unhideWhenUsed/>
    <w:rsid w:val="00986993"/>
    <w:pPr>
      <w:spacing w:line="240" w:lineRule="auto"/>
    </w:pPr>
    <w:rPr>
      <w:sz w:val="20"/>
      <w:szCs w:val="20"/>
    </w:rPr>
  </w:style>
  <w:style w:type="character" w:customStyle="1" w:styleId="CommentTextChar">
    <w:name w:val="Comment Text Char"/>
    <w:basedOn w:val="DefaultParagraphFont"/>
    <w:link w:val="CommentText"/>
    <w:uiPriority w:val="99"/>
    <w:semiHidden/>
    <w:rsid w:val="00986993"/>
    <w:rPr>
      <w:sz w:val="20"/>
      <w:szCs w:val="20"/>
    </w:rPr>
  </w:style>
  <w:style w:type="paragraph" w:styleId="CommentSubject">
    <w:name w:val="annotation subject"/>
    <w:basedOn w:val="CommentText"/>
    <w:next w:val="CommentText"/>
    <w:link w:val="CommentSubjectChar"/>
    <w:uiPriority w:val="99"/>
    <w:semiHidden/>
    <w:unhideWhenUsed/>
    <w:rsid w:val="00986993"/>
    <w:rPr>
      <w:b/>
      <w:bCs/>
    </w:rPr>
  </w:style>
  <w:style w:type="character" w:customStyle="1" w:styleId="CommentSubjectChar">
    <w:name w:val="Comment Subject Char"/>
    <w:basedOn w:val="CommentTextChar"/>
    <w:link w:val="CommentSubject"/>
    <w:uiPriority w:val="99"/>
    <w:semiHidden/>
    <w:rsid w:val="009869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19660">
      <w:bodyDiv w:val="1"/>
      <w:marLeft w:val="0"/>
      <w:marRight w:val="0"/>
      <w:marTop w:val="0"/>
      <w:marBottom w:val="0"/>
      <w:divBdr>
        <w:top w:val="none" w:sz="0" w:space="0" w:color="auto"/>
        <w:left w:val="none" w:sz="0" w:space="0" w:color="auto"/>
        <w:bottom w:val="none" w:sz="0" w:space="0" w:color="auto"/>
        <w:right w:val="none" w:sz="0" w:space="0" w:color="auto"/>
      </w:divBdr>
    </w:div>
    <w:div w:id="837958991">
      <w:bodyDiv w:val="1"/>
      <w:marLeft w:val="0"/>
      <w:marRight w:val="0"/>
      <w:marTop w:val="0"/>
      <w:marBottom w:val="0"/>
      <w:divBdr>
        <w:top w:val="none" w:sz="0" w:space="0" w:color="auto"/>
        <w:left w:val="none" w:sz="0" w:space="0" w:color="auto"/>
        <w:bottom w:val="none" w:sz="0" w:space="0" w:color="auto"/>
        <w:right w:val="none" w:sz="0" w:space="0" w:color="auto"/>
      </w:divBdr>
    </w:div>
    <w:div w:id="880822080">
      <w:bodyDiv w:val="1"/>
      <w:marLeft w:val="0"/>
      <w:marRight w:val="0"/>
      <w:marTop w:val="0"/>
      <w:marBottom w:val="0"/>
      <w:divBdr>
        <w:top w:val="none" w:sz="0" w:space="0" w:color="auto"/>
        <w:left w:val="none" w:sz="0" w:space="0" w:color="auto"/>
        <w:bottom w:val="none" w:sz="0" w:space="0" w:color="auto"/>
        <w:right w:val="none" w:sz="0" w:space="0" w:color="auto"/>
      </w:divBdr>
    </w:div>
    <w:div w:id="1597322635">
      <w:bodyDiv w:val="1"/>
      <w:marLeft w:val="0"/>
      <w:marRight w:val="0"/>
      <w:marTop w:val="0"/>
      <w:marBottom w:val="0"/>
      <w:divBdr>
        <w:top w:val="none" w:sz="0" w:space="0" w:color="auto"/>
        <w:left w:val="none" w:sz="0" w:space="0" w:color="auto"/>
        <w:bottom w:val="none" w:sz="0" w:space="0" w:color="auto"/>
        <w:right w:val="none" w:sz="0" w:space="0" w:color="auto"/>
      </w:divBdr>
    </w:div>
    <w:div w:id="2002655006">
      <w:bodyDiv w:val="1"/>
      <w:marLeft w:val="0"/>
      <w:marRight w:val="0"/>
      <w:marTop w:val="0"/>
      <w:marBottom w:val="0"/>
      <w:divBdr>
        <w:top w:val="none" w:sz="0" w:space="0" w:color="auto"/>
        <w:left w:val="none" w:sz="0" w:space="0" w:color="auto"/>
        <w:bottom w:val="none" w:sz="0" w:space="0" w:color="auto"/>
        <w:right w:val="none" w:sz="0" w:space="0" w:color="auto"/>
      </w:divBdr>
    </w:div>
    <w:div w:id="2099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Anuradha Khoenkhoen</cp:lastModifiedBy>
  <cp:revision>2</cp:revision>
  <dcterms:created xsi:type="dcterms:W3CDTF">2022-06-07T12:07:00Z</dcterms:created>
  <dcterms:modified xsi:type="dcterms:W3CDTF">2022-06-07T12:07:00Z</dcterms:modified>
</cp:coreProperties>
</file>