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8A953" w14:textId="61AE4FF1" w:rsidR="00BF0763" w:rsidRPr="00C46769" w:rsidRDefault="00BF0763" w:rsidP="00BF0763">
      <w:pPr>
        <w:pStyle w:val="Heading2"/>
        <w:rPr>
          <w:sz w:val="52"/>
          <w:szCs w:val="52"/>
        </w:rPr>
      </w:pPr>
      <w:bookmarkStart w:id="0" w:name="_Toc389221714"/>
      <w:r w:rsidRPr="00C46769">
        <w:rPr>
          <w:sz w:val="52"/>
          <w:szCs w:val="52"/>
        </w:rPr>
        <w:t xml:space="preserve">Midterm Review Terms of Reference </w:t>
      </w:r>
      <w:bookmarkEnd w:id="0"/>
    </w:p>
    <w:p w14:paraId="350C0E39" w14:textId="77777777" w:rsidR="001544B8" w:rsidRPr="00C46769" w:rsidRDefault="001544B8" w:rsidP="00BF0763">
      <w:pPr>
        <w:spacing w:after="0" w:line="240" w:lineRule="auto"/>
        <w:jc w:val="both"/>
        <w:rPr>
          <w:rFonts w:ascii="Garamond" w:hAnsi="Garamond" w:cstheme="minorHAnsi"/>
          <w:b/>
        </w:rPr>
      </w:pPr>
      <w:bookmarkStart w:id="1" w:name="_Toc172357882"/>
    </w:p>
    <w:p w14:paraId="5C2FF20B" w14:textId="77777777" w:rsidR="00BF0763" w:rsidRPr="00C46769" w:rsidRDefault="00BF0763" w:rsidP="00BF0763">
      <w:pPr>
        <w:spacing w:after="0" w:line="240" w:lineRule="auto"/>
        <w:jc w:val="both"/>
        <w:rPr>
          <w:rFonts w:ascii="Garamond" w:hAnsi="Garamond" w:cstheme="minorHAnsi"/>
          <w:b/>
          <w:sz w:val="28"/>
          <w:szCs w:val="28"/>
          <w:u w:val="single"/>
        </w:rPr>
      </w:pPr>
      <w:r w:rsidRPr="00C46769">
        <w:rPr>
          <w:rFonts w:ascii="Garamond" w:hAnsi="Garamond" w:cstheme="minorHAnsi"/>
          <w:b/>
          <w:sz w:val="28"/>
          <w:szCs w:val="28"/>
          <w:u w:val="single"/>
        </w:rPr>
        <w:t>BASIC CONTRACT INFORMATION</w:t>
      </w:r>
    </w:p>
    <w:p w14:paraId="48DC7911" w14:textId="77777777" w:rsidR="00AE271D" w:rsidRPr="00C46769" w:rsidRDefault="00AE271D" w:rsidP="000E1742">
      <w:pPr>
        <w:spacing w:after="0" w:line="240" w:lineRule="auto"/>
        <w:jc w:val="both"/>
        <w:rPr>
          <w:rFonts w:ascii="Garamond" w:hAnsi="Garamond" w:cstheme="minorHAnsi"/>
          <w:b/>
        </w:rPr>
      </w:pPr>
    </w:p>
    <w:p w14:paraId="36657992" w14:textId="4613C5B2" w:rsidR="000E1742" w:rsidRPr="00C46769" w:rsidRDefault="000E1742" w:rsidP="000E1742">
      <w:pPr>
        <w:spacing w:after="0" w:line="240" w:lineRule="auto"/>
        <w:jc w:val="both"/>
        <w:rPr>
          <w:rFonts w:ascii="Garamond" w:hAnsi="Garamond" w:cstheme="minorHAnsi"/>
        </w:rPr>
      </w:pPr>
      <w:r w:rsidRPr="00C46769">
        <w:rPr>
          <w:rFonts w:ascii="Garamond" w:hAnsi="Garamond" w:cstheme="minorHAnsi"/>
          <w:b/>
        </w:rPr>
        <w:t>Location:</w:t>
      </w:r>
      <w:r w:rsidR="00322398" w:rsidRPr="00C46769">
        <w:rPr>
          <w:rFonts w:ascii="Garamond" w:hAnsi="Garamond" w:cstheme="minorHAnsi"/>
          <w:b/>
        </w:rPr>
        <w:t xml:space="preserve"> </w:t>
      </w:r>
      <w:r w:rsidR="00322398" w:rsidRPr="00C46769">
        <w:rPr>
          <w:rFonts w:ascii="Garamond" w:hAnsi="Garamond" w:cstheme="minorHAnsi"/>
        </w:rPr>
        <w:t>Home-based</w:t>
      </w:r>
    </w:p>
    <w:p w14:paraId="6DF5AD41" w14:textId="643B0B7E" w:rsidR="000E1742" w:rsidRPr="0062384B" w:rsidRDefault="000E1742" w:rsidP="000E1742">
      <w:pPr>
        <w:spacing w:after="0" w:line="240" w:lineRule="auto"/>
        <w:jc w:val="both"/>
        <w:rPr>
          <w:rFonts w:ascii="Garamond" w:hAnsi="Garamond" w:cstheme="minorHAnsi"/>
        </w:rPr>
      </w:pPr>
      <w:r w:rsidRPr="00C46769">
        <w:rPr>
          <w:rFonts w:ascii="Garamond" w:hAnsi="Garamond" w:cstheme="minorHAnsi"/>
          <w:b/>
        </w:rPr>
        <w:t>Application Deadline:</w:t>
      </w:r>
      <w:r w:rsidR="00322398" w:rsidRPr="00C46769">
        <w:rPr>
          <w:rFonts w:ascii="Garamond" w:hAnsi="Garamond" w:cstheme="minorHAnsi"/>
          <w:b/>
        </w:rPr>
        <w:t xml:space="preserve"> </w:t>
      </w:r>
      <w:r w:rsidR="000C6CFC">
        <w:rPr>
          <w:rFonts w:ascii="Garamond" w:hAnsi="Garamond" w:cstheme="minorHAnsi"/>
        </w:rPr>
        <w:t>15</w:t>
      </w:r>
      <w:r w:rsidR="0062384B" w:rsidRPr="0062384B">
        <w:rPr>
          <w:rFonts w:ascii="Garamond" w:hAnsi="Garamond" w:cstheme="minorHAnsi"/>
        </w:rPr>
        <w:t xml:space="preserve"> March 2021</w:t>
      </w:r>
    </w:p>
    <w:p w14:paraId="18D34770" w14:textId="77777777" w:rsidR="000E1742" w:rsidRPr="00C46769" w:rsidRDefault="000E1742" w:rsidP="000E1742">
      <w:pPr>
        <w:spacing w:after="0" w:line="240" w:lineRule="auto"/>
        <w:jc w:val="both"/>
        <w:rPr>
          <w:rFonts w:ascii="Garamond" w:hAnsi="Garamond" w:cstheme="minorHAnsi"/>
          <w:b/>
        </w:rPr>
      </w:pPr>
      <w:r w:rsidRPr="00C46769">
        <w:rPr>
          <w:rFonts w:ascii="Garamond" w:hAnsi="Garamond" w:cstheme="minorHAnsi"/>
          <w:b/>
        </w:rPr>
        <w:t xml:space="preserve">Type of Contract: </w:t>
      </w:r>
      <w:r w:rsidRPr="00C46769">
        <w:rPr>
          <w:rFonts w:ascii="Garamond" w:hAnsi="Garamond" w:cstheme="minorHAnsi"/>
        </w:rPr>
        <w:t>Individual Contract</w:t>
      </w:r>
    </w:p>
    <w:p w14:paraId="7C685BC4" w14:textId="2F5CB3FF" w:rsidR="000E1742" w:rsidRPr="00C46769" w:rsidRDefault="0099767A" w:rsidP="000E1742">
      <w:pPr>
        <w:spacing w:after="0" w:line="240" w:lineRule="auto"/>
        <w:jc w:val="both"/>
        <w:rPr>
          <w:rFonts w:ascii="Garamond" w:hAnsi="Garamond" w:cstheme="minorHAnsi"/>
          <w:b/>
        </w:rPr>
      </w:pPr>
      <w:r w:rsidRPr="00C46769">
        <w:rPr>
          <w:rFonts w:ascii="Garamond" w:hAnsi="Garamond" w:cstheme="minorHAnsi"/>
          <w:b/>
        </w:rPr>
        <w:t>Post Level</w:t>
      </w:r>
      <w:r w:rsidR="000E1742" w:rsidRPr="00C46769">
        <w:rPr>
          <w:rFonts w:ascii="Garamond" w:hAnsi="Garamond" w:cstheme="minorHAnsi"/>
          <w:b/>
        </w:rPr>
        <w:t xml:space="preserve">: </w:t>
      </w:r>
      <w:r w:rsidR="000E1742" w:rsidRPr="00C46769">
        <w:rPr>
          <w:rFonts w:ascii="Garamond" w:hAnsi="Garamond" w:cstheme="minorHAnsi"/>
        </w:rPr>
        <w:t>International Consultant</w:t>
      </w:r>
    </w:p>
    <w:p w14:paraId="4A95645D" w14:textId="51448567" w:rsidR="000E1742" w:rsidRPr="00C46769" w:rsidRDefault="000E1742" w:rsidP="000E1742">
      <w:pPr>
        <w:spacing w:after="0" w:line="240" w:lineRule="auto"/>
        <w:jc w:val="both"/>
        <w:rPr>
          <w:rFonts w:ascii="Garamond" w:hAnsi="Garamond" w:cstheme="minorHAnsi"/>
        </w:rPr>
      </w:pPr>
      <w:r w:rsidRPr="00C46769">
        <w:rPr>
          <w:rFonts w:ascii="Garamond" w:hAnsi="Garamond" w:cstheme="minorHAnsi"/>
          <w:b/>
        </w:rPr>
        <w:t>Languages Required:</w:t>
      </w:r>
      <w:r w:rsidR="00322398" w:rsidRPr="00C46769">
        <w:rPr>
          <w:rFonts w:ascii="Garamond" w:hAnsi="Garamond" w:cstheme="minorHAnsi"/>
          <w:b/>
        </w:rPr>
        <w:t xml:space="preserve"> </w:t>
      </w:r>
      <w:r w:rsidR="00322398" w:rsidRPr="00C46769">
        <w:rPr>
          <w:rFonts w:ascii="Garamond" w:hAnsi="Garamond" w:cstheme="minorHAnsi"/>
        </w:rPr>
        <w:t>English</w:t>
      </w:r>
    </w:p>
    <w:p w14:paraId="60382EDB" w14:textId="01BF03D4" w:rsidR="000E1742" w:rsidRPr="00C46769" w:rsidRDefault="000E1742" w:rsidP="000E1742">
      <w:pPr>
        <w:spacing w:after="0" w:line="240" w:lineRule="auto"/>
        <w:jc w:val="both"/>
        <w:rPr>
          <w:rFonts w:ascii="Garamond" w:hAnsi="Garamond" w:cstheme="minorHAnsi"/>
          <w:b/>
        </w:rPr>
      </w:pPr>
      <w:r w:rsidRPr="00C46769">
        <w:rPr>
          <w:rFonts w:ascii="Garamond" w:hAnsi="Garamond" w:cstheme="minorHAnsi"/>
          <w:b/>
        </w:rPr>
        <w:t xml:space="preserve">Starting Date: </w:t>
      </w:r>
      <w:r w:rsidR="009A682D">
        <w:rPr>
          <w:rFonts w:ascii="Garamond" w:hAnsi="Garamond" w:cstheme="minorHAnsi"/>
        </w:rPr>
        <w:t>6</w:t>
      </w:r>
      <w:r w:rsidR="009A682D" w:rsidRPr="00C46769">
        <w:rPr>
          <w:rFonts w:ascii="Garamond" w:hAnsi="Garamond" w:cstheme="minorHAnsi"/>
        </w:rPr>
        <w:t xml:space="preserve"> </w:t>
      </w:r>
      <w:r w:rsidR="009A682D">
        <w:rPr>
          <w:rFonts w:ascii="Garamond" w:hAnsi="Garamond" w:cstheme="minorHAnsi"/>
        </w:rPr>
        <w:t>April</w:t>
      </w:r>
      <w:r w:rsidR="009A682D" w:rsidRPr="00C46769">
        <w:rPr>
          <w:rFonts w:ascii="Garamond" w:hAnsi="Garamond" w:cstheme="minorHAnsi"/>
        </w:rPr>
        <w:t xml:space="preserve"> </w:t>
      </w:r>
      <w:r w:rsidR="00322398" w:rsidRPr="00C46769">
        <w:rPr>
          <w:rFonts w:ascii="Garamond" w:hAnsi="Garamond" w:cstheme="minorHAnsi"/>
        </w:rPr>
        <w:t>2021</w:t>
      </w:r>
    </w:p>
    <w:p w14:paraId="666A770D" w14:textId="180298DC" w:rsidR="000E1742" w:rsidRPr="00C46769" w:rsidRDefault="000E1742" w:rsidP="000E1742">
      <w:pPr>
        <w:spacing w:after="0" w:line="240" w:lineRule="auto"/>
        <w:jc w:val="both"/>
        <w:rPr>
          <w:rFonts w:ascii="Garamond" w:hAnsi="Garamond" w:cstheme="minorHAnsi"/>
          <w:b/>
        </w:rPr>
      </w:pPr>
      <w:r w:rsidRPr="00C46769">
        <w:rPr>
          <w:rFonts w:ascii="Garamond" w:hAnsi="Garamond" w:cstheme="minorHAnsi"/>
          <w:b/>
        </w:rPr>
        <w:t>Duration of Initial Contract:</w:t>
      </w:r>
      <w:r w:rsidR="00322398" w:rsidRPr="00C46769">
        <w:rPr>
          <w:rFonts w:ascii="Garamond" w:hAnsi="Garamond" w:cstheme="minorHAnsi"/>
          <w:b/>
        </w:rPr>
        <w:t xml:space="preserve"> </w:t>
      </w:r>
      <w:r w:rsidR="009325D1">
        <w:rPr>
          <w:rFonts w:ascii="Garamond" w:hAnsi="Garamond" w:cstheme="minorHAnsi"/>
        </w:rPr>
        <w:t>4</w:t>
      </w:r>
      <w:r w:rsidR="006E7E71">
        <w:rPr>
          <w:rFonts w:ascii="Garamond" w:hAnsi="Garamond" w:cstheme="minorHAnsi"/>
        </w:rPr>
        <w:t>0</w:t>
      </w:r>
      <w:r w:rsidR="00520C03" w:rsidRPr="00C46769">
        <w:rPr>
          <w:rFonts w:ascii="Garamond" w:hAnsi="Garamond" w:cstheme="minorHAnsi"/>
        </w:rPr>
        <w:t xml:space="preserve"> days over </w:t>
      </w:r>
      <w:r w:rsidR="009325D1">
        <w:rPr>
          <w:rFonts w:ascii="Garamond" w:hAnsi="Garamond" w:cstheme="minorHAnsi"/>
        </w:rPr>
        <w:t>1</w:t>
      </w:r>
      <w:r w:rsidR="009A682D">
        <w:rPr>
          <w:rFonts w:ascii="Garamond" w:hAnsi="Garamond" w:cstheme="minorHAnsi"/>
        </w:rPr>
        <w:t>6</w:t>
      </w:r>
      <w:r w:rsidR="009325D1">
        <w:rPr>
          <w:rFonts w:ascii="Garamond" w:hAnsi="Garamond" w:cstheme="minorHAnsi"/>
        </w:rPr>
        <w:t xml:space="preserve"> </w:t>
      </w:r>
      <w:r w:rsidR="006E7E71">
        <w:rPr>
          <w:rFonts w:ascii="Garamond" w:hAnsi="Garamond" w:cstheme="minorHAnsi"/>
        </w:rPr>
        <w:t>weeks</w:t>
      </w:r>
    </w:p>
    <w:p w14:paraId="1D66125B" w14:textId="36AEF648" w:rsidR="000E1742" w:rsidRPr="00C46769" w:rsidRDefault="000E1742" w:rsidP="000E1742">
      <w:pPr>
        <w:spacing w:after="0" w:line="240" w:lineRule="auto"/>
        <w:jc w:val="both"/>
        <w:rPr>
          <w:rFonts w:ascii="Garamond" w:hAnsi="Garamond" w:cstheme="minorHAnsi"/>
          <w:b/>
        </w:rPr>
      </w:pPr>
      <w:r w:rsidRPr="00C46769">
        <w:rPr>
          <w:rFonts w:ascii="Garamond" w:hAnsi="Garamond" w:cstheme="minorHAnsi"/>
          <w:b/>
        </w:rPr>
        <w:t>Expected Duration of Assignment:</w:t>
      </w:r>
      <w:r w:rsidR="00322398" w:rsidRPr="00C46769">
        <w:rPr>
          <w:rFonts w:ascii="Garamond" w:hAnsi="Garamond" w:cstheme="minorHAnsi"/>
          <w:b/>
        </w:rPr>
        <w:t xml:space="preserve"> </w:t>
      </w:r>
      <w:r w:rsidR="009325D1">
        <w:rPr>
          <w:rFonts w:ascii="Garamond" w:hAnsi="Garamond" w:cstheme="minorHAnsi"/>
        </w:rPr>
        <w:t>1</w:t>
      </w:r>
      <w:r w:rsidR="009A682D">
        <w:rPr>
          <w:rFonts w:ascii="Garamond" w:hAnsi="Garamond" w:cstheme="minorHAnsi"/>
        </w:rPr>
        <w:t>6</w:t>
      </w:r>
      <w:r w:rsidR="009325D1">
        <w:rPr>
          <w:rFonts w:ascii="Garamond" w:hAnsi="Garamond" w:cstheme="minorHAnsi"/>
        </w:rPr>
        <w:t xml:space="preserve"> </w:t>
      </w:r>
      <w:r w:rsidR="006E7E71">
        <w:rPr>
          <w:rFonts w:ascii="Garamond" w:hAnsi="Garamond" w:cstheme="minorHAnsi"/>
        </w:rPr>
        <w:t>weeks</w:t>
      </w:r>
    </w:p>
    <w:p w14:paraId="6FDADE5C" w14:textId="77777777" w:rsidR="00BF0763" w:rsidRPr="00C46769" w:rsidRDefault="00BF0763" w:rsidP="00BF0763">
      <w:pPr>
        <w:spacing w:after="0" w:line="240" w:lineRule="auto"/>
        <w:jc w:val="both"/>
        <w:rPr>
          <w:rFonts w:ascii="Garamond" w:hAnsi="Garamond" w:cstheme="minorHAnsi"/>
          <w:b/>
        </w:rPr>
      </w:pPr>
    </w:p>
    <w:p w14:paraId="3A915D31" w14:textId="77777777" w:rsidR="00BF0763" w:rsidRPr="00C46769" w:rsidRDefault="00BF0763" w:rsidP="00BF0763">
      <w:pPr>
        <w:spacing w:after="0" w:line="240" w:lineRule="auto"/>
        <w:rPr>
          <w:rFonts w:ascii="Garamond" w:hAnsi="Garamond" w:cstheme="minorHAnsi"/>
          <w:b/>
          <w:sz w:val="28"/>
          <w:szCs w:val="28"/>
          <w:u w:val="single"/>
        </w:rPr>
      </w:pPr>
      <w:r w:rsidRPr="00C46769">
        <w:rPr>
          <w:rFonts w:ascii="Garamond" w:hAnsi="Garamond" w:cstheme="minorHAnsi"/>
          <w:b/>
          <w:sz w:val="28"/>
          <w:szCs w:val="28"/>
          <w:u w:val="single"/>
        </w:rPr>
        <w:t>BACKGROUND</w:t>
      </w:r>
    </w:p>
    <w:p w14:paraId="75B0FEAF" w14:textId="77777777" w:rsidR="00BF0763" w:rsidRPr="00C46769" w:rsidRDefault="00BF0763" w:rsidP="00BF0763">
      <w:pPr>
        <w:spacing w:after="0" w:line="240" w:lineRule="auto"/>
        <w:rPr>
          <w:rFonts w:ascii="Garamond" w:hAnsi="Garamond" w:cstheme="minorHAnsi"/>
          <w:b/>
        </w:rPr>
      </w:pPr>
    </w:p>
    <w:p w14:paraId="22277045" w14:textId="53B27CC1" w:rsidR="00BF0763" w:rsidRPr="00C46769" w:rsidRDefault="00BF0763" w:rsidP="000E1742">
      <w:pPr>
        <w:rPr>
          <w:rFonts w:ascii="Garamond" w:hAnsi="Garamond"/>
          <w:b/>
          <w:sz w:val="28"/>
          <w:szCs w:val="28"/>
        </w:rPr>
      </w:pPr>
      <w:r w:rsidRPr="00C46769">
        <w:rPr>
          <w:rFonts w:ascii="Garamond" w:hAnsi="Garamond"/>
          <w:b/>
          <w:sz w:val="28"/>
          <w:szCs w:val="28"/>
        </w:rPr>
        <w:t xml:space="preserve">A.    Project Title </w:t>
      </w:r>
      <w:bookmarkStart w:id="2" w:name="_Hlk65143499"/>
      <w:r w:rsidR="004E5171" w:rsidRPr="00C46769">
        <w:rPr>
          <w:rFonts w:ascii="Garamond" w:hAnsi="Garamond"/>
          <w:b/>
          <w:sz w:val="28"/>
          <w:szCs w:val="28"/>
        </w:rPr>
        <w:t>Building Resilience of Health Systems in Asian LDCs to Climate Change</w:t>
      </w:r>
      <w:bookmarkEnd w:id="2"/>
      <w:r w:rsidR="004E5171" w:rsidRPr="00C46769">
        <w:rPr>
          <w:rFonts w:ascii="Garamond" w:hAnsi="Garamond"/>
          <w:b/>
          <w:sz w:val="28"/>
          <w:szCs w:val="28"/>
        </w:rPr>
        <w:t xml:space="preserve"> (PIMS#5400)</w:t>
      </w:r>
    </w:p>
    <w:p w14:paraId="5E0AC1BC" w14:textId="77777777" w:rsidR="00BF0763" w:rsidRPr="00C46769" w:rsidRDefault="00BF0763" w:rsidP="00BF0763">
      <w:pPr>
        <w:spacing w:after="0" w:line="240" w:lineRule="auto"/>
        <w:ind w:left="1134"/>
        <w:rPr>
          <w:rFonts w:ascii="Garamond" w:hAnsi="Garamond" w:cstheme="minorHAnsi"/>
          <w:b/>
        </w:rPr>
      </w:pPr>
    </w:p>
    <w:p w14:paraId="5DB72BC0" w14:textId="77777777" w:rsidR="00BF0763" w:rsidRPr="00C46769" w:rsidRDefault="00BF0763" w:rsidP="00BF0763">
      <w:pPr>
        <w:pStyle w:val="Heading5"/>
        <w:spacing w:before="0" w:line="240" w:lineRule="auto"/>
        <w:rPr>
          <w:rFonts w:ascii="Garamond" w:hAnsi="Garamond" w:cstheme="minorHAnsi"/>
          <w:b/>
          <w:color w:val="auto"/>
          <w:sz w:val="28"/>
          <w:szCs w:val="28"/>
        </w:rPr>
      </w:pPr>
      <w:r w:rsidRPr="00C46769">
        <w:rPr>
          <w:rFonts w:ascii="Garamond" w:hAnsi="Garamond" w:cstheme="minorHAnsi"/>
          <w:b/>
          <w:color w:val="auto"/>
          <w:sz w:val="28"/>
          <w:szCs w:val="28"/>
        </w:rPr>
        <w:t xml:space="preserve">B.    Project Description  </w:t>
      </w:r>
    </w:p>
    <w:p w14:paraId="6C801020" w14:textId="77777777" w:rsidR="00AE271D" w:rsidRPr="00C46769" w:rsidRDefault="00AE271D" w:rsidP="000E1742">
      <w:pPr>
        <w:spacing w:after="0" w:line="240" w:lineRule="auto"/>
        <w:jc w:val="both"/>
        <w:rPr>
          <w:rFonts w:ascii="Garamond" w:hAnsi="Garamond"/>
        </w:rPr>
      </w:pPr>
    </w:p>
    <w:p w14:paraId="57165883" w14:textId="4D322E35" w:rsidR="000E1742" w:rsidRPr="00C46769" w:rsidRDefault="000E1742" w:rsidP="000E1742">
      <w:pPr>
        <w:spacing w:after="0" w:line="240" w:lineRule="auto"/>
        <w:jc w:val="both"/>
        <w:rPr>
          <w:rFonts w:ascii="Garamond" w:hAnsi="Garamond"/>
        </w:rPr>
      </w:pPr>
      <w:bookmarkStart w:id="3" w:name="_Hlk67323407"/>
      <w:r w:rsidRPr="00C46769">
        <w:rPr>
          <w:rFonts w:ascii="Garamond" w:hAnsi="Garamond"/>
        </w:rPr>
        <w:t xml:space="preserve">This is the </w:t>
      </w:r>
      <w:r w:rsidRPr="00C46769">
        <w:rPr>
          <w:rFonts w:ascii="Garamond" w:hAnsi="Garamond"/>
          <w:color w:val="000000"/>
          <w:lang w:val="en-GB"/>
        </w:rPr>
        <w:t xml:space="preserve">Terms of Reference </w:t>
      </w:r>
      <w:r w:rsidRPr="00C46769">
        <w:rPr>
          <w:rFonts w:ascii="Garamond" w:hAnsi="Garamond"/>
        </w:rPr>
        <w:t>for the UNDP-GEF</w:t>
      </w:r>
      <w:r w:rsidRPr="00C46769">
        <w:rPr>
          <w:rFonts w:ascii="Garamond" w:hAnsi="Garamond" w:cs="Arial"/>
          <w:lang w:eastAsia="ja-JP"/>
        </w:rPr>
        <w:t xml:space="preserve"> Midterm Review (MTR) of the full-sized project titled </w:t>
      </w:r>
      <w:r w:rsidR="003F61E0" w:rsidRPr="00C46769">
        <w:rPr>
          <w:rFonts w:ascii="Garamond" w:hAnsi="Garamond" w:cs="Arial"/>
          <w:lang w:eastAsia="ja-JP"/>
        </w:rPr>
        <w:t xml:space="preserve">Building Resilience of Health Systems in Asian LDCs to Climate Change </w:t>
      </w:r>
      <w:r w:rsidRPr="00C46769">
        <w:rPr>
          <w:rFonts w:ascii="Garamond" w:hAnsi="Garamond" w:cs="Arial"/>
          <w:lang w:eastAsia="ja-JP"/>
        </w:rPr>
        <w:t>(PIMS#</w:t>
      </w:r>
      <w:r w:rsidR="003F61E0" w:rsidRPr="00C46769">
        <w:rPr>
          <w:rFonts w:ascii="Garamond" w:hAnsi="Garamond" w:cs="Arial"/>
          <w:lang w:eastAsia="ja-JP"/>
        </w:rPr>
        <w:t>5400</w:t>
      </w:r>
      <w:r w:rsidRPr="00C46769">
        <w:rPr>
          <w:rFonts w:ascii="Garamond" w:hAnsi="Garamond" w:cs="Arial"/>
          <w:lang w:eastAsia="ja-JP"/>
        </w:rPr>
        <w:t xml:space="preserve">) implemented </w:t>
      </w:r>
      <w:r w:rsidR="00784102">
        <w:rPr>
          <w:rFonts w:ascii="Garamond" w:hAnsi="Garamond" w:cs="Arial"/>
          <w:lang w:eastAsia="ja-JP"/>
        </w:rPr>
        <w:t xml:space="preserve">by United Nations Development </w:t>
      </w:r>
      <w:proofErr w:type="spellStart"/>
      <w:r w:rsidR="00784102">
        <w:rPr>
          <w:rFonts w:ascii="Garamond" w:hAnsi="Garamond" w:cs="Arial"/>
          <w:lang w:eastAsia="ja-JP"/>
        </w:rPr>
        <w:t>Programme</w:t>
      </w:r>
      <w:proofErr w:type="spellEnd"/>
      <w:r w:rsidR="00784102">
        <w:rPr>
          <w:rFonts w:ascii="Garamond" w:hAnsi="Garamond" w:cs="Arial"/>
          <w:lang w:eastAsia="ja-JP"/>
        </w:rPr>
        <w:t xml:space="preserve"> (UNDP)</w:t>
      </w:r>
      <w:r w:rsidR="00784102" w:rsidRPr="00C46769">
        <w:rPr>
          <w:rFonts w:ascii="Garamond" w:hAnsi="Garamond" w:cs="Arial"/>
          <w:lang w:eastAsia="ja-JP"/>
        </w:rPr>
        <w:t xml:space="preserve"> </w:t>
      </w:r>
      <w:r w:rsidR="00784102">
        <w:rPr>
          <w:rFonts w:ascii="Garamond" w:hAnsi="Garamond" w:cs="Arial"/>
          <w:lang w:eastAsia="ja-JP"/>
        </w:rPr>
        <w:t>and</w:t>
      </w:r>
      <w:r w:rsidR="00784102" w:rsidRPr="00C46769">
        <w:rPr>
          <w:rFonts w:ascii="Garamond" w:hAnsi="Garamond" w:cs="Arial"/>
          <w:lang w:eastAsia="ja-JP"/>
        </w:rPr>
        <w:t xml:space="preserve"> the World Health Organization</w:t>
      </w:r>
      <w:r w:rsidR="00784102">
        <w:rPr>
          <w:rFonts w:ascii="Garamond" w:hAnsi="Garamond" w:cs="Arial"/>
          <w:lang w:eastAsia="ja-JP"/>
        </w:rPr>
        <w:t xml:space="preserve"> (WHO)</w:t>
      </w:r>
      <w:r w:rsidR="00784102" w:rsidRPr="00C46769">
        <w:rPr>
          <w:rFonts w:ascii="Garamond" w:hAnsi="Garamond" w:cs="Arial"/>
          <w:lang w:eastAsia="ja-JP"/>
        </w:rPr>
        <w:t>,</w:t>
      </w:r>
      <w:r w:rsidRPr="00C46769">
        <w:rPr>
          <w:rFonts w:ascii="Garamond" w:hAnsi="Garamond" w:cs="Arial"/>
          <w:lang w:eastAsia="ja-JP"/>
        </w:rPr>
        <w:t xml:space="preserve"> which is to be undertaken in </w:t>
      </w:r>
      <w:r w:rsidR="003F61E0" w:rsidRPr="00C46769">
        <w:rPr>
          <w:rFonts w:ascii="Garamond" w:hAnsi="Garamond" w:cs="Arial"/>
          <w:lang w:eastAsia="ja-JP"/>
        </w:rPr>
        <w:t>2021</w:t>
      </w:r>
      <w:r w:rsidRPr="00C46769">
        <w:rPr>
          <w:rFonts w:ascii="Garamond" w:hAnsi="Garamond" w:cs="Arial"/>
          <w:lang w:eastAsia="ja-JP"/>
        </w:rPr>
        <w:t xml:space="preserve">. </w:t>
      </w:r>
      <w:r w:rsidRPr="00C46769">
        <w:rPr>
          <w:rFonts w:ascii="Garamond" w:hAnsi="Garamond"/>
        </w:rPr>
        <w:t xml:space="preserve">The project started on the </w:t>
      </w:r>
      <w:r w:rsidR="0063280D" w:rsidRPr="00C46769">
        <w:rPr>
          <w:rFonts w:ascii="Garamond" w:hAnsi="Garamond"/>
        </w:rPr>
        <w:t>22 February 20</w:t>
      </w:r>
      <w:r w:rsidR="00700D97" w:rsidRPr="00C46769">
        <w:rPr>
          <w:rFonts w:ascii="Garamond" w:hAnsi="Garamond"/>
        </w:rPr>
        <w:t>19</w:t>
      </w:r>
      <w:r w:rsidRPr="00C46769">
        <w:rPr>
          <w:rFonts w:ascii="Garamond" w:hAnsi="Garamond"/>
        </w:rPr>
        <w:t xml:space="preserve"> and is in its </w:t>
      </w:r>
      <w:r w:rsidR="00700D97" w:rsidRPr="00C46769">
        <w:rPr>
          <w:rFonts w:ascii="Garamond" w:hAnsi="Garamond"/>
        </w:rPr>
        <w:t>second</w:t>
      </w:r>
      <w:r w:rsidRPr="00C46769">
        <w:rPr>
          <w:rFonts w:ascii="Garamond" w:hAnsi="Garamond"/>
        </w:rPr>
        <w:t xml:space="preserve"> year of implementation.</w:t>
      </w:r>
      <w:r w:rsidR="001544B8" w:rsidRPr="00C46769">
        <w:rPr>
          <w:rFonts w:ascii="Garamond" w:hAnsi="Garamond"/>
        </w:rPr>
        <w:t xml:space="preserve">  </w:t>
      </w:r>
      <w:bookmarkEnd w:id="3"/>
      <w:r w:rsidR="001544B8" w:rsidRPr="00C46769">
        <w:rPr>
          <w:rFonts w:ascii="Garamond" w:hAnsi="Garamond"/>
          <w:color w:val="000000"/>
          <w:lang w:val="en-GB"/>
        </w:rPr>
        <w:t xml:space="preserve">This </w:t>
      </w:r>
      <w:proofErr w:type="spellStart"/>
      <w:r w:rsidR="001544B8" w:rsidRPr="00C46769">
        <w:rPr>
          <w:rFonts w:ascii="Garamond" w:hAnsi="Garamond"/>
          <w:color w:val="000000"/>
          <w:lang w:val="en-GB"/>
        </w:rPr>
        <w:t>ToR</w:t>
      </w:r>
      <w:proofErr w:type="spellEnd"/>
      <w:r w:rsidR="001544B8" w:rsidRPr="00C46769">
        <w:rPr>
          <w:rFonts w:ascii="Garamond" w:hAnsi="Garamond"/>
          <w:color w:val="000000"/>
          <w:lang w:val="en-GB"/>
        </w:rPr>
        <w:t xml:space="preserve"> sets out the expectations for this MTR.  </w:t>
      </w:r>
      <w:r w:rsidRPr="00C46769">
        <w:rPr>
          <w:rFonts w:ascii="Garamond" w:hAnsi="Garamond"/>
        </w:rPr>
        <w:t xml:space="preserve"> </w:t>
      </w:r>
      <w:r w:rsidRPr="00C46769">
        <w:rPr>
          <w:rFonts w:ascii="Garamond" w:hAnsi="Garamond"/>
          <w:color w:val="000000"/>
          <w:lang w:val="en-GB"/>
        </w:rPr>
        <w:t xml:space="preserve">The MTR process must follow the guidance outlined in the document </w:t>
      </w:r>
      <w:r w:rsidRPr="00C46769">
        <w:rPr>
          <w:rFonts w:ascii="Garamond" w:hAnsi="Garamond"/>
          <w:i/>
          <w:lang w:val="en-GB"/>
        </w:rPr>
        <w:t xml:space="preserve">Guidance </w:t>
      </w:r>
      <w:proofErr w:type="gramStart"/>
      <w:r w:rsidRPr="00C46769">
        <w:rPr>
          <w:rFonts w:ascii="Garamond" w:hAnsi="Garamond"/>
          <w:i/>
          <w:lang w:val="en-GB"/>
        </w:rPr>
        <w:t>For</w:t>
      </w:r>
      <w:proofErr w:type="gramEnd"/>
      <w:r w:rsidRPr="00C46769">
        <w:rPr>
          <w:rFonts w:ascii="Garamond" w:hAnsi="Garamond"/>
          <w:i/>
          <w:lang w:val="en-GB"/>
        </w:rPr>
        <w:t xml:space="preserve"> Conducting Midterm Reviews of UNDP-Supported, GEF-Financed Projects</w:t>
      </w:r>
      <w:r w:rsidRPr="00C46769">
        <w:rPr>
          <w:rFonts w:ascii="Garamond" w:hAnsi="Garamond"/>
          <w:lang w:val="en-GB"/>
        </w:rPr>
        <w:t xml:space="preserve">. </w:t>
      </w:r>
    </w:p>
    <w:p w14:paraId="601AA031" w14:textId="77777777" w:rsidR="00700D97" w:rsidRPr="00C46769" w:rsidRDefault="00700D97" w:rsidP="000E1742">
      <w:pPr>
        <w:spacing w:after="0" w:line="240" w:lineRule="auto"/>
        <w:jc w:val="both"/>
        <w:rPr>
          <w:rFonts w:ascii="Garamond" w:hAnsi="Garamond"/>
        </w:rPr>
      </w:pPr>
    </w:p>
    <w:p w14:paraId="3AD4A658" w14:textId="746CD3EA" w:rsidR="00700D97" w:rsidRPr="00C46769" w:rsidRDefault="00700D97" w:rsidP="00700D97">
      <w:pPr>
        <w:spacing w:after="0" w:line="240" w:lineRule="auto"/>
        <w:jc w:val="both"/>
        <w:rPr>
          <w:rFonts w:ascii="Garamond" w:hAnsi="Garamond"/>
        </w:rPr>
      </w:pPr>
      <w:r w:rsidRPr="00C46769">
        <w:rPr>
          <w:rFonts w:ascii="Garamond" w:hAnsi="Garamond"/>
        </w:rPr>
        <w:t>Climate change and climate change impacts have serious impacts on health, including but not limited to dehydration, increased incidence of water and vector-borne diseases, malnutrition related to reduced crop yields, and physical and psychological effects of extreme events. In vulnerable countries where health systems are not able to plan, prepare for or respond to these challenges, the impacts can be particularly devasting.</w:t>
      </w:r>
    </w:p>
    <w:p w14:paraId="43D0D2AD" w14:textId="77777777" w:rsidR="00700D97" w:rsidRPr="00C46769" w:rsidRDefault="00700D97" w:rsidP="00700D97">
      <w:pPr>
        <w:spacing w:after="0" w:line="240" w:lineRule="auto"/>
        <w:jc w:val="both"/>
        <w:rPr>
          <w:rFonts w:ascii="Garamond" w:hAnsi="Garamond"/>
        </w:rPr>
      </w:pPr>
    </w:p>
    <w:p w14:paraId="22A5B418" w14:textId="02C87E95" w:rsidR="00700D97" w:rsidRPr="00C46769" w:rsidRDefault="00700D97" w:rsidP="00700D97">
      <w:pPr>
        <w:spacing w:after="0" w:line="240" w:lineRule="auto"/>
        <w:jc w:val="both"/>
        <w:rPr>
          <w:rFonts w:ascii="Garamond" w:hAnsi="Garamond"/>
        </w:rPr>
      </w:pPr>
      <w:r w:rsidRPr="00C46769">
        <w:rPr>
          <w:rFonts w:ascii="Garamond" w:hAnsi="Garamond"/>
        </w:rPr>
        <w:t>Asian least developed countries (LDCs), namely, Bangladesh, Cambodia, Lao</w:t>
      </w:r>
      <w:r w:rsidR="00784102">
        <w:rPr>
          <w:rFonts w:ascii="Garamond" w:hAnsi="Garamond"/>
        </w:rPr>
        <w:t xml:space="preserve"> PDR</w:t>
      </w:r>
      <w:r w:rsidRPr="00C46769">
        <w:rPr>
          <w:rFonts w:ascii="Garamond" w:hAnsi="Garamond"/>
        </w:rPr>
        <w:t>, Myanmar, Nepal, and Timor-Leste, have limited technical capacity of health care systems and personnel to effectively integrate climate-related risks into policy, planning, and regulatory frames, and into interventions to control the burden of climate-sensitive health outcomes. Existing climate early warning systems managed by national meteorological organizations lack systematic coverage of observational data from regions and areas of the countries with high risks of climate-sensitive health outcomes. Climate information services are not adequately tailored to the needs of public health professionals. And primary health care facilities are ill-equipped to prepare for and respond to extreme weather and climate events, lacking information and cost-effective methods and technologies to provide adequate water and sanitation services during extreme events.</w:t>
      </w:r>
    </w:p>
    <w:p w14:paraId="1046334C" w14:textId="77777777" w:rsidR="00700D97" w:rsidRPr="00C46769" w:rsidRDefault="00700D97" w:rsidP="00700D97">
      <w:pPr>
        <w:spacing w:after="0" w:line="240" w:lineRule="auto"/>
        <w:jc w:val="both"/>
        <w:rPr>
          <w:rFonts w:ascii="Garamond" w:hAnsi="Garamond"/>
        </w:rPr>
      </w:pPr>
    </w:p>
    <w:p w14:paraId="3456FC88" w14:textId="1F0161FC" w:rsidR="00700D97" w:rsidRPr="00C46769" w:rsidRDefault="00700D97" w:rsidP="00700D97">
      <w:pPr>
        <w:spacing w:after="0" w:line="240" w:lineRule="auto"/>
        <w:jc w:val="both"/>
        <w:rPr>
          <w:rFonts w:ascii="Garamond" w:hAnsi="Garamond"/>
        </w:rPr>
      </w:pPr>
      <w:r w:rsidRPr="00C46769">
        <w:rPr>
          <w:rFonts w:ascii="Garamond" w:hAnsi="Garamond"/>
        </w:rPr>
        <w:t xml:space="preserve">Recognizing these challenges, the National Adaptation </w:t>
      </w:r>
      <w:proofErr w:type="spellStart"/>
      <w:r w:rsidRPr="00C46769">
        <w:rPr>
          <w:rFonts w:ascii="Garamond" w:hAnsi="Garamond"/>
        </w:rPr>
        <w:t>Programmes</w:t>
      </w:r>
      <w:proofErr w:type="spellEnd"/>
      <w:r w:rsidRPr="00C46769">
        <w:rPr>
          <w:rFonts w:ascii="Garamond" w:hAnsi="Garamond"/>
        </w:rPr>
        <w:t xml:space="preserve"> of Action (NAPAs) of the abovementioned countries prioritize adaptation to the health risks of climate variability and change. In</w:t>
      </w:r>
    </w:p>
    <w:p w14:paraId="1DAAE584" w14:textId="0AD0836D" w:rsidR="00700D97" w:rsidRPr="00C46769" w:rsidRDefault="00700D97" w:rsidP="00700D97">
      <w:pPr>
        <w:spacing w:after="0" w:line="240" w:lineRule="auto"/>
        <w:jc w:val="both"/>
        <w:rPr>
          <w:rFonts w:ascii="Garamond" w:hAnsi="Garamond"/>
        </w:rPr>
      </w:pPr>
      <w:r w:rsidRPr="00C46769">
        <w:rPr>
          <w:rFonts w:ascii="Garamond" w:hAnsi="Garamond"/>
        </w:rPr>
        <w:t>consultation with stakeholders, this project was designed to increase the adaptive capacity of national health systems and institutions, and sub-level actors, to respond to and manage long-term climate-sensitive health risks, through the following complementary outcomes:</w:t>
      </w:r>
    </w:p>
    <w:p w14:paraId="1CAF4400" w14:textId="7C4EB4C0" w:rsidR="00700D97" w:rsidRPr="00C46769" w:rsidRDefault="00700D97" w:rsidP="00700D97">
      <w:pPr>
        <w:spacing w:after="0" w:line="240" w:lineRule="auto"/>
        <w:jc w:val="both"/>
        <w:rPr>
          <w:rFonts w:ascii="Garamond" w:hAnsi="Garamond"/>
        </w:rPr>
      </w:pPr>
    </w:p>
    <w:p w14:paraId="3888B6E5" w14:textId="2A134324" w:rsidR="00700D97" w:rsidRPr="00C46769" w:rsidRDefault="00700D97" w:rsidP="00700D97">
      <w:pPr>
        <w:pStyle w:val="ListParagraph"/>
        <w:numPr>
          <w:ilvl w:val="0"/>
          <w:numId w:val="39"/>
        </w:numPr>
        <w:spacing w:before="0"/>
        <w:rPr>
          <w:rFonts w:ascii="Garamond" w:hAnsi="Garamond"/>
          <w:sz w:val="22"/>
          <w:szCs w:val="22"/>
        </w:rPr>
      </w:pPr>
      <w:r w:rsidRPr="00C46769">
        <w:rPr>
          <w:rFonts w:ascii="Garamond" w:hAnsi="Garamond"/>
          <w:sz w:val="22"/>
          <w:szCs w:val="22"/>
        </w:rPr>
        <w:lastRenderedPageBreak/>
        <w:t>Outcome 1: Institutional capacities are strengthened to effectively integrate climate risks and adaptation options in health sector planning and implementation</w:t>
      </w:r>
    </w:p>
    <w:p w14:paraId="15701ECA" w14:textId="62A140CD" w:rsidR="00700D97" w:rsidRPr="00C46769" w:rsidRDefault="00700D97" w:rsidP="00700D97">
      <w:pPr>
        <w:pStyle w:val="ListParagraph"/>
        <w:numPr>
          <w:ilvl w:val="0"/>
          <w:numId w:val="39"/>
        </w:numPr>
        <w:spacing w:before="0"/>
        <w:rPr>
          <w:rFonts w:ascii="Garamond" w:hAnsi="Garamond"/>
          <w:sz w:val="22"/>
          <w:szCs w:val="22"/>
        </w:rPr>
      </w:pPr>
      <w:r w:rsidRPr="00C46769">
        <w:rPr>
          <w:rFonts w:ascii="Garamond" w:hAnsi="Garamond"/>
          <w:sz w:val="22"/>
          <w:szCs w:val="22"/>
        </w:rPr>
        <w:t>Outcome 2: Effective decision-making for health interventions is enabled through generation of information and improved surveillance and/or early warning systems</w:t>
      </w:r>
    </w:p>
    <w:p w14:paraId="3D558B08" w14:textId="77777777" w:rsidR="00700D97" w:rsidRPr="00C46769" w:rsidRDefault="00700D97" w:rsidP="00700D97">
      <w:pPr>
        <w:pStyle w:val="ListParagraph"/>
        <w:numPr>
          <w:ilvl w:val="0"/>
          <w:numId w:val="39"/>
        </w:numPr>
        <w:spacing w:before="0"/>
        <w:rPr>
          <w:rFonts w:ascii="Garamond" w:hAnsi="Garamond"/>
          <w:sz w:val="22"/>
          <w:szCs w:val="22"/>
        </w:rPr>
      </w:pPr>
      <w:r w:rsidRPr="00C46769">
        <w:rPr>
          <w:rFonts w:ascii="Garamond" w:hAnsi="Garamond"/>
          <w:sz w:val="22"/>
          <w:szCs w:val="22"/>
        </w:rPr>
        <w:t>Outcome 3: Climate resilience is enhanced in health service delivery</w:t>
      </w:r>
    </w:p>
    <w:p w14:paraId="7EE2017E" w14:textId="099E5285" w:rsidR="00700D97" w:rsidRPr="00C46769" w:rsidRDefault="00700D97" w:rsidP="00700D97">
      <w:pPr>
        <w:pStyle w:val="ListParagraph"/>
        <w:numPr>
          <w:ilvl w:val="0"/>
          <w:numId w:val="39"/>
        </w:numPr>
        <w:spacing w:before="0"/>
        <w:rPr>
          <w:rFonts w:ascii="Garamond" w:hAnsi="Garamond"/>
          <w:sz w:val="22"/>
          <w:szCs w:val="22"/>
        </w:rPr>
      </w:pPr>
      <w:r w:rsidRPr="00C46769">
        <w:rPr>
          <w:rFonts w:ascii="Garamond" w:hAnsi="Garamond"/>
          <w:sz w:val="22"/>
          <w:szCs w:val="22"/>
        </w:rPr>
        <w:t>Outcome 4.1: Enhanced regional cooperation and knowledge exchange for promoting scale-up and replication of interventions</w:t>
      </w:r>
    </w:p>
    <w:p w14:paraId="3F603529" w14:textId="4BFB0924" w:rsidR="00700D97" w:rsidRPr="00C46769" w:rsidRDefault="00700D97" w:rsidP="00700D97">
      <w:pPr>
        <w:pStyle w:val="ListParagraph"/>
        <w:numPr>
          <w:ilvl w:val="0"/>
          <w:numId w:val="39"/>
        </w:numPr>
        <w:spacing w:before="0"/>
        <w:rPr>
          <w:rFonts w:ascii="Garamond" w:hAnsi="Garamond"/>
          <w:sz w:val="22"/>
          <w:szCs w:val="22"/>
        </w:rPr>
      </w:pPr>
      <w:r w:rsidRPr="00C46769">
        <w:rPr>
          <w:rFonts w:ascii="Garamond" w:hAnsi="Garamond"/>
          <w:sz w:val="22"/>
          <w:szCs w:val="22"/>
        </w:rPr>
        <w:t>Outcome 4.2: HNAP are effectively integrated into ongoing NAP processes</w:t>
      </w:r>
    </w:p>
    <w:p w14:paraId="73FD187B" w14:textId="4FA12084" w:rsidR="00700D97" w:rsidRPr="00C46769" w:rsidRDefault="00700D97" w:rsidP="00700D97">
      <w:pPr>
        <w:spacing w:after="0" w:line="240" w:lineRule="auto"/>
        <w:jc w:val="both"/>
        <w:rPr>
          <w:rFonts w:ascii="Garamond" w:hAnsi="Garamond"/>
        </w:rPr>
      </w:pPr>
    </w:p>
    <w:p w14:paraId="727926E1" w14:textId="5005F5BD" w:rsidR="00700D97" w:rsidRPr="00C46769" w:rsidRDefault="00700D97" w:rsidP="00700D97">
      <w:pPr>
        <w:spacing w:after="0" w:line="240" w:lineRule="auto"/>
        <w:jc w:val="both"/>
        <w:rPr>
          <w:rFonts w:ascii="Garamond" w:hAnsi="Garamond"/>
        </w:rPr>
      </w:pPr>
      <w:r w:rsidRPr="00C46769">
        <w:rPr>
          <w:rFonts w:ascii="Garamond" w:hAnsi="Garamond"/>
        </w:rPr>
        <w:t>The regional approach of the project will ensure that catalytic partnerships across countries are developed and the regional-level systematization of lessons and best practices are documented and assessed to develop technical guidelines, manuals and tool-kits, thereby ensuring that these can be replicated and scaled-up across the region.</w:t>
      </w:r>
    </w:p>
    <w:p w14:paraId="0FB1421C" w14:textId="1E41D59C" w:rsidR="00700D97" w:rsidRPr="00C46769" w:rsidRDefault="00700D97" w:rsidP="00700D97">
      <w:pPr>
        <w:spacing w:after="0" w:line="240" w:lineRule="auto"/>
        <w:jc w:val="both"/>
        <w:rPr>
          <w:rFonts w:ascii="Garamond" w:hAnsi="Garamond"/>
        </w:rPr>
      </w:pPr>
      <w:bookmarkStart w:id="4" w:name="_Hlk67323467"/>
    </w:p>
    <w:p w14:paraId="5EAC864E" w14:textId="7E7E22B5" w:rsidR="00700D97" w:rsidRPr="00C46769" w:rsidRDefault="00700D97" w:rsidP="00700D97">
      <w:pPr>
        <w:spacing w:after="0" w:line="240" w:lineRule="auto"/>
        <w:jc w:val="both"/>
        <w:rPr>
          <w:rFonts w:ascii="Garamond" w:hAnsi="Garamond"/>
        </w:rPr>
      </w:pPr>
      <w:r w:rsidRPr="00C46769">
        <w:rPr>
          <w:rFonts w:ascii="Garamond" w:hAnsi="Garamond"/>
        </w:rPr>
        <w:t xml:space="preserve">This project will be implemented from 22 February 2019 to 21 February 2023. The total budget is </w:t>
      </w:r>
      <w:r w:rsidR="006861FD" w:rsidRPr="00C46769">
        <w:rPr>
          <w:rFonts w:ascii="Garamond" w:hAnsi="Garamond"/>
        </w:rPr>
        <w:t>USD9</w:t>
      </w:r>
      <w:r w:rsidRPr="00C46769">
        <w:rPr>
          <w:rFonts w:ascii="Garamond" w:hAnsi="Garamond"/>
        </w:rPr>
        <w:t>,</w:t>
      </w:r>
      <w:r w:rsidR="006861FD" w:rsidRPr="00C46769">
        <w:rPr>
          <w:rFonts w:ascii="Garamond" w:hAnsi="Garamond"/>
        </w:rPr>
        <w:t>000</w:t>
      </w:r>
      <w:r w:rsidRPr="00C46769">
        <w:rPr>
          <w:rFonts w:ascii="Garamond" w:hAnsi="Garamond"/>
        </w:rPr>
        <w:t>,</w:t>
      </w:r>
      <w:r w:rsidR="006861FD" w:rsidRPr="00C46769">
        <w:rPr>
          <w:rFonts w:ascii="Garamond" w:hAnsi="Garamond"/>
        </w:rPr>
        <w:t>000 and</w:t>
      </w:r>
      <w:r w:rsidRPr="00C46769">
        <w:rPr>
          <w:rFonts w:ascii="Garamond" w:hAnsi="Garamond"/>
        </w:rPr>
        <w:t xml:space="preserve"> 27,061,600 of co-financing from the six countries. The project is implemented following UNDP’s Direct Implementation Modality (DIM). UNDP is responsible for Outcome 4.2. WHO is assigned as Responsible Partner through UN Agency to UN Agency Contribution Agreement for Outcomes 1 - </w:t>
      </w:r>
      <w:proofErr w:type="gramStart"/>
      <w:r w:rsidRPr="00C46769">
        <w:rPr>
          <w:rFonts w:ascii="Garamond" w:hAnsi="Garamond"/>
        </w:rPr>
        <w:t>4.1.</w:t>
      </w:r>
      <w:proofErr w:type="gramEnd"/>
      <w:r w:rsidRPr="00C46769">
        <w:rPr>
          <w:rFonts w:ascii="Garamond" w:hAnsi="Garamond"/>
        </w:rPr>
        <w:t xml:space="preserve"> WHO is responsible for managing the project, including the monitoring and evaluation of project interventions, and achieving project </w:t>
      </w:r>
      <w:proofErr w:type="gramStart"/>
      <w:r w:rsidRPr="00C46769">
        <w:rPr>
          <w:rFonts w:ascii="Garamond" w:hAnsi="Garamond"/>
        </w:rPr>
        <w:t>outcomes.</w:t>
      </w:r>
      <w:proofErr w:type="gramEnd"/>
      <w:r w:rsidR="00087BAD" w:rsidRPr="00C46769">
        <w:rPr>
          <w:rFonts w:ascii="Garamond" w:hAnsi="Garamond"/>
        </w:rPr>
        <w:t xml:space="preserve"> Other stakeholders and partners include the Project Board, National Technical Advisory Groups, and Ministries of Health in each country.</w:t>
      </w:r>
    </w:p>
    <w:bookmarkEnd w:id="4"/>
    <w:p w14:paraId="5D0F229A" w14:textId="77777777" w:rsidR="008633D7" w:rsidRPr="00C46769" w:rsidRDefault="008633D7" w:rsidP="00077044">
      <w:pPr>
        <w:rPr>
          <w:rFonts w:ascii="Garamond" w:hAnsi="Garamond"/>
          <w:iCs/>
          <w:lang w:val="en-GB"/>
        </w:rPr>
      </w:pPr>
    </w:p>
    <w:p w14:paraId="6128C92C" w14:textId="442EE038" w:rsidR="00087BAD" w:rsidRPr="00C46769" w:rsidRDefault="001204D8" w:rsidP="00077044">
      <w:pPr>
        <w:rPr>
          <w:rFonts w:ascii="Garamond" w:hAnsi="Garamond"/>
          <w:iCs/>
          <w:lang w:val="en-GB"/>
        </w:rPr>
      </w:pPr>
      <w:r w:rsidRPr="00C46769">
        <w:rPr>
          <w:rFonts w:ascii="Garamond" w:hAnsi="Garamond"/>
          <w:iCs/>
          <w:lang w:val="en-GB"/>
        </w:rPr>
        <w:t>All countries have been affected by the</w:t>
      </w:r>
      <w:r w:rsidR="00087BAD" w:rsidRPr="00C46769">
        <w:rPr>
          <w:rFonts w:ascii="Garamond" w:hAnsi="Garamond"/>
          <w:iCs/>
          <w:lang w:val="en-GB"/>
        </w:rPr>
        <w:t xml:space="preserve"> COVID-19 pandemic</w:t>
      </w:r>
      <w:r w:rsidRPr="00C46769">
        <w:rPr>
          <w:rFonts w:ascii="Garamond" w:hAnsi="Garamond"/>
          <w:iCs/>
          <w:lang w:val="en-GB"/>
        </w:rPr>
        <w:t xml:space="preserve"> and all project countries experienced impacts on project implementation due to COVID-19.  COVID-19-related impacts, including delays in activity implementation, are particularly pertinent to this project because the Ministry of Health are the key country Government counterpart for the project but are also the lead agency for COVID-19 response and recovery. </w:t>
      </w:r>
      <w:r w:rsidR="00087BAD" w:rsidRPr="00C46769">
        <w:rPr>
          <w:rFonts w:ascii="Garamond" w:hAnsi="Garamond"/>
          <w:iCs/>
          <w:lang w:val="en-GB"/>
        </w:rPr>
        <w:t xml:space="preserve"> </w:t>
      </w:r>
    </w:p>
    <w:p w14:paraId="406A03CB" w14:textId="3E2068CD" w:rsidR="00087BAD" w:rsidRPr="00C46769" w:rsidRDefault="00087BAD" w:rsidP="00077044">
      <w:pPr>
        <w:rPr>
          <w:rFonts w:ascii="Garamond" w:hAnsi="Garamond"/>
          <w:iCs/>
          <w:lang w:val="en-GB"/>
        </w:rPr>
      </w:pPr>
    </w:p>
    <w:p w14:paraId="1C3260FB" w14:textId="62A30157" w:rsidR="00087BAD" w:rsidRPr="00C46769" w:rsidRDefault="00087BAD" w:rsidP="00087BAD">
      <w:pPr>
        <w:pStyle w:val="Caption"/>
        <w:keepNext/>
      </w:pPr>
      <w:r w:rsidRPr="00C46769">
        <w:t xml:space="preserve">Table </w:t>
      </w:r>
      <w:fldSimple w:instr=" SEQ Table \* ARABIC ">
        <w:r w:rsidR="0040430A">
          <w:rPr>
            <w:noProof/>
          </w:rPr>
          <w:t>1</w:t>
        </w:r>
      </w:fldSimple>
      <w:r w:rsidRPr="00C46769">
        <w:t xml:space="preserve"> COVID-19 cases and deaths in project countries (as at 10 December 2020)</w:t>
      </w:r>
      <w:r w:rsidRPr="00C46769">
        <w:rPr>
          <w:rStyle w:val="FootnoteReference"/>
        </w:rPr>
        <w:footnoteReference w:id="1"/>
      </w:r>
    </w:p>
    <w:tbl>
      <w:tblPr>
        <w:tblStyle w:val="TableGrid"/>
        <w:tblW w:w="0" w:type="auto"/>
        <w:tblLook w:val="04A0" w:firstRow="1" w:lastRow="0" w:firstColumn="1" w:lastColumn="0" w:noHBand="0" w:noVBand="1"/>
      </w:tblPr>
      <w:tblGrid>
        <w:gridCol w:w="3116"/>
        <w:gridCol w:w="1919"/>
        <w:gridCol w:w="1170"/>
      </w:tblGrid>
      <w:tr w:rsidR="00087BAD" w:rsidRPr="00C46769" w14:paraId="57E49013" w14:textId="77777777" w:rsidTr="001204D8">
        <w:tc>
          <w:tcPr>
            <w:tcW w:w="3116" w:type="dxa"/>
          </w:tcPr>
          <w:p w14:paraId="1F8AC8A5" w14:textId="71BAA806" w:rsidR="00087BAD" w:rsidRPr="00C46769" w:rsidRDefault="00087BAD" w:rsidP="00077044">
            <w:pPr>
              <w:rPr>
                <w:rFonts w:ascii="Garamond" w:hAnsi="Garamond"/>
                <w:b/>
                <w:iCs/>
                <w:lang w:val="en-GB"/>
              </w:rPr>
            </w:pPr>
            <w:r w:rsidRPr="00C46769">
              <w:rPr>
                <w:rFonts w:ascii="Garamond" w:hAnsi="Garamond"/>
                <w:b/>
                <w:iCs/>
                <w:lang w:val="en-GB"/>
              </w:rPr>
              <w:t>Country</w:t>
            </w:r>
          </w:p>
        </w:tc>
        <w:tc>
          <w:tcPr>
            <w:tcW w:w="1919" w:type="dxa"/>
          </w:tcPr>
          <w:p w14:paraId="2A4018B7" w14:textId="28458E0D" w:rsidR="00087BAD" w:rsidRPr="00C46769" w:rsidRDefault="00087BAD" w:rsidP="00077044">
            <w:pPr>
              <w:rPr>
                <w:rFonts w:ascii="Garamond" w:hAnsi="Garamond"/>
                <w:b/>
                <w:iCs/>
                <w:lang w:val="en-GB"/>
              </w:rPr>
            </w:pPr>
            <w:r w:rsidRPr="00C46769">
              <w:rPr>
                <w:rFonts w:ascii="Garamond" w:hAnsi="Garamond"/>
                <w:b/>
                <w:iCs/>
                <w:lang w:val="en-GB"/>
              </w:rPr>
              <w:t xml:space="preserve">Cumulative cases </w:t>
            </w:r>
          </w:p>
        </w:tc>
        <w:tc>
          <w:tcPr>
            <w:tcW w:w="1170" w:type="dxa"/>
          </w:tcPr>
          <w:p w14:paraId="7800F5D9" w14:textId="198CC4D8" w:rsidR="00087BAD" w:rsidRPr="00C46769" w:rsidRDefault="00087BAD" w:rsidP="00077044">
            <w:pPr>
              <w:rPr>
                <w:rFonts w:ascii="Garamond" w:hAnsi="Garamond"/>
                <w:b/>
                <w:iCs/>
                <w:lang w:val="en-GB"/>
              </w:rPr>
            </w:pPr>
            <w:r w:rsidRPr="00C46769">
              <w:rPr>
                <w:rFonts w:ascii="Garamond" w:hAnsi="Garamond"/>
                <w:b/>
                <w:iCs/>
                <w:lang w:val="en-GB"/>
              </w:rPr>
              <w:t>Deaths</w:t>
            </w:r>
          </w:p>
        </w:tc>
      </w:tr>
      <w:tr w:rsidR="00087BAD" w:rsidRPr="00C46769" w14:paraId="6CF066C4" w14:textId="77777777" w:rsidTr="001204D8">
        <w:tc>
          <w:tcPr>
            <w:tcW w:w="3116" w:type="dxa"/>
          </w:tcPr>
          <w:p w14:paraId="767807AF" w14:textId="6508D4E3" w:rsidR="00087BAD" w:rsidRPr="00C46769" w:rsidRDefault="00087BAD" w:rsidP="00077044">
            <w:pPr>
              <w:rPr>
                <w:rFonts w:ascii="Garamond" w:hAnsi="Garamond"/>
                <w:iCs/>
                <w:lang w:val="en-GB"/>
              </w:rPr>
            </w:pPr>
            <w:r w:rsidRPr="00C46769">
              <w:rPr>
                <w:rFonts w:ascii="Garamond" w:hAnsi="Garamond"/>
                <w:iCs/>
                <w:lang w:val="en-GB"/>
              </w:rPr>
              <w:t>Bangladesh</w:t>
            </w:r>
          </w:p>
        </w:tc>
        <w:tc>
          <w:tcPr>
            <w:tcW w:w="1919" w:type="dxa"/>
          </w:tcPr>
          <w:p w14:paraId="75CBBC28" w14:textId="080CFDCF" w:rsidR="00087BAD" w:rsidRPr="00C46769" w:rsidRDefault="00087BAD" w:rsidP="00077044">
            <w:pPr>
              <w:rPr>
                <w:rFonts w:ascii="Garamond" w:hAnsi="Garamond"/>
                <w:iCs/>
                <w:lang w:val="en-GB"/>
              </w:rPr>
            </w:pPr>
            <w:r w:rsidRPr="00C46769">
              <w:rPr>
                <w:rFonts w:ascii="Garamond" w:hAnsi="Garamond"/>
                <w:iCs/>
                <w:lang w:val="en-GB"/>
              </w:rPr>
              <w:t>484,104</w:t>
            </w:r>
          </w:p>
        </w:tc>
        <w:tc>
          <w:tcPr>
            <w:tcW w:w="1170" w:type="dxa"/>
          </w:tcPr>
          <w:p w14:paraId="23FE46D7" w14:textId="17CB780D" w:rsidR="00087BAD" w:rsidRPr="00C46769" w:rsidRDefault="00087BAD" w:rsidP="001204D8">
            <w:pPr>
              <w:jc w:val="both"/>
              <w:rPr>
                <w:rFonts w:ascii="Garamond" w:hAnsi="Garamond"/>
                <w:iCs/>
                <w:lang w:val="en-GB"/>
              </w:rPr>
            </w:pPr>
            <w:r w:rsidRPr="00C46769">
              <w:rPr>
                <w:rFonts w:ascii="Garamond" w:hAnsi="Garamond"/>
                <w:iCs/>
                <w:lang w:val="en-GB"/>
              </w:rPr>
              <w:t>6,930</w:t>
            </w:r>
          </w:p>
        </w:tc>
      </w:tr>
      <w:tr w:rsidR="00087BAD" w:rsidRPr="00C46769" w14:paraId="24D94912" w14:textId="77777777" w:rsidTr="001204D8">
        <w:tc>
          <w:tcPr>
            <w:tcW w:w="3116" w:type="dxa"/>
          </w:tcPr>
          <w:p w14:paraId="5DA3640A" w14:textId="5D76110A" w:rsidR="00087BAD" w:rsidRPr="00C46769" w:rsidRDefault="00087BAD" w:rsidP="00077044">
            <w:pPr>
              <w:rPr>
                <w:rFonts w:ascii="Garamond" w:hAnsi="Garamond"/>
                <w:iCs/>
                <w:lang w:val="en-GB"/>
              </w:rPr>
            </w:pPr>
            <w:r w:rsidRPr="00C46769">
              <w:rPr>
                <w:rFonts w:ascii="Garamond" w:hAnsi="Garamond"/>
                <w:iCs/>
                <w:lang w:val="en-GB"/>
              </w:rPr>
              <w:t>Cambodia</w:t>
            </w:r>
          </w:p>
        </w:tc>
        <w:tc>
          <w:tcPr>
            <w:tcW w:w="1919" w:type="dxa"/>
          </w:tcPr>
          <w:p w14:paraId="6041B0C4" w14:textId="3E32A36A" w:rsidR="00087BAD" w:rsidRPr="00C46769" w:rsidRDefault="00087BAD" w:rsidP="00077044">
            <w:pPr>
              <w:rPr>
                <w:rFonts w:ascii="Garamond" w:hAnsi="Garamond"/>
                <w:iCs/>
                <w:lang w:val="en-GB"/>
              </w:rPr>
            </w:pPr>
            <w:r w:rsidRPr="00C46769">
              <w:rPr>
                <w:rFonts w:ascii="Garamond" w:hAnsi="Garamond"/>
                <w:iCs/>
                <w:lang w:val="en-GB"/>
              </w:rPr>
              <w:t>356</w:t>
            </w:r>
          </w:p>
        </w:tc>
        <w:tc>
          <w:tcPr>
            <w:tcW w:w="1170" w:type="dxa"/>
          </w:tcPr>
          <w:p w14:paraId="532746F0" w14:textId="278DBF05" w:rsidR="00087BAD" w:rsidRPr="00C46769" w:rsidRDefault="001204D8" w:rsidP="00087BAD">
            <w:pPr>
              <w:jc w:val="both"/>
              <w:rPr>
                <w:rFonts w:ascii="Garamond" w:hAnsi="Garamond"/>
                <w:iCs/>
                <w:lang w:val="en-GB"/>
              </w:rPr>
            </w:pPr>
            <w:r w:rsidRPr="00C46769">
              <w:rPr>
                <w:rFonts w:ascii="Garamond" w:hAnsi="Garamond"/>
                <w:iCs/>
                <w:lang w:val="en-GB"/>
              </w:rPr>
              <w:t>0</w:t>
            </w:r>
          </w:p>
        </w:tc>
      </w:tr>
      <w:tr w:rsidR="00087BAD" w:rsidRPr="00C46769" w14:paraId="229D4FDC" w14:textId="77777777" w:rsidTr="001204D8">
        <w:tc>
          <w:tcPr>
            <w:tcW w:w="3116" w:type="dxa"/>
          </w:tcPr>
          <w:p w14:paraId="3ED4EFE3" w14:textId="0F25158F" w:rsidR="00087BAD" w:rsidRPr="00C46769" w:rsidRDefault="00087BAD" w:rsidP="00077044">
            <w:pPr>
              <w:rPr>
                <w:rFonts w:ascii="Garamond" w:hAnsi="Garamond"/>
                <w:iCs/>
                <w:lang w:val="en-GB"/>
              </w:rPr>
            </w:pPr>
            <w:r w:rsidRPr="00C46769">
              <w:rPr>
                <w:rFonts w:ascii="Garamond" w:hAnsi="Garamond"/>
                <w:iCs/>
                <w:lang w:val="en-GB"/>
              </w:rPr>
              <w:t>Lao PDR</w:t>
            </w:r>
          </w:p>
        </w:tc>
        <w:tc>
          <w:tcPr>
            <w:tcW w:w="1919" w:type="dxa"/>
          </w:tcPr>
          <w:p w14:paraId="0A03A1B9" w14:textId="0D4C31DA" w:rsidR="00087BAD" w:rsidRPr="00C46769" w:rsidRDefault="00087BAD" w:rsidP="00077044">
            <w:pPr>
              <w:rPr>
                <w:rFonts w:ascii="Garamond" w:hAnsi="Garamond"/>
                <w:iCs/>
                <w:lang w:val="en-GB"/>
              </w:rPr>
            </w:pPr>
            <w:r w:rsidRPr="00C46769">
              <w:rPr>
                <w:rFonts w:ascii="Garamond" w:hAnsi="Garamond"/>
                <w:iCs/>
                <w:lang w:val="en-GB"/>
              </w:rPr>
              <w:t>41</w:t>
            </w:r>
          </w:p>
        </w:tc>
        <w:tc>
          <w:tcPr>
            <w:tcW w:w="1170" w:type="dxa"/>
          </w:tcPr>
          <w:p w14:paraId="485FE9E8" w14:textId="7284BD5C" w:rsidR="00087BAD" w:rsidRPr="00C46769" w:rsidRDefault="001204D8" w:rsidP="00087BAD">
            <w:pPr>
              <w:jc w:val="both"/>
              <w:rPr>
                <w:rFonts w:ascii="Garamond" w:hAnsi="Garamond"/>
                <w:iCs/>
                <w:lang w:val="en-GB"/>
              </w:rPr>
            </w:pPr>
            <w:r w:rsidRPr="00C46769">
              <w:rPr>
                <w:rFonts w:ascii="Garamond" w:hAnsi="Garamond"/>
                <w:iCs/>
                <w:lang w:val="en-GB"/>
              </w:rPr>
              <w:t>0</w:t>
            </w:r>
          </w:p>
        </w:tc>
      </w:tr>
      <w:tr w:rsidR="00087BAD" w:rsidRPr="00C46769" w14:paraId="6AE898BC" w14:textId="77777777" w:rsidTr="001204D8">
        <w:tc>
          <w:tcPr>
            <w:tcW w:w="3116" w:type="dxa"/>
          </w:tcPr>
          <w:p w14:paraId="080D77F4" w14:textId="16565C0E" w:rsidR="00087BAD" w:rsidRPr="00C46769" w:rsidRDefault="00087BAD" w:rsidP="00077044">
            <w:pPr>
              <w:rPr>
                <w:rFonts w:ascii="Garamond" w:hAnsi="Garamond"/>
                <w:iCs/>
                <w:lang w:val="en-GB"/>
              </w:rPr>
            </w:pPr>
            <w:r w:rsidRPr="00C46769">
              <w:rPr>
                <w:rFonts w:ascii="Garamond" w:hAnsi="Garamond"/>
                <w:iCs/>
                <w:lang w:val="en-GB"/>
              </w:rPr>
              <w:t>Myanmar</w:t>
            </w:r>
          </w:p>
        </w:tc>
        <w:tc>
          <w:tcPr>
            <w:tcW w:w="1919" w:type="dxa"/>
          </w:tcPr>
          <w:p w14:paraId="07BF74A1" w14:textId="6DB4D280" w:rsidR="00087BAD" w:rsidRPr="00C46769" w:rsidRDefault="00087BAD" w:rsidP="00077044">
            <w:pPr>
              <w:rPr>
                <w:rFonts w:ascii="Garamond" w:hAnsi="Garamond"/>
                <w:iCs/>
                <w:lang w:val="en-GB"/>
              </w:rPr>
            </w:pPr>
            <w:r w:rsidRPr="00C46769">
              <w:rPr>
                <w:rFonts w:ascii="Garamond" w:hAnsi="Garamond"/>
                <w:iCs/>
                <w:lang w:val="en-GB"/>
              </w:rPr>
              <w:t>103,166</w:t>
            </w:r>
          </w:p>
        </w:tc>
        <w:tc>
          <w:tcPr>
            <w:tcW w:w="1170" w:type="dxa"/>
          </w:tcPr>
          <w:p w14:paraId="56EA05AD" w14:textId="0C515746" w:rsidR="00087BAD" w:rsidRPr="00C46769" w:rsidRDefault="001204D8" w:rsidP="00087BAD">
            <w:pPr>
              <w:jc w:val="both"/>
              <w:rPr>
                <w:rFonts w:ascii="Garamond" w:hAnsi="Garamond"/>
                <w:iCs/>
                <w:lang w:val="en-GB"/>
              </w:rPr>
            </w:pPr>
            <w:r w:rsidRPr="00C46769">
              <w:rPr>
                <w:rFonts w:ascii="Garamond" w:hAnsi="Garamond"/>
                <w:iCs/>
                <w:lang w:val="en-GB"/>
              </w:rPr>
              <w:t>2,174</w:t>
            </w:r>
          </w:p>
        </w:tc>
      </w:tr>
      <w:tr w:rsidR="00087BAD" w:rsidRPr="00C46769" w14:paraId="280E9C6C" w14:textId="77777777" w:rsidTr="001204D8">
        <w:tc>
          <w:tcPr>
            <w:tcW w:w="3116" w:type="dxa"/>
          </w:tcPr>
          <w:p w14:paraId="78384ACC" w14:textId="3FD1BAC4" w:rsidR="00087BAD" w:rsidRPr="00C46769" w:rsidRDefault="00087BAD" w:rsidP="00077044">
            <w:pPr>
              <w:rPr>
                <w:rFonts w:ascii="Garamond" w:hAnsi="Garamond"/>
                <w:iCs/>
                <w:lang w:val="en-GB"/>
              </w:rPr>
            </w:pPr>
            <w:r w:rsidRPr="00C46769">
              <w:rPr>
                <w:rFonts w:ascii="Garamond" w:hAnsi="Garamond"/>
                <w:iCs/>
                <w:lang w:val="en-GB"/>
              </w:rPr>
              <w:t>Nepal</w:t>
            </w:r>
          </w:p>
        </w:tc>
        <w:tc>
          <w:tcPr>
            <w:tcW w:w="1919" w:type="dxa"/>
          </w:tcPr>
          <w:p w14:paraId="229A6088" w14:textId="4A4261E0" w:rsidR="00087BAD" w:rsidRPr="00C46769" w:rsidRDefault="00087BAD" w:rsidP="00077044">
            <w:pPr>
              <w:rPr>
                <w:rFonts w:ascii="Garamond" w:hAnsi="Garamond"/>
                <w:iCs/>
                <w:lang w:val="en-GB"/>
              </w:rPr>
            </w:pPr>
            <w:r w:rsidRPr="00C46769">
              <w:rPr>
                <w:rFonts w:ascii="Garamond" w:hAnsi="Garamond"/>
                <w:iCs/>
                <w:lang w:val="en-GB"/>
              </w:rPr>
              <w:t>244,433</w:t>
            </w:r>
          </w:p>
        </w:tc>
        <w:tc>
          <w:tcPr>
            <w:tcW w:w="1170" w:type="dxa"/>
          </w:tcPr>
          <w:p w14:paraId="177614F4" w14:textId="1D53C29B" w:rsidR="00087BAD" w:rsidRPr="00C46769" w:rsidRDefault="00087BAD" w:rsidP="00087BAD">
            <w:pPr>
              <w:jc w:val="both"/>
              <w:rPr>
                <w:rFonts w:ascii="Garamond" w:hAnsi="Garamond"/>
                <w:iCs/>
                <w:lang w:val="en-GB"/>
              </w:rPr>
            </w:pPr>
            <w:r w:rsidRPr="00C46769">
              <w:rPr>
                <w:rFonts w:ascii="Garamond" w:hAnsi="Garamond"/>
                <w:iCs/>
                <w:lang w:val="en-GB"/>
              </w:rPr>
              <w:t>1,651</w:t>
            </w:r>
          </w:p>
        </w:tc>
      </w:tr>
      <w:tr w:rsidR="00087BAD" w:rsidRPr="00C46769" w14:paraId="64C04D11" w14:textId="77777777" w:rsidTr="001204D8">
        <w:tc>
          <w:tcPr>
            <w:tcW w:w="3116" w:type="dxa"/>
          </w:tcPr>
          <w:p w14:paraId="384ABBD0" w14:textId="1A4BE86B" w:rsidR="00087BAD" w:rsidRPr="00C46769" w:rsidRDefault="00087BAD" w:rsidP="00077044">
            <w:pPr>
              <w:rPr>
                <w:rFonts w:ascii="Garamond" w:hAnsi="Garamond"/>
                <w:iCs/>
                <w:lang w:val="en-GB"/>
              </w:rPr>
            </w:pPr>
            <w:r w:rsidRPr="00C46769">
              <w:rPr>
                <w:rFonts w:ascii="Garamond" w:hAnsi="Garamond"/>
                <w:iCs/>
                <w:lang w:val="en-GB"/>
              </w:rPr>
              <w:t>Timor-Leste</w:t>
            </w:r>
          </w:p>
        </w:tc>
        <w:tc>
          <w:tcPr>
            <w:tcW w:w="1919" w:type="dxa"/>
          </w:tcPr>
          <w:p w14:paraId="2613EA96" w14:textId="789A9FE0" w:rsidR="00087BAD" w:rsidRPr="00C46769" w:rsidRDefault="00087BAD" w:rsidP="00077044">
            <w:pPr>
              <w:rPr>
                <w:rFonts w:ascii="Garamond" w:hAnsi="Garamond"/>
                <w:iCs/>
                <w:lang w:val="en-GB"/>
              </w:rPr>
            </w:pPr>
            <w:r w:rsidRPr="00C46769">
              <w:rPr>
                <w:rFonts w:ascii="Garamond" w:hAnsi="Garamond"/>
                <w:iCs/>
                <w:lang w:val="en-GB"/>
              </w:rPr>
              <w:t>31</w:t>
            </w:r>
          </w:p>
        </w:tc>
        <w:tc>
          <w:tcPr>
            <w:tcW w:w="1170" w:type="dxa"/>
          </w:tcPr>
          <w:p w14:paraId="651B5608" w14:textId="03E5EB33" w:rsidR="00087BAD" w:rsidRPr="00C46769" w:rsidRDefault="001204D8" w:rsidP="00087BAD">
            <w:pPr>
              <w:jc w:val="both"/>
              <w:rPr>
                <w:rFonts w:ascii="Garamond" w:hAnsi="Garamond"/>
                <w:iCs/>
                <w:lang w:val="en-GB"/>
              </w:rPr>
            </w:pPr>
            <w:r w:rsidRPr="00C46769">
              <w:rPr>
                <w:rFonts w:ascii="Garamond" w:hAnsi="Garamond"/>
                <w:iCs/>
                <w:lang w:val="en-GB"/>
              </w:rPr>
              <w:t>0</w:t>
            </w:r>
          </w:p>
        </w:tc>
      </w:tr>
    </w:tbl>
    <w:p w14:paraId="7C614315" w14:textId="77777777" w:rsidR="00087BAD" w:rsidRPr="00C46769" w:rsidRDefault="00087BAD" w:rsidP="00077044">
      <w:pPr>
        <w:rPr>
          <w:rFonts w:ascii="Garamond" w:hAnsi="Garamond"/>
          <w:iCs/>
          <w:lang w:val="en-GB"/>
        </w:rPr>
      </w:pPr>
    </w:p>
    <w:p w14:paraId="56C75432" w14:textId="28EAFB4A" w:rsidR="00417236" w:rsidRPr="00C46769" w:rsidRDefault="00483AAE" w:rsidP="00077044">
      <w:pPr>
        <w:spacing w:after="0" w:line="240" w:lineRule="auto"/>
        <w:jc w:val="both"/>
        <w:rPr>
          <w:rFonts w:ascii="Garamond" w:hAnsi="Garamond" w:cstheme="minorHAnsi"/>
          <w:b/>
          <w:sz w:val="28"/>
          <w:szCs w:val="28"/>
        </w:rPr>
      </w:pPr>
      <w:r w:rsidRPr="00C46769">
        <w:rPr>
          <w:rFonts w:ascii="Garamond" w:hAnsi="Garamond" w:cstheme="minorHAnsi"/>
          <w:b/>
          <w:sz w:val="28"/>
          <w:szCs w:val="28"/>
        </w:rPr>
        <w:t>C</w:t>
      </w:r>
      <w:r w:rsidR="00DF2811" w:rsidRPr="00C46769">
        <w:rPr>
          <w:rFonts w:ascii="Garamond" w:hAnsi="Garamond" w:cstheme="minorHAnsi"/>
          <w:b/>
          <w:sz w:val="28"/>
          <w:szCs w:val="28"/>
        </w:rPr>
        <w:t>.    MTR Purpose</w:t>
      </w:r>
    </w:p>
    <w:p w14:paraId="27AEE2FB" w14:textId="7B468A80" w:rsidR="00DF2811" w:rsidRPr="00C46769" w:rsidRDefault="00DF2811" w:rsidP="00077044">
      <w:pPr>
        <w:spacing w:after="0" w:line="240" w:lineRule="auto"/>
        <w:jc w:val="both"/>
        <w:rPr>
          <w:rFonts w:ascii="Garamond" w:hAnsi="Garamond" w:cstheme="minorHAnsi"/>
          <w:b/>
        </w:rPr>
      </w:pPr>
    </w:p>
    <w:p w14:paraId="38AD635F" w14:textId="77777777" w:rsidR="00483AAE" w:rsidRPr="00C46769" w:rsidRDefault="00483AAE" w:rsidP="00483AAE">
      <w:pPr>
        <w:tabs>
          <w:tab w:val="left" w:pos="0"/>
        </w:tabs>
        <w:spacing w:line="240" w:lineRule="auto"/>
        <w:jc w:val="both"/>
        <w:rPr>
          <w:rFonts w:ascii="Garamond" w:hAnsi="Garamond"/>
        </w:rPr>
      </w:pPr>
      <w:bookmarkStart w:id="5" w:name="_Hlk67323486"/>
      <w:r w:rsidRPr="00C46769">
        <w:rPr>
          <w:rFonts w:ascii="Garamond" w:hAnsi="Garamond"/>
        </w:rPr>
        <w:t xml:space="preserve">The MTR will </w:t>
      </w:r>
      <w:r w:rsidRPr="00C46769">
        <w:rPr>
          <w:rFonts w:ascii="Garamond" w:hAnsi="Garamond"/>
          <w:lang w:val="en-GB"/>
        </w:rPr>
        <w:t xml:space="preserve">assess progress towards the achievement of the project objectives and outcomes as specified in the Project Document, and </w:t>
      </w:r>
      <w:r w:rsidRPr="00C46769">
        <w:rPr>
          <w:rFonts w:ascii="Garamond" w:hAnsi="Garamond"/>
        </w:rPr>
        <w:t>assess early signs of project success or failure with the goal of identifying the necessary changes to be made in order to set the project on-track to achieve its intended results. The MTR will also review the project’s strategy and its risks to sustainability.</w:t>
      </w:r>
    </w:p>
    <w:bookmarkEnd w:id="5"/>
    <w:p w14:paraId="6D9E68B0" w14:textId="77777777" w:rsidR="00417236" w:rsidRPr="00C46769" w:rsidRDefault="00417236" w:rsidP="00BF0763">
      <w:pPr>
        <w:tabs>
          <w:tab w:val="left" w:pos="900"/>
        </w:tabs>
        <w:spacing w:after="0" w:line="240" w:lineRule="auto"/>
        <w:rPr>
          <w:rFonts w:ascii="Garamond" w:hAnsi="Garamond" w:cstheme="minorHAnsi"/>
        </w:rPr>
      </w:pPr>
    </w:p>
    <w:p w14:paraId="72588A6E" w14:textId="77777777" w:rsidR="00BF0763" w:rsidRPr="00C46769" w:rsidRDefault="00BF0763" w:rsidP="00BF0763">
      <w:pPr>
        <w:tabs>
          <w:tab w:val="left" w:pos="900"/>
        </w:tabs>
        <w:spacing w:after="0" w:line="240" w:lineRule="auto"/>
        <w:rPr>
          <w:rFonts w:ascii="Garamond" w:hAnsi="Garamond" w:cstheme="minorHAnsi"/>
          <w:b/>
          <w:sz w:val="28"/>
          <w:szCs w:val="28"/>
          <w:u w:val="single"/>
        </w:rPr>
      </w:pPr>
      <w:r w:rsidRPr="00C46769">
        <w:rPr>
          <w:rFonts w:ascii="Garamond" w:hAnsi="Garamond" w:cstheme="minorHAnsi"/>
          <w:b/>
          <w:sz w:val="28"/>
          <w:szCs w:val="28"/>
          <w:u w:val="single"/>
        </w:rPr>
        <w:t xml:space="preserve">DUTIES AND RESPONSIBILITIES </w:t>
      </w:r>
    </w:p>
    <w:p w14:paraId="49C3A030" w14:textId="77777777" w:rsidR="00BF0763" w:rsidRPr="00C46769" w:rsidRDefault="00BF0763" w:rsidP="00BF0763">
      <w:pPr>
        <w:spacing w:after="0" w:line="240" w:lineRule="auto"/>
        <w:ind w:left="993"/>
        <w:rPr>
          <w:rFonts w:ascii="Garamond" w:hAnsi="Garamond" w:cstheme="minorHAnsi"/>
        </w:rPr>
      </w:pPr>
    </w:p>
    <w:p w14:paraId="73C227D3" w14:textId="5D019F27" w:rsidR="00E43C19" w:rsidRPr="00C46769" w:rsidRDefault="00483AAE" w:rsidP="00E43C19">
      <w:pPr>
        <w:pStyle w:val="Heading5"/>
        <w:spacing w:before="0" w:line="240" w:lineRule="auto"/>
        <w:ind w:left="450" w:hanging="425"/>
        <w:rPr>
          <w:rFonts w:ascii="Garamond" w:hAnsi="Garamond" w:cstheme="minorHAnsi"/>
          <w:b/>
          <w:color w:val="auto"/>
          <w:sz w:val="28"/>
          <w:szCs w:val="28"/>
        </w:rPr>
      </w:pPr>
      <w:r w:rsidRPr="00C46769">
        <w:rPr>
          <w:rFonts w:ascii="Garamond" w:hAnsi="Garamond" w:cstheme="minorHAnsi"/>
          <w:b/>
          <w:color w:val="auto"/>
          <w:sz w:val="28"/>
          <w:szCs w:val="28"/>
        </w:rPr>
        <w:t>D</w:t>
      </w:r>
      <w:r w:rsidR="00BF0763" w:rsidRPr="00C46769">
        <w:rPr>
          <w:rFonts w:ascii="Garamond" w:hAnsi="Garamond" w:cstheme="minorHAnsi"/>
          <w:b/>
          <w:color w:val="auto"/>
          <w:sz w:val="28"/>
          <w:szCs w:val="28"/>
        </w:rPr>
        <w:t xml:space="preserve">.    </w:t>
      </w:r>
      <w:r w:rsidR="00E43C19" w:rsidRPr="00C46769">
        <w:rPr>
          <w:rFonts w:ascii="Garamond" w:hAnsi="Garamond" w:cstheme="minorHAnsi"/>
          <w:b/>
          <w:color w:val="auto"/>
          <w:sz w:val="28"/>
          <w:szCs w:val="28"/>
        </w:rPr>
        <w:t>MTR Approach &amp; Methodology</w:t>
      </w:r>
    </w:p>
    <w:p w14:paraId="207ECEDA" w14:textId="3BD23B0A" w:rsidR="00261ED9" w:rsidRPr="00C46769" w:rsidRDefault="00261ED9" w:rsidP="000E1742">
      <w:pPr>
        <w:spacing w:after="0" w:line="240" w:lineRule="auto"/>
        <w:jc w:val="both"/>
        <w:rPr>
          <w:rFonts w:ascii="Garamond" w:hAnsi="Garamond"/>
        </w:rPr>
      </w:pPr>
    </w:p>
    <w:p w14:paraId="2453516A" w14:textId="3444378D" w:rsidR="00261ED9" w:rsidRPr="00C46769" w:rsidRDefault="00261ED9" w:rsidP="00261ED9">
      <w:pPr>
        <w:spacing w:line="240" w:lineRule="auto"/>
        <w:jc w:val="both"/>
        <w:rPr>
          <w:rFonts w:ascii="Garamond" w:hAnsi="Garamond"/>
          <w:lang w:val="en-GB"/>
        </w:rPr>
      </w:pPr>
      <w:r w:rsidRPr="00C46769">
        <w:rPr>
          <w:rFonts w:ascii="Garamond" w:hAnsi="Garamond"/>
          <w:lang w:val="en-GB"/>
        </w:rPr>
        <w:t>The MTR</w:t>
      </w:r>
      <w:r w:rsidR="00AF10DB" w:rsidRPr="00C46769">
        <w:rPr>
          <w:rFonts w:ascii="Garamond" w:hAnsi="Garamond"/>
          <w:lang w:val="en-GB"/>
        </w:rPr>
        <w:t xml:space="preserve"> report</w:t>
      </w:r>
      <w:r w:rsidRPr="00C46769">
        <w:rPr>
          <w:rFonts w:ascii="Garamond" w:hAnsi="Garamond"/>
          <w:lang w:val="en-GB"/>
        </w:rPr>
        <w:t xml:space="preserve"> must provide evidence-based information that is credible, reliable and useful.</w:t>
      </w:r>
    </w:p>
    <w:p w14:paraId="2B671112" w14:textId="70016995" w:rsidR="00261ED9" w:rsidRPr="00C46769" w:rsidRDefault="00261ED9" w:rsidP="00261ED9">
      <w:pPr>
        <w:spacing w:line="240" w:lineRule="auto"/>
        <w:jc w:val="both"/>
        <w:rPr>
          <w:rFonts w:ascii="Garamond" w:hAnsi="Garamond"/>
        </w:rPr>
      </w:pPr>
      <w:r w:rsidRPr="00C46769">
        <w:rPr>
          <w:rFonts w:ascii="Garamond" w:hAnsi="Garamond"/>
        </w:rPr>
        <w:t>The MTR team will review all relevant sources of information including documents prepared during the preparation phase (i.e. PIF, UNDP Initiation Plan, UNDP Social and Environmental Screening Procedure (SESP)</w:t>
      </w:r>
      <w:r w:rsidR="008226DE" w:rsidRPr="00C46769">
        <w:rPr>
          <w:rFonts w:ascii="Garamond" w:hAnsi="Garamond"/>
        </w:rPr>
        <w:t>)</w:t>
      </w:r>
      <w:r w:rsidRPr="00C46769">
        <w:rPr>
          <w:rFonts w:ascii="Garamond" w:hAnsi="Garamond"/>
        </w:rPr>
        <w:t>, the Project Document, project reports including Annual Project Review/PIRs, project budget revisions, national strategic and legal documents, and any other materials that the team considers useful for this evidence-based review. The MTR team will review the baseline GEF focal area Core Indicators</w:t>
      </w:r>
      <w:r w:rsidR="00A467FE" w:rsidRPr="00C46769">
        <w:rPr>
          <w:rFonts w:ascii="Garamond" w:hAnsi="Garamond"/>
        </w:rPr>
        <w:t>/Tracking Tools</w:t>
      </w:r>
      <w:r w:rsidRPr="00C46769">
        <w:rPr>
          <w:rFonts w:ascii="Garamond" w:hAnsi="Garamond"/>
        </w:rPr>
        <w:t xml:space="preserve"> submitted to the GEF at CEO endorsement, and the midterm GEF focal area Core Indicators</w:t>
      </w:r>
      <w:r w:rsidR="00A467FE" w:rsidRPr="00C46769">
        <w:rPr>
          <w:rFonts w:ascii="Garamond" w:hAnsi="Garamond"/>
        </w:rPr>
        <w:t xml:space="preserve">/Tracking </w:t>
      </w:r>
      <w:r w:rsidR="00606376" w:rsidRPr="00C46769">
        <w:rPr>
          <w:rFonts w:ascii="Garamond" w:hAnsi="Garamond"/>
        </w:rPr>
        <w:t>T</w:t>
      </w:r>
      <w:r w:rsidR="00A467FE" w:rsidRPr="00C46769">
        <w:rPr>
          <w:rFonts w:ascii="Garamond" w:hAnsi="Garamond"/>
        </w:rPr>
        <w:t>ools</w:t>
      </w:r>
      <w:r w:rsidRPr="00C46769">
        <w:rPr>
          <w:rFonts w:ascii="Garamond" w:hAnsi="Garamond"/>
        </w:rPr>
        <w:t xml:space="preserve"> that must be completed before the MTR </w:t>
      </w:r>
      <w:r w:rsidR="003612E5" w:rsidRPr="00C46769">
        <w:rPr>
          <w:rFonts w:ascii="Garamond" w:hAnsi="Garamond"/>
        </w:rPr>
        <w:t xml:space="preserve">virtual </w:t>
      </w:r>
      <w:r w:rsidRPr="00C46769">
        <w:rPr>
          <w:rFonts w:ascii="Garamond" w:hAnsi="Garamond"/>
        </w:rPr>
        <w:t>field</w:t>
      </w:r>
      <w:r w:rsidR="003612E5" w:rsidRPr="00C46769">
        <w:rPr>
          <w:rFonts w:ascii="Garamond" w:hAnsi="Garamond"/>
        </w:rPr>
        <w:t>work</w:t>
      </w:r>
      <w:r w:rsidRPr="00C46769">
        <w:rPr>
          <w:rFonts w:ascii="Garamond" w:hAnsi="Garamond"/>
        </w:rPr>
        <w:t xml:space="preserve"> begins. </w:t>
      </w:r>
      <w:r w:rsidRPr="00C46769">
        <w:rPr>
          <w:rFonts w:ascii="Garamond" w:hAnsi="Garamond"/>
          <w:lang w:val="en-GB"/>
        </w:rPr>
        <w:t xml:space="preserve"> </w:t>
      </w:r>
    </w:p>
    <w:p w14:paraId="2C06B6E8" w14:textId="7F6B6CBF" w:rsidR="00261ED9" w:rsidRPr="00C46769" w:rsidRDefault="00261ED9" w:rsidP="00261ED9">
      <w:pPr>
        <w:keepLines/>
        <w:widowControl w:val="0"/>
        <w:overflowPunct w:val="0"/>
        <w:autoSpaceDE w:val="0"/>
        <w:autoSpaceDN w:val="0"/>
        <w:adjustRightInd w:val="0"/>
        <w:spacing w:line="240" w:lineRule="auto"/>
        <w:jc w:val="both"/>
        <w:rPr>
          <w:rFonts w:ascii="Garamond" w:hAnsi="Garamond"/>
        </w:rPr>
      </w:pPr>
      <w:r w:rsidRPr="00C46769">
        <w:rPr>
          <w:rFonts w:ascii="Garamond" w:hAnsi="Garamond"/>
          <w:lang w:val="en-GB"/>
        </w:rPr>
        <w:t xml:space="preserve">The MTR team is expected to follow a collaborative and participatory </w:t>
      </w:r>
      <w:r w:rsidRPr="00C46769">
        <w:rPr>
          <w:rFonts w:ascii="Garamond" w:hAnsi="Garamond"/>
        </w:rPr>
        <w:t>approach</w:t>
      </w:r>
      <w:r w:rsidRPr="00C46769">
        <w:rPr>
          <w:rStyle w:val="FootnoteReference"/>
          <w:rFonts w:ascii="Garamond" w:hAnsi="Garamond"/>
        </w:rPr>
        <w:footnoteReference w:id="2"/>
      </w:r>
      <w:r w:rsidRPr="00C46769">
        <w:rPr>
          <w:rFonts w:ascii="Garamond" w:hAnsi="Garamond"/>
        </w:rPr>
        <w:t xml:space="preserve"> ensuring close engagement with the Project Team, government counterparts (the GEF Operational Focal Point), the </w:t>
      </w:r>
      <w:r w:rsidR="003612E5" w:rsidRPr="00C46769">
        <w:rPr>
          <w:rFonts w:ascii="Garamond" w:hAnsi="Garamond"/>
        </w:rPr>
        <w:t xml:space="preserve">WHO </w:t>
      </w:r>
      <w:r w:rsidRPr="00C46769">
        <w:rPr>
          <w:rFonts w:ascii="Garamond" w:hAnsi="Garamond"/>
        </w:rPr>
        <w:t xml:space="preserve">Country Office(s), </w:t>
      </w:r>
      <w:r w:rsidR="00784102">
        <w:rPr>
          <w:rFonts w:ascii="Garamond" w:hAnsi="Garamond"/>
        </w:rPr>
        <w:t xml:space="preserve">UNDP Country Offices, </w:t>
      </w:r>
      <w:r w:rsidRPr="00C46769">
        <w:rPr>
          <w:rFonts w:ascii="Garamond" w:hAnsi="Garamond"/>
        </w:rPr>
        <w:t>the Nature, Climate and Energy (NCE) Regional Technical Advis</w:t>
      </w:r>
      <w:r w:rsidR="00C3300F" w:rsidRPr="00C46769">
        <w:rPr>
          <w:rFonts w:ascii="Garamond" w:hAnsi="Garamond"/>
        </w:rPr>
        <w:t>or</w:t>
      </w:r>
      <w:r w:rsidR="00515958" w:rsidRPr="00C46769">
        <w:rPr>
          <w:rFonts w:ascii="Garamond" w:hAnsi="Garamond"/>
        </w:rPr>
        <w:t xml:space="preserve">, </w:t>
      </w:r>
      <w:r w:rsidR="006F6CCB" w:rsidRPr="00C46769">
        <w:rPr>
          <w:rFonts w:ascii="Garamond" w:hAnsi="Garamond"/>
        </w:rPr>
        <w:t>PMU</w:t>
      </w:r>
      <w:r w:rsidRPr="00C46769">
        <w:rPr>
          <w:rFonts w:ascii="Garamond" w:hAnsi="Garamond"/>
        </w:rPr>
        <w:t xml:space="preserve">, direct beneficiaries, and other key stakeholders. </w:t>
      </w:r>
    </w:p>
    <w:p w14:paraId="18A3B42E" w14:textId="3287D582" w:rsidR="00261ED9" w:rsidRPr="00C46769" w:rsidRDefault="00261ED9" w:rsidP="00261ED9">
      <w:pPr>
        <w:spacing w:line="240" w:lineRule="auto"/>
        <w:jc w:val="both"/>
        <w:rPr>
          <w:rFonts w:ascii="Garamond" w:hAnsi="Garamond"/>
          <w:i/>
        </w:rPr>
      </w:pPr>
      <w:r w:rsidRPr="00C46769">
        <w:rPr>
          <w:rFonts w:ascii="Garamond" w:hAnsi="Garamond"/>
          <w:lang w:val="en-GB"/>
        </w:rPr>
        <w:t>Engagement of stakeholders is vital to a successful MTR.</w:t>
      </w:r>
      <w:r w:rsidRPr="00C46769">
        <w:rPr>
          <w:rStyle w:val="FootnoteReference"/>
          <w:rFonts w:ascii="Garamond" w:hAnsi="Garamond"/>
          <w:lang w:val="en-GB"/>
        </w:rPr>
        <w:footnoteReference w:id="3"/>
      </w:r>
      <w:r w:rsidRPr="00C46769">
        <w:rPr>
          <w:rFonts w:ascii="Garamond" w:hAnsi="Garamond"/>
          <w:lang w:val="en-GB"/>
        </w:rPr>
        <w:t xml:space="preserve"> </w:t>
      </w:r>
      <w:r w:rsidRPr="00C46769">
        <w:rPr>
          <w:rFonts w:ascii="Garamond" w:hAnsi="Garamond"/>
        </w:rPr>
        <w:t>Stakeholder involvement should include interviews with stakeholders who have project responsibilities, including but not limited to</w:t>
      </w:r>
      <w:r w:rsidR="00AC6F9A" w:rsidRPr="00C46769">
        <w:rPr>
          <w:rFonts w:ascii="Garamond" w:hAnsi="Garamond"/>
        </w:rPr>
        <w:t xml:space="preserve"> </w:t>
      </w:r>
      <w:r w:rsidRPr="00C46769">
        <w:rPr>
          <w:rFonts w:ascii="Garamond" w:hAnsi="Garamond"/>
        </w:rPr>
        <w:t xml:space="preserve">; </w:t>
      </w:r>
      <w:r w:rsidR="006F6CCB" w:rsidRPr="00C46769">
        <w:rPr>
          <w:rFonts w:ascii="Garamond" w:hAnsi="Garamond"/>
        </w:rPr>
        <w:t>PMU</w:t>
      </w:r>
      <w:r w:rsidR="00E45A82" w:rsidRPr="00C46769">
        <w:rPr>
          <w:rFonts w:ascii="Garamond" w:hAnsi="Garamond"/>
        </w:rPr>
        <w:t xml:space="preserve">, WHO Country Offices, </w:t>
      </w:r>
      <w:r w:rsidR="00784102">
        <w:rPr>
          <w:rFonts w:ascii="Garamond" w:hAnsi="Garamond"/>
        </w:rPr>
        <w:t xml:space="preserve">UNDP Country Offices, </w:t>
      </w:r>
      <w:r w:rsidRPr="00C46769">
        <w:rPr>
          <w:rFonts w:ascii="Garamond" w:hAnsi="Garamond"/>
        </w:rPr>
        <w:t xml:space="preserve">senior officials and task team/ component leaders, key experts and consultants in the subject area, </w:t>
      </w:r>
      <w:r w:rsidRPr="00C46769">
        <w:rPr>
          <w:rFonts w:ascii="Garamond" w:hAnsi="Garamond"/>
          <w:lang w:val="en-GB"/>
        </w:rPr>
        <w:t xml:space="preserve">Project Board, project stakeholders, academia, local government and CSOs, etc. </w:t>
      </w:r>
    </w:p>
    <w:p w14:paraId="646A009A" w14:textId="1B670BAF" w:rsidR="00213B07" w:rsidRPr="00C46769" w:rsidRDefault="00E45A82" w:rsidP="00213B07">
      <w:pPr>
        <w:spacing w:after="0" w:line="240" w:lineRule="auto"/>
        <w:jc w:val="both"/>
        <w:rPr>
          <w:rFonts w:ascii="Garamond" w:hAnsi="Garamond"/>
        </w:rPr>
      </w:pPr>
      <w:r w:rsidRPr="00C46769">
        <w:rPr>
          <w:rFonts w:ascii="Garamond" w:hAnsi="Garamond" w:cstheme="minorHAnsi"/>
          <w:iCs/>
        </w:rPr>
        <w:t xml:space="preserve">As of 11 March 2020, the World Health Organization (WHO) declared COVID-19 a global pandemic as the new coronavirus rapidly spread to all regions of the world. Travel to the </w:t>
      </w:r>
      <w:r w:rsidR="00213B07" w:rsidRPr="00C46769">
        <w:rPr>
          <w:rFonts w:ascii="Garamond" w:hAnsi="Garamond" w:cstheme="minorHAnsi"/>
          <w:iCs/>
        </w:rPr>
        <w:t>region, and within project countries,</w:t>
      </w:r>
      <w:r w:rsidRPr="00C46769">
        <w:rPr>
          <w:rFonts w:ascii="Garamond" w:hAnsi="Garamond" w:cstheme="minorHAnsi"/>
          <w:iCs/>
        </w:rPr>
        <w:t xml:space="preserve"> has been restricted since </w:t>
      </w:r>
      <w:r w:rsidR="00213B07" w:rsidRPr="00C46769">
        <w:rPr>
          <w:rFonts w:ascii="Garamond" w:hAnsi="Garamond" w:cstheme="minorHAnsi"/>
          <w:iCs/>
        </w:rPr>
        <w:t>March 2020</w:t>
      </w:r>
      <w:r w:rsidRPr="00C46769">
        <w:rPr>
          <w:rFonts w:ascii="Garamond" w:hAnsi="Garamond" w:cstheme="minorHAnsi"/>
          <w:iCs/>
        </w:rPr>
        <w:t xml:space="preserve">. </w:t>
      </w:r>
      <w:r w:rsidR="0021611A" w:rsidRPr="00C46769">
        <w:rPr>
          <w:rFonts w:ascii="Garamond" w:hAnsi="Garamond" w:cstheme="minorHAnsi"/>
          <w:iCs/>
        </w:rPr>
        <w:t>As such,</w:t>
      </w:r>
      <w:r w:rsidRPr="00C46769">
        <w:rPr>
          <w:rFonts w:ascii="Garamond" w:hAnsi="Garamond" w:cstheme="minorHAnsi"/>
          <w:iCs/>
        </w:rPr>
        <w:t xml:space="preserve"> the MTR team should develop a methodology </w:t>
      </w:r>
      <w:r w:rsidR="0021611A" w:rsidRPr="00C46769">
        <w:rPr>
          <w:rFonts w:ascii="Garamond" w:hAnsi="Garamond" w:cstheme="minorHAnsi"/>
          <w:iCs/>
        </w:rPr>
        <w:t>to</w:t>
      </w:r>
      <w:r w:rsidRPr="00C46769">
        <w:rPr>
          <w:rFonts w:ascii="Garamond" w:hAnsi="Garamond" w:cstheme="minorHAnsi"/>
          <w:iCs/>
        </w:rPr>
        <w:t xml:space="preserve"> conduct the MTR virtually and remotely, including the use of remote interview methods and extended desk reviews, data analysis, surveys and evaluation questionnaires. </w:t>
      </w:r>
      <w:r w:rsidR="00B443C8" w:rsidRPr="00C46769">
        <w:rPr>
          <w:rFonts w:ascii="Garamond" w:hAnsi="Garamond"/>
        </w:rPr>
        <w:t>C</w:t>
      </w:r>
      <w:r w:rsidR="00213B07" w:rsidRPr="00C46769">
        <w:rPr>
          <w:rFonts w:ascii="Garamond" w:hAnsi="Garamond"/>
        </w:rPr>
        <w:t xml:space="preserve">onsideration should be taken for stakeholder availability, ability or willingness to be interviewed remotely. In addition, their accessibility to the internet/computer may be an issue as many government and national counterparts may be working from home. These limitations must be reflected in the final MTR report.  </w:t>
      </w:r>
    </w:p>
    <w:p w14:paraId="51A6053C" w14:textId="77777777" w:rsidR="00213B07" w:rsidRPr="00C46769" w:rsidRDefault="00213B07" w:rsidP="00213B07">
      <w:pPr>
        <w:spacing w:after="0" w:line="240" w:lineRule="auto"/>
        <w:jc w:val="both"/>
        <w:rPr>
          <w:rFonts w:ascii="Garamond" w:hAnsi="Garamond"/>
        </w:rPr>
      </w:pPr>
    </w:p>
    <w:p w14:paraId="25440004" w14:textId="2135DB3F" w:rsidR="00ED12FA" w:rsidRPr="00C46769" w:rsidRDefault="00261ED9" w:rsidP="00261ED9">
      <w:pPr>
        <w:spacing w:after="0" w:line="240" w:lineRule="auto"/>
        <w:jc w:val="both"/>
        <w:rPr>
          <w:rFonts w:ascii="Garamond" w:hAnsi="Garamond"/>
          <w:lang w:val="en-GB"/>
        </w:rPr>
      </w:pPr>
      <w:r w:rsidRPr="00C46769">
        <w:rPr>
          <w:rFonts w:ascii="Garamond" w:hAnsi="Garamond"/>
          <w:lang w:val="en-GB"/>
        </w:rPr>
        <w:t>The specific design and methodology for the MTR should emerge from consultations between the MTR team and the above-mentioned parties regarding what is appropriate and feasible for meeting the MTR purpose and objectives and answering the evaluation questions, given limitations of budget, time and data.</w:t>
      </w:r>
      <w:r w:rsidR="00ED12FA" w:rsidRPr="00C46769">
        <w:rPr>
          <w:rFonts w:ascii="Garamond" w:hAnsi="Garamond"/>
          <w:lang w:val="en-GB"/>
        </w:rPr>
        <w:t xml:space="preserve"> The MTR team must, however, use gender-responsive methodologies and tools and ensure that gender equality and women’s empowerment, as well as other cross-cutting issues and SDGs are incorporated into the MTR report.</w:t>
      </w:r>
    </w:p>
    <w:p w14:paraId="2A28C25A" w14:textId="4D22FD48" w:rsidR="00ED12FA" w:rsidRPr="00C46769" w:rsidRDefault="00ED12FA" w:rsidP="00261ED9">
      <w:pPr>
        <w:spacing w:after="0" w:line="240" w:lineRule="auto"/>
        <w:jc w:val="both"/>
        <w:rPr>
          <w:rFonts w:ascii="Garamond" w:hAnsi="Garamond"/>
          <w:lang w:val="en-GB"/>
        </w:rPr>
      </w:pPr>
    </w:p>
    <w:p w14:paraId="525B8B7F" w14:textId="40E6F2D2" w:rsidR="00ED12FA" w:rsidRPr="00C46769" w:rsidRDefault="00ED12FA" w:rsidP="00ED12FA">
      <w:pPr>
        <w:jc w:val="both"/>
        <w:rPr>
          <w:rFonts w:ascii="Garamond" w:hAnsi="Garamond"/>
          <w:lang w:val="en-GB"/>
        </w:rPr>
      </w:pPr>
      <w:r w:rsidRPr="00C46769">
        <w:rPr>
          <w:rFonts w:ascii="Garamond" w:hAnsi="Garamond"/>
          <w:lang w:val="en-GB"/>
        </w:rPr>
        <w:t xml:space="preserve">The final methodological approach including interview schedule and data to be used in the MTR should be clearly outlined in the Inception Report and be fully discussed and agreed between </w:t>
      </w:r>
      <w:r w:rsidR="001F283C" w:rsidRPr="00C46769">
        <w:rPr>
          <w:rFonts w:ascii="Garamond" w:hAnsi="Garamond"/>
          <w:lang w:val="en-GB"/>
        </w:rPr>
        <w:t>WHO</w:t>
      </w:r>
      <w:r w:rsidRPr="00C46769">
        <w:rPr>
          <w:rFonts w:ascii="Garamond" w:hAnsi="Garamond"/>
          <w:lang w:val="en-GB"/>
        </w:rPr>
        <w:t xml:space="preserve">, stakeholders and the MTR team.  </w:t>
      </w:r>
    </w:p>
    <w:p w14:paraId="0B2FD12B" w14:textId="3C4A4A0F" w:rsidR="00261ED9" w:rsidRPr="00C46769" w:rsidRDefault="00261ED9" w:rsidP="00C46769">
      <w:pPr>
        <w:pStyle w:val="BodyText"/>
        <w:spacing w:before="0" w:after="0"/>
      </w:pPr>
      <w:r w:rsidRPr="00C46769">
        <w:rPr>
          <w:rFonts w:ascii="Garamond" w:eastAsiaTheme="minorHAnsi" w:hAnsi="Garamond" w:cstheme="minorBidi"/>
          <w:sz w:val="22"/>
          <w:szCs w:val="22"/>
          <w:lang w:val="en-GB"/>
        </w:rPr>
        <w:t xml:space="preserve">The final MTR report </w:t>
      </w:r>
      <w:r w:rsidR="00D35AFF" w:rsidRPr="00C46769">
        <w:rPr>
          <w:rFonts w:ascii="Garamond" w:eastAsiaTheme="minorHAnsi" w:hAnsi="Garamond" w:cstheme="minorBidi"/>
          <w:sz w:val="22"/>
          <w:szCs w:val="22"/>
          <w:lang w:val="en-GB"/>
        </w:rPr>
        <w:t>must</w:t>
      </w:r>
      <w:r w:rsidRPr="00C46769">
        <w:rPr>
          <w:rFonts w:ascii="Garamond" w:eastAsiaTheme="minorHAnsi" w:hAnsi="Garamond" w:cstheme="minorBidi"/>
          <w:sz w:val="22"/>
          <w:szCs w:val="22"/>
          <w:lang w:val="en-GB"/>
        </w:rPr>
        <w:t xml:space="preserve"> describe the full MTR approach taken and the rationale for the approach making explicit the underlying assumptions, challenges, strengths and weaknesses about the methods and approach of the review.</w:t>
      </w:r>
    </w:p>
    <w:p w14:paraId="4C894432" w14:textId="490A057C" w:rsidR="00261ED9" w:rsidRPr="00C46769" w:rsidRDefault="00261ED9" w:rsidP="000E1742">
      <w:pPr>
        <w:spacing w:after="0" w:line="240" w:lineRule="auto"/>
        <w:jc w:val="both"/>
        <w:rPr>
          <w:rFonts w:ascii="Garamond" w:hAnsi="Garamond"/>
        </w:rPr>
      </w:pPr>
    </w:p>
    <w:p w14:paraId="72EC4F16" w14:textId="107104F6" w:rsidR="00E43C19" w:rsidRPr="00C46769" w:rsidRDefault="00483AAE" w:rsidP="00E43C19">
      <w:pPr>
        <w:pStyle w:val="Heading5"/>
        <w:spacing w:before="0" w:line="240" w:lineRule="auto"/>
        <w:jc w:val="both"/>
        <w:rPr>
          <w:rFonts w:ascii="Garamond" w:hAnsi="Garamond" w:cstheme="minorHAnsi"/>
          <w:b/>
          <w:color w:val="auto"/>
          <w:sz w:val="28"/>
          <w:szCs w:val="28"/>
        </w:rPr>
      </w:pPr>
      <w:r w:rsidRPr="00C46769">
        <w:rPr>
          <w:rFonts w:ascii="Garamond" w:hAnsi="Garamond" w:cstheme="minorHAnsi"/>
          <w:b/>
          <w:color w:val="auto"/>
          <w:sz w:val="28"/>
          <w:szCs w:val="28"/>
        </w:rPr>
        <w:t>E</w:t>
      </w:r>
      <w:r w:rsidR="00E43C19" w:rsidRPr="00C46769">
        <w:rPr>
          <w:rFonts w:ascii="Garamond" w:hAnsi="Garamond" w:cstheme="minorHAnsi"/>
          <w:b/>
          <w:color w:val="auto"/>
          <w:sz w:val="28"/>
          <w:szCs w:val="28"/>
        </w:rPr>
        <w:t>.    Detailed Scope of the MTR</w:t>
      </w:r>
    </w:p>
    <w:p w14:paraId="0CB5D763" w14:textId="59718446" w:rsidR="00E43C19" w:rsidRPr="00C46769" w:rsidRDefault="00E43C19" w:rsidP="000E1742">
      <w:pPr>
        <w:spacing w:after="0" w:line="240" w:lineRule="auto"/>
        <w:jc w:val="both"/>
        <w:rPr>
          <w:rFonts w:ascii="Garamond" w:hAnsi="Garamond"/>
        </w:rPr>
      </w:pPr>
    </w:p>
    <w:p w14:paraId="4D329B7B" w14:textId="77777777" w:rsidR="00287645" w:rsidRPr="00C46769" w:rsidRDefault="00287645" w:rsidP="00287645">
      <w:pPr>
        <w:spacing w:after="0" w:line="240" w:lineRule="auto"/>
        <w:jc w:val="both"/>
        <w:rPr>
          <w:rFonts w:ascii="Garamond" w:hAnsi="Garamond"/>
        </w:rPr>
      </w:pPr>
      <w:r w:rsidRPr="00C46769">
        <w:rPr>
          <w:rFonts w:ascii="Garamond" w:hAnsi="Garamond"/>
        </w:rPr>
        <w:t xml:space="preserve">The MTR team will assess the following four categories of project progress. See the </w:t>
      </w:r>
      <w:r w:rsidRPr="00C46769">
        <w:rPr>
          <w:rFonts w:ascii="Garamond" w:hAnsi="Garamond"/>
          <w:i/>
          <w:lang w:val="en-GB"/>
        </w:rPr>
        <w:t xml:space="preserve">Guidance </w:t>
      </w:r>
      <w:proofErr w:type="gramStart"/>
      <w:r w:rsidRPr="00C46769">
        <w:rPr>
          <w:rFonts w:ascii="Garamond" w:hAnsi="Garamond"/>
          <w:i/>
          <w:lang w:val="en-GB"/>
        </w:rPr>
        <w:t>For</w:t>
      </w:r>
      <w:proofErr w:type="gramEnd"/>
      <w:r w:rsidRPr="00C46769">
        <w:rPr>
          <w:rFonts w:ascii="Garamond" w:hAnsi="Garamond"/>
          <w:i/>
          <w:lang w:val="en-GB"/>
        </w:rPr>
        <w:t xml:space="preserve"> Conducting Midterm Reviews of UNDP-Supported, GEF-Financed Projects</w:t>
      </w:r>
      <w:r w:rsidRPr="00C46769">
        <w:rPr>
          <w:rFonts w:ascii="Garamond" w:hAnsi="Garamond"/>
          <w:lang w:val="en-GB"/>
        </w:rPr>
        <w:t xml:space="preserve"> for extended descriptions. </w:t>
      </w:r>
    </w:p>
    <w:p w14:paraId="71CFD531" w14:textId="77777777" w:rsidR="00287645" w:rsidRPr="00C46769" w:rsidRDefault="00287645" w:rsidP="000E1742">
      <w:pPr>
        <w:spacing w:after="0" w:line="240" w:lineRule="auto"/>
        <w:jc w:val="both"/>
        <w:rPr>
          <w:rFonts w:ascii="Garamond" w:hAnsi="Garamond"/>
        </w:rPr>
      </w:pPr>
    </w:p>
    <w:p w14:paraId="0CEB5BEE" w14:textId="73075E65" w:rsidR="000E1742" w:rsidRPr="00C46769" w:rsidRDefault="000E1742" w:rsidP="000E1742">
      <w:pPr>
        <w:pStyle w:val="ListParagraph"/>
        <w:numPr>
          <w:ilvl w:val="0"/>
          <w:numId w:val="26"/>
        </w:numPr>
        <w:spacing w:before="0"/>
        <w:ind w:left="270"/>
        <w:contextualSpacing/>
        <w:rPr>
          <w:rFonts w:ascii="Garamond" w:hAnsi="Garamond"/>
          <w:b/>
          <w:color w:val="000000"/>
          <w:sz w:val="22"/>
          <w:szCs w:val="22"/>
          <w:lang w:val="en-GB"/>
        </w:rPr>
      </w:pPr>
      <w:r w:rsidRPr="00C46769">
        <w:rPr>
          <w:rFonts w:ascii="Garamond" w:hAnsi="Garamond"/>
          <w:b/>
          <w:color w:val="000000"/>
          <w:sz w:val="22"/>
          <w:szCs w:val="22"/>
          <w:lang w:val="en-GB"/>
        </w:rPr>
        <w:t>Project Strategy</w:t>
      </w:r>
    </w:p>
    <w:p w14:paraId="7CBD3A34" w14:textId="77777777" w:rsidR="00B8532C" w:rsidRPr="00C46769" w:rsidRDefault="00B8532C" w:rsidP="00B8532C">
      <w:pPr>
        <w:pStyle w:val="ListParagraph"/>
        <w:spacing w:before="0"/>
        <w:ind w:left="270"/>
        <w:contextualSpacing/>
        <w:rPr>
          <w:rFonts w:ascii="Garamond" w:hAnsi="Garamond"/>
          <w:b/>
          <w:color w:val="000000"/>
          <w:sz w:val="22"/>
          <w:szCs w:val="22"/>
          <w:lang w:val="en-GB"/>
        </w:rPr>
      </w:pPr>
    </w:p>
    <w:p w14:paraId="3C327508" w14:textId="77777777" w:rsidR="000E1742" w:rsidRPr="00C46769" w:rsidRDefault="000E1742" w:rsidP="000E1742">
      <w:pPr>
        <w:spacing w:after="0" w:line="240" w:lineRule="auto"/>
        <w:ind w:firstLine="270"/>
        <w:jc w:val="both"/>
        <w:rPr>
          <w:rFonts w:ascii="Garamond" w:hAnsi="Garamond"/>
          <w:iCs/>
          <w:u w:val="single"/>
          <w:lang w:val="en-GB"/>
        </w:rPr>
      </w:pPr>
      <w:r w:rsidRPr="00C46769">
        <w:rPr>
          <w:rFonts w:ascii="Garamond" w:hAnsi="Garamond"/>
          <w:iCs/>
          <w:u w:val="single"/>
          <w:lang w:val="en-GB"/>
        </w:rPr>
        <w:t xml:space="preserve">Project Design: </w:t>
      </w:r>
    </w:p>
    <w:p w14:paraId="76C076E4" w14:textId="77777777" w:rsidR="000E1742" w:rsidRPr="00C46769" w:rsidRDefault="000E1742" w:rsidP="000E1742">
      <w:pPr>
        <w:pStyle w:val="ListParagraph"/>
        <w:numPr>
          <w:ilvl w:val="0"/>
          <w:numId w:val="2"/>
        </w:numPr>
        <w:spacing w:before="0"/>
        <w:ind w:left="630"/>
        <w:rPr>
          <w:rFonts w:ascii="Garamond" w:hAnsi="Garamond"/>
          <w:color w:val="000000"/>
          <w:sz w:val="22"/>
          <w:szCs w:val="22"/>
          <w:lang w:val="en-GB"/>
        </w:rPr>
      </w:pPr>
      <w:r w:rsidRPr="00C46769">
        <w:rPr>
          <w:rFonts w:ascii="Garamond" w:hAnsi="Garamond"/>
          <w:sz w:val="22"/>
          <w:szCs w:val="22"/>
          <w:lang w:val="en-GB"/>
        </w:rPr>
        <w:t xml:space="preserve">Review the problem addressed by the project and </w:t>
      </w:r>
      <w:r w:rsidRPr="00C46769">
        <w:rPr>
          <w:rFonts w:ascii="Garamond" w:hAnsi="Garamond"/>
          <w:color w:val="000000"/>
          <w:sz w:val="22"/>
          <w:szCs w:val="22"/>
          <w:lang w:val="en-GB"/>
        </w:rPr>
        <w:t>the underlying assumptions.  Review the effect of any incorrect assumptions or changes to the context to achieving the project results as outlined in the Project Document.</w:t>
      </w:r>
    </w:p>
    <w:p w14:paraId="509DF181" w14:textId="58FB2FC6" w:rsidR="000E1742" w:rsidRPr="00C46769" w:rsidRDefault="000E1742" w:rsidP="000E1742">
      <w:pPr>
        <w:pStyle w:val="ListParagraph"/>
        <w:numPr>
          <w:ilvl w:val="0"/>
          <w:numId w:val="2"/>
        </w:numPr>
        <w:spacing w:before="0"/>
        <w:ind w:left="630"/>
        <w:rPr>
          <w:rFonts w:ascii="Garamond" w:hAnsi="Garamond"/>
          <w:sz w:val="22"/>
          <w:szCs w:val="22"/>
        </w:rPr>
      </w:pPr>
      <w:r w:rsidRPr="00C46769">
        <w:rPr>
          <w:rFonts w:ascii="Garamond" w:hAnsi="Garamond"/>
          <w:sz w:val="22"/>
          <w:szCs w:val="22"/>
          <w:lang w:val="en-GB"/>
        </w:rPr>
        <w:t xml:space="preserve">Review the relevance of the project strategy and </w:t>
      </w:r>
      <w:r w:rsidRPr="00C46769">
        <w:rPr>
          <w:rFonts w:ascii="Garamond" w:hAnsi="Garamond"/>
          <w:color w:val="000000"/>
          <w:sz w:val="22"/>
          <w:szCs w:val="22"/>
          <w:lang w:val="en-GB"/>
        </w:rPr>
        <w:t>assess whether it provides the most effective route towards expected/intended results.</w:t>
      </w:r>
      <w:r w:rsidR="004978C6" w:rsidRPr="00C46769">
        <w:rPr>
          <w:rFonts w:ascii="Garamond" w:hAnsi="Garamond"/>
          <w:color w:val="000000"/>
          <w:sz w:val="22"/>
          <w:szCs w:val="22"/>
          <w:lang w:val="en-GB"/>
        </w:rPr>
        <w:t xml:space="preserve">  </w:t>
      </w:r>
      <w:r w:rsidR="004978C6" w:rsidRPr="00C46769">
        <w:rPr>
          <w:rFonts w:ascii="Garamond" w:eastAsiaTheme="minorHAnsi" w:hAnsi="Garamond" w:cs="ArialMT"/>
          <w:sz w:val="22"/>
          <w:szCs w:val="22"/>
        </w:rPr>
        <w:t>Were lessons from other relevant projects properly incorporated into the project design?</w:t>
      </w:r>
      <w:r w:rsidRPr="00C46769">
        <w:rPr>
          <w:rFonts w:ascii="Garamond" w:hAnsi="Garamond"/>
          <w:color w:val="000000"/>
          <w:sz w:val="22"/>
          <w:szCs w:val="22"/>
          <w:lang w:val="en-GB"/>
        </w:rPr>
        <w:t xml:space="preserve">  </w:t>
      </w:r>
    </w:p>
    <w:p w14:paraId="5646B243" w14:textId="7D9CDD9E" w:rsidR="000E1742" w:rsidRPr="00C46769" w:rsidRDefault="000E1742" w:rsidP="000E1742">
      <w:pPr>
        <w:pStyle w:val="ListParagraph"/>
        <w:numPr>
          <w:ilvl w:val="0"/>
          <w:numId w:val="2"/>
        </w:numPr>
        <w:spacing w:before="0"/>
        <w:ind w:left="630"/>
        <w:rPr>
          <w:rFonts w:ascii="Garamond" w:hAnsi="Garamond"/>
          <w:sz w:val="22"/>
          <w:szCs w:val="22"/>
        </w:rPr>
      </w:pPr>
      <w:r w:rsidRPr="00C46769">
        <w:rPr>
          <w:rFonts w:ascii="Garamond" w:hAnsi="Garamond"/>
          <w:sz w:val="22"/>
          <w:szCs w:val="22"/>
          <w:lang w:val="en-GB"/>
        </w:rPr>
        <w:t>Review how the project addresses country priorities</w:t>
      </w:r>
      <w:r w:rsidR="000F549D" w:rsidRPr="00C46769">
        <w:rPr>
          <w:rFonts w:ascii="Garamond" w:hAnsi="Garamond"/>
          <w:sz w:val="22"/>
          <w:szCs w:val="22"/>
          <w:lang w:val="en-GB"/>
        </w:rPr>
        <w:t xml:space="preserve">. Review country ownership. </w:t>
      </w:r>
      <w:r w:rsidR="000F549D" w:rsidRPr="00C46769">
        <w:rPr>
          <w:rFonts w:ascii="Garamond" w:eastAsiaTheme="minorHAnsi" w:hAnsi="Garamond" w:cs="ArialMT"/>
          <w:sz w:val="22"/>
          <w:szCs w:val="22"/>
        </w:rPr>
        <w:t>Was the project concept in line with the national sector development priorities and plans of the country (or of participating countries in the case of multi-country projects)?</w:t>
      </w:r>
    </w:p>
    <w:p w14:paraId="5E7F1ADC" w14:textId="77777777" w:rsidR="004F65D6" w:rsidRPr="00C46769" w:rsidRDefault="000E1742" w:rsidP="004F65D6">
      <w:pPr>
        <w:pStyle w:val="ListParagraph"/>
        <w:numPr>
          <w:ilvl w:val="0"/>
          <w:numId w:val="2"/>
        </w:numPr>
        <w:spacing w:before="0"/>
        <w:ind w:left="630"/>
        <w:rPr>
          <w:rFonts w:ascii="Garamond" w:hAnsi="Garamond"/>
          <w:b/>
          <w:sz w:val="22"/>
          <w:szCs w:val="22"/>
          <w:lang w:val="en-GB"/>
        </w:rPr>
      </w:pPr>
      <w:r w:rsidRPr="00C46769">
        <w:rPr>
          <w:rFonts w:ascii="Garamond" w:hAnsi="Garamond"/>
          <w:sz w:val="22"/>
          <w:szCs w:val="22"/>
          <w:lang w:val="en-GB"/>
        </w:rPr>
        <w:t>Review decision-making processes</w:t>
      </w:r>
      <w:r w:rsidR="004F65D6" w:rsidRPr="00C46769">
        <w:rPr>
          <w:rFonts w:ascii="Garamond" w:hAnsi="Garamond"/>
          <w:sz w:val="22"/>
          <w:szCs w:val="22"/>
          <w:lang w:val="en-GB"/>
        </w:rPr>
        <w:t xml:space="preserve">: </w:t>
      </w:r>
      <w:r w:rsidR="004F65D6" w:rsidRPr="00C46769">
        <w:rPr>
          <w:rFonts w:ascii="Garamond" w:eastAsiaTheme="minorHAnsi" w:hAnsi="Garamond" w:cs="ArialMT"/>
          <w:sz w:val="22"/>
          <w:szCs w:val="22"/>
        </w:rPr>
        <w:t xml:space="preserve">were perspectives of those who would be affected by project decisions, those who could affect the outcomes, and those who could contribute information or other resources to the process, </w:t>
      </w:r>
      <w:proofErr w:type="gramStart"/>
      <w:r w:rsidR="004F65D6" w:rsidRPr="00C46769">
        <w:rPr>
          <w:rFonts w:ascii="Garamond" w:eastAsiaTheme="minorHAnsi" w:hAnsi="Garamond" w:cs="ArialMT"/>
          <w:sz w:val="22"/>
          <w:szCs w:val="22"/>
        </w:rPr>
        <w:t>taken into account</w:t>
      </w:r>
      <w:proofErr w:type="gramEnd"/>
      <w:r w:rsidR="004F65D6" w:rsidRPr="00C46769">
        <w:rPr>
          <w:rFonts w:ascii="Garamond" w:eastAsiaTheme="minorHAnsi" w:hAnsi="Garamond" w:cs="ArialMT"/>
          <w:sz w:val="22"/>
          <w:szCs w:val="22"/>
        </w:rPr>
        <w:t xml:space="preserve"> during project design processes? </w:t>
      </w:r>
    </w:p>
    <w:p w14:paraId="19541233" w14:textId="77777777" w:rsidR="00B8532C" w:rsidRPr="00C46769" w:rsidRDefault="00B8532C" w:rsidP="00B8532C">
      <w:pPr>
        <w:pStyle w:val="ListParagraph"/>
        <w:numPr>
          <w:ilvl w:val="0"/>
          <w:numId w:val="2"/>
        </w:numPr>
        <w:spacing w:before="0"/>
        <w:ind w:left="630"/>
        <w:rPr>
          <w:rFonts w:ascii="Garamond" w:hAnsi="Garamond"/>
          <w:noProof/>
          <w:sz w:val="22"/>
          <w:szCs w:val="22"/>
        </w:rPr>
      </w:pPr>
      <w:r w:rsidRPr="00C46769">
        <w:rPr>
          <w:rFonts w:ascii="Garamond" w:hAnsi="Garamond"/>
          <w:sz w:val="22"/>
          <w:szCs w:val="22"/>
          <w:lang w:val="en-GB"/>
        </w:rPr>
        <w:t>Review the extent to which relevant gender issues were raised in the project design.</w:t>
      </w:r>
      <w:r w:rsidRPr="00C46769">
        <w:rPr>
          <w:rFonts w:ascii="Garamond" w:hAnsi="Garamond"/>
          <w:noProof/>
          <w:sz w:val="22"/>
          <w:szCs w:val="22"/>
        </w:rPr>
        <w:t xml:space="preserve"> </w:t>
      </w:r>
      <w:r w:rsidRPr="00C46769">
        <w:rPr>
          <w:rFonts w:ascii="Garamond" w:hAnsi="Garamond"/>
          <w:sz w:val="22"/>
          <w:szCs w:val="22"/>
          <w:lang w:val="en-GB"/>
        </w:rPr>
        <w:t xml:space="preserve">See Annex 9 of </w:t>
      </w:r>
      <w:r w:rsidRPr="00C46769">
        <w:rPr>
          <w:rFonts w:ascii="Garamond" w:hAnsi="Garamond"/>
          <w:i/>
          <w:sz w:val="22"/>
          <w:szCs w:val="22"/>
          <w:lang w:val="en-GB"/>
        </w:rPr>
        <w:t xml:space="preserve">Guidance </w:t>
      </w:r>
      <w:proofErr w:type="gramStart"/>
      <w:r w:rsidRPr="00C46769">
        <w:rPr>
          <w:rFonts w:ascii="Garamond" w:hAnsi="Garamond"/>
          <w:i/>
          <w:sz w:val="22"/>
          <w:szCs w:val="22"/>
          <w:lang w:val="en-GB"/>
        </w:rPr>
        <w:t>For</w:t>
      </w:r>
      <w:proofErr w:type="gramEnd"/>
      <w:r w:rsidRPr="00C46769">
        <w:rPr>
          <w:rFonts w:ascii="Garamond" w:hAnsi="Garamond"/>
          <w:i/>
          <w:sz w:val="22"/>
          <w:szCs w:val="22"/>
          <w:lang w:val="en-GB"/>
        </w:rPr>
        <w:t xml:space="preserve"> Conducting Midterm Reviews of UNDP-Supported, GEF-Financed Projects</w:t>
      </w:r>
      <w:r w:rsidRPr="00C46769">
        <w:rPr>
          <w:rFonts w:ascii="Garamond" w:hAnsi="Garamond"/>
          <w:lang w:val="en-GB"/>
        </w:rPr>
        <w:t xml:space="preserve"> </w:t>
      </w:r>
      <w:r w:rsidRPr="00C46769">
        <w:rPr>
          <w:rFonts w:ascii="Garamond" w:hAnsi="Garamond"/>
          <w:sz w:val="22"/>
          <w:szCs w:val="22"/>
          <w:lang w:val="en-GB"/>
        </w:rPr>
        <w:t>for further guidelines.</w:t>
      </w:r>
    </w:p>
    <w:p w14:paraId="494AE274" w14:textId="77777777" w:rsidR="00B8532C" w:rsidRPr="00C46769" w:rsidRDefault="00B8532C" w:rsidP="00B8532C">
      <w:pPr>
        <w:pStyle w:val="ListParagraph"/>
        <w:numPr>
          <w:ilvl w:val="1"/>
          <w:numId w:val="2"/>
        </w:numPr>
        <w:spacing w:before="0"/>
        <w:rPr>
          <w:rFonts w:ascii="Garamond" w:hAnsi="Garamond"/>
          <w:noProof/>
          <w:sz w:val="22"/>
          <w:szCs w:val="22"/>
        </w:rPr>
      </w:pPr>
      <w:r w:rsidRPr="00C46769">
        <w:rPr>
          <w:rFonts w:ascii="Garamond" w:hAnsi="Garamond"/>
          <w:sz w:val="22"/>
          <w:szCs w:val="22"/>
          <w:lang w:val="en-GB"/>
        </w:rPr>
        <w:t xml:space="preserve">Were relevant gender issues </w:t>
      </w:r>
      <w:r w:rsidRPr="00C46769">
        <w:rPr>
          <w:rFonts w:ascii="Garamond" w:hAnsi="Garamond" w:cs="Garamond"/>
          <w:color w:val="000000"/>
          <w:sz w:val="22"/>
          <w:szCs w:val="22"/>
        </w:rPr>
        <w:t xml:space="preserve">(e.g. the impact of the project on gender equality in the </w:t>
      </w:r>
      <w:proofErr w:type="spellStart"/>
      <w:r w:rsidRPr="00C46769">
        <w:rPr>
          <w:rFonts w:ascii="Garamond" w:hAnsi="Garamond" w:cs="Garamond"/>
          <w:color w:val="000000"/>
          <w:sz w:val="22"/>
          <w:szCs w:val="22"/>
        </w:rPr>
        <w:t>programme</w:t>
      </w:r>
      <w:proofErr w:type="spellEnd"/>
      <w:r w:rsidRPr="00C46769">
        <w:rPr>
          <w:rFonts w:ascii="Garamond" w:hAnsi="Garamond" w:cs="Garamond"/>
          <w:color w:val="000000"/>
          <w:sz w:val="22"/>
          <w:szCs w:val="22"/>
        </w:rPr>
        <w:t xml:space="preserve"> country, involvement of women’s groups, engaging women in project activities) raised in the Project Document? </w:t>
      </w:r>
    </w:p>
    <w:p w14:paraId="71318A5B" w14:textId="500E36F7" w:rsidR="000E1742" w:rsidRPr="00C46769" w:rsidRDefault="00B8532C" w:rsidP="00B8532C">
      <w:pPr>
        <w:pStyle w:val="ListParagraph"/>
        <w:numPr>
          <w:ilvl w:val="0"/>
          <w:numId w:val="2"/>
        </w:numPr>
        <w:spacing w:before="0"/>
        <w:ind w:left="630"/>
        <w:rPr>
          <w:rFonts w:ascii="Garamond" w:hAnsi="Garamond"/>
          <w:b/>
          <w:sz w:val="22"/>
          <w:szCs w:val="22"/>
          <w:lang w:val="en-GB"/>
        </w:rPr>
      </w:pPr>
      <w:r w:rsidRPr="00C46769">
        <w:rPr>
          <w:rFonts w:ascii="Garamond" w:eastAsiaTheme="minorHAnsi" w:hAnsi="Garamond" w:cs="ArialMT"/>
          <w:sz w:val="22"/>
          <w:szCs w:val="22"/>
        </w:rPr>
        <w:t>If there are major areas of concern, recommend areas for</w:t>
      </w:r>
      <w:r w:rsidR="00F11A0A" w:rsidRPr="00C46769">
        <w:rPr>
          <w:rFonts w:ascii="Garamond" w:eastAsiaTheme="minorHAnsi" w:hAnsi="Garamond" w:cs="ArialMT"/>
          <w:sz w:val="22"/>
          <w:szCs w:val="22"/>
        </w:rPr>
        <w:t xml:space="preserve"> improvement.</w:t>
      </w:r>
    </w:p>
    <w:p w14:paraId="1495B2FB" w14:textId="77777777" w:rsidR="000E1742" w:rsidRPr="00C46769" w:rsidRDefault="000E1742" w:rsidP="000E1742">
      <w:pPr>
        <w:pStyle w:val="ListParagraph"/>
        <w:spacing w:before="0"/>
        <w:ind w:left="630"/>
        <w:rPr>
          <w:rFonts w:ascii="Garamond" w:hAnsi="Garamond"/>
          <w:sz w:val="22"/>
          <w:szCs w:val="22"/>
        </w:rPr>
      </w:pPr>
    </w:p>
    <w:p w14:paraId="4E000CA4" w14:textId="77777777" w:rsidR="000E1742" w:rsidRPr="00C46769" w:rsidRDefault="000E1742" w:rsidP="000E1742">
      <w:pPr>
        <w:spacing w:after="0" w:line="240" w:lineRule="auto"/>
        <w:ind w:firstLine="270"/>
        <w:jc w:val="both"/>
        <w:rPr>
          <w:rFonts w:ascii="Garamond" w:hAnsi="Garamond"/>
          <w:iCs/>
          <w:u w:val="single"/>
        </w:rPr>
      </w:pPr>
      <w:r w:rsidRPr="00C46769">
        <w:rPr>
          <w:rFonts w:ascii="Garamond" w:hAnsi="Garamond"/>
          <w:iCs/>
          <w:u w:val="single"/>
        </w:rPr>
        <w:t>Results Framework/</w:t>
      </w:r>
      <w:proofErr w:type="spellStart"/>
      <w:r w:rsidRPr="00C46769">
        <w:rPr>
          <w:rFonts w:ascii="Garamond" w:hAnsi="Garamond"/>
          <w:iCs/>
          <w:u w:val="single"/>
        </w:rPr>
        <w:t>Logframe</w:t>
      </w:r>
      <w:proofErr w:type="spellEnd"/>
      <w:r w:rsidRPr="00C46769">
        <w:rPr>
          <w:rFonts w:ascii="Garamond" w:hAnsi="Garamond"/>
          <w:iCs/>
          <w:u w:val="single"/>
        </w:rPr>
        <w:t>:</w:t>
      </w:r>
    </w:p>
    <w:p w14:paraId="5A9204E4" w14:textId="77777777" w:rsidR="00FF7165" w:rsidRPr="00C46769" w:rsidRDefault="00FF7165" w:rsidP="00FF7165">
      <w:pPr>
        <w:pStyle w:val="ListParagraph"/>
        <w:numPr>
          <w:ilvl w:val="0"/>
          <w:numId w:val="2"/>
        </w:numPr>
        <w:spacing w:before="0"/>
        <w:ind w:left="630"/>
        <w:rPr>
          <w:rFonts w:ascii="Garamond" w:hAnsi="Garamond"/>
          <w:sz w:val="22"/>
          <w:szCs w:val="22"/>
        </w:rPr>
      </w:pPr>
      <w:r w:rsidRPr="00C46769">
        <w:rPr>
          <w:rFonts w:ascii="Garamond" w:hAnsi="Garamond"/>
          <w:color w:val="000000"/>
          <w:sz w:val="22"/>
          <w:szCs w:val="22"/>
          <w:lang w:val="en-GB"/>
        </w:rPr>
        <w:t xml:space="preserve">Undertake a critical analysis of the project’s </w:t>
      </w:r>
      <w:proofErr w:type="spellStart"/>
      <w:r w:rsidRPr="00C46769">
        <w:rPr>
          <w:rFonts w:ascii="Garamond" w:hAnsi="Garamond"/>
          <w:color w:val="000000"/>
          <w:sz w:val="22"/>
          <w:szCs w:val="22"/>
          <w:lang w:val="en-GB"/>
        </w:rPr>
        <w:t>logframe</w:t>
      </w:r>
      <w:proofErr w:type="spellEnd"/>
      <w:r w:rsidRPr="00C46769">
        <w:rPr>
          <w:rFonts w:ascii="Garamond" w:hAnsi="Garamond"/>
          <w:color w:val="000000"/>
          <w:sz w:val="22"/>
          <w:szCs w:val="22"/>
          <w:lang w:val="en-GB"/>
        </w:rPr>
        <w:t xml:space="preserve"> indicators and targets, assess how “SMART” the midterm and end-of-project targets are (Specific, Measurable, Attainable, Relevant, Time-bound), and suggest specific amendments/revisions to the targets and indicators as necessary.</w:t>
      </w:r>
    </w:p>
    <w:p w14:paraId="2ED2960A" w14:textId="77777777" w:rsidR="00FF7165" w:rsidRPr="00C46769" w:rsidRDefault="00FF7165" w:rsidP="00FF7165">
      <w:pPr>
        <w:pStyle w:val="ListParagraph"/>
        <w:numPr>
          <w:ilvl w:val="0"/>
          <w:numId w:val="2"/>
        </w:numPr>
        <w:spacing w:before="0"/>
        <w:ind w:left="630"/>
        <w:rPr>
          <w:rFonts w:ascii="Garamond" w:hAnsi="Garamond"/>
          <w:sz w:val="22"/>
          <w:szCs w:val="22"/>
        </w:rPr>
      </w:pPr>
      <w:r w:rsidRPr="00C46769">
        <w:rPr>
          <w:rFonts w:ascii="Garamond" w:eastAsiaTheme="minorHAnsi" w:hAnsi="Garamond" w:cs="ArialMT"/>
          <w:sz w:val="22"/>
          <w:szCs w:val="22"/>
        </w:rPr>
        <w:t>Are the project’s objectives and outcomes or components clear, practical, and feasible within its time frame?</w:t>
      </w:r>
    </w:p>
    <w:p w14:paraId="5FD2D718" w14:textId="77777777" w:rsidR="00FF7165" w:rsidRPr="00C46769" w:rsidRDefault="00FF7165" w:rsidP="00FF7165">
      <w:pPr>
        <w:pStyle w:val="ListParagraph"/>
        <w:numPr>
          <w:ilvl w:val="0"/>
          <w:numId w:val="2"/>
        </w:numPr>
        <w:spacing w:before="0"/>
        <w:ind w:left="630"/>
        <w:rPr>
          <w:rFonts w:ascii="Garamond" w:hAnsi="Garamond"/>
          <w:sz w:val="22"/>
          <w:szCs w:val="22"/>
        </w:rPr>
      </w:pPr>
      <w:r w:rsidRPr="00C46769">
        <w:rPr>
          <w:rFonts w:ascii="Garamond" w:hAnsi="Garamond"/>
          <w:sz w:val="22"/>
          <w:szCs w:val="22"/>
          <w:lang w:val="en-GB"/>
        </w:rPr>
        <w:t xml:space="preserve">Examine if progress so far has led </w:t>
      </w:r>
      <w:proofErr w:type="gramStart"/>
      <w:r w:rsidRPr="00C46769">
        <w:rPr>
          <w:rFonts w:ascii="Garamond" w:hAnsi="Garamond"/>
          <w:sz w:val="22"/>
          <w:szCs w:val="22"/>
          <w:lang w:val="en-GB"/>
        </w:rPr>
        <w:t>to, or</w:t>
      </w:r>
      <w:proofErr w:type="gramEnd"/>
      <w:r w:rsidRPr="00C46769">
        <w:rPr>
          <w:rFonts w:ascii="Garamond" w:hAnsi="Garamond"/>
          <w:sz w:val="22"/>
          <w:szCs w:val="22"/>
          <w:lang w:val="en-GB"/>
        </w:rPr>
        <w:t xml:space="preserve"> could in the future catalyse beneficial development effects (i.e. income generation, gender equality and women’s empowerment, improved governance etc...) that should be included in the project results framework and monitored on an annual basis. </w:t>
      </w:r>
    </w:p>
    <w:p w14:paraId="3692AF47" w14:textId="77777777" w:rsidR="00FF7165" w:rsidRPr="00C46769" w:rsidRDefault="00FF7165" w:rsidP="00FF7165">
      <w:pPr>
        <w:numPr>
          <w:ilvl w:val="0"/>
          <w:numId w:val="2"/>
        </w:numPr>
        <w:spacing w:after="0" w:line="240" w:lineRule="auto"/>
        <w:ind w:left="630"/>
        <w:jc w:val="both"/>
        <w:rPr>
          <w:rFonts w:ascii="Garamond" w:hAnsi="Garamond"/>
          <w:color w:val="000000"/>
          <w:lang w:val="en-GB"/>
        </w:rPr>
      </w:pPr>
      <w:r w:rsidRPr="00C46769">
        <w:rPr>
          <w:rFonts w:ascii="Garamond" w:hAnsi="Garamond"/>
          <w:color w:val="000000"/>
          <w:lang w:val="en-GB"/>
        </w:rPr>
        <w:t xml:space="preserve">Ensure broader development and gender aspects of the project are being monitored effectively.  Develop and recommend SMART ‘development’ indicators, including sex-disaggregated indicators and indicators that capture development benefits. </w:t>
      </w:r>
    </w:p>
    <w:p w14:paraId="74D759A3" w14:textId="77777777" w:rsidR="000E1742" w:rsidRPr="00C46769" w:rsidRDefault="000E1742" w:rsidP="000E1742">
      <w:pPr>
        <w:pStyle w:val="ListParagraph"/>
        <w:spacing w:before="0"/>
        <w:ind w:left="630"/>
        <w:rPr>
          <w:rFonts w:ascii="Garamond" w:hAnsi="Garamond"/>
          <w:b/>
          <w:sz w:val="22"/>
          <w:szCs w:val="22"/>
          <w:lang w:val="en-GB"/>
        </w:rPr>
      </w:pPr>
    </w:p>
    <w:p w14:paraId="0496BA1B" w14:textId="77777777" w:rsidR="000E1742" w:rsidRPr="00C46769" w:rsidRDefault="000E1742" w:rsidP="000E1742">
      <w:pPr>
        <w:pStyle w:val="ListParagraph"/>
        <w:numPr>
          <w:ilvl w:val="0"/>
          <w:numId w:val="25"/>
        </w:numPr>
        <w:spacing w:before="0"/>
        <w:ind w:left="270"/>
        <w:rPr>
          <w:rFonts w:ascii="Garamond" w:hAnsi="Garamond"/>
          <w:b/>
          <w:sz w:val="22"/>
          <w:szCs w:val="22"/>
          <w:lang w:val="en-GB"/>
        </w:rPr>
      </w:pPr>
      <w:r w:rsidRPr="00C46769">
        <w:rPr>
          <w:rFonts w:ascii="Garamond" w:hAnsi="Garamond"/>
          <w:b/>
          <w:sz w:val="22"/>
          <w:szCs w:val="22"/>
          <w:lang w:val="en-GB"/>
        </w:rPr>
        <w:t>Progress Towards Results</w:t>
      </w:r>
    </w:p>
    <w:p w14:paraId="256E42E6" w14:textId="5DDEE2AA" w:rsidR="000E1742" w:rsidRPr="00C46769" w:rsidRDefault="000E1742" w:rsidP="000E1742">
      <w:pPr>
        <w:pStyle w:val="ListParagraph"/>
        <w:numPr>
          <w:ilvl w:val="0"/>
          <w:numId w:val="2"/>
        </w:numPr>
        <w:spacing w:before="0"/>
        <w:ind w:left="630"/>
        <w:rPr>
          <w:rFonts w:ascii="Garamond" w:hAnsi="Garamond"/>
          <w:color w:val="000000"/>
          <w:sz w:val="22"/>
          <w:szCs w:val="22"/>
          <w:lang w:val="en-GB"/>
        </w:rPr>
      </w:pPr>
      <w:r w:rsidRPr="00C46769">
        <w:rPr>
          <w:rFonts w:ascii="Garamond" w:hAnsi="Garamond"/>
          <w:color w:val="000000"/>
          <w:sz w:val="22"/>
          <w:szCs w:val="22"/>
          <w:lang w:val="en-GB"/>
        </w:rPr>
        <w:t xml:space="preserve">Review the </w:t>
      </w:r>
      <w:proofErr w:type="spellStart"/>
      <w:r w:rsidRPr="00C46769">
        <w:rPr>
          <w:rFonts w:ascii="Garamond" w:hAnsi="Garamond"/>
          <w:color w:val="000000"/>
          <w:sz w:val="22"/>
          <w:szCs w:val="22"/>
          <w:lang w:val="en-GB"/>
        </w:rPr>
        <w:t>logframe</w:t>
      </w:r>
      <w:proofErr w:type="spellEnd"/>
      <w:r w:rsidRPr="00C46769">
        <w:rPr>
          <w:rFonts w:ascii="Garamond" w:hAnsi="Garamond"/>
          <w:color w:val="000000"/>
          <w:sz w:val="22"/>
          <w:szCs w:val="22"/>
          <w:lang w:val="en-GB"/>
        </w:rPr>
        <w:t xml:space="preserve"> indicators against progress made towards the </w:t>
      </w:r>
      <w:r w:rsidRPr="00C46769">
        <w:rPr>
          <w:rFonts w:ascii="Garamond" w:hAnsi="Garamond"/>
          <w:sz w:val="22"/>
          <w:szCs w:val="22"/>
        </w:rPr>
        <w:t>end-of-project targets</w:t>
      </w:r>
      <w:r w:rsidRPr="00C46769">
        <w:rPr>
          <w:rFonts w:ascii="Garamond" w:hAnsi="Garamond" w:cs="Calibri"/>
          <w:sz w:val="22"/>
          <w:szCs w:val="22"/>
          <w:lang w:val="en-GB"/>
        </w:rPr>
        <w:t>;</w:t>
      </w:r>
      <w:r w:rsidRPr="00C46769">
        <w:rPr>
          <w:rFonts w:ascii="Garamond" w:hAnsi="Garamond"/>
          <w:color w:val="000000"/>
          <w:sz w:val="22"/>
          <w:szCs w:val="22"/>
          <w:lang w:val="en-GB"/>
        </w:rPr>
        <w:t xml:space="preserve"> populate the</w:t>
      </w:r>
      <w:r w:rsidRPr="00C46769">
        <w:rPr>
          <w:rFonts w:ascii="Garamond" w:hAnsi="Garamond"/>
          <w:sz w:val="22"/>
          <w:szCs w:val="22"/>
          <w:lang w:val="en-GB"/>
        </w:rPr>
        <w:t xml:space="preserve"> Progress Towards Results Matrix, as described in the </w:t>
      </w:r>
      <w:r w:rsidRPr="00C46769">
        <w:rPr>
          <w:rFonts w:ascii="Garamond" w:hAnsi="Garamond"/>
          <w:i/>
          <w:sz w:val="22"/>
          <w:szCs w:val="22"/>
          <w:lang w:val="en-GB"/>
        </w:rPr>
        <w:t>Guidance For Conducting Midterm Reviews of UNDP-Supported, GEF-Financed Projects</w:t>
      </w:r>
      <w:r w:rsidRPr="00C46769">
        <w:rPr>
          <w:rFonts w:ascii="Garamond" w:hAnsi="Garamond"/>
          <w:color w:val="000000"/>
          <w:sz w:val="22"/>
          <w:szCs w:val="22"/>
          <w:lang w:val="en-GB"/>
        </w:rPr>
        <w:t>; colour code progress in a “traffic light system” based on the level of progress achieved; assign a rating on progress for the project objective and each outcome; make recommendations from the areas marked as “</w:t>
      </w:r>
      <w:r w:rsidRPr="00C46769">
        <w:rPr>
          <w:rFonts w:ascii="Garamond" w:hAnsi="Garamond"/>
          <w:sz w:val="22"/>
          <w:szCs w:val="22"/>
          <w:lang w:val="en-GB"/>
        </w:rPr>
        <w:t xml:space="preserve">not on target to be achieved” (red). </w:t>
      </w:r>
    </w:p>
    <w:p w14:paraId="4AAA7324" w14:textId="7FE355F5" w:rsidR="0089120E" w:rsidRPr="00C46769" w:rsidRDefault="00A06B5E" w:rsidP="000E1742">
      <w:pPr>
        <w:pStyle w:val="ListParagraph"/>
        <w:numPr>
          <w:ilvl w:val="0"/>
          <w:numId w:val="2"/>
        </w:numPr>
        <w:spacing w:before="0"/>
        <w:ind w:left="630"/>
        <w:rPr>
          <w:rFonts w:ascii="Garamond" w:hAnsi="Garamond"/>
          <w:color w:val="000000"/>
          <w:sz w:val="22"/>
          <w:szCs w:val="22"/>
          <w:lang w:val="en-GB"/>
        </w:rPr>
      </w:pPr>
      <w:r w:rsidRPr="00C46769">
        <w:rPr>
          <w:rFonts w:ascii="Garamond" w:hAnsi="Garamond"/>
          <w:color w:val="000000"/>
          <w:sz w:val="22"/>
          <w:szCs w:val="22"/>
          <w:lang w:val="en-GB"/>
        </w:rPr>
        <w:t xml:space="preserve">Review the </w:t>
      </w:r>
      <w:r w:rsidR="005F15DB" w:rsidRPr="00C46769">
        <w:rPr>
          <w:rFonts w:ascii="Garamond" w:hAnsi="Garamond"/>
          <w:color w:val="000000"/>
          <w:sz w:val="22"/>
          <w:szCs w:val="22"/>
          <w:lang w:val="en-GB"/>
        </w:rPr>
        <w:t>effects</w:t>
      </w:r>
      <w:r w:rsidRPr="00C46769">
        <w:rPr>
          <w:rFonts w:ascii="Garamond" w:hAnsi="Garamond"/>
          <w:color w:val="000000"/>
          <w:sz w:val="22"/>
          <w:szCs w:val="22"/>
          <w:lang w:val="en-GB"/>
        </w:rPr>
        <w:t xml:space="preserve"> of COVID-19 on project implementation</w:t>
      </w:r>
      <w:r w:rsidR="005F15DB" w:rsidRPr="00C46769">
        <w:rPr>
          <w:rFonts w:ascii="Garamond" w:hAnsi="Garamond"/>
          <w:color w:val="000000"/>
          <w:sz w:val="22"/>
          <w:szCs w:val="22"/>
          <w:lang w:val="en-GB"/>
        </w:rPr>
        <w:t xml:space="preserve"> and progress towards targets.</w:t>
      </w:r>
    </w:p>
    <w:p w14:paraId="12094806" w14:textId="59EBDBB3" w:rsidR="000E1742" w:rsidRPr="00C46769" w:rsidRDefault="000E1742" w:rsidP="000E1742">
      <w:pPr>
        <w:pStyle w:val="ListParagraph"/>
        <w:numPr>
          <w:ilvl w:val="0"/>
          <w:numId w:val="2"/>
        </w:numPr>
        <w:spacing w:before="0"/>
        <w:ind w:left="630"/>
        <w:rPr>
          <w:rFonts w:ascii="Garamond" w:hAnsi="Garamond"/>
          <w:color w:val="000000"/>
          <w:sz w:val="22"/>
          <w:szCs w:val="22"/>
          <w:lang w:val="en-GB"/>
        </w:rPr>
      </w:pPr>
      <w:r w:rsidRPr="00C46769">
        <w:rPr>
          <w:rFonts w:ascii="Garamond" w:hAnsi="Garamond"/>
          <w:sz w:val="22"/>
          <w:szCs w:val="22"/>
          <w:lang w:val="en-GB"/>
        </w:rPr>
        <w:t>Compare and analyse the GEF Tracking Tool</w:t>
      </w:r>
      <w:r w:rsidR="007F6E8A" w:rsidRPr="00C46769">
        <w:rPr>
          <w:rFonts w:ascii="Garamond" w:hAnsi="Garamond"/>
          <w:sz w:val="22"/>
          <w:szCs w:val="22"/>
          <w:lang w:val="en-GB"/>
        </w:rPr>
        <w:t>/Core Indicators</w:t>
      </w:r>
      <w:r w:rsidRPr="00C46769">
        <w:rPr>
          <w:rFonts w:ascii="Garamond" w:hAnsi="Garamond"/>
          <w:sz w:val="22"/>
          <w:szCs w:val="22"/>
          <w:lang w:val="en-GB"/>
        </w:rPr>
        <w:t xml:space="preserve"> at the Baseline with the one completed right before the Midterm Review.</w:t>
      </w:r>
    </w:p>
    <w:p w14:paraId="091CD930" w14:textId="484ED69A" w:rsidR="000E1742" w:rsidRPr="00C46769" w:rsidRDefault="000E1742" w:rsidP="000E1742">
      <w:pPr>
        <w:pStyle w:val="ListParagraph"/>
        <w:numPr>
          <w:ilvl w:val="0"/>
          <w:numId w:val="2"/>
        </w:numPr>
        <w:spacing w:before="0"/>
        <w:ind w:left="630"/>
        <w:rPr>
          <w:rFonts w:ascii="Garamond" w:hAnsi="Garamond"/>
          <w:color w:val="000000"/>
          <w:sz w:val="22"/>
          <w:szCs w:val="22"/>
          <w:lang w:val="en-GB"/>
        </w:rPr>
      </w:pPr>
      <w:r w:rsidRPr="00C46769">
        <w:rPr>
          <w:rFonts w:ascii="Garamond" w:hAnsi="Garamond"/>
          <w:sz w:val="22"/>
          <w:szCs w:val="22"/>
          <w:lang w:val="en-GB"/>
        </w:rPr>
        <w:t>Identify remaining barriers to achieving the project objective</w:t>
      </w:r>
      <w:r w:rsidR="007F6E8A" w:rsidRPr="00C46769">
        <w:rPr>
          <w:rFonts w:ascii="Garamond" w:hAnsi="Garamond"/>
          <w:sz w:val="22"/>
          <w:szCs w:val="22"/>
          <w:lang w:val="en-GB"/>
        </w:rPr>
        <w:t xml:space="preserve"> in the remainder of the project.</w:t>
      </w:r>
    </w:p>
    <w:p w14:paraId="32C4B319" w14:textId="77777777" w:rsidR="000E1742" w:rsidRPr="00C46769" w:rsidRDefault="000E1742" w:rsidP="000E1742">
      <w:pPr>
        <w:pStyle w:val="ListParagraph"/>
        <w:numPr>
          <w:ilvl w:val="0"/>
          <w:numId w:val="2"/>
        </w:numPr>
        <w:spacing w:before="0"/>
        <w:ind w:left="630"/>
        <w:rPr>
          <w:rFonts w:ascii="Garamond" w:hAnsi="Garamond"/>
          <w:color w:val="000000"/>
          <w:sz w:val="22"/>
          <w:szCs w:val="22"/>
          <w:lang w:val="en-GB"/>
        </w:rPr>
      </w:pPr>
      <w:r w:rsidRPr="00C46769">
        <w:rPr>
          <w:rFonts w:ascii="Garamond" w:hAnsi="Garamond"/>
          <w:color w:val="000000"/>
          <w:sz w:val="22"/>
          <w:szCs w:val="22"/>
          <w:lang w:val="en-GB"/>
        </w:rPr>
        <w:t>By reviewing the aspects of the project that have already been successful, identify ways in which the project can further expand these benefits.</w:t>
      </w:r>
    </w:p>
    <w:p w14:paraId="3F178373" w14:textId="77777777" w:rsidR="000E1742" w:rsidRPr="00C46769" w:rsidRDefault="000E1742" w:rsidP="000E1742">
      <w:pPr>
        <w:pStyle w:val="ListParagraph"/>
        <w:spacing w:before="0"/>
        <w:ind w:left="630"/>
        <w:rPr>
          <w:rFonts w:ascii="Garamond" w:hAnsi="Garamond"/>
          <w:color w:val="000000"/>
          <w:sz w:val="22"/>
          <w:szCs w:val="22"/>
          <w:lang w:val="en-GB"/>
        </w:rPr>
      </w:pPr>
    </w:p>
    <w:p w14:paraId="041AA38E" w14:textId="77777777" w:rsidR="000E1742" w:rsidRPr="00C46769" w:rsidRDefault="000E1742" w:rsidP="000E1742">
      <w:pPr>
        <w:pStyle w:val="ListParagraph"/>
        <w:spacing w:before="0"/>
        <w:ind w:left="630"/>
        <w:rPr>
          <w:rFonts w:ascii="Garamond" w:hAnsi="Garamond"/>
          <w:color w:val="000000"/>
          <w:sz w:val="22"/>
          <w:szCs w:val="22"/>
          <w:lang w:val="en-GB"/>
        </w:rPr>
      </w:pPr>
    </w:p>
    <w:p w14:paraId="0D012AB9" w14:textId="77777777" w:rsidR="000E1742" w:rsidRPr="00C46769" w:rsidRDefault="000E1742" w:rsidP="000E1742">
      <w:pPr>
        <w:pStyle w:val="ListParagraph"/>
        <w:numPr>
          <w:ilvl w:val="0"/>
          <w:numId w:val="25"/>
        </w:numPr>
        <w:tabs>
          <w:tab w:val="left" w:pos="0"/>
        </w:tabs>
        <w:spacing w:before="0"/>
        <w:ind w:left="270"/>
        <w:contextualSpacing/>
        <w:rPr>
          <w:rFonts w:ascii="Garamond" w:hAnsi="Garamond"/>
          <w:b/>
          <w:sz w:val="22"/>
          <w:szCs w:val="22"/>
          <w:lang w:val="en-GB"/>
        </w:rPr>
      </w:pPr>
      <w:r w:rsidRPr="00C46769">
        <w:rPr>
          <w:rFonts w:ascii="Garamond" w:hAnsi="Garamond"/>
          <w:b/>
          <w:sz w:val="22"/>
          <w:szCs w:val="22"/>
          <w:lang w:val="en-GB"/>
        </w:rPr>
        <w:t xml:space="preserve">Project Implementation </w:t>
      </w:r>
      <w:r w:rsidRPr="00C46769">
        <w:rPr>
          <w:rFonts w:ascii="Garamond" w:hAnsi="Garamond"/>
          <w:b/>
          <w:color w:val="000000"/>
          <w:sz w:val="22"/>
          <w:szCs w:val="22"/>
          <w:lang w:val="en-GB"/>
        </w:rPr>
        <w:t>and Adaptive Management</w:t>
      </w:r>
    </w:p>
    <w:p w14:paraId="31F4DA73" w14:textId="77777777" w:rsidR="00FF6782" w:rsidRPr="00C46769" w:rsidRDefault="00FF6782" w:rsidP="00FF6782">
      <w:pPr>
        <w:pStyle w:val="ListParagraph"/>
        <w:keepNext/>
        <w:widowControl w:val="0"/>
        <w:overflowPunct w:val="0"/>
        <w:adjustRightInd w:val="0"/>
        <w:spacing w:before="0"/>
        <w:ind w:left="630"/>
        <w:contextualSpacing/>
        <w:rPr>
          <w:rFonts w:ascii="Garamond" w:hAnsi="Garamond"/>
          <w:color w:val="000000"/>
          <w:sz w:val="22"/>
          <w:szCs w:val="22"/>
          <w:lang w:val="en-GB"/>
        </w:rPr>
      </w:pPr>
    </w:p>
    <w:p w14:paraId="1080E8A7" w14:textId="691BDC70" w:rsidR="00FF6782" w:rsidRPr="00C46769" w:rsidRDefault="000E1742" w:rsidP="001B3449">
      <w:pPr>
        <w:keepNext/>
        <w:widowControl w:val="0"/>
        <w:overflowPunct w:val="0"/>
        <w:adjustRightInd w:val="0"/>
        <w:ind w:firstLine="270"/>
        <w:contextualSpacing/>
        <w:rPr>
          <w:rFonts w:ascii="Garamond" w:hAnsi="Garamond"/>
          <w:color w:val="000000"/>
          <w:u w:val="single"/>
          <w:lang w:val="en-GB"/>
        </w:rPr>
      </w:pPr>
      <w:r w:rsidRPr="00C46769">
        <w:rPr>
          <w:rFonts w:ascii="Garamond" w:hAnsi="Garamond"/>
          <w:color w:val="000000"/>
          <w:u w:val="single"/>
          <w:lang w:val="en-GB"/>
        </w:rPr>
        <w:t>Management Arrangements</w:t>
      </w:r>
    </w:p>
    <w:p w14:paraId="04FC8057" w14:textId="77777777" w:rsidR="001B3449" w:rsidRPr="00C46769" w:rsidRDefault="001B3449" w:rsidP="001B3449">
      <w:pPr>
        <w:numPr>
          <w:ilvl w:val="0"/>
          <w:numId w:val="8"/>
        </w:numPr>
        <w:tabs>
          <w:tab w:val="clear" w:pos="360"/>
          <w:tab w:val="num" w:pos="630"/>
        </w:tabs>
        <w:spacing w:after="0" w:line="240" w:lineRule="auto"/>
        <w:ind w:left="630"/>
        <w:jc w:val="both"/>
        <w:rPr>
          <w:rFonts w:ascii="Garamond" w:hAnsi="Garamond"/>
          <w:color w:val="000000"/>
          <w:lang w:val="en-GB"/>
        </w:rPr>
      </w:pPr>
      <w:r w:rsidRPr="00C46769">
        <w:rPr>
          <w:rFonts w:ascii="Garamond" w:hAnsi="Garamond"/>
          <w:color w:val="000000"/>
          <w:lang w:val="en-GB"/>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14:paraId="65D44EFD" w14:textId="77777777" w:rsidR="001B3449" w:rsidRPr="00C46769" w:rsidRDefault="001B3449" w:rsidP="001B3449">
      <w:pPr>
        <w:numPr>
          <w:ilvl w:val="0"/>
          <w:numId w:val="8"/>
        </w:numPr>
        <w:tabs>
          <w:tab w:val="clear" w:pos="360"/>
          <w:tab w:val="num" w:pos="630"/>
        </w:tabs>
        <w:spacing w:after="0" w:line="240" w:lineRule="auto"/>
        <w:ind w:left="630"/>
        <w:jc w:val="both"/>
        <w:rPr>
          <w:rFonts w:ascii="Garamond" w:hAnsi="Garamond"/>
          <w:u w:val="single"/>
        </w:rPr>
      </w:pPr>
      <w:r w:rsidRPr="00C46769">
        <w:rPr>
          <w:rFonts w:ascii="Garamond" w:hAnsi="Garamond"/>
          <w:color w:val="000000"/>
          <w:lang w:val="en-GB"/>
        </w:rPr>
        <w:t>Review the quality of execution of the Executing Agency/Implementing Partner(s) and recommend areas for improvement.</w:t>
      </w:r>
    </w:p>
    <w:p w14:paraId="1CE72165" w14:textId="77777777" w:rsidR="001B3449" w:rsidRPr="00C46769" w:rsidRDefault="001B3449" w:rsidP="001B3449">
      <w:pPr>
        <w:numPr>
          <w:ilvl w:val="0"/>
          <w:numId w:val="8"/>
        </w:numPr>
        <w:tabs>
          <w:tab w:val="clear" w:pos="360"/>
          <w:tab w:val="num" w:pos="630"/>
        </w:tabs>
        <w:spacing w:after="0" w:line="240" w:lineRule="auto"/>
        <w:ind w:left="630"/>
        <w:jc w:val="both"/>
        <w:rPr>
          <w:rFonts w:ascii="Garamond" w:hAnsi="Garamond"/>
          <w:u w:val="single"/>
        </w:rPr>
      </w:pPr>
      <w:r w:rsidRPr="00C46769">
        <w:rPr>
          <w:rFonts w:ascii="Garamond" w:hAnsi="Garamond"/>
          <w:color w:val="000000"/>
          <w:lang w:val="en-GB"/>
        </w:rPr>
        <w:t>Review the quality of support provided by the GEF Partner Agency (UNDP) and recommend areas for improvement.</w:t>
      </w:r>
    </w:p>
    <w:p w14:paraId="69F8DF3A" w14:textId="77777777" w:rsidR="001B3449" w:rsidRPr="00C46769" w:rsidRDefault="001B3449" w:rsidP="001B3449">
      <w:pPr>
        <w:numPr>
          <w:ilvl w:val="0"/>
          <w:numId w:val="8"/>
        </w:numPr>
        <w:tabs>
          <w:tab w:val="clear" w:pos="360"/>
          <w:tab w:val="num" w:pos="630"/>
        </w:tabs>
        <w:spacing w:after="0" w:line="240" w:lineRule="auto"/>
        <w:ind w:left="630"/>
        <w:jc w:val="both"/>
        <w:rPr>
          <w:rFonts w:ascii="Garamond" w:hAnsi="Garamond"/>
          <w:u w:val="single"/>
        </w:rPr>
      </w:pPr>
      <w:r w:rsidRPr="00C46769">
        <w:rPr>
          <w:rFonts w:ascii="Garamond" w:hAnsi="Garamond"/>
          <w:color w:val="000000"/>
          <w:lang w:val="en-GB"/>
        </w:rPr>
        <w:t>Do the Executing Agency/Implementing Partner and/or UNDP and other partners have the capacity to deliver benefits to or involve women? If yes, how?</w:t>
      </w:r>
    </w:p>
    <w:p w14:paraId="0B98B57A" w14:textId="77777777" w:rsidR="001B3449" w:rsidRPr="00C46769" w:rsidRDefault="001B3449" w:rsidP="001B3449">
      <w:pPr>
        <w:numPr>
          <w:ilvl w:val="0"/>
          <w:numId w:val="8"/>
        </w:numPr>
        <w:tabs>
          <w:tab w:val="clear" w:pos="360"/>
          <w:tab w:val="num" w:pos="630"/>
        </w:tabs>
        <w:spacing w:after="0" w:line="240" w:lineRule="auto"/>
        <w:ind w:left="630"/>
        <w:jc w:val="both"/>
        <w:rPr>
          <w:rFonts w:ascii="Garamond" w:hAnsi="Garamond"/>
          <w:u w:val="single"/>
        </w:rPr>
      </w:pPr>
      <w:r w:rsidRPr="00C46769">
        <w:rPr>
          <w:rFonts w:ascii="Garamond" w:hAnsi="Garamond"/>
          <w:color w:val="000000"/>
          <w:lang w:val="en-GB"/>
        </w:rPr>
        <w:t>What is the gender balance of project staff? What steps have been taken to ensure gender balance in project staff?</w:t>
      </w:r>
    </w:p>
    <w:p w14:paraId="7C76B107" w14:textId="77777777" w:rsidR="001B3449" w:rsidRPr="00C46769" w:rsidRDefault="001B3449" w:rsidP="001B3449">
      <w:pPr>
        <w:numPr>
          <w:ilvl w:val="0"/>
          <w:numId w:val="8"/>
        </w:numPr>
        <w:tabs>
          <w:tab w:val="clear" w:pos="360"/>
          <w:tab w:val="num" w:pos="630"/>
        </w:tabs>
        <w:spacing w:after="0" w:line="240" w:lineRule="auto"/>
        <w:ind w:left="630"/>
        <w:jc w:val="both"/>
        <w:rPr>
          <w:rFonts w:ascii="Garamond" w:hAnsi="Garamond"/>
          <w:u w:val="single"/>
        </w:rPr>
      </w:pPr>
      <w:r w:rsidRPr="00C46769">
        <w:rPr>
          <w:rFonts w:ascii="Garamond" w:hAnsi="Garamond"/>
          <w:color w:val="000000"/>
          <w:lang w:val="en-GB"/>
        </w:rPr>
        <w:t>What is the gender balance of the Project Board? What steps have been taken to ensure gender balance in the Project Board?</w:t>
      </w:r>
    </w:p>
    <w:p w14:paraId="392B729B" w14:textId="77777777" w:rsidR="00FF6782" w:rsidRPr="00C46769" w:rsidRDefault="00FF6782" w:rsidP="006175F8">
      <w:pPr>
        <w:keepNext/>
        <w:widowControl w:val="0"/>
        <w:overflowPunct w:val="0"/>
        <w:adjustRightInd w:val="0"/>
        <w:spacing w:after="0" w:line="240" w:lineRule="auto"/>
        <w:contextualSpacing/>
        <w:rPr>
          <w:rFonts w:ascii="Garamond" w:hAnsi="Garamond"/>
          <w:color w:val="000000"/>
          <w:lang w:val="en-GB"/>
        </w:rPr>
      </w:pPr>
    </w:p>
    <w:p w14:paraId="020A2C61" w14:textId="413F8C45" w:rsidR="001B3449" w:rsidRPr="00C46769" w:rsidRDefault="000E1742" w:rsidP="006175F8">
      <w:pPr>
        <w:keepNext/>
        <w:widowControl w:val="0"/>
        <w:overflowPunct w:val="0"/>
        <w:adjustRightInd w:val="0"/>
        <w:spacing w:after="0" w:line="240" w:lineRule="auto"/>
        <w:ind w:firstLine="270"/>
        <w:contextualSpacing/>
        <w:rPr>
          <w:rFonts w:ascii="Garamond" w:hAnsi="Garamond"/>
          <w:color w:val="000000"/>
          <w:u w:val="single"/>
          <w:lang w:val="en-GB"/>
        </w:rPr>
      </w:pPr>
      <w:r w:rsidRPr="00C46769">
        <w:rPr>
          <w:rFonts w:ascii="Garamond" w:hAnsi="Garamond"/>
          <w:color w:val="000000"/>
          <w:u w:val="single"/>
          <w:lang w:val="en-GB"/>
        </w:rPr>
        <w:t>Work Planning</w:t>
      </w:r>
    </w:p>
    <w:p w14:paraId="60A5281D" w14:textId="77777777" w:rsidR="006175F8" w:rsidRPr="00C46769" w:rsidRDefault="006175F8" w:rsidP="006175F8">
      <w:pPr>
        <w:pStyle w:val="ListParagraph"/>
        <w:numPr>
          <w:ilvl w:val="0"/>
          <w:numId w:val="4"/>
        </w:numPr>
        <w:tabs>
          <w:tab w:val="clear" w:pos="360"/>
          <w:tab w:val="num" w:pos="630"/>
        </w:tabs>
        <w:spacing w:before="0"/>
        <w:ind w:left="630"/>
        <w:rPr>
          <w:rFonts w:ascii="Garamond" w:hAnsi="Garamond"/>
          <w:sz w:val="22"/>
          <w:szCs w:val="22"/>
        </w:rPr>
      </w:pPr>
      <w:r w:rsidRPr="00C46769">
        <w:rPr>
          <w:rFonts w:ascii="Garamond" w:eastAsia="SymbolMT" w:hAnsi="Garamond" w:cs="Arial-ItalicMT"/>
          <w:iCs/>
          <w:color w:val="000000"/>
          <w:sz w:val="22"/>
          <w:szCs w:val="22"/>
          <w:lang w:val="en-GB"/>
        </w:rPr>
        <w:t xml:space="preserve">Review </w:t>
      </w:r>
      <w:r w:rsidRPr="00C46769">
        <w:rPr>
          <w:rFonts w:ascii="Garamond" w:eastAsia="SymbolMT" w:hAnsi="Garamond" w:cs="Arial-ItalicMT"/>
          <w:iCs/>
          <w:sz w:val="22"/>
          <w:szCs w:val="22"/>
        </w:rPr>
        <w:t>any delays in project start-up and implementation, identify the causes and examine if they have been resolved.</w:t>
      </w:r>
    </w:p>
    <w:p w14:paraId="3B00CAA2" w14:textId="77777777" w:rsidR="006175F8" w:rsidRPr="00C46769" w:rsidRDefault="006175F8" w:rsidP="006175F8">
      <w:pPr>
        <w:numPr>
          <w:ilvl w:val="0"/>
          <w:numId w:val="4"/>
        </w:numPr>
        <w:tabs>
          <w:tab w:val="clear" w:pos="360"/>
          <w:tab w:val="num" w:pos="630"/>
        </w:tabs>
        <w:spacing w:after="0" w:line="240" w:lineRule="auto"/>
        <w:ind w:left="630"/>
        <w:jc w:val="both"/>
        <w:rPr>
          <w:rFonts w:ascii="Garamond" w:hAnsi="Garamond"/>
          <w:color w:val="000000"/>
          <w:lang w:val="en-GB"/>
        </w:rPr>
      </w:pPr>
      <w:r w:rsidRPr="00C46769">
        <w:rPr>
          <w:rFonts w:ascii="Garamond" w:hAnsi="Garamond"/>
          <w:color w:val="000000"/>
          <w:lang w:val="en-GB"/>
        </w:rPr>
        <w:t>Are work-planning processes results-based?  If not, suggest ways to re-orientate work planning to focus on results?</w:t>
      </w:r>
    </w:p>
    <w:p w14:paraId="286A8A7C" w14:textId="77777777" w:rsidR="006175F8" w:rsidRPr="00C46769" w:rsidRDefault="006175F8" w:rsidP="006175F8">
      <w:pPr>
        <w:numPr>
          <w:ilvl w:val="0"/>
          <w:numId w:val="4"/>
        </w:numPr>
        <w:tabs>
          <w:tab w:val="clear" w:pos="360"/>
          <w:tab w:val="num" w:pos="630"/>
        </w:tabs>
        <w:spacing w:after="0" w:line="240" w:lineRule="auto"/>
        <w:ind w:left="630"/>
        <w:jc w:val="both"/>
        <w:rPr>
          <w:rFonts w:ascii="Garamond" w:hAnsi="Garamond"/>
          <w:color w:val="000000"/>
          <w:lang w:val="en-GB"/>
        </w:rPr>
      </w:pPr>
      <w:r w:rsidRPr="00C46769">
        <w:rPr>
          <w:rFonts w:ascii="Garamond" w:hAnsi="Garamond"/>
          <w:color w:val="000000"/>
          <w:lang w:val="en-GB"/>
        </w:rPr>
        <w:t xml:space="preserve">Examine the use of the project’s results framework/ </w:t>
      </w:r>
      <w:proofErr w:type="spellStart"/>
      <w:r w:rsidRPr="00C46769">
        <w:rPr>
          <w:rFonts w:ascii="Garamond" w:hAnsi="Garamond"/>
          <w:color w:val="000000"/>
          <w:lang w:val="en-GB"/>
        </w:rPr>
        <w:t>logframe</w:t>
      </w:r>
      <w:proofErr w:type="spellEnd"/>
      <w:r w:rsidRPr="00C46769">
        <w:rPr>
          <w:rFonts w:ascii="Garamond" w:hAnsi="Garamond"/>
          <w:color w:val="000000"/>
          <w:lang w:val="en-GB"/>
        </w:rPr>
        <w:t xml:space="preserve"> as a management tool and review any changes made to it since project start.  </w:t>
      </w:r>
    </w:p>
    <w:p w14:paraId="563B6BAD" w14:textId="77777777" w:rsidR="00FF6782" w:rsidRPr="00C46769" w:rsidRDefault="00FF6782" w:rsidP="000632A8">
      <w:pPr>
        <w:keepNext/>
        <w:widowControl w:val="0"/>
        <w:overflowPunct w:val="0"/>
        <w:adjustRightInd w:val="0"/>
        <w:contextualSpacing/>
        <w:rPr>
          <w:rFonts w:ascii="Garamond" w:hAnsi="Garamond"/>
          <w:color w:val="000000"/>
          <w:lang w:val="en-GB"/>
        </w:rPr>
      </w:pPr>
    </w:p>
    <w:p w14:paraId="20360EE6" w14:textId="0529A8D2" w:rsidR="00FF6782" w:rsidRPr="00C46769" w:rsidRDefault="000E1742" w:rsidP="000632A8">
      <w:pPr>
        <w:keepNext/>
        <w:widowControl w:val="0"/>
        <w:overflowPunct w:val="0"/>
        <w:adjustRightInd w:val="0"/>
        <w:spacing w:after="0" w:line="240" w:lineRule="auto"/>
        <w:ind w:firstLine="270"/>
        <w:contextualSpacing/>
        <w:rPr>
          <w:rFonts w:ascii="Garamond" w:hAnsi="Garamond"/>
          <w:color w:val="000000"/>
          <w:u w:val="single"/>
          <w:lang w:val="en-GB"/>
        </w:rPr>
      </w:pPr>
      <w:r w:rsidRPr="00C46769">
        <w:rPr>
          <w:rFonts w:ascii="Garamond" w:hAnsi="Garamond"/>
          <w:color w:val="000000"/>
          <w:u w:val="single"/>
          <w:lang w:val="en-GB"/>
        </w:rPr>
        <w:t>Finance and co-finance</w:t>
      </w:r>
    </w:p>
    <w:p w14:paraId="4A1E739F" w14:textId="77777777" w:rsidR="00683FAD" w:rsidRPr="00C46769" w:rsidRDefault="00683FAD" w:rsidP="000632A8">
      <w:pPr>
        <w:pStyle w:val="ListParagraph"/>
        <w:numPr>
          <w:ilvl w:val="0"/>
          <w:numId w:val="16"/>
        </w:numPr>
        <w:spacing w:before="0"/>
        <w:ind w:left="630"/>
        <w:rPr>
          <w:rFonts w:ascii="Garamond" w:hAnsi="Garamond"/>
          <w:color w:val="000000"/>
          <w:sz w:val="22"/>
          <w:szCs w:val="22"/>
          <w:lang w:val="en-GB"/>
        </w:rPr>
      </w:pPr>
      <w:r w:rsidRPr="00C46769">
        <w:rPr>
          <w:rFonts w:ascii="Garamond" w:hAnsi="Garamond"/>
          <w:color w:val="000000"/>
          <w:sz w:val="22"/>
          <w:szCs w:val="22"/>
          <w:lang w:val="en-GB"/>
        </w:rPr>
        <w:t xml:space="preserve">Consider the financial management of the project, with specific reference to the cost-effectiveness of interventions.  </w:t>
      </w:r>
    </w:p>
    <w:p w14:paraId="0D467C19" w14:textId="77777777" w:rsidR="00683FAD" w:rsidRPr="00C46769" w:rsidRDefault="00683FAD" w:rsidP="000632A8">
      <w:pPr>
        <w:pStyle w:val="ListParagraph"/>
        <w:numPr>
          <w:ilvl w:val="0"/>
          <w:numId w:val="16"/>
        </w:numPr>
        <w:spacing w:before="0"/>
        <w:ind w:left="630"/>
        <w:rPr>
          <w:rFonts w:ascii="Garamond" w:hAnsi="Garamond"/>
          <w:color w:val="000000"/>
          <w:sz w:val="22"/>
          <w:szCs w:val="22"/>
          <w:lang w:val="en-GB"/>
        </w:rPr>
      </w:pPr>
      <w:r w:rsidRPr="00C46769">
        <w:rPr>
          <w:rFonts w:ascii="Garamond" w:hAnsi="Garamond"/>
          <w:sz w:val="22"/>
          <w:szCs w:val="22"/>
          <w:lang w:val="en-GB"/>
        </w:rPr>
        <w:t>Review the changes to fund allocations as a result of budget revisions and assess the appropriateness and relevance of such revisions.</w:t>
      </w:r>
    </w:p>
    <w:p w14:paraId="64137CAF" w14:textId="77777777" w:rsidR="00683FAD" w:rsidRPr="00C46769" w:rsidRDefault="00683FAD" w:rsidP="000632A8">
      <w:pPr>
        <w:pStyle w:val="ListParagraph"/>
        <w:numPr>
          <w:ilvl w:val="0"/>
          <w:numId w:val="16"/>
        </w:numPr>
        <w:spacing w:before="0"/>
        <w:ind w:left="630"/>
        <w:rPr>
          <w:rFonts w:ascii="Garamond" w:hAnsi="Garamond"/>
          <w:color w:val="000000"/>
          <w:sz w:val="22"/>
          <w:szCs w:val="22"/>
          <w:lang w:val="en-GB"/>
        </w:rPr>
      </w:pPr>
      <w:r w:rsidRPr="00C46769">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3BCA8E4B" w14:textId="09B34D05" w:rsidR="003C32B6" w:rsidRPr="00C46769" w:rsidRDefault="00683FAD" w:rsidP="003C32B6">
      <w:pPr>
        <w:pStyle w:val="ListParagraph"/>
        <w:numPr>
          <w:ilvl w:val="0"/>
          <w:numId w:val="16"/>
        </w:numPr>
        <w:spacing w:before="0"/>
        <w:ind w:left="630"/>
        <w:rPr>
          <w:rFonts w:ascii="Garamond" w:hAnsi="Garamond"/>
          <w:color w:val="000000"/>
          <w:sz w:val="22"/>
          <w:szCs w:val="22"/>
          <w:lang w:val="en-GB"/>
        </w:rPr>
      </w:pPr>
      <w:r w:rsidRPr="00C46769">
        <w:rPr>
          <w:rFonts w:ascii="Garamond" w:hAnsi="Garamond"/>
          <w:color w:val="000000"/>
          <w:sz w:val="22"/>
          <w:szCs w:val="22"/>
          <w:lang w:val="en-GB"/>
        </w:rPr>
        <w:t xml:space="preserve">Informed by the co-financing monitoring table to be filled out by the Commissioning Unit and project team, provide commentary on co-financing: is co-financing being used strategically to help the objectives of the project? Is the </w:t>
      </w:r>
      <w:r w:rsidRPr="00C46769">
        <w:rPr>
          <w:rFonts w:ascii="Garamond" w:hAnsi="Garamond"/>
          <w:sz w:val="22"/>
          <w:szCs w:val="22"/>
        </w:rPr>
        <w:t>Project Team</w:t>
      </w:r>
      <w:r w:rsidRPr="00C46769">
        <w:rPr>
          <w:rFonts w:ascii="Garamond" w:hAnsi="Garamond"/>
        </w:rPr>
        <w:t xml:space="preserve"> </w:t>
      </w:r>
      <w:r w:rsidRPr="00C46769">
        <w:rPr>
          <w:rFonts w:ascii="Garamond" w:hAnsi="Garamond"/>
          <w:color w:val="000000"/>
          <w:sz w:val="22"/>
          <w:szCs w:val="22"/>
          <w:lang w:val="en-GB"/>
        </w:rPr>
        <w:t>meeting with all co-financing partners regularly in order to align financing priorities and annual work plans</w:t>
      </w:r>
      <w:r w:rsidR="003C32B6" w:rsidRPr="00C46769">
        <w:rPr>
          <w:rFonts w:ascii="Garamond" w:hAnsi="Garamond"/>
          <w:color w:val="000000"/>
          <w:sz w:val="22"/>
          <w:szCs w:val="22"/>
          <w:lang w:val="en-GB"/>
        </w:rPr>
        <w:t>?</w:t>
      </w:r>
    </w:p>
    <w:p w14:paraId="3E9E72F6" w14:textId="77777777" w:rsidR="003C32B6" w:rsidRPr="00C46769" w:rsidRDefault="003C32B6" w:rsidP="003C32B6">
      <w:pPr>
        <w:pStyle w:val="ListParagraph"/>
        <w:spacing w:before="0"/>
        <w:ind w:left="630"/>
        <w:rPr>
          <w:rFonts w:ascii="Garamond" w:hAnsi="Garamond"/>
          <w:color w:val="000000"/>
          <w:sz w:val="22"/>
          <w:szCs w:val="22"/>
          <w:lang w:val="en-GB"/>
        </w:rPr>
      </w:pPr>
    </w:p>
    <w:tbl>
      <w:tblPr>
        <w:tblStyle w:val="TableGrid"/>
        <w:tblW w:w="0" w:type="auto"/>
        <w:tblInd w:w="355" w:type="dxa"/>
        <w:tblLook w:val="04A0" w:firstRow="1" w:lastRow="0" w:firstColumn="1" w:lastColumn="0" w:noHBand="0" w:noVBand="1"/>
      </w:tblPr>
      <w:tblGrid>
        <w:gridCol w:w="1143"/>
        <w:gridCol w:w="1498"/>
        <w:gridCol w:w="1498"/>
        <w:gridCol w:w="1498"/>
        <w:gridCol w:w="1499"/>
        <w:gridCol w:w="1499"/>
      </w:tblGrid>
      <w:tr w:rsidR="003C32B6" w:rsidRPr="00C46769" w14:paraId="205528FB" w14:textId="77777777" w:rsidTr="00C77343">
        <w:tc>
          <w:tcPr>
            <w:tcW w:w="1143" w:type="dxa"/>
            <w:shd w:val="clear" w:color="auto" w:fill="D9D9D9" w:themeFill="background1" w:themeFillShade="D9"/>
          </w:tcPr>
          <w:p w14:paraId="0DC05F5F" w14:textId="77777777" w:rsidR="003C32B6" w:rsidRPr="00C46769" w:rsidRDefault="003C32B6" w:rsidP="00C77343">
            <w:pPr>
              <w:rPr>
                <w:rFonts w:ascii="Garamond" w:eastAsia="Times New Roman" w:hAnsi="Garamond" w:cs="Times New Roman"/>
                <w:b/>
                <w:bCs/>
                <w:sz w:val="20"/>
                <w:szCs w:val="20"/>
                <w:lang w:val="en-GB"/>
              </w:rPr>
            </w:pPr>
            <w:r w:rsidRPr="00C46769">
              <w:rPr>
                <w:rFonts w:ascii="Garamond" w:eastAsia="Times New Roman" w:hAnsi="Garamond" w:cs="Times New Roman"/>
                <w:b/>
                <w:bCs/>
                <w:sz w:val="20"/>
                <w:szCs w:val="20"/>
                <w:lang w:val="en-GB"/>
              </w:rPr>
              <w:t>Sources of Co-financing</w:t>
            </w:r>
          </w:p>
        </w:tc>
        <w:tc>
          <w:tcPr>
            <w:tcW w:w="1498" w:type="dxa"/>
            <w:shd w:val="clear" w:color="auto" w:fill="D9D9D9" w:themeFill="background1" w:themeFillShade="D9"/>
          </w:tcPr>
          <w:p w14:paraId="28178678" w14:textId="77777777" w:rsidR="003C32B6" w:rsidRPr="00C46769" w:rsidRDefault="003C32B6" w:rsidP="00C77343">
            <w:pPr>
              <w:rPr>
                <w:rFonts w:ascii="Garamond" w:eastAsia="Times New Roman" w:hAnsi="Garamond" w:cs="Times New Roman"/>
                <w:b/>
                <w:bCs/>
                <w:sz w:val="20"/>
                <w:szCs w:val="20"/>
                <w:lang w:val="en-GB"/>
              </w:rPr>
            </w:pPr>
            <w:r w:rsidRPr="00C46769">
              <w:rPr>
                <w:rFonts w:ascii="Garamond" w:eastAsia="Times New Roman" w:hAnsi="Garamond" w:cs="Times New Roman"/>
                <w:b/>
                <w:bCs/>
                <w:sz w:val="20"/>
                <w:szCs w:val="20"/>
                <w:lang w:val="en-GB"/>
              </w:rPr>
              <w:t>Name of Co-financer</w:t>
            </w:r>
          </w:p>
        </w:tc>
        <w:tc>
          <w:tcPr>
            <w:tcW w:w="1498" w:type="dxa"/>
            <w:shd w:val="clear" w:color="auto" w:fill="D9D9D9" w:themeFill="background1" w:themeFillShade="D9"/>
          </w:tcPr>
          <w:p w14:paraId="298E83F5" w14:textId="77777777" w:rsidR="003C32B6" w:rsidRPr="00C46769" w:rsidRDefault="003C32B6" w:rsidP="00C77343">
            <w:pPr>
              <w:rPr>
                <w:rFonts w:ascii="Garamond" w:eastAsia="Times New Roman" w:hAnsi="Garamond" w:cs="Times New Roman"/>
                <w:b/>
                <w:bCs/>
                <w:sz w:val="20"/>
                <w:szCs w:val="20"/>
                <w:lang w:val="en-GB"/>
              </w:rPr>
            </w:pPr>
            <w:r w:rsidRPr="00C46769">
              <w:rPr>
                <w:rFonts w:ascii="Garamond" w:eastAsia="Times New Roman" w:hAnsi="Garamond" w:cs="Times New Roman"/>
                <w:b/>
                <w:bCs/>
                <w:sz w:val="20"/>
                <w:szCs w:val="20"/>
                <w:lang w:val="en-GB"/>
              </w:rPr>
              <w:t>Type of Co-financing</w:t>
            </w:r>
          </w:p>
        </w:tc>
        <w:tc>
          <w:tcPr>
            <w:tcW w:w="1498" w:type="dxa"/>
            <w:shd w:val="clear" w:color="auto" w:fill="D9D9D9" w:themeFill="background1" w:themeFillShade="D9"/>
          </w:tcPr>
          <w:p w14:paraId="5B692A17" w14:textId="77777777" w:rsidR="003C32B6" w:rsidRPr="00C46769" w:rsidRDefault="003C32B6" w:rsidP="00C77343">
            <w:pPr>
              <w:rPr>
                <w:rFonts w:ascii="Garamond" w:eastAsia="Times New Roman" w:hAnsi="Garamond" w:cs="Times New Roman"/>
                <w:b/>
                <w:bCs/>
                <w:sz w:val="20"/>
                <w:szCs w:val="20"/>
                <w:lang w:val="en-GB"/>
              </w:rPr>
            </w:pPr>
            <w:r w:rsidRPr="00C46769">
              <w:rPr>
                <w:rFonts w:ascii="Garamond" w:eastAsia="Times New Roman" w:hAnsi="Garamond" w:cs="Times New Roman"/>
                <w:b/>
                <w:bCs/>
                <w:sz w:val="20"/>
                <w:szCs w:val="20"/>
                <w:lang w:val="en-GB"/>
              </w:rPr>
              <w:t>Co-financing amount confirmed at CEO Endorsement (US$)</w:t>
            </w:r>
          </w:p>
        </w:tc>
        <w:tc>
          <w:tcPr>
            <w:tcW w:w="1499" w:type="dxa"/>
            <w:shd w:val="clear" w:color="auto" w:fill="D9D9D9" w:themeFill="background1" w:themeFillShade="D9"/>
          </w:tcPr>
          <w:p w14:paraId="6C809742" w14:textId="77777777" w:rsidR="003C32B6" w:rsidRPr="00C46769" w:rsidRDefault="003C32B6" w:rsidP="00C77343">
            <w:pPr>
              <w:rPr>
                <w:rFonts w:ascii="Garamond" w:eastAsia="Times New Roman" w:hAnsi="Garamond" w:cs="Times New Roman"/>
                <w:b/>
                <w:bCs/>
                <w:sz w:val="20"/>
                <w:szCs w:val="20"/>
                <w:lang w:val="en-GB"/>
              </w:rPr>
            </w:pPr>
            <w:r w:rsidRPr="00C46769">
              <w:rPr>
                <w:rFonts w:ascii="Garamond" w:eastAsia="Times New Roman" w:hAnsi="Garamond" w:cs="Times New Roman"/>
                <w:b/>
                <w:bCs/>
                <w:sz w:val="20"/>
                <w:szCs w:val="20"/>
                <w:lang w:val="en-GB"/>
              </w:rPr>
              <w:t>Actual Amount Contributed at stage of Midterm Review (US$)</w:t>
            </w:r>
          </w:p>
        </w:tc>
        <w:tc>
          <w:tcPr>
            <w:tcW w:w="1499" w:type="dxa"/>
            <w:shd w:val="clear" w:color="auto" w:fill="D9D9D9" w:themeFill="background1" w:themeFillShade="D9"/>
          </w:tcPr>
          <w:p w14:paraId="1C37B631" w14:textId="77777777" w:rsidR="003C32B6" w:rsidRPr="00C46769" w:rsidRDefault="003C32B6" w:rsidP="00C77343">
            <w:pPr>
              <w:rPr>
                <w:rFonts w:ascii="Garamond" w:eastAsia="Times New Roman" w:hAnsi="Garamond" w:cs="Times New Roman"/>
                <w:b/>
                <w:bCs/>
                <w:sz w:val="20"/>
                <w:szCs w:val="20"/>
                <w:lang w:val="en-GB"/>
              </w:rPr>
            </w:pPr>
            <w:r w:rsidRPr="00C46769">
              <w:rPr>
                <w:rFonts w:ascii="Garamond" w:eastAsia="Times New Roman" w:hAnsi="Garamond" w:cs="Times New Roman"/>
                <w:b/>
                <w:bCs/>
                <w:sz w:val="20"/>
                <w:szCs w:val="20"/>
                <w:lang w:val="en-GB"/>
              </w:rPr>
              <w:t>Actual % of Expected Amount</w:t>
            </w:r>
          </w:p>
        </w:tc>
      </w:tr>
      <w:tr w:rsidR="003C32B6" w:rsidRPr="00C46769" w14:paraId="258B9CE9" w14:textId="77777777" w:rsidTr="00C77343">
        <w:tc>
          <w:tcPr>
            <w:tcW w:w="1143" w:type="dxa"/>
          </w:tcPr>
          <w:p w14:paraId="7E11DAFB" w14:textId="77777777" w:rsidR="003C32B6" w:rsidRPr="00C46769" w:rsidRDefault="003C32B6" w:rsidP="00C77343">
            <w:pPr>
              <w:rPr>
                <w:rFonts w:ascii="Garamond" w:hAnsi="Garamond"/>
                <w:color w:val="000000"/>
                <w:lang w:val="en-GB"/>
              </w:rPr>
            </w:pPr>
          </w:p>
        </w:tc>
        <w:tc>
          <w:tcPr>
            <w:tcW w:w="1498" w:type="dxa"/>
          </w:tcPr>
          <w:p w14:paraId="0E0AB910" w14:textId="77777777" w:rsidR="003C32B6" w:rsidRPr="00C46769" w:rsidRDefault="003C32B6" w:rsidP="00C77343">
            <w:pPr>
              <w:rPr>
                <w:rFonts w:ascii="Garamond" w:hAnsi="Garamond"/>
                <w:color w:val="000000"/>
                <w:lang w:val="en-GB"/>
              </w:rPr>
            </w:pPr>
          </w:p>
        </w:tc>
        <w:tc>
          <w:tcPr>
            <w:tcW w:w="1498" w:type="dxa"/>
          </w:tcPr>
          <w:p w14:paraId="4C6A4140" w14:textId="77777777" w:rsidR="003C32B6" w:rsidRPr="00C46769" w:rsidRDefault="003C32B6" w:rsidP="00C77343">
            <w:pPr>
              <w:rPr>
                <w:rFonts w:ascii="Garamond" w:hAnsi="Garamond"/>
                <w:color w:val="000000"/>
                <w:lang w:val="en-GB"/>
              </w:rPr>
            </w:pPr>
          </w:p>
        </w:tc>
        <w:tc>
          <w:tcPr>
            <w:tcW w:w="1498" w:type="dxa"/>
          </w:tcPr>
          <w:p w14:paraId="2356150F" w14:textId="77777777" w:rsidR="003C32B6" w:rsidRPr="00C46769" w:rsidRDefault="003C32B6" w:rsidP="00C77343">
            <w:pPr>
              <w:rPr>
                <w:rFonts w:ascii="Garamond" w:hAnsi="Garamond"/>
                <w:color w:val="000000"/>
                <w:lang w:val="en-GB"/>
              </w:rPr>
            </w:pPr>
          </w:p>
        </w:tc>
        <w:tc>
          <w:tcPr>
            <w:tcW w:w="1499" w:type="dxa"/>
          </w:tcPr>
          <w:p w14:paraId="3872AE00" w14:textId="77777777" w:rsidR="003C32B6" w:rsidRPr="00C46769" w:rsidRDefault="003C32B6" w:rsidP="00C77343">
            <w:pPr>
              <w:rPr>
                <w:rFonts w:ascii="Garamond" w:hAnsi="Garamond"/>
                <w:color w:val="000000"/>
                <w:lang w:val="en-GB"/>
              </w:rPr>
            </w:pPr>
          </w:p>
        </w:tc>
        <w:tc>
          <w:tcPr>
            <w:tcW w:w="1499" w:type="dxa"/>
          </w:tcPr>
          <w:p w14:paraId="228A0FC4" w14:textId="77777777" w:rsidR="003C32B6" w:rsidRPr="00C46769" w:rsidRDefault="003C32B6" w:rsidP="00C77343">
            <w:pPr>
              <w:rPr>
                <w:rFonts w:ascii="Garamond" w:hAnsi="Garamond"/>
                <w:color w:val="000000"/>
                <w:lang w:val="en-GB"/>
              </w:rPr>
            </w:pPr>
          </w:p>
        </w:tc>
      </w:tr>
      <w:tr w:rsidR="003C32B6" w:rsidRPr="00C46769" w14:paraId="208B646A" w14:textId="77777777" w:rsidTr="00C77343">
        <w:tc>
          <w:tcPr>
            <w:tcW w:w="1143" w:type="dxa"/>
          </w:tcPr>
          <w:p w14:paraId="780F4DCA" w14:textId="77777777" w:rsidR="003C32B6" w:rsidRPr="00C46769" w:rsidRDefault="003C32B6" w:rsidP="00C77343">
            <w:pPr>
              <w:rPr>
                <w:rFonts w:ascii="Garamond" w:hAnsi="Garamond"/>
                <w:color w:val="000000"/>
                <w:lang w:val="en-GB"/>
              </w:rPr>
            </w:pPr>
          </w:p>
        </w:tc>
        <w:tc>
          <w:tcPr>
            <w:tcW w:w="1498" w:type="dxa"/>
          </w:tcPr>
          <w:p w14:paraId="7E283298" w14:textId="77777777" w:rsidR="003C32B6" w:rsidRPr="00C46769" w:rsidRDefault="003C32B6" w:rsidP="00C77343">
            <w:pPr>
              <w:rPr>
                <w:rFonts w:ascii="Garamond" w:hAnsi="Garamond"/>
                <w:color w:val="000000"/>
                <w:lang w:val="en-GB"/>
              </w:rPr>
            </w:pPr>
          </w:p>
        </w:tc>
        <w:tc>
          <w:tcPr>
            <w:tcW w:w="1498" w:type="dxa"/>
          </w:tcPr>
          <w:p w14:paraId="6729E6EE" w14:textId="77777777" w:rsidR="003C32B6" w:rsidRPr="00C46769" w:rsidRDefault="003C32B6" w:rsidP="00C77343">
            <w:pPr>
              <w:rPr>
                <w:rFonts w:ascii="Garamond" w:hAnsi="Garamond"/>
                <w:color w:val="000000"/>
                <w:lang w:val="en-GB"/>
              </w:rPr>
            </w:pPr>
          </w:p>
        </w:tc>
        <w:tc>
          <w:tcPr>
            <w:tcW w:w="1498" w:type="dxa"/>
          </w:tcPr>
          <w:p w14:paraId="4D8D2016" w14:textId="77777777" w:rsidR="003C32B6" w:rsidRPr="00C46769" w:rsidRDefault="003C32B6" w:rsidP="00C77343">
            <w:pPr>
              <w:rPr>
                <w:rFonts w:ascii="Garamond" w:hAnsi="Garamond"/>
                <w:color w:val="000000"/>
                <w:lang w:val="en-GB"/>
              </w:rPr>
            </w:pPr>
          </w:p>
        </w:tc>
        <w:tc>
          <w:tcPr>
            <w:tcW w:w="1499" w:type="dxa"/>
          </w:tcPr>
          <w:p w14:paraId="3A14CDD9" w14:textId="77777777" w:rsidR="003C32B6" w:rsidRPr="00C46769" w:rsidRDefault="003C32B6" w:rsidP="00C77343">
            <w:pPr>
              <w:rPr>
                <w:rFonts w:ascii="Garamond" w:hAnsi="Garamond"/>
                <w:color w:val="000000"/>
                <w:lang w:val="en-GB"/>
              </w:rPr>
            </w:pPr>
          </w:p>
        </w:tc>
        <w:tc>
          <w:tcPr>
            <w:tcW w:w="1499" w:type="dxa"/>
          </w:tcPr>
          <w:p w14:paraId="4B29E036" w14:textId="77777777" w:rsidR="003C32B6" w:rsidRPr="00C46769" w:rsidRDefault="003C32B6" w:rsidP="00C77343">
            <w:pPr>
              <w:rPr>
                <w:rFonts w:ascii="Garamond" w:hAnsi="Garamond"/>
                <w:color w:val="000000"/>
                <w:lang w:val="en-GB"/>
              </w:rPr>
            </w:pPr>
          </w:p>
        </w:tc>
      </w:tr>
      <w:tr w:rsidR="003C32B6" w:rsidRPr="00C46769" w14:paraId="297EDCB3" w14:textId="77777777" w:rsidTr="00C77343">
        <w:tc>
          <w:tcPr>
            <w:tcW w:w="1143" w:type="dxa"/>
          </w:tcPr>
          <w:p w14:paraId="1E980675" w14:textId="77777777" w:rsidR="003C32B6" w:rsidRPr="00C46769" w:rsidRDefault="003C32B6" w:rsidP="00C77343">
            <w:pPr>
              <w:rPr>
                <w:rFonts w:ascii="Garamond" w:hAnsi="Garamond"/>
                <w:color w:val="000000"/>
                <w:lang w:val="en-GB"/>
              </w:rPr>
            </w:pPr>
          </w:p>
        </w:tc>
        <w:tc>
          <w:tcPr>
            <w:tcW w:w="1498" w:type="dxa"/>
          </w:tcPr>
          <w:p w14:paraId="493C8913" w14:textId="77777777" w:rsidR="003C32B6" w:rsidRPr="00C46769" w:rsidRDefault="003C32B6" w:rsidP="00C77343">
            <w:pPr>
              <w:rPr>
                <w:rFonts w:ascii="Garamond" w:hAnsi="Garamond"/>
                <w:color w:val="000000"/>
                <w:lang w:val="en-GB"/>
              </w:rPr>
            </w:pPr>
          </w:p>
        </w:tc>
        <w:tc>
          <w:tcPr>
            <w:tcW w:w="1498" w:type="dxa"/>
          </w:tcPr>
          <w:p w14:paraId="32637E30" w14:textId="77777777" w:rsidR="003C32B6" w:rsidRPr="00C46769" w:rsidRDefault="003C32B6" w:rsidP="00C77343">
            <w:pPr>
              <w:rPr>
                <w:rFonts w:ascii="Garamond" w:hAnsi="Garamond"/>
                <w:color w:val="000000"/>
                <w:lang w:val="en-GB"/>
              </w:rPr>
            </w:pPr>
          </w:p>
        </w:tc>
        <w:tc>
          <w:tcPr>
            <w:tcW w:w="1498" w:type="dxa"/>
          </w:tcPr>
          <w:p w14:paraId="2DECBA93" w14:textId="77777777" w:rsidR="003C32B6" w:rsidRPr="00C46769" w:rsidRDefault="003C32B6" w:rsidP="00C77343">
            <w:pPr>
              <w:rPr>
                <w:rFonts w:ascii="Garamond" w:hAnsi="Garamond"/>
                <w:color w:val="000000"/>
                <w:lang w:val="en-GB"/>
              </w:rPr>
            </w:pPr>
          </w:p>
        </w:tc>
        <w:tc>
          <w:tcPr>
            <w:tcW w:w="1499" w:type="dxa"/>
          </w:tcPr>
          <w:p w14:paraId="6DBE69A6" w14:textId="77777777" w:rsidR="003C32B6" w:rsidRPr="00C46769" w:rsidRDefault="003C32B6" w:rsidP="00C77343">
            <w:pPr>
              <w:rPr>
                <w:rFonts w:ascii="Garamond" w:hAnsi="Garamond"/>
                <w:color w:val="000000"/>
                <w:lang w:val="en-GB"/>
              </w:rPr>
            </w:pPr>
          </w:p>
        </w:tc>
        <w:tc>
          <w:tcPr>
            <w:tcW w:w="1499" w:type="dxa"/>
          </w:tcPr>
          <w:p w14:paraId="3CE7F3C0" w14:textId="77777777" w:rsidR="003C32B6" w:rsidRPr="00C46769" w:rsidRDefault="003C32B6" w:rsidP="00C77343">
            <w:pPr>
              <w:rPr>
                <w:rFonts w:ascii="Garamond" w:hAnsi="Garamond"/>
                <w:color w:val="000000"/>
                <w:lang w:val="en-GB"/>
              </w:rPr>
            </w:pPr>
          </w:p>
        </w:tc>
      </w:tr>
      <w:tr w:rsidR="003C32B6" w:rsidRPr="00C46769" w14:paraId="25739511" w14:textId="77777777" w:rsidTr="00C77343">
        <w:tc>
          <w:tcPr>
            <w:tcW w:w="1143" w:type="dxa"/>
          </w:tcPr>
          <w:p w14:paraId="02E5919A" w14:textId="77777777" w:rsidR="003C32B6" w:rsidRPr="00C46769" w:rsidRDefault="003C32B6" w:rsidP="00C77343">
            <w:pPr>
              <w:rPr>
                <w:rFonts w:ascii="Garamond" w:hAnsi="Garamond"/>
                <w:color w:val="000000"/>
                <w:lang w:val="en-GB"/>
              </w:rPr>
            </w:pPr>
          </w:p>
        </w:tc>
        <w:tc>
          <w:tcPr>
            <w:tcW w:w="1498" w:type="dxa"/>
          </w:tcPr>
          <w:p w14:paraId="3C0F7ADE" w14:textId="77777777" w:rsidR="003C32B6" w:rsidRPr="00C46769" w:rsidRDefault="003C32B6" w:rsidP="00C77343">
            <w:pPr>
              <w:rPr>
                <w:rFonts w:ascii="Garamond" w:hAnsi="Garamond"/>
                <w:color w:val="000000"/>
                <w:lang w:val="en-GB"/>
              </w:rPr>
            </w:pPr>
          </w:p>
        </w:tc>
        <w:tc>
          <w:tcPr>
            <w:tcW w:w="1498" w:type="dxa"/>
          </w:tcPr>
          <w:p w14:paraId="38E959CA" w14:textId="77777777" w:rsidR="003C32B6" w:rsidRPr="00C46769" w:rsidRDefault="003C32B6" w:rsidP="00C77343">
            <w:pPr>
              <w:rPr>
                <w:rFonts w:ascii="Garamond" w:hAnsi="Garamond"/>
                <w:color w:val="000000"/>
                <w:lang w:val="en-GB"/>
              </w:rPr>
            </w:pPr>
          </w:p>
        </w:tc>
        <w:tc>
          <w:tcPr>
            <w:tcW w:w="1498" w:type="dxa"/>
          </w:tcPr>
          <w:p w14:paraId="6B265B45" w14:textId="77777777" w:rsidR="003C32B6" w:rsidRPr="00C46769" w:rsidRDefault="003C32B6" w:rsidP="00C77343">
            <w:pPr>
              <w:rPr>
                <w:rFonts w:ascii="Garamond" w:hAnsi="Garamond"/>
                <w:color w:val="000000"/>
                <w:lang w:val="en-GB"/>
              </w:rPr>
            </w:pPr>
          </w:p>
        </w:tc>
        <w:tc>
          <w:tcPr>
            <w:tcW w:w="1499" w:type="dxa"/>
          </w:tcPr>
          <w:p w14:paraId="39884B72" w14:textId="77777777" w:rsidR="003C32B6" w:rsidRPr="00C46769" w:rsidRDefault="003C32B6" w:rsidP="00C77343">
            <w:pPr>
              <w:rPr>
                <w:rFonts w:ascii="Garamond" w:hAnsi="Garamond"/>
                <w:color w:val="000000"/>
                <w:lang w:val="en-GB"/>
              </w:rPr>
            </w:pPr>
          </w:p>
        </w:tc>
        <w:tc>
          <w:tcPr>
            <w:tcW w:w="1499" w:type="dxa"/>
          </w:tcPr>
          <w:p w14:paraId="3CC3251D" w14:textId="77777777" w:rsidR="003C32B6" w:rsidRPr="00C46769" w:rsidRDefault="003C32B6" w:rsidP="00C77343">
            <w:pPr>
              <w:rPr>
                <w:rFonts w:ascii="Garamond" w:hAnsi="Garamond"/>
                <w:color w:val="000000"/>
                <w:lang w:val="en-GB"/>
              </w:rPr>
            </w:pPr>
          </w:p>
        </w:tc>
      </w:tr>
      <w:tr w:rsidR="003C32B6" w:rsidRPr="00C46769" w14:paraId="2B252FF8" w14:textId="77777777" w:rsidTr="00C77343">
        <w:tc>
          <w:tcPr>
            <w:tcW w:w="1143" w:type="dxa"/>
          </w:tcPr>
          <w:p w14:paraId="5E2A643F" w14:textId="77777777" w:rsidR="003C32B6" w:rsidRPr="00C46769" w:rsidRDefault="003C32B6" w:rsidP="00C77343">
            <w:pPr>
              <w:rPr>
                <w:rFonts w:ascii="Garamond" w:hAnsi="Garamond"/>
                <w:color w:val="000000"/>
                <w:lang w:val="en-GB"/>
              </w:rPr>
            </w:pPr>
          </w:p>
        </w:tc>
        <w:tc>
          <w:tcPr>
            <w:tcW w:w="1498" w:type="dxa"/>
          </w:tcPr>
          <w:p w14:paraId="1B54B222" w14:textId="77777777" w:rsidR="003C32B6" w:rsidRPr="00C46769" w:rsidRDefault="003C32B6" w:rsidP="00C77343">
            <w:pPr>
              <w:rPr>
                <w:rFonts w:ascii="Garamond" w:hAnsi="Garamond"/>
                <w:color w:val="000000"/>
                <w:lang w:val="en-GB"/>
              </w:rPr>
            </w:pPr>
          </w:p>
        </w:tc>
        <w:tc>
          <w:tcPr>
            <w:tcW w:w="1498" w:type="dxa"/>
            <w:shd w:val="clear" w:color="auto" w:fill="D9D9D9" w:themeFill="background1" w:themeFillShade="D9"/>
          </w:tcPr>
          <w:p w14:paraId="1B4295C0" w14:textId="77777777" w:rsidR="003C32B6" w:rsidRPr="00C46769" w:rsidRDefault="003C32B6" w:rsidP="00C77343">
            <w:pPr>
              <w:jc w:val="center"/>
              <w:rPr>
                <w:rFonts w:ascii="Garamond" w:hAnsi="Garamond"/>
                <w:b/>
                <w:bCs/>
                <w:color w:val="000000"/>
                <w:lang w:val="en-GB"/>
              </w:rPr>
            </w:pPr>
            <w:r w:rsidRPr="00C46769">
              <w:rPr>
                <w:rFonts w:ascii="Garamond" w:hAnsi="Garamond"/>
                <w:b/>
                <w:bCs/>
                <w:color w:val="000000"/>
                <w:lang w:val="en-GB"/>
              </w:rPr>
              <w:t>TOTAL</w:t>
            </w:r>
          </w:p>
        </w:tc>
        <w:tc>
          <w:tcPr>
            <w:tcW w:w="1498" w:type="dxa"/>
            <w:shd w:val="clear" w:color="auto" w:fill="D9D9D9" w:themeFill="background1" w:themeFillShade="D9"/>
          </w:tcPr>
          <w:p w14:paraId="6477A098" w14:textId="77777777" w:rsidR="003C32B6" w:rsidRPr="00C46769" w:rsidRDefault="003C32B6" w:rsidP="00C77343">
            <w:pPr>
              <w:rPr>
                <w:rFonts w:ascii="Garamond" w:hAnsi="Garamond"/>
                <w:b/>
                <w:bCs/>
                <w:color w:val="000000"/>
                <w:lang w:val="en-GB"/>
              </w:rPr>
            </w:pPr>
          </w:p>
        </w:tc>
        <w:tc>
          <w:tcPr>
            <w:tcW w:w="1499" w:type="dxa"/>
            <w:shd w:val="clear" w:color="auto" w:fill="D9D9D9" w:themeFill="background1" w:themeFillShade="D9"/>
          </w:tcPr>
          <w:p w14:paraId="5C58C9C0" w14:textId="77777777" w:rsidR="003C32B6" w:rsidRPr="00C46769" w:rsidRDefault="003C32B6" w:rsidP="00C77343">
            <w:pPr>
              <w:rPr>
                <w:rFonts w:ascii="Garamond" w:hAnsi="Garamond"/>
                <w:b/>
                <w:bCs/>
                <w:color w:val="000000"/>
                <w:lang w:val="en-GB"/>
              </w:rPr>
            </w:pPr>
          </w:p>
        </w:tc>
        <w:tc>
          <w:tcPr>
            <w:tcW w:w="1499" w:type="dxa"/>
            <w:shd w:val="clear" w:color="auto" w:fill="D9D9D9" w:themeFill="background1" w:themeFillShade="D9"/>
          </w:tcPr>
          <w:p w14:paraId="55409F1E" w14:textId="77777777" w:rsidR="003C32B6" w:rsidRPr="00C46769" w:rsidRDefault="003C32B6" w:rsidP="00C77343">
            <w:pPr>
              <w:rPr>
                <w:rFonts w:ascii="Garamond" w:hAnsi="Garamond"/>
                <w:b/>
                <w:bCs/>
                <w:color w:val="000000"/>
                <w:lang w:val="en-GB"/>
              </w:rPr>
            </w:pPr>
          </w:p>
        </w:tc>
      </w:tr>
    </w:tbl>
    <w:p w14:paraId="0207C4C6" w14:textId="77777777" w:rsidR="003C32B6" w:rsidRPr="00C46769" w:rsidRDefault="003C32B6" w:rsidP="003C32B6">
      <w:pPr>
        <w:pStyle w:val="ListParagraph"/>
        <w:spacing w:before="0"/>
        <w:ind w:left="630"/>
        <w:rPr>
          <w:rFonts w:ascii="Garamond" w:hAnsi="Garamond"/>
          <w:sz w:val="22"/>
          <w:szCs w:val="22"/>
          <w:lang w:val="en-GB"/>
        </w:rPr>
      </w:pPr>
    </w:p>
    <w:p w14:paraId="7BE8F38D" w14:textId="1A188A1E" w:rsidR="001F42E9" w:rsidRPr="00C46769" w:rsidRDefault="000632A8" w:rsidP="000878C5">
      <w:pPr>
        <w:pStyle w:val="ListParagraph"/>
        <w:numPr>
          <w:ilvl w:val="0"/>
          <w:numId w:val="16"/>
        </w:numPr>
        <w:spacing w:before="0"/>
        <w:ind w:left="630"/>
        <w:rPr>
          <w:rFonts w:ascii="Garamond" w:hAnsi="Garamond"/>
          <w:sz w:val="22"/>
          <w:szCs w:val="22"/>
          <w:lang w:val="en-GB"/>
        </w:rPr>
      </w:pPr>
      <w:r w:rsidRPr="00C46769">
        <w:rPr>
          <w:rFonts w:ascii="Garamond" w:hAnsi="Garamond"/>
          <w:sz w:val="22"/>
          <w:szCs w:val="22"/>
          <w:lang w:val="en-GB"/>
        </w:rPr>
        <w:t>Include the separate GEF Co-Financing template (filled out by the Commissioning Unit and project team) which categorizes co-financing amount</w:t>
      </w:r>
      <w:r w:rsidR="003C32B6" w:rsidRPr="00C46769">
        <w:rPr>
          <w:rFonts w:ascii="Garamond" w:hAnsi="Garamond"/>
          <w:sz w:val="22"/>
          <w:szCs w:val="22"/>
          <w:lang w:val="en-GB"/>
        </w:rPr>
        <w:t>s by source</w:t>
      </w:r>
      <w:r w:rsidRPr="00C46769">
        <w:rPr>
          <w:rFonts w:ascii="Garamond" w:hAnsi="Garamond"/>
          <w:sz w:val="22"/>
          <w:szCs w:val="22"/>
          <w:lang w:val="en-GB"/>
        </w:rPr>
        <w:t xml:space="preserve"> as ‘investment mobilized’ or ‘recurrent expenditures’.  (This template will be annexed as a separate file</w:t>
      </w:r>
      <w:r w:rsidR="000878C5" w:rsidRPr="00C46769">
        <w:rPr>
          <w:rFonts w:ascii="Garamond" w:hAnsi="Garamond"/>
          <w:sz w:val="22"/>
          <w:szCs w:val="22"/>
          <w:lang w:val="en-GB"/>
        </w:rPr>
        <w:t>.</w:t>
      </w:r>
    </w:p>
    <w:p w14:paraId="594FDF0B" w14:textId="77777777" w:rsidR="001F42E9" w:rsidRPr="00C46769" w:rsidRDefault="001F42E9" w:rsidP="005001F7">
      <w:pPr>
        <w:keepNext/>
        <w:widowControl w:val="0"/>
        <w:overflowPunct w:val="0"/>
        <w:adjustRightInd w:val="0"/>
        <w:contextualSpacing/>
        <w:rPr>
          <w:rFonts w:ascii="Garamond" w:hAnsi="Garamond"/>
          <w:color w:val="000000"/>
          <w:lang w:val="en-GB"/>
        </w:rPr>
      </w:pPr>
    </w:p>
    <w:p w14:paraId="219880B7" w14:textId="3AD7B6A9" w:rsidR="00EE3204" w:rsidRPr="00C46769" w:rsidRDefault="000E1742" w:rsidP="005001F7">
      <w:pPr>
        <w:keepNext/>
        <w:widowControl w:val="0"/>
        <w:overflowPunct w:val="0"/>
        <w:adjustRightInd w:val="0"/>
        <w:ind w:firstLine="270"/>
        <w:contextualSpacing/>
        <w:rPr>
          <w:rFonts w:ascii="Garamond" w:hAnsi="Garamond"/>
          <w:color w:val="000000"/>
          <w:u w:val="single"/>
          <w:lang w:val="en-GB"/>
        </w:rPr>
      </w:pPr>
      <w:r w:rsidRPr="00C46769">
        <w:rPr>
          <w:rFonts w:ascii="Garamond" w:hAnsi="Garamond"/>
          <w:color w:val="000000"/>
          <w:u w:val="single"/>
          <w:lang w:val="en-GB"/>
        </w:rPr>
        <w:t>Project-level monitoring and evaluation systems</w:t>
      </w:r>
    </w:p>
    <w:p w14:paraId="2EFE3AF2" w14:textId="77777777" w:rsidR="005001F7" w:rsidRPr="00C46769" w:rsidRDefault="005001F7" w:rsidP="005001F7">
      <w:pPr>
        <w:numPr>
          <w:ilvl w:val="0"/>
          <w:numId w:val="5"/>
        </w:numPr>
        <w:tabs>
          <w:tab w:val="clear" w:pos="360"/>
          <w:tab w:val="num" w:pos="630"/>
        </w:tabs>
        <w:spacing w:after="0" w:line="240" w:lineRule="auto"/>
        <w:ind w:left="630"/>
        <w:jc w:val="both"/>
        <w:rPr>
          <w:rFonts w:ascii="Garamond" w:hAnsi="Garamond"/>
          <w:color w:val="000000"/>
          <w:lang w:val="en-GB"/>
        </w:rPr>
      </w:pPr>
      <w:r w:rsidRPr="00C46769">
        <w:rPr>
          <w:rFonts w:ascii="Garamond" w:hAnsi="Garamond"/>
          <w:color w:val="000000"/>
          <w:lang w:val="en-GB"/>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14:paraId="6A281BF8" w14:textId="77777777" w:rsidR="005001F7" w:rsidRPr="00C46769" w:rsidRDefault="005001F7" w:rsidP="005001F7">
      <w:pPr>
        <w:numPr>
          <w:ilvl w:val="0"/>
          <w:numId w:val="5"/>
        </w:numPr>
        <w:tabs>
          <w:tab w:val="clear" w:pos="360"/>
          <w:tab w:val="num" w:pos="630"/>
        </w:tabs>
        <w:spacing w:after="0" w:line="240" w:lineRule="auto"/>
        <w:ind w:left="630"/>
        <w:jc w:val="both"/>
        <w:rPr>
          <w:rFonts w:ascii="Garamond" w:hAnsi="Garamond"/>
          <w:color w:val="000000"/>
          <w:lang w:val="en-GB"/>
        </w:rPr>
      </w:pPr>
      <w:r w:rsidRPr="00C46769">
        <w:rPr>
          <w:rFonts w:ascii="Garamond" w:hAnsi="Garamond"/>
          <w:color w:val="000000"/>
          <w:lang w:val="en-GB"/>
        </w:rPr>
        <w:t xml:space="preserve">Examine the financial management of the project monitoring and evaluation budget.  Are </w:t>
      </w:r>
      <w:proofErr w:type="gramStart"/>
      <w:r w:rsidRPr="00C46769">
        <w:rPr>
          <w:rFonts w:ascii="Garamond" w:hAnsi="Garamond"/>
          <w:color w:val="000000"/>
          <w:lang w:val="en-GB"/>
        </w:rPr>
        <w:t>sufficient</w:t>
      </w:r>
      <w:proofErr w:type="gramEnd"/>
      <w:r w:rsidRPr="00C46769">
        <w:rPr>
          <w:rFonts w:ascii="Garamond" w:hAnsi="Garamond"/>
          <w:color w:val="000000"/>
          <w:lang w:val="en-GB"/>
        </w:rPr>
        <w:t xml:space="preserve"> resources being allocated to monitoring and evaluation? Are these resources being allocated effectively?</w:t>
      </w:r>
    </w:p>
    <w:p w14:paraId="1FC5F2EE" w14:textId="77777777" w:rsidR="005001F7" w:rsidRPr="00C46769" w:rsidRDefault="005001F7" w:rsidP="005001F7">
      <w:pPr>
        <w:pStyle w:val="ListParagraph"/>
        <w:numPr>
          <w:ilvl w:val="0"/>
          <w:numId w:val="5"/>
        </w:numPr>
        <w:tabs>
          <w:tab w:val="clear" w:pos="360"/>
          <w:tab w:val="num" w:pos="630"/>
        </w:tabs>
        <w:spacing w:before="0"/>
        <w:ind w:left="630"/>
        <w:rPr>
          <w:rFonts w:ascii="Garamond" w:hAnsi="Garamond"/>
          <w:noProof/>
          <w:sz w:val="22"/>
          <w:szCs w:val="22"/>
        </w:rPr>
      </w:pPr>
      <w:r w:rsidRPr="00C46769">
        <w:rPr>
          <w:rFonts w:ascii="Garamond" w:hAnsi="Garamond"/>
          <w:sz w:val="22"/>
          <w:szCs w:val="22"/>
          <w:lang w:val="en-GB"/>
        </w:rPr>
        <w:t>Review the extent to which relevant gender issues were incorporated in monitoring systems.</w:t>
      </w:r>
      <w:r w:rsidRPr="00C46769">
        <w:rPr>
          <w:rFonts w:ascii="Garamond" w:hAnsi="Garamond"/>
          <w:noProof/>
          <w:sz w:val="22"/>
          <w:szCs w:val="22"/>
        </w:rPr>
        <w:t xml:space="preserve"> </w:t>
      </w:r>
      <w:r w:rsidRPr="00C46769">
        <w:rPr>
          <w:rFonts w:ascii="Garamond" w:hAnsi="Garamond"/>
          <w:sz w:val="22"/>
          <w:szCs w:val="22"/>
          <w:lang w:val="en-GB"/>
        </w:rPr>
        <w:t xml:space="preserve">See Annex 9 of </w:t>
      </w:r>
      <w:r w:rsidRPr="00C46769">
        <w:rPr>
          <w:rFonts w:ascii="Garamond" w:hAnsi="Garamond"/>
          <w:i/>
          <w:sz w:val="22"/>
          <w:szCs w:val="22"/>
          <w:lang w:val="en-GB"/>
        </w:rPr>
        <w:t xml:space="preserve">Guidance </w:t>
      </w:r>
      <w:proofErr w:type="gramStart"/>
      <w:r w:rsidRPr="00C46769">
        <w:rPr>
          <w:rFonts w:ascii="Garamond" w:hAnsi="Garamond"/>
          <w:i/>
          <w:sz w:val="22"/>
          <w:szCs w:val="22"/>
          <w:lang w:val="en-GB"/>
        </w:rPr>
        <w:t>For</w:t>
      </w:r>
      <w:proofErr w:type="gramEnd"/>
      <w:r w:rsidRPr="00C46769">
        <w:rPr>
          <w:rFonts w:ascii="Garamond" w:hAnsi="Garamond"/>
          <w:i/>
          <w:sz w:val="22"/>
          <w:szCs w:val="22"/>
          <w:lang w:val="en-GB"/>
        </w:rPr>
        <w:t xml:space="preserve"> Conducting Midterm Reviews of UNDP-Supported, GEF-Financed Projects</w:t>
      </w:r>
      <w:r w:rsidRPr="00C46769">
        <w:rPr>
          <w:rFonts w:ascii="Garamond" w:hAnsi="Garamond"/>
          <w:lang w:val="en-GB"/>
        </w:rPr>
        <w:t xml:space="preserve"> </w:t>
      </w:r>
      <w:r w:rsidRPr="00C46769">
        <w:rPr>
          <w:rFonts w:ascii="Garamond" w:hAnsi="Garamond"/>
          <w:sz w:val="22"/>
          <w:szCs w:val="22"/>
          <w:lang w:val="en-GB"/>
        </w:rPr>
        <w:t>for further guidelines.</w:t>
      </w:r>
    </w:p>
    <w:p w14:paraId="2EF3E9CE" w14:textId="77777777" w:rsidR="00EE3204" w:rsidRPr="00C46769" w:rsidRDefault="00EE3204" w:rsidP="00866DEC">
      <w:pPr>
        <w:keepNext/>
        <w:widowControl w:val="0"/>
        <w:overflowPunct w:val="0"/>
        <w:adjustRightInd w:val="0"/>
        <w:ind w:left="270"/>
        <w:contextualSpacing/>
        <w:rPr>
          <w:rFonts w:ascii="Garamond" w:hAnsi="Garamond"/>
          <w:color w:val="000000"/>
          <w:lang w:val="en-GB"/>
        </w:rPr>
      </w:pPr>
    </w:p>
    <w:p w14:paraId="2195C4D5" w14:textId="3A45BFAB" w:rsidR="00FF6782" w:rsidRPr="00C46769" w:rsidRDefault="000E1742" w:rsidP="000B4314">
      <w:pPr>
        <w:keepNext/>
        <w:widowControl w:val="0"/>
        <w:overflowPunct w:val="0"/>
        <w:adjustRightInd w:val="0"/>
        <w:ind w:firstLine="270"/>
        <w:contextualSpacing/>
        <w:rPr>
          <w:rFonts w:ascii="Garamond" w:hAnsi="Garamond"/>
          <w:color w:val="000000"/>
          <w:u w:val="single"/>
          <w:lang w:val="en-GB"/>
        </w:rPr>
      </w:pPr>
      <w:r w:rsidRPr="00C46769">
        <w:rPr>
          <w:rFonts w:ascii="Garamond" w:hAnsi="Garamond"/>
          <w:color w:val="000000"/>
          <w:u w:val="single"/>
          <w:lang w:val="en-GB"/>
        </w:rPr>
        <w:t>Stakeholder Engagement</w:t>
      </w:r>
    </w:p>
    <w:p w14:paraId="449355F8" w14:textId="77777777" w:rsidR="000B4314" w:rsidRPr="00C46769" w:rsidRDefault="000B4314" w:rsidP="000B4314">
      <w:pPr>
        <w:numPr>
          <w:ilvl w:val="0"/>
          <w:numId w:val="33"/>
        </w:numPr>
        <w:tabs>
          <w:tab w:val="left" w:pos="720"/>
        </w:tabs>
        <w:spacing w:after="0" w:line="240" w:lineRule="auto"/>
        <w:ind w:left="630"/>
        <w:rPr>
          <w:rFonts w:ascii="Garamond" w:hAnsi="Garamond"/>
        </w:rPr>
      </w:pPr>
      <w:r w:rsidRPr="00C46769">
        <w:rPr>
          <w:rFonts w:ascii="Garamond" w:hAnsi="Garamond"/>
        </w:rPr>
        <w:t>Project management: Has the project developed and leveraged the necessary and appropriate partnerships with direct and tangential stakeholders?</w:t>
      </w:r>
    </w:p>
    <w:p w14:paraId="6355D92B" w14:textId="77777777" w:rsidR="000B4314" w:rsidRPr="00C46769" w:rsidRDefault="000B4314" w:rsidP="000B4314">
      <w:pPr>
        <w:numPr>
          <w:ilvl w:val="0"/>
          <w:numId w:val="33"/>
        </w:numPr>
        <w:tabs>
          <w:tab w:val="left" w:pos="720"/>
        </w:tabs>
        <w:spacing w:after="0" w:line="240" w:lineRule="auto"/>
        <w:ind w:left="630"/>
        <w:rPr>
          <w:rFonts w:ascii="Garamond" w:hAnsi="Garamond"/>
        </w:rPr>
      </w:pPr>
      <w:r w:rsidRPr="00C46769">
        <w:rPr>
          <w:rFonts w:ascii="Garamond" w:hAnsi="Garamond"/>
          <w:lang w:val="en-GB"/>
        </w:rPr>
        <w:t xml:space="preserve">Participation and country-driven processes: </w:t>
      </w:r>
      <w:r w:rsidRPr="00C46769">
        <w:rPr>
          <w:rFonts w:ascii="Garamond" w:hAnsi="Garamond"/>
        </w:rPr>
        <w:t>Do local and national government stakeholders support the objectives of the project?  Do they continue to have an active role in project decision-making that supports efficient and effective project implementation?</w:t>
      </w:r>
    </w:p>
    <w:p w14:paraId="6F792ACC" w14:textId="77777777" w:rsidR="000B4314" w:rsidRPr="00C46769" w:rsidRDefault="000B4314" w:rsidP="000B4314">
      <w:pPr>
        <w:numPr>
          <w:ilvl w:val="0"/>
          <w:numId w:val="33"/>
        </w:numPr>
        <w:tabs>
          <w:tab w:val="left" w:pos="720"/>
        </w:tabs>
        <w:spacing w:after="0" w:line="240" w:lineRule="auto"/>
        <w:ind w:left="630"/>
        <w:rPr>
          <w:rFonts w:ascii="Garamond" w:hAnsi="Garamond"/>
        </w:rPr>
      </w:pPr>
      <w:r w:rsidRPr="00C46769">
        <w:rPr>
          <w:rFonts w:ascii="Garamond" w:hAnsi="Garamond"/>
        </w:rPr>
        <w:t>Participation and public awareness: To what extent has stakeholder involvement and public awareness contributed to the progress towards achievement of project objectives?</w:t>
      </w:r>
    </w:p>
    <w:p w14:paraId="166BCEB2" w14:textId="77777777" w:rsidR="000B4314" w:rsidRPr="00C46769" w:rsidRDefault="000B4314" w:rsidP="000B4314">
      <w:pPr>
        <w:numPr>
          <w:ilvl w:val="0"/>
          <w:numId w:val="33"/>
        </w:numPr>
        <w:tabs>
          <w:tab w:val="left" w:pos="720"/>
        </w:tabs>
        <w:spacing w:after="0" w:line="240" w:lineRule="auto"/>
        <w:ind w:left="630"/>
        <w:rPr>
          <w:rFonts w:ascii="Garamond" w:hAnsi="Garamond"/>
        </w:rPr>
      </w:pPr>
      <w:r w:rsidRPr="00C46769">
        <w:rPr>
          <w:rFonts w:ascii="Garamond" w:hAnsi="Garamond"/>
        </w:rPr>
        <w:t xml:space="preserve">How does the project engage women and girls?  Is the project likely to have the same positive and/or negative effects on women and men, girls and boys?  Identify, if possible, legal, cultural, or religious constraints on women’s participation in the project.  What can the project do to enhance its gender benefits? </w:t>
      </w:r>
    </w:p>
    <w:p w14:paraId="6FF249A7" w14:textId="2A500AD1" w:rsidR="005001F7" w:rsidRPr="00C46769" w:rsidRDefault="005001F7" w:rsidP="00866DEC">
      <w:pPr>
        <w:keepNext/>
        <w:widowControl w:val="0"/>
        <w:overflowPunct w:val="0"/>
        <w:adjustRightInd w:val="0"/>
        <w:contextualSpacing/>
        <w:rPr>
          <w:rFonts w:ascii="Garamond" w:hAnsi="Garamond"/>
          <w:color w:val="000000"/>
          <w:lang w:val="en-GB"/>
        </w:rPr>
      </w:pPr>
    </w:p>
    <w:p w14:paraId="4C2E2844" w14:textId="69AA2CA1" w:rsidR="00866DEC" w:rsidRPr="00C46769" w:rsidRDefault="00866DEC" w:rsidP="00CC65FE">
      <w:pPr>
        <w:tabs>
          <w:tab w:val="left" w:pos="360"/>
        </w:tabs>
        <w:spacing w:after="0" w:line="240" w:lineRule="auto"/>
        <w:ind w:left="270"/>
        <w:rPr>
          <w:rFonts w:ascii="Garamond" w:hAnsi="Garamond"/>
          <w:bCs/>
          <w:u w:val="single"/>
          <w:lang w:val="en-GB"/>
        </w:rPr>
      </w:pPr>
      <w:r w:rsidRPr="00C46769">
        <w:rPr>
          <w:rFonts w:ascii="Garamond" w:hAnsi="Garamond"/>
          <w:bCs/>
          <w:u w:val="single"/>
          <w:lang w:val="en-GB"/>
        </w:rPr>
        <w:t>Social and Environmental Standards (Safeguards)</w:t>
      </w:r>
    </w:p>
    <w:p w14:paraId="21CB9B76" w14:textId="77777777" w:rsidR="00866DEC" w:rsidRPr="00C46769" w:rsidRDefault="00866DEC" w:rsidP="00C918E6">
      <w:pPr>
        <w:pStyle w:val="ListParagraph"/>
        <w:numPr>
          <w:ilvl w:val="0"/>
          <w:numId w:val="34"/>
        </w:numPr>
        <w:spacing w:before="0"/>
        <w:ind w:left="630"/>
        <w:rPr>
          <w:rFonts w:ascii="Garamond" w:hAnsi="Garamond"/>
          <w:color w:val="000000"/>
          <w:sz w:val="22"/>
          <w:szCs w:val="22"/>
          <w:lang w:val="en-GB"/>
        </w:rPr>
      </w:pPr>
      <w:r w:rsidRPr="00C46769">
        <w:rPr>
          <w:rFonts w:ascii="Garamond" w:hAnsi="Garamond"/>
          <w:color w:val="000000"/>
          <w:sz w:val="22"/>
          <w:szCs w:val="22"/>
          <w:lang w:val="en-GB"/>
        </w:rPr>
        <w:t xml:space="preserve">Validate the risks identified in the project’s most current SESP, and those risks’ ratings; are any revisions needed? </w:t>
      </w:r>
    </w:p>
    <w:p w14:paraId="1B17C0C8" w14:textId="77777777" w:rsidR="00866DEC" w:rsidRPr="00C46769" w:rsidRDefault="00866DEC" w:rsidP="00C918E6">
      <w:pPr>
        <w:pStyle w:val="ListParagraph"/>
        <w:numPr>
          <w:ilvl w:val="0"/>
          <w:numId w:val="34"/>
        </w:numPr>
        <w:spacing w:before="0"/>
        <w:ind w:left="630"/>
        <w:rPr>
          <w:rFonts w:ascii="Garamond" w:hAnsi="Garamond"/>
          <w:color w:val="000000"/>
          <w:sz w:val="22"/>
          <w:szCs w:val="22"/>
          <w:lang w:val="en-GB"/>
        </w:rPr>
      </w:pPr>
      <w:r w:rsidRPr="00C46769">
        <w:rPr>
          <w:rFonts w:ascii="Garamond" w:hAnsi="Garamond"/>
          <w:color w:val="000000"/>
          <w:sz w:val="22"/>
          <w:szCs w:val="22"/>
          <w:lang w:val="en-GB"/>
        </w:rPr>
        <w:t xml:space="preserve">Summarize and assess the revisions made since CEO Endorsement/Approval (if any) to: </w:t>
      </w:r>
    </w:p>
    <w:p w14:paraId="794B73FF" w14:textId="77777777" w:rsidR="00866DEC" w:rsidRPr="00C46769" w:rsidRDefault="00866DEC" w:rsidP="00C918E6">
      <w:pPr>
        <w:pStyle w:val="ListParagraph"/>
        <w:numPr>
          <w:ilvl w:val="1"/>
          <w:numId w:val="34"/>
        </w:numPr>
        <w:tabs>
          <w:tab w:val="left" w:pos="1080"/>
        </w:tabs>
        <w:spacing w:before="0"/>
        <w:ind w:left="1080"/>
        <w:rPr>
          <w:rFonts w:ascii="Garamond" w:hAnsi="Garamond"/>
          <w:color w:val="000000"/>
          <w:sz w:val="22"/>
          <w:szCs w:val="22"/>
          <w:lang w:val="en-GB"/>
        </w:rPr>
      </w:pPr>
      <w:r w:rsidRPr="00C46769">
        <w:rPr>
          <w:rFonts w:ascii="Garamond" w:hAnsi="Garamond"/>
          <w:color w:val="000000"/>
          <w:sz w:val="22"/>
          <w:szCs w:val="22"/>
          <w:lang w:val="en-GB"/>
        </w:rPr>
        <w:t xml:space="preserve">The project’s overall safeguards risk categorization. </w:t>
      </w:r>
    </w:p>
    <w:p w14:paraId="5EADF871" w14:textId="77777777" w:rsidR="00866DEC" w:rsidRPr="00C46769" w:rsidRDefault="00866DEC" w:rsidP="00866DEC">
      <w:pPr>
        <w:pStyle w:val="ListParagraph"/>
        <w:numPr>
          <w:ilvl w:val="1"/>
          <w:numId w:val="34"/>
        </w:numPr>
        <w:tabs>
          <w:tab w:val="left" w:pos="1080"/>
        </w:tabs>
        <w:spacing w:before="0"/>
        <w:ind w:left="1080"/>
        <w:rPr>
          <w:rFonts w:ascii="Garamond" w:hAnsi="Garamond"/>
          <w:color w:val="000000"/>
          <w:sz w:val="22"/>
          <w:szCs w:val="22"/>
          <w:lang w:val="en-GB"/>
        </w:rPr>
      </w:pPr>
      <w:r w:rsidRPr="00C46769">
        <w:rPr>
          <w:rFonts w:ascii="Garamond" w:hAnsi="Garamond"/>
          <w:color w:val="000000"/>
          <w:sz w:val="22"/>
          <w:szCs w:val="22"/>
          <w:lang w:val="en-GB"/>
        </w:rPr>
        <w:t>The identified types of risks</w:t>
      </w:r>
      <w:r w:rsidRPr="00C46769">
        <w:rPr>
          <w:rFonts w:ascii="Garamond" w:hAnsi="Garamond"/>
          <w:color w:val="000000"/>
          <w:sz w:val="22"/>
          <w:szCs w:val="22"/>
          <w:vertAlign w:val="superscript"/>
          <w:lang w:val="en-GB"/>
        </w:rPr>
        <w:footnoteReference w:id="4"/>
      </w:r>
      <w:r w:rsidRPr="00C46769">
        <w:rPr>
          <w:rFonts w:ascii="Garamond" w:hAnsi="Garamond"/>
          <w:color w:val="000000"/>
          <w:sz w:val="22"/>
          <w:szCs w:val="22"/>
          <w:lang w:val="en-GB"/>
        </w:rPr>
        <w:t xml:space="preserve"> (in the SESP).</w:t>
      </w:r>
    </w:p>
    <w:p w14:paraId="5320FC2A" w14:textId="0FE2CE4B" w:rsidR="00866DEC" w:rsidRPr="00C46769" w:rsidRDefault="00866DEC" w:rsidP="00866DEC">
      <w:pPr>
        <w:pStyle w:val="ListParagraph"/>
        <w:numPr>
          <w:ilvl w:val="1"/>
          <w:numId w:val="34"/>
        </w:numPr>
        <w:tabs>
          <w:tab w:val="left" w:pos="1080"/>
        </w:tabs>
        <w:spacing w:before="0"/>
        <w:ind w:left="1080"/>
        <w:rPr>
          <w:rFonts w:ascii="Garamond" w:hAnsi="Garamond"/>
          <w:color w:val="000000"/>
          <w:sz w:val="22"/>
          <w:szCs w:val="22"/>
          <w:lang w:val="en-GB"/>
        </w:rPr>
      </w:pPr>
      <w:r w:rsidRPr="00C46769">
        <w:rPr>
          <w:rFonts w:ascii="Garamond" w:hAnsi="Garamond"/>
          <w:color w:val="000000"/>
          <w:sz w:val="22"/>
          <w:szCs w:val="22"/>
          <w:lang w:val="en-GB"/>
        </w:rPr>
        <w:t>The individual risk ratings (in the SESP</w:t>
      </w:r>
      <w:r w:rsidR="00935FBD" w:rsidRPr="00C46769">
        <w:rPr>
          <w:rFonts w:ascii="Garamond" w:hAnsi="Garamond"/>
          <w:color w:val="000000"/>
          <w:sz w:val="22"/>
          <w:szCs w:val="22"/>
          <w:lang w:val="en-GB"/>
        </w:rPr>
        <w:t>)</w:t>
      </w:r>
      <w:r w:rsidR="00935FBD" w:rsidRPr="00C46769" w:rsidDel="00753A8D">
        <w:rPr>
          <w:rFonts w:ascii="Garamond" w:hAnsi="Garamond"/>
          <w:color w:val="000000"/>
          <w:sz w:val="22"/>
          <w:szCs w:val="22"/>
          <w:vertAlign w:val="superscript"/>
          <w:lang w:val="en-GB"/>
        </w:rPr>
        <w:t>.</w:t>
      </w:r>
    </w:p>
    <w:p w14:paraId="3376AD6D" w14:textId="77777777" w:rsidR="00866DEC" w:rsidRPr="00C46769" w:rsidRDefault="00866DEC" w:rsidP="00866DEC">
      <w:pPr>
        <w:pStyle w:val="ListParagraph"/>
        <w:numPr>
          <w:ilvl w:val="0"/>
          <w:numId w:val="34"/>
        </w:numPr>
        <w:spacing w:before="0"/>
        <w:ind w:left="630"/>
        <w:rPr>
          <w:rFonts w:ascii="Garamond" w:hAnsi="Garamond"/>
          <w:color w:val="000000"/>
          <w:sz w:val="22"/>
          <w:szCs w:val="22"/>
          <w:lang w:val="en-GB"/>
        </w:rPr>
      </w:pPr>
      <w:r w:rsidRPr="00C46769">
        <w:rPr>
          <w:rFonts w:ascii="Garamond" w:hAnsi="Garamond"/>
          <w:color w:val="000000"/>
          <w:sz w:val="22"/>
          <w:szCs w:val="22"/>
          <w:lang w:val="en-GB"/>
        </w:rPr>
        <w:t>Describe and assess progress made in the implementation of the project’s social and environmental management measures as outlined in the SESP submitted at CEO Endorsement/Approval (and prepared during implementation, if any), including any revisions to those measures. Such management measures might include Environmental and Social Management Plans (ESMPs) or other management plans, though can also include aspects of a project’s design; refer to Question 6 in the SESP template for a summary of the identified management measures.</w:t>
      </w:r>
    </w:p>
    <w:p w14:paraId="6AE80417" w14:textId="77777777" w:rsidR="00866DEC" w:rsidRPr="00C46769" w:rsidRDefault="00866DEC" w:rsidP="00866DEC">
      <w:pPr>
        <w:pStyle w:val="ListParagraph"/>
        <w:ind w:left="270"/>
        <w:rPr>
          <w:rFonts w:ascii="Garamond" w:hAnsi="Garamond"/>
          <w:color w:val="000000"/>
          <w:sz w:val="22"/>
          <w:szCs w:val="22"/>
          <w:lang w:val="en-GB"/>
        </w:rPr>
      </w:pPr>
      <w:r w:rsidRPr="00C46769">
        <w:rPr>
          <w:rFonts w:ascii="Garamond" w:hAnsi="Garamond"/>
          <w:color w:val="000000"/>
          <w:sz w:val="22"/>
          <w:szCs w:val="22"/>
          <w:lang w:val="en-GB"/>
        </w:rPr>
        <w:t xml:space="preserve">A given project should be assessed against the version of UNDP’s safeguards policy that was in effect at the time of the project’s approval. </w:t>
      </w:r>
    </w:p>
    <w:p w14:paraId="0B7456F4" w14:textId="77777777" w:rsidR="005001F7" w:rsidRPr="00C46769" w:rsidRDefault="005001F7" w:rsidP="00CC65FE">
      <w:pPr>
        <w:keepNext/>
        <w:widowControl w:val="0"/>
        <w:overflowPunct w:val="0"/>
        <w:adjustRightInd w:val="0"/>
        <w:contextualSpacing/>
        <w:rPr>
          <w:rFonts w:ascii="Garamond" w:hAnsi="Garamond"/>
          <w:color w:val="000000"/>
          <w:lang w:val="en-GB"/>
        </w:rPr>
      </w:pPr>
    </w:p>
    <w:p w14:paraId="4ED398FC" w14:textId="60BA7796" w:rsidR="00C918E6" w:rsidRPr="00C46769" w:rsidRDefault="000E1742" w:rsidP="00CC65FE">
      <w:pPr>
        <w:keepNext/>
        <w:widowControl w:val="0"/>
        <w:overflowPunct w:val="0"/>
        <w:adjustRightInd w:val="0"/>
        <w:ind w:firstLine="270"/>
        <w:contextualSpacing/>
        <w:rPr>
          <w:rFonts w:ascii="Garamond" w:hAnsi="Garamond"/>
          <w:color w:val="000000"/>
          <w:u w:val="single"/>
          <w:lang w:val="en-GB"/>
        </w:rPr>
      </w:pPr>
      <w:r w:rsidRPr="00C46769">
        <w:rPr>
          <w:rFonts w:ascii="Garamond" w:hAnsi="Garamond"/>
          <w:color w:val="000000"/>
          <w:u w:val="single"/>
          <w:lang w:val="en-GB"/>
        </w:rPr>
        <w:t>Reporting</w:t>
      </w:r>
    </w:p>
    <w:p w14:paraId="65787FB9" w14:textId="4E95A06C" w:rsidR="00CC65FE" w:rsidRPr="00C46769" w:rsidRDefault="00CC65FE" w:rsidP="00CC65FE">
      <w:pPr>
        <w:numPr>
          <w:ilvl w:val="0"/>
          <w:numId w:val="6"/>
        </w:numPr>
        <w:tabs>
          <w:tab w:val="clear" w:pos="360"/>
          <w:tab w:val="num" w:pos="720"/>
        </w:tabs>
        <w:spacing w:after="0" w:line="240" w:lineRule="auto"/>
        <w:ind w:left="630"/>
        <w:jc w:val="both"/>
        <w:rPr>
          <w:rFonts w:ascii="Garamond" w:hAnsi="Garamond"/>
          <w:color w:val="000000"/>
          <w:lang w:val="en-GB"/>
        </w:rPr>
      </w:pPr>
      <w:r w:rsidRPr="00C46769">
        <w:rPr>
          <w:rFonts w:ascii="Garamond" w:hAnsi="Garamond"/>
          <w:color w:val="000000"/>
          <w:lang w:val="en-GB"/>
        </w:rPr>
        <w:t xml:space="preserve">Assess how adaptive management changes have been reported by the project management and shared with the Project </w:t>
      </w:r>
      <w:r w:rsidR="00935FBD" w:rsidRPr="00C46769">
        <w:rPr>
          <w:rFonts w:ascii="Garamond" w:hAnsi="Garamond"/>
          <w:color w:val="000000"/>
          <w:lang w:val="en-GB"/>
        </w:rPr>
        <w:t>B</w:t>
      </w:r>
      <w:r w:rsidRPr="00C46769">
        <w:rPr>
          <w:rFonts w:ascii="Garamond" w:hAnsi="Garamond"/>
          <w:color w:val="000000"/>
          <w:lang w:val="en-GB"/>
        </w:rPr>
        <w:t>oard.</w:t>
      </w:r>
    </w:p>
    <w:p w14:paraId="5AC8D2DB" w14:textId="77777777" w:rsidR="00CC65FE" w:rsidRPr="00C46769" w:rsidRDefault="00CC65FE" w:rsidP="00CC65FE">
      <w:pPr>
        <w:numPr>
          <w:ilvl w:val="0"/>
          <w:numId w:val="6"/>
        </w:numPr>
        <w:tabs>
          <w:tab w:val="clear" w:pos="360"/>
          <w:tab w:val="num" w:pos="720"/>
        </w:tabs>
        <w:spacing w:after="0" w:line="240" w:lineRule="auto"/>
        <w:ind w:left="630"/>
        <w:jc w:val="both"/>
        <w:rPr>
          <w:rFonts w:ascii="Garamond" w:hAnsi="Garamond"/>
          <w:color w:val="000000"/>
          <w:lang w:val="en-GB"/>
        </w:rPr>
      </w:pPr>
      <w:r w:rsidRPr="00C46769">
        <w:rPr>
          <w:rFonts w:ascii="Garamond" w:hAnsi="Garamond"/>
          <w:color w:val="000000"/>
          <w:lang w:val="en-GB"/>
        </w:rPr>
        <w:t xml:space="preserve">Assess how well the Project Team and partners undertake and fulfil GEF reporting requirements (i.e. how have they addressed </w:t>
      </w:r>
      <w:proofErr w:type="gramStart"/>
      <w:r w:rsidRPr="00C46769">
        <w:rPr>
          <w:rFonts w:ascii="Garamond" w:hAnsi="Garamond"/>
          <w:color w:val="000000"/>
          <w:lang w:val="en-GB"/>
        </w:rPr>
        <w:t>poorly-rated</w:t>
      </w:r>
      <w:proofErr w:type="gramEnd"/>
      <w:r w:rsidRPr="00C46769">
        <w:rPr>
          <w:rFonts w:ascii="Garamond" w:hAnsi="Garamond"/>
          <w:color w:val="000000"/>
          <w:lang w:val="en-GB"/>
        </w:rPr>
        <w:t xml:space="preserve"> PIRs, if applicable?)</w:t>
      </w:r>
    </w:p>
    <w:p w14:paraId="654DFA44" w14:textId="77777777" w:rsidR="00CC65FE" w:rsidRPr="00C46769" w:rsidRDefault="00CC65FE" w:rsidP="00CC65FE">
      <w:pPr>
        <w:numPr>
          <w:ilvl w:val="0"/>
          <w:numId w:val="6"/>
        </w:numPr>
        <w:tabs>
          <w:tab w:val="clear" w:pos="360"/>
          <w:tab w:val="num" w:pos="720"/>
        </w:tabs>
        <w:spacing w:after="0" w:line="240" w:lineRule="auto"/>
        <w:ind w:left="630"/>
        <w:jc w:val="both"/>
        <w:rPr>
          <w:rFonts w:ascii="Garamond" w:hAnsi="Garamond"/>
          <w:color w:val="000000"/>
          <w:lang w:val="en-GB"/>
        </w:rPr>
      </w:pPr>
      <w:r w:rsidRPr="00C46769">
        <w:rPr>
          <w:rFonts w:ascii="Garamond" w:hAnsi="Garamond"/>
          <w:color w:val="000000"/>
          <w:lang w:val="en-GB"/>
        </w:rPr>
        <w:t>Assess how lessons derived from the adaptive management process have been documented, shared with key partners and internalized by partners.</w:t>
      </w:r>
    </w:p>
    <w:p w14:paraId="19196377" w14:textId="77777777" w:rsidR="00C918E6" w:rsidRPr="00C46769" w:rsidRDefault="00C918E6" w:rsidP="00272930">
      <w:pPr>
        <w:keepNext/>
        <w:widowControl w:val="0"/>
        <w:overflowPunct w:val="0"/>
        <w:adjustRightInd w:val="0"/>
        <w:contextualSpacing/>
        <w:rPr>
          <w:rFonts w:ascii="Garamond" w:hAnsi="Garamond"/>
          <w:color w:val="000000"/>
          <w:lang w:val="en-GB"/>
        </w:rPr>
      </w:pPr>
    </w:p>
    <w:p w14:paraId="10D40C33" w14:textId="56820EE8" w:rsidR="00DD783C" w:rsidRPr="00C46769" w:rsidRDefault="000E1742" w:rsidP="00323BD7">
      <w:pPr>
        <w:keepNext/>
        <w:widowControl w:val="0"/>
        <w:overflowPunct w:val="0"/>
        <w:adjustRightInd w:val="0"/>
        <w:spacing w:after="0" w:line="240" w:lineRule="auto"/>
        <w:ind w:firstLine="270"/>
        <w:contextualSpacing/>
        <w:rPr>
          <w:rFonts w:ascii="Garamond" w:hAnsi="Garamond"/>
          <w:color w:val="000000"/>
          <w:u w:val="single"/>
          <w:lang w:val="en-GB"/>
        </w:rPr>
      </w:pPr>
      <w:r w:rsidRPr="00C46769">
        <w:rPr>
          <w:rFonts w:ascii="Garamond" w:hAnsi="Garamond"/>
          <w:color w:val="000000"/>
          <w:u w:val="single"/>
          <w:lang w:val="en-GB"/>
        </w:rPr>
        <w:t>Communications</w:t>
      </w:r>
      <w:r w:rsidR="009D304D" w:rsidRPr="00C46769">
        <w:rPr>
          <w:rFonts w:ascii="Garamond" w:hAnsi="Garamond"/>
          <w:color w:val="000000"/>
          <w:u w:val="single"/>
          <w:lang w:val="en-GB"/>
        </w:rPr>
        <w:t xml:space="preserve"> &amp; Knowledge Management</w:t>
      </w:r>
    </w:p>
    <w:p w14:paraId="2D0EDD2E" w14:textId="77777777" w:rsidR="00DD783C" w:rsidRPr="00C46769" w:rsidRDefault="00DD783C" w:rsidP="00667CC3">
      <w:pPr>
        <w:pStyle w:val="ListParagraph"/>
        <w:numPr>
          <w:ilvl w:val="0"/>
          <w:numId w:val="7"/>
        </w:numPr>
        <w:spacing w:before="0"/>
        <w:ind w:left="630"/>
        <w:rPr>
          <w:rFonts w:ascii="Garamond" w:hAnsi="Garamond"/>
          <w:color w:val="000000"/>
          <w:sz w:val="22"/>
          <w:szCs w:val="22"/>
          <w:lang w:val="en-GB"/>
        </w:rPr>
      </w:pPr>
      <w:r w:rsidRPr="00C46769">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 Does this communication with stakeholders contribute to their</w:t>
      </w:r>
      <w:r w:rsidRPr="00C46769">
        <w:rPr>
          <w:rFonts w:ascii="Garamond" w:hAnsi="Garamond"/>
          <w:sz w:val="22"/>
          <w:szCs w:val="22"/>
          <w:lang w:val="en-GB"/>
        </w:rPr>
        <w:t xml:space="preserve"> awareness of project outcomes and activities and investment in the sustainability of project results?</w:t>
      </w:r>
    </w:p>
    <w:p w14:paraId="2E47E649" w14:textId="77777777" w:rsidR="00DD783C" w:rsidRPr="00C46769" w:rsidRDefault="00DD783C" w:rsidP="00DD783C">
      <w:pPr>
        <w:pStyle w:val="ListParagraph"/>
        <w:numPr>
          <w:ilvl w:val="0"/>
          <w:numId w:val="7"/>
        </w:numPr>
        <w:spacing w:before="0"/>
        <w:ind w:left="630"/>
        <w:rPr>
          <w:rFonts w:ascii="Garamond" w:hAnsi="Garamond"/>
          <w:color w:val="000000"/>
          <w:sz w:val="22"/>
          <w:szCs w:val="22"/>
          <w:lang w:val="en-GB"/>
        </w:rPr>
      </w:pPr>
      <w:r w:rsidRPr="00C46769">
        <w:rPr>
          <w:rFonts w:ascii="Garamond" w:hAnsi="Garamond"/>
          <w:color w:val="000000"/>
          <w:sz w:val="22"/>
          <w:szCs w:val="22"/>
          <w:lang w:val="en-GB"/>
        </w:rPr>
        <w:t>Review external project communication: Are proper means of communication established or being established to express the project progress and intended impact to the public (is there a web presence, for example? Or did the project implement appropriate outreach and public awareness campaigns?)</w:t>
      </w:r>
    </w:p>
    <w:p w14:paraId="175A3751" w14:textId="77777777" w:rsidR="00DD783C" w:rsidRPr="00C46769" w:rsidRDefault="00DD783C" w:rsidP="00DD783C">
      <w:pPr>
        <w:pStyle w:val="ListParagraph"/>
        <w:numPr>
          <w:ilvl w:val="0"/>
          <w:numId w:val="7"/>
        </w:numPr>
        <w:spacing w:before="0"/>
        <w:ind w:left="630"/>
        <w:rPr>
          <w:rFonts w:ascii="Garamond" w:hAnsi="Garamond"/>
          <w:color w:val="000000"/>
          <w:sz w:val="22"/>
          <w:szCs w:val="22"/>
          <w:lang w:val="en-GB"/>
        </w:rPr>
      </w:pPr>
      <w:r w:rsidRPr="00C46769">
        <w:rPr>
          <w:rFonts w:ascii="Garamond" w:hAnsi="Garamond"/>
          <w:color w:val="000000"/>
          <w:sz w:val="22"/>
          <w:szCs w:val="22"/>
          <w:lang w:val="en-GB"/>
        </w:rPr>
        <w:t xml:space="preserve">For reporting purposes, write one half-page paragraph that summarizes the project’s progress towards results in terms of contribution to sustainable development benefits, as well as global environmental benefits. </w:t>
      </w:r>
    </w:p>
    <w:p w14:paraId="7B08EC20" w14:textId="77777777" w:rsidR="00DD783C" w:rsidRPr="00C46769" w:rsidRDefault="00DD783C" w:rsidP="00DD783C">
      <w:pPr>
        <w:pStyle w:val="ListParagraph"/>
        <w:numPr>
          <w:ilvl w:val="0"/>
          <w:numId w:val="7"/>
        </w:numPr>
        <w:spacing w:before="0"/>
        <w:ind w:left="630"/>
        <w:rPr>
          <w:rFonts w:ascii="Garamond" w:hAnsi="Garamond"/>
          <w:color w:val="000000"/>
          <w:sz w:val="22"/>
          <w:szCs w:val="22"/>
          <w:lang w:val="en-GB"/>
        </w:rPr>
      </w:pPr>
      <w:r w:rsidRPr="00C46769">
        <w:rPr>
          <w:rFonts w:ascii="Garamond" w:hAnsi="Garamond"/>
          <w:color w:val="000000"/>
          <w:sz w:val="22"/>
          <w:szCs w:val="22"/>
          <w:lang w:val="en-GB"/>
        </w:rPr>
        <w:t>List knowledge activities/products developed (based on knowledge management approach approved at CEO Endorsement/Approval).</w:t>
      </w:r>
    </w:p>
    <w:p w14:paraId="77ACE02E" w14:textId="3E212A64" w:rsidR="00DD783C" w:rsidRPr="00C46769" w:rsidRDefault="00DD783C" w:rsidP="00667CC3">
      <w:pPr>
        <w:spacing w:after="0" w:line="240" w:lineRule="auto"/>
        <w:jc w:val="both"/>
        <w:rPr>
          <w:rFonts w:ascii="Garamond" w:hAnsi="Garamond"/>
          <w:color w:val="000000"/>
          <w:lang w:val="en-GB"/>
        </w:rPr>
      </w:pPr>
    </w:p>
    <w:p w14:paraId="1964048A" w14:textId="77777777" w:rsidR="00DD783C" w:rsidRPr="00C46769" w:rsidRDefault="00DD783C" w:rsidP="000E1742">
      <w:pPr>
        <w:spacing w:after="0" w:line="240" w:lineRule="auto"/>
        <w:ind w:left="630"/>
        <w:jc w:val="both"/>
        <w:rPr>
          <w:rFonts w:ascii="Garamond" w:hAnsi="Garamond"/>
          <w:color w:val="000000"/>
          <w:lang w:val="en-GB"/>
        </w:rPr>
      </w:pPr>
    </w:p>
    <w:p w14:paraId="5BF5C83A" w14:textId="75DEADED" w:rsidR="000E1742" w:rsidRPr="00C46769" w:rsidRDefault="000E1742" w:rsidP="000E1742">
      <w:pPr>
        <w:pStyle w:val="ListParagraph"/>
        <w:numPr>
          <w:ilvl w:val="0"/>
          <w:numId w:val="25"/>
        </w:numPr>
        <w:tabs>
          <w:tab w:val="left" w:pos="0"/>
        </w:tabs>
        <w:spacing w:before="0"/>
        <w:ind w:left="270"/>
        <w:contextualSpacing/>
        <w:rPr>
          <w:rFonts w:ascii="Garamond" w:hAnsi="Garamond"/>
          <w:b/>
          <w:sz w:val="22"/>
          <w:szCs w:val="22"/>
          <w:lang w:val="en-GB"/>
        </w:rPr>
      </w:pPr>
      <w:r w:rsidRPr="00C46769">
        <w:rPr>
          <w:rFonts w:ascii="Garamond" w:hAnsi="Garamond"/>
          <w:b/>
          <w:sz w:val="22"/>
          <w:szCs w:val="22"/>
          <w:lang w:val="en-GB"/>
        </w:rPr>
        <w:t>Sustainability</w:t>
      </w:r>
    </w:p>
    <w:p w14:paraId="24BE8819" w14:textId="3C77FEF9" w:rsidR="00DA1D24" w:rsidRPr="00C46769" w:rsidRDefault="00DA1D24" w:rsidP="000E1742">
      <w:pPr>
        <w:spacing w:after="0" w:line="240" w:lineRule="auto"/>
        <w:jc w:val="both"/>
        <w:rPr>
          <w:rFonts w:ascii="Garamond" w:hAnsi="Garamond"/>
          <w:color w:val="000000"/>
          <w:lang w:val="en-GB"/>
        </w:rPr>
      </w:pPr>
    </w:p>
    <w:p w14:paraId="14607F24" w14:textId="5C6C3325" w:rsidR="001F188E" w:rsidRPr="00C46769" w:rsidRDefault="001F188E" w:rsidP="00323BD7">
      <w:pPr>
        <w:pStyle w:val="ListParagraph"/>
        <w:numPr>
          <w:ilvl w:val="0"/>
          <w:numId w:val="34"/>
        </w:numPr>
        <w:spacing w:before="0"/>
        <w:ind w:left="630"/>
        <w:rPr>
          <w:rFonts w:ascii="Garamond" w:hAnsi="Garamond"/>
          <w:color w:val="000000"/>
          <w:sz w:val="22"/>
          <w:szCs w:val="22"/>
          <w:lang w:val="en-GB"/>
        </w:rPr>
      </w:pPr>
      <w:r w:rsidRPr="00C46769">
        <w:rPr>
          <w:rFonts w:ascii="Garamond" w:hAnsi="Garamond"/>
          <w:color w:val="000000"/>
          <w:sz w:val="22"/>
          <w:szCs w:val="22"/>
          <w:lang w:val="en-GB"/>
        </w:rPr>
        <w:t xml:space="preserve">Validate whether the risks identified in the Project Document, </w:t>
      </w:r>
      <w:r w:rsidRPr="00C46769">
        <w:rPr>
          <w:rFonts w:ascii="Garamond" w:hAnsi="Garamond"/>
          <w:sz w:val="22"/>
          <w:szCs w:val="22"/>
        </w:rPr>
        <w:t>Annual Project Review</w:t>
      </w:r>
      <w:r w:rsidRPr="00C46769">
        <w:rPr>
          <w:rFonts w:ascii="Garamond" w:hAnsi="Garamond"/>
          <w:color w:val="000000"/>
          <w:sz w:val="22"/>
          <w:szCs w:val="22"/>
          <w:lang w:val="en-GB"/>
        </w:rPr>
        <w:t xml:space="preserve">/PIRs and the ATLAS Risk </w:t>
      </w:r>
      <w:r w:rsidR="00821A67" w:rsidRPr="00C46769">
        <w:rPr>
          <w:rFonts w:ascii="Garamond" w:hAnsi="Garamond"/>
          <w:color w:val="000000"/>
          <w:sz w:val="22"/>
          <w:szCs w:val="22"/>
          <w:lang w:val="en-GB"/>
        </w:rPr>
        <w:t>Register</w:t>
      </w:r>
      <w:r w:rsidRPr="00C46769">
        <w:rPr>
          <w:rFonts w:ascii="Garamond" w:hAnsi="Garamond"/>
          <w:color w:val="000000"/>
          <w:sz w:val="22"/>
          <w:szCs w:val="22"/>
          <w:lang w:val="en-GB"/>
        </w:rPr>
        <w:t xml:space="preserve"> are the most important and whether the risk ratings applied are appropriate and up to date. If not, explain why. </w:t>
      </w:r>
    </w:p>
    <w:p w14:paraId="54FA43AF" w14:textId="77777777" w:rsidR="001F188E" w:rsidRPr="00C46769" w:rsidRDefault="001F188E" w:rsidP="00323BD7">
      <w:pPr>
        <w:pStyle w:val="ListParagraph"/>
        <w:numPr>
          <w:ilvl w:val="0"/>
          <w:numId w:val="34"/>
        </w:numPr>
        <w:spacing w:before="0"/>
        <w:ind w:left="630"/>
        <w:rPr>
          <w:rFonts w:ascii="Garamond" w:hAnsi="Garamond"/>
          <w:color w:val="000000"/>
          <w:sz w:val="22"/>
          <w:szCs w:val="22"/>
          <w:lang w:val="en-GB"/>
        </w:rPr>
      </w:pPr>
      <w:r w:rsidRPr="00C46769">
        <w:rPr>
          <w:rFonts w:ascii="Garamond" w:hAnsi="Garamond"/>
          <w:color w:val="000000"/>
          <w:sz w:val="22"/>
          <w:szCs w:val="22"/>
          <w:lang w:val="en-GB"/>
        </w:rPr>
        <w:t>In addition, assess the following risks to sustainability:</w:t>
      </w:r>
    </w:p>
    <w:p w14:paraId="20036A3A" w14:textId="77777777" w:rsidR="001F188E" w:rsidRPr="00C46769" w:rsidRDefault="001F188E" w:rsidP="001F188E">
      <w:pPr>
        <w:spacing w:after="0" w:line="240" w:lineRule="auto"/>
        <w:ind w:left="360"/>
        <w:jc w:val="both"/>
        <w:rPr>
          <w:rFonts w:ascii="Garamond" w:hAnsi="Garamond"/>
          <w:color w:val="000000"/>
          <w:lang w:val="en-GB"/>
        </w:rPr>
      </w:pPr>
    </w:p>
    <w:p w14:paraId="3E0F068A" w14:textId="77777777" w:rsidR="001F188E" w:rsidRPr="00C46769" w:rsidRDefault="001F188E" w:rsidP="00725787">
      <w:pPr>
        <w:spacing w:after="0" w:line="240" w:lineRule="auto"/>
        <w:ind w:firstLine="270"/>
        <w:contextualSpacing/>
        <w:rPr>
          <w:rFonts w:ascii="Garamond" w:hAnsi="Garamond"/>
          <w:color w:val="000000"/>
          <w:lang w:val="en-GB"/>
        </w:rPr>
      </w:pPr>
      <w:r w:rsidRPr="00C46769">
        <w:rPr>
          <w:rFonts w:ascii="Garamond" w:hAnsi="Garamond"/>
          <w:color w:val="000000"/>
          <w:u w:val="single"/>
          <w:lang w:val="en-GB"/>
        </w:rPr>
        <w:t>Financial risks to sustainability:</w:t>
      </w:r>
      <w:r w:rsidRPr="00C46769">
        <w:rPr>
          <w:rFonts w:ascii="Garamond" w:hAnsi="Garamond"/>
          <w:color w:val="000000"/>
          <w:lang w:val="en-GB"/>
        </w:rPr>
        <w:t xml:space="preserve"> </w:t>
      </w:r>
    </w:p>
    <w:p w14:paraId="617AC34F" w14:textId="77777777" w:rsidR="001F188E" w:rsidRPr="00C46769" w:rsidRDefault="001F188E" w:rsidP="00F83660">
      <w:pPr>
        <w:pStyle w:val="ListParagraph"/>
        <w:numPr>
          <w:ilvl w:val="0"/>
          <w:numId w:val="35"/>
        </w:numPr>
        <w:spacing w:before="0"/>
        <w:ind w:left="630"/>
        <w:contextualSpacing/>
        <w:rPr>
          <w:rFonts w:ascii="Garamond" w:hAnsi="Garamond"/>
          <w:sz w:val="22"/>
          <w:szCs w:val="22"/>
        </w:rPr>
      </w:pPr>
      <w:r w:rsidRPr="00C46769">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3DA38C1C" w14:textId="77777777" w:rsidR="001F188E" w:rsidRPr="00C46769" w:rsidRDefault="001F188E" w:rsidP="001F188E">
      <w:pPr>
        <w:spacing w:line="240" w:lineRule="auto"/>
        <w:contextualSpacing/>
        <w:rPr>
          <w:rFonts w:ascii="Garamond" w:hAnsi="Garamond"/>
        </w:rPr>
      </w:pPr>
    </w:p>
    <w:p w14:paraId="4642E2EA" w14:textId="77777777" w:rsidR="001F188E" w:rsidRPr="00C46769" w:rsidRDefault="001F188E" w:rsidP="00725787">
      <w:pPr>
        <w:spacing w:after="0" w:line="240" w:lineRule="auto"/>
        <w:ind w:firstLine="270"/>
        <w:rPr>
          <w:rFonts w:ascii="Garamond" w:hAnsi="Garamond"/>
          <w:color w:val="000000"/>
          <w:lang w:val="en-GB"/>
        </w:rPr>
      </w:pPr>
      <w:r w:rsidRPr="00C46769">
        <w:rPr>
          <w:rFonts w:ascii="Garamond" w:hAnsi="Garamond"/>
          <w:color w:val="000000"/>
          <w:u w:val="single"/>
          <w:lang w:val="en-GB"/>
        </w:rPr>
        <w:t>Socio-economic risks to sustainability:</w:t>
      </w:r>
      <w:r w:rsidRPr="00C46769">
        <w:rPr>
          <w:rFonts w:ascii="Garamond" w:hAnsi="Garamond"/>
          <w:color w:val="000000"/>
          <w:lang w:val="en-GB"/>
        </w:rPr>
        <w:t xml:space="preserve"> </w:t>
      </w:r>
    </w:p>
    <w:p w14:paraId="442FCDAA" w14:textId="74ADC87E" w:rsidR="001F188E" w:rsidRPr="00C46769" w:rsidRDefault="001F188E" w:rsidP="001F188E">
      <w:pPr>
        <w:pStyle w:val="ListParagraph"/>
        <w:spacing w:before="0"/>
        <w:rPr>
          <w:rFonts w:ascii="Garamond" w:hAnsi="Garamond"/>
          <w:color w:val="000000"/>
          <w:sz w:val="14"/>
          <w:szCs w:val="14"/>
          <w:lang w:val="en-GB"/>
        </w:rPr>
      </w:pPr>
      <w:r w:rsidRPr="00C46769">
        <w:rPr>
          <w:rFonts w:ascii="Garamond" w:hAnsi="Garamond"/>
          <w:sz w:val="22"/>
          <w:szCs w:val="22"/>
        </w:rPr>
        <w:t>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w:t>
      </w:r>
      <w:r w:rsidRPr="00C46769">
        <w:rPr>
          <w:rFonts w:ascii="Garamond" w:hAnsi="Garamond"/>
        </w:rPr>
        <w:t xml:space="preserve"> flow? Is there </w:t>
      </w:r>
      <w:proofErr w:type="gramStart"/>
      <w:r w:rsidRPr="00C46769">
        <w:rPr>
          <w:rFonts w:ascii="Garamond" w:hAnsi="Garamond"/>
        </w:rPr>
        <w:t>sufficient</w:t>
      </w:r>
      <w:proofErr w:type="gramEnd"/>
      <w:r w:rsidRPr="00C46769">
        <w:rPr>
          <w:rFonts w:ascii="Garamond" w:hAnsi="Garamond"/>
        </w:rPr>
        <w:t xml:space="preserve"> public / stakeholder awareness in support of the long-term objectives of the project? </w:t>
      </w:r>
      <w:r w:rsidRPr="00C46769">
        <w:rPr>
          <w:rFonts w:ascii="Garamond" w:hAnsi="Garamond"/>
          <w:color w:val="000000"/>
          <w:lang w:val="en-GB"/>
        </w:rPr>
        <w:t xml:space="preserve">Are lessons learned being documented by the </w:t>
      </w:r>
      <w:r w:rsidRPr="00C46769">
        <w:rPr>
          <w:rFonts w:ascii="Garamond" w:hAnsi="Garamond"/>
        </w:rPr>
        <w:t xml:space="preserve">Project Team </w:t>
      </w:r>
      <w:r w:rsidRPr="00C46769">
        <w:rPr>
          <w:rFonts w:ascii="Garamond" w:hAnsi="Garamond"/>
          <w:color w:val="000000"/>
          <w:lang w:val="en-GB"/>
        </w:rPr>
        <w:t>on a continual basis and shared/ transferred to appropriate parties who could learn from the project and potentially replicate and/or scale it in the future?</w:t>
      </w:r>
    </w:p>
    <w:p w14:paraId="30A21681" w14:textId="77777777" w:rsidR="00AF4EE8" w:rsidRPr="00C46769" w:rsidRDefault="00AF4EE8" w:rsidP="001F188E">
      <w:pPr>
        <w:pStyle w:val="ListParagraph"/>
        <w:spacing w:before="0"/>
        <w:rPr>
          <w:rFonts w:ascii="Garamond" w:hAnsi="Garamond"/>
          <w:color w:val="000000"/>
          <w:sz w:val="14"/>
          <w:szCs w:val="14"/>
          <w:lang w:val="en-GB"/>
        </w:rPr>
      </w:pPr>
    </w:p>
    <w:p w14:paraId="78F1CDDE" w14:textId="77777777" w:rsidR="001F188E" w:rsidRPr="00C46769" w:rsidRDefault="001F188E" w:rsidP="00725787">
      <w:pPr>
        <w:spacing w:after="0" w:line="240" w:lineRule="auto"/>
        <w:ind w:firstLine="270"/>
        <w:rPr>
          <w:rFonts w:ascii="Garamond" w:hAnsi="Garamond"/>
          <w:color w:val="000000"/>
          <w:u w:val="single"/>
          <w:lang w:val="en-GB"/>
        </w:rPr>
      </w:pPr>
      <w:r w:rsidRPr="00C46769">
        <w:rPr>
          <w:rFonts w:ascii="Garamond" w:hAnsi="Garamond"/>
          <w:color w:val="000000"/>
          <w:u w:val="single"/>
          <w:lang w:val="en-GB"/>
        </w:rPr>
        <w:t xml:space="preserve">Institutional Framework and Governance risks to sustainability: </w:t>
      </w:r>
    </w:p>
    <w:p w14:paraId="6F73B90E" w14:textId="77777777" w:rsidR="001F188E" w:rsidRPr="00C46769" w:rsidRDefault="001F188E" w:rsidP="00F83660">
      <w:pPr>
        <w:pStyle w:val="ListParagraph"/>
        <w:numPr>
          <w:ilvl w:val="0"/>
          <w:numId w:val="35"/>
        </w:numPr>
        <w:spacing w:before="0"/>
        <w:ind w:left="630"/>
        <w:rPr>
          <w:rFonts w:ascii="Garamond" w:hAnsi="Garamond"/>
          <w:color w:val="000000"/>
          <w:sz w:val="22"/>
          <w:szCs w:val="22"/>
          <w:lang w:val="en-GB"/>
        </w:rPr>
      </w:pPr>
      <w:r w:rsidRPr="00C46769">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458F2E38" w14:textId="77777777" w:rsidR="001F188E" w:rsidRPr="00C46769" w:rsidRDefault="001F188E" w:rsidP="001F188E">
      <w:pPr>
        <w:pStyle w:val="ListParagraph"/>
        <w:spacing w:before="0"/>
        <w:ind w:left="360"/>
        <w:rPr>
          <w:rFonts w:ascii="Garamond" w:hAnsi="Garamond"/>
          <w:color w:val="000000"/>
          <w:sz w:val="14"/>
          <w:szCs w:val="14"/>
          <w:lang w:val="en-GB"/>
        </w:rPr>
      </w:pPr>
    </w:p>
    <w:p w14:paraId="20ECF5FC" w14:textId="77777777" w:rsidR="001F188E" w:rsidRPr="00C46769" w:rsidRDefault="001F188E" w:rsidP="00725787">
      <w:pPr>
        <w:spacing w:after="0" w:line="240" w:lineRule="auto"/>
        <w:ind w:firstLine="270"/>
        <w:rPr>
          <w:rFonts w:ascii="Garamond" w:hAnsi="Garamond"/>
          <w:color w:val="000000"/>
          <w:lang w:val="en-GB"/>
        </w:rPr>
      </w:pPr>
      <w:r w:rsidRPr="00C46769">
        <w:rPr>
          <w:rFonts w:ascii="Garamond" w:hAnsi="Garamond"/>
          <w:color w:val="000000"/>
          <w:u w:val="single"/>
          <w:lang w:val="en-GB"/>
        </w:rPr>
        <w:t>Environmental risks to sustainability:</w:t>
      </w:r>
      <w:r w:rsidRPr="00C46769">
        <w:rPr>
          <w:rFonts w:ascii="Garamond" w:hAnsi="Garamond"/>
          <w:color w:val="000000"/>
          <w:lang w:val="en-GB"/>
        </w:rPr>
        <w:t xml:space="preserve"> </w:t>
      </w:r>
    </w:p>
    <w:p w14:paraId="3DA57DA5" w14:textId="77777777" w:rsidR="001F188E" w:rsidRPr="00C46769" w:rsidRDefault="001F188E" w:rsidP="00F83660">
      <w:pPr>
        <w:pStyle w:val="ListParagraph"/>
        <w:numPr>
          <w:ilvl w:val="0"/>
          <w:numId w:val="35"/>
        </w:numPr>
        <w:spacing w:before="0"/>
        <w:ind w:left="630"/>
        <w:rPr>
          <w:rFonts w:ascii="Garamond" w:hAnsi="Garamond"/>
          <w:color w:val="000000"/>
          <w:sz w:val="22"/>
          <w:szCs w:val="22"/>
          <w:lang w:val="en-GB"/>
        </w:rPr>
      </w:pPr>
      <w:r w:rsidRPr="00C46769">
        <w:rPr>
          <w:rFonts w:ascii="Garamond" w:hAnsi="Garamond"/>
          <w:sz w:val="22"/>
          <w:szCs w:val="22"/>
        </w:rPr>
        <w:t xml:space="preserve">Are there any environmental risks that may jeopardize sustenance of project outcomes? </w:t>
      </w:r>
    </w:p>
    <w:p w14:paraId="627D72C4" w14:textId="01A8C105" w:rsidR="00DA1D24" w:rsidRPr="00C46769" w:rsidRDefault="00DA1D24" w:rsidP="000E1742">
      <w:pPr>
        <w:spacing w:after="0" w:line="240" w:lineRule="auto"/>
        <w:jc w:val="both"/>
        <w:rPr>
          <w:rFonts w:ascii="Garamond" w:hAnsi="Garamond"/>
          <w:color w:val="000000"/>
          <w:lang w:val="en-GB"/>
        </w:rPr>
      </w:pPr>
    </w:p>
    <w:p w14:paraId="1A2867FC" w14:textId="77777777" w:rsidR="00F65167" w:rsidRPr="00C46769" w:rsidRDefault="00F65167" w:rsidP="00F65167">
      <w:pPr>
        <w:pStyle w:val="BodyText3"/>
        <w:spacing w:before="0" w:after="0"/>
        <w:rPr>
          <w:rFonts w:ascii="Garamond" w:hAnsi="Garamond"/>
          <w:b/>
          <w:sz w:val="22"/>
          <w:szCs w:val="22"/>
        </w:rPr>
      </w:pPr>
    </w:p>
    <w:p w14:paraId="182626BE" w14:textId="737993CF" w:rsidR="00F65167" w:rsidRPr="00C46769" w:rsidRDefault="00F65167" w:rsidP="00F65167">
      <w:pPr>
        <w:pStyle w:val="BodyText3"/>
        <w:spacing w:before="0" w:after="0"/>
        <w:rPr>
          <w:rFonts w:ascii="Garamond" w:hAnsi="Garamond"/>
          <w:b/>
          <w:sz w:val="22"/>
          <w:szCs w:val="22"/>
        </w:rPr>
      </w:pPr>
      <w:r w:rsidRPr="00C46769">
        <w:rPr>
          <w:rFonts w:ascii="Garamond" w:hAnsi="Garamond"/>
          <w:b/>
          <w:sz w:val="22"/>
          <w:szCs w:val="22"/>
        </w:rPr>
        <w:t>Conclusions &amp; Recommendations</w:t>
      </w:r>
    </w:p>
    <w:p w14:paraId="71D3CED7" w14:textId="77777777" w:rsidR="00DA1D24" w:rsidRPr="00C46769" w:rsidRDefault="00DA1D24" w:rsidP="000E1742">
      <w:pPr>
        <w:spacing w:after="0" w:line="240" w:lineRule="auto"/>
        <w:jc w:val="both"/>
        <w:rPr>
          <w:rFonts w:ascii="Garamond" w:hAnsi="Garamond"/>
          <w:color w:val="000000"/>
          <w:lang w:val="en-GB"/>
        </w:rPr>
      </w:pPr>
    </w:p>
    <w:p w14:paraId="7F0F300F" w14:textId="6F00BAE9" w:rsidR="000E1742" w:rsidRPr="00C46769" w:rsidRDefault="000E1742" w:rsidP="000E1742">
      <w:pPr>
        <w:pStyle w:val="BodyText3"/>
        <w:spacing w:before="0" w:after="0"/>
        <w:rPr>
          <w:rFonts w:ascii="Garamond" w:hAnsi="Garamond"/>
          <w:sz w:val="22"/>
          <w:szCs w:val="22"/>
        </w:rPr>
      </w:pPr>
      <w:r w:rsidRPr="00C46769">
        <w:rPr>
          <w:rFonts w:ascii="Garamond" w:hAnsi="Garamond"/>
          <w:sz w:val="22"/>
          <w:szCs w:val="22"/>
        </w:rPr>
        <w:t xml:space="preserve">The MTR consultant/team will include a section in the MTR report </w:t>
      </w:r>
      <w:r w:rsidR="00084F4C" w:rsidRPr="00C46769">
        <w:rPr>
          <w:rFonts w:ascii="Garamond" w:hAnsi="Garamond"/>
          <w:sz w:val="22"/>
          <w:szCs w:val="22"/>
        </w:rPr>
        <w:t xml:space="preserve">for </w:t>
      </w:r>
      <w:r w:rsidRPr="00C46769">
        <w:rPr>
          <w:rFonts w:ascii="Garamond" w:hAnsi="Garamond"/>
          <w:sz w:val="22"/>
          <w:szCs w:val="22"/>
        </w:rPr>
        <w:t xml:space="preserve">evidence-based </w:t>
      </w:r>
      <w:r w:rsidRPr="00C46769">
        <w:rPr>
          <w:rFonts w:ascii="Garamond" w:hAnsi="Garamond"/>
          <w:b/>
          <w:sz w:val="22"/>
          <w:szCs w:val="22"/>
        </w:rPr>
        <w:t>conclusions</w:t>
      </w:r>
      <w:r w:rsidRPr="00C46769">
        <w:rPr>
          <w:rFonts w:ascii="Garamond" w:hAnsi="Garamond"/>
          <w:sz w:val="22"/>
          <w:szCs w:val="22"/>
        </w:rPr>
        <w:t xml:space="preserve">, </w:t>
      </w:r>
      <w:proofErr w:type="gramStart"/>
      <w:r w:rsidRPr="00C46769">
        <w:rPr>
          <w:rFonts w:ascii="Garamond" w:hAnsi="Garamond"/>
          <w:sz w:val="22"/>
          <w:szCs w:val="22"/>
        </w:rPr>
        <w:t>in light of</w:t>
      </w:r>
      <w:proofErr w:type="gramEnd"/>
      <w:r w:rsidRPr="00C46769">
        <w:rPr>
          <w:rFonts w:ascii="Garamond" w:hAnsi="Garamond"/>
          <w:sz w:val="22"/>
          <w:szCs w:val="22"/>
        </w:rPr>
        <w:t xml:space="preserve"> the findings.</w:t>
      </w:r>
    </w:p>
    <w:p w14:paraId="04B3AB3C" w14:textId="77777777" w:rsidR="000E1742" w:rsidRPr="00C46769" w:rsidRDefault="000E1742" w:rsidP="000E1742">
      <w:pPr>
        <w:pStyle w:val="BodyText3"/>
        <w:spacing w:before="0" w:after="0"/>
        <w:rPr>
          <w:rFonts w:ascii="Garamond" w:hAnsi="Garamond"/>
          <w:sz w:val="22"/>
          <w:szCs w:val="22"/>
        </w:rPr>
      </w:pPr>
    </w:p>
    <w:p w14:paraId="7BBCD2F7" w14:textId="75043DC4" w:rsidR="00BF0763" w:rsidRPr="00C46769" w:rsidRDefault="000E1742" w:rsidP="000E1742">
      <w:pPr>
        <w:tabs>
          <w:tab w:val="left" w:pos="1418"/>
        </w:tabs>
        <w:spacing w:after="0" w:line="240" w:lineRule="auto"/>
        <w:jc w:val="both"/>
        <w:rPr>
          <w:rFonts w:ascii="Garamond" w:hAnsi="Garamond"/>
        </w:rPr>
      </w:pPr>
      <w:r w:rsidRPr="00C46769">
        <w:rPr>
          <w:rFonts w:ascii="Garamond" w:hAnsi="Garamond"/>
        </w:rPr>
        <w:t>Additionally, the MTR consultant/team is expected to make</w:t>
      </w:r>
      <w:r w:rsidRPr="00C46769">
        <w:rPr>
          <w:rFonts w:ascii="Garamond" w:hAnsi="Garamond"/>
          <w:b/>
        </w:rPr>
        <w:t xml:space="preserve"> recommendations</w:t>
      </w:r>
      <w:r w:rsidRPr="00C46769">
        <w:rPr>
          <w:rFonts w:ascii="Garamond" w:hAnsi="Garamond"/>
        </w:rPr>
        <w:t xml:space="preserve"> to the Project Team. Recommendations should be succinct suggestions for critical intervention that are specific, measurable, achievable, and relevant. A recommendation table should be put in the report’s executive summary. The MTR consultant/team should make no more than 15 recommendations total.</w:t>
      </w:r>
    </w:p>
    <w:p w14:paraId="3EC276F3" w14:textId="455A0DBC" w:rsidR="00A66A2B" w:rsidRPr="00C46769" w:rsidRDefault="00A66A2B" w:rsidP="000E1742">
      <w:pPr>
        <w:tabs>
          <w:tab w:val="left" w:pos="1418"/>
        </w:tabs>
        <w:spacing w:after="0" w:line="240" w:lineRule="auto"/>
        <w:jc w:val="both"/>
        <w:rPr>
          <w:rFonts w:ascii="Garamond" w:hAnsi="Garamond"/>
        </w:rPr>
      </w:pPr>
    </w:p>
    <w:p w14:paraId="345AFA2B" w14:textId="77777777" w:rsidR="00A66A2B" w:rsidRPr="00C46769" w:rsidRDefault="00A66A2B" w:rsidP="00A66A2B">
      <w:pPr>
        <w:spacing w:after="0" w:line="240" w:lineRule="auto"/>
        <w:jc w:val="both"/>
        <w:rPr>
          <w:rFonts w:ascii="Garamond" w:hAnsi="Garamond"/>
          <w:b/>
        </w:rPr>
      </w:pPr>
      <w:r w:rsidRPr="00C46769">
        <w:rPr>
          <w:rFonts w:ascii="Garamond" w:hAnsi="Garamond"/>
          <w:b/>
        </w:rPr>
        <w:t>Ratings</w:t>
      </w:r>
    </w:p>
    <w:p w14:paraId="213C1F09" w14:textId="77777777" w:rsidR="00A66A2B" w:rsidRPr="00C46769" w:rsidRDefault="00A66A2B" w:rsidP="00A66A2B">
      <w:pPr>
        <w:spacing w:after="0" w:line="240" w:lineRule="auto"/>
        <w:jc w:val="both"/>
        <w:rPr>
          <w:rFonts w:ascii="Garamond" w:hAnsi="Garamond"/>
        </w:rPr>
      </w:pPr>
    </w:p>
    <w:p w14:paraId="1A7F66D3" w14:textId="6043B4F8" w:rsidR="00A66A2B" w:rsidRPr="00C46769" w:rsidRDefault="00A66A2B" w:rsidP="00A66A2B">
      <w:pPr>
        <w:spacing w:after="0" w:line="240" w:lineRule="auto"/>
        <w:jc w:val="both"/>
        <w:rPr>
          <w:rFonts w:ascii="Garamond" w:hAnsi="Garamond"/>
          <w:b/>
        </w:rPr>
      </w:pPr>
      <w:r w:rsidRPr="00C46769">
        <w:rPr>
          <w:rFonts w:ascii="Garamond" w:hAnsi="Garamond"/>
        </w:rPr>
        <w:t xml:space="preserve">The MTR team will include its ratings of the project’s results and brief descriptions of the associated achievements in </w:t>
      </w:r>
      <w:proofErr w:type="gramStart"/>
      <w:r w:rsidRPr="00C46769">
        <w:rPr>
          <w:rFonts w:ascii="Garamond" w:hAnsi="Garamond"/>
        </w:rPr>
        <w:t>a</w:t>
      </w:r>
      <w:proofErr w:type="gramEnd"/>
      <w:r w:rsidRPr="00C46769">
        <w:rPr>
          <w:rFonts w:ascii="Garamond" w:hAnsi="Garamond"/>
        </w:rPr>
        <w:t xml:space="preserve"> </w:t>
      </w:r>
      <w:r w:rsidRPr="00C46769">
        <w:rPr>
          <w:rFonts w:ascii="Garamond" w:hAnsi="Garamond"/>
          <w:i/>
        </w:rPr>
        <w:t>MTR Ratings &amp; Achievement Summary Table</w:t>
      </w:r>
      <w:r w:rsidRPr="00C46769">
        <w:rPr>
          <w:rFonts w:ascii="Garamond" w:hAnsi="Garamond"/>
        </w:rPr>
        <w:t xml:space="preserve"> in the Executive Summary of the MTR report. See </w:t>
      </w:r>
      <w:r w:rsidR="006C0D24" w:rsidRPr="00C46769">
        <w:rPr>
          <w:rFonts w:ascii="Garamond" w:hAnsi="Garamond"/>
        </w:rPr>
        <w:t xml:space="preserve">the TOR Annexes for the </w:t>
      </w:r>
      <w:r w:rsidR="0095769D" w:rsidRPr="00C46769">
        <w:rPr>
          <w:rFonts w:ascii="Garamond" w:hAnsi="Garamond"/>
        </w:rPr>
        <w:t xml:space="preserve">Rating Table and </w:t>
      </w:r>
      <w:r w:rsidRPr="00C46769">
        <w:rPr>
          <w:rFonts w:ascii="Garamond" w:hAnsi="Garamond"/>
        </w:rPr>
        <w:t>ratings scales</w:t>
      </w:r>
      <w:r w:rsidRPr="00C46769">
        <w:rPr>
          <w:rFonts w:ascii="Garamond" w:hAnsi="Garamond"/>
          <w:lang w:val="en-GB"/>
        </w:rPr>
        <w:t>.</w:t>
      </w:r>
    </w:p>
    <w:p w14:paraId="2ACDCDC0" w14:textId="77777777" w:rsidR="00A66A2B" w:rsidRPr="00C46769" w:rsidRDefault="00A66A2B" w:rsidP="000E1742">
      <w:pPr>
        <w:tabs>
          <w:tab w:val="left" w:pos="1418"/>
        </w:tabs>
        <w:spacing w:after="0" w:line="240" w:lineRule="auto"/>
        <w:jc w:val="both"/>
        <w:rPr>
          <w:rFonts w:ascii="Garamond" w:hAnsi="Garamond"/>
        </w:rPr>
      </w:pPr>
    </w:p>
    <w:p w14:paraId="15F65A73" w14:textId="77777777" w:rsidR="000E1742" w:rsidRPr="00C46769" w:rsidRDefault="000E1742" w:rsidP="000E1742">
      <w:pPr>
        <w:tabs>
          <w:tab w:val="left" w:pos="1418"/>
        </w:tabs>
        <w:spacing w:after="0" w:line="240" w:lineRule="auto"/>
        <w:jc w:val="both"/>
        <w:rPr>
          <w:rFonts w:ascii="Garamond" w:hAnsi="Garamond" w:cstheme="minorHAnsi"/>
        </w:rPr>
      </w:pPr>
    </w:p>
    <w:p w14:paraId="26F8A60D" w14:textId="7FEB82E0" w:rsidR="00BF0763" w:rsidRPr="00C46769" w:rsidRDefault="00483AAE" w:rsidP="00BF0763">
      <w:pPr>
        <w:pStyle w:val="Heading5"/>
        <w:spacing w:before="0" w:line="240" w:lineRule="auto"/>
        <w:jc w:val="both"/>
        <w:rPr>
          <w:rFonts w:ascii="Garamond" w:hAnsi="Garamond" w:cstheme="minorHAnsi"/>
          <w:b/>
          <w:color w:val="auto"/>
          <w:sz w:val="28"/>
          <w:szCs w:val="28"/>
        </w:rPr>
      </w:pPr>
      <w:r w:rsidRPr="00C46769">
        <w:rPr>
          <w:rFonts w:ascii="Garamond" w:hAnsi="Garamond" w:cstheme="minorHAnsi"/>
          <w:b/>
          <w:color w:val="auto"/>
          <w:sz w:val="28"/>
          <w:szCs w:val="28"/>
        </w:rPr>
        <w:t>F</w:t>
      </w:r>
      <w:r w:rsidR="00BF0763" w:rsidRPr="00C46769">
        <w:rPr>
          <w:rFonts w:ascii="Garamond" w:hAnsi="Garamond" w:cstheme="minorHAnsi"/>
          <w:b/>
          <w:color w:val="auto"/>
          <w:sz w:val="28"/>
          <w:szCs w:val="28"/>
        </w:rPr>
        <w:t xml:space="preserve">.    Expected Outputs and Deliverables </w:t>
      </w:r>
    </w:p>
    <w:p w14:paraId="2C070403" w14:textId="77777777" w:rsidR="00BF0763" w:rsidRPr="00C46769" w:rsidRDefault="00BF0763" w:rsidP="00BF0763">
      <w:pPr>
        <w:spacing w:after="0" w:line="240" w:lineRule="auto"/>
        <w:rPr>
          <w:rFonts w:ascii="Garamond" w:hAnsi="Garamond"/>
        </w:rPr>
      </w:pPr>
    </w:p>
    <w:p w14:paraId="24319EEA" w14:textId="4C7369D4" w:rsidR="000E1742" w:rsidRPr="00C46769" w:rsidRDefault="000E1742" w:rsidP="000E1742">
      <w:pPr>
        <w:spacing w:after="0" w:line="240" w:lineRule="auto"/>
        <w:jc w:val="both"/>
        <w:rPr>
          <w:rFonts w:ascii="Garamond" w:eastAsia="Times New Roman" w:hAnsi="Garamond"/>
          <w:shd w:val="clear" w:color="auto" w:fill="FFFFFF"/>
        </w:rPr>
      </w:pPr>
      <w:r w:rsidRPr="00C46769">
        <w:rPr>
          <w:rFonts w:ascii="Garamond" w:eastAsia="Times New Roman" w:hAnsi="Garamond"/>
          <w:shd w:val="clear" w:color="auto" w:fill="FFFFFF"/>
        </w:rPr>
        <w:t>The MTR team shall prepare and submit:</w:t>
      </w:r>
    </w:p>
    <w:p w14:paraId="1EAA36D9" w14:textId="77777777" w:rsidR="000E1742" w:rsidRPr="00C46769" w:rsidRDefault="000E1742" w:rsidP="000E1742">
      <w:pPr>
        <w:spacing w:after="0" w:line="240" w:lineRule="auto"/>
        <w:jc w:val="both"/>
        <w:rPr>
          <w:rFonts w:ascii="Garamond" w:eastAsia="Times New Roman" w:hAnsi="Garamond"/>
        </w:rPr>
      </w:pPr>
    </w:p>
    <w:p w14:paraId="0306F362" w14:textId="1ED6DED5" w:rsidR="000E1742" w:rsidRPr="00C46769" w:rsidRDefault="000E1742" w:rsidP="000E1742">
      <w:pPr>
        <w:numPr>
          <w:ilvl w:val="0"/>
          <w:numId w:val="24"/>
        </w:numPr>
        <w:shd w:val="clear" w:color="auto" w:fill="FFFFFF"/>
        <w:tabs>
          <w:tab w:val="clear" w:pos="720"/>
          <w:tab w:val="num" w:pos="630"/>
        </w:tabs>
        <w:spacing w:after="0" w:line="240" w:lineRule="auto"/>
        <w:ind w:left="630"/>
        <w:jc w:val="both"/>
        <w:rPr>
          <w:rFonts w:ascii="Garamond" w:eastAsia="Times New Roman" w:hAnsi="Garamond"/>
          <w:color w:val="333333"/>
        </w:rPr>
      </w:pPr>
      <w:r w:rsidRPr="00C46769">
        <w:rPr>
          <w:rFonts w:ascii="Garamond" w:hAnsi="Garamond"/>
          <w:u w:val="single"/>
        </w:rPr>
        <w:t>MTR Inception Report:</w:t>
      </w:r>
      <w:r w:rsidRPr="00C46769">
        <w:rPr>
          <w:rFonts w:ascii="Garamond" w:hAnsi="Garamond"/>
        </w:rPr>
        <w:t xml:space="preserve"> MTR team clarifies objectives and methods of the Midterm Review</w:t>
      </w:r>
      <w:r w:rsidRPr="00C46769">
        <w:rPr>
          <w:rFonts w:ascii="Garamond" w:eastAsia="Times New Roman" w:hAnsi="Garamond"/>
          <w:color w:val="333333"/>
        </w:rPr>
        <w:t xml:space="preserve"> </w:t>
      </w:r>
      <w:r w:rsidRPr="00C46769">
        <w:rPr>
          <w:rFonts w:ascii="Garamond" w:hAnsi="Garamond"/>
        </w:rPr>
        <w:t xml:space="preserve">no later than 2 weeks before the MTR </w:t>
      </w:r>
      <w:r w:rsidR="00E43E71" w:rsidRPr="00C46769">
        <w:rPr>
          <w:rFonts w:ascii="Garamond" w:hAnsi="Garamond"/>
        </w:rPr>
        <w:t xml:space="preserve">virtual </w:t>
      </w:r>
      <w:r w:rsidR="00334E25" w:rsidRPr="00C46769">
        <w:rPr>
          <w:rFonts w:ascii="Garamond" w:hAnsi="Garamond"/>
        </w:rPr>
        <w:t>data collection</w:t>
      </w:r>
      <w:r w:rsidRPr="00C46769">
        <w:rPr>
          <w:rFonts w:ascii="Garamond" w:hAnsi="Garamond"/>
        </w:rPr>
        <w:t xml:space="preserve">. To be sent to the Commissioning Unit and project management. </w:t>
      </w:r>
      <w:r w:rsidR="00733A35" w:rsidRPr="00C46769">
        <w:rPr>
          <w:rFonts w:ascii="Garamond" w:hAnsi="Garamond"/>
        </w:rPr>
        <w:t>Completion</w:t>
      </w:r>
      <w:r w:rsidRPr="00C46769">
        <w:rPr>
          <w:rFonts w:ascii="Garamond" w:hAnsi="Garamond"/>
        </w:rPr>
        <w:t xml:space="preserve"> date: (</w:t>
      </w:r>
      <w:r w:rsidR="00784102" w:rsidRPr="00C46769">
        <w:rPr>
          <w:rFonts w:ascii="Garamond" w:hAnsi="Garamond"/>
        </w:rPr>
        <w:t>1</w:t>
      </w:r>
      <w:r w:rsidR="00784102">
        <w:rPr>
          <w:rFonts w:ascii="Garamond" w:hAnsi="Garamond"/>
        </w:rPr>
        <w:t>6</w:t>
      </w:r>
      <w:r w:rsidR="00784102" w:rsidRPr="00C46769">
        <w:rPr>
          <w:rFonts w:ascii="Garamond" w:hAnsi="Garamond"/>
        </w:rPr>
        <w:t xml:space="preserve"> </w:t>
      </w:r>
      <w:r w:rsidR="00784102">
        <w:rPr>
          <w:rFonts w:ascii="Garamond" w:hAnsi="Garamond"/>
        </w:rPr>
        <w:t>April</w:t>
      </w:r>
      <w:r w:rsidR="00784102" w:rsidRPr="00C46769">
        <w:rPr>
          <w:rFonts w:ascii="Garamond" w:hAnsi="Garamond"/>
        </w:rPr>
        <w:t xml:space="preserve"> </w:t>
      </w:r>
      <w:r w:rsidR="00334E25" w:rsidRPr="00C46769">
        <w:rPr>
          <w:rFonts w:ascii="Garamond" w:hAnsi="Garamond"/>
        </w:rPr>
        <w:t>2021</w:t>
      </w:r>
      <w:r w:rsidRPr="00C46769">
        <w:rPr>
          <w:rFonts w:ascii="Garamond" w:hAnsi="Garamond"/>
        </w:rPr>
        <w:t>)</w:t>
      </w:r>
    </w:p>
    <w:p w14:paraId="3CB3B431" w14:textId="35AF428D" w:rsidR="000E1742" w:rsidRPr="00C46769" w:rsidRDefault="000E1742" w:rsidP="000E1742">
      <w:pPr>
        <w:pStyle w:val="ListParagraph"/>
        <w:numPr>
          <w:ilvl w:val="0"/>
          <w:numId w:val="24"/>
        </w:numPr>
        <w:tabs>
          <w:tab w:val="clear" w:pos="720"/>
          <w:tab w:val="num" w:pos="630"/>
        </w:tabs>
        <w:spacing w:before="0"/>
        <w:ind w:left="630"/>
        <w:contextualSpacing/>
        <w:rPr>
          <w:rFonts w:ascii="Garamond" w:hAnsi="Garamond"/>
          <w:sz w:val="22"/>
          <w:szCs w:val="22"/>
        </w:rPr>
      </w:pPr>
      <w:r w:rsidRPr="00C46769">
        <w:rPr>
          <w:rFonts w:ascii="Garamond" w:hAnsi="Garamond"/>
          <w:sz w:val="22"/>
          <w:szCs w:val="22"/>
          <w:u w:val="single"/>
        </w:rPr>
        <w:t>Presentation</w:t>
      </w:r>
      <w:r w:rsidRPr="00C46769">
        <w:rPr>
          <w:rFonts w:ascii="Garamond" w:hAnsi="Garamond"/>
          <w:sz w:val="22"/>
          <w:szCs w:val="22"/>
        </w:rPr>
        <w:t xml:space="preserve">: </w:t>
      </w:r>
      <w:r w:rsidR="009E370A" w:rsidRPr="00C46769">
        <w:rPr>
          <w:rFonts w:ascii="Garamond" w:hAnsi="Garamond"/>
          <w:sz w:val="22"/>
          <w:szCs w:val="22"/>
        </w:rPr>
        <w:t>MTR team presents i</w:t>
      </w:r>
      <w:r w:rsidRPr="00C46769">
        <w:rPr>
          <w:rFonts w:ascii="Garamond" w:hAnsi="Garamond"/>
          <w:sz w:val="22"/>
          <w:szCs w:val="22"/>
        </w:rPr>
        <w:t xml:space="preserve">nitial </w:t>
      </w:r>
      <w:r w:rsidR="009E370A" w:rsidRPr="00C46769">
        <w:rPr>
          <w:rFonts w:ascii="Garamond" w:hAnsi="Garamond"/>
          <w:sz w:val="22"/>
          <w:szCs w:val="22"/>
        </w:rPr>
        <w:t>f</w:t>
      </w:r>
      <w:r w:rsidRPr="00C46769">
        <w:rPr>
          <w:rFonts w:ascii="Garamond" w:hAnsi="Garamond"/>
          <w:sz w:val="22"/>
          <w:szCs w:val="22"/>
        </w:rPr>
        <w:t xml:space="preserve">indings to project management and the Commissioning Unit at the end of the MTR </w:t>
      </w:r>
      <w:r w:rsidR="00334E25" w:rsidRPr="00C46769">
        <w:rPr>
          <w:rFonts w:ascii="Garamond" w:hAnsi="Garamond"/>
          <w:sz w:val="22"/>
          <w:szCs w:val="22"/>
        </w:rPr>
        <w:t>virtual data collection</w:t>
      </w:r>
      <w:r w:rsidRPr="00C46769">
        <w:rPr>
          <w:rFonts w:ascii="Garamond" w:hAnsi="Garamond"/>
          <w:sz w:val="22"/>
          <w:szCs w:val="22"/>
        </w:rPr>
        <w:t xml:space="preserve">. </w:t>
      </w:r>
      <w:r w:rsidR="00733A35" w:rsidRPr="00C46769">
        <w:rPr>
          <w:rFonts w:ascii="Garamond" w:hAnsi="Garamond"/>
          <w:sz w:val="22"/>
          <w:szCs w:val="22"/>
        </w:rPr>
        <w:t>Completion</w:t>
      </w:r>
      <w:r w:rsidRPr="00C46769">
        <w:rPr>
          <w:rFonts w:ascii="Garamond" w:hAnsi="Garamond"/>
          <w:sz w:val="22"/>
          <w:szCs w:val="22"/>
        </w:rPr>
        <w:t xml:space="preserve"> date: (</w:t>
      </w:r>
      <w:r w:rsidR="00784102">
        <w:rPr>
          <w:rFonts w:ascii="Garamond" w:hAnsi="Garamond"/>
          <w:sz w:val="22"/>
          <w:szCs w:val="22"/>
        </w:rPr>
        <w:t>26</w:t>
      </w:r>
      <w:r w:rsidR="00784102" w:rsidRPr="00C46769">
        <w:rPr>
          <w:rFonts w:ascii="Garamond" w:hAnsi="Garamond"/>
          <w:sz w:val="22"/>
          <w:szCs w:val="22"/>
        </w:rPr>
        <w:t xml:space="preserve"> </w:t>
      </w:r>
      <w:r w:rsidR="00784102">
        <w:rPr>
          <w:rFonts w:ascii="Garamond" w:hAnsi="Garamond"/>
          <w:sz w:val="22"/>
          <w:szCs w:val="22"/>
        </w:rPr>
        <w:t>May</w:t>
      </w:r>
      <w:r w:rsidR="00784102" w:rsidRPr="00C46769">
        <w:rPr>
          <w:rFonts w:ascii="Garamond" w:hAnsi="Garamond"/>
          <w:sz w:val="22"/>
          <w:szCs w:val="22"/>
        </w:rPr>
        <w:t xml:space="preserve"> </w:t>
      </w:r>
      <w:r w:rsidR="00334E25" w:rsidRPr="00C46769">
        <w:rPr>
          <w:rFonts w:ascii="Garamond" w:hAnsi="Garamond"/>
          <w:sz w:val="22"/>
          <w:szCs w:val="22"/>
        </w:rPr>
        <w:t>2021</w:t>
      </w:r>
      <w:r w:rsidRPr="00C46769">
        <w:rPr>
          <w:rFonts w:ascii="Garamond" w:hAnsi="Garamond"/>
          <w:sz w:val="22"/>
          <w:szCs w:val="22"/>
        </w:rPr>
        <w:t>)</w:t>
      </w:r>
    </w:p>
    <w:p w14:paraId="5514A17B" w14:textId="3BBF55E9" w:rsidR="000E1742" w:rsidRPr="00C46769" w:rsidRDefault="000E1742" w:rsidP="000E1742">
      <w:pPr>
        <w:numPr>
          <w:ilvl w:val="0"/>
          <w:numId w:val="24"/>
        </w:numPr>
        <w:shd w:val="clear" w:color="auto" w:fill="FFFFFF"/>
        <w:tabs>
          <w:tab w:val="clear" w:pos="720"/>
          <w:tab w:val="num" w:pos="630"/>
        </w:tabs>
        <w:spacing w:after="0" w:line="240" w:lineRule="auto"/>
        <w:ind w:left="630"/>
        <w:jc w:val="both"/>
        <w:rPr>
          <w:rFonts w:ascii="Garamond" w:eastAsia="Times New Roman" w:hAnsi="Garamond"/>
          <w:color w:val="333333"/>
        </w:rPr>
      </w:pPr>
      <w:r w:rsidRPr="00C46769">
        <w:rPr>
          <w:rFonts w:ascii="Garamond" w:hAnsi="Garamond"/>
          <w:u w:val="single"/>
        </w:rPr>
        <w:t xml:space="preserve">Draft </w:t>
      </w:r>
      <w:r w:rsidR="00BB2CF0" w:rsidRPr="00C46769">
        <w:rPr>
          <w:rFonts w:ascii="Garamond" w:hAnsi="Garamond"/>
          <w:u w:val="single"/>
        </w:rPr>
        <w:t>MTR</w:t>
      </w:r>
      <w:r w:rsidRPr="00C46769">
        <w:rPr>
          <w:rFonts w:ascii="Garamond" w:hAnsi="Garamond"/>
          <w:u w:val="single"/>
        </w:rPr>
        <w:t xml:space="preserve"> Report</w:t>
      </w:r>
      <w:r w:rsidRPr="00C46769">
        <w:rPr>
          <w:rFonts w:ascii="Garamond" w:hAnsi="Garamond"/>
        </w:rPr>
        <w:t xml:space="preserve">: </w:t>
      </w:r>
      <w:r w:rsidR="009E370A" w:rsidRPr="00C46769">
        <w:rPr>
          <w:rFonts w:ascii="Garamond" w:hAnsi="Garamond"/>
        </w:rPr>
        <w:t>MTR team submits the draft f</w:t>
      </w:r>
      <w:r w:rsidRPr="00C46769">
        <w:rPr>
          <w:rFonts w:ascii="Garamond" w:hAnsi="Garamond"/>
        </w:rPr>
        <w:t xml:space="preserve">ull report with annexes within </w:t>
      </w:r>
      <w:r w:rsidR="009325D1">
        <w:rPr>
          <w:rFonts w:ascii="Garamond" w:hAnsi="Garamond"/>
        </w:rPr>
        <w:t>2</w:t>
      </w:r>
      <w:r w:rsidR="009325D1" w:rsidRPr="00C46769">
        <w:rPr>
          <w:rFonts w:ascii="Garamond" w:hAnsi="Garamond"/>
        </w:rPr>
        <w:t xml:space="preserve"> </w:t>
      </w:r>
      <w:r w:rsidRPr="00C46769">
        <w:rPr>
          <w:rFonts w:ascii="Garamond" w:hAnsi="Garamond"/>
        </w:rPr>
        <w:t xml:space="preserve">weeks of the </w:t>
      </w:r>
      <w:r w:rsidR="00334E25" w:rsidRPr="00C46769">
        <w:rPr>
          <w:rFonts w:ascii="Garamond" w:hAnsi="Garamond"/>
        </w:rPr>
        <w:t>virtual data collection</w:t>
      </w:r>
      <w:r w:rsidRPr="00C46769">
        <w:rPr>
          <w:rFonts w:ascii="Garamond" w:hAnsi="Garamond"/>
        </w:rPr>
        <w:t xml:space="preserve">. </w:t>
      </w:r>
      <w:r w:rsidR="00733A35" w:rsidRPr="00C46769">
        <w:rPr>
          <w:rFonts w:ascii="Garamond" w:hAnsi="Garamond"/>
        </w:rPr>
        <w:t>Completion</w:t>
      </w:r>
      <w:r w:rsidRPr="00C46769">
        <w:rPr>
          <w:rFonts w:ascii="Garamond" w:hAnsi="Garamond"/>
        </w:rPr>
        <w:t xml:space="preserve"> date: (</w:t>
      </w:r>
      <w:r w:rsidR="009A682D">
        <w:rPr>
          <w:rFonts w:ascii="Garamond" w:hAnsi="Garamond"/>
        </w:rPr>
        <w:t>11</w:t>
      </w:r>
      <w:r w:rsidR="009A682D" w:rsidRPr="00C46769">
        <w:rPr>
          <w:rFonts w:ascii="Garamond" w:hAnsi="Garamond"/>
        </w:rPr>
        <w:t xml:space="preserve"> Ju</w:t>
      </w:r>
      <w:r w:rsidR="009A682D">
        <w:rPr>
          <w:rFonts w:ascii="Garamond" w:hAnsi="Garamond"/>
        </w:rPr>
        <w:t>ne</w:t>
      </w:r>
      <w:r w:rsidR="009A682D" w:rsidRPr="00C46769">
        <w:rPr>
          <w:rFonts w:ascii="Garamond" w:hAnsi="Garamond"/>
        </w:rPr>
        <w:t xml:space="preserve"> </w:t>
      </w:r>
      <w:r w:rsidR="00334E25" w:rsidRPr="00C46769">
        <w:rPr>
          <w:rFonts w:ascii="Garamond" w:hAnsi="Garamond"/>
        </w:rPr>
        <w:t>2021</w:t>
      </w:r>
      <w:r w:rsidRPr="00C46769">
        <w:rPr>
          <w:rFonts w:ascii="Garamond" w:hAnsi="Garamond"/>
        </w:rPr>
        <w:t>)</w:t>
      </w:r>
    </w:p>
    <w:p w14:paraId="1383C8D3" w14:textId="330493C2" w:rsidR="000E1742" w:rsidRPr="00C46769" w:rsidRDefault="000E1742" w:rsidP="000E1742">
      <w:pPr>
        <w:numPr>
          <w:ilvl w:val="0"/>
          <w:numId w:val="24"/>
        </w:numPr>
        <w:shd w:val="clear" w:color="auto" w:fill="FFFFFF"/>
        <w:tabs>
          <w:tab w:val="clear" w:pos="720"/>
          <w:tab w:val="num" w:pos="630"/>
        </w:tabs>
        <w:spacing w:after="0" w:line="240" w:lineRule="auto"/>
        <w:ind w:left="634"/>
        <w:jc w:val="both"/>
        <w:rPr>
          <w:rFonts w:ascii="Garamond" w:eastAsia="Times New Roman" w:hAnsi="Garamond"/>
          <w:color w:val="333333"/>
        </w:rPr>
      </w:pPr>
      <w:r w:rsidRPr="00C46769">
        <w:rPr>
          <w:rFonts w:ascii="Garamond" w:hAnsi="Garamond"/>
          <w:u w:val="single"/>
        </w:rPr>
        <w:t>Final Report</w:t>
      </w:r>
      <w:r w:rsidRPr="00C46769">
        <w:rPr>
          <w:rFonts w:ascii="Garamond" w:hAnsi="Garamond"/>
        </w:rPr>
        <w:t xml:space="preserve">*: </w:t>
      </w:r>
      <w:r w:rsidR="009E370A" w:rsidRPr="00C46769">
        <w:rPr>
          <w:rFonts w:ascii="Garamond" w:hAnsi="Garamond"/>
        </w:rPr>
        <w:t>MTR team submits the r</w:t>
      </w:r>
      <w:r w:rsidRPr="00C46769">
        <w:rPr>
          <w:rFonts w:ascii="Garamond" w:hAnsi="Garamond"/>
        </w:rPr>
        <w:t xml:space="preserve">evised report with annexed </w:t>
      </w:r>
      <w:r w:rsidR="009E370A" w:rsidRPr="00C46769">
        <w:rPr>
          <w:rFonts w:ascii="Garamond" w:hAnsi="Garamond"/>
        </w:rPr>
        <w:t>and completed A</w:t>
      </w:r>
      <w:r w:rsidRPr="00C46769">
        <w:rPr>
          <w:rFonts w:ascii="Garamond" w:hAnsi="Garamond"/>
        </w:rPr>
        <w:t xml:space="preserve">udit </w:t>
      </w:r>
      <w:r w:rsidR="009E370A" w:rsidRPr="00C46769">
        <w:rPr>
          <w:rFonts w:ascii="Garamond" w:hAnsi="Garamond"/>
        </w:rPr>
        <w:t>T</w:t>
      </w:r>
      <w:r w:rsidRPr="00C46769">
        <w:rPr>
          <w:rFonts w:ascii="Garamond" w:hAnsi="Garamond"/>
        </w:rPr>
        <w:t xml:space="preserve">rail detailing how all received comments have (and have not) been addressed in the final MTR report. To be sent to the Commissioning Unit within 1 week of receiving </w:t>
      </w:r>
      <w:r w:rsidR="009325D1">
        <w:rPr>
          <w:rFonts w:ascii="Garamond" w:hAnsi="Garamond"/>
        </w:rPr>
        <w:t>WHO</w:t>
      </w:r>
      <w:r w:rsidR="009325D1" w:rsidRPr="00C46769">
        <w:rPr>
          <w:rFonts w:ascii="Garamond" w:hAnsi="Garamond"/>
        </w:rPr>
        <w:t xml:space="preserve"> </w:t>
      </w:r>
      <w:r w:rsidRPr="00C46769">
        <w:rPr>
          <w:rFonts w:ascii="Garamond" w:hAnsi="Garamond"/>
        </w:rPr>
        <w:t>comments on draft.</w:t>
      </w:r>
      <w:r w:rsidR="00733A35" w:rsidRPr="00C46769">
        <w:rPr>
          <w:rFonts w:ascii="Garamond" w:hAnsi="Garamond"/>
        </w:rPr>
        <w:t xml:space="preserve"> Completion</w:t>
      </w:r>
      <w:r w:rsidRPr="00C46769">
        <w:rPr>
          <w:rFonts w:ascii="Garamond" w:hAnsi="Garamond"/>
        </w:rPr>
        <w:t xml:space="preserve"> date: (</w:t>
      </w:r>
      <w:r w:rsidR="009325D1">
        <w:rPr>
          <w:rFonts w:ascii="Garamond" w:hAnsi="Garamond"/>
        </w:rPr>
        <w:t>July</w:t>
      </w:r>
      <w:r w:rsidR="009325D1" w:rsidRPr="00C46769">
        <w:rPr>
          <w:rFonts w:ascii="Garamond" w:hAnsi="Garamond"/>
        </w:rPr>
        <w:t xml:space="preserve"> </w:t>
      </w:r>
      <w:r w:rsidR="009325D1">
        <w:rPr>
          <w:rFonts w:ascii="Garamond" w:hAnsi="Garamond"/>
        </w:rPr>
        <w:t>23</w:t>
      </w:r>
      <w:r w:rsidR="00334E25" w:rsidRPr="00C46769">
        <w:rPr>
          <w:rFonts w:ascii="Garamond" w:hAnsi="Garamond"/>
        </w:rPr>
        <w:t>, 2021</w:t>
      </w:r>
      <w:r w:rsidRPr="00C46769">
        <w:rPr>
          <w:rFonts w:ascii="Garamond" w:hAnsi="Garamond"/>
        </w:rPr>
        <w:t>)</w:t>
      </w:r>
    </w:p>
    <w:p w14:paraId="41BBF1A9" w14:textId="77777777" w:rsidR="000E1742" w:rsidRPr="00C46769" w:rsidRDefault="000E1742" w:rsidP="000E1742">
      <w:pPr>
        <w:spacing w:after="0" w:line="240" w:lineRule="auto"/>
        <w:jc w:val="both"/>
        <w:rPr>
          <w:rFonts w:ascii="Garamond" w:hAnsi="Garamond"/>
          <w:b/>
          <w:bCs/>
          <w:sz w:val="20"/>
          <w:szCs w:val="20"/>
          <w:lang w:val="en-ZA"/>
        </w:rPr>
      </w:pPr>
    </w:p>
    <w:p w14:paraId="6232C446" w14:textId="77777777" w:rsidR="00BF0763" w:rsidRPr="00C46769" w:rsidRDefault="000E1742" w:rsidP="000E1742">
      <w:pPr>
        <w:spacing w:after="0" w:line="240" w:lineRule="auto"/>
        <w:jc w:val="both"/>
        <w:rPr>
          <w:rFonts w:ascii="Garamond" w:eastAsia="Times New Roman" w:hAnsi="Garamond"/>
          <w:bCs/>
          <w:sz w:val="20"/>
          <w:szCs w:val="20"/>
          <w:lang w:val="en-ZA"/>
        </w:rPr>
      </w:pPr>
      <w:r w:rsidRPr="00C46769">
        <w:rPr>
          <w:rFonts w:ascii="Garamond" w:hAnsi="Garamond"/>
          <w:bCs/>
          <w:sz w:val="20"/>
          <w:szCs w:val="20"/>
          <w:lang w:val="en-ZA"/>
        </w:rPr>
        <w:t xml:space="preserve">*The final MTR report must be in English. </w:t>
      </w:r>
      <w:r w:rsidRPr="00C46769">
        <w:rPr>
          <w:rFonts w:ascii="Garamond" w:hAnsi="Garamond"/>
          <w:iCs/>
          <w:sz w:val="20"/>
          <w:szCs w:val="20"/>
          <w:lang w:val="en-ZA"/>
        </w:rPr>
        <w:t>If applicable, the Commissioning Unit may choose to arrange for a translation of the report into a language more widely shared by national stakeholders.</w:t>
      </w:r>
    </w:p>
    <w:p w14:paraId="50A09023" w14:textId="77777777" w:rsidR="00BF0763" w:rsidRPr="00C46769" w:rsidRDefault="00BF0763" w:rsidP="00BF0763">
      <w:pPr>
        <w:tabs>
          <w:tab w:val="left" w:pos="450"/>
        </w:tabs>
        <w:spacing w:after="0" w:line="240" w:lineRule="auto"/>
        <w:ind w:left="450" w:hanging="450"/>
        <w:rPr>
          <w:rFonts w:ascii="Garamond" w:hAnsi="Garamond" w:cstheme="minorHAnsi"/>
          <w:b/>
          <w:bCs/>
          <w:sz w:val="28"/>
          <w:szCs w:val="28"/>
        </w:rPr>
      </w:pPr>
    </w:p>
    <w:p w14:paraId="3AC67F55" w14:textId="31F538D3" w:rsidR="00BF0763" w:rsidRPr="00C46769" w:rsidRDefault="00483AAE" w:rsidP="00BF0763">
      <w:pPr>
        <w:tabs>
          <w:tab w:val="left" w:pos="450"/>
        </w:tabs>
        <w:spacing w:after="0" w:line="240" w:lineRule="auto"/>
        <w:ind w:left="450" w:hanging="450"/>
        <w:rPr>
          <w:rFonts w:ascii="Garamond" w:hAnsi="Garamond" w:cstheme="minorHAnsi"/>
          <w:b/>
          <w:bCs/>
          <w:sz w:val="28"/>
          <w:szCs w:val="28"/>
        </w:rPr>
      </w:pPr>
      <w:r w:rsidRPr="00C46769">
        <w:rPr>
          <w:rFonts w:ascii="Garamond" w:hAnsi="Garamond" w:cstheme="minorHAnsi"/>
          <w:b/>
          <w:bCs/>
          <w:sz w:val="28"/>
          <w:szCs w:val="28"/>
        </w:rPr>
        <w:t>G</w:t>
      </w:r>
      <w:r w:rsidR="00BF0763" w:rsidRPr="00C46769">
        <w:rPr>
          <w:rFonts w:ascii="Garamond" w:hAnsi="Garamond" w:cstheme="minorHAnsi"/>
          <w:b/>
          <w:bCs/>
          <w:sz w:val="28"/>
          <w:szCs w:val="28"/>
        </w:rPr>
        <w:t>.    Institutional Arrangement</w:t>
      </w:r>
      <w:r w:rsidR="00B53E9F" w:rsidRPr="00C46769">
        <w:rPr>
          <w:rFonts w:ascii="Garamond" w:hAnsi="Garamond" w:cstheme="minorHAnsi"/>
          <w:b/>
          <w:bCs/>
          <w:sz w:val="28"/>
          <w:szCs w:val="28"/>
        </w:rPr>
        <w:t>s</w:t>
      </w:r>
    </w:p>
    <w:p w14:paraId="6F781E2C" w14:textId="6E2A69F4" w:rsidR="00575C42" w:rsidRPr="00C46769" w:rsidRDefault="00575C42" w:rsidP="00BF0763">
      <w:pPr>
        <w:tabs>
          <w:tab w:val="left" w:pos="450"/>
        </w:tabs>
        <w:spacing w:after="0" w:line="240" w:lineRule="auto"/>
        <w:ind w:left="450" w:hanging="450"/>
        <w:rPr>
          <w:rFonts w:ascii="Garamond" w:hAnsi="Garamond" w:cstheme="minorHAnsi"/>
          <w:b/>
          <w:bCs/>
          <w:sz w:val="28"/>
          <w:szCs w:val="28"/>
        </w:rPr>
      </w:pPr>
    </w:p>
    <w:p w14:paraId="325D3921" w14:textId="3BC68575" w:rsidR="000E1742" w:rsidRPr="00C46769" w:rsidRDefault="000E1742" w:rsidP="000E1742">
      <w:pPr>
        <w:pStyle w:val="BodyText3"/>
        <w:shd w:val="clear" w:color="auto" w:fill="FFFFFF" w:themeFill="background1"/>
        <w:spacing w:before="0" w:after="0"/>
        <w:rPr>
          <w:rFonts w:ascii="Garamond" w:hAnsi="Garamond"/>
          <w:i/>
          <w:sz w:val="22"/>
          <w:szCs w:val="22"/>
        </w:rPr>
      </w:pPr>
      <w:r w:rsidRPr="00C46769">
        <w:rPr>
          <w:rFonts w:ascii="Garamond" w:hAnsi="Garamond"/>
          <w:sz w:val="22"/>
          <w:szCs w:val="22"/>
        </w:rPr>
        <w:t>The principal responsibility for managing this MTR resides with the Commissioning Unit. The Commissioning Unit for this project’s MTR is</w:t>
      </w:r>
      <w:r w:rsidR="00593DAE" w:rsidRPr="00C46769">
        <w:rPr>
          <w:rFonts w:ascii="Garamond" w:hAnsi="Garamond"/>
          <w:sz w:val="22"/>
          <w:szCs w:val="22"/>
        </w:rPr>
        <w:t xml:space="preserve"> the World Health Organization Headquarters, Climate Change and Health Unit.</w:t>
      </w:r>
      <w:r w:rsidRPr="00C46769">
        <w:rPr>
          <w:rFonts w:ascii="Garamond" w:hAnsi="Garamond"/>
          <w:sz w:val="22"/>
          <w:szCs w:val="22"/>
        </w:rPr>
        <w:t xml:space="preserve"> </w:t>
      </w:r>
    </w:p>
    <w:p w14:paraId="3D657417" w14:textId="77777777" w:rsidR="000E1742" w:rsidRPr="00C46769" w:rsidRDefault="000E1742" w:rsidP="000E1742">
      <w:pPr>
        <w:pStyle w:val="BodyText3"/>
        <w:spacing w:before="0" w:after="0"/>
        <w:rPr>
          <w:rFonts w:ascii="Garamond" w:hAnsi="Garamond"/>
          <w:sz w:val="22"/>
          <w:szCs w:val="22"/>
        </w:rPr>
      </w:pPr>
    </w:p>
    <w:p w14:paraId="78236CAB" w14:textId="43A6C7FC" w:rsidR="000E1742" w:rsidRPr="00C46769" w:rsidRDefault="000E1742" w:rsidP="000E1742">
      <w:pPr>
        <w:pStyle w:val="BodyText3"/>
        <w:spacing w:before="0" w:after="0"/>
        <w:rPr>
          <w:rFonts w:ascii="Garamond" w:hAnsi="Garamond"/>
        </w:rPr>
      </w:pPr>
      <w:r w:rsidRPr="00C46769">
        <w:rPr>
          <w:rFonts w:ascii="Garamond" w:hAnsi="Garamond"/>
          <w:sz w:val="22"/>
          <w:szCs w:val="22"/>
        </w:rPr>
        <w:t xml:space="preserve">The Commissioning Unit will contract the </w:t>
      </w:r>
      <w:r w:rsidR="009325D1" w:rsidRPr="00C46769">
        <w:rPr>
          <w:rFonts w:ascii="Garamond" w:hAnsi="Garamond"/>
          <w:sz w:val="22"/>
          <w:szCs w:val="22"/>
        </w:rPr>
        <w:t>consultants.</w:t>
      </w:r>
      <w:r w:rsidRPr="00C46769">
        <w:rPr>
          <w:rFonts w:ascii="Garamond" w:hAnsi="Garamond"/>
          <w:sz w:val="22"/>
          <w:szCs w:val="22"/>
        </w:rPr>
        <w:t xml:space="preserve"> The Project Team will be responsible for liaising with the MTR team to provide all relevant documents</w:t>
      </w:r>
      <w:r w:rsidR="00FF2ACF" w:rsidRPr="00C46769">
        <w:rPr>
          <w:rFonts w:ascii="Garamond" w:hAnsi="Garamond"/>
          <w:sz w:val="22"/>
          <w:szCs w:val="22"/>
        </w:rPr>
        <w:t xml:space="preserve"> and </w:t>
      </w:r>
      <w:r w:rsidRPr="00C46769">
        <w:rPr>
          <w:rFonts w:ascii="Garamond" w:hAnsi="Garamond"/>
          <w:sz w:val="22"/>
          <w:szCs w:val="22"/>
        </w:rPr>
        <w:t xml:space="preserve">set up stakeholder interviews. </w:t>
      </w:r>
    </w:p>
    <w:p w14:paraId="020CE5EB" w14:textId="1CC5084E" w:rsidR="00BF0763" w:rsidRPr="00C46769" w:rsidRDefault="00483AAE" w:rsidP="00BF0763">
      <w:pPr>
        <w:spacing w:before="240" w:after="0" w:line="240" w:lineRule="auto"/>
        <w:rPr>
          <w:rFonts w:ascii="Garamond" w:hAnsi="Garamond" w:cstheme="minorHAnsi"/>
          <w:b/>
          <w:bCs/>
          <w:sz w:val="28"/>
          <w:szCs w:val="28"/>
        </w:rPr>
      </w:pPr>
      <w:r w:rsidRPr="00C46769">
        <w:rPr>
          <w:rFonts w:ascii="Garamond" w:hAnsi="Garamond" w:cstheme="minorHAnsi"/>
          <w:b/>
          <w:bCs/>
          <w:sz w:val="28"/>
          <w:szCs w:val="28"/>
        </w:rPr>
        <w:t>H</w:t>
      </w:r>
      <w:r w:rsidR="00BF0763" w:rsidRPr="00C46769">
        <w:rPr>
          <w:rFonts w:ascii="Garamond" w:hAnsi="Garamond" w:cstheme="minorHAnsi"/>
          <w:b/>
          <w:bCs/>
          <w:sz w:val="28"/>
          <w:szCs w:val="28"/>
        </w:rPr>
        <w:t>.     Duration of the Work</w:t>
      </w:r>
    </w:p>
    <w:p w14:paraId="07F77C36" w14:textId="77777777" w:rsidR="00AE271D" w:rsidRPr="00C46769" w:rsidRDefault="00AE271D" w:rsidP="000E1742">
      <w:pPr>
        <w:spacing w:after="0" w:line="240" w:lineRule="auto"/>
        <w:jc w:val="both"/>
        <w:rPr>
          <w:rFonts w:ascii="Garamond" w:hAnsi="Garamond"/>
          <w:bCs/>
        </w:rPr>
      </w:pPr>
    </w:p>
    <w:p w14:paraId="43DD1D58" w14:textId="0A943B6A" w:rsidR="000E1742" w:rsidRPr="00C46769" w:rsidRDefault="000E1742" w:rsidP="000E1742">
      <w:pPr>
        <w:spacing w:after="0" w:line="240" w:lineRule="auto"/>
        <w:jc w:val="both"/>
        <w:rPr>
          <w:rFonts w:ascii="Garamond" w:hAnsi="Garamond"/>
          <w:bCs/>
        </w:rPr>
      </w:pPr>
      <w:r w:rsidRPr="00C46769">
        <w:rPr>
          <w:rFonts w:ascii="Garamond" w:hAnsi="Garamond"/>
          <w:bCs/>
        </w:rPr>
        <w:t>The total duration of the MTR will be approximately</w:t>
      </w:r>
      <w:r w:rsidR="003E592C" w:rsidRPr="00C46769">
        <w:rPr>
          <w:rFonts w:ascii="Garamond" w:hAnsi="Garamond"/>
          <w:bCs/>
        </w:rPr>
        <w:t xml:space="preserve"> </w:t>
      </w:r>
      <w:r w:rsidR="003E592C" w:rsidRPr="00C46769">
        <w:rPr>
          <w:rFonts w:ascii="Garamond" w:hAnsi="Garamond"/>
          <w:bCs/>
          <w:i/>
        </w:rPr>
        <w:t>(</w:t>
      </w:r>
      <w:r w:rsidR="009325D1">
        <w:rPr>
          <w:rFonts w:ascii="Garamond" w:hAnsi="Garamond"/>
          <w:bCs/>
          <w:i/>
        </w:rPr>
        <w:t>4</w:t>
      </w:r>
      <w:r w:rsidR="0055175F" w:rsidRPr="00C46769">
        <w:rPr>
          <w:rFonts w:ascii="Garamond" w:hAnsi="Garamond"/>
          <w:bCs/>
          <w:i/>
        </w:rPr>
        <w:t>0</w:t>
      </w:r>
      <w:r w:rsidR="003E592C" w:rsidRPr="00C46769">
        <w:rPr>
          <w:rFonts w:ascii="Garamond" w:hAnsi="Garamond"/>
          <w:bCs/>
          <w:i/>
        </w:rPr>
        <w:t xml:space="preserve"> of days)</w:t>
      </w:r>
      <w:r w:rsidR="003E592C" w:rsidRPr="00C46769">
        <w:rPr>
          <w:rFonts w:ascii="Garamond" w:hAnsi="Garamond"/>
          <w:bCs/>
        </w:rPr>
        <w:t xml:space="preserve"> over a period of</w:t>
      </w:r>
      <w:r w:rsidRPr="00C46769">
        <w:rPr>
          <w:rFonts w:ascii="Garamond" w:hAnsi="Garamond"/>
          <w:bCs/>
        </w:rPr>
        <w:t xml:space="preserve"> </w:t>
      </w:r>
      <w:r w:rsidRPr="00C46769">
        <w:rPr>
          <w:rFonts w:ascii="Garamond" w:hAnsi="Garamond"/>
          <w:bCs/>
          <w:i/>
        </w:rPr>
        <w:t>(</w:t>
      </w:r>
      <w:r w:rsidR="009325D1">
        <w:rPr>
          <w:rFonts w:ascii="Garamond" w:hAnsi="Garamond"/>
          <w:bCs/>
          <w:i/>
        </w:rPr>
        <w:t>1</w:t>
      </w:r>
      <w:r w:rsidR="00784102">
        <w:rPr>
          <w:rFonts w:ascii="Garamond" w:hAnsi="Garamond"/>
          <w:bCs/>
          <w:i/>
        </w:rPr>
        <w:t>6</w:t>
      </w:r>
      <w:r w:rsidR="009325D1" w:rsidRPr="00C46769">
        <w:rPr>
          <w:rFonts w:ascii="Garamond" w:hAnsi="Garamond"/>
          <w:bCs/>
          <w:i/>
        </w:rPr>
        <w:t xml:space="preserve"> </w:t>
      </w:r>
      <w:r w:rsidRPr="00C46769">
        <w:rPr>
          <w:rFonts w:ascii="Garamond" w:hAnsi="Garamond"/>
          <w:bCs/>
          <w:i/>
        </w:rPr>
        <w:t>of weeks)</w:t>
      </w:r>
      <w:r w:rsidRPr="00C46769">
        <w:rPr>
          <w:rFonts w:ascii="Garamond" w:hAnsi="Garamond"/>
          <w:bCs/>
        </w:rPr>
        <w:t xml:space="preserve"> starting </w:t>
      </w:r>
      <w:r w:rsidRPr="00C46769">
        <w:rPr>
          <w:rFonts w:ascii="Garamond" w:hAnsi="Garamond"/>
          <w:bCs/>
          <w:i/>
        </w:rPr>
        <w:t>(</w:t>
      </w:r>
      <w:r w:rsidR="00784102">
        <w:rPr>
          <w:rFonts w:ascii="Garamond" w:hAnsi="Garamond"/>
          <w:bCs/>
          <w:i/>
        </w:rPr>
        <w:t>6</w:t>
      </w:r>
      <w:r w:rsidR="00520C03" w:rsidRPr="00C46769">
        <w:rPr>
          <w:rFonts w:ascii="Garamond" w:hAnsi="Garamond"/>
          <w:bCs/>
          <w:i/>
        </w:rPr>
        <w:t xml:space="preserve"> </w:t>
      </w:r>
      <w:r w:rsidR="00784102">
        <w:rPr>
          <w:rFonts w:ascii="Garamond" w:hAnsi="Garamond"/>
          <w:bCs/>
          <w:i/>
        </w:rPr>
        <w:t>April</w:t>
      </w:r>
      <w:r w:rsidR="00784102" w:rsidRPr="00C46769">
        <w:rPr>
          <w:rFonts w:ascii="Garamond" w:hAnsi="Garamond"/>
          <w:bCs/>
          <w:i/>
        </w:rPr>
        <w:t xml:space="preserve"> </w:t>
      </w:r>
      <w:r w:rsidR="00520C03" w:rsidRPr="00C46769">
        <w:rPr>
          <w:rFonts w:ascii="Garamond" w:hAnsi="Garamond"/>
          <w:bCs/>
          <w:i/>
        </w:rPr>
        <w:t>2021</w:t>
      </w:r>
      <w:r w:rsidRPr="00C46769">
        <w:rPr>
          <w:rFonts w:ascii="Garamond" w:hAnsi="Garamond"/>
          <w:bCs/>
          <w:i/>
        </w:rPr>
        <w:t xml:space="preserve">), </w:t>
      </w:r>
      <w:r w:rsidRPr="00C46769">
        <w:rPr>
          <w:rFonts w:ascii="Garamond" w:hAnsi="Garamond"/>
          <w:bCs/>
        </w:rPr>
        <w:t xml:space="preserve">and shall not exceed five months from when the consultant(s) are hired. The tentative MTR timeframe is as follows: </w:t>
      </w:r>
    </w:p>
    <w:p w14:paraId="14BBA2EC" w14:textId="5C25B3AC" w:rsidR="000E1742" w:rsidRPr="00C46769" w:rsidRDefault="009325D1" w:rsidP="000E1742">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rPr>
        <w:t>1</w:t>
      </w:r>
      <w:r w:rsidR="000C6CFC">
        <w:rPr>
          <w:rFonts w:ascii="Garamond" w:hAnsi="Garamond"/>
          <w:bCs/>
          <w:i/>
          <w:sz w:val="22"/>
          <w:szCs w:val="22"/>
        </w:rPr>
        <w:t>5</w:t>
      </w:r>
      <w:r w:rsidR="00520C03" w:rsidRPr="00C46769">
        <w:rPr>
          <w:rFonts w:ascii="Garamond" w:hAnsi="Garamond"/>
          <w:bCs/>
          <w:i/>
          <w:sz w:val="22"/>
          <w:szCs w:val="22"/>
        </w:rPr>
        <w:t xml:space="preserve"> </w:t>
      </w:r>
      <w:r w:rsidR="009F3E78" w:rsidRPr="00C46769">
        <w:rPr>
          <w:rFonts w:ascii="Garamond" w:hAnsi="Garamond"/>
          <w:bCs/>
          <w:i/>
          <w:sz w:val="22"/>
          <w:szCs w:val="22"/>
        </w:rPr>
        <w:t>March</w:t>
      </w:r>
      <w:r w:rsidR="00520C03" w:rsidRPr="00C46769">
        <w:rPr>
          <w:rFonts w:ascii="Garamond" w:hAnsi="Garamond"/>
          <w:bCs/>
          <w:i/>
          <w:sz w:val="22"/>
          <w:szCs w:val="22"/>
        </w:rPr>
        <w:t xml:space="preserve"> 2021</w:t>
      </w:r>
      <w:r w:rsidR="000E1742" w:rsidRPr="00C46769">
        <w:rPr>
          <w:rFonts w:ascii="Garamond" w:hAnsi="Garamond"/>
          <w:bCs/>
          <w:i/>
          <w:sz w:val="22"/>
          <w:szCs w:val="22"/>
        </w:rPr>
        <w:t xml:space="preserve">: </w:t>
      </w:r>
      <w:r w:rsidR="000E1742" w:rsidRPr="00C46769">
        <w:rPr>
          <w:rFonts w:ascii="Garamond" w:hAnsi="Garamond"/>
          <w:bCs/>
          <w:sz w:val="22"/>
          <w:szCs w:val="22"/>
        </w:rPr>
        <w:t>Application closes</w:t>
      </w:r>
    </w:p>
    <w:p w14:paraId="7D65FC11" w14:textId="73B7F672" w:rsidR="000E1742" w:rsidRPr="00C46769" w:rsidRDefault="00784102" w:rsidP="000E1742">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rPr>
        <w:t xml:space="preserve">17 </w:t>
      </w:r>
      <w:r w:rsidR="000C6CFC">
        <w:rPr>
          <w:rFonts w:ascii="Garamond" w:hAnsi="Garamond"/>
          <w:bCs/>
          <w:i/>
          <w:sz w:val="22"/>
          <w:szCs w:val="22"/>
        </w:rPr>
        <w:t>March</w:t>
      </w:r>
      <w:r w:rsidR="00520C03" w:rsidRPr="00C46769">
        <w:rPr>
          <w:rFonts w:ascii="Garamond" w:hAnsi="Garamond"/>
          <w:bCs/>
          <w:i/>
          <w:sz w:val="22"/>
          <w:szCs w:val="22"/>
        </w:rPr>
        <w:t xml:space="preserve"> 2021</w:t>
      </w:r>
      <w:r w:rsidR="000E1742" w:rsidRPr="00C46769">
        <w:rPr>
          <w:rFonts w:ascii="Garamond" w:hAnsi="Garamond"/>
          <w:bCs/>
          <w:i/>
          <w:sz w:val="22"/>
          <w:szCs w:val="22"/>
        </w:rPr>
        <w:t xml:space="preserve">: </w:t>
      </w:r>
      <w:r w:rsidR="000E1742" w:rsidRPr="00C46769">
        <w:rPr>
          <w:rFonts w:ascii="Garamond" w:hAnsi="Garamond"/>
          <w:bCs/>
          <w:sz w:val="22"/>
          <w:szCs w:val="22"/>
        </w:rPr>
        <w:t>Selection of MTR Team</w:t>
      </w:r>
    </w:p>
    <w:p w14:paraId="4C840B31" w14:textId="48896D43" w:rsidR="000E1742" w:rsidRPr="00C46769" w:rsidRDefault="00784102" w:rsidP="000E1742">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rPr>
        <w:t>6 April</w:t>
      </w:r>
      <w:r w:rsidRPr="00C46769">
        <w:rPr>
          <w:rFonts w:ascii="Garamond" w:hAnsi="Garamond"/>
          <w:bCs/>
          <w:i/>
          <w:sz w:val="22"/>
          <w:szCs w:val="22"/>
        </w:rPr>
        <w:t xml:space="preserve"> </w:t>
      </w:r>
      <w:r w:rsidR="00520C03" w:rsidRPr="00C46769">
        <w:rPr>
          <w:rFonts w:ascii="Garamond" w:hAnsi="Garamond"/>
          <w:bCs/>
          <w:i/>
          <w:sz w:val="22"/>
          <w:szCs w:val="22"/>
        </w:rPr>
        <w:t>2021</w:t>
      </w:r>
      <w:r w:rsidR="000E1742" w:rsidRPr="00C46769">
        <w:rPr>
          <w:rFonts w:ascii="Garamond" w:hAnsi="Garamond"/>
          <w:bCs/>
          <w:i/>
          <w:sz w:val="22"/>
          <w:szCs w:val="22"/>
        </w:rPr>
        <w:t xml:space="preserve">: </w:t>
      </w:r>
      <w:r w:rsidR="000E1742" w:rsidRPr="00C46769">
        <w:rPr>
          <w:rFonts w:ascii="Garamond" w:hAnsi="Garamond"/>
          <w:bCs/>
          <w:sz w:val="22"/>
          <w:szCs w:val="22"/>
        </w:rPr>
        <w:t>Prep the MTR Team (handover of project documents)</w:t>
      </w:r>
    </w:p>
    <w:p w14:paraId="00AE29C0" w14:textId="50462FA6" w:rsidR="000E1742" w:rsidRPr="00C46769" w:rsidRDefault="00784102" w:rsidP="000E1742">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rPr>
        <w:t>6</w:t>
      </w:r>
      <w:r w:rsidRPr="00C46769">
        <w:rPr>
          <w:rFonts w:ascii="Garamond" w:hAnsi="Garamond"/>
          <w:bCs/>
          <w:i/>
          <w:sz w:val="22"/>
          <w:szCs w:val="22"/>
        </w:rPr>
        <w:t xml:space="preserve"> </w:t>
      </w:r>
      <w:r w:rsidR="00A27DB1" w:rsidRPr="00C46769">
        <w:rPr>
          <w:rFonts w:ascii="Garamond" w:hAnsi="Garamond"/>
          <w:bCs/>
          <w:i/>
          <w:sz w:val="22"/>
          <w:szCs w:val="22"/>
        </w:rPr>
        <w:t xml:space="preserve">– </w:t>
      </w:r>
      <w:r>
        <w:rPr>
          <w:rFonts w:ascii="Garamond" w:hAnsi="Garamond"/>
          <w:bCs/>
          <w:i/>
          <w:sz w:val="22"/>
          <w:szCs w:val="22"/>
        </w:rPr>
        <w:t>9</w:t>
      </w:r>
      <w:r w:rsidRPr="00C46769">
        <w:rPr>
          <w:rFonts w:ascii="Garamond" w:hAnsi="Garamond"/>
          <w:bCs/>
          <w:i/>
          <w:sz w:val="22"/>
          <w:szCs w:val="22"/>
        </w:rPr>
        <w:t xml:space="preserve"> </w:t>
      </w:r>
      <w:r>
        <w:rPr>
          <w:rFonts w:ascii="Garamond" w:hAnsi="Garamond"/>
          <w:bCs/>
          <w:i/>
          <w:sz w:val="22"/>
          <w:szCs w:val="22"/>
        </w:rPr>
        <w:t>April</w:t>
      </w:r>
      <w:r w:rsidRPr="00C46769">
        <w:rPr>
          <w:rFonts w:ascii="Garamond" w:hAnsi="Garamond"/>
          <w:bCs/>
          <w:i/>
          <w:sz w:val="22"/>
          <w:szCs w:val="22"/>
        </w:rPr>
        <w:t xml:space="preserve"> </w:t>
      </w:r>
      <w:r w:rsidR="00A27DB1" w:rsidRPr="00C46769">
        <w:rPr>
          <w:rFonts w:ascii="Garamond" w:hAnsi="Garamond"/>
          <w:bCs/>
          <w:i/>
          <w:sz w:val="22"/>
          <w:szCs w:val="22"/>
        </w:rPr>
        <w:t>2021</w:t>
      </w:r>
      <w:r w:rsidR="000E1742" w:rsidRPr="00C46769">
        <w:rPr>
          <w:rFonts w:ascii="Garamond" w:hAnsi="Garamond"/>
          <w:bCs/>
          <w:i/>
          <w:sz w:val="22"/>
          <w:szCs w:val="22"/>
        </w:rPr>
        <w:t xml:space="preserve"> </w:t>
      </w:r>
      <w:r w:rsidR="009325D1">
        <w:rPr>
          <w:rFonts w:ascii="Garamond" w:hAnsi="Garamond"/>
          <w:bCs/>
          <w:i/>
          <w:sz w:val="22"/>
          <w:szCs w:val="22"/>
        </w:rPr>
        <w:t>4</w:t>
      </w:r>
      <w:r w:rsidR="007521A8" w:rsidRPr="00C46769">
        <w:rPr>
          <w:rFonts w:ascii="Garamond" w:hAnsi="Garamond"/>
          <w:bCs/>
          <w:i/>
          <w:sz w:val="22"/>
          <w:szCs w:val="22"/>
        </w:rPr>
        <w:t xml:space="preserve"> </w:t>
      </w:r>
      <w:r w:rsidR="000E1742" w:rsidRPr="00C46769">
        <w:rPr>
          <w:rFonts w:ascii="Garamond" w:hAnsi="Garamond"/>
          <w:bCs/>
          <w:i/>
          <w:sz w:val="22"/>
          <w:szCs w:val="22"/>
        </w:rPr>
        <w:t xml:space="preserve">days: </w:t>
      </w:r>
      <w:r w:rsidR="000E1742" w:rsidRPr="00C46769">
        <w:rPr>
          <w:rFonts w:ascii="Garamond" w:hAnsi="Garamond"/>
          <w:bCs/>
          <w:sz w:val="22"/>
          <w:szCs w:val="22"/>
        </w:rPr>
        <w:t>Document review and preparing MTR Inception Report</w:t>
      </w:r>
    </w:p>
    <w:p w14:paraId="34846126" w14:textId="6561F242" w:rsidR="000E1742" w:rsidRPr="00C46769" w:rsidRDefault="00784102" w:rsidP="000E1742">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rPr>
        <w:t xml:space="preserve">12 </w:t>
      </w:r>
      <w:r w:rsidR="00A27DB1" w:rsidRPr="00C46769">
        <w:rPr>
          <w:rFonts w:ascii="Garamond" w:hAnsi="Garamond"/>
          <w:bCs/>
          <w:i/>
          <w:sz w:val="22"/>
          <w:szCs w:val="22"/>
        </w:rPr>
        <w:t>-</w:t>
      </w:r>
      <w:r w:rsidR="009325D1">
        <w:rPr>
          <w:rFonts w:ascii="Garamond" w:hAnsi="Garamond"/>
          <w:bCs/>
          <w:i/>
          <w:sz w:val="22"/>
          <w:szCs w:val="22"/>
        </w:rPr>
        <w:t xml:space="preserve"> </w:t>
      </w:r>
      <w:r>
        <w:rPr>
          <w:rFonts w:ascii="Garamond" w:hAnsi="Garamond"/>
          <w:bCs/>
          <w:i/>
          <w:sz w:val="22"/>
          <w:szCs w:val="22"/>
        </w:rPr>
        <w:t>16</w:t>
      </w:r>
      <w:r w:rsidRPr="00C46769">
        <w:rPr>
          <w:rFonts w:ascii="Garamond" w:hAnsi="Garamond"/>
          <w:bCs/>
          <w:i/>
          <w:sz w:val="22"/>
          <w:szCs w:val="22"/>
        </w:rPr>
        <w:t xml:space="preserve"> </w:t>
      </w:r>
      <w:r>
        <w:rPr>
          <w:rFonts w:ascii="Garamond" w:hAnsi="Garamond"/>
          <w:bCs/>
          <w:i/>
          <w:sz w:val="22"/>
          <w:szCs w:val="22"/>
        </w:rPr>
        <w:t>April</w:t>
      </w:r>
      <w:r w:rsidRPr="00C46769">
        <w:rPr>
          <w:rFonts w:ascii="Garamond" w:hAnsi="Garamond"/>
          <w:bCs/>
          <w:i/>
          <w:sz w:val="22"/>
          <w:szCs w:val="22"/>
        </w:rPr>
        <w:t xml:space="preserve"> </w:t>
      </w:r>
      <w:r w:rsidR="00A27DB1" w:rsidRPr="00C46769">
        <w:rPr>
          <w:rFonts w:ascii="Garamond" w:hAnsi="Garamond"/>
          <w:bCs/>
          <w:i/>
          <w:sz w:val="22"/>
          <w:szCs w:val="22"/>
        </w:rPr>
        <w:t>2021,</w:t>
      </w:r>
      <w:r w:rsidR="000E1742" w:rsidRPr="00C46769">
        <w:rPr>
          <w:rFonts w:ascii="Garamond" w:hAnsi="Garamond"/>
          <w:bCs/>
          <w:i/>
          <w:sz w:val="22"/>
          <w:szCs w:val="22"/>
        </w:rPr>
        <w:t xml:space="preserve"> </w:t>
      </w:r>
      <w:r w:rsidR="007521A8" w:rsidRPr="00C46769">
        <w:rPr>
          <w:rFonts w:ascii="Garamond" w:hAnsi="Garamond"/>
          <w:bCs/>
          <w:i/>
          <w:sz w:val="22"/>
          <w:szCs w:val="22"/>
        </w:rPr>
        <w:t xml:space="preserve">2 </w:t>
      </w:r>
      <w:r w:rsidR="000E1742" w:rsidRPr="00C46769">
        <w:rPr>
          <w:rFonts w:ascii="Garamond" w:hAnsi="Garamond"/>
          <w:bCs/>
          <w:i/>
          <w:sz w:val="22"/>
          <w:szCs w:val="22"/>
        </w:rPr>
        <w:t xml:space="preserve">days: </w:t>
      </w:r>
      <w:r w:rsidR="000E1742" w:rsidRPr="00C46769">
        <w:rPr>
          <w:rFonts w:ascii="Garamond" w:hAnsi="Garamond"/>
          <w:bCs/>
          <w:sz w:val="22"/>
          <w:szCs w:val="22"/>
        </w:rPr>
        <w:t>Finalization and</w:t>
      </w:r>
      <w:r w:rsidR="000E1742" w:rsidRPr="00C46769">
        <w:rPr>
          <w:rFonts w:ascii="Garamond" w:hAnsi="Garamond"/>
          <w:bCs/>
          <w:i/>
          <w:sz w:val="22"/>
          <w:szCs w:val="22"/>
        </w:rPr>
        <w:t xml:space="preserve"> </w:t>
      </w:r>
      <w:r w:rsidR="000E1742" w:rsidRPr="00C46769">
        <w:rPr>
          <w:rFonts w:ascii="Garamond" w:hAnsi="Garamond"/>
          <w:bCs/>
          <w:sz w:val="22"/>
          <w:szCs w:val="22"/>
        </w:rPr>
        <w:t>Validation of MTR Inception Report- latest start of MTR mission</w:t>
      </w:r>
    </w:p>
    <w:p w14:paraId="558FC3B3" w14:textId="4D651053" w:rsidR="000E1742" w:rsidRPr="00C46769" w:rsidRDefault="0078410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C46769">
        <w:rPr>
          <w:rFonts w:ascii="Garamond" w:hAnsi="Garamond"/>
          <w:bCs/>
          <w:i/>
          <w:sz w:val="22"/>
          <w:szCs w:val="22"/>
        </w:rPr>
        <w:t>1</w:t>
      </w:r>
      <w:r>
        <w:rPr>
          <w:rFonts w:ascii="Garamond" w:hAnsi="Garamond"/>
          <w:bCs/>
          <w:i/>
          <w:sz w:val="22"/>
          <w:szCs w:val="22"/>
        </w:rPr>
        <w:t>9</w:t>
      </w:r>
      <w:r w:rsidRPr="00C46769">
        <w:rPr>
          <w:rFonts w:ascii="Garamond" w:hAnsi="Garamond"/>
          <w:bCs/>
          <w:i/>
          <w:sz w:val="22"/>
          <w:szCs w:val="22"/>
        </w:rPr>
        <w:t xml:space="preserve"> </w:t>
      </w:r>
      <w:r>
        <w:rPr>
          <w:rFonts w:ascii="Garamond" w:hAnsi="Garamond"/>
          <w:bCs/>
          <w:i/>
          <w:sz w:val="22"/>
          <w:szCs w:val="22"/>
        </w:rPr>
        <w:t>April</w:t>
      </w:r>
      <w:r w:rsidRPr="00C46769">
        <w:rPr>
          <w:rFonts w:ascii="Garamond" w:hAnsi="Garamond"/>
          <w:bCs/>
          <w:i/>
          <w:sz w:val="22"/>
          <w:szCs w:val="22"/>
        </w:rPr>
        <w:t xml:space="preserve"> </w:t>
      </w:r>
      <w:r w:rsidR="00A27DB1" w:rsidRPr="00C46769">
        <w:rPr>
          <w:rFonts w:ascii="Garamond" w:hAnsi="Garamond"/>
          <w:bCs/>
          <w:i/>
          <w:sz w:val="22"/>
          <w:szCs w:val="22"/>
        </w:rPr>
        <w:t xml:space="preserve">– </w:t>
      </w:r>
      <w:r>
        <w:rPr>
          <w:rFonts w:ascii="Garamond" w:hAnsi="Garamond"/>
          <w:bCs/>
          <w:i/>
          <w:sz w:val="22"/>
          <w:szCs w:val="22"/>
        </w:rPr>
        <w:t>14</w:t>
      </w:r>
      <w:r w:rsidRPr="00C46769">
        <w:rPr>
          <w:rFonts w:ascii="Garamond" w:hAnsi="Garamond"/>
          <w:bCs/>
          <w:i/>
          <w:sz w:val="22"/>
          <w:szCs w:val="22"/>
        </w:rPr>
        <w:t xml:space="preserve"> </w:t>
      </w:r>
      <w:r>
        <w:rPr>
          <w:rFonts w:ascii="Garamond" w:hAnsi="Garamond"/>
          <w:bCs/>
          <w:i/>
          <w:sz w:val="22"/>
          <w:szCs w:val="22"/>
        </w:rPr>
        <w:t>May</w:t>
      </w:r>
      <w:r w:rsidRPr="00C46769">
        <w:rPr>
          <w:rFonts w:ascii="Garamond" w:hAnsi="Garamond"/>
          <w:bCs/>
          <w:i/>
          <w:sz w:val="22"/>
          <w:szCs w:val="22"/>
        </w:rPr>
        <w:t xml:space="preserve"> </w:t>
      </w:r>
      <w:r w:rsidR="00A27DB1" w:rsidRPr="00C46769">
        <w:rPr>
          <w:rFonts w:ascii="Garamond" w:hAnsi="Garamond"/>
          <w:bCs/>
          <w:i/>
          <w:sz w:val="22"/>
          <w:szCs w:val="22"/>
        </w:rPr>
        <w:t>2021,</w:t>
      </w:r>
      <w:r w:rsidR="000E1742" w:rsidRPr="00C46769">
        <w:rPr>
          <w:rFonts w:ascii="Garamond" w:hAnsi="Garamond"/>
          <w:bCs/>
          <w:i/>
          <w:sz w:val="22"/>
          <w:szCs w:val="22"/>
        </w:rPr>
        <w:t xml:space="preserve"> </w:t>
      </w:r>
      <w:r w:rsidR="007521A8" w:rsidRPr="00C46769">
        <w:rPr>
          <w:rFonts w:ascii="Garamond" w:hAnsi="Garamond"/>
          <w:bCs/>
          <w:i/>
          <w:sz w:val="22"/>
          <w:szCs w:val="22"/>
        </w:rPr>
        <w:t>1</w:t>
      </w:r>
      <w:r w:rsidR="009325D1">
        <w:rPr>
          <w:rFonts w:ascii="Garamond" w:hAnsi="Garamond"/>
          <w:bCs/>
          <w:i/>
          <w:sz w:val="22"/>
          <w:szCs w:val="22"/>
        </w:rPr>
        <w:t>5</w:t>
      </w:r>
      <w:r w:rsidR="007521A8" w:rsidRPr="00C46769">
        <w:rPr>
          <w:rFonts w:ascii="Garamond" w:hAnsi="Garamond"/>
          <w:bCs/>
          <w:i/>
          <w:sz w:val="22"/>
          <w:szCs w:val="22"/>
        </w:rPr>
        <w:t xml:space="preserve"> </w:t>
      </w:r>
      <w:r w:rsidR="000E1742" w:rsidRPr="00C46769">
        <w:rPr>
          <w:rFonts w:ascii="Garamond" w:hAnsi="Garamond"/>
          <w:bCs/>
          <w:i/>
          <w:sz w:val="22"/>
          <w:szCs w:val="22"/>
        </w:rPr>
        <w:t xml:space="preserve">days: </w:t>
      </w:r>
      <w:r w:rsidR="000E1742" w:rsidRPr="00C46769">
        <w:rPr>
          <w:rFonts w:ascii="Garamond" w:hAnsi="Garamond"/>
          <w:bCs/>
          <w:sz w:val="22"/>
          <w:szCs w:val="22"/>
        </w:rPr>
        <w:t xml:space="preserve">MTR </w:t>
      </w:r>
      <w:r w:rsidR="00592F58" w:rsidRPr="00C46769">
        <w:rPr>
          <w:rFonts w:ascii="Garamond" w:hAnsi="Garamond"/>
          <w:bCs/>
          <w:sz w:val="22"/>
          <w:szCs w:val="22"/>
        </w:rPr>
        <w:t>data collection</w:t>
      </w:r>
      <w:r w:rsidR="000E1742" w:rsidRPr="00C46769">
        <w:rPr>
          <w:rFonts w:ascii="Garamond" w:hAnsi="Garamond"/>
          <w:bCs/>
          <w:sz w:val="22"/>
          <w:szCs w:val="22"/>
        </w:rPr>
        <w:t xml:space="preserve">: </w:t>
      </w:r>
      <w:r w:rsidR="00592F58" w:rsidRPr="00C46769">
        <w:rPr>
          <w:rFonts w:ascii="Garamond" w:hAnsi="Garamond"/>
          <w:bCs/>
          <w:sz w:val="22"/>
          <w:szCs w:val="22"/>
        </w:rPr>
        <w:t xml:space="preserve">virtual </w:t>
      </w:r>
      <w:r w:rsidR="000E1742" w:rsidRPr="00C46769">
        <w:rPr>
          <w:rFonts w:ascii="Garamond" w:hAnsi="Garamond"/>
          <w:bCs/>
          <w:sz w:val="22"/>
          <w:szCs w:val="22"/>
        </w:rPr>
        <w:t xml:space="preserve">stakeholder meetings, interviews </w:t>
      </w:r>
    </w:p>
    <w:p w14:paraId="3E5A227C" w14:textId="2B20A4C6" w:rsidR="007521A8" w:rsidRPr="00C46769" w:rsidRDefault="00784102" w:rsidP="000E1742">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rPr>
        <w:t>17</w:t>
      </w:r>
      <w:r w:rsidRPr="00C46769">
        <w:rPr>
          <w:rFonts w:ascii="Garamond" w:hAnsi="Garamond"/>
          <w:bCs/>
          <w:i/>
          <w:sz w:val="22"/>
          <w:szCs w:val="22"/>
        </w:rPr>
        <w:t xml:space="preserve"> </w:t>
      </w:r>
      <w:r w:rsidR="00A27DB1" w:rsidRPr="00C46769">
        <w:rPr>
          <w:rFonts w:ascii="Garamond" w:hAnsi="Garamond"/>
          <w:bCs/>
          <w:i/>
          <w:sz w:val="22"/>
          <w:szCs w:val="22"/>
        </w:rPr>
        <w:t>-</w:t>
      </w:r>
      <w:r w:rsidR="00CF12F1" w:rsidRPr="00C46769">
        <w:rPr>
          <w:rFonts w:ascii="Garamond" w:hAnsi="Garamond"/>
          <w:bCs/>
          <w:i/>
          <w:sz w:val="22"/>
          <w:szCs w:val="22"/>
        </w:rPr>
        <w:t xml:space="preserve"> </w:t>
      </w:r>
      <w:r>
        <w:rPr>
          <w:rFonts w:ascii="Garamond" w:hAnsi="Garamond"/>
          <w:bCs/>
          <w:i/>
          <w:sz w:val="22"/>
          <w:szCs w:val="22"/>
        </w:rPr>
        <w:t>21</w:t>
      </w:r>
      <w:r w:rsidRPr="00C46769">
        <w:rPr>
          <w:rFonts w:ascii="Garamond" w:hAnsi="Garamond"/>
          <w:bCs/>
          <w:i/>
          <w:sz w:val="22"/>
          <w:szCs w:val="22"/>
        </w:rPr>
        <w:t xml:space="preserve"> </w:t>
      </w:r>
      <w:r>
        <w:rPr>
          <w:rFonts w:ascii="Garamond" w:hAnsi="Garamond"/>
          <w:bCs/>
          <w:i/>
          <w:sz w:val="22"/>
          <w:szCs w:val="22"/>
        </w:rPr>
        <w:t>May</w:t>
      </w:r>
      <w:r w:rsidRPr="00C46769">
        <w:rPr>
          <w:rFonts w:ascii="Garamond" w:hAnsi="Garamond"/>
          <w:bCs/>
          <w:i/>
          <w:sz w:val="22"/>
          <w:szCs w:val="22"/>
        </w:rPr>
        <w:t xml:space="preserve"> </w:t>
      </w:r>
      <w:r w:rsidR="00A27DB1" w:rsidRPr="00C46769">
        <w:rPr>
          <w:rFonts w:ascii="Garamond" w:hAnsi="Garamond"/>
          <w:bCs/>
          <w:i/>
          <w:sz w:val="22"/>
          <w:szCs w:val="22"/>
        </w:rPr>
        <w:t>2021,</w:t>
      </w:r>
      <w:r w:rsidR="007521A8" w:rsidRPr="00C46769">
        <w:rPr>
          <w:rFonts w:ascii="Garamond" w:hAnsi="Garamond"/>
          <w:bCs/>
          <w:i/>
          <w:sz w:val="22"/>
          <w:szCs w:val="22"/>
        </w:rPr>
        <w:t xml:space="preserve"> </w:t>
      </w:r>
      <w:r w:rsidR="00CF12F1" w:rsidRPr="00C46769">
        <w:rPr>
          <w:rFonts w:ascii="Garamond" w:hAnsi="Garamond"/>
          <w:bCs/>
          <w:i/>
          <w:sz w:val="22"/>
          <w:szCs w:val="22"/>
        </w:rPr>
        <w:t>5</w:t>
      </w:r>
      <w:r w:rsidR="007521A8" w:rsidRPr="00C46769">
        <w:rPr>
          <w:rFonts w:ascii="Garamond" w:hAnsi="Garamond"/>
          <w:bCs/>
          <w:i/>
          <w:sz w:val="22"/>
          <w:szCs w:val="22"/>
        </w:rPr>
        <w:t xml:space="preserve"> days: </w:t>
      </w:r>
      <w:r w:rsidR="007521A8" w:rsidRPr="00C46769">
        <w:rPr>
          <w:rFonts w:ascii="Garamond" w:hAnsi="Garamond"/>
          <w:bCs/>
          <w:sz w:val="22"/>
          <w:szCs w:val="22"/>
        </w:rPr>
        <w:t>Contingency for possible COVID-19 delays</w:t>
      </w:r>
      <w:r w:rsidR="00CF12F1" w:rsidRPr="00C46769">
        <w:rPr>
          <w:rFonts w:ascii="Garamond" w:hAnsi="Garamond"/>
          <w:bCs/>
          <w:sz w:val="22"/>
          <w:szCs w:val="22"/>
        </w:rPr>
        <w:t xml:space="preserve"> (re-scheduled meetings and interviews, internet connection issues etc.)</w:t>
      </w:r>
    </w:p>
    <w:p w14:paraId="075387A7" w14:textId="0D079213" w:rsidR="000E1742" w:rsidRPr="00C46769" w:rsidRDefault="00784102" w:rsidP="000E1742">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rPr>
        <w:t xml:space="preserve">24 </w:t>
      </w:r>
      <w:r w:rsidR="009325D1">
        <w:rPr>
          <w:rFonts w:ascii="Garamond" w:hAnsi="Garamond"/>
          <w:bCs/>
          <w:i/>
          <w:sz w:val="22"/>
          <w:szCs w:val="22"/>
        </w:rPr>
        <w:t xml:space="preserve">- </w:t>
      </w:r>
      <w:r>
        <w:rPr>
          <w:rFonts w:ascii="Garamond" w:hAnsi="Garamond"/>
          <w:bCs/>
          <w:i/>
          <w:sz w:val="22"/>
          <w:szCs w:val="22"/>
        </w:rPr>
        <w:t>26</w:t>
      </w:r>
      <w:r w:rsidRPr="00C46769">
        <w:rPr>
          <w:rFonts w:ascii="Garamond" w:hAnsi="Garamond"/>
          <w:bCs/>
          <w:i/>
          <w:sz w:val="22"/>
          <w:szCs w:val="22"/>
        </w:rPr>
        <w:t xml:space="preserve"> </w:t>
      </w:r>
      <w:r>
        <w:rPr>
          <w:rFonts w:ascii="Garamond" w:hAnsi="Garamond"/>
          <w:bCs/>
          <w:i/>
          <w:sz w:val="22"/>
          <w:szCs w:val="22"/>
        </w:rPr>
        <w:t>May</w:t>
      </w:r>
      <w:r w:rsidRPr="00C46769">
        <w:rPr>
          <w:rFonts w:ascii="Garamond" w:hAnsi="Garamond"/>
          <w:bCs/>
          <w:i/>
          <w:sz w:val="22"/>
          <w:szCs w:val="22"/>
        </w:rPr>
        <w:t xml:space="preserve"> </w:t>
      </w:r>
      <w:r w:rsidR="00A27DB1" w:rsidRPr="00C46769">
        <w:rPr>
          <w:rFonts w:ascii="Garamond" w:hAnsi="Garamond"/>
          <w:bCs/>
          <w:i/>
          <w:sz w:val="22"/>
          <w:szCs w:val="22"/>
        </w:rPr>
        <w:t xml:space="preserve">2021, </w:t>
      </w:r>
      <w:r w:rsidR="002E332A">
        <w:rPr>
          <w:rFonts w:ascii="Garamond" w:hAnsi="Garamond"/>
          <w:bCs/>
          <w:i/>
          <w:sz w:val="22"/>
          <w:szCs w:val="22"/>
        </w:rPr>
        <w:t>1</w:t>
      </w:r>
      <w:r w:rsidR="009325D1" w:rsidRPr="00C46769">
        <w:rPr>
          <w:rFonts w:ascii="Garamond" w:hAnsi="Garamond"/>
          <w:bCs/>
          <w:i/>
          <w:sz w:val="22"/>
          <w:szCs w:val="22"/>
        </w:rPr>
        <w:t xml:space="preserve"> </w:t>
      </w:r>
      <w:r w:rsidR="00A27DB1" w:rsidRPr="00C46769">
        <w:rPr>
          <w:rFonts w:ascii="Garamond" w:hAnsi="Garamond"/>
          <w:bCs/>
          <w:i/>
          <w:sz w:val="22"/>
          <w:szCs w:val="22"/>
        </w:rPr>
        <w:t>days</w:t>
      </w:r>
      <w:r w:rsidR="000E1742" w:rsidRPr="00C46769">
        <w:rPr>
          <w:rFonts w:ascii="Garamond" w:hAnsi="Garamond"/>
          <w:bCs/>
          <w:i/>
          <w:sz w:val="22"/>
          <w:szCs w:val="22"/>
        </w:rPr>
        <w:t xml:space="preserve">: </w:t>
      </w:r>
      <w:r w:rsidR="003650CD" w:rsidRPr="00C46769">
        <w:rPr>
          <w:rFonts w:ascii="Garamond" w:hAnsi="Garamond"/>
          <w:bCs/>
          <w:sz w:val="22"/>
          <w:szCs w:val="22"/>
        </w:rPr>
        <w:t xml:space="preserve">Data collection </w:t>
      </w:r>
      <w:r w:rsidR="000E1742" w:rsidRPr="00C46769">
        <w:rPr>
          <w:rFonts w:ascii="Garamond" w:hAnsi="Garamond"/>
          <w:bCs/>
          <w:sz w:val="22"/>
          <w:szCs w:val="22"/>
        </w:rPr>
        <w:t>wrap-up meeting &amp; presentation of initial findings- earliest end of MTR mission</w:t>
      </w:r>
    </w:p>
    <w:p w14:paraId="2A87D6C1" w14:textId="68AA33E5" w:rsidR="000E1742" w:rsidRPr="00C46769" w:rsidRDefault="00784102" w:rsidP="000E1742">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rPr>
        <w:t>27 May – 11 June</w:t>
      </w:r>
      <w:r w:rsidRPr="00C46769">
        <w:rPr>
          <w:rFonts w:ascii="Garamond" w:hAnsi="Garamond"/>
          <w:bCs/>
          <w:i/>
          <w:sz w:val="22"/>
          <w:szCs w:val="22"/>
        </w:rPr>
        <w:t xml:space="preserve"> </w:t>
      </w:r>
      <w:r w:rsidR="00A27DB1" w:rsidRPr="00C46769">
        <w:rPr>
          <w:rFonts w:ascii="Garamond" w:hAnsi="Garamond"/>
          <w:bCs/>
          <w:i/>
          <w:sz w:val="22"/>
          <w:szCs w:val="22"/>
        </w:rPr>
        <w:t>2021,</w:t>
      </w:r>
      <w:r w:rsidR="000E1742" w:rsidRPr="00C46769">
        <w:rPr>
          <w:rFonts w:ascii="Garamond" w:hAnsi="Garamond"/>
          <w:bCs/>
          <w:i/>
          <w:sz w:val="22"/>
          <w:szCs w:val="22"/>
        </w:rPr>
        <w:t xml:space="preserve"> </w:t>
      </w:r>
      <w:r w:rsidR="009325D1">
        <w:rPr>
          <w:rFonts w:ascii="Garamond" w:hAnsi="Garamond"/>
          <w:bCs/>
          <w:i/>
          <w:sz w:val="22"/>
          <w:szCs w:val="22"/>
        </w:rPr>
        <w:t>10</w:t>
      </w:r>
      <w:r w:rsidR="007521A8" w:rsidRPr="00C46769">
        <w:rPr>
          <w:rFonts w:ascii="Garamond" w:hAnsi="Garamond"/>
          <w:bCs/>
          <w:i/>
          <w:sz w:val="22"/>
          <w:szCs w:val="22"/>
        </w:rPr>
        <w:t xml:space="preserve"> </w:t>
      </w:r>
      <w:r w:rsidR="000E1742" w:rsidRPr="00C46769">
        <w:rPr>
          <w:rFonts w:ascii="Garamond" w:hAnsi="Garamond"/>
          <w:bCs/>
          <w:i/>
          <w:sz w:val="22"/>
          <w:szCs w:val="22"/>
        </w:rPr>
        <w:t xml:space="preserve">days: </w:t>
      </w:r>
      <w:r w:rsidR="000E1742" w:rsidRPr="00C46769">
        <w:rPr>
          <w:rFonts w:ascii="Garamond" w:hAnsi="Garamond"/>
          <w:bCs/>
          <w:sz w:val="22"/>
          <w:szCs w:val="22"/>
        </w:rPr>
        <w:t>Preparing draft report</w:t>
      </w:r>
    </w:p>
    <w:p w14:paraId="38466FB9" w14:textId="0C6FBAA1" w:rsidR="000E1742" w:rsidRPr="00C46769" w:rsidRDefault="00784102" w:rsidP="000E1742">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rPr>
        <w:t>28</w:t>
      </w:r>
      <w:r w:rsidRPr="00C46769">
        <w:rPr>
          <w:rFonts w:ascii="Garamond" w:hAnsi="Garamond"/>
          <w:bCs/>
          <w:i/>
          <w:sz w:val="22"/>
          <w:szCs w:val="22"/>
        </w:rPr>
        <w:t xml:space="preserve"> </w:t>
      </w:r>
      <w:r w:rsidR="00A27DB1" w:rsidRPr="00C46769">
        <w:rPr>
          <w:rFonts w:ascii="Garamond" w:hAnsi="Garamond"/>
          <w:bCs/>
          <w:i/>
          <w:sz w:val="22"/>
          <w:szCs w:val="22"/>
        </w:rPr>
        <w:t>-</w:t>
      </w:r>
      <w:r w:rsidR="00415754" w:rsidRPr="00C46769">
        <w:rPr>
          <w:rFonts w:ascii="Garamond" w:hAnsi="Garamond"/>
          <w:bCs/>
          <w:i/>
          <w:sz w:val="22"/>
          <w:szCs w:val="22"/>
        </w:rPr>
        <w:t xml:space="preserve"> </w:t>
      </w:r>
      <w:r>
        <w:rPr>
          <w:rFonts w:ascii="Garamond" w:hAnsi="Garamond"/>
          <w:bCs/>
          <w:i/>
          <w:sz w:val="22"/>
          <w:szCs w:val="22"/>
        </w:rPr>
        <w:t>30</w:t>
      </w:r>
      <w:r w:rsidRPr="00C46769">
        <w:rPr>
          <w:rFonts w:ascii="Garamond" w:hAnsi="Garamond"/>
          <w:bCs/>
          <w:i/>
          <w:sz w:val="22"/>
          <w:szCs w:val="22"/>
        </w:rPr>
        <w:t xml:space="preserve"> Ju</w:t>
      </w:r>
      <w:r>
        <w:rPr>
          <w:rFonts w:ascii="Garamond" w:hAnsi="Garamond"/>
          <w:bCs/>
          <w:i/>
          <w:sz w:val="22"/>
          <w:szCs w:val="22"/>
        </w:rPr>
        <w:t>ne</w:t>
      </w:r>
      <w:r w:rsidRPr="00C46769">
        <w:rPr>
          <w:rFonts w:ascii="Garamond" w:hAnsi="Garamond"/>
          <w:bCs/>
          <w:i/>
          <w:sz w:val="22"/>
          <w:szCs w:val="22"/>
        </w:rPr>
        <w:t xml:space="preserve"> </w:t>
      </w:r>
      <w:r w:rsidR="00A27DB1" w:rsidRPr="00C46769">
        <w:rPr>
          <w:rFonts w:ascii="Garamond" w:hAnsi="Garamond"/>
          <w:bCs/>
          <w:i/>
          <w:sz w:val="22"/>
          <w:szCs w:val="22"/>
        </w:rPr>
        <w:t>2021,</w:t>
      </w:r>
      <w:r w:rsidR="000E1742" w:rsidRPr="00C46769">
        <w:rPr>
          <w:rFonts w:ascii="Garamond" w:hAnsi="Garamond"/>
          <w:bCs/>
          <w:i/>
          <w:sz w:val="22"/>
          <w:szCs w:val="22"/>
        </w:rPr>
        <w:t xml:space="preserve"> </w:t>
      </w:r>
      <w:r w:rsidR="007521A8" w:rsidRPr="00C46769">
        <w:rPr>
          <w:rFonts w:ascii="Garamond" w:hAnsi="Garamond"/>
          <w:bCs/>
          <w:i/>
          <w:sz w:val="22"/>
          <w:szCs w:val="22"/>
        </w:rPr>
        <w:t xml:space="preserve">2 </w:t>
      </w:r>
      <w:r w:rsidR="000E1742" w:rsidRPr="00C46769">
        <w:rPr>
          <w:rFonts w:ascii="Garamond" w:hAnsi="Garamond"/>
          <w:bCs/>
          <w:i/>
          <w:sz w:val="22"/>
          <w:szCs w:val="22"/>
        </w:rPr>
        <w:t xml:space="preserve">days: </w:t>
      </w:r>
      <w:r w:rsidR="000E1742" w:rsidRPr="00C46769">
        <w:rPr>
          <w:rFonts w:ascii="Garamond" w:hAnsi="Garamond"/>
          <w:bCs/>
          <w:sz w:val="22"/>
          <w:szCs w:val="22"/>
        </w:rPr>
        <w:t>Incorporating audit trail on draft report/Finalization of MTR report</w:t>
      </w:r>
      <w:r w:rsidR="003E592C" w:rsidRPr="00C46769">
        <w:rPr>
          <w:rFonts w:ascii="Garamond" w:hAnsi="Garamond"/>
          <w:bCs/>
          <w:sz w:val="22"/>
          <w:szCs w:val="22"/>
        </w:rPr>
        <w:t xml:space="preserve"> (note: accommodate time delay in dates for circulation and review of the draft report</w:t>
      </w:r>
      <w:r>
        <w:rPr>
          <w:rFonts w:ascii="Garamond" w:hAnsi="Garamond"/>
          <w:bCs/>
          <w:sz w:val="22"/>
          <w:szCs w:val="22"/>
        </w:rPr>
        <w:t xml:space="preserve"> to PMU, RTA etc.</w:t>
      </w:r>
      <w:r w:rsidR="003E592C" w:rsidRPr="00C46769">
        <w:rPr>
          <w:rFonts w:ascii="Garamond" w:hAnsi="Garamond"/>
          <w:bCs/>
          <w:sz w:val="22"/>
          <w:szCs w:val="22"/>
        </w:rPr>
        <w:t>)</w:t>
      </w:r>
    </w:p>
    <w:p w14:paraId="0138DC3C" w14:textId="6730DB6B" w:rsidR="000E1742" w:rsidRPr="00C46769" w:rsidRDefault="00784102" w:rsidP="000E1742">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rPr>
        <w:t>1</w:t>
      </w:r>
      <w:r w:rsidRPr="00C46769">
        <w:rPr>
          <w:rFonts w:ascii="Garamond" w:hAnsi="Garamond"/>
          <w:bCs/>
          <w:i/>
          <w:sz w:val="22"/>
          <w:szCs w:val="22"/>
        </w:rPr>
        <w:t xml:space="preserve"> </w:t>
      </w:r>
      <w:r w:rsidR="002B08E6" w:rsidRPr="00C46769">
        <w:rPr>
          <w:rFonts w:ascii="Garamond" w:hAnsi="Garamond"/>
          <w:bCs/>
          <w:i/>
          <w:sz w:val="22"/>
          <w:szCs w:val="22"/>
        </w:rPr>
        <w:t>July</w:t>
      </w:r>
      <w:r w:rsidR="009325D1">
        <w:rPr>
          <w:rFonts w:ascii="Garamond" w:hAnsi="Garamond"/>
          <w:bCs/>
          <w:i/>
          <w:sz w:val="22"/>
          <w:szCs w:val="22"/>
        </w:rPr>
        <w:t xml:space="preserve"> – </w:t>
      </w:r>
      <w:r>
        <w:rPr>
          <w:rFonts w:ascii="Garamond" w:hAnsi="Garamond"/>
          <w:bCs/>
          <w:i/>
          <w:sz w:val="22"/>
          <w:szCs w:val="22"/>
        </w:rPr>
        <w:t>15 July</w:t>
      </w:r>
      <w:r w:rsidRPr="00C46769">
        <w:rPr>
          <w:rFonts w:ascii="Garamond" w:hAnsi="Garamond"/>
          <w:bCs/>
          <w:i/>
          <w:sz w:val="22"/>
          <w:szCs w:val="22"/>
        </w:rPr>
        <w:t xml:space="preserve"> </w:t>
      </w:r>
      <w:r w:rsidR="002B08E6" w:rsidRPr="00C46769">
        <w:rPr>
          <w:rFonts w:ascii="Garamond" w:hAnsi="Garamond"/>
          <w:bCs/>
          <w:i/>
          <w:sz w:val="22"/>
          <w:szCs w:val="22"/>
        </w:rPr>
        <w:t>2021</w:t>
      </w:r>
      <w:r w:rsidR="000E1742" w:rsidRPr="00C46769">
        <w:rPr>
          <w:rFonts w:ascii="Garamond" w:hAnsi="Garamond"/>
          <w:bCs/>
          <w:i/>
          <w:sz w:val="22"/>
          <w:szCs w:val="22"/>
        </w:rPr>
        <w:t xml:space="preserve">: </w:t>
      </w:r>
      <w:r w:rsidR="000E1742" w:rsidRPr="00C46769">
        <w:rPr>
          <w:rFonts w:ascii="Garamond" w:hAnsi="Garamond"/>
          <w:bCs/>
          <w:sz w:val="22"/>
          <w:szCs w:val="22"/>
        </w:rPr>
        <w:t xml:space="preserve">Preparation &amp; Issue of </w:t>
      </w:r>
      <w:r w:rsidR="008633D7" w:rsidRPr="00C46769">
        <w:rPr>
          <w:rFonts w:ascii="Garamond" w:hAnsi="Garamond"/>
          <w:bCs/>
          <w:sz w:val="22"/>
          <w:szCs w:val="22"/>
        </w:rPr>
        <w:t xml:space="preserve">PMU </w:t>
      </w:r>
      <w:r w:rsidR="000E1742" w:rsidRPr="00C46769">
        <w:rPr>
          <w:rFonts w:ascii="Garamond" w:hAnsi="Garamond"/>
          <w:bCs/>
          <w:sz w:val="22"/>
          <w:szCs w:val="22"/>
        </w:rPr>
        <w:t>Response</w:t>
      </w:r>
    </w:p>
    <w:p w14:paraId="7D659CF8" w14:textId="3FBDA56B" w:rsidR="000E1742" w:rsidRPr="00B061F8" w:rsidRDefault="00784102" w:rsidP="000E1742">
      <w:pPr>
        <w:pStyle w:val="ListParagraph"/>
        <w:numPr>
          <w:ilvl w:val="0"/>
          <w:numId w:val="29"/>
        </w:numPr>
        <w:shd w:val="clear" w:color="auto" w:fill="FFFFFF"/>
        <w:spacing w:before="0"/>
        <w:ind w:left="630"/>
        <w:contextualSpacing/>
        <w:rPr>
          <w:rFonts w:ascii="Garamond" w:hAnsi="Garamond"/>
          <w:sz w:val="22"/>
          <w:szCs w:val="22"/>
        </w:rPr>
      </w:pPr>
      <w:r>
        <w:rPr>
          <w:rFonts w:ascii="Garamond" w:hAnsi="Garamond"/>
          <w:i/>
          <w:sz w:val="22"/>
          <w:szCs w:val="22"/>
        </w:rPr>
        <w:t>19 - 23</w:t>
      </w:r>
      <w:r w:rsidRPr="00B061F8">
        <w:rPr>
          <w:rFonts w:ascii="Garamond" w:hAnsi="Garamond"/>
          <w:i/>
          <w:sz w:val="22"/>
          <w:szCs w:val="22"/>
        </w:rPr>
        <w:t xml:space="preserve"> </w:t>
      </w:r>
      <w:r>
        <w:rPr>
          <w:rFonts w:ascii="Garamond" w:hAnsi="Garamond"/>
          <w:i/>
          <w:sz w:val="22"/>
          <w:szCs w:val="22"/>
        </w:rPr>
        <w:t>July</w:t>
      </w:r>
      <w:r w:rsidRPr="00B061F8">
        <w:rPr>
          <w:rFonts w:ascii="Garamond" w:hAnsi="Garamond"/>
          <w:i/>
          <w:sz w:val="22"/>
          <w:szCs w:val="22"/>
        </w:rPr>
        <w:t xml:space="preserve"> </w:t>
      </w:r>
      <w:r w:rsidR="009325D1" w:rsidRPr="00B061F8">
        <w:rPr>
          <w:rFonts w:ascii="Garamond" w:hAnsi="Garamond"/>
          <w:i/>
          <w:sz w:val="22"/>
          <w:szCs w:val="22"/>
        </w:rPr>
        <w:t>2021, 1 day</w:t>
      </w:r>
      <w:r w:rsidR="009325D1" w:rsidRPr="00B061F8">
        <w:rPr>
          <w:rFonts w:ascii="Garamond" w:hAnsi="Garamond"/>
          <w:sz w:val="22"/>
          <w:szCs w:val="22"/>
        </w:rPr>
        <w:t>: Concluding stakeholder virtual workshop</w:t>
      </w:r>
    </w:p>
    <w:p w14:paraId="3E43D89F" w14:textId="16CB9918" w:rsidR="000E1742" w:rsidRPr="00C46769" w:rsidRDefault="00784102" w:rsidP="000E1742">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shd w:val="clear" w:color="auto" w:fill="D9D9D9" w:themeFill="background1" w:themeFillShade="D9"/>
        </w:rPr>
        <w:t>2</w:t>
      </w:r>
      <w:r w:rsidR="009325D1">
        <w:rPr>
          <w:rFonts w:ascii="Garamond" w:hAnsi="Garamond"/>
          <w:bCs/>
          <w:i/>
          <w:sz w:val="22"/>
          <w:szCs w:val="22"/>
          <w:shd w:val="clear" w:color="auto" w:fill="D9D9D9" w:themeFill="background1" w:themeFillShade="D9"/>
        </w:rPr>
        <w:t>3</w:t>
      </w:r>
      <w:r w:rsidR="009325D1" w:rsidRPr="00C46769">
        <w:rPr>
          <w:rFonts w:ascii="Garamond" w:hAnsi="Garamond"/>
          <w:bCs/>
          <w:i/>
          <w:sz w:val="22"/>
          <w:szCs w:val="22"/>
          <w:shd w:val="clear" w:color="auto" w:fill="D9D9D9" w:themeFill="background1" w:themeFillShade="D9"/>
        </w:rPr>
        <w:t xml:space="preserve"> </w:t>
      </w:r>
      <w:r>
        <w:rPr>
          <w:rFonts w:ascii="Garamond" w:hAnsi="Garamond"/>
          <w:bCs/>
          <w:i/>
          <w:sz w:val="22"/>
          <w:szCs w:val="22"/>
          <w:shd w:val="clear" w:color="auto" w:fill="D9D9D9" w:themeFill="background1" w:themeFillShade="D9"/>
        </w:rPr>
        <w:t>July</w:t>
      </w:r>
      <w:r w:rsidRPr="00C46769">
        <w:rPr>
          <w:rFonts w:ascii="Garamond" w:hAnsi="Garamond"/>
          <w:bCs/>
          <w:i/>
          <w:sz w:val="22"/>
          <w:szCs w:val="22"/>
          <w:shd w:val="clear" w:color="auto" w:fill="D9D9D9" w:themeFill="background1" w:themeFillShade="D9"/>
        </w:rPr>
        <w:t xml:space="preserve"> </w:t>
      </w:r>
      <w:r w:rsidR="007521A8" w:rsidRPr="00C46769">
        <w:rPr>
          <w:rFonts w:ascii="Garamond" w:hAnsi="Garamond"/>
          <w:bCs/>
          <w:i/>
          <w:sz w:val="22"/>
          <w:szCs w:val="22"/>
          <w:shd w:val="clear" w:color="auto" w:fill="D9D9D9" w:themeFill="background1" w:themeFillShade="D9"/>
        </w:rPr>
        <w:t>2021</w:t>
      </w:r>
      <w:r w:rsidR="000E1742" w:rsidRPr="00C46769">
        <w:rPr>
          <w:rFonts w:ascii="Garamond" w:hAnsi="Garamond"/>
          <w:bCs/>
          <w:i/>
          <w:sz w:val="22"/>
          <w:szCs w:val="22"/>
          <w:shd w:val="clear" w:color="auto" w:fill="D9D9D9" w:themeFill="background1" w:themeFillShade="D9"/>
        </w:rPr>
        <w:t xml:space="preserve">: </w:t>
      </w:r>
      <w:r w:rsidR="000E1742" w:rsidRPr="00C46769">
        <w:rPr>
          <w:rFonts w:ascii="Garamond" w:hAnsi="Garamond"/>
          <w:bCs/>
          <w:sz w:val="22"/>
          <w:szCs w:val="22"/>
        </w:rPr>
        <w:t>Expected date of full MTR completion</w:t>
      </w:r>
    </w:p>
    <w:p w14:paraId="4BDA1AD0" w14:textId="6577B0D2" w:rsidR="000E1742" w:rsidRPr="00C46769" w:rsidRDefault="000E1742" w:rsidP="000E1742">
      <w:pPr>
        <w:spacing w:after="0" w:line="240" w:lineRule="auto"/>
        <w:jc w:val="both"/>
        <w:rPr>
          <w:rFonts w:ascii="Garamond" w:eastAsia="Times New Roman" w:hAnsi="Garamond"/>
          <w:shd w:val="clear" w:color="auto" w:fill="FFFFFF"/>
        </w:rPr>
      </w:pPr>
      <w:r w:rsidRPr="00C46769">
        <w:rPr>
          <w:rFonts w:ascii="Garamond" w:eastAsia="Times New Roman" w:hAnsi="Garamond"/>
          <w:shd w:val="clear" w:color="auto" w:fill="FFFFFF"/>
        </w:rPr>
        <w:t>The date start of contract is (</w:t>
      </w:r>
      <w:r w:rsidR="00784102">
        <w:rPr>
          <w:rFonts w:ascii="Garamond" w:eastAsia="Times New Roman" w:hAnsi="Garamond"/>
          <w:shd w:val="clear" w:color="auto" w:fill="FFFFFF"/>
        </w:rPr>
        <w:t>6</w:t>
      </w:r>
      <w:r w:rsidR="00784102" w:rsidRPr="00C46769">
        <w:rPr>
          <w:rFonts w:ascii="Garamond" w:eastAsia="Times New Roman" w:hAnsi="Garamond"/>
          <w:shd w:val="clear" w:color="auto" w:fill="FFFFFF"/>
        </w:rPr>
        <w:t xml:space="preserve"> </w:t>
      </w:r>
      <w:r w:rsidR="00784102">
        <w:rPr>
          <w:rFonts w:ascii="Garamond" w:eastAsia="Times New Roman" w:hAnsi="Garamond"/>
          <w:shd w:val="clear" w:color="auto" w:fill="FFFFFF"/>
        </w:rPr>
        <w:t>April</w:t>
      </w:r>
      <w:r w:rsidR="00784102" w:rsidRPr="00C46769">
        <w:rPr>
          <w:rFonts w:ascii="Garamond" w:eastAsia="Times New Roman" w:hAnsi="Garamond"/>
          <w:shd w:val="clear" w:color="auto" w:fill="FFFFFF"/>
        </w:rPr>
        <w:t xml:space="preserve"> </w:t>
      </w:r>
      <w:r w:rsidR="00520C03" w:rsidRPr="00C46769">
        <w:rPr>
          <w:rFonts w:ascii="Garamond" w:eastAsia="Times New Roman" w:hAnsi="Garamond"/>
          <w:shd w:val="clear" w:color="auto" w:fill="FFFFFF"/>
        </w:rPr>
        <w:t>2021</w:t>
      </w:r>
      <w:r w:rsidRPr="00C46769">
        <w:rPr>
          <w:rFonts w:ascii="Garamond" w:eastAsia="Times New Roman" w:hAnsi="Garamond"/>
          <w:shd w:val="clear" w:color="auto" w:fill="FFFFFF"/>
        </w:rPr>
        <w:t>).</w:t>
      </w:r>
    </w:p>
    <w:p w14:paraId="0943693E" w14:textId="77777777" w:rsidR="000E1742" w:rsidRPr="00C46769" w:rsidRDefault="000E1742" w:rsidP="00BF0763">
      <w:pPr>
        <w:spacing w:after="0" w:line="240" w:lineRule="auto"/>
        <w:rPr>
          <w:rFonts w:ascii="Garamond" w:hAnsi="Garamond" w:cstheme="minorHAnsi"/>
          <w:b/>
          <w:bCs/>
          <w:sz w:val="20"/>
          <w:szCs w:val="20"/>
        </w:rPr>
      </w:pPr>
    </w:p>
    <w:p w14:paraId="7A293487" w14:textId="1ACD7446" w:rsidR="00BF0763" w:rsidRPr="00C46769" w:rsidRDefault="00483AAE" w:rsidP="00BF0763">
      <w:pPr>
        <w:spacing w:after="0" w:line="240" w:lineRule="auto"/>
        <w:rPr>
          <w:rFonts w:ascii="Garamond" w:hAnsi="Garamond" w:cstheme="minorHAnsi"/>
          <w:b/>
          <w:sz w:val="28"/>
          <w:szCs w:val="28"/>
        </w:rPr>
      </w:pPr>
      <w:r w:rsidRPr="00C46769">
        <w:rPr>
          <w:rFonts w:ascii="Garamond" w:hAnsi="Garamond" w:cstheme="minorHAnsi"/>
          <w:b/>
          <w:sz w:val="28"/>
          <w:szCs w:val="28"/>
        </w:rPr>
        <w:t>I</w:t>
      </w:r>
      <w:r w:rsidR="00BF0763" w:rsidRPr="00C46769">
        <w:rPr>
          <w:rFonts w:ascii="Garamond" w:hAnsi="Garamond" w:cstheme="minorHAnsi"/>
          <w:b/>
          <w:sz w:val="28"/>
          <w:szCs w:val="28"/>
        </w:rPr>
        <w:t>.    Duty Station</w:t>
      </w:r>
    </w:p>
    <w:p w14:paraId="4C9AE68F" w14:textId="77777777" w:rsidR="00AE271D" w:rsidRPr="00C46769" w:rsidRDefault="00AE271D" w:rsidP="00AE271D">
      <w:pPr>
        <w:spacing w:after="0" w:line="240" w:lineRule="auto"/>
        <w:jc w:val="both"/>
        <w:rPr>
          <w:rFonts w:ascii="Garamond" w:hAnsi="Garamond" w:cstheme="minorHAnsi"/>
        </w:rPr>
      </w:pPr>
    </w:p>
    <w:p w14:paraId="3C64DC57" w14:textId="5B70CA7F" w:rsidR="00AE271D" w:rsidRPr="00C46769" w:rsidRDefault="00AF58D4" w:rsidP="00AE271D">
      <w:pPr>
        <w:pStyle w:val="ListParagraph"/>
        <w:numPr>
          <w:ilvl w:val="0"/>
          <w:numId w:val="22"/>
        </w:numPr>
        <w:spacing w:before="0"/>
        <w:ind w:left="630"/>
        <w:rPr>
          <w:rFonts w:ascii="Garamond" w:hAnsi="Garamond" w:cstheme="minorHAnsi"/>
          <w:b/>
          <w:bCs/>
          <w:sz w:val="22"/>
          <w:szCs w:val="22"/>
        </w:rPr>
      </w:pPr>
      <w:r w:rsidRPr="00C46769">
        <w:rPr>
          <w:rFonts w:ascii="Garamond" w:hAnsi="Garamond"/>
          <w:sz w:val="22"/>
          <w:szCs w:val="22"/>
          <w:lang w:val="en-GB"/>
        </w:rPr>
        <w:t>All work on this consultancy contract will be home-based and no travel will be required</w:t>
      </w:r>
      <w:r w:rsidR="00AE271D" w:rsidRPr="00C46769">
        <w:rPr>
          <w:rFonts w:ascii="Garamond" w:hAnsi="Garamond"/>
          <w:sz w:val="22"/>
          <w:szCs w:val="22"/>
          <w:lang w:val="en-GB"/>
        </w:rPr>
        <w:t>.</w:t>
      </w:r>
    </w:p>
    <w:p w14:paraId="20AB0147" w14:textId="77777777" w:rsidR="00D87B03" w:rsidRPr="00C46769" w:rsidRDefault="00D87B03" w:rsidP="00BF0763">
      <w:pPr>
        <w:pStyle w:val="p28"/>
        <w:tabs>
          <w:tab w:val="left" w:pos="0"/>
        </w:tabs>
        <w:spacing w:line="240" w:lineRule="auto"/>
        <w:ind w:left="0" w:firstLine="0"/>
        <w:jc w:val="both"/>
        <w:rPr>
          <w:rFonts w:ascii="Garamond" w:hAnsi="Garamond" w:cstheme="minorHAnsi"/>
          <w:b/>
          <w:sz w:val="28"/>
          <w:szCs w:val="28"/>
          <w:u w:val="single"/>
        </w:rPr>
      </w:pPr>
    </w:p>
    <w:p w14:paraId="5B5CB697" w14:textId="77777777" w:rsidR="00BF0763" w:rsidRPr="00C46769" w:rsidRDefault="00BF0763" w:rsidP="00BF0763">
      <w:pPr>
        <w:pStyle w:val="p28"/>
        <w:tabs>
          <w:tab w:val="left" w:pos="0"/>
        </w:tabs>
        <w:spacing w:line="240" w:lineRule="auto"/>
        <w:ind w:left="0" w:firstLine="0"/>
        <w:jc w:val="both"/>
        <w:rPr>
          <w:rFonts w:ascii="Garamond" w:hAnsi="Garamond" w:cstheme="minorHAnsi"/>
          <w:b/>
          <w:sz w:val="28"/>
          <w:szCs w:val="28"/>
          <w:u w:val="single"/>
        </w:rPr>
      </w:pPr>
      <w:r w:rsidRPr="00C46769">
        <w:rPr>
          <w:rFonts w:ascii="Garamond" w:hAnsi="Garamond" w:cstheme="minorHAnsi"/>
          <w:b/>
          <w:sz w:val="28"/>
          <w:szCs w:val="28"/>
          <w:u w:val="single"/>
        </w:rPr>
        <w:t>REQUIRED SKILLS AND EXPERIENCE</w:t>
      </w:r>
    </w:p>
    <w:p w14:paraId="0ED5A8BC" w14:textId="77777777" w:rsidR="00BF0763" w:rsidRPr="00C46769" w:rsidRDefault="00BF0763" w:rsidP="00BF0763">
      <w:pPr>
        <w:spacing w:after="0" w:line="240" w:lineRule="auto"/>
        <w:rPr>
          <w:rFonts w:ascii="Garamond" w:hAnsi="Garamond" w:cstheme="minorHAnsi"/>
          <w:b/>
          <w:bCs/>
        </w:rPr>
      </w:pPr>
    </w:p>
    <w:p w14:paraId="35B6DAA9" w14:textId="2E420552" w:rsidR="00BF0763" w:rsidRPr="00C46769" w:rsidRDefault="00483AAE" w:rsidP="00BF0763">
      <w:pPr>
        <w:spacing w:after="0" w:line="240" w:lineRule="auto"/>
        <w:rPr>
          <w:rFonts w:ascii="Garamond" w:hAnsi="Garamond" w:cstheme="minorHAnsi"/>
          <w:b/>
          <w:bCs/>
          <w:sz w:val="28"/>
          <w:szCs w:val="28"/>
        </w:rPr>
      </w:pPr>
      <w:r w:rsidRPr="00C46769">
        <w:rPr>
          <w:rFonts w:ascii="Garamond" w:hAnsi="Garamond" w:cstheme="minorHAnsi"/>
          <w:b/>
          <w:bCs/>
          <w:sz w:val="28"/>
          <w:szCs w:val="28"/>
        </w:rPr>
        <w:t>J</w:t>
      </w:r>
      <w:r w:rsidR="00BF0763" w:rsidRPr="00C46769">
        <w:rPr>
          <w:rFonts w:ascii="Garamond" w:hAnsi="Garamond" w:cstheme="minorHAnsi"/>
          <w:b/>
          <w:bCs/>
          <w:sz w:val="28"/>
          <w:szCs w:val="28"/>
        </w:rPr>
        <w:t>.    Qualifications of the Successful Applicants</w:t>
      </w:r>
    </w:p>
    <w:p w14:paraId="6D8BDF74" w14:textId="77777777" w:rsidR="00AE271D" w:rsidRPr="00C46769" w:rsidRDefault="00AE271D" w:rsidP="000E1742">
      <w:pPr>
        <w:spacing w:after="0" w:line="240" w:lineRule="auto"/>
        <w:jc w:val="both"/>
        <w:rPr>
          <w:rFonts w:ascii="Garamond" w:hAnsi="Garamond"/>
        </w:rPr>
      </w:pPr>
    </w:p>
    <w:p w14:paraId="2FE1FAD6" w14:textId="564A23CA" w:rsidR="00184891" w:rsidRPr="00C46769" w:rsidRDefault="00184891" w:rsidP="00184891">
      <w:pPr>
        <w:spacing w:after="0" w:line="240" w:lineRule="auto"/>
        <w:jc w:val="both"/>
        <w:rPr>
          <w:rFonts w:ascii="Garamond" w:hAnsi="Garamond"/>
        </w:rPr>
      </w:pPr>
      <w:r w:rsidRPr="00C46769">
        <w:rPr>
          <w:rFonts w:ascii="Garamond" w:hAnsi="Garamond"/>
        </w:rPr>
        <w:t xml:space="preserve">A team of </w:t>
      </w:r>
      <w:r w:rsidR="008633D7" w:rsidRPr="00C46769">
        <w:rPr>
          <w:rFonts w:ascii="Garamond" w:hAnsi="Garamond"/>
        </w:rPr>
        <w:t xml:space="preserve">one to two </w:t>
      </w:r>
      <w:r w:rsidRPr="00C46769">
        <w:rPr>
          <w:rFonts w:ascii="Garamond" w:hAnsi="Garamond"/>
        </w:rPr>
        <w:t>independent consultants will conduct the MTR - one team leader (with experience and exposure to projects and evaluations in other regions globally) and one team expert, usually from the country</w:t>
      </w:r>
      <w:r w:rsidR="00116065" w:rsidRPr="00C46769">
        <w:rPr>
          <w:rFonts w:ascii="Garamond" w:hAnsi="Garamond"/>
        </w:rPr>
        <w:t>/region</w:t>
      </w:r>
      <w:r w:rsidRPr="00C46769">
        <w:rPr>
          <w:rFonts w:ascii="Garamond" w:hAnsi="Garamond"/>
        </w:rPr>
        <w:t xml:space="preserve"> of the project.  The consultants cannot have participated in the project preparation, formulation, and/or implementation (including the writing of the Project Document) and should not have a conflict of interest with project’s related activities.  </w:t>
      </w:r>
    </w:p>
    <w:p w14:paraId="5143394F" w14:textId="77777777" w:rsidR="00184891" w:rsidRPr="00C46769" w:rsidRDefault="00184891" w:rsidP="000E1742">
      <w:pPr>
        <w:spacing w:after="0" w:line="240" w:lineRule="auto"/>
        <w:jc w:val="both"/>
        <w:rPr>
          <w:rFonts w:ascii="Garamond" w:hAnsi="Garamond"/>
        </w:rPr>
      </w:pPr>
    </w:p>
    <w:p w14:paraId="42EF5F3C" w14:textId="754BE20F" w:rsidR="000E1742" w:rsidRPr="00C46769" w:rsidRDefault="000E1742" w:rsidP="000E1742">
      <w:pPr>
        <w:spacing w:after="0" w:line="240" w:lineRule="auto"/>
        <w:jc w:val="both"/>
        <w:rPr>
          <w:rFonts w:ascii="Garamond" w:hAnsi="Garamond"/>
          <w:i/>
        </w:rPr>
      </w:pPr>
      <w:r w:rsidRPr="00C46769">
        <w:rPr>
          <w:rFonts w:ascii="Garamond" w:hAnsi="Garamond"/>
        </w:rPr>
        <w:t>The selection of consultants will be aimed at maximizing the overall “team” qualities in the following areas</w:t>
      </w:r>
      <w:proofErr w:type="gramStart"/>
      <w:r w:rsidRPr="00C46769">
        <w:rPr>
          <w:rFonts w:ascii="Garamond" w:hAnsi="Garamond"/>
        </w:rPr>
        <w:t xml:space="preserve">: </w:t>
      </w:r>
      <w:r w:rsidR="00E774BF" w:rsidRPr="00C46769">
        <w:rPr>
          <w:rFonts w:ascii="Garamond" w:hAnsi="Garamond"/>
          <w:i/>
        </w:rPr>
        <w:t>.</w:t>
      </w:r>
      <w:proofErr w:type="gramEnd"/>
    </w:p>
    <w:p w14:paraId="216AE3F3" w14:textId="1CB79BCC" w:rsidR="00184891" w:rsidRPr="00C46769" w:rsidRDefault="00184891" w:rsidP="000E1742">
      <w:pPr>
        <w:spacing w:after="0" w:line="240" w:lineRule="auto"/>
        <w:jc w:val="both"/>
        <w:rPr>
          <w:rFonts w:ascii="Garamond" w:hAnsi="Garamond"/>
          <w:i/>
        </w:rPr>
      </w:pPr>
    </w:p>
    <w:p w14:paraId="6078C8F8" w14:textId="77777777" w:rsidR="003D24BF" w:rsidRPr="00C46769" w:rsidRDefault="003D24BF" w:rsidP="00D02775">
      <w:pPr>
        <w:spacing w:after="0" w:line="240" w:lineRule="auto"/>
        <w:jc w:val="both"/>
        <w:rPr>
          <w:rFonts w:ascii="Garamond" w:hAnsi="Garamond"/>
          <w:iCs/>
          <w:u w:val="single"/>
        </w:rPr>
      </w:pPr>
      <w:r w:rsidRPr="00C46769">
        <w:rPr>
          <w:rFonts w:ascii="Garamond" w:hAnsi="Garamond"/>
          <w:iCs/>
          <w:u w:val="single"/>
        </w:rPr>
        <w:t>Education</w:t>
      </w:r>
    </w:p>
    <w:p w14:paraId="1B4ACE90" w14:textId="261972D4" w:rsidR="00D02775" w:rsidRPr="00C46769" w:rsidRDefault="003D24BF" w:rsidP="00D02775">
      <w:pPr>
        <w:pStyle w:val="ListParagraph"/>
        <w:numPr>
          <w:ilvl w:val="0"/>
          <w:numId w:val="11"/>
        </w:numPr>
        <w:spacing w:before="0"/>
        <w:ind w:left="630"/>
        <w:rPr>
          <w:rFonts w:ascii="Garamond" w:hAnsi="Garamond"/>
          <w:sz w:val="22"/>
          <w:szCs w:val="22"/>
        </w:rPr>
      </w:pPr>
      <w:r w:rsidRPr="00C46769">
        <w:rPr>
          <w:rFonts w:ascii="Garamond" w:hAnsi="Garamond"/>
          <w:sz w:val="22"/>
          <w:szCs w:val="22"/>
        </w:rPr>
        <w:t xml:space="preserve">A Master’s degree in </w:t>
      </w:r>
      <w:r w:rsidR="00E93457" w:rsidRPr="00C46769">
        <w:rPr>
          <w:rFonts w:ascii="Garamond" w:hAnsi="Garamond"/>
          <w:sz w:val="22"/>
          <w:szCs w:val="22"/>
        </w:rPr>
        <w:t>epidemiology or public health</w:t>
      </w:r>
      <w:r w:rsidRPr="00C46769">
        <w:rPr>
          <w:rFonts w:ascii="Garamond" w:hAnsi="Garamond"/>
          <w:sz w:val="22"/>
          <w:szCs w:val="22"/>
        </w:rPr>
        <w:t>, or other closely related field</w:t>
      </w:r>
    </w:p>
    <w:p w14:paraId="3B7F96A6" w14:textId="77777777" w:rsidR="00D02775" w:rsidRPr="00C46769" w:rsidRDefault="00D02775" w:rsidP="00D02775">
      <w:pPr>
        <w:pStyle w:val="ListParagraph"/>
        <w:spacing w:before="0"/>
        <w:ind w:left="630"/>
        <w:rPr>
          <w:rFonts w:ascii="Garamond" w:hAnsi="Garamond"/>
          <w:sz w:val="22"/>
          <w:szCs w:val="22"/>
        </w:rPr>
      </w:pPr>
    </w:p>
    <w:p w14:paraId="2F125E6E" w14:textId="378B30DA" w:rsidR="00184891" w:rsidRPr="00C46769" w:rsidRDefault="00D02775" w:rsidP="00D02775">
      <w:pPr>
        <w:spacing w:after="0" w:line="240" w:lineRule="auto"/>
        <w:jc w:val="both"/>
        <w:rPr>
          <w:rFonts w:ascii="Garamond" w:hAnsi="Garamond"/>
          <w:iCs/>
          <w:u w:val="single"/>
        </w:rPr>
      </w:pPr>
      <w:r w:rsidRPr="00C46769">
        <w:rPr>
          <w:rFonts w:ascii="Garamond" w:hAnsi="Garamond"/>
          <w:iCs/>
          <w:u w:val="single"/>
        </w:rPr>
        <w:t>Experience</w:t>
      </w:r>
    </w:p>
    <w:p w14:paraId="74255277" w14:textId="77777777" w:rsidR="000E1742" w:rsidRPr="00C46769" w:rsidRDefault="000E1742" w:rsidP="00D02775">
      <w:pPr>
        <w:pStyle w:val="ListParagraph"/>
        <w:numPr>
          <w:ilvl w:val="0"/>
          <w:numId w:val="11"/>
        </w:numPr>
        <w:spacing w:before="0"/>
        <w:ind w:left="630"/>
        <w:rPr>
          <w:rFonts w:ascii="Garamond" w:hAnsi="Garamond"/>
          <w:sz w:val="22"/>
          <w:szCs w:val="22"/>
        </w:rPr>
      </w:pPr>
      <w:r w:rsidRPr="00C46769">
        <w:rPr>
          <w:rFonts w:ascii="Garamond" w:hAnsi="Garamond"/>
          <w:sz w:val="22"/>
          <w:szCs w:val="22"/>
        </w:rPr>
        <w:t>Recent experience with result-based management evaluation methodologies;</w:t>
      </w:r>
    </w:p>
    <w:p w14:paraId="56D99EFB" w14:textId="77777777" w:rsidR="000E1742" w:rsidRPr="00C46769" w:rsidRDefault="000E1742" w:rsidP="00D02775">
      <w:pPr>
        <w:pStyle w:val="ListParagraph"/>
        <w:numPr>
          <w:ilvl w:val="0"/>
          <w:numId w:val="11"/>
        </w:numPr>
        <w:spacing w:before="0"/>
        <w:ind w:left="630"/>
        <w:rPr>
          <w:rFonts w:ascii="Garamond" w:hAnsi="Garamond"/>
          <w:sz w:val="22"/>
          <w:szCs w:val="22"/>
        </w:rPr>
      </w:pPr>
      <w:r w:rsidRPr="00C46769">
        <w:rPr>
          <w:rFonts w:ascii="Garamond" w:hAnsi="Garamond"/>
          <w:sz w:val="22"/>
          <w:szCs w:val="22"/>
        </w:rPr>
        <w:t>Experience applying SMART targets and reconstructing or validating baseline scenarios;</w:t>
      </w:r>
    </w:p>
    <w:p w14:paraId="75B4F7D8" w14:textId="5E47964F" w:rsidR="000E1742" w:rsidRPr="00C46769" w:rsidRDefault="000E1742" w:rsidP="000E1742">
      <w:pPr>
        <w:pStyle w:val="ListParagraph"/>
        <w:numPr>
          <w:ilvl w:val="0"/>
          <w:numId w:val="11"/>
        </w:numPr>
        <w:spacing w:before="0"/>
        <w:ind w:left="630"/>
        <w:rPr>
          <w:rFonts w:ascii="Garamond" w:hAnsi="Garamond"/>
          <w:sz w:val="22"/>
          <w:szCs w:val="22"/>
        </w:rPr>
      </w:pPr>
      <w:r w:rsidRPr="00C46769">
        <w:rPr>
          <w:rFonts w:ascii="Garamond" w:hAnsi="Garamond"/>
          <w:sz w:val="22"/>
          <w:szCs w:val="22"/>
        </w:rPr>
        <w:t>Competence in adaptive management, as applied to</w:t>
      </w:r>
      <w:r w:rsidR="00E93457" w:rsidRPr="00C46769">
        <w:rPr>
          <w:rFonts w:ascii="Garamond" w:hAnsi="Garamond"/>
          <w:sz w:val="22"/>
          <w:szCs w:val="22"/>
        </w:rPr>
        <w:t xml:space="preserve"> climate change</w:t>
      </w:r>
      <w:r w:rsidR="00C77343" w:rsidRPr="00C46769">
        <w:rPr>
          <w:rFonts w:ascii="Garamond" w:hAnsi="Garamond"/>
          <w:sz w:val="22"/>
          <w:szCs w:val="22"/>
        </w:rPr>
        <w:t xml:space="preserve"> and health</w:t>
      </w:r>
      <w:r w:rsidRPr="00C46769">
        <w:rPr>
          <w:rFonts w:ascii="Garamond" w:hAnsi="Garamond"/>
          <w:sz w:val="22"/>
          <w:szCs w:val="22"/>
        </w:rPr>
        <w:t>;</w:t>
      </w:r>
    </w:p>
    <w:p w14:paraId="3A95128E" w14:textId="44E7A543" w:rsidR="000E1742" w:rsidRPr="00C46769" w:rsidRDefault="00D02775" w:rsidP="00D02775">
      <w:pPr>
        <w:pStyle w:val="ListParagraph"/>
        <w:numPr>
          <w:ilvl w:val="0"/>
          <w:numId w:val="11"/>
        </w:numPr>
        <w:spacing w:before="0"/>
        <w:ind w:left="630"/>
        <w:rPr>
          <w:rFonts w:ascii="Garamond" w:hAnsi="Garamond"/>
          <w:sz w:val="22"/>
          <w:szCs w:val="22"/>
        </w:rPr>
      </w:pPr>
      <w:r w:rsidRPr="00C46769">
        <w:rPr>
          <w:rFonts w:ascii="Garamond" w:hAnsi="Garamond"/>
          <w:sz w:val="22"/>
          <w:szCs w:val="22"/>
        </w:rPr>
        <w:t>Experience in evaluating projects</w:t>
      </w:r>
      <w:r w:rsidR="000E1742" w:rsidRPr="00C46769">
        <w:rPr>
          <w:rFonts w:ascii="Garamond" w:hAnsi="Garamond"/>
        </w:rPr>
        <w:t>;</w:t>
      </w:r>
    </w:p>
    <w:p w14:paraId="03F59972" w14:textId="70ADFCC2" w:rsidR="000E1742" w:rsidRPr="00C46769" w:rsidRDefault="000E1742" w:rsidP="000E1742">
      <w:pPr>
        <w:numPr>
          <w:ilvl w:val="0"/>
          <w:numId w:val="11"/>
        </w:numPr>
        <w:spacing w:after="0" w:line="240" w:lineRule="auto"/>
        <w:ind w:left="630"/>
        <w:jc w:val="both"/>
        <w:rPr>
          <w:rFonts w:ascii="Garamond" w:hAnsi="Garamond"/>
        </w:rPr>
      </w:pPr>
      <w:r w:rsidRPr="00C46769">
        <w:rPr>
          <w:rFonts w:ascii="Garamond" w:hAnsi="Garamond"/>
        </w:rPr>
        <w:t>Experience working in</w:t>
      </w:r>
      <w:r w:rsidR="00E93457" w:rsidRPr="00C46769">
        <w:rPr>
          <w:rFonts w:ascii="Garamond" w:hAnsi="Garamond"/>
        </w:rPr>
        <w:t xml:space="preserve"> South and Southeast</w:t>
      </w:r>
      <w:r w:rsidRPr="00C46769">
        <w:rPr>
          <w:rFonts w:ascii="Garamond" w:hAnsi="Garamond"/>
        </w:rPr>
        <w:t xml:space="preserve"> </w:t>
      </w:r>
      <w:r w:rsidR="00E93457" w:rsidRPr="00C46769">
        <w:rPr>
          <w:rFonts w:ascii="Garamond" w:hAnsi="Garamond"/>
        </w:rPr>
        <w:t>Asia</w:t>
      </w:r>
      <w:r w:rsidRPr="00C46769">
        <w:rPr>
          <w:rFonts w:ascii="Garamond" w:hAnsi="Garamond"/>
        </w:rPr>
        <w:t>;</w:t>
      </w:r>
    </w:p>
    <w:p w14:paraId="000C6550" w14:textId="77777777" w:rsidR="000E1742" w:rsidRPr="00C46769" w:rsidRDefault="000E1742" w:rsidP="000E1742">
      <w:pPr>
        <w:pStyle w:val="ListParagraph"/>
        <w:numPr>
          <w:ilvl w:val="0"/>
          <w:numId w:val="11"/>
        </w:numPr>
        <w:spacing w:before="0"/>
        <w:ind w:left="630"/>
        <w:rPr>
          <w:rFonts w:ascii="Garamond" w:hAnsi="Garamond"/>
          <w:sz w:val="22"/>
          <w:szCs w:val="22"/>
        </w:rPr>
      </w:pPr>
      <w:r w:rsidRPr="00C46769">
        <w:rPr>
          <w:rFonts w:ascii="Garamond" w:hAnsi="Garamond"/>
          <w:sz w:val="22"/>
          <w:szCs w:val="22"/>
        </w:rPr>
        <w:t>Work experience in relevant technical areas for at least 10 years;</w:t>
      </w:r>
    </w:p>
    <w:p w14:paraId="769758B2" w14:textId="09F93544" w:rsidR="000E1742" w:rsidRPr="00C46769" w:rsidRDefault="000E1742" w:rsidP="000E1742">
      <w:pPr>
        <w:pStyle w:val="ListParagraph"/>
        <w:numPr>
          <w:ilvl w:val="0"/>
          <w:numId w:val="11"/>
        </w:numPr>
        <w:spacing w:before="0"/>
        <w:ind w:left="630"/>
        <w:rPr>
          <w:rFonts w:ascii="Garamond" w:hAnsi="Garamond"/>
          <w:sz w:val="22"/>
          <w:szCs w:val="22"/>
        </w:rPr>
      </w:pPr>
      <w:r w:rsidRPr="00C46769">
        <w:rPr>
          <w:rFonts w:ascii="Garamond" w:hAnsi="Garamond"/>
          <w:sz w:val="22"/>
          <w:szCs w:val="22"/>
        </w:rPr>
        <w:t>Demonstrated understanding of issues related to gender and</w:t>
      </w:r>
      <w:r w:rsidR="00E93457" w:rsidRPr="00C46769">
        <w:rPr>
          <w:rFonts w:ascii="Garamond" w:hAnsi="Garamond"/>
          <w:sz w:val="22"/>
          <w:szCs w:val="22"/>
        </w:rPr>
        <w:t xml:space="preserve"> climate change</w:t>
      </w:r>
      <w:r w:rsidR="00C77343" w:rsidRPr="00C46769">
        <w:rPr>
          <w:rFonts w:ascii="Garamond" w:hAnsi="Garamond"/>
          <w:sz w:val="22"/>
          <w:szCs w:val="22"/>
        </w:rPr>
        <w:t xml:space="preserve"> and health</w:t>
      </w:r>
      <w:r w:rsidRPr="00C46769">
        <w:rPr>
          <w:rFonts w:ascii="Garamond" w:hAnsi="Garamond"/>
          <w:sz w:val="22"/>
          <w:szCs w:val="22"/>
        </w:rPr>
        <w:t>; experience in gender sensitive evaluation and analysis;</w:t>
      </w:r>
    </w:p>
    <w:p w14:paraId="27328C11" w14:textId="77777777" w:rsidR="000E1742" w:rsidRPr="00C46769" w:rsidRDefault="000E1742" w:rsidP="000E1742">
      <w:pPr>
        <w:pStyle w:val="ListParagraph"/>
        <w:numPr>
          <w:ilvl w:val="0"/>
          <w:numId w:val="11"/>
        </w:numPr>
        <w:spacing w:before="0"/>
        <w:ind w:left="630"/>
        <w:rPr>
          <w:rFonts w:ascii="Garamond" w:hAnsi="Garamond"/>
          <w:sz w:val="22"/>
          <w:szCs w:val="22"/>
        </w:rPr>
      </w:pPr>
      <w:r w:rsidRPr="00C46769">
        <w:rPr>
          <w:rFonts w:ascii="Garamond" w:hAnsi="Garamond"/>
          <w:sz w:val="22"/>
          <w:szCs w:val="22"/>
        </w:rPr>
        <w:t>Excellent communication skills;</w:t>
      </w:r>
    </w:p>
    <w:p w14:paraId="593442EA" w14:textId="77777777" w:rsidR="000E1742" w:rsidRPr="00C46769" w:rsidRDefault="000E1742" w:rsidP="000E1742">
      <w:pPr>
        <w:pStyle w:val="ListParagraph"/>
        <w:numPr>
          <w:ilvl w:val="0"/>
          <w:numId w:val="11"/>
        </w:numPr>
        <w:spacing w:before="0"/>
        <w:ind w:left="630"/>
        <w:rPr>
          <w:rFonts w:ascii="Garamond" w:hAnsi="Garamond"/>
          <w:sz w:val="22"/>
          <w:szCs w:val="22"/>
        </w:rPr>
      </w:pPr>
      <w:r w:rsidRPr="00C46769">
        <w:rPr>
          <w:rFonts w:ascii="Garamond" w:hAnsi="Garamond"/>
          <w:sz w:val="22"/>
          <w:szCs w:val="22"/>
        </w:rPr>
        <w:t>Demonstrable analytical skills;</w:t>
      </w:r>
    </w:p>
    <w:p w14:paraId="44F7E393" w14:textId="0D6CEE24" w:rsidR="000E1742" w:rsidRPr="00C46769" w:rsidRDefault="000E1742" w:rsidP="000E1742">
      <w:pPr>
        <w:pStyle w:val="ListParagraph"/>
        <w:numPr>
          <w:ilvl w:val="0"/>
          <w:numId w:val="11"/>
        </w:numPr>
        <w:spacing w:before="0"/>
        <w:ind w:left="630"/>
        <w:rPr>
          <w:rFonts w:ascii="Garamond" w:hAnsi="Garamond"/>
          <w:sz w:val="22"/>
          <w:szCs w:val="22"/>
        </w:rPr>
      </w:pPr>
      <w:r w:rsidRPr="00C46769">
        <w:rPr>
          <w:rFonts w:ascii="Garamond" w:hAnsi="Garamond"/>
          <w:sz w:val="22"/>
          <w:szCs w:val="22"/>
        </w:rPr>
        <w:t>Project evaluation/review experiences within United Nations system will be considered an asset;</w:t>
      </w:r>
    </w:p>
    <w:p w14:paraId="74E24CB3" w14:textId="006FFEA7" w:rsidR="000E1742" w:rsidRPr="00C46769" w:rsidRDefault="00CC01E3" w:rsidP="00CC01E3">
      <w:pPr>
        <w:pStyle w:val="ListParagraph"/>
        <w:numPr>
          <w:ilvl w:val="0"/>
          <w:numId w:val="11"/>
        </w:numPr>
        <w:spacing w:before="0"/>
        <w:ind w:left="630"/>
        <w:rPr>
          <w:rFonts w:ascii="Garamond" w:hAnsi="Garamond"/>
          <w:sz w:val="22"/>
          <w:szCs w:val="22"/>
        </w:rPr>
      </w:pPr>
      <w:r w:rsidRPr="00C46769">
        <w:rPr>
          <w:rFonts w:ascii="Garamond" w:hAnsi="Garamond"/>
          <w:sz w:val="22"/>
          <w:szCs w:val="22"/>
        </w:rPr>
        <w:t>Experience with implementing evaluations remotely will be considered an asset.</w:t>
      </w:r>
    </w:p>
    <w:p w14:paraId="189DBCA4" w14:textId="67E41AFA" w:rsidR="00BF0763" w:rsidRPr="00C46769" w:rsidRDefault="00BF0763" w:rsidP="00117064">
      <w:pPr>
        <w:spacing w:after="0" w:line="240" w:lineRule="auto"/>
        <w:rPr>
          <w:rFonts w:ascii="Garamond" w:hAnsi="Garamond" w:cstheme="minorHAnsi"/>
        </w:rPr>
      </w:pPr>
    </w:p>
    <w:p w14:paraId="55A88745" w14:textId="77777777" w:rsidR="00117064" w:rsidRPr="00C46769" w:rsidRDefault="00117064" w:rsidP="00117064">
      <w:pPr>
        <w:spacing w:after="0" w:line="240" w:lineRule="auto"/>
        <w:jc w:val="both"/>
        <w:rPr>
          <w:rFonts w:ascii="Garamond" w:hAnsi="Garamond"/>
          <w:iCs/>
          <w:u w:val="single"/>
        </w:rPr>
      </w:pPr>
      <w:r w:rsidRPr="00C46769">
        <w:rPr>
          <w:rFonts w:ascii="Garamond" w:hAnsi="Garamond"/>
          <w:iCs/>
          <w:u w:val="single"/>
        </w:rPr>
        <w:t>Language</w:t>
      </w:r>
    </w:p>
    <w:p w14:paraId="3D5A4473" w14:textId="77777777" w:rsidR="00117064" w:rsidRPr="00C46769" w:rsidRDefault="00117064" w:rsidP="00117064">
      <w:pPr>
        <w:pStyle w:val="ListParagraph"/>
        <w:numPr>
          <w:ilvl w:val="0"/>
          <w:numId w:val="11"/>
        </w:numPr>
        <w:spacing w:before="0"/>
        <w:rPr>
          <w:rFonts w:ascii="Garamond" w:hAnsi="Garamond"/>
          <w:sz w:val="22"/>
          <w:szCs w:val="22"/>
        </w:rPr>
      </w:pPr>
      <w:r w:rsidRPr="00C46769">
        <w:rPr>
          <w:rFonts w:ascii="Garamond" w:hAnsi="Garamond"/>
          <w:sz w:val="22"/>
          <w:szCs w:val="22"/>
        </w:rPr>
        <w:t>Fluency in written and spoken English.</w:t>
      </w:r>
    </w:p>
    <w:p w14:paraId="34EBD072" w14:textId="024A3828" w:rsidR="00117064" w:rsidRPr="00C46769" w:rsidRDefault="00117064" w:rsidP="00117064">
      <w:pPr>
        <w:rPr>
          <w:rFonts w:ascii="Garamond" w:hAnsi="Garamond" w:cstheme="minorHAnsi"/>
        </w:rPr>
      </w:pPr>
    </w:p>
    <w:p w14:paraId="745903A3" w14:textId="74C9A6A8" w:rsidR="00117064" w:rsidRPr="00C46769" w:rsidRDefault="00483AAE" w:rsidP="00117064">
      <w:pPr>
        <w:rPr>
          <w:rFonts w:ascii="Garamond" w:hAnsi="Garamond" w:cstheme="minorHAnsi"/>
          <w:b/>
          <w:bCs/>
          <w:sz w:val="28"/>
          <w:szCs w:val="28"/>
        </w:rPr>
      </w:pPr>
      <w:r w:rsidRPr="00C46769">
        <w:rPr>
          <w:rFonts w:ascii="Garamond" w:hAnsi="Garamond" w:cstheme="minorHAnsi"/>
          <w:b/>
          <w:bCs/>
          <w:sz w:val="28"/>
          <w:szCs w:val="28"/>
        </w:rPr>
        <w:t>K</w:t>
      </w:r>
      <w:r w:rsidR="00117064" w:rsidRPr="00C46769">
        <w:rPr>
          <w:rFonts w:ascii="Garamond" w:hAnsi="Garamond" w:cstheme="minorHAnsi"/>
          <w:b/>
          <w:bCs/>
          <w:sz w:val="28"/>
          <w:szCs w:val="28"/>
        </w:rPr>
        <w:t>.    Ethics</w:t>
      </w:r>
    </w:p>
    <w:p w14:paraId="45850913" w14:textId="409910B9" w:rsidR="00F9311A" w:rsidRPr="00C46769" w:rsidRDefault="000B688F" w:rsidP="00866C86">
      <w:pPr>
        <w:spacing w:after="0"/>
        <w:jc w:val="both"/>
        <w:rPr>
          <w:rFonts w:ascii="Garamond" w:eastAsia="Times New Roman" w:hAnsi="Garamond" w:cs="Times New Roman"/>
        </w:rPr>
      </w:pPr>
      <w:r w:rsidRPr="00C46769">
        <w:rPr>
          <w:rFonts w:ascii="Garamond" w:eastAsia="Times New Roman" w:hAnsi="Garamond" w:cs="Times New Roman"/>
        </w:rPr>
        <w:t>The MTR team will be held to the highest ethical standards and is required to sign a code of conduct upon acceptance of the assignment. This MTR will be conducted in accordance with the principles outlined in the UNEG ‘Ethical Guidelines for Evaluation’. The MTR team must safeguard the rights and confidentiality of information providers, interviewees and stakeholders through measures to ensure compliance with legal and other relevant codes governing collection of data and reporting on data. The MTR team must also ensure security of collected information before and after the MTR and protocols to ensure anonymity and confidentiality of sources of information where that is expected. The information, knowledge and data gathered in the MTR process must also be solely used for the MTR and not for other uses without the express authorization of UNDP and partners.</w:t>
      </w:r>
    </w:p>
    <w:p w14:paraId="4B2369F0" w14:textId="77777777" w:rsidR="00866C86" w:rsidRPr="00C46769" w:rsidRDefault="00866C86" w:rsidP="00866C86">
      <w:pPr>
        <w:spacing w:after="0"/>
        <w:jc w:val="both"/>
        <w:rPr>
          <w:rFonts w:ascii="Garamond" w:eastAsia="Times New Roman" w:hAnsi="Garamond" w:cs="Times New Roman"/>
        </w:rPr>
      </w:pPr>
    </w:p>
    <w:p w14:paraId="0347D3B4" w14:textId="0A534EDC" w:rsidR="00F9311A" w:rsidRPr="00C46769" w:rsidRDefault="00483AAE" w:rsidP="004E54FF">
      <w:pPr>
        <w:pStyle w:val="p28"/>
        <w:tabs>
          <w:tab w:val="clear" w:pos="680"/>
          <w:tab w:val="clear" w:pos="1060"/>
        </w:tabs>
        <w:spacing w:line="240" w:lineRule="auto"/>
        <w:ind w:left="450" w:hanging="425"/>
        <w:rPr>
          <w:rFonts w:ascii="Garamond" w:hAnsi="Garamond" w:cstheme="minorHAnsi"/>
          <w:b/>
          <w:bCs/>
          <w:sz w:val="28"/>
          <w:szCs w:val="28"/>
        </w:rPr>
      </w:pPr>
      <w:r w:rsidRPr="00C46769">
        <w:rPr>
          <w:rFonts w:ascii="Garamond" w:hAnsi="Garamond" w:cstheme="minorHAnsi"/>
          <w:b/>
          <w:bCs/>
          <w:sz w:val="28"/>
          <w:szCs w:val="28"/>
        </w:rPr>
        <w:t>L</w:t>
      </w:r>
      <w:r w:rsidR="00F9311A" w:rsidRPr="00C46769">
        <w:rPr>
          <w:rFonts w:ascii="Garamond" w:hAnsi="Garamond" w:cstheme="minorHAnsi"/>
          <w:b/>
          <w:bCs/>
          <w:sz w:val="28"/>
          <w:szCs w:val="28"/>
        </w:rPr>
        <w:t>.    Schedule of Payments</w:t>
      </w:r>
    </w:p>
    <w:p w14:paraId="169B5A11" w14:textId="77777777" w:rsidR="004E54FF" w:rsidRPr="00C46769" w:rsidRDefault="004E54FF" w:rsidP="004E54FF">
      <w:pPr>
        <w:pStyle w:val="ListParagraph"/>
        <w:numPr>
          <w:ilvl w:val="0"/>
          <w:numId w:val="37"/>
        </w:numPr>
        <w:spacing w:after="160" w:line="252" w:lineRule="auto"/>
        <w:ind w:left="360"/>
        <w:contextualSpacing/>
        <w:rPr>
          <w:rFonts w:ascii="Garamond" w:hAnsi="Garamond"/>
          <w:bCs/>
          <w:snapToGrid w:val="0"/>
          <w:sz w:val="22"/>
          <w:szCs w:val="22"/>
        </w:rPr>
      </w:pPr>
      <w:r w:rsidRPr="00C46769">
        <w:rPr>
          <w:rFonts w:ascii="Garamond" w:hAnsi="Garamond"/>
          <w:bCs/>
          <w:snapToGrid w:val="0"/>
          <w:sz w:val="22"/>
          <w:szCs w:val="22"/>
        </w:rPr>
        <w:t xml:space="preserve">20% payment upon satisfactory delivery of the final MTR Inception Report and approval by the Commissioning Unit </w:t>
      </w:r>
    </w:p>
    <w:p w14:paraId="60DAFAA4" w14:textId="77777777" w:rsidR="004E54FF" w:rsidRPr="00C46769" w:rsidRDefault="004E54FF" w:rsidP="004E54FF">
      <w:pPr>
        <w:pStyle w:val="ListParagraph"/>
        <w:numPr>
          <w:ilvl w:val="0"/>
          <w:numId w:val="37"/>
        </w:numPr>
        <w:spacing w:after="160" w:line="252" w:lineRule="auto"/>
        <w:ind w:left="360"/>
        <w:contextualSpacing/>
        <w:rPr>
          <w:rFonts w:ascii="Garamond" w:hAnsi="Garamond"/>
          <w:bCs/>
          <w:snapToGrid w:val="0"/>
          <w:sz w:val="22"/>
          <w:szCs w:val="22"/>
        </w:rPr>
      </w:pPr>
      <w:r w:rsidRPr="00C46769">
        <w:rPr>
          <w:rFonts w:ascii="Garamond" w:hAnsi="Garamond"/>
          <w:bCs/>
          <w:snapToGrid w:val="0"/>
          <w:sz w:val="22"/>
          <w:szCs w:val="22"/>
        </w:rPr>
        <w:t>40% payment upon satisfactory delivery of the draft MTR report to the Commissioning Unit</w:t>
      </w:r>
    </w:p>
    <w:p w14:paraId="25237FCA" w14:textId="729ABB08" w:rsidR="00D75D4F" w:rsidRPr="00C46769" w:rsidRDefault="004E54FF" w:rsidP="00D75D4F">
      <w:pPr>
        <w:pStyle w:val="ListParagraph"/>
        <w:numPr>
          <w:ilvl w:val="0"/>
          <w:numId w:val="37"/>
        </w:numPr>
        <w:spacing w:after="160" w:line="252" w:lineRule="auto"/>
        <w:ind w:left="360"/>
        <w:contextualSpacing/>
        <w:rPr>
          <w:rFonts w:ascii="Garamond" w:hAnsi="Garamond"/>
          <w:bCs/>
          <w:snapToGrid w:val="0"/>
          <w:sz w:val="22"/>
          <w:szCs w:val="22"/>
        </w:rPr>
      </w:pPr>
      <w:r w:rsidRPr="00C46769">
        <w:rPr>
          <w:rFonts w:ascii="Garamond" w:hAnsi="Garamond"/>
          <w:bCs/>
          <w:snapToGrid w:val="0"/>
          <w:sz w:val="22"/>
          <w:szCs w:val="22"/>
        </w:rPr>
        <w:t xml:space="preserve">40% payment upon satisfactory delivery of the final MTR report and approval by the Commissioning Unit and RTA (via signatures on the TE Report Clearance Form) and </w:t>
      </w:r>
      <w:r w:rsidR="00F94226" w:rsidRPr="00C46769">
        <w:rPr>
          <w:rFonts w:ascii="Garamond" w:hAnsi="Garamond"/>
          <w:bCs/>
          <w:snapToGrid w:val="0"/>
          <w:sz w:val="22"/>
          <w:szCs w:val="22"/>
        </w:rPr>
        <w:t xml:space="preserve">delivery of </w:t>
      </w:r>
      <w:r w:rsidRPr="00C46769">
        <w:rPr>
          <w:rFonts w:ascii="Garamond" w:hAnsi="Garamond"/>
          <w:bCs/>
          <w:snapToGrid w:val="0"/>
          <w:sz w:val="22"/>
          <w:szCs w:val="22"/>
        </w:rPr>
        <w:t>completed TE Audit Trail</w:t>
      </w:r>
    </w:p>
    <w:p w14:paraId="350F03AC" w14:textId="4AAE8B51" w:rsidR="00C81DB1" w:rsidRPr="00C46769" w:rsidRDefault="00C81DB1" w:rsidP="00D75D4F">
      <w:pPr>
        <w:spacing w:after="0" w:line="240" w:lineRule="auto"/>
        <w:ind w:firstLine="360"/>
        <w:contextualSpacing/>
        <w:rPr>
          <w:rFonts w:ascii="Garamond" w:hAnsi="Garamond"/>
          <w:bCs/>
          <w:snapToGrid w:val="0"/>
        </w:rPr>
      </w:pPr>
      <w:r w:rsidRPr="00C46769">
        <w:rPr>
          <w:rFonts w:ascii="Garamond" w:hAnsi="Garamond"/>
          <w:bCs/>
          <w:snapToGrid w:val="0"/>
        </w:rPr>
        <w:t>Criteria for issuing the final payment of 40%</w:t>
      </w:r>
    </w:p>
    <w:p w14:paraId="1C0CBC0C" w14:textId="6339C463" w:rsidR="00C81DB1" w:rsidRPr="00C46769" w:rsidRDefault="00C81DB1" w:rsidP="00D75D4F">
      <w:pPr>
        <w:pStyle w:val="ListParagraph"/>
        <w:numPr>
          <w:ilvl w:val="0"/>
          <w:numId w:val="37"/>
        </w:numPr>
        <w:spacing w:before="0"/>
        <w:contextualSpacing/>
        <w:rPr>
          <w:rFonts w:ascii="Garamond" w:hAnsi="Garamond"/>
          <w:bCs/>
          <w:snapToGrid w:val="0"/>
          <w:sz w:val="22"/>
          <w:szCs w:val="22"/>
        </w:rPr>
      </w:pPr>
      <w:r w:rsidRPr="00C46769">
        <w:rPr>
          <w:rFonts w:ascii="Garamond" w:hAnsi="Garamond"/>
          <w:bCs/>
          <w:snapToGrid w:val="0"/>
          <w:sz w:val="22"/>
          <w:szCs w:val="22"/>
        </w:rPr>
        <w:t xml:space="preserve">The final </w:t>
      </w:r>
      <w:r w:rsidR="009646DC" w:rsidRPr="00C46769">
        <w:rPr>
          <w:rFonts w:ascii="Garamond" w:hAnsi="Garamond"/>
          <w:bCs/>
          <w:snapToGrid w:val="0"/>
          <w:sz w:val="22"/>
          <w:szCs w:val="22"/>
        </w:rPr>
        <w:t>MTR</w:t>
      </w:r>
      <w:r w:rsidRPr="00C46769">
        <w:rPr>
          <w:rFonts w:ascii="Garamond" w:hAnsi="Garamond"/>
          <w:bCs/>
          <w:snapToGrid w:val="0"/>
          <w:sz w:val="22"/>
          <w:szCs w:val="22"/>
        </w:rPr>
        <w:t xml:space="preserve"> report includes all requirements outlined in the </w:t>
      </w:r>
      <w:r w:rsidR="009646DC" w:rsidRPr="00C46769">
        <w:rPr>
          <w:rFonts w:ascii="Garamond" w:hAnsi="Garamond"/>
          <w:bCs/>
          <w:snapToGrid w:val="0"/>
          <w:sz w:val="22"/>
          <w:szCs w:val="22"/>
        </w:rPr>
        <w:t>MTR</w:t>
      </w:r>
      <w:r w:rsidRPr="00C46769">
        <w:rPr>
          <w:rFonts w:ascii="Garamond" w:hAnsi="Garamond"/>
          <w:bCs/>
          <w:snapToGrid w:val="0"/>
          <w:sz w:val="22"/>
          <w:szCs w:val="22"/>
        </w:rPr>
        <w:t xml:space="preserve"> TOR and is in accordance with the </w:t>
      </w:r>
      <w:r w:rsidR="009646DC" w:rsidRPr="00C46769">
        <w:rPr>
          <w:rFonts w:ascii="Garamond" w:hAnsi="Garamond"/>
          <w:bCs/>
          <w:snapToGrid w:val="0"/>
          <w:sz w:val="22"/>
          <w:szCs w:val="22"/>
        </w:rPr>
        <w:t>MTR</w:t>
      </w:r>
      <w:r w:rsidRPr="00C46769">
        <w:rPr>
          <w:rFonts w:ascii="Garamond" w:hAnsi="Garamond"/>
          <w:bCs/>
          <w:snapToGrid w:val="0"/>
          <w:sz w:val="22"/>
          <w:szCs w:val="22"/>
        </w:rPr>
        <w:t xml:space="preserve"> guidance.</w:t>
      </w:r>
    </w:p>
    <w:p w14:paraId="2F96D4AE" w14:textId="727CAC53" w:rsidR="00C81DB1" w:rsidRPr="00C46769" w:rsidRDefault="00C81DB1" w:rsidP="00D75D4F">
      <w:pPr>
        <w:pStyle w:val="ListParagraph"/>
        <w:numPr>
          <w:ilvl w:val="0"/>
          <w:numId w:val="37"/>
        </w:numPr>
        <w:spacing w:before="0"/>
        <w:contextualSpacing/>
        <w:rPr>
          <w:rFonts w:ascii="Garamond" w:hAnsi="Garamond"/>
          <w:bCs/>
          <w:snapToGrid w:val="0"/>
          <w:sz w:val="22"/>
          <w:szCs w:val="22"/>
        </w:rPr>
      </w:pPr>
      <w:r w:rsidRPr="00C46769">
        <w:rPr>
          <w:rFonts w:ascii="Garamond" w:hAnsi="Garamond"/>
          <w:bCs/>
          <w:snapToGrid w:val="0"/>
          <w:sz w:val="22"/>
          <w:szCs w:val="22"/>
        </w:rPr>
        <w:t xml:space="preserve">The final </w:t>
      </w:r>
      <w:r w:rsidR="009646DC" w:rsidRPr="00C46769">
        <w:rPr>
          <w:rFonts w:ascii="Garamond" w:hAnsi="Garamond"/>
          <w:bCs/>
          <w:snapToGrid w:val="0"/>
          <w:sz w:val="22"/>
          <w:szCs w:val="22"/>
        </w:rPr>
        <w:t>MTR</w:t>
      </w:r>
      <w:r w:rsidRPr="00C46769">
        <w:rPr>
          <w:rFonts w:ascii="Garamond" w:hAnsi="Garamond"/>
          <w:bCs/>
          <w:snapToGrid w:val="0"/>
          <w:sz w:val="22"/>
          <w:szCs w:val="22"/>
        </w:rPr>
        <w:t xml:space="preserve"> report is clearly written, logically organized, and is specific for this project (i.e. text has not been cut &amp; pasted from other </w:t>
      </w:r>
      <w:r w:rsidR="009646DC" w:rsidRPr="00C46769">
        <w:rPr>
          <w:rFonts w:ascii="Garamond" w:hAnsi="Garamond"/>
          <w:bCs/>
          <w:snapToGrid w:val="0"/>
          <w:sz w:val="22"/>
          <w:szCs w:val="22"/>
        </w:rPr>
        <w:t>MTR</w:t>
      </w:r>
      <w:r w:rsidRPr="00C46769">
        <w:rPr>
          <w:rFonts w:ascii="Garamond" w:hAnsi="Garamond"/>
          <w:bCs/>
          <w:snapToGrid w:val="0"/>
          <w:sz w:val="22"/>
          <w:szCs w:val="22"/>
        </w:rPr>
        <w:t xml:space="preserve"> reports).</w:t>
      </w:r>
    </w:p>
    <w:p w14:paraId="15073C65" w14:textId="4869D327" w:rsidR="00C81DB1" w:rsidRPr="00C46769" w:rsidRDefault="00C81DB1" w:rsidP="00D75D4F">
      <w:pPr>
        <w:pStyle w:val="ListParagraph"/>
        <w:numPr>
          <w:ilvl w:val="0"/>
          <w:numId w:val="37"/>
        </w:numPr>
        <w:spacing w:after="160" w:line="252" w:lineRule="auto"/>
        <w:contextualSpacing/>
        <w:rPr>
          <w:rFonts w:ascii="Garamond" w:hAnsi="Garamond"/>
          <w:bCs/>
          <w:snapToGrid w:val="0"/>
          <w:sz w:val="22"/>
          <w:szCs w:val="22"/>
        </w:rPr>
      </w:pPr>
      <w:r w:rsidRPr="00C46769">
        <w:rPr>
          <w:rFonts w:ascii="Garamond" w:hAnsi="Garamond"/>
          <w:bCs/>
          <w:snapToGrid w:val="0"/>
          <w:sz w:val="22"/>
          <w:szCs w:val="22"/>
        </w:rPr>
        <w:t>The Audit Trail includes responses to and justification for each comment listed.</w:t>
      </w:r>
    </w:p>
    <w:p w14:paraId="57096417" w14:textId="77777777" w:rsidR="004E54FF" w:rsidRPr="00C46769" w:rsidRDefault="004E54FF" w:rsidP="004E54FF">
      <w:pPr>
        <w:tabs>
          <w:tab w:val="left" w:pos="630"/>
        </w:tabs>
        <w:spacing w:after="0" w:line="240" w:lineRule="auto"/>
        <w:ind w:left="450"/>
        <w:jc w:val="both"/>
        <w:rPr>
          <w:rFonts w:ascii="Garamond" w:hAnsi="Garamond" w:cstheme="minorHAnsi"/>
          <w:iCs/>
        </w:rPr>
      </w:pPr>
    </w:p>
    <w:p w14:paraId="1E5197E1" w14:textId="2D2B0620" w:rsidR="004E54FF" w:rsidRPr="00C46769" w:rsidRDefault="004E54FF" w:rsidP="004E54FF">
      <w:pPr>
        <w:tabs>
          <w:tab w:val="left" w:pos="630"/>
        </w:tabs>
        <w:spacing w:after="0" w:line="240" w:lineRule="auto"/>
        <w:ind w:left="284"/>
        <w:jc w:val="both"/>
        <w:rPr>
          <w:rFonts w:ascii="Garamond" w:hAnsi="Garamond" w:cstheme="minorHAnsi"/>
          <w:iCs/>
        </w:rPr>
      </w:pPr>
      <w:r w:rsidRPr="00C46769">
        <w:rPr>
          <w:rFonts w:ascii="Garamond" w:hAnsi="Garamond" w:cstheme="minorHAnsi"/>
          <w:iCs/>
        </w:rPr>
        <w:t>In line with the UNDP’s</w:t>
      </w:r>
      <w:r w:rsidR="00526822" w:rsidRPr="00C46769">
        <w:rPr>
          <w:rFonts w:ascii="Garamond" w:hAnsi="Garamond" w:cstheme="minorHAnsi"/>
          <w:iCs/>
        </w:rPr>
        <w:t xml:space="preserve"> and WHO’s</w:t>
      </w:r>
      <w:r w:rsidRPr="00C46769">
        <w:rPr>
          <w:rFonts w:ascii="Garamond" w:hAnsi="Garamond" w:cstheme="minorHAnsi"/>
          <w:iCs/>
        </w:rPr>
        <w:t xml:space="preserve"> financial regulations, when determined by the Commissioning Unit and/or the consultant that a deliverable or service cannot be satisfactorily completed due to the impact of COVID-19 and limitations to the MTR, that deliverable or service will not be paid. </w:t>
      </w:r>
    </w:p>
    <w:p w14:paraId="3B3C5E31" w14:textId="77777777" w:rsidR="004E54FF" w:rsidRPr="00C46769" w:rsidRDefault="004E54FF" w:rsidP="004E54FF">
      <w:pPr>
        <w:tabs>
          <w:tab w:val="left" w:pos="630"/>
        </w:tabs>
        <w:spacing w:after="0" w:line="240" w:lineRule="auto"/>
        <w:ind w:left="284"/>
        <w:jc w:val="both"/>
        <w:rPr>
          <w:rFonts w:ascii="Garamond" w:hAnsi="Garamond" w:cstheme="minorHAnsi"/>
          <w:iCs/>
        </w:rPr>
      </w:pPr>
    </w:p>
    <w:p w14:paraId="15F65445" w14:textId="77777777" w:rsidR="004E54FF" w:rsidRPr="00C46769" w:rsidRDefault="004E54FF" w:rsidP="004E54FF">
      <w:pPr>
        <w:tabs>
          <w:tab w:val="left" w:pos="630"/>
        </w:tabs>
        <w:spacing w:after="0" w:line="240" w:lineRule="auto"/>
        <w:ind w:left="284"/>
        <w:jc w:val="both"/>
        <w:rPr>
          <w:rFonts w:ascii="Garamond" w:hAnsi="Garamond" w:cstheme="minorHAnsi"/>
          <w:iCs/>
        </w:rPr>
      </w:pPr>
      <w:r w:rsidRPr="00C46769">
        <w:rPr>
          <w:rFonts w:ascii="Garamond" w:hAnsi="Garamond" w:cstheme="minorHAnsi"/>
          <w:iCs/>
        </w:rPr>
        <w:t>Due to the current COVID-19 situation and its implications, a partial payment may be considered if the consultant invested time towards the deliverable but was unable to complete to circumstances beyond his/her control.</w:t>
      </w:r>
    </w:p>
    <w:p w14:paraId="503DD0BD" w14:textId="77777777" w:rsidR="00117064" w:rsidRPr="00C46769" w:rsidRDefault="00117064" w:rsidP="00117064">
      <w:pPr>
        <w:rPr>
          <w:rFonts w:ascii="Garamond" w:hAnsi="Garamond" w:cstheme="minorHAnsi"/>
        </w:rPr>
      </w:pPr>
    </w:p>
    <w:p w14:paraId="765AAE8D" w14:textId="77777777" w:rsidR="00BF0763" w:rsidRPr="00C46769" w:rsidRDefault="00BF0763" w:rsidP="00BF0763">
      <w:pPr>
        <w:pStyle w:val="p28"/>
        <w:tabs>
          <w:tab w:val="clear" w:pos="680"/>
          <w:tab w:val="clear" w:pos="1060"/>
        </w:tabs>
        <w:spacing w:line="240" w:lineRule="auto"/>
        <w:ind w:left="450" w:hanging="425"/>
        <w:rPr>
          <w:rFonts w:ascii="Garamond" w:hAnsi="Garamond" w:cstheme="minorHAnsi"/>
          <w:b/>
          <w:bCs/>
          <w:sz w:val="28"/>
          <w:szCs w:val="28"/>
          <w:u w:val="single"/>
        </w:rPr>
      </w:pPr>
      <w:r w:rsidRPr="00C46769">
        <w:rPr>
          <w:rFonts w:ascii="Garamond" w:hAnsi="Garamond" w:cstheme="minorHAnsi"/>
          <w:b/>
          <w:bCs/>
          <w:sz w:val="28"/>
          <w:szCs w:val="28"/>
          <w:u w:val="single"/>
        </w:rPr>
        <w:t>APPLICATION PROCESS</w:t>
      </w:r>
    </w:p>
    <w:p w14:paraId="0FE7424C" w14:textId="77777777" w:rsidR="00BF0763" w:rsidRPr="00C46769" w:rsidRDefault="00BF0763" w:rsidP="00BF0763">
      <w:pPr>
        <w:pStyle w:val="p28"/>
        <w:tabs>
          <w:tab w:val="clear" w:pos="680"/>
          <w:tab w:val="clear" w:pos="1060"/>
        </w:tabs>
        <w:spacing w:line="240" w:lineRule="auto"/>
        <w:ind w:left="450" w:hanging="425"/>
        <w:rPr>
          <w:rFonts w:ascii="Garamond" w:hAnsi="Garamond" w:cstheme="minorHAnsi"/>
          <w:b/>
          <w:bCs/>
          <w:sz w:val="28"/>
          <w:szCs w:val="28"/>
        </w:rPr>
      </w:pPr>
    </w:p>
    <w:p w14:paraId="0DC39B62" w14:textId="77777777" w:rsidR="002E332A" w:rsidRPr="002E332A" w:rsidRDefault="00483AAE" w:rsidP="002E332A">
      <w:pPr>
        <w:pStyle w:val="p28"/>
        <w:spacing w:line="240" w:lineRule="auto"/>
        <w:ind w:left="450" w:hanging="425"/>
        <w:rPr>
          <w:rFonts w:ascii="Garamond" w:hAnsi="Garamond" w:cstheme="minorHAnsi"/>
          <w:b/>
          <w:bCs/>
          <w:sz w:val="28"/>
          <w:szCs w:val="28"/>
        </w:rPr>
      </w:pPr>
      <w:r w:rsidRPr="00C46769">
        <w:rPr>
          <w:rFonts w:ascii="Garamond" w:hAnsi="Garamond" w:cstheme="minorHAnsi"/>
          <w:b/>
          <w:bCs/>
          <w:sz w:val="28"/>
          <w:szCs w:val="28"/>
        </w:rPr>
        <w:t>M</w:t>
      </w:r>
      <w:r w:rsidR="00BF0763" w:rsidRPr="00C46769">
        <w:rPr>
          <w:rFonts w:ascii="Garamond" w:hAnsi="Garamond" w:cstheme="minorHAnsi"/>
          <w:b/>
          <w:bCs/>
          <w:sz w:val="28"/>
          <w:szCs w:val="28"/>
        </w:rPr>
        <w:t xml:space="preserve">.    </w:t>
      </w:r>
      <w:r w:rsidR="002E332A" w:rsidRPr="002E332A">
        <w:rPr>
          <w:rFonts w:ascii="Garamond" w:hAnsi="Garamond" w:cstheme="minorHAnsi"/>
          <w:b/>
          <w:bCs/>
          <w:sz w:val="28"/>
          <w:szCs w:val="28"/>
        </w:rPr>
        <w:t>Specific requirements</w:t>
      </w:r>
    </w:p>
    <w:p w14:paraId="7403C375" w14:textId="77777777" w:rsidR="002E332A" w:rsidRDefault="002E332A" w:rsidP="002E332A">
      <w:pPr>
        <w:pStyle w:val="p28"/>
        <w:spacing w:line="240" w:lineRule="auto"/>
        <w:ind w:left="450" w:hanging="425"/>
        <w:rPr>
          <w:rFonts w:ascii="Garamond" w:hAnsi="Garamond" w:cstheme="minorHAnsi"/>
          <w:bCs/>
          <w:sz w:val="28"/>
          <w:szCs w:val="28"/>
        </w:rPr>
      </w:pPr>
    </w:p>
    <w:p w14:paraId="242CC1E4" w14:textId="0A623123" w:rsidR="002E332A" w:rsidRPr="00B061F8" w:rsidRDefault="002E332A" w:rsidP="00B061F8">
      <w:pPr>
        <w:pStyle w:val="p28"/>
        <w:tabs>
          <w:tab w:val="clear" w:pos="680"/>
          <w:tab w:val="clear" w:pos="1060"/>
        </w:tabs>
        <w:spacing w:line="240" w:lineRule="auto"/>
        <w:ind w:left="0" w:firstLine="0"/>
        <w:jc w:val="both"/>
        <w:rPr>
          <w:rFonts w:ascii="Garamond" w:hAnsi="Garamond" w:cstheme="minorHAnsi"/>
          <w:sz w:val="22"/>
          <w:szCs w:val="22"/>
          <w:u w:val="single"/>
        </w:rPr>
      </w:pPr>
      <w:bookmarkStart w:id="6" w:name="_Hlk67324544"/>
      <w:bookmarkStart w:id="7" w:name="_GoBack"/>
      <w:r w:rsidRPr="00B061F8">
        <w:rPr>
          <w:rFonts w:ascii="Garamond" w:hAnsi="Garamond" w:cstheme="minorHAnsi"/>
          <w:sz w:val="22"/>
          <w:szCs w:val="22"/>
          <w:u w:val="single"/>
        </w:rPr>
        <w:t>Qualifications required:</w:t>
      </w:r>
    </w:p>
    <w:p w14:paraId="67F095CE" w14:textId="77777777" w:rsidR="009B5A3C" w:rsidRDefault="009B5A3C" w:rsidP="009B5A3C">
      <w:pPr>
        <w:pStyle w:val="p28"/>
        <w:tabs>
          <w:tab w:val="clear" w:pos="680"/>
          <w:tab w:val="clear" w:pos="1060"/>
        </w:tabs>
        <w:spacing w:line="240" w:lineRule="auto"/>
        <w:ind w:left="0" w:firstLine="0"/>
        <w:jc w:val="both"/>
        <w:rPr>
          <w:rFonts w:ascii="Garamond" w:hAnsi="Garamond" w:cstheme="minorHAnsi"/>
          <w:i/>
          <w:sz w:val="22"/>
          <w:szCs w:val="22"/>
        </w:rPr>
      </w:pPr>
    </w:p>
    <w:p w14:paraId="6416FFA6" w14:textId="43C7ED8A" w:rsidR="002E332A" w:rsidRPr="00B061F8" w:rsidRDefault="002E332A" w:rsidP="00B061F8">
      <w:pPr>
        <w:pStyle w:val="p28"/>
        <w:tabs>
          <w:tab w:val="clear" w:pos="680"/>
          <w:tab w:val="clear" w:pos="1060"/>
        </w:tabs>
        <w:spacing w:line="240" w:lineRule="auto"/>
        <w:ind w:left="0" w:firstLine="0"/>
        <w:jc w:val="both"/>
        <w:rPr>
          <w:rFonts w:ascii="Garamond" w:hAnsi="Garamond" w:cstheme="minorHAnsi"/>
          <w:sz w:val="22"/>
          <w:szCs w:val="22"/>
        </w:rPr>
      </w:pPr>
      <w:r w:rsidRPr="00B061F8">
        <w:rPr>
          <w:rFonts w:ascii="Garamond" w:hAnsi="Garamond" w:cstheme="minorHAnsi"/>
          <w:i/>
          <w:sz w:val="22"/>
          <w:szCs w:val="22"/>
        </w:rPr>
        <w:t>Essential:</w:t>
      </w:r>
      <w:r w:rsidRPr="00B061F8">
        <w:rPr>
          <w:rFonts w:ascii="Garamond" w:hAnsi="Garamond" w:cstheme="minorHAnsi"/>
          <w:sz w:val="22"/>
          <w:szCs w:val="22"/>
        </w:rPr>
        <w:t xml:space="preserve"> University degree in public health, environmental health, epidemiology or equivalent</w:t>
      </w:r>
    </w:p>
    <w:p w14:paraId="5F8ECFF3" w14:textId="55D0BBF8" w:rsidR="009B5A3C" w:rsidRPr="00B061F8" w:rsidRDefault="002E332A" w:rsidP="00B061F8">
      <w:pPr>
        <w:pStyle w:val="p28"/>
        <w:tabs>
          <w:tab w:val="clear" w:pos="680"/>
          <w:tab w:val="clear" w:pos="1060"/>
        </w:tabs>
        <w:spacing w:line="240" w:lineRule="auto"/>
        <w:ind w:left="0" w:firstLine="0"/>
        <w:jc w:val="both"/>
        <w:rPr>
          <w:rFonts w:ascii="Garamond" w:hAnsi="Garamond" w:cstheme="minorHAnsi"/>
          <w:sz w:val="22"/>
          <w:szCs w:val="22"/>
        </w:rPr>
      </w:pPr>
      <w:r w:rsidRPr="00B061F8">
        <w:rPr>
          <w:rFonts w:ascii="Garamond" w:hAnsi="Garamond" w:cstheme="minorHAnsi"/>
          <w:sz w:val="22"/>
          <w:szCs w:val="22"/>
        </w:rPr>
        <w:t>Fields</w:t>
      </w:r>
    </w:p>
    <w:p w14:paraId="648E70C6" w14:textId="77777777" w:rsidR="002E332A" w:rsidRPr="00B061F8" w:rsidRDefault="002E332A" w:rsidP="00B061F8">
      <w:pPr>
        <w:pStyle w:val="p28"/>
        <w:tabs>
          <w:tab w:val="clear" w:pos="680"/>
          <w:tab w:val="clear" w:pos="1060"/>
        </w:tabs>
        <w:spacing w:line="240" w:lineRule="auto"/>
        <w:ind w:left="0" w:firstLine="0"/>
        <w:jc w:val="both"/>
        <w:rPr>
          <w:rFonts w:ascii="Garamond" w:hAnsi="Garamond" w:cstheme="minorHAnsi"/>
          <w:sz w:val="22"/>
          <w:szCs w:val="22"/>
        </w:rPr>
      </w:pPr>
      <w:r w:rsidRPr="00B061F8">
        <w:rPr>
          <w:rFonts w:ascii="Garamond" w:hAnsi="Garamond" w:cstheme="minorHAnsi"/>
          <w:i/>
          <w:sz w:val="22"/>
          <w:szCs w:val="22"/>
        </w:rPr>
        <w:t>Desirable:</w:t>
      </w:r>
      <w:r w:rsidRPr="00B061F8">
        <w:rPr>
          <w:rFonts w:ascii="Garamond" w:hAnsi="Garamond" w:cstheme="minorHAnsi"/>
          <w:sz w:val="22"/>
          <w:szCs w:val="22"/>
        </w:rPr>
        <w:t xml:space="preserve"> advanced University degree (Masters level) in public health, environmental health,</w:t>
      </w:r>
    </w:p>
    <w:p w14:paraId="47893FE2" w14:textId="77777777" w:rsidR="002E332A" w:rsidRPr="00B061F8" w:rsidRDefault="002E332A" w:rsidP="00B061F8">
      <w:pPr>
        <w:pStyle w:val="p28"/>
        <w:tabs>
          <w:tab w:val="clear" w:pos="680"/>
          <w:tab w:val="clear" w:pos="1060"/>
        </w:tabs>
        <w:spacing w:line="240" w:lineRule="auto"/>
        <w:ind w:left="0" w:firstLine="0"/>
        <w:jc w:val="both"/>
        <w:rPr>
          <w:rFonts w:ascii="Garamond" w:hAnsi="Garamond" w:cstheme="minorHAnsi"/>
          <w:sz w:val="22"/>
          <w:szCs w:val="22"/>
        </w:rPr>
      </w:pPr>
      <w:r w:rsidRPr="00B061F8">
        <w:rPr>
          <w:rFonts w:ascii="Garamond" w:hAnsi="Garamond" w:cstheme="minorHAnsi"/>
          <w:sz w:val="22"/>
          <w:szCs w:val="22"/>
        </w:rPr>
        <w:t>epidemiology or equivalent fields. Studies on climate change and health.</w:t>
      </w:r>
    </w:p>
    <w:p w14:paraId="38384F90" w14:textId="77777777" w:rsidR="009B5A3C" w:rsidRDefault="009B5A3C" w:rsidP="009B5A3C">
      <w:pPr>
        <w:pStyle w:val="p28"/>
        <w:tabs>
          <w:tab w:val="clear" w:pos="680"/>
          <w:tab w:val="clear" w:pos="1060"/>
        </w:tabs>
        <w:spacing w:line="240" w:lineRule="auto"/>
        <w:ind w:left="0" w:firstLine="0"/>
        <w:jc w:val="both"/>
        <w:rPr>
          <w:rFonts w:ascii="Garamond" w:hAnsi="Garamond" w:cstheme="minorHAnsi"/>
          <w:sz w:val="22"/>
          <w:szCs w:val="22"/>
        </w:rPr>
      </w:pPr>
    </w:p>
    <w:p w14:paraId="7764A6C7" w14:textId="04CC99E3" w:rsidR="002E332A" w:rsidRPr="00B061F8" w:rsidRDefault="002E332A" w:rsidP="00B061F8">
      <w:pPr>
        <w:pStyle w:val="p28"/>
        <w:tabs>
          <w:tab w:val="clear" w:pos="680"/>
          <w:tab w:val="clear" w:pos="1060"/>
        </w:tabs>
        <w:spacing w:line="240" w:lineRule="auto"/>
        <w:ind w:left="0" w:firstLine="0"/>
        <w:jc w:val="both"/>
        <w:rPr>
          <w:rFonts w:ascii="Garamond" w:hAnsi="Garamond" w:cstheme="minorHAnsi"/>
          <w:sz w:val="22"/>
          <w:szCs w:val="22"/>
          <w:u w:val="single"/>
        </w:rPr>
      </w:pPr>
      <w:r w:rsidRPr="00B061F8">
        <w:rPr>
          <w:rFonts w:ascii="Garamond" w:hAnsi="Garamond" w:cstheme="minorHAnsi"/>
          <w:sz w:val="22"/>
          <w:szCs w:val="22"/>
          <w:u w:val="single"/>
        </w:rPr>
        <w:t>Experience required:</w:t>
      </w:r>
    </w:p>
    <w:p w14:paraId="606623AB" w14:textId="77777777" w:rsidR="009B5A3C" w:rsidRDefault="009B5A3C" w:rsidP="009B5A3C">
      <w:pPr>
        <w:pStyle w:val="p28"/>
        <w:tabs>
          <w:tab w:val="clear" w:pos="680"/>
          <w:tab w:val="clear" w:pos="1060"/>
        </w:tabs>
        <w:spacing w:line="240" w:lineRule="auto"/>
        <w:ind w:left="0" w:firstLine="0"/>
        <w:jc w:val="both"/>
        <w:rPr>
          <w:rFonts w:ascii="Garamond" w:hAnsi="Garamond" w:cstheme="minorHAnsi"/>
          <w:sz w:val="22"/>
          <w:szCs w:val="22"/>
        </w:rPr>
      </w:pPr>
    </w:p>
    <w:p w14:paraId="6B5F0CC9" w14:textId="13AFF567" w:rsidR="002E332A" w:rsidRPr="00B061F8" w:rsidRDefault="002E332A" w:rsidP="00B061F8">
      <w:pPr>
        <w:pStyle w:val="p28"/>
        <w:tabs>
          <w:tab w:val="clear" w:pos="680"/>
          <w:tab w:val="clear" w:pos="1060"/>
        </w:tabs>
        <w:spacing w:line="240" w:lineRule="auto"/>
        <w:ind w:left="0" w:firstLine="0"/>
        <w:jc w:val="both"/>
        <w:rPr>
          <w:rFonts w:ascii="Garamond" w:hAnsi="Garamond" w:cstheme="minorHAnsi"/>
          <w:i/>
          <w:sz w:val="22"/>
          <w:szCs w:val="22"/>
        </w:rPr>
      </w:pPr>
      <w:r w:rsidRPr="00B061F8">
        <w:rPr>
          <w:rFonts w:ascii="Garamond" w:hAnsi="Garamond" w:cstheme="minorHAnsi"/>
          <w:i/>
          <w:sz w:val="22"/>
          <w:szCs w:val="22"/>
        </w:rPr>
        <w:t>Essential</w:t>
      </w:r>
    </w:p>
    <w:p w14:paraId="6FA079D2" w14:textId="2B550DA4" w:rsidR="00FB770F" w:rsidRDefault="00FB770F" w:rsidP="00B061F8">
      <w:pPr>
        <w:pStyle w:val="p28"/>
        <w:tabs>
          <w:tab w:val="clear" w:pos="680"/>
          <w:tab w:val="clear" w:pos="1060"/>
        </w:tabs>
        <w:spacing w:line="240" w:lineRule="auto"/>
        <w:ind w:left="0" w:firstLine="0"/>
        <w:jc w:val="both"/>
        <w:rPr>
          <w:rFonts w:ascii="Garamond" w:hAnsi="Garamond" w:cstheme="minorHAnsi"/>
          <w:sz w:val="22"/>
          <w:szCs w:val="22"/>
        </w:rPr>
      </w:pPr>
      <w:r w:rsidRPr="00B061F8">
        <w:rPr>
          <w:rFonts w:ascii="Garamond" w:hAnsi="Garamond" w:cstheme="minorHAnsi"/>
          <w:sz w:val="22"/>
          <w:szCs w:val="22"/>
        </w:rPr>
        <w:t xml:space="preserve">• A minimum of </w:t>
      </w:r>
      <w:r>
        <w:rPr>
          <w:rFonts w:ascii="Garamond" w:hAnsi="Garamond" w:cstheme="minorHAnsi"/>
          <w:sz w:val="22"/>
          <w:szCs w:val="22"/>
        </w:rPr>
        <w:t>5</w:t>
      </w:r>
      <w:r w:rsidRPr="00B061F8">
        <w:rPr>
          <w:rFonts w:ascii="Garamond" w:hAnsi="Garamond" w:cstheme="minorHAnsi"/>
          <w:sz w:val="22"/>
          <w:szCs w:val="22"/>
        </w:rPr>
        <w:t xml:space="preserve"> years of professional</w:t>
      </w:r>
      <w:r>
        <w:rPr>
          <w:rFonts w:ascii="Garamond" w:hAnsi="Garamond" w:cstheme="minorHAnsi"/>
          <w:sz w:val="22"/>
          <w:szCs w:val="22"/>
        </w:rPr>
        <w:t xml:space="preserve"> experience working in environmental health</w:t>
      </w:r>
    </w:p>
    <w:p w14:paraId="78F91C99" w14:textId="12ED2D86" w:rsidR="00FB770F" w:rsidRDefault="00FB770F" w:rsidP="00B061F8">
      <w:pPr>
        <w:pStyle w:val="p28"/>
        <w:tabs>
          <w:tab w:val="clear" w:pos="680"/>
          <w:tab w:val="clear" w:pos="1060"/>
        </w:tabs>
        <w:spacing w:line="240" w:lineRule="auto"/>
        <w:ind w:left="0" w:firstLine="0"/>
        <w:jc w:val="both"/>
        <w:rPr>
          <w:rFonts w:ascii="Garamond" w:hAnsi="Garamond" w:cstheme="minorHAnsi"/>
          <w:sz w:val="22"/>
          <w:szCs w:val="22"/>
        </w:rPr>
      </w:pPr>
      <w:r w:rsidRPr="00B061F8">
        <w:rPr>
          <w:rFonts w:ascii="Garamond" w:hAnsi="Garamond" w:cstheme="minorHAnsi"/>
          <w:sz w:val="22"/>
          <w:szCs w:val="22"/>
        </w:rPr>
        <w:t xml:space="preserve">• </w:t>
      </w:r>
      <w:r>
        <w:rPr>
          <w:rFonts w:ascii="Garamond" w:hAnsi="Garamond" w:cstheme="minorHAnsi"/>
          <w:sz w:val="22"/>
          <w:szCs w:val="22"/>
        </w:rPr>
        <w:t>P</w:t>
      </w:r>
      <w:r w:rsidRPr="00B061F8">
        <w:rPr>
          <w:rFonts w:ascii="Garamond" w:hAnsi="Garamond" w:cstheme="minorHAnsi"/>
          <w:sz w:val="22"/>
          <w:szCs w:val="22"/>
        </w:rPr>
        <w:t xml:space="preserve">rofessional experience working </w:t>
      </w:r>
      <w:r>
        <w:rPr>
          <w:rFonts w:ascii="Garamond" w:hAnsi="Garamond" w:cstheme="minorHAnsi"/>
          <w:sz w:val="22"/>
          <w:szCs w:val="22"/>
        </w:rPr>
        <w:t xml:space="preserve">on climate change and health project evaluations </w:t>
      </w:r>
    </w:p>
    <w:p w14:paraId="2A5E5E02" w14:textId="77777777" w:rsidR="00FB770F" w:rsidRPr="00B061F8" w:rsidRDefault="00FB770F" w:rsidP="00B061F8">
      <w:pPr>
        <w:pStyle w:val="p28"/>
        <w:tabs>
          <w:tab w:val="clear" w:pos="680"/>
          <w:tab w:val="clear" w:pos="1060"/>
        </w:tabs>
        <w:spacing w:line="240" w:lineRule="auto"/>
        <w:ind w:left="0" w:firstLine="0"/>
        <w:jc w:val="both"/>
        <w:rPr>
          <w:rFonts w:ascii="Garamond" w:hAnsi="Garamond" w:cstheme="minorHAnsi"/>
          <w:sz w:val="22"/>
          <w:szCs w:val="22"/>
        </w:rPr>
      </w:pPr>
    </w:p>
    <w:p w14:paraId="4DED0A6B" w14:textId="77777777" w:rsidR="002E332A" w:rsidRPr="00B061F8" w:rsidRDefault="002E332A" w:rsidP="00B061F8">
      <w:pPr>
        <w:pStyle w:val="p28"/>
        <w:tabs>
          <w:tab w:val="clear" w:pos="680"/>
          <w:tab w:val="clear" w:pos="1060"/>
        </w:tabs>
        <w:spacing w:line="240" w:lineRule="auto"/>
        <w:ind w:left="0" w:firstLine="0"/>
        <w:jc w:val="both"/>
        <w:rPr>
          <w:rFonts w:ascii="Garamond" w:hAnsi="Garamond" w:cstheme="minorHAnsi"/>
          <w:i/>
          <w:sz w:val="22"/>
          <w:szCs w:val="22"/>
        </w:rPr>
      </w:pPr>
      <w:r w:rsidRPr="00B061F8">
        <w:rPr>
          <w:rFonts w:ascii="Garamond" w:hAnsi="Garamond" w:cstheme="minorHAnsi"/>
          <w:i/>
          <w:sz w:val="22"/>
          <w:szCs w:val="22"/>
        </w:rPr>
        <w:t>Desirable</w:t>
      </w:r>
    </w:p>
    <w:p w14:paraId="19B590A0" w14:textId="633FF87C" w:rsidR="002E332A" w:rsidRPr="00B061F8" w:rsidRDefault="002E332A" w:rsidP="00B061F8">
      <w:pPr>
        <w:pStyle w:val="p28"/>
        <w:tabs>
          <w:tab w:val="clear" w:pos="680"/>
          <w:tab w:val="clear" w:pos="1060"/>
        </w:tabs>
        <w:spacing w:line="240" w:lineRule="auto"/>
        <w:ind w:left="0" w:firstLine="0"/>
        <w:jc w:val="both"/>
        <w:rPr>
          <w:rFonts w:ascii="Garamond" w:hAnsi="Garamond" w:cstheme="minorHAnsi"/>
          <w:sz w:val="22"/>
          <w:szCs w:val="22"/>
        </w:rPr>
      </w:pPr>
      <w:r w:rsidRPr="00B061F8">
        <w:rPr>
          <w:rFonts w:ascii="Garamond" w:hAnsi="Garamond" w:cstheme="minorHAnsi"/>
          <w:sz w:val="22"/>
          <w:szCs w:val="22"/>
        </w:rPr>
        <w:t xml:space="preserve">• Experience </w:t>
      </w:r>
      <w:r w:rsidR="009B5A3C">
        <w:rPr>
          <w:rFonts w:ascii="Garamond" w:hAnsi="Garamond" w:cstheme="minorHAnsi"/>
          <w:sz w:val="22"/>
          <w:szCs w:val="22"/>
        </w:rPr>
        <w:t>in project evaluations of large multi-country climate change and health projects.</w:t>
      </w:r>
    </w:p>
    <w:p w14:paraId="648E8F00" w14:textId="77777777" w:rsidR="009B5A3C" w:rsidRDefault="009B5A3C" w:rsidP="009B5A3C">
      <w:pPr>
        <w:pStyle w:val="p28"/>
        <w:tabs>
          <w:tab w:val="clear" w:pos="680"/>
          <w:tab w:val="clear" w:pos="1060"/>
        </w:tabs>
        <w:spacing w:line="240" w:lineRule="auto"/>
        <w:ind w:left="0" w:firstLine="0"/>
        <w:jc w:val="both"/>
        <w:rPr>
          <w:rFonts w:ascii="Garamond" w:hAnsi="Garamond" w:cstheme="minorHAnsi"/>
          <w:sz w:val="22"/>
          <w:szCs w:val="22"/>
        </w:rPr>
      </w:pPr>
    </w:p>
    <w:p w14:paraId="657A1739" w14:textId="49733A40" w:rsidR="002E332A" w:rsidRPr="00B061F8" w:rsidRDefault="002E332A" w:rsidP="00B061F8">
      <w:pPr>
        <w:pStyle w:val="p28"/>
        <w:tabs>
          <w:tab w:val="clear" w:pos="680"/>
          <w:tab w:val="clear" w:pos="1060"/>
        </w:tabs>
        <w:spacing w:line="240" w:lineRule="auto"/>
        <w:ind w:left="0" w:firstLine="0"/>
        <w:jc w:val="both"/>
        <w:rPr>
          <w:rFonts w:ascii="Garamond" w:hAnsi="Garamond" w:cstheme="minorHAnsi"/>
          <w:sz w:val="22"/>
          <w:szCs w:val="22"/>
          <w:u w:val="single"/>
        </w:rPr>
      </w:pPr>
      <w:r w:rsidRPr="00B061F8">
        <w:rPr>
          <w:rFonts w:ascii="Garamond" w:hAnsi="Garamond" w:cstheme="minorHAnsi"/>
          <w:sz w:val="22"/>
          <w:szCs w:val="22"/>
          <w:u w:val="single"/>
        </w:rPr>
        <w:t>Skills / Technical skills and knowledge:</w:t>
      </w:r>
    </w:p>
    <w:p w14:paraId="1821B4D1" w14:textId="77777777" w:rsidR="009B5A3C" w:rsidRDefault="009B5A3C" w:rsidP="009B5A3C">
      <w:pPr>
        <w:pStyle w:val="p28"/>
        <w:tabs>
          <w:tab w:val="clear" w:pos="680"/>
          <w:tab w:val="clear" w:pos="1060"/>
        </w:tabs>
        <w:spacing w:line="240" w:lineRule="auto"/>
        <w:ind w:left="0" w:firstLine="0"/>
        <w:jc w:val="both"/>
        <w:rPr>
          <w:rFonts w:ascii="Garamond" w:hAnsi="Garamond" w:cstheme="minorHAnsi"/>
          <w:sz w:val="22"/>
          <w:szCs w:val="22"/>
        </w:rPr>
      </w:pPr>
    </w:p>
    <w:p w14:paraId="17D9E264" w14:textId="3E6DDF71" w:rsidR="002E332A" w:rsidRPr="00B061F8" w:rsidRDefault="002E332A" w:rsidP="00B061F8">
      <w:pPr>
        <w:pStyle w:val="p28"/>
        <w:tabs>
          <w:tab w:val="clear" w:pos="680"/>
          <w:tab w:val="clear" w:pos="1060"/>
        </w:tabs>
        <w:spacing w:line="240" w:lineRule="auto"/>
        <w:ind w:left="0" w:firstLine="0"/>
        <w:jc w:val="both"/>
        <w:rPr>
          <w:rFonts w:ascii="Garamond" w:hAnsi="Garamond" w:cstheme="minorHAnsi"/>
          <w:sz w:val="22"/>
          <w:szCs w:val="22"/>
        </w:rPr>
      </w:pPr>
      <w:r w:rsidRPr="00B061F8">
        <w:rPr>
          <w:rFonts w:ascii="Garamond" w:hAnsi="Garamond" w:cstheme="minorHAnsi"/>
          <w:sz w:val="22"/>
          <w:szCs w:val="22"/>
        </w:rPr>
        <w:t>• Excellent interpersonal and communication skills</w:t>
      </w:r>
    </w:p>
    <w:p w14:paraId="0842F677" w14:textId="1A6DD29A" w:rsidR="009B5A3C" w:rsidRDefault="002E332A" w:rsidP="009B5A3C">
      <w:pPr>
        <w:pStyle w:val="p28"/>
        <w:tabs>
          <w:tab w:val="clear" w:pos="680"/>
          <w:tab w:val="clear" w:pos="1060"/>
        </w:tabs>
        <w:spacing w:line="240" w:lineRule="auto"/>
        <w:ind w:left="0" w:firstLine="0"/>
        <w:jc w:val="both"/>
        <w:rPr>
          <w:rFonts w:ascii="Garamond" w:hAnsi="Garamond" w:cstheme="minorHAnsi"/>
          <w:sz w:val="22"/>
          <w:szCs w:val="22"/>
        </w:rPr>
      </w:pPr>
      <w:r w:rsidRPr="00B061F8">
        <w:rPr>
          <w:rFonts w:ascii="Garamond" w:hAnsi="Garamond" w:cstheme="minorHAnsi"/>
          <w:sz w:val="22"/>
          <w:szCs w:val="22"/>
        </w:rPr>
        <w:t>• Ability to work</w:t>
      </w:r>
      <w:r w:rsidR="009B5A3C">
        <w:rPr>
          <w:rFonts w:ascii="Garamond" w:hAnsi="Garamond" w:cstheme="minorHAnsi"/>
          <w:sz w:val="22"/>
          <w:szCs w:val="22"/>
        </w:rPr>
        <w:t xml:space="preserve"> </w:t>
      </w:r>
      <w:r w:rsidRPr="00B061F8">
        <w:rPr>
          <w:rFonts w:ascii="Garamond" w:hAnsi="Garamond" w:cstheme="minorHAnsi"/>
          <w:sz w:val="22"/>
          <w:szCs w:val="22"/>
        </w:rPr>
        <w:t>in international settings with staff from various geographical regions</w:t>
      </w:r>
    </w:p>
    <w:p w14:paraId="5D0F4773" w14:textId="77358E79" w:rsidR="009B5A3C" w:rsidRDefault="009B5A3C">
      <w:pPr>
        <w:pStyle w:val="p28"/>
        <w:tabs>
          <w:tab w:val="clear" w:pos="680"/>
          <w:tab w:val="clear" w:pos="1060"/>
        </w:tabs>
        <w:spacing w:line="240" w:lineRule="auto"/>
        <w:ind w:left="0" w:firstLine="0"/>
        <w:jc w:val="both"/>
        <w:rPr>
          <w:rFonts w:ascii="Garamond" w:hAnsi="Garamond" w:cstheme="minorHAnsi"/>
          <w:sz w:val="22"/>
          <w:szCs w:val="22"/>
        </w:rPr>
      </w:pPr>
      <w:r w:rsidRPr="009D4FA8">
        <w:rPr>
          <w:rFonts w:ascii="Garamond" w:hAnsi="Garamond" w:cstheme="minorHAnsi"/>
          <w:sz w:val="22"/>
          <w:szCs w:val="22"/>
        </w:rPr>
        <w:t>• Ability to work</w:t>
      </w:r>
      <w:r>
        <w:rPr>
          <w:rFonts w:ascii="Garamond" w:hAnsi="Garamond" w:cstheme="minorHAnsi"/>
          <w:sz w:val="22"/>
          <w:szCs w:val="22"/>
        </w:rPr>
        <w:t xml:space="preserve"> effectively in virtual settings</w:t>
      </w:r>
    </w:p>
    <w:p w14:paraId="4F2B650B" w14:textId="77777777" w:rsidR="009B5A3C" w:rsidRPr="00B061F8" w:rsidRDefault="009B5A3C" w:rsidP="00B061F8">
      <w:pPr>
        <w:pStyle w:val="p28"/>
        <w:tabs>
          <w:tab w:val="clear" w:pos="680"/>
          <w:tab w:val="clear" w:pos="1060"/>
        </w:tabs>
        <w:spacing w:line="240" w:lineRule="auto"/>
        <w:ind w:left="0" w:firstLine="0"/>
        <w:jc w:val="both"/>
        <w:rPr>
          <w:rFonts w:ascii="Garamond" w:hAnsi="Garamond" w:cstheme="minorHAnsi"/>
          <w:sz w:val="22"/>
          <w:szCs w:val="22"/>
        </w:rPr>
      </w:pPr>
    </w:p>
    <w:p w14:paraId="4590A4F4" w14:textId="2270049E" w:rsidR="002E332A" w:rsidRPr="00B061F8" w:rsidRDefault="002E332A" w:rsidP="00B061F8">
      <w:pPr>
        <w:pStyle w:val="p28"/>
        <w:tabs>
          <w:tab w:val="clear" w:pos="680"/>
          <w:tab w:val="clear" w:pos="1060"/>
        </w:tabs>
        <w:spacing w:line="240" w:lineRule="auto"/>
        <w:ind w:left="0" w:firstLine="0"/>
        <w:jc w:val="both"/>
        <w:rPr>
          <w:rFonts w:ascii="Garamond" w:hAnsi="Garamond" w:cstheme="minorHAnsi"/>
          <w:sz w:val="22"/>
          <w:szCs w:val="22"/>
          <w:u w:val="single"/>
        </w:rPr>
      </w:pPr>
      <w:r w:rsidRPr="00B061F8">
        <w:rPr>
          <w:rFonts w:ascii="Garamond" w:hAnsi="Garamond" w:cstheme="minorHAnsi"/>
          <w:sz w:val="22"/>
          <w:szCs w:val="22"/>
          <w:u w:val="single"/>
        </w:rPr>
        <w:t>Language requirements:</w:t>
      </w:r>
    </w:p>
    <w:p w14:paraId="26B8CC71" w14:textId="77777777" w:rsidR="009B5A3C" w:rsidRDefault="009B5A3C" w:rsidP="002E332A">
      <w:pPr>
        <w:pStyle w:val="p28"/>
        <w:tabs>
          <w:tab w:val="clear" w:pos="680"/>
          <w:tab w:val="clear" w:pos="1060"/>
        </w:tabs>
        <w:spacing w:line="240" w:lineRule="auto"/>
        <w:ind w:left="450" w:hanging="425"/>
        <w:rPr>
          <w:rFonts w:ascii="Garamond" w:hAnsi="Garamond" w:cstheme="minorHAnsi"/>
          <w:sz w:val="22"/>
          <w:szCs w:val="22"/>
        </w:rPr>
      </w:pPr>
    </w:p>
    <w:p w14:paraId="11B2F344" w14:textId="743C8EDC" w:rsidR="00D25035" w:rsidRDefault="002E332A" w:rsidP="002E332A">
      <w:pPr>
        <w:pStyle w:val="p28"/>
        <w:tabs>
          <w:tab w:val="clear" w:pos="680"/>
          <w:tab w:val="clear" w:pos="1060"/>
        </w:tabs>
        <w:spacing w:line="240" w:lineRule="auto"/>
        <w:ind w:left="450" w:hanging="425"/>
        <w:rPr>
          <w:rFonts w:ascii="Garamond" w:hAnsi="Garamond" w:cstheme="minorHAnsi"/>
          <w:b/>
          <w:bCs/>
          <w:sz w:val="28"/>
          <w:szCs w:val="28"/>
        </w:rPr>
      </w:pPr>
      <w:r w:rsidRPr="00B061F8">
        <w:rPr>
          <w:rFonts w:ascii="Garamond" w:hAnsi="Garamond" w:cstheme="minorHAnsi"/>
          <w:sz w:val="22"/>
          <w:szCs w:val="22"/>
        </w:rPr>
        <w:t>Excellent written and spoken English. Advanced knowledge of French or other UN language an asset.</w:t>
      </w:r>
      <w:r w:rsidRPr="002E332A" w:rsidDel="002E332A">
        <w:rPr>
          <w:rFonts w:ascii="Garamond" w:hAnsi="Garamond" w:cstheme="minorHAnsi"/>
          <w:b/>
          <w:bCs/>
          <w:sz w:val="28"/>
          <w:szCs w:val="28"/>
        </w:rPr>
        <w:t xml:space="preserve"> </w:t>
      </w:r>
    </w:p>
    <w:bookmarkEnd w:id="6"/>
    <w:bookmarkEnd w:id="7"/>
    <w:p w14:paraId="52417792" w14:textId="3494FA60" w:rsidR="00273F23" w:rsidRDefault="00273F23" w:rsidP="002E332A">
      <w:pPr>
        <w:pStyle w:val="p28"/>
        <w:tabs>
          <w:tab w:val="clear" w:pos="680"/>
          <w:tab w:val="clear" w:pos="1060"/>
        </w:tabs>
        <w:spacing w:line="240" w:lineRule="auto"/>
        <w:ind w:left="450" w:hanging="425"/>
        <w:rPr>
          <w:rFonts w:ascii="Garamond" w:hAnsi="Garamond" w:cstheme="minorHAnsi"/>
          <w:b/>
          <w:bCs/>
          <w:sz w:val="28"/>
          <w:szCs w:val="28"/>
        </w:rPr>
      </w:pPr>
    </w:p>
    <w:p w14:paraId="27BA80B2" w14:textId="6F220804" w:rsidR="00273F23" w:rsidRDefault="00273F23" w:rsidP="00273F23">
      <w:pPr>
        <w:pStyle w:val="p28"/>
        <w:tabs>
          <w:tab w:val="clear" w:pos="680"/>
          <w:tab w:val="clear" w:pos="1060"/>
        </w:tabs>
        <w:spacing w:line="240" w:lineRule="auto"/>
        <w:ind w:left="450" w:hanging="425"/>
        <w:rPr>
          <w:rFonts w:ascii="Garamond" w:hAnsi="Garamond" w:cstheme="minorHAnsi"/>
          <w:b/>
          <w:bCs/>
          <w:sz w:val="28"/>
          <w:szCs w:val="28"/>
        </w:rPr>
      </w:pPr>
      <w:r>
        <w:rPr>
          <w:rFonts w:ascii="Garamond" w:hAnsi="Garamond" w:cstheme="minorHAnsi"/>
          <w:b/>
          <w:bCs/>
          <w:sz w:val="28"/>
          <w:szCs w:val="28"/>
        </w:rPr>
        <w:t>N</w:t>
      </w:r>
      <w:r w:rsidRPr="00C46769">
        <w:rPr>
          <w:rFonts w:ascii="Garamond" w:hAnsi="Garamond" w:cstheme="minorHAnsi"/>
          <w:b/>
          <w:bCs/>
          <w:sz w:val="28"/>
          <w:szCs w:val="28"/>
        </w:rPr>
        <w:t xml:space="preserve">.    </w:t>
      </w:r>
      <w:r>
        <w:rPr>
          <w:rFonts w:ascii="Garamond" w:hAnsi="Garamond" w:cstheme="minorHAnsi"/>
          <w:b/>
          <w:bCs/>
          <w:sz w:val="28"/>
          <w:szCs w:val="28"/>
        </w:rPr>
        <w:t>Recommended presentation of Offer</w:t>
      </w:r>
    </w:p>
    <w:p w14:paraId="13205FA3" w14:textId="77777777" w:rsidR="0081225E" w:rsidRDefault="0081225E" w:rsidP="0081225E">
      <w:pPr>
        <w:pStyle w:val="p28"/>
        <w:tabs>
          <w:tab w:val="clear" w:pos="680"/>
          <w:tab w:val="clear" w:pos="1060"/>
        </w:tabs>
        <w:spacing w:line="240" w:lineRule="auto"/>
        <w:ind w:left="144" w:firstLine="0"/>
        <w:rPr>
          <w:rStyle w:val="atendertext1"/>
          <w:rFonts w:ascii="Garamond" w:eastAsiaTheme="majorEastAsia" w:hAnsi="Garamond"/>
          <w:sz w:val="22"/>
          <w:szCs w:val="22"/>
        </w:rPr>
      </w:pPr>
    </w:p>
    <w:p w14:paraId="0F8DB5A0" w14:textId="24E13D85" w:rsidR="00273F23" w:rsidRPr="0081225E" w:rsidRDefault="0081225E" w:rsidP="0081225E">
      <w:pPr>
        <w:pStyle w:val="p28"/>
        <w:tabs>
          <w:tab w:val="clear" w:pos="680"/>
          <w:tab w:val="clear" w:pos="1060"/>
        </w:tabs>
        <w:spacing w:line="240" w:lineRule="auto"/>
        <w:ind w:left="144" w:firstLine="0"/>
        <w:rPr>
          <w:rStyle w:val="atendertext1"/>
          <w:rFonts w:ascii="Garamond" w:hAnsi="Garamond" w:cstheme="minorHAnsi"/>
          <w:b/>
          <w:bCs/>
          <w:color w:val="auto"/>
          <w:sz w:val="34"/>
          <w:szCs w:val="34"/>
        </w:rPr>
      </w:pPr>
      <w:r>
        <w:rPr>
          <w:rStyle w:val="atendertext1"/>
          <w:rFonts w:ascii="Garamond" w:eastAsiaTheme="majorEastAsia" w:hAnsi="Garamond"/>
          <w:sz w:val="22"/>
          <w:szCs w:val="22"/>
        </w:rPr>
        <w:t xml:space="preserve">Please send an </w:t>
      </w:r>
      <w:r w:rsidR="00273F23" w:rsidRPr="0081225E">
        <w:rPr>
          <w:rStyle w:val="atendertext1"/>
          <w:rFonts w:ascii="Garamond" w:eastAsiaTheme="majorEastAsia" w:hAnsi="Garamond"/>
          <w:b/>
          <w:bCs/>
          <w:sz w:val="22"/>
          <w:szCs w:val="22"/>
        </w:rPr>
        <w:t>Expression of Interest</w:t>
      </w:r>
      <w:r w:rsidR="00273F23" w:rsidRPr="0081225E">
        <w:rPr>
          <w:rStyle w:val="atendertext1"/>
          <w:rFonts w:ascii="Garamond" w:eastAsiaTheme="majorEastAsia" w:hAnsi="Garamond"/>
          <w:sz w:val="22"/>
          <w:szCs w:val="22"/>
        </w:rPr>
        <w:t xml:space="preserve"> letter including</w:t>
      </w:r>
      <w:r>
        <w:rPr>
          <w:rStyle w:val="atendertext1"/>
          <w:rFonts w:ascii="Garamond" w:eastAsiaTheme="majorEastAsia" w:hAnsi="Garamond"/>
          <w:sz w:val="22"/>
          <w:szCs w:val="22"/>
        </w:rPr>
        <w:t>:</w:t>
      </w:r>
      <w:r w:rsidR="00273F23" w:rsidRPr="0081225E">
        <w:rPr>
          <w:rStyle w:val="atendertext1"/>
          <w:rFonts w:ascii="Garamond" w:eastAsiaTheme="majorEastAsia" w:hAnsi="Garamond"/>
          <w:sz w:val="22"/>
          <w:szCs w:val="22"/>
        </w:rPr>
        <w:t xml:space="preserve"> a brief description of approach to work/technical proposal of why the individual considers him/herself as the most suitable for the assignment, and a proposed methodology on how they will approach and complete the assignment (max 1 page)</w:t>
      </w:r>
      <w:r w:rsidRPr="0081225E">
        <w:rPr>
          <w:rStyle w:val="atendertext1"/>
          <w:rFonts w:ascii="Garamond" w:eastAsiaTheme="majorEastAsia" w:hAnsi="Garamond"/>
          <w:sz w:val="22"/>
          <w:szCs w:val="22"/>
        </w:rPr>
        <w:t xml:space="preserve">; </w:t>
      </w:r>
      <w:r w:rsidR="00273F23" w:rsidRPr="0081225E">
        <w:rPr>
          <w:rStyle w:val="atendertext1"/>
          <w:rFonts w:ascii="Garamond" w:eastAsiaTheme="majorEastAsia" w:hAnsi="Garamond"/>
          <w:sz w:val="22"/>
          <w:szCs w:val="22"/>
        </w:rPr>
        <w:t>CV(s) of lead consultant and team members (if applicable);</w:t>
      </w:r>
      <w:r w:rsidRPr="0081225E">
        <w:rPr>
          <w:rStyle w:val="atendertext1"/>
          <w:rFonts w:ascii="Garamond" w:eastAsiaTheme="majorEastAsia" w:hAnsi="Garamond"/>
          <w:sz w:val="22"/>
          <w:szCs w:val="22"/>
        </w:rPr>
        <w:t xml:space="preserve"> and</w:t>
      </w:r>
      <w:r>
        <w:rPr>
          <w:rStyle w:val="atendertext1"/>
          <w:rFonts w:ascii="Garamond" w:eastAsiaTheme="majorEastAsia" w:hAnsi="Garamond"/>
          <w:sz w:val="22"/>
          <w:szCs w:val="22"/>
        </w:rPr>
        <w:t xml:space="preserve"> p</w:t>
      </w:r>
      <w:r w:rsidR="00273F23" w:rsidRPr="0081225E">
        <w:rPr>
          <w:rStyle w:val="atendertext1"/>
          <w:rFonts w:ascii="Garamond" w:eastAsiaTheme="majorEastAsia" w:hAnsi="Garamond"/>
          <w:sz w:val="22"/>
          <w:szCs w:val="22"/>
        </w:rPr>
        <w:t>roposed daily rate</w:t>
      </w:r>
      <w:r>
        <w:rPr>
          <w:rStyle w:val="atendertext1"/>
          <w:rFonts w:ascii="Garamond" w:eastAsiaTheme="majorEastAsia" w:hAnsi="Garamond"/>
          <w:sz w:val="22"/>
          <w:szCs w:val="22"/>
        </w:rPr>
        <w:t xml:space="preserve"> to </w:t>
      </w:r>
      <w:hyperlink r:id="rId11" w:history="1">
        <w:r w:rsidR="00ED050D" w:rsidRPr="00863ECD">
          <w:rPr>
            <w:rStyle w:val="Hyperlink"/>
            <w:rFonts w:ascii="Garamond" w:eastAsiaTheme="majorEastAsia" w:hAnsi="Garamond" w:cs="Arial"/>
            <w:sz w:val="22"/>
            <w:szCs w:val="22"/>
          </w:rPr>
          <w:t>villalobose@who.int</w:t>
        </w:r>
      </w:hyperlink>
      <w:r w:rsidR="00ED050D">
        <w:rPr>
          <w:rStyle w:val="atendertext1"/>
          <w:rFonts w:ascii="Garamond" w:eastAsiaTheme="majorEastAsia" w:hAnsi="Garamond"/>
          <w:sz w:val="22"/>
          <w:szCs w:val="22"/>
        </w:rPr>
        <w:t xml:space="preserve"> and </w:t>
      </w:r>
      <w:hyperlink r:id="rId12" w:history="1">
        <w:r w:rsidR="00ED050D" w:rsidRPr="00863ECD">
          <w:rPr>
            <w:rStyle w:val="Hyperlink"/>
            <w:rFonts w:ascii="Garamond" w:eastAsiaTheme="majorEastAsia" w:hAnsi="Garamond" w:cs="Arial"/>
            <w:sz w:val="22"/>
            <w:szCs w:val="22"/>
          </w:rPr>
          <w:t>savagea@who.int</w:t>
        </w:r>
      </w:hyperlink>
      <w:r w:rsidR="00ED050D">
        <w:rPr>
          <w:rStyle w:val="atendertext1"/>
          <w:rFonts w:ascii="Garamond" w:eastAsiaTheme="majorEastAsia" w:hAnsi="Garamond"/>
          <w:sz w:val="22"/>
          <w:szCs w:val="22"/>
        </w:rPr>
        <w:t xml:space="preserve"> </w:t>
      </w:r>
    </w:p>
    <w:p w14:paraId="34843A19" w14:textId="0C283330" w:rsidR="00273F23" w:rsidRDefault="00273F23" w:rsidP="00273F23">
      <w:pPr>
        <w:pStyle w:val="p28"/>
        <w:tabs>
          <w:tab w:val="clear" w:pos="680"/>
          <w:tab w:val="clear" w:pos="1060"/>
        </w:tabs>
        <w:spacing w:line="240" w:lineRule="auto"/>
        <w:ind w:left="450" w:firstLine="0"/>
        <w:rPr>
          <w:rFonts w:ascii="Garamond" w:hAnsi="Garamond" w:cstheme="minorHAnsi"/>
          <w:b/>
          <w:bCs/>
          <w:sz w:val="34"/>
          <w:szCs w:val="34"/>
        </w:rPr>
      </w:pPr>
    </w:p>
    <w:p w14:paraId="7D407846" w14:textId="2D530C58" w:rsidR="00273F23" w:rsidRDefault="00273F23" w:rsidP="00273F23">
      <w:pPr>
        <w:pStyle w:val="p28"/>
        <w:tabs>
          <w:tab w:val="clear" w:pos="680"/>
          <w:tab w:val="clear" w:pos="1060"/>
        </w:tabs>
        <w:spacing w:line="240" w:lineRule="auto"/>
        <w:ind w:left="450" w:firstLine="0"/>
        <w:rPr>
          <w:rFonts w:ascii="Garamond" w:hAnsi="Garamond" w:cstheme="minorHAnsi"/>
          <w:b/>
          <w:bCs/>
          <w:sz w:val="34"/>
          <w:szCs w:val="34"/>
        </w:rPr>
      </w:pPr>
    </w:p>
    <w:p w14:paraId="660D49A2" w14:textId="77777777" w:rsidR="00273F23" w:rsidRPr="00273F23" w:rsidRDefault="00273F23" w:rsidP="00273F23">
      <w:pPr>
        <w:pStyle w:val="p28"/>
        <w:tabs>
          <w:tab w:val="clear" w:pos="680"/>
          <w:tab w:val="clear" w:pos="1060"/>
        </w:tabs>
        <w:spacing w:line="240" w:lineRule="auto"/>
        <w:ind w:left="450" w:firstLine="0"/>
        <w:rPr>
          <w:rFonts w:ascii="Garamond" w:hAnsi="Garamond" w:cstheme="minorHAnsi"/>
          <w:b/>
          <w:bCs/>
          <w:sz w:val="34"/>
          <w:szCs w:val="34"/>
        </w:rPr>
      </w:pPr>
    </w:p>
    <w:p w14:paraId="22E2D89B" w14:textId="43A19C3A" w:rsidR="00BF0763" w:rsidRPr="00C46769" w:rsidRDefault="00483AAE" w:rsidP="00BF0763">
      <w:pPr>
        <w:pStyle w:val="p28"/>
        <w:tabs>
          <w:tab w:val="clear" w:pos="680"/>
          <w:tab w:val="clear" w:pos="1060"/>
        </w:tabs>
        <w:spacing w:line="240" w:lineRule="auto"/>
        <w:ind w:left="450" w:hanging="425"/>
        <w:rPr>
          <w:rFonts w:ascii="Garamond" w:hAnsi="Garamond" w:cstheme="minorHAnsi"/>
          <w:b/>
          <w:bCs/>
          <w:sz w:val="28"/>
          <w:szCs w:val="28"/>
        </w:rPr>
      </w:pPr>
      <w:r w:rsidRPr="00C46769">
        <w:rPr>
          <w:rFonts w:ascii="Garamond" w:hAnsi="Garamond" w:cstheme="minorHAnsi"/>
          <w:b/>
          <w:bCs/>
          <w:sz w:val="28"/>
          <w:szCs w:val="28"/>
        </w:rPr>
        <w:t>O</w:t>
      </w:r>
      <w:r w:rsidR="00BF0763" w:rsidRPr="00C46769">
        <w:rPr>
          <w:rFonts w:ascii="Garamond" w:hAnsi="Garamond" w:cstheme="minorHAnsi"/>
          <w:b/>
          <w:bCs/>
          <w:sz w:val="28"/>
          <w:szCs w:val="28"/>
        </w:rPr>
        <w:t xml:space="preserve">.    Annexes to the MTR </w:t>
      </w:r>
      <w:proofErr w:type="spellStart"/>
      <w:r w:rsidR="00BF0763" w:rsidRPr="00C46769">
        <w:rPr>
          <w:rFonts w:ascii="Garamond" w:hAnsi="Garamond" w:cstheme="minorHAnsi"/>
          <w:b/>
          <w:bCs/>
          <w:sz w:val="28"/>
          <w:szCs w:val="28"/>
        </w:rPr>
        <w:t>ToR</w:t>
      </w:r>
      <w:proofErr w:type="spellEnd"/>
    </w:p>
    <w:p w14:paraId="0FE38294" w14:textId="77777777" w:rsidR="00AE271D" w:rsidRPr="00C46769" w:rsidRDefault="00AE271D" w:rsidP="000E1742">
      <w:pPr>
        <w:pStyle w:val="p28"/>
        <w:tabs>
          <w:tab w:val="clear" w:pos="680"/>
          <w:tab w:val="clear" w:pos="1060"/>
        </w:tabs>
        <w:spacing w:line="240" w:lineRule="auto"/>
        <w:ind w:left="0" w:firstLine="0"/>
        <w:jc w:val="both"/>
        <w:rPr>
          <w:rFonts w:ascii="Garamond" w:hAnsi="Garamond" w:cstheme="minorHAnsi"/>
          <w:sz w:val="22"/>
          <w:szCs w:val="22"/>
        </w:rPr>
      </w:pPr>
    </w:p>
    <w:p w14:paraId="739C839B" w14:textId="77777777" w:rsidR="000E1742" w:rsidRPr="00C46769" w:rsidRDefault="000E1742" w:rsidP="000E1742">
      <w:pPr>
        <w:pStyle w:val="p28"/>
        <w:tabs>
          <w:tab w:val="clear" w:pos="680"/>
          <w:tab w:val="clear" w:pos="1060"/>
        </w:tabs>
        <w:spacing w:line="240" w:lineRule="auto"/>
        <w:ind w:left="0" w:firstLine="0"/>
        <w:jc w:val="both"/>
        <w:rPr>
          <w:rFonts w:ascii="Garamond" w:hAnsi="Garamond" w:cstheme="minorHAnsi"/>
          <w:sz w:val="22"/>
          <w:szCs w:val="22"/>
        </w:rPr>
      </w:pPr>
      <w:r w:rsidRPr="00C46769">
        <w:rPr>
          <w:rFonts w:ascii="Garamond" w:hAnsi="Garamond" w:cstheme="minorHAnsi"/>
          <w:sz w:val="22"/>
          <w:szCs w:val="22"/>
        </w:rPr>
        <w:t xml:space="preserve">Include </w:t>
      </w:r>
      <w:r w:rsidRPr="00C46769">
        <w:rPr>
          <w:rFonts w:ascii="Garamond" w:hAnsi="Garamond"/>
          <w:i/>
          <w:sz w:val="22"/>
          <w:szCs w:val="22"/>
          <w:lang w:val="en-GB"/>
        </w:rPr>
        <w:t xml:space="preserve">Guidance </w:t>
      </w:r>
      <w:proofErr w:type="gramStart"/>
      <w:r w:rsidRPr="00C46769">
        <w:rPr>
          <w:rFonts w:ascii="Garamond" w:hAnsi="Garamond"/>
          <w:i/>
          <w:sz w:val="22"/>
          <w:szCs w:val="22"/>
          <w:lang w:val="en-GB"/>
        </w:rPr>
        <w:t>For</w:t>
      </w:r>
      <w:proofErr w:type="gramEnd"/>
      <w:r w:rsidRPr="00C46769">
        <w:rPr>
          <w:rFonts w:ascii="Garamond" w:hAnsi="Garamond"/>
          <w:i/>
          <w:sz w:val="22"/>
          <w:szCs w:val="22"/>
          <w:lang w:val="en-GB"/>
        </w:rPr>
        <w:t xml:space="preserve"> Conducting Midterm Reviews of UNDP-Supported, GEF-Financed Projects</w:t>
      </w:r>
      <w:r w:rsidRPr="00C46769">
        <w:rPr>
          <w:rFonts w:ascii="Garamond" w:hAnsi="Garamond"/>
          <w:sz w:val="22"/>
          <w:szCs w:val="22"/>
          <w:lang w:val="en-GB"/>
        </w:rPr>
        <w:t xml:space="preserve"> and other </w:t>
      </w:r>
      <w:r w:rsidRPr="00C46769">
        <w:rPr>
          <w:rFonts w:ascii="Garamond" w:hAnsi="Garamond" w:cstheme="minorHAnsi"/>
          <w:sz w:val="22"/>
          <w:szCs w:val="22"/>
        </w:rPr>
        <w:t>existing literature or documents that will help candidates gain a better understanding of the project situation and the work required.</w:t>
      </w:r>
    </w:p>
    <w:p w14:paraId="5671C539" w14:textId="77777777" w:rsidR="000E1742" w:rsidRPr="00C46769" w:rsidRDefault="000E1742" w:rsidP="000E1742">
      <w:pPr>
        <w:pStyle w:val="p28"/>
        <w:tabs>
          <w:tab w:val="clear" w:pos="680"/>
          <w:tab w:val="clear" w:pos="1060"/>
        </w:tabs>
        <w:spacing w:line="240" w:lineRule="auto"/>
        <w:ind w:left="0" w:firstLine="0"/>
        <w:jc w:val="both"/>
        <w:rPr>
          <w:rFonts w:ascii="Garamond" w:hAnsi="Garamond" w:cstheme="minorHAnsi"/>
          <w:sz w:val="22"/>
          <w:szCs w:val="22"/>
        </w:rPr>
      </w:pPr>
    </w:p>
    <w:p w14:paraId="65A7F58B" w14:textId="6463509A" w:rsidR="000E1742" w:rsidRPr="00C46769" w:rsidRDefault="00947A9E" w:rsidP="000E1742">
      <w:pPr>
        <w:pStyle w:val="p28"/>
        <w:tabs>
          <w:tab w:val="clear" w:pos="680"/>
          <w:tab w:val="clear" w:pos="1060"/>
        </w:tabs>
        <w:spacing w:line="240" w:lineRule="auto"/>
        <w:ind w:left="0" w:firstLine="0"/>
        <w:jc w:val="both"/>
        <w:rPr>
          <w:rFonts w:ascii="Garamond" w:hAnsi="Garamond" w:cstheme="minorHAnsi"/>
          <w:sz w:val="22"/>
          <w:szCs w:val="22"/>
        </w:rPr>
      </w:pPr>
      <w:r w:rsidRPr="00C46769">
        <w:rPr>
          <w:rFonts w:ascii="Garamond" w:hAnsi="Garamond" w:cstheme="minorHAnsi"/>
          <w:sz w:val="22"/>
          <w:szCs w:val="22"/>
        </w:rPr>
        <w:t>A</w:t>
      </w:r>
      <w:r w:rsidR="000E1742" w:rsidRPr="00C46769">
        <w:rPr>
          <w:rFonts w:ascii="Garamond" w:hAnsi="Garamond" w:cstheme="minorHAnsi"/>
          <w:sz w:val="22"/>
          <w:szCs w:val="22"/>
        </w:rPr>
        <w:t xml:space="preserve">nnexes include: </w:t>
      </w:r>
      <w:r w:rsidR="000E1742" w:rsidRPr="00C46769">
        <w:rPr>
          <w:rFonts w:ascii="Garamond" w:hAnsi="Garamond"/>
          <w:sz w:val="22"/>
          <w:szCs w:val="22"/>
        </w:rPr>
        <w:t xml:space="preserve">(reference </w:t>
      </w:r>
      <w:proofErr w:type="spellStart"/>
      <w:r w:rsidR="000E1742" w:rsidRPr="00C46769">
        <w:rPr>
          <w:rFonts w:ascii="Garamond" w:hAnsi="Garamond"/>
          <w:sz w:val="22"/>
          <w:szCs w:val="22"/>
        </w:rPr>
        <w:t>ToR</w:t>
      </w:r>
      <w:proofErr w:type="spellEnd"/>
      <w:r w:rsidR="000E1742" w:rsidRPr="00C46769">
        <w:rPr>
          <w:rFonts w:ascii="Garamond" w:hAnsi="Garamond"/>
          <w:sz w:val="22"/>
          <w:szCs w:val="22"/>
        </w:rPr>
        <w:t xml:space="preserve"> Annexes in Annex 3 of </w:t>
      </w:r>
      <w:r w:rsidR="000E1742" w:rsidRPr="00C46769">
        <w:rPr>
          <w:rFonts w:ascii="Garamond" w:hAnsi="Garamond"/>
          <w:i/>
          <w:sz w:val="22"/>
          <w:szCs w:val="22"/>
          <w:lang w:val="en-GB"/>
        </w:rPr>
        <w:t xml:space="preserve">Guidance </w:t>
      </w:r>
      <w:proofErr w:type="gramStart"/>
      <w:r w:rsidR="000E1742" w:rsidRPr="00C46769">
        <w:rPr>
          <w:rFonts w:ascii="Garamond" w:hAnsi="Garamond"/>
          <w:i/>
          <w:sz w:val="22"/>
          <w:szCs w:val="22"/>
          <w:lang w:val="en-GB"/>
        </w:rPr>
        <w:t>For</w:t>
      </w:r>
      <w:proofErr w:type="gramEnd"/>
      <w:r w:rsidR="000E1742" w:rsidRPr="00C46769">
        <w:rPr>
          <w:rFonts w:ascii="Garamond" w:hAnsi="Garamond"/>
          <w:i/>
          <w:sz w:val="22"/>
          <w:szCs w:val="22"/>
          <w:lang w:val="en-GB"/>
        </w:rPr>
        <w:t xml:space="preserve"> Conducting Midterm Reviews of UNDP-Supported, GEF-Financed Projects</w:t>
      </w:r>
      <w:r w:rsidR="000E1742" w:rsidRPr="00C46769">
        <w:rPr>
          <w:rFonts w:ascii="Garamond" w:hAnsi="Garamond"/>
          <w:sz w:val="22"/>
          <w:szCs w:val="22"/>
        </w:rPr>
        <w:t>)</w:t>
      </w:r>
    </w:p>
    <w:p w14:paraId="7783CD87" w14:textId="673CEA22" w:rsidR="000E1742" w:rsidRPr="00C46769" w:rsidRDefault="000E1742" w:rsidP="000E1742">
      <w:pPr>
        <w:pStyle w:val="p28"/>
        <w:numPr>
          <w:ilvl w:val="0"/>
          <w:numId w:val="30"/>
        </w:numPr>
        <w:tabs>
          <w:tab w:val="clear" w:pos="680"/>
          <w:tab w:val="clear" w:pos="1060"/>
        </w:tabs>
        <w:spacing w:line="240" w:lineRule="auto"/>
        <w:ind w:left="630"/>
        <w:jc w:val="both"/>
        <w:rPr>
          <w:rFonts w:ascii="Garamond" w:hAnsi="Garamond" w:cstheme="minorHAnsi"/>
          <w:sz w:val="22"/>
          <w:szCs w:val="22"/>
        </w:rPr>
      </w:pPr>
      <w:r w:rsidRPr="00C46769">
        <w:rPr>
          <w:rFonts w:ascii="Garamond" w:hAnsi="Garamond"/>
          <w:sz w:val="22"/>
          <w:szCs w:val="22"/>
        </w:rPr>
        <w:t>List of documents to be reviewed by the MTR Team</w:t>
      </w:r>
    </w:p>
    <w:p w14:paraId="407CBA78" w14:textId="77777777" w:rsidR="0087600D" w:rsidRPr="00C46769" w:rsidRDefault="000E1742" w:rsidP="000E1742">
      <w:pPr>
        <w:pStyle w:val="p28"/>
        <w:numPr>
          <w:ilvl w:val="0"/>
          <w:numId w:val="30"/>
        </w:numPr>
        <w:tabs>
          <w:tab w:val="clear" w:pos="680"/>
          <w:tab w:val="clear" w:pos="1060"/>
        </w:tabs>
        <w:spacing w:line="240" w:lineRule="auto"/>
        <w:ind w:left="630"/>
        <w:jc w:val="both"/>
        <w:rPr>
          <w:rFonts w:ascii="Garamond" w:hAnsi="Garamond" w:cstheme="minorHAnsi"/>
          <w:sz w:val="22"/>
          <w:szCs w:val="22"/>
        </w:rPr>
      </w:pPr>
      <w:r w:rsidRPr="00C46769">
        <w:rPr>
          <w:rFonts w:ascii="Garamond" w:hAnsi="Garamond"/>
          <w:sz w:val="22"/>
          <w:szCs w:val="22"/>
        </w:rPr>
        <w:t>Guidelines on Contents for the Midterm Review Report</w:t>
      </w:r>
    </w:p>
    <w:p w14:paraId="1670B3CC" w14:textId="435FCA33" w:rsidR="000E1742" w:rsidRPr="00C46769" w:rsidRDefault="0087600D" w:rsidP="000E1742">
      <w:pPr>
        <w:pStyle w:val="p28"/>
        <w:numPr>
          <w:ilvl w:val="0"/>
          <w:numId w:val="30"/>
        </w:numPr>
        <w:tabs>
          <w:tab w:val="clear" w:pos="680"/>
          <w:tab w:val="clear" w:pos="1060"/>
        </w:tabs>
        <w:spacing w:line="240" w:lineRule="auto"/>
        <w:ind w:left="630"/>
        <w:jc w:val="both"/>
        <w:rPr>
          <w:rFonts w:ascii="Garamond" w:hAnsi="Garamond" w:cstheme="minorHAnsi"/>
          <w:sz w:val="22"/>
          <w:szCs w:val="22"/>
        </w:rPr>
      </w:pPr>
      <w:r w:rsidRPr="00C46769">
        <w:rPr>
          <w:rFonts w:ascii="Garamond" w:hAnsi="Garamond"/>
          <w:sz w:val="22"/>
          <w:szCs w:val="22"/>
        </w:rPr>
        <w:t>Mid</w:t>
      </w:r>
      <w:r w:rsidR="00341994" w:rsidRPr="00C46769">
        <w:rPr>
          <w:rFonts w:ascii="Garamond" w:hAnsi="Garamond"/>
          <w:sz w:val="22"/>
          <w:szCs w:val="22"/>
        </w:rPr>
        <w:t>term Review Evaluative Matrix Template</w:t>
      </w:r>
      <w:r w:rsidR="000E1742" w:rsidRPr="00C46769">
        <w:rPr>
          <w:rFonts w:ascii="Garamond" w:hAnsi="Garamond"/>
          <w:sz w:val="22"/>
          <w:szCs w:val="22"/>
        </w:rPr>
        <w:t xml:space="preserve"> </w:t>
      </w:r>
    </w:p>
    <w:p w14:paraId="7CAE6768" w14:textId="77777777" w:rsidR="000E1742" w:rsidRPr="00C46769" w:rsidRDefault="000E1742" w:rsidP="000E1742">
      <w:pPr>
        <w:pStyle w:val="p28"/>
        <w:numPr>
          <w:ilvl w:val="0"/>
          <w:numId w:val="30"/>
        </w:numPr>
        <w:tabs>
          <w:tab w:val="clear" w:pos="680"/>
          <w:tab w:val="clear" w:pos="1060"/>
        </w:tabs>
        <w:spacing w:line="240" w:lineRule="auto"/>
        <w:ind w:left="630"/>
        <w:jc w:val="both"/>
        <w:rPr>
          <w:rFonts w:ascii="Garamond" w:hAnsi="Garamond" w:cstheme="minorHAnsi"/>
          <w:sz w:val="22"/>
          <w:szCs w:val="22"/>
        </w:rPr>
      </w:pPr>
      <w:r w:rsidRPr="00C46769">
        <w:rPr>
          <w:rFonts w:ascii="Garamond" w:hAnsi="Garamond" w:cs="Arial"/>
          <w:bCs/>
          <w:sz w:val="22"/>
          <w:szCs w:val="22"/>
        </w:rPr>
        <w:t>UNEG Code of Conduct for Evaluators/Midterm Review Consultants</w:t>
      </w:r>
    </w:p>
    <w:p w14:paraId="49C1F9DD" w14:textId="77777777" w:rsidR="000E1742" w:rsidRPr="00482DDC" w:rsidRDefault="000E1742" w:rsidP="000E1742">
      <w:pPr>
        <w:pStyle w:val="p28"/>
        <w:numPr>
          <w:ilvl w:val="0"/>
          <w:numId w:val="30"/>
        </w:numPr>
        <w:tabs>
          <w:tab w:val="clear" w:pos="680"/>
          <w:tab w:val="clear" w:pos="1060"/>
        </w:tabs>
        <w:spacing w:line="240" w:lineRule="auto"/>
        <w:ind w:left="630"/>
        <w:jc w:val="both"/>
        <w:rPr>
          <w:rFonts w:ascii="Garamond" w:hAnsi="Garamond" w:cstheme="minorHAnsi"/>
          <w:sz w:val="22"/>
          <w:szCs w:val="22"/>
        </w:rPr>
      </w:pPr>
      <w:r w:rsidRPr="00482DDC">
        <w:rPr>
          <w:rFonts w:ascii="Garamond" w:hAnsi="Garamond"/>
          <w:sz w:val="22"/>
          <w:szCs w:val="22"/>
        </w:rPr>
        <w:t>MTR Required Ratings Table and Ratings Scales</w:t>
      </w:r>
    </w:p>
    <w:p w14:paraId="319B8182" w14:textId="77777777" w:rsidR="000E1742" w:rsidRPr="00C46769" w:rsidRDefault="000E1742" w:rsidP="000E1742">
      <w:pPr>
        <w:pStyle w:val="p28"/>
        <w:numPr>
          <w:ilvl w:val="0"/>
          <w:numId w:val="30"/>
        </w:numPr>
        <w:spacing w:line="240" w:lineRule="auto"/>
        <w:ind w:left="630"/>
        <w:jc w:val="both"/>
        <w:rPr>
          <w:rFonts w:ascii="Garamond" w:hAnsi="Garamond"/>
        </w:rPr>
      </w:pPr>
      <w:r w:rsidRPr="00C46769">
        <w:rPr>
          <w:rFonts w:ascii="Garamond" w:hAnsi="Garamond"/>
          <w:sz w:val="22"/>
          <w:szCs w:val="22"/>
        </w:rPr>
        <w:t>MTR Report Clearance Form</w:t>
      </w:r>
    </w:p>
    <w:p w14:paraId="35C4131F" w14:textId="1E07F19E" w:rsidR="000E1742" w:rsidRPr="00C46769" w:rsidRDefault="00341994" w:rsidP="000E1742">
      <w:pPr>
        <w:pStyle w:val="p28"/>
        <w:numPr>
          <w:ilvl w:val="0"/>
          <w:numId w:val="30"/>
        </w:numPr>
        <w:spacing w:line="240" w:lineRule="auto"/>
        <w:ind w:left="630"/>
        <w:jc w:val="both"/>
        <w:rPr>
          <w:rFonts w:ascii="Garamond" w:hAnsi="Garamond"/>
        </w:rPr>
      </w:pPr>
      <w:r w:rsidRPr="00C46769">
        <w:rPr>
          <w:rFonts w:ascii="Garamond" w:hAnsi="Garamond"/>
          <w:sz w:val="22"/>
          <w:szCs w:val="22"/>
        </w:rPr>
        <w:t>Audit Trail Template</w:t>
      </w:r>
    </w:p>
    <w:p w14:paraId="3E1E5D42" w14:textId="5251610F" w:rsidR="000E1742" w:rsidRPr="00C46769" w:rsidRDefault="000E1742" w:rsidP="000E1742">
      <w:pPr>
        <w:pStyle w:val="p28"/>
        <w:numPr>
          <w:ilvl w:val="0"/>
          <w:numId w:val="30"/>
        </w:numPr>
        <w:spacing w:line="240" w:lineRule="auto"/>
        <w:ind w:left="630"/>
        <w:jc w:val="both"/>
        <w:rPr>
          <w:rFonts w:ascii="Garamond" w:hAnsi="Garamond"/>
          <w:sz w:val="22"/>
          <w:szCs w:val="22"/>
        </w:rPr>
      </w:pPr>
      <w:r w:rsidRPr="00C46769">
        <w:rPr>
          <w:rFonts w:ascii="Garamond" w:hAnsi="Garamond"/>
          <w:sz w:val="22"/>
          <w:szCs w:val="22"/>
        </w:rPr>
        <w:t>Progress Towards Results Matrix and MTR Ratings &amp; Achievement Summary Tables (in Word)</w:t>
      </w:r>
    </w:p>
    <w:p w14:paraId="170562F4" w14:textId="4390810F" w:rsidR="00143D13" w:rsidRPr="00C46769" w:rsidRDefault="00143D13" w:rsidP="000E1742">
      <w:pPr>
        <w:pStyle w:val="p28"/>
        <w:numPr>
          <w:ilvl w:val="0"/>
          <w:numId w:val="30"/>
        </w:numPr>
        <w:spacing w:line="240" w:lineRule="auto"/>
        <w:ind w:left="630"/>
        <w:jc w:val="both"/>
        <w:rPr>
          <w:rFonts w:ascii="Garamond" w:hAnsi="Garamond"/>
          <w:sz w:val="22"/>
          <w:szCs w:val="22"/>
        </w:rPr>
      </w:pPr>
      <w:r w:rsidRPr="00C46769">
        <w:rPr>
          <w:rFonts w:ascii="Garamond" w:hAnsi="Garamond"/>
          <w:sz w:val="22"/>
          <w:szCs w:val="22"/>
        </w:rPr>
        <w:t>GEF Co-Financing Template (in Word)</w:t>
      </w:r>
    </w:p>
    <w:p w14:paraId="2DEC9461" w14:textId="77777777" w:rsidR="00BF0763" w:rsidRDefault="00BF0763" w:rsidP="00BF0763">
      <w:pPr>
        <w:pStyle w:val="p28"/>
        <w:tabs>
          <w:tab w:val="left" w:pos="0"/>
        </w:tabs>
        <w:spacing w:line="240" w:lineRule="auto"/>
        <w:ind w:left="0" w:firstLine="0"/>
        <w:rPr>
          <w:rFonts w:ascii="Garamond" w:hAnsi="Garamond" w:cstheme="minorHAnsi"/>
          <w:sz w:val="28"/>
          <w:szCs w:val="28"/>
        </w:rPr>
      </w:pPr>
    </w:p>
    <w:p w14:paraId="68051A30" w14:textId="77777777" w:rsidR="00BF0763" w:rsidRPr="00CB05D2" w:rsidRDefault="00BF0763" w:rsidP="00BF0763">
      <w:pPr>
        <w:pStyle w:val="p28"/>
        <w:tabs>
          <w:tab w:val="left" w:pos="0"/>
        </w:tabs>
        <w:spacing w:line="240" w:lineRule="auto"/>
        <w:ind w:left="0" w:firstLine="0"/>
        <w:rPr>
          <w:rFonts w:ascii="Garamond" w:hAnsi="Garamond" w:cstheme="minorHAnsi"/>
          <w:sz w:val="28"/>
          <w:szCs w:val="28"/>
        </w:rPr>
      </w:pPr>
    </w:p>
    <w:bookmarkEnd w:id="1"/>
    <w:p w14:paraId="26CA922F" w14:textId="77777777" w:rsidR="00C77343" w:rsidRDefault="00C77343"/>
    <w:sectPr w:rsidR="00C7734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7C54E" w14:textId="77777777" w:rsidR="00A420DE" w:rsidRDefault="00A420DE" w:rsidP="00BF0763">
      <w:pPr>
        <w:spacing w:after="0" w:line="240" w:lineRule="auto"/>
      </w:pPr>
      <w:r>
        <w:separator/>
      </w:r>
    </w:p>
  </w:endnote>
  <w:endnote w:type="continuationSeparator" w:id="0">
    <w:p w14:paraId="33627E0F" w14:textId="77777777" w:rsidR="00A420DE" w:rsidRDefault="00A420DE"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MT">
    <w:altName w:val="Arial"/>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478759"/>
      <w:docPartObj>
        <w:docPartGallery w:val="Page Numbers (Bottom of Page)"/>
        <w:docPartUnique/>
      </w:docPartObj>
    </w:sdtPr>
    <w:sdtEndPr>
      <w:rPr>
        <w:rFonts w:ascii="Garamond" w:hAnsi="Garamond"/>
        <w:noProof/>
      </w:rPr>
    </w:sdtEndPr>
    <w:sdtContent>
      <w:p w14:paraId="1A5E7495" w14:textId="77777777" w:rsidR="00C77343" w:rsidRDefault="00C77343" w:rsidP="00C77343">
        <w:pPr>
          <w:pStyle w:val="Footer"/>
        </w:pPr>
      </w:p>
      <w:p w14:paraId="34AB3ECA" w14:textId="77777777" w:rsidR="00C77343" w:rsidRDefault="00C77343" w:rsidP="00C77343">
        <w:pPr>
          <w:pStyle w:val="Footer"/>
        </w:pPr>
      </w:p>
      <w:p w14:paraId="289489E0" w14:textId="55CD6EDD" w:rsidR="00C77343" w:rsidRPr="001F635D" w:rsidRDefault="00C77343" w:rsidP="00C77343">
        <w:pPr>
          <w:pStyle w:val="Footer"/>
        </w:pPr>
        <w:r w:rsidRPr="0012582B">
          <w:rPr>
            <w:rFonts w:ascii="Garamond" w:hAnsi="Garamond"/>
            <w:i/>
            <w:iCs/>
            <w:color w:val="808080" w:themeColor="background1" w:themeShade="80"/>
            <w:sz w:val="18"/>
            <w:szCs w:val="18"/>
          </w:rPr>
          <w:t xml:space="preserve">(COVID) MTR </w:t>
        </w:r>
        <w:proofErr w:type="spellStart"/>
        <w:r w:rsidRPr="0012582B">
          <w:rPr>
            <w:rFonts w:ascii="Garamond" w:hAnsi="Garamond"/>
            <w:i/>
            <w:iCs/>
            <w:color w:val="808080" w:themeColor="background1" w:themeShade="80"/>
            <w:sz w:val="18"/>
            <w:szCs w:val="18"/>
          </w:rPr>
          <w:t>ToR</w:t>
        </w:r>
        <w:proofErr w:type="spellEnd"/>
        <w:r w:rsidRPr="0012582B">
          <w:rPr>
            <w:rFonts w:ascii="Garamond" w:hAnsi="Garamond"/>
            <w:i/>
            <w:iCs/>
            <w:color w:val="808080" w:themeColor="background1" w:themeShade="80"/>
            <w:sz w:val="18"/>
            <w:szCs w:val="18"/>
          </w:rPr>
          <w:t xml:space="preserve"> for GEF-Financed Projects during - Standard Template for UNDP Jobs Site – June 2020</w:t>
        </w:r>
        <w:r w:rsidRPr="0012582B">
          <w:rPr>
            <w:rFonts w:ascii="Garamond" w:hAnsi="Garamond"/>
            <w:color w:val="808080" w:themeColor="background1" w:themeShade="80"/>
          </w:rPr>
          <w:t xml:space="preserv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14</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DC535" w14:textId="77777777" w:rsidR="00A420DE" w:rsidRDefault="00A420DE" w:rsidP="00BF0763">
      <w:pPr>
        <w:spacing w:after="0" w:line="240" w:lineRule="auto"/>
      </w:pPr>
      <w:r>
        <w:separator/>
      </w:r>
    </w:p>
  </w:footnote>
  <w:footnote w:type="continuationSeparator" w:id="0">
    <w:p w14:paraId="41A200CF" w14:textId="77777777" w:rsidR="00A420DE" w:rsidRDefault="00A420DE" w:rsidP="00BF0763">
      <w:pPr>
        <w:spacing w:after="0" w:line="240" w:lineRule="auto"/>
      </w:pPr>
      <w:r>
        <w:continuationSeparator/>
      </w:r>
    </w:p>
  </w:footnote>
  <w:footnote w:id="1">
    <w:p w14:paraId="7823325D" w14:textId="3AA34EAE" w:rsidR="00C77343" w:rsidRDefault="00C77343">
      <w:pPr>
        <w:pStyle w:val="FootnoteText"/>
      </w:pPr>
      <w:r>
        <w:rPr>
          <w:rStyle w:val="FootnoteReference"/>
        </w:rPr>
        <w:footnoteRef/>
      </w:r>
      <w:r>
        <w:t xml:space="preserve"> Johns Hopkins University (2020) </w:t>
      </w:r>
      <w:hyperlink r:id="rId1" w:history="1">
        <w:r w:rsidRPr="004B3190">
          <w:rPr>
            <w:rStyle w:val="Hyperlink"/>
          </w:rPr>
          <w:t>https://coronavirus.jhu.edu/map.html</w:t>
        </w:r>
      </w:hyperlink>
      <w:r>
        <w:t xml:space="preserve"> Retrieved 10 December 2020</w:t>
      </w:r>
    </w:p>
  </w:footnote>
  <w:footnote w:id="2">
    <w:p w14:paraId="509C9206" w14:textId="77777777" w:rsidR="00C77343" w:rsidRPr="00AA1246" w:rsidRDefault="00C77343" w:rsidP="00261ED9">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2"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3">
    <w:p w14:paraId="219ADAE1" w14:textId="77777777" w:rsidR="00C77343" w:rsidRPr="00CE0D94" w:rsidRDefault="00C77343" w:rsidP="00261ED9">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3"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4">
    <w:p w14:paraId="61F1C9DC" w14:textId="77777777" w:rsidR="00C77343" w:rsidRPr="005B4CA0" w:rsidRDefault="00C77343" w:rsidP="00866DEC">
      <w:pPr>
        <w:pStyle w:val="FootnoteText"/>
        <w:rPr>
          <w:rFonts w:ascii="Garamond" w:hAnsi="Garamond"/>
          <w:sz w:val="16"/>
          <w:szCs w:val="16"/>
        </w:rPr>
      </w:pPr>
      <w:r w:rsidRPr="005B4CA0">
        <w:rPr>
          <w:rStyle w:val="FootnoteReference"/>
          <w:rFonts w:ascii="Garamond" w:hAnsi="Garamond"/>
          <w:sz w:val="16"/>
          <w:szCs w:val="16"/>
        </w:rPr>
        <w:footnoteRef/>
      </w:r>
      <w:r w:rsidRPr="005B4CA0">
        <w:rPr>
          <w:rFonts w:ascii="Garamond" w:hAnsi="Garamond"/>
          <w:sz w:val="16"/>
          <w:szCs w:val="16"/>
        </w:rPr>
        <w:t xml:space="preserve"> </w:t>
      </w:r>
      <w:r>
        <w:rPr>
          <w:rFonts w:ascii="Garamond" w:hAnsi="Garamond"/>
          <w:sz w:val="16"/>
          <w:szCs w:val="16"/>
        </w:rPr>
        <w:t>Risks are to be labeled with both the UNDP SES Principles and Standards, and the GEF’s “types of risks and potential impacts”:</w:t>
      </w:r>
      <w:r w:rsidRPr="005B4CA0">
        <w:rPr>
          <w:rFonts w:ascii="Garamond" w:hAnsi="Garamond"/>
          <w:sz w:val="16"/>
          <w:szCs w:val="16"/>
        </w:rPr>
        <w:t xml:space="preserve"> Climate Change and Disaster; Disadvantaged or Vulnerable Individuals or Groups; Disability Inclusion; Adverse Gender-Related impact, including Gender-based Violence and Sexual Exploitation; Biodiversity Conservation and the Sustainable Management of Living Natural Resources; Restrictions on Land Use and Involuntary Resettlement; Indigenous Peoples; Cultural Heritage; Resource Efficiency and Pollution Prevention; Labor and Working Conditions; Community Health, Safety and Security</w:t>
      </w:r>
      <w:r>
        <w:rPr>
          <w:rFonts w:ascii="Garamond" w:hAnsi="Garamond"/>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A6B50"/>
    <w:multiLevelType w:val="hybridMultilevel"/>
    <w:tmpl w:val="C1ECF3B6"/>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06BEE"/>
    <w:multiLevelType w:val="hybridMultilevel"/>
    <w:tmpl w:val="A744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5A25FB"/>
    <w:multiLevelType w:val="hybridMultilevel"/>
    <w:tmpl w:val="B4048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0"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2D5960"/>
    <w:multiLevelType w:val="hybridMultilevel"/>
    <w:tmpl w:val="6420AAA4"/>
    <w:lvl w:ilvl="0" w:tplc="E24C1912">
      <w:start w:val="1"/>
      <w:numFmt w:val="lowerLetter"/>
      <w:lvlText w:val="%1)"/>
      <w:lvlJc w:val="left"/>
      <w:pPr>
        <w:ind w:left="630" w:hanging="360"/>
      </w:pPr>
      <w:rPr>
        <w:b w:val="0"/>
        <w:bCs w:val="0"/>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E343F09"/>
    <w:multiLevelType w:val="hybridMultilevel"/>
    <w:tmpl w:val="EC86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E948EC"/>
    <w:multiLevelType w:val="hybridMultilevel"/>
    <w:tmpl w:val="98CC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9"/>
  </w:num>
  <w:num w:numId="2">
    <w:abstractNumId w:val="26"/>
  </w:num>
  <w:num w:numId="3">
    <w:abstractNumId w:val="4"/>
  </w:num>
  <w:num w:numId="4">
    <w:abstractNumId w:val="2"/>
  </w:num>
  <w:num w:numId="5">
    <w:abstractNumId w:val="7"/>
  </w:num>
  <w:num w:numId="6">
    <w:abstractNumId w:val="9"/>
  </w:num>
  <w:num w:numId="7">
    <w:abstractNumId w:val="20"/>
  </w:num>
  <w:num w:numId="8">
    <w:abstractNumId w:val="23"/>
  </w:num>
  <w:num w:numId="9">
    <w:abstractNumId w:val="0"/>
  </w:num>
  <w:num w:numId="10">
    <w:abstractNumId w:val="21"/>
  </w:num>
  <w:num w:numId="11">
    <w:abstractNumId w:val="27"/>
  </w:num>
  <w:num w:numId="12">
    <w:abstractNumId w:val="34"/>
  </w:num>
  <w:num w:numId="13">
    <w:abstractNumId w:val="24"/>
  </w:num>
  <w:num w:numId="14">
    <w:abstractNumId w:val="25"/>
  </w:num>
  <w:num w:numId="15">
    <w:abstractNumId w:val="30"/>
  </w:num>
  <w:num w:numId="16">
    <w:abstractNumId w:val="18"/>
  </w:num>
  <w:num w:numId="17">
    <w:abstractNumId w:val="32"/>
  </w:num>
  <w:num w:numId="18">
    <w:abstractNumId w:val="3"/>
  </w:num>
  <w:num w:numId="19">
    <w:abstractNumId w:val="39"/>
  </w:num>
  <w:num w:numId="20">
    <w:abstractNumId w:val="40"/>
  </w:num>
  <w:num w:numId="21">
    <w:abstractNumId w:val="35"/>
  </w:num>
  <w:num w:numId="22">
    <w:abstractNumId w:val="31"/>
  </w:num>
  <w:num w:numId="23">
    <w:abstractNumId w:val="14"/>
  </w:num>
  <w:num w:numId="24">
    <w:abstractNumId w:val="11"/>
  </w:num>
  <w:num w:numId="25">
    <w:abstractNumId w:val="10"/>
  </w:num>
  <w:num w:numId="26">
    <w:abstractNumId w:val="28"/>
  </w:num>
  <w:num w:numId="27">
    <w:abstractNumId w:val="16"/>
  </w:num>
  <w:num w:numId="28">
    <w:abstractNumId w:val="13"/>
  </w:num>
  <w:num w:numId="29">
    <w:abstractNumId w:val="36"/>
  </w:num>
  <w:num w:numId="30">
    <w:abstractNumId w:val="37"/>
  </w:num>
  <w:num w:numId="31">
    <w:abstractNumId w:val="38"/>
  </w:num>
  <w:num w:numId="32">
    <w:abstractNumId w:val="22"/>
  </w:num>
  <w:num w:numId="33">
    <w:abstractNumId w:val="29"/>
  </w:num>
  <w:num w:numId="34">
    <w:abstractNumId w:val="5"/>
  </w:num>
  <w:num w:numId="35">
    <w:abstractNumId w:val="33"/>
  </w:num>
  <w:num w:numId="36">
    <w:abstractNumId w:val="1"/>
  </w:num>
  <w:num w:numId="37">
    <w:abstractNumId w:val="8"/>
  </w:num>
  <w:num w:numId="38">
    <w:abstractNumId w:val="17"/>
  </w:num>
  <w:num w:numId="39">
    <w:abstractNumId w:val="6"/>
  </w:num>
  <w:num w:numId="40">
    <w:abstractNumId w:val="15"/>
  </w:num>
  <w:num w:numId="41">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MDKxMDYwMzUzMzBR0lEKTi0uzszPAykwNK8FAIyGAMotAAAA"/>
  </w:docVars>
  <w:rsids>
    <w:rsidRoot w:val="00BF0763"/>
    <w:rsid w:val="00003225"/>
    <w:rsid w:val="000156F3"/>
    <w:rsid w:val="00050E8C"/>
    <w:rsid w:val="000632A8"/>
    <w:rsid w:val="00077044"/>
    <w:rsid w:val="0007738A"/>
    <w:rsid w:val="00084F4C"/>
    <w:rsid w:val="000861C9"/>
    <w:rsid w:val="000878C5"/>
    <w:rsid w:val="00087BAD"/>
    <w:rsid w:val="000A66D2"/>
    <w:rsid w:val="000B4314"/>
    <w:rsid w:val="000B688F"/>
    <w:rsid w:val="000C6CFC"/>
    <w:rsid w:val="000D37BC"/>
    <w:rsid w:val="000E1742"/>
    <w:rsid w:val="000F549D"/>
    <w:rsid w:val="000F639D"/>
    <w:rsid w:val="001114C0"/>
    <w:rsid w:val="00116065"/>
    <w:rsid w:val="00117064"/>
    <w:rsid w:val="001204D8"/>
    <w:rsid w:val="0012582B"/>
    <w:rsid w:val="00143D13"/>
    <w:rsid w:val="00152833"/>
    <w:rsid w:val="001544B8"/>
    <w:rsid w:val="00162334"/>
    <w:rsid w:val="00184891"/>
    <w:rsid w:val="001A7212"/>
    <w:rsid w:val="001A7A3E"/>
    <w:rsid w:val="001B3449"/>
    <w:rsid w:val="001F188E"/>
    <w:rsid w:val="001F283C"/>
    <w:rsid w:val="001F42E9"/>
    <w:rsid w:val="00206C37"/>
    <w:rsid w:val="00213B07"/>
    <w:rsid w:val="0021611A"/>
    <w:rsid w:val="0021758A"/>
    <w:rsid w:val="00245659"/>
    <w:rsid w:val="00261ED9"/>
    <w:rsid w:val="00263118"/>
    <w:rsid w:val="00267BCB"/>
    <w:rsid w:val="00272930"/>
    <w:rsid w:val="00273F23"/>
    <w:rsid w:val="00283EB9"/>
    <w:rsid w:val="00287645"/>
    <w:rsid w:val="002A5203"/>
    <w:rsid w:val="002B08E6"/>
    <w:rsid w:val="002D5C9D"/>
    <w:rsid w:val="002E332A"/>
    <w:rsid w:val="002E4139"/>
    <w:rsid w:val="003008F2"/>
    <w:rsid w:val="00322398"/>
    <w:rsid w:val="00323BD7"/>
    <w:rsid w:val="00326EB1"/>
    <w:rsid w:val="00334E25"/>
    <w:rsid w:val="003411FE"/>
    <w:rsid w:val="00341994"/>
    <w:rsid w:val="00357440"/>
    <w:rsid w:val="003612E5"/>
    <w:rsid w:val="003650CD"/>
    <w:rsid w:val="003C32B6"/>
    <w:rsid w:val="003D24BF"/>
    <w:rsid w:val="003D7B46"/>
    <w:rsid w:val="003E29A2"/>
    <w:rsid w:val="003E3DF1"/>
    <w:rsid w:val="003E592C"/>
    <w:rsid w:val="003E7809"/>
    <w:rsid w:val="003F61E0"/>
    <w:rsid w:val="003F7391"/>
    <w:rsid w:val="004006B6"/>
    <w:rsid w:val="0040430A"/>
    <w:rsid w:val="0040543A"/>
    <w:rsid w:val="0041130C"/>
    <w:rsid w:val="00415754"/>
    <w:rsid w:val="00417236"/>
    <w:rsid w:val="00421EA8"/>
    <w:rsid w:val="00475C5D"/>
    <w:rsid w:val="00482DDC"/>
    <w:rsid w:val="00483AAE"/>
    <w:rsid w:val="004978C6"/>
    <w:rsid w:val="004A4E9F"/>
    <w:rsid w:val="004C7B1C"/>
    <w:rsid w:val="004D7265"/>
    <w:rsid w:val="004E34FA"/>
    <w:rsid w:val="004E5171"/>
    <w:rsid w:val="004E54FF"/>
    <w:rsid w:val="004F65D6"/>
    <w:rsid w:val="005001F7"/>
    <w:rsid w:val="00515958"/>
    <w:rsid w:val="00520C03"/>
    <w:rsid w:val="00524A07"/>
    <w:rsid w:val="00526822"/>
    <w:rsid w:val="0055175F"/>
    <w:rsid w:val="00575C42"/>
    <w:rsid w:val="00582D34"/>
    <w:rsid w:val="00592F58"/>
    <w:rsid w:val="00593DAE"/>
    <w:rsid w:val="005966A4"/>
    <w:rsid w:val="005A0E07"/>
    <w:rsid w:val="005A4C59"/>
    <w:rsid w:val="005B06A6"/>
    <w:rsid w:val="005D2B1C"/>
    <w:rsid w:val="005F15DB"/>
    <w:rsid w:val="005F6771"/>
    <w:rsid w:val="00606376"/>
    <w:rsid w:val="006175F8"/>
    <w:rsid w:val="0062384B"/>
    <w:rsid w:val="0063280D"/>
    <w:rsid w:val="006417F7"/>
    <w:rsid w:val="00642DB1"/>
    <w:rsid w:val="006554DA"/>
    <w:rsid w:val="00657395"/>
    <w:rsid w:val="00657CBA"/>
    <w:rsid w:val="00667CC3"/>
    <w:rsid w:val="00667F26"/>
    <w:rsid w:val="00683FAD"/>
    <w:rsid w:val="006861FD"/>
    <w:rsid w:val="006A08EB"/>
    <w:rsid w:val="006C0D24"/>
    <w:rsid w:val="006E1799"/>
    <w:rsid w:val="006E2BE7"/>
    <w:rsid w:val="006E7E71"/>
    <w:rsid w:val="006F4F2E"/>
    <w:rsid w:val="006F51AF"/>
    <w:rsid w:val="006F6CCB"/>
    <w:rsid w:val="00700D97"/>
    <w:rsid w:val="00702542"/>
    <w:rsid w:val="00704D00"/>
    <w:rsid w:val="00725787"/>
    <w:rsid w:val="00733A35"/>
    <w:rsid w:val="007521A8"/>
    <w:rsid w:val="0075243B"/>
    <w:rsid w:val="00784102"/>
    <w:rsid w:val="007F6E8A"/>
    <w:rsid w:val="0081225E"/>
    <w:rsid w:val="00821A67"/>
    <w:rsid w:val="008226DE"/>
    <w:rsid w:val="00851EEA"/>
    <w:rsid w:val="0086260A"/>
    <w:rsid w:val="008633D7"/>
    <w:rsid w:val="00865F23"/>
    <w:rsid w:val="00866C86"/>
    <w:rsid w:val="00866DEC"/>
    <w:rsid w:val="0087600D"/>
    <w:rsid w:val="0089120E"/>
    <w:rsid w:val="008F5832"/>
    <w:rsid w:val="008F5B4D"/>
    <w:rsid w:val="009123A3"/>
    <w:rsid w:val="00913004"/>
    <w:rsid w:val="009262F8"/>
    <w:rsid w:val="009325D1"/>
    <w:rsid w:val="00935FBD"/>
    <w:rsid w:val="00947A9E"/>
    <w:rsid w:val="0095769D"/>
    <w:rsid w:val="00957B50"/>
    <w:rsid w:val="009646DC"/>
    <w:rsid w:val="00984ECB"/>
    <w:rsid w:val="00996DED"/>
    <w:rsid w:val="0099767A"/>
    <w:rsid w:val="009A682D"/>
    <w:rsid w:val="009B5A3C"/>
    <w:rsid w:val="009C4D39"/>
    <w:rsid w:val="009D304D"/>
    <w:rsid w:val="009E1802"/>
    <w:rsid w:val="009E370A"/>
    <w:rsid w:val="009E7E5A"/>
    <w:rsid w:val="009F1C5D"/>
    <w:rsid w:val="009F3E78"/>
    <w:rsid w:val="00A039C6"/>
    <w:rsid w:val="00A06B5E"/>
    <w:rsid w:val="00A27DB1"/>
    <w:rsid w:val="00A34DC8"/>
    <w:rsid w:val="00A420DE"/>
    <w:rsid w:val="00A467FE"/>
    <w:rsid w:val="00A66A2B"/>
    <w:rsid w:val="00A7686B"/>
    <w:rsid w:val="00A91921"/>
    <w:rsid w:val="00AA08AF"/>
    <w:rsid w:val="00AC6F9A"/>
    <w:rsid w:val="00AD020F"/>
    <w:rsid w:val="00AE271D"/>
    <w:rsid w:val="00AF10DB"/>
    <w:rsid w:val="00AF4216"/>
    <w:rsid w:val="00AF4EE8"/>
    <w:rsid w:val="00AF58D4"/>
    <w:rsid w:val="00B061F8"/>
    <w:rsid w:val="00B20268"/>
    <w:rsid w:val="00B34278"/>
    <w:rsid w:val="00B35EC0"/>
    <w:rsid w:val="00B443C8"/>
    <w:rsid w:val="00B53E9F"/>
    <w:rsid w:val="00B741B0"/>
    <w:rsid w:val="00B8532C"/>
    <w:rsid w:val="00BA3ECF"/>
    <w:rsid w:val="00BB2CF0"/>
    <w:rsid w:val="00BC562E"/>
    <w:rsid w:val="00BC7AE9"/>
    <w:rsid w:val="00BE1A67"/>
    <w:rsid w:val="00BF0763"/>
    <w:rsid w:val="00C121F2"/>
    <w:rsid w:val="00C1610D"/>
    <w:rsid w:val="00C3300F"/>
    <w:rsid w:val="00C45B12"/>
    <w:rsid w:val="00C46769"/>
    <w:rsid w:val="00C77343"/>
    <w:rsid w:val="00C81DB1"/>
    <w:rsid w:val="00C90B5A"/>
    <w:rsid w:val="00C918E6"/>
    <w:rsid w:val="00CA442D"/>
    <w:rsid w:val="00CC01E3"/>
    <w:rsid w:val="00CC65FE"/>
    <w:rsid w:val="00CC7922"/>
    <w:rsid w:val="00CD02AB"/>
    <w:rsid w:val="00CF12F1"/>
    <w:rsid w:val="00CF16C5"/>
    <w:rsid w:val="00CF79A0"/>
    <w:rsid w:val="00D02775"/>
    <w:rsid w:val="00D25035"/>
    <w:rsid w:val="00D35AFF"/>
    <w:rsid w:val="00D36DF0"/>
    <w:rsid w:val="00D37C86"/>
    <w:rsid w:val="00D45626"/>
    <w:rsid w:val="00D6710D"/>
    <w:rsid w:val="00D75D4F"/>
    <w:rsid w:val="00D82E5A"/>
    <w:rsid w:val="00D87B03"/>
    <w:rsid w:val="00DA1248"/>
    <w:rsid w:val="00DA1D24"/>
    <w:rsid w:val="00DB22AF"/>
    <w:rsid w:val="00DC1217"/>
    <w:rsid w:val="00DD783C"/>
    <w:rsid w:val="00DF2811"/>
    <w:rsid w:val="00E32ABD"/>
    <w:rsid w:val="00E43C19"/>
    <w:rsid w:val="00E43E71"/>
    <w:rsid w:val="00E45A82"/>
    <w:rsid w:val="00E57F7D"/>
    <w:rsid w:val="00E774BF"/>
    <w:rsid w:val="00E834D9"/>
    <w:rsid w:val="00E927DE"/>
    <w:rsid w:val="00E93457"/>
    <w:rsid w:val="00E958A5"/>
    <w:rsid w:val="00EB5EDC"/>
    <w:rsid w:val="00ED050D"/>
    <w:rsid w:val="00ED07A0"/>
    <w:rsid w:val="00ED12FA"/>
    <w:rsid w:val="00EE3204"/>
    <w:rsid w:val="00F05529"/>
    <w:rsid w:val="00F11A0A"/>
    <w:rsid w:val="00F14957"/>
    <w:rsid w:val="00F65167"/>
    <w:rsid w:val="00F730A0"/>
    <w:rsid w:val="00F83660"/>
    <w:rsid w:val="00F9311A"/>
    <w:rsid w:val="00F93359"/>
    <w:rsid w:val="00F94226"/>
    <w:rsid w:val="00FB0143"/>
    <w:rsid w:val="00FB770F"/>
    <w:rsid w:val="00FC3A63"/>
    <w:rsid w:val="00FE04FB"/>
    <w:rsid w:val="00FF2ACF"/>
    <w:rsid w:val="00FF6782"/>
    <w:rsid w:val="00FF7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8ACA9"/>
  <w15:docId w15:val="{679D3398-9FB2-4613-B3C2-48340E7F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List Paragraph (numbered (a)),Lapis Bulleted List,Dot pt,F5 List Paragraph,No Spacing1,List Paragraph Char Char Char,Indicator Text,Numbered Para 1,Bullet 1,List Paragraph12,Bullet Points,MAIN CONTENT,List 100s,L"/>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List Paragraph (numbered (a)) Char,Lapis Bulleted List Char,Dot pt Char,F5 List Paragraph Char,No Spacing1 Char,List Paragraph Char Char Char Char,Indicator Text Char,Numbered Para 1 Char,L Char"/>
    <w:link w:val="ListParagraph"/>
    <w:uiPriority w:val="34"/>
    <w:qFormat/>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character" w:styleId="UnresolvedMention">
    <w:name w:val="Unresolved Mention"/>
    <w:basedOn w:val="DefaultParagraphFont"/>
    <w:uiPriority w:val="99"/>
    <w:semiHidden/>
    <w:unhideWhenUsed/>
    <w:rsid w:val="00087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vagea@who.i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llalobose@who.i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ndg.org/docs/11653/UNDP-PME-Handbook-(2009).pdf" TargetMode="External"/><Relationship Id="rId2" Type="http://schemas.openxmlformats.org/officeDocument/2006/relationships/hyperlink" Target="http://www.undp.org/content/undp/en/home/librarypage/capacity-building/discussion-paper--innovations-in-monitoring---evaluating-results/" TargetMode="External"/><Relationship Id="rId1" Type="http://schemas.openxmlformats.org/officeDocument/2006/relationships/hyperlink" Target="https://coronavirus.jhu.edu/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E6373CF3C1654AA0FF338FEB138698" ma:contentTypeVersion="10" ma:contentTypeDescription="Create a new document." ma:contentTypeScope="" ma:versionID="ad6cd171ba84fdfeef5ab75e412af751">
  <xsd:schema xmlns:xsd="http://www.w3.org/2001/XMLSchema" xmlns:xs="http://www.w3.org/2001/XMLSchema" xmlns:p="http://schemas.microsoft.com/office/2006/metadata/properties" xmlns:ns3="3f5a2208-06f6-4e2b-affb-b1482ed7eb93" targetNamespace="http://schemas.microsoft.com/office/2006/metadata/properties" ma:root="true" ma:fieldsID="736ca34da8aa98ec97698040475fb6a5" ns3:_="">
    <xsd:import namespace="3f5a2208-06f6-4e2b-affb-b1482ed7eb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5a2208-06f6-4e2b-affb-b1482ed7e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10943-D1B9-4611-975D-FB8001688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5a2208-06f6-4e2b-affb-b1482ed7e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D0728C-0DCD-4824-9781-83A32A1677C7}">
  <ds:schemaRefs>
    <ds:schemaRef ds:uri="http://schemas.microsoft.com/sharepoint/v3/contenttype/forms"/>
  </ds:schemaRefs>
</ds:datastoreItem>
</file>

<file path=customXml/itemProps3.xml><?xml version="1.0" encoding="utf-8"?>
<ds:datastoreItem xmlns:ds="http://schemas.openxmlformats.org/officeDocument/2006/customXml" ds:itemID="{043E1B3C-1EC3-4079-A43C-E2AA67710E7B}">
  <ds:schemaRefs>
    <ds:schemaRef ds:uri="http://purl.org/dc/elements/1.1/"/>
    <ds:schemaRef ds:uri="3f5a2208-06f6-4e2b-affb-b1482ed7eb93"/>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459B9EB-27D0-4287-80A9-D6B962B40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4735</Words>
  <Characters>26990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(COVID) UNDP-GEF-MTR-TOR-Template-June2020_ENGLISH_JobsSite</vt:lpstr>
    </vt:vector>
  </TitlesOfParts>
  <Company/>
  <LinksUpToDate>false</LinksUpToDate>
  <CharactersWithSpaces>31662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UNDP-GEF-MTR-TOR-Template-June2020_ENGLISH_JobsSite</dc:title>
  <dc:creator>Stephanie Ullrich</dc:creator>
  <cp:lastModifiedBy>SAVAGE, Amy Jade</cp:lastModifiedBy>
  <cp:revision>3</cp:revision>
  <cp:lastPrinted>2021-03-03T18:12:00Z</cp:lastPrinted>
  <dcterms:created xsi:type="dcterms:W3CDTF">2021-03-22T15:35:00Z</dcterms:created>
  <dcterms:modified xsi:type="dcterms:W3CDTF">2021-03-22T15:57:00Z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0x010100A1E6373CF3C1654AA0FF338FEB138698</vt:lpwstr>
  </property>
  <property fmtid="{D5CDD505-2E9C-101B-9397-08002B2CF9AE}" pid="3" name="_dlc_DocIdItemGuid">
    <vt:lpwstr>59b28bec-6339-44d0-a581-00e6bd8eb6cc</vt:lpwstr>
  </property>
</Properties>
</file>