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50AE" w14:textId="77777777" w:rsidR="00713F27" w:rsidRPr="00441B68" w:rsidRDefault="00713F27" w:rsidP="00713F27">
      <w:pPr>
        <w:jc w:val="center"/>
        <w:rPr>
          <w:rFonts w:ascii="Arial" w:hAnsi="Arial" w:cs="Arial"/>
          <w:b/>
          <w:sz w:val="28"/>
          <w:szCs w:val="28"/>
        </w:rPr>
      </w:pPr>
      <w:r w:rsidRPr="00441B68">
        <w:rPr>
          <w:rFonts w:ascii="Arial" w:hAnsi="Arial" w:cs="Arial"/>
          <w:b/>
          <w:sz w:val="28"/>
          <w:szCs w:val="28"/>
        </w:rPr>
        <w:t>INDIVIDUAL CONSULTANT PROCUREMENT NOTICE</w:t>
      </w:r>
    </w:p>
    <w:p w14:paraId="59A5EBE4" w14:textId="77777777" w:rsidR="003701B8" w:rsidRPr="00441B68" w:rsidRDefault="00EB2D07" w:rsidP="00713F27">
      <w:pPr>
        <w:jc w:val="center"/>
        <w:rPr>
          <w:rFonts w:ascii="Arial" w:hAnsi="Arial" w:cs="Arial"/>
          <w:b/>
          <w:sz w:val="24"/>
          <w:szCs w:val="24"/>
        </w:rPr>
      </w:pPr>
      <w:r w:rsidRPr="00441B68">
        <w:rPr>
          <w:rFonts w:ascii="Arial" w:hAnsi="Arial" w:cs="Arial"/>
          <w:b/>
          <w:sz w:val="24"/>
          <w:szCs w:val="24"/>
        </w:rPr>
        <w:t xml:space="preserve">Termes de référence pour l’évaluation finale du projet AGORA II </w:t>
      </w:r>
    </w:p>
    <w:p w14:paraId="4D576B02" w14:textId="77777777" w:rsidR="00713F27" w:rsidRPr="00441B68" w:rsidRDefault="00713F27">
      <w:pPr>
        <w:rPr>
          <w:rFonts w:ascii="Arial" w:hAnsi="Arial" w:cs="Arial"/>
        </w:rPr>
      </w:pPr>
      <w:r w:rsidRPr="00441B68">
        <w:rPr>
          <w:rFonts w:ascii="Arial" w:hAnsi="Arial" w:cs="Arial"/>
        </w:rPr>
        <w:t xml:space="preserve">Date : </w:t>
      </w:r>
    </w:p>
    <w:p w14:paraId="2DB11C1F" w14:textId="77777777" w:rsidR="00713F27" w:rsidRPr="00441B68" w:rsidRDefault="00713F27">
      <w:pPr>
        <w:rPr>
          <w:rFonts w:ascii="Arial" w:hAnsi="Arial" w:cs="Arial"/>
        </w:rPr>
      </w:pPr>
      <w:r w:rsidRPr="00441B68">
        <w:rPr>
          <w:rFonts w:ascii="Arial" w:hAnsi="Arial" w:cs="Arial"/>
        </w:rPr>
        <w:t xml:space="preserve">Réf. : </w:t>
      </w:r>
    </w:p>
    <w:p w14:paraId="7E90966B" w14:textId="77777777" w:rsidR="00713F27" w:rsidRPr="00441B68" w:rsidRDefault="00713F27" w:rsidP="00713F27">
      <w:pPr>
        <w:rPr>
          <w:rFonts w:ascii="Arial" w:hAnsi="Arial" w:cs="Arial"/>
        </w:rPr>
      </w:pPr>
      <w:r w:rsidRPr="00441B68">
        <w:rPr>
          <w:rFonts w:ascii="Arial" w:hAnsi="Arial" w:cs="Arial"/>
          <w:b/>
          <w:noProof/>
          <w:lang w:eastAsia="fr-FR"/>
        </w:rPr>
        <mc:AlternateContent>
          <mc:Choice Requires="wps">
            <w:drawing>
              <wp:anchor distT="0" distB="0" distL="114300" distR="114300" simplePos="0" relativeHeight="251658240" behindDoc="0" locked="0" layoutInCell="1" allowOverlap="1" wp14:anchorId="5102027F" wp14:editId="5526A843">
                <wp:simplePos x="0" y="0"/>
                <wp:positionH relativeFrom="column">
                  <wp:posOffset>-19050</wp:posOffset>
                </wp:positionH>
                <wp:positionV relativeFrom="paragraph">
                  <wp:posOffset>37465</wp:posOffset>
                </wp:positionV>
                <wp:extent cx="5724000" cy="0"/>
                <wp:effectExtent l="0" t="19050" r="48260"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D8BC1F0" id="_x0000_t32" coordsize="21600,21600" o:spt="32" o:oned="t" path="m,l21600,21600e" filled="f">
                <v:path arrowok="t" fillok="f" o:connecttype="none"/>
                <o:lock v:ext="edit" shapetype="t"/>
              </v:shapetype>
              <v:shape id="Connecteur droit avec flèche 3" o:spid="_x0000_s1026" type="#_x0000_t32" style="position:absolute;margin-left:-1.5pt;margin-top:2.95pt;width:45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" strokecolor="blue" strokeweight="4.5pt"/>
            </w:pict>
          </mc:Fallback>
        </mc:AlternateContent>
      </w:r>
    </w:p>
    <w:p w14:paraId="0BE779D1" w14:textId="77777777" w:rsidR="00713F27" w:rsidRPr="00441B68" w:rsidRDefault="00713F27" w:rsidP="00713F27">
      <w:pPr>
        <w:tabs>
          <w:tab w:val="left" w:pos="1410"/>
        </w:tabs>
        <w:rPr>
          <w:rFonts w:ascii="Arial" w:hAnsi="Arial" w:cs="Arial"/>
        </w:rPr>
      </w:pPr>
      <w:r w:rsidRPr="00441B68">
        <w:rPr>
          <w:rFonts w:ascii="Arial" w:hAnsi="Arial" w:cs="Arial"/>
          <w:b/>
          <w:color w:val="00759E"/>
        </w:rPr>
        <w:t>Pays</w:t>
      </w:r>
      <w:r w:rsidR="003701B8" w:rsidRPr="00441B68">
        <w:rPr>
          <w:rFonts w:ascii="Arial" w:hAnsi="Arial" w:cs="Arial"/>
          <w:b/>
          <w:color w:val="00759E"/>
        </w:rPr>
        <w:t> :</w:t>
      </w:r>
      <w:r w:rsidRPr="00441B68">
        <w:rPr>
          <w:rFonts w:ascii="Arial" w:hAnsi="Arial" w:cs="Arial"/>
          <w:b/>
        </w:rPr>
        <w:t xml:space="preserve"> </w:t>
      </w:r>
      <w:r w:rsidRPr="00441B68">
        <w:rPr>
          <w:rFonts w:ascii="Arial" w:hAnsi="Arial" w:cs="Arial"/>
        </w:rPr>
        <w:t>Maroc</w:t>
      </w:r>
    </w:p>
    <w:p w14:paraId="4A38EC9D" w14:textId="77777777" w:rsidR="00713F27" w:rsidRPr="00441B68" w:rsidRDefault="00713F27" w:rsidP="00713F27">
      <w:pPr>
        <w:jc w:val="both"/>
        <w:rPr>
          <w:rFonts w:ascii="Arial" w:eastAsia="Times New Roman" w:hAnsi="Arial" w:cs="Arial"/>
          <w:color w:val="303030"/>
          <w:lang w:eastAsia="fr-FR"/>
        </w:rPr>
      </w:pPr>
      <w:r w:rsidRPr="00441B68">
        <w:rPr>
          <w:rFonts w:ascii="Arial" w:hAnsi="Arial" w:cs="Arial"/>
          <w:b/>
          <w:color w:val="00759E"/>
        </w:rPr>
        <w:t>Description de la mission</w:t>
      </w:r>
      <w:r w:rsidR="00855E62" w:rsidRPr="00441B68">
        <w:rPr>
          <w:rFonts w:ascii="Arial" w:hAnsi="Arial" w:cs="Arial"/>
          <w:b/>
          <w:color w:val="00759E"/>
        </w:rPr>
        <w:t xml:space="preserve"> </w:t>
      </w:r>
      <w:r w:rsidRPr="00441B68">
        <w:rPr>
          <w:rFonts w:ascii="Arial" w:hAnsi="Arial" w:cs="Arial"/>
          <w:b/>
          <w:color w:val="00759E"/>
        </w:rPr>
        <w:t>:</w:t>
      </w:r>
      <w:r w:rsidRPr="00441B68">
        <w:rPr>
          <w:rFonts w:ascii="Arial" w:hAnsi="Arial" w:cs="Arial"/>
          <w:color w:val="00759E"/>
        </w:rPr>
        <w:t xml:space="preserve"> </w:t>
      </w:r>
      <w:r w:rsidRPr="00441B68">
        <w:rPr>
          <w:rFonts w:ascii="Arial" w:eastAsia="Times New Roman" w:hAnsi="Arial" w:cs="Arial"/>
          <w:color w:val="303030"/>
          <w:lang w:eastAsia="fr-FR"/>
        </w:rPr>
        <w:t xml:space="preserve">Le programme "Appui à la Gouvernance Locale </w:t>
      </w:r>
      <w:r w:rsidR="00855E62" w:rsidRPr="00441B68">
        <w:rPr>
          <w:rFonts w:ascii="Arial" w:eastAsia="Times New Roman" w:hAnsi="Arial" w:cs="Arial"/>
          <w:color w:val="303030"/>
          <w:lang w:eastAsia="fr-FR"/>
        </w:rPr>
        <w:t>dans</w:t>
      </w:r>
      <w:r w:rsidRPr="00441B68">
        <w:rPr>
          <w:rFonts w:ascii="Arial" w:eastAsia="Times New Roman" w:hAnsi="Arial" w:cs="Arial"/>
          <w:color w:val="303030"/>
          <w:lang w:eastAsia="fr-FR"/>
        </w:rPr>
        <w:t xml:space="preserve"> la mise en œuvre de la Régionalisation Avancée -AGORA II- " lance un appel à consultation pour le recrutement d’un/e consultant (e) pour la réalisation</w:t>
      </w:r>
      <w:r w:rsidRPr="00441B68" w:rsidDel="00ED5A2F">
        <w:rPr>
          <w:rFonts w:ascii="Arial" w:eastAsia="Times New Roman" w:hAnsi="Arial" w:cs="Arial"/>
          <w:color w:val="303030"/>
          <w:lang w:eastAsia="fr-FR"/>
        </w:rPr>
        <w:t xml:space="preserve"> </w:t>
      </w:r>
      <w:r w:rsidRPr="00441B68">
        <w:rPr>
          <w:rFonts w:ascii="Arial" w:eastAsia="Times New Roman" w:hAnsi="Arial" w:cs="Arial"/>
          <w:color w:val="303030"/>
          <w:lang w:eastAsia="fr-FR"/>
        </w:rPr>
        <w:t>d'une évaluation finale</w:t>
      </w:r>
      <w:r w:rsidR="00D70E93" w:rsidRPr="00441B68">
        <w:rPr>
          <w:rFonts w:ascii="Arial" w:eastAsia="Times New Roman" w:hAnsi="Arial" w:cs="Arial"/>
          <w:color w:val="303030"/>
          <w:lang w:eastAsia="fr-FR"/>
        </w:rPr>
        <w:t>.</w:t>
      </w:r>
    </w:p>
    <w:p w14:paraId="04DA2AE4" w14:textId="77777777" w:rsidR="00713F27" w:rsidRPr="00441B68" w:rsidRDefault="00713F27" w:rsidP="00713F27">
      <w:pPr>
        <w:tabs>
          <w:tab w:val="left" w:pos="1410"/>
        </w:tabs>
        <w:rPr>
          <w:rFonts w:ascii="Arial" w:hAnsi="Arial" w:cs="Arial"/>
        </w:rPr>
      </w:pPr>
      <w:r w:rsidRPr="00441B68">
        <w:rPr>
          <w:rFonts w:ascii="Arial" w:hAnsi="Arial" w:cs="Arial"/>
          <w:b/>
          <w:color w:val="00759E"/>
        </w:rPr>
        <w:t xml:space="preserve">Durée de la mission : </w:t>
      </w:r>
      <w:r w:rsidR="00AF17BB" w:rsidRPr="00441B68">
        <w:rPr>
          <w:rFonts w:ascii="Arial" w:hAnsi="Arial" w:cs="Arial"/>
        </w:rPr>
        <w:t>La mission s’étendra sur 2</w:t>
      </w:r>
      <w:r w:rsidR="007919B6" w:rsidRPr="00441B68">
        <w:rPr>
          <w:rFonts w:ascii="Arial" w:hAnsi="Arial" w:cs="Arial"/>
        </w:rPr>
        <w:t>,5</w:t>
      </w:r>
      <w:r w:rsidR="00AF17BB" w:rsidRPr="00441B68">
        <w:rPr>
          <w:rFonts w:ascii="Arial" w:hAnsi="Arial" w:cs="Arial"/>
        </w:rPr>
        <w:t xml:space="preserve"> mois avec </w:t>
      </w:r>
      <w:r w:rsidR="00D70E93" w:rsidRPr="00441B68">
        <w:rPr>
          <w:rFonts w:ascii="Arial" w:hAnsi="Arial" w:cs="Arial"/>
        </w:rPr>
        <w:t xml:space="preserve">un total de </w:t>
      </w:r>
      <w:r w:rsidR="007919B6" w:rsidRPr="00441B68">
        <w:rPr>
          <w:rFonts w:ascii="Arial" w:hAnsi="Arial" w:cs="Arial"/>
        </w:rPr>
        <w:t>3</w:t>
      </w:r>
      <w:r w:rsidR="00AF17BB" w:rsidRPr="00441B68">
        <w:rPr>
          <w:rFonts w:ascii="Arial" w:hAnsi="Arial" w:cs="Arial"/>
        </w:rPr>
        <w:t>0 jours de travail.</w:t>
      </w:r>
    </w:p>
    <w:p w14:paraId="40AC16DD" w14:textId="77777777" w:rsidR="00713F27" w:rsidRPr="00441B68" w:rsidRDefault="00713F27" w:rsidP="00713F27">
      <w:pPr>
        <w:tabs>
          <w:tab w:val="left" w:pos="1410"/>
        </w:tabs>
        <w:rPr>
          <w:rFonts w:ascii="Arial" w:hAnsi="Arial" w:cs="Arial"/>
        </w:rPr>
      </w:pPr>
      <w:r w:rsidRPr="00441B68">
        <w:rPr>
          <w:rFonts w:ascii="Arial" w:hAnsi="Arial" w:cs="Arial"/>
          <w:b/>
          <w:color w:val="00759E"/>
        </w:rPr>
        <w:t>Lieu</w:t>
      </w:r>
      <w:r w:rsidR="002848E2" w:rsidRPr="00441B68">
        <w:rPr>
          <w:rFonts w:ascii="Arial" w:hAnsi="Arial" w:cs="Arial"/>
          <w:b/>
          <w:color w:val="00759E"/>
        </w:rPr>
        <w:t>x</w:t>
      </w:r>
      <w:r w:rsidRPr="00441B68">
        <w:rPr>
          <w:rFonts w:ascii="Arial" w:hAnsi="Arial" w:cs="Arial"/>
          <w:b/>
          <w:color w:val="00759E"/>
        </w:rPr>
        <w:t> :</w:t>
      </w:r>
      <w:r w:rsidRPr="00441B68">
        <w:rPr>
          <w:rFonts w:ascii="Arial" w:hAnsi="Arial" w:cs="Arial"/>
          <w:color w:val="00759E"/>
        </w:rPr>
        <w:t xml:space="preserve"> </w:t>
      </w:r>
      <w:r w:rsidRPr="00441B68">
        <w:rPr>
          <w:rFonts w:ascii="Arial" w:hAnsi="Arial" w:cs="Arial"/>
        </w:rPr>
        <w:t>Rabat</w:t>
      </w:r>
      <w:r w:rsidR="007919B6" w:rsidRPr="00441B68">
        <w:rPr>
          <w:rFonts w:ascii="Arial" w:hAnsi="Arial" w:cs="Arial"/>
        </w:rPr>
        <w:t>, Oujda, Béni Mellal, Marrakech</w:t>
      </w:r>
      <w:r w:rsidR="002848E2" w:rsidRPr="00441B68">
        <w:rPr>
          <w:rFonts w:ascii="Arial" w:hAnsi="Arial" w:cs="Arial"/>
        </w:rPr>
        <w:t>.</w:t>
      </w:r>
    </w:p>
    <w:p w14:paraId="24F5F24E" w14:textId="77777777" w:rsidR="00713F27" w:rsidRPr="00441B68" w:rsidRDefault="00713F27" w:rsidP="00713F27">
      <w:pPr>
        <w:rPr>
          <w:rFonts w:ascii="Arial" w:hAnsi="Arial" w:cs="Arial"/>
        </w:rPr>
      </w:pPr>
      <w:r w:rsidRPr="00441B68">
        <w:rPr>
          <w:rFonts w:ascii="Arial" w:hAnsi="Arial" w:cs="Arial"/>
          <w:b/>
          <w:noProof/>
          <w:lang w:eastAsia="fr-FR"/>
        </w:rPr>
        <mc:AlternateContent>
          <mc:Choice Requires="wps">
            <w:drawing>
              <wp:anchor distT="0" distB="0" distL="114300" distR="114300" simplePos="0" relativeHeight="251658241" behindDoc="0" locked="0" layoutInCell="1" allowOverlap="1" wp14:anchorId="47120248" wp14:editId="18EE6C3C">
                <wp:simplePos x="0" y="0"/>
                <wp:positionH relativeFrom="column">
                  <wp:posOffset>-10795</wp:posOffset>
                </wp:positionH>
                <wp:positionV relativeFrom="paragraph">
                  <wp:posOffset>44450</wp:posOffset>
                </wp:positionV>
                <wp:extent cx="5723890" cy="0"/>
                <wp:effectExtent l="0" t="19050" r="48260" b="3810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A2A16A" id="Connecteur droit avec flèche 7" o:spid="_x0000_s1026" type="#_x0000_t32" style="position:absolute;margin-left:-.85pt;margin-top:3.5pt;width:450.7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" strokecolor="blue" strokeweight="4.5pt"/>
            </w:pict>
          </mc:Fallback>
        </mc:AlternateContent>
      </w:r>
    </w:p>
    <w:p w14:paraId="0A5D61E5" w14:textId="77777777" w:rsidR="00713F27" w:rsidRPr="00441B68" w:rsidRDefault="003C6236" w:rsidP="00D0725F">
      <w:pPr>
        <w:pStyle w:val="Paragraphedeliste"/>
        <w:numPr>
          <w:ilvl w:val="0"/>
          <w:numId w:val="1"/>
        </w:numPr>
        <w:spacing w:before="360"/>
        <w:ind w:left="714" w:hanging="357"/>
        <w:rPr>
          <w:rFonts w:ascii="Arial" w:hAnsi="Arial" w:cs="Arial"/>
          <w:b/>
          <w:bCs/>
          <w:color w:val="00759E"/>
          <w:u w:val="single"/>
        </w:rPr>
      </w:pPr>
      <w:r w:rsidRPr="00441B68">
        <w:rPr>
          <w:rFonts w:ascii="Arial" w:hAnsi="Arial" w:cs="Arial"/>
          <w:b/>
          <w:bCs/>
          <w:color w:val="00759E"/>
          <w:u w:val="single"/>
        </w:rPr>
        <w:t>Contexte et situation</w:t>
      </w:r>
    </w:p>
    <w:p w14:paraId="7D946B55" w14:textId="77777777" w:rsidR="00832439" w:rsidRPr="00441B68" w:rsidRDefault="00855E62" w:rsidP="00B8548B">
      <w:pPr>
        <w:jc w:val="both"/>
        <w:rPr>
          <w:rFonts w:ascii="Arial" w:hAnsi="Arial" w:cs="Arial"/>
        </w:rPr>
      </w:pPr>
      <w:r w:rsidRPr="00441B68">
        <w:rPr>
          <w:rFonts w:ascii="Arial" w:hAnsi="Arial" w:cs="Arial"/>
        </w:rPr>
        <w:t>Cette consultation s’inscrit dans le cadre du projet « Appui à la Gouvernance Locale dans la mise en œuvre de la Régionalisation Avancée (AGORA II) ». Ce projet est mis en œuvre dans la continuité de l’accompagnement du PNUD au processus de décentralisation du Maroc et dans le cadre des dispositions de la constitution de 2011,</w:t>
      </w:r>
      <w:r w:rsidR="00B8548B" w:rsidRPr="00441B68">
        <w:rPr>
          <w:rFonts w:ascii="Arial" w:hAnsi="Arial" w:cs="Arial"/>
        </w:rPr>
        <w:t xml:space="preserve"> de</w:t>
      </w:r>
      <w:r w:rsidRPr="00441B68">
        <w:rPr>
          <w:rFonts w:ascii="Arial" w:hAnsi="Arial" w:cs="Arial"/>
        </w:rPr>
        <w:t xml:space="preserve"> la récente réforme de la régionalisation avancée et </w:t>
      </w:r>
      <w:r w:rsidR="00B8548B" w:rsidRPr="00441B68">
        <w:rPr>
          <w:rFonts w:ascii="Arial" w:hAnsi="Arial" w:cs="Arial"/>
        </w:rPr>
        <w:t xml:space="preserve">de </w:t>
      </w:r>
      <w:r w:rsidRPr="00441B68">
        <w:rPr>
          <w:rFonts w:ascii="Arial" w:hAnsi="Arial" w:cs="Arial"/>
        </w:rPr>
        <w:t xml:space="preserve">la stratégie </w:t>
      </w:r>
      <w:r w:rsidR="002D365C" w:rsidRPr="00441B68">
        <w:rPr>
          <w:rFonts w:ascii="Arial" w:hAnsi="Arial" w:cs="Arial"/>
        </w:rPr>
        <w:t xml:space="preserve">d’intervention </w:t>
      </w:r>
      <w:r w:rsidRPr="00441B68">
        <w:rPr>
          <w:rFonts w:ascii="Arial" w:hAnsi="Arial" w:cs="Arial"/>
        </w:rPr>
        <w:t xml:space="preserve">du </w:t>
      </w:r>
      <w:r w:rsidR="007919B6" w:rsidRPr="00441B68">
        <w:rPr>
          <w:rFonts w:ascii="Arial" w:hAnsi="Arial" w:cs="Arial"/>
        </w:rPr>
        <w:t>M</w:t>
      </w:r>
      <w:r w:rsidRPr="00441B68">
        <w:rPr>
          <w:rFonts w:ascii="Arial" w:hAnsi="Arial" w:cs="Arial"/>
        </w:rPr>
        <w:t>inistère de l’Intérieur.</w:t>
      </w:r>
      <w:r w:rsidR="00BF3088" w:rsidRPr="00441B68">
        <w:rPr>
          <w:rFonts w:ascii="Arial" w:hAnsi="Arial" w:cs="Arial"/>
        </w:rPr>
        <w:t xml:space="preserve"> </w:t>
      </w:r>
      <w:r w:rsidRPr="00441B68">
        <w:rPr>
          <w:rFonts w:ascii="Arial" w:hAnsi="Arial" w:cs="Arial"/>
        </w:rPr>
        <w:t xml:space="preserve"> </w:t>
      </w:r>
      <w:r w:rsidR="00B8548B" w:rsidRPr="00441B68">
        <w:rPr>
          <w:rFonts w:ascii="Arial" w:hAnsi="Arial" w:cs="Arial"/>
        </w:rPr>
        <w:t>Il intervient également dans le cadre de la coopération étroite entre le PNUD et le Ministère de l’Intérieur à travers la Direction Générale des Collectivités Territoriales (DGCT), une coopération qui se consolide davantage depuis la mise en œuvre en 2006 du programme Art Gold Maroc « Articulation des Réseaux Territoriaux dans les thématiques de la Gouvernance et du Développement Local », en 2008 du projet de la Modernisation de l’Etat civil et en décembre 2013 par le lancement du projet « Appui à la Gouvernance dans la perspective de la Régionalisation Avancée – AGORA 1 », ce dernier ayant fait l’objet d’une évaluation finale en 2017 débouchant sur les recommandations pour la seconde phase</w:t>
      </w:r>
      <w:r w:rsidR="00521BA5" w:rsidRPr="00441B68">
        <w:rPr>
          <w:rFonts w:ascii="Arial" w:hAnsi="Arial" w:cs="Arial"/>
        </w:rPr>
        <w:t xml:space="preserve"> d’AGORA II</w:t>
      </w:r>
      <w:r w:rsidR="00B8548B" w:rsidRPr="00441B68">
        <w:rPr>
          <w:rFonts w:ascii="Arial" w:hAnsi="Arial" w:cs="Arial"/>
        </w:rPr>
        <w:t xml:space="preserve">. </w:t>
      </w:r>
    </w:p>
    <w:p w14:paraId="6597082A" w14:textId="7CD0F20D" w:rsidR="00832439" w:rsidRPr="00441B68" w:rsidRDefault="00832439" w:rsidP="00B8548B">
      <w:pPr>
        <w:jc w:val="both"/>
        <w:rPr>
          <w:rFonts w:ascii="Arial" w:hAnsi="Arial" w:cs="Arial"/>
        </w:rPr>
      </w:pPr>
      <w:r w:rsidRPr="00441B68">
        <w:rPr>
          <w:rFonts w:ascii="Arial" w:hAnsi="Arial" w:cs="Arial"/>
        </w:rPr>
        <w:t>L</w:t>
      </w:r>
      <w:r w:rsidR="00855E62" w:rsidRPr="00441B68">
        <w:rPr>
          <w:rFonts w:ascii="Arial" w:hAnsi="Arial" w:cs="Arial"/>
        </w:rPr>
        <w:t xml:space="preserve">a pertinence </w:t>
      </w:r>
      <w:r w:rsidRPr="00441B68">
        <w:rPr>
          <w:rFonts w:ascii="Arial" w:hAnsi="Arial" w:cs="Arial"/>
        </w:rPr>
        <w:t xml:space="preserve">du projet </w:t>
      </w:r>
      <w:r w:rsidR="00855E62" w:rsidRPr="00441B68">
        <w:rPr>
          <w:rFonts w:ascii="Arial" w:hAnsi="Arial" w:cs="Arial"/>
        </w:rPr>
        <w:t xml:space="preserve">se réfère </w:t>
      </w:r>
      <w:r w:rsidR="00F2753C" w:rsidRPr="00441B68">
        <w:rPr>
          <w:rFonts w:ascii="Arial" w:hAnsi="Arial" w:cs="Arial"/>
        </w:rPr>
        <w:t xml:space="preserve">aux orientations </w:t>
      </w:r>
      <w:r w:rsidR="00521BA5" w:rsidRPr="00441B68">
        <w:rPr>
          <w:rFonts w:ascii="Arial" w:hAnsi="Arial" w:cs="Arial"/>
        </w:rPr>
        <w:t>royales,</w:t>
      </w:r>
      <w:r w:rsidR="00F2753C" w:rsidRPr="00441B68">
        <w:rPr>
          <w:rFonts w:ascii="Arial" w:hAnsi="Arial" w:cs="Arial"/>
        </w:rPr>
        <w:t xml:space="preserve"> aux stratégies nationales</w:t>
      </w:r>
      <w:r w:rsidR="00521BA5" w:rsidRPr="00441B68">
        <w:rPr>
          <w:rFonts w:ascii="Arial" w:hAnsi="Arial" w:cs="Arial"/>
        </w:rPr>
        <w:t xml:space="preserve"> </w:t>
      </w:r>
      <w:r w:rsidR="00AE6E8D" w:rsidRPr="00441B68">
        <w:rPr>
          <w:rFonts w:ascii="Arial" w:hAnsi="Arial" w:cs="Arial"/>
        </w:rPr>
        <w:t xml:space="preserve">notamment les réformes juridiques et institutionnelles, </w:t>
      </w:r>
      <w:r w:rsidR="00521BA5" w:rsidRPr="00441B68">
        <w:rPr>
          <w:rFonts w:ascii="Arial" w:hAnsi="Arial" w:cs="Arial"/>
        </w:rPr>
        <w:t xml:space="preserve">aux </w:t>
      </w:r>
      <w:r w:rsidR="00855E62" w:rsidRPr="00441B68">
        <w:rPr>
          <w:rFonts w:ascii="Arial" w:hAnsi="Arial" w:cs="Arial"/>
        </w:rPr>
        <w:t>besoins exprimés par la DGC</w:t>
      </w:r>
      <w:r w:rsidR="00ED0FA3" w:rsidRPr="00441B68">
        <w:rPr>
          <w:rFonts w:ascii="Arial" w:hAnsi="Arial" w:cs="Arial"/>
        </w:rPr>
        <w:t>T et</w:t>
      </w:r>
      <w:r w:rsidR="00855E62" w:rsidRPr="00441B68">
        <w:rPr>
          <w:rFonts w:ascii="Arial" w:hAnsi="Arial" w:cs="Arial"/>
        </w:rPr>
        <w:t xml:space="preserve"> les conseils régionaux</w:t>
      </w:r>
      <w:r w:rsidR="00ED0FA3" w:rsidRPr="00441B68">
        <w:rPr>
          <w:rFonts w:ascii="Arial" w:hAnsi="Arial" w:cs="Arial"/>
        </w:rPr>
        <w:t>,</w:t>
      </w:r>
      <w:r w:rsidR="00855E62" w:rsidRPr="00441B68">
        <w:rPr>
          <w:rFonts w:ascii="Arial" w:hAnsi="Arial" w:cs="Arial"/>
        </w:rPr>
        <w:t xml:space="preserve"> et s’aligne avec les dispositions de l’effet </w:t>
      </w:r>
      <w:r w:rsidR="00ED0FA3" w:rsidRPr="00441B68">
        <w:rPr>
          <w:rFonts w:ascii="Arial" w:hAnsi="Arial" w:cs="Arial"/>
        </w:rPr>
        <w:t>1</w:t>
      </w:r>
      <w:r w:rsidR="00855E62" w:rsidRPr="00441B68">
        <w:rPr>
          <w:rFonts w:ascii="Arial" w:hAnsi="Arial" w:cs="Arial"/>
        </w:rPr>
        <w:t xml:space="preserve"> de l’UNDAF : « </w:t>
      </w:r>
      <w:r w:rsidR="00ED0FA3" w:rsidRPr="00441B68">
        <w:rPr>
          <w:rFonts w:ascii="Arial" w:hAnsi="Arial" w:cs="Arial"/>
          <w:i/>
          <w:iCs/>
        </w:rPr>
        <w:t>Les partenaires institutionnels et de la société civile mettent en œuvre le processus de régionalisation avancées et les principes d’une gouvernance démocratique participative, sensible au genre et au handicap et fondée sur les droits humains, tels que consacrés par la constitution et les engagements internationaux</w:t>
      </w:r>
      <w:r w:rsidR="006034ED" w:rsidRPr="00441B68">
        <w:rPr>
          <w:rFonts w:ascii="Arial" w:hAnsi="Arial" w:cs="Arial"/>
        </w:rPr>
        <w:t xml:space="preserve"> </w:t>
      </w:r>
      <w:r w:rsidR="00855E62" w:rsidRPr="00441B68">
        <w:rPr>
          <w:rFonts w:ascii="Arial" w:hAnsi="Arial" w:cs="Arial"/>
        </w:rPr>
        <w:t>»</w:t>
      </w:r>
      <w:r w:rsidR="00546050" w:rsidRPr="00441B68">
        <w:rPr>
          <w:rFonts w:ascii="Arial" w:hAnsi="Arial" w:cs="Arial"/>
        </w:rPr>
        <w:t xml:space="preserve">. </w:t>
      </w:r>
    </w:p>
    <w:p w14:paraId="3B815393" w14:textId="65E0367B" w:rsidR="003701B8" w:rsidRPr="00441B68" w:rsidRDefault="00546050" w:rsidP="00B8548B">
      <w:pPr>
        <w:jc w:val="both"/>
        <w:rPr>
          <w:rFonts w:ascii="Arial" w:hAnsi="Arial" w:cs="Arial"/>
        </w:rPr>
      </w:pPr>
      <w:r w:rsidRPr="00441B68">
        <w:rPr>
          <w:rFonts w:ascii="Arial" w:hAnsi="Arial" w:cs="Arial"/>
        </w:rPr>
        <w:t>Le projet s’aligne également avec les priorités d’intervention du CPD 2017-2021 dans lequel l’appui à la mise en œuvre de la régionalisation avancée constitue une priorité du programme pays, et contribue à l’atteinte des ODD 11 et 16.</w:t>
      </w:r>
    </w:p>
    <w:p w14:paraId="6B700FE2" w14:textId="02E5091C" w:rsidR="00855E62" w:rsidRPr="008C174B" w:rsidRDefault="007919B6" w:rsidP="00855E62">
      <w:pPr>
        <w:jc w:val="both"/>
        <w:rPr>
          <w:rFonts w:ascii="Arial" w:hAnsi="Arial" w:cs="Arial"/>
        </w:rPr>
      </w:pPr>
      <w:r w:rsidRPr="00441B68">
        <w:rPr>
          <w:rFonts w:ascii="Arial" w:hAnsi="Arial" w:cs="Arial"/>
        </w:rPr>
        <w:t>Le projet AGORA II</w:t>
      </w:r>
      <w:r w:rsidR="00855E62" w:rsidRPr="00441B68">
        <w:rPr>
          <w:rFonts w:ascii="Arial" w:hAnsi="Arial" w:cs="Arial"/>
        </w:rPr>
        <w:t xml:space="preserve"> vise à renforcer les capacités </w:t>
      </w:r>
      <w:r w:rsidR="00ED0FA3" w:rsidRPr="00441B68">
        <w:rPr>
          <w:rFonts w:ascii="Arial" w:hAnsi="Arial" w:cs="Arial"/>
        </w:rPr>
        <w:t>ind</w:t>
      </w:r>
      <w:r w:rsidR="00855E62" w:rsidRPr="00441B68">
        <w:rPr>
          <w:rFonts w:ascii="Arial" w:hAnsi="Arial" w:cs="Arial"/>
        </w:rPr>
        <w:t>i</w:t>
      </w:r>
      <w:r w:rsidR="00ED0FA3" w:rsidRPr="00441B68">
        <w:rPr>
          <w:rFonts w:ascii="Arial" w:hAnsi="Arial" w:cs="Arial"/>
        </w:rPr>
        <w:t>viduelles, organisationnelles et managériales des régions et de l’administration territoriale, et à améliorer les capacités institutionnelles et de repositionnement de la DGCT.</w:t>
      </w:r>
      <w:r w:rsidR="00855E62" w:rsidRPr="00441B68">
        <w:rPr>
          <w:rFonts w:ascii="Arial" w:hAnsi="Arial" w:cs="Arial"/>
        </w:rPr>
        <w:t xml:space="preserve"> En effet, l</w:t>
      </w:r>
      <w:r w:rsidRPr="00441B68">
        <w:rPr>
          <w:rFonts w:ascii="Arial" w:hAnsi="Arial" w:cs="Arial"/>
        </w:rPr>
        <w:t>e</w:t>
      </w:r>
      <w:r w:rsidR="00855E62" w:rsidRPr="00441B68">
        <w:rPr>
          <w:rFonts w:ascii="Arial" w:hAnsi="Arial" w:cs="Arial"/>
        </w:rPr>
        <w:t xml:space="preserve"> projet a pour volonté </w:t>
      </w:r>
      <w:r w:rsidR="00855E62" w:rsidRPr="00441B68">
        <w:rPr>
          <w:rFonts w:ascii="Arial" w:hAnsi="Arial" w:cs="Arial"/>
        </w:rPr>
        <w:lastRenderedPageBreak/>
        <w:t xml:space="preserve">d’accompagner ces institutions à améliorer leur performance managériale </w:t>
      </w:r>
      <w:r w:rsidR="00A87F66" w:rsidRPr="00441B68">
        <w:rPr>
          <w:rFonts w:ascii="Arial" w:hAnsi="Arial" w:cs="Arial"/>
        </w:rPr>
        <w:t>pour</w:t>
      </w:r>
      <w:r w:rsidR="00855E62" w:rsidRPr="00441B68">
        <w:rPr>
          <w:rFonts w:ascii="Arial" w:hAnsi="Arial" w:cs="Arial"/>
        </w:rPr>
        <w:t xml:space="preserve"> </w:t>
      </w:r>
      <w:r w:rsidR="00546050" w:rsidRPr="00441B68">
        <w:rPr>
          <w:rFonts w:ascii="Arial" w:hAnsi="Arial" w:cs="Arial"/>
        </w:rPr>
        <w:t xml:space="preserve">une </w:t>
      </w:r>
      <w:r w:rsidR="006034ED" w:rsidRPr="00441B68">
        <w:rPr>
          <w:rFonts w:ascii="Arial" w:hAnsi="Arial" w:cs="Arial"/>
        </w:rPr>
        <w:t xml:space="preserve">implémentation </w:t>
      </w:r>
      <w:r w:rsidR="00A87F66" w:rsidRPr="00441B68">
        <w:rPr>
          <w:rFonts w:ascii="Arial" w:hAnsi="Arial" w:cs="Arial"/>
        </w:rPr>
        <w:t xml:space="preserve">réussie </w:t>
      </w:r>
      <w:r w:rsidR="006034ED" w:rsidRPr="00441B68">
        <w:rPr>
          <w:rFonts w:ascii="Arial" w:hAnsi="Arial" w:cs="Arial"/>
        </w:rPr>
        <w:t>des nouvelles dispositions des lois organiques relatives aux collectivités territoriales</w:t>
      </w:r>
      <w:r w:rsidR="00A87F66" w:rsidRPr="00441B68">
        <w:rPr>
          <w:rFonts w:ascii="Arial" w:hAnsi="Arial" w:cs="Arial"/>
        </w:rPr>
        <w:t>,</w:t>
      </w:r>
      <w:r w:rsidR="006034ED" w:rsidRPr="00441B68">
        <w:rPr>
          <w:rFonts w:ascii="Arial" w:hAnsi="Arial" w:cs="Arial"/>
        </w:rPr>
        <w:t xml:space="preserve"> </w:t>
      </w:r>
      <w:r w:rsidR="00855E62" w:rsidRPr="00441B68">
        <w:rPr>
          <w:rFonts w:ascii="Arial" w:hAnsi="Arial" w:cs="Arial"/>
        </w:rPr>
        <w:t xml:space="preserve">et </w:t>
      </w:r>
      <w:r w:rsidR="00A87F66" w:rsidRPr="00441B68">
        <w:rPr>
          <w:rFonts w:ascii="Arial" w:hAnsi="Arial" w:cs="Arial"/>
        </w:rPr>
        <w:t xml:space="preserve">apporter </w:t>
      </w:r>
      <w:r w:rsidR="00A87F66" w:rsidRPr="008C174B">
        <w:rPr>
          <w:rFonts w:ascii="Arial" w:hAnsi="Arial" w:cs="Arial"/>
        </w:rPr>
        <w:t>une contribution</w:t>
      </w:r>
      <w:r w:rsidR="00855E62" w:rsidRPr="008C174B">
        <w:rPr>
          <w:rFonts w:ascii="Arial" w:hAnsi="Arial" w:cs="Arial"/>
        </w:rPr>
        <w:t xml:space="preserve"> </w:t>
      </w:r>
      <w:r w:rsidR="00A87F66" w:rsidRPr="008C174B">
        <w:rPr>
          <w:rFonts w:ascii="Arial" w:hAnsi="Arial" w:cs="Arial"/>
        </w:rPr>
        <w:t xml:space="preserve">à </w:t>
      </w:r>
      <w:r w:rsidR="00855E62" w:rsidRPr="008C174B">
        <w:rPr>
          <w:rFonts w:ascii="Arial" w:hAnsi="Arial" w:cs="Arial"/>
        </w:rPr>
        <w:t>la DGC</w:t>
      </w:r>
      <w:r w:rsidR="006034ED" w:rsidRPr="008C174B">
        <w:rPr>
          <w:rFonts w:ascii="Arial" w:hAnsi="Arial" w:cs="Arial"/>
        </w:rPr>
        <w:t>T</w:t>
      </w:r>
      <w:r w:rsidR="00855E62" w:rsidRPr="008C174B">
        <w:rPr>
          <w:rFonts w:ascii="Arial" w:hAnsi="Arial" w:cs="Arial"/>
        </w:rPr>
        <w:t xml:space="preserve">  </w:t>
      </w:r>
      <w:r w:rsidR="00A87F66" w:rsidRPr="008C174B">
        <w:rPr>
          <w:rFonts w:ascii="Arial" w:hAnsi="Arial" w:cs="Arial"/>
        </w:rPr>
        <w:t>dans la mise en œuvre efficiente de la régionalisation avancée</w:t>
      </w:r>
      <w:r w:rsidR="00855E62" w:rsidRPr="008C174B">
        <w:rPr>
          <w:rFonts w:ascii="Arial" w:hAnsi="Arial" w:cs="Arial"/>
        </w:rPr>
        <w:t>.</w:t>
      </w:r>
      <w:r w:rsidR="00337E5A" w:rsidRPr="008C174B">
        <w:rPr>
          <w:rFonts w:ascii="Arial" w:hAnsi="Arial" w:cs="Arial"/>
        </w:rPr>
        <w:t xml:space="preserve"> Il ambitionne à : </w:t>
      </w:r>
    </w:p>
    <w:p w14:paraId="5B870754" w14:textId="5654DEBF" w:rsidR="00337E5A" w:rsidRPr="008C174B" w:rsidRDefault="00337E5A" w:rsidP="00337E5A">
      <w:pPr>
        <w:ind w:left="708"/>
        <w:jc w:val="both"/>
        <w:rPr>
          <w:rFonts w:ascii="Arial" w:hAnsi="Arial" w:cs="Arial"/>
        </w:rPr>
      </w:pPr>
      <w:r w:rsidRPr="008C174B">
        <w:rPr>
          <w:rFonts w:ascii="Arial" w:hAnsi="Arial" w:cs="Arial"/>
        </w:rPr>
        <w:t>a.</w:t>
      </w:r>
      <w:r w:rsidRPr="008C174B">
        <w:rPr>
          <w:rFonts w:ascii="Arial" w:hAnsi="Arial" w:cs="Arial"/>
        </w:rPr>
        <w:tab/>
        <w:t>Objectif global : Accompagner la mise en place de la régionalisation avancée ;</w:t>
      </w:r>
    </w:p>
    <w:p w14:paraId="279B32F7" w14:textId="6923AA6C" w:rsidR="00337E5A" w:rsidRPr="008C174B" w:rsidRDefault="00337E5A" w:rsidP="00337E5A">
      <w:pPr>
        <w:ind w:firstLine="708"/>
        <w:jc w:val="both"/>
        <w:rPr>
          <w:rFonts w:ascii="Arial" w:hAnsi="Arial" w:cs="Arial"/>
        </w:rPr>
      </w:pPr>
      <w:r w:rsidRPr="008C174B">
        <w:rPr>
          <w:rFonts w:ascii="Arial" w:hAnsi="Arial" w:cs="Arial"/>
        </w:rPr>
        <w:t>b.</w:t>
      </w:r>
      <w:r w:rsidRPr="008C174B">
        <w:rPr>
          <w:rFonts w:ascii="Arial" w:hAnsi="Arial" w:cs="Arial"/>
        </w:rPr>
        <w:tab/>
        <w:t>Objectifs spécifiques : Renforcer les capacités individuelles, organisationnelles et managériales des régions et de l’administration territoriale ; et améliorer les capacités institutionnelles et de repositionnement de la DGCT.</w:t>
      </w:r>
    </w:p>
    <w:p w14:paraId="55CA8BB4" w14:textId="77777777" w:rsidR="00337E5A" w:rsidRPr="008C174B" w:rsidRDefault="00337E5A" w:rsidP="00337E5A">
      <w:pPr>
        <w:rPr>
          <w:rFonts w:ascii="Arial" w:hAnsi="Arial" w:cs="Arial"/>
        </w:rPr>
      </w:pPr>
      <w:r w:rsidRPr="008C174B">
        <w:rPr>
          <w:rFonts w:ascii="Arial" w:hAnsi="Arial" w:cs="Arial"/>
        </w:rPr>
        <w:t>Sa stratégie repose sur :</w:t>
      </w:r>
    </w:p>
    <w:p w14:paraId="565E67F5" w14:textId="463CB894" w:rsidR="00337E5A" w:rsidRPr="008C174B" w:rsidRDefault="00337E5A" w:rsidP="00337E5A">
      <w:pPr>
        <w:ind w:left="1416" w:hanging="708"/>
        <w:rPr>
          <w:rFonts w:ascii="Arial" w:hAnsi="Arial" w:cs="Arial"/>
        </w:rPr>
      </w:pPr>
      <w:r w:rsidRPr="008C174B">
        <w:rPr>
          <w:rFonts w:ascii="Arial" w:hAnsi="Arial" w:cs="Arial"/>
        </w:rPr>
        <w:t>a.</w:t>
      </w:r>
      <w:r w:rsidRPr="008C174B">
        <w:rPr>
          <w:rFonts w:ascii="Arial" w:hAnsi="Arial" w:cs="Arial"/>
        </w:rPr>
        <w:tab/>
        <w:t xml:space="preserve">Le renforcement des connaissances et capacités de la DGCT et des Régions sur les lois organiques et les décrets d’application ; </w:t>
      </w:r>
    </w:p>
    <w:p w14:paraId="7EC70D99" w14:textId="69F0A00D" w:rsidR="00337E5A" w:rsidRPr="008C174B" w:rsidRDefault="00337E5A" w:rsidP="00337E5A">
      <w:pPr>
        <w:ind w:left="1416" w:hanging="708"/>
        <w:rPr>
          <w:rFonts w:ascii="Arial" w:hAnsi="Arial" w:cs="Arial"/>
        </w:rPr>
      </w:pPr>
      <w:r w:rsidRPr="008C174B">
        <w:rPr>
          <w:rFonts w:ascii="Arial" w:hAnsi="Arial" w:cs="Arial"/>
        </w:rPr>
        <w:t>b.</w:t>
      </w:r>
      <w:r w:rsidRPr="008C174B">
        <w:rPr>
          <w:rFonts w:ascii="Arial" w:hAnsi="Arial" w:cs="Arial"/>
        </w:rPr>
        <w:tab/>
        <w:t xml:space="preserve">La mise à disposition de la DGCT et des régions des outils de mise en œuvre et de suivi-évaluation des nouvelles compétences de la Région ; </w:t>
      </w:r>
    </w:p>
    <w:p w14:paraId="3561A07E" w14:textId="77777777" w:rsidR="00337E5A" w:rsidRPr="008C174B" w:rsidRDefault="00337E5A" w:rsidP="00337E5A">
      <w:pPr>
        <w:ind w:firstLine="708"/>
        <w:rPr>
          <w:rFonts w:ascii="Arial" w:hAnsi="Arial" w:cs="Arial"/>
        </w:rPr>
      </w:pPr>
      <w:r w:rsidRPr="008C174B">
        <w:rPr>
          <w:rFonts w:ascii="Arial" w:hAnsi="Arial" w:cs="Arial"/>
        </w:rPr>
        <w:t>c.</w:t>
      </w:r>
      <w:r w:rsidRPr="008C174B">
        <w:rPr>
          <w:rFonts w:ascii="Arial" w:hAnsi="Arial" w:cs="Arial"/>
        </w:rPr>
        <w:tab/>
        <w:t>L’implication des régions dans le processus de coopération sud-sud.</w:t>
      </w:r>
    </w:p>
    <w:p w14:paraId="7D56C9A0" w14:textId="77777777" w:rsidR="00337E5A" w:rsidRPr="008C174B" w:rsidRDefault="00337E5A" w:rsidP="00337E5A">
      <w:pPr>
        <w:rPr>
          <w:rFonts w:ascii="Arial" w:hAnsi="Arial" w:cs="Arial"/>
        </w:rPr>
      </w:pPr>
      <w:r w:rsidRPr="008C174B">
        <w:rPr>
          <w:rFonts w:ascii="Arial" w:hAnsi="Arial" w:cs="Arial"/>
        </w:rPr>
        <w:t>Les résultats attendus de ce projet sont comme suit :</w:t>
      </w:r>
    </w:p>
    <w:p w14:paraId="058206C0" w14:textId="56CF56DC" w:rsidR="00337E5A" w:rsidRPr="008C174B" w:rsidRDefault="00337E5A" w:rsidP="00337E5A">
      <w:pPr>
        <w:pStyle w:val="Paragraphedeliste"/>
        <w:numPr>
          <w:ilvl w:val="0"/>
          <w:numId w:val="18"/>
        </w:numPr>
        <w:spacing w:after="120"/>
        <w:ind w:left="714" w:hanging="357"/>
        <w:contextualSpacing w:val="0"/>
        <w:jc w:val="both"/>
        <w:rPr>
          <w:rFonts w:ascii="Arial" w:hAnsi="Arial" w:cs="Arial"/>
        </w:rPr>
      </w:pPr>
      <w:r w:rsidRPr="008C174B">
        <w:rPr>
          <w:rFonts w:ascii="Arial" w:hAnsi="Arial" w:cs="Arial"/>
        </w:rPr>
        <w:t>Produit 1. Renforcement des connaissances et des capacités des cadres de la DGCT et des régions sur les lois organiques et les décrets d’application et de mise en œuvre d’un dispositif de contractualisation État-Région ;</w:t>
      </w:r>
    </w:p>
    <w:p w14:paraId="68499E88" w14:textId="4903BA25" w:rsidR="00337E5A" w:rsidRPr="008C174B" w:rsidRDefault="00337E5A" w:rsidP="00337E5A">
      <w:pPr>
        <w:pStyle w:val="Paragraphedeliste"/>
        <w:numPr>
          <w:ilvl w:val="0"/>
          <w:numId w:val="18"/>
        </w:numPr>
        <w:spacing w:after="120"/>
        <w:ind w:left="714" w:hanging="357"/>
        <w:contextualSpacing w:val="0"/>
        <w:jc w:val="both"/>
        <w:rPr>
          <w:rFonts w:ascii="Arial" w:hAnsi="Arial" w:cs="Arial"/>
        </w:rPr>
      </w:pPr>
      <w:r w:rsidRPr="008C174B">
        <w:rPr>
          <w:rFonts w:ascii="Arial" w:hAnsi="Arial" w:cs="Arial"/>
        </w:rPr>
        <w:t xml:space="preserve">Produit 2. Mise à disposition de la DGCT et des Régions des outils de mise en œuvre et de suivi-évaluation des nouvelles compétences de la Région ; </w:t>
      </w:r>
    </w:p>
    <w:p w14:paraId="6B53BCBE" w14:textId="11CC7E57" w:rsidR="00337E5A" w:rsidRPr="008C174B" w:rsidRDefault="00337E5A" w:rsidP="00337E5A">
      <w:pPr>
        <w:pStyle w:val="Paragraphedeliste"/>
        <w:numPr>
          <w:ilvl w:val="0"/>
          <w:numId w:val="18"/>
        </w:numPr>
        <w:spacing w:after="120"/>
        <w:ind w:left="714" w:hanging="357"/>
        <w:contextualSpacing w:val="0"/>
        <w:jc w:val="both"/>
        <w:rPr>
          <w:rFonts w:ascii="Arial" w:hAnsi="Arial" w:cs="Arial"/>
        </w:rPr>
      </w:pPr>
      <w:r w:rsidRPr="008C174B">
        <w:rPr>
          <w:rFonts w:ascii="Arial" w:hAnsi="Arial" w:cs="Arial"/>
        </w:rPr>
        <w:t>Produits 3. Promotion et encadrement de la coopération décentralisée auprès des Régions ;</w:t>
      </w:r>
    </w:p>
    <w:p w14:paraId="2530CF08" w14:textId="4C05CE4C" w:rsidR="005C457F" w:rsidRPr="007D0A37" w:rsidRDefault="00337E5A" w:rsidP="00855E62">
      <w:pPr>
        <w:pStyle w:val="Paragraphedeliste"/>
        <w:numPr>
          <w:ilvl w:val="0"/>
          <w:numId w:val="18"/>
        </w:numPr>
        <w:jc w:val="both"/>
        <w:rPr>
          <w:rFonts w:ascii="Arial" w:hAnsi="Arial" w:cs="Arial"/>
        </w:rPr>
      </w:pPr>
      <w:r w:rsidRPr="007D0A37">
        <w:rPr>
          <w:rFonts w:ascii="Arial" w:hAnsi="Arial" w:cs="Arial"/>
        </w:rPr>
        <w:t>Produit 4. La gestion et l’assurance qualité du projet.</w:t>
      </w:r>
    </w:p>
    <w:p w14:paraId="451E3701" w14:textId="77777777" w:rsidR="00BC0ED7" w:rsidRPr="00441B68" w:rsidRDefault="00B41FC7" w:rsidP="00855E62">
      <w:pPr>
        <w:jc w:val="both"/>
        <w:rPr>
          <w:rFonts w:ascii="Arial" w:hAnsi="Arial" w:cs="Arial"/>
        </w:rPr>
      </w:pPr>
      <w:r w:rsidRPr="00441B68">
        <w:rPr>
          <w:rFonts w:ascii="Arial" w:hAnsi="Arial" w:cs="Arial"/>
        </w:rPr>
        <w:t xml:space="preserve">Le projet AGORA II </w:t>
      </w:r>
      <w:r w:rsidR="00855E62" w:rsidRPr="00441B68">
        <w:rPr>
          <w:rFonts w:ascii="Arial" w:hAnsi="Arial" w:cs="Arial"/>
        </w:rPr>
        <w:t>contribue, particulièrement au renforcement des capacités d</w:t>
      </w:r>
      <w:r w:rsidR="00A87F66" w:rsidRPr="00441B68">
        <w:rPr>
          <w:rFonts w:ascii="Arial" w:hAnsi="Arial" w:cs="Arial"/>
        </w:rPr>
        <w:t>u personnel et élu-e-s des</w:t>
      </w:r>
      <w:r w:rsidR="00855E62" w:rsidRPr="00441B68">
        <w:rPr>
          <w:rFonts w:ascii="Arial" w:hAnsi="Arial" w:cs="Arial"/>
        </w:rPr>
        <w:t xml:space="preserve"> collectivités territoriale</w:t>
      </w:r>
      <w:r w:rsidR="007919B6" w:rsidRPr="00441B68">
        <w:rPr>
          <w:rFonts w:ascii="Arial" w:hAnsi="Arial" w:cs="Arial"/>
        </w:rPr>
        <w:t xml:space="preserve">s </w:t>
      </w:r>
      <w:r w:rsidR="00B15A8F" w:rsidRPr="00441B68">
        <w:rPr>
          <w:rFonts w:ascii="Arial" w:hAnsi="Arial" w:cs="Arial"/>
        </w:rPr>
        <w:t>ainsi que les</w:t>
      </w:r>
      <w:r w:rsidR="00A87F66" w:rsidRPr="00441B68">
        <w:rPr>
          <w:rFonts w:ascii="Arial" w:hAnsi="Arial" w:cs="Arial"/>
        </w:rPr>
        <w:t xml:space="preserve"> cadres de la DGCT</w:t>
      </w:r>
      <w:r w:rsidR="001806C7" w:rsidRPr="00441B68">
        <w:rPr>
          <w:rFonts w:ascii="Arial" w:hAnsi="Arial" w:cs="Arial"/>
          <w:color w:val="00B050"/>
        </w:rPr>
        <w:t xml:space="preserve"> </w:t>
      </w:r>
      <w:r w:rsidR="001806C7" w:rsidRPr="00441B68">
        <w:rPr>
          <w:rFonts w:ascii="Arial" w:hAnsi="Arial" w:cs="Arial"/>
        </w:rPr>
        <w:t>en termes de</w:t>
      </w:r>
      <w:r w:rsidR="00BC0ED7" w:rsidRPr="00441B68">
        <w:rPr>
          <w:rFonts w:ascii="Arial" w:hAnsi="Arial" w:cs="Arial"/>
        </w:rPr>
        <w:t> :</w:t>
      </w:r>
    </w:p>
    <w:p w14:paraId="3330FC67" w14:textId="77777777" w:rsidR="00BC0ED7" w:rsidRPr="00441B68" w:rsidRDefault="00886C11" w:rsidP="007919B6">
      <w:pPr>
        <w:pStyle w:val="Paragraphedeliste"/>
        <w:numPr>
          <w:ilvl w:val="0"/>
          <w:numId w:val="14"/>
        </w:numPr>
        <w:spacing w:after="120"/>
        <w:ind w:left="714" w:hanging="357"/>
        <w:contextualSpacing w:val="0"/>
        <w:jc w:val="both"/>
        <w:rPr>
          <w:rFonts w:ascii="Arial" w:hAnsi="Arial" w:cs="Arial"/>
        </w:rPr>
      </w:pPr>
      <w:r w:rsidRPr="00441B68">
        <w:rPr>
          <w:rFonts w:ascii="Arial" w:hAnsi="Arial" w:cs="Arial"/>
        </w:rPr>
        <w:t>M</w:t>
      </w:r>
      <w:r w:rsidR="00A87F66" w:rsidRPr="00441B68">
        <w:rPr>
          <w:rFonts w:ascii="Arial" w:hAnsi="Arial" w:cs="Arial"/>
        </w:rPr>
        <w:t>aitrise des aspects juridiques de la nouvelle réforme de décentralisation (constitution, lois organiques, décrets d’application...)</w:t>
      </w:r>
      <w:r w:rsidR="00546050" w:rsidRPr="00441B68">
        <w:rPr>
          <w:rFonts w:ascii="Arial" w:hAnsi="Arial" w:cs="Arial"/>
        </w:rPr>
        <w:t> ;</w:t>
      </w:r>
    </w:p>
    <w:p w14:paraId="794FC97D" w14:textId="77777777" w:rsidR="00BC0ED7" w:rsidRPr="00441B68" w:rsidRDefault="00886C11" w:rsidP="007919B6">
      <w:pPr>
        <w:pStyle w:val="Paragraphedeliste"/>
        <w:numPr>
          <w:ilvl w:val="0"/>
          <w:numId w:val="14"/>
        </w:numPr>
        <w:spacing w:after="120"/>
        <w:ind w:left="714" w:hanging="357"/>
        <w:contextualSpacing w:val="0"/>
        <w:jc w:val="both"/>
        <w:rPr>
          <w:rFonts w:ascii="Arial" w:hAnsi="Arial" w:cs="Arial"/>
        </w:rPr>
      </w:pPr>
      <w:r w:rsidRPr="00441B68">
        <w:rPr>
          <w:rFonts w:ascii="Arial" w:hAnsi="Arial" w:cs="Arial"/>
        </w:rPr>
        <w:t>D</w:t>
      </w:r>
      <w:r w:rsidR="00A87F66" w:rsidRPr="00441B68">
        <w:rPr>
          <w:rFonts w:ascii="Arial" w:hAnsi="Arial" w:cs="Arial"/>
        </w:rPr>
        <w:t>éveloppement des connaissances et compétences en matière d’égalité du genre</w:t>
      </w:r>
      <w:r w:rsidR="00546050" w:rsidRPr="00441B68">
        <w:rPr>
          <w:rFonts w:ascii="Arial" w:hAnsi="Arial" w:cs="Arial"/>
        </w:rPr>
        <w:t> ;</w:t>
      </w:r>
    </w:p>
    <w:p w14:paraId="04F1CAF5" w14:textId="77777777" w:rsidR="00042A1C" w:rsidRPr="00441B68" w:rsidRDefault="00886C11" w:rsidP="00BF3088">
      <w:pPr>
        <w:pStyle w:val="Paragraphedeliste"/>
        <w:numPr>
          <w:ilvl w:val="0"/>
          <w:numId w:val="14"/>
        </w:numPr>
        <w:jc w:val="both"/>
        <w:rPr>
          <w:rFonts w:ascii="Arial" w:hAnsi="Arial" w:cs="Arial"/>
        </w:rPr>
      </w:pPr>
      <w:r w:rsidRPr="00441B68">
        <w:rPr>
          <w:rFonts w:ascii="Arial" w:hAnsi="Arial" w:cs="Arial"/>
        </w:rPr>
        <w:t>V</w:t>
      </w:r>
      <w:r w:rsidR="000C663D" w:rsidRPr="00441B68">
        <w:rPr>
          <w:rFonts w:ascii="Arial" w:hAnsi="Arial" w:cs="Arial"/>
        </w:rPr>
        <w:t xml:space="preserve">ulgarisation d’une approche de gestion de la chose locale </w:t>
      </w:r>
      <w:r w:rsidR="009B0190" w:rsidRPr="00441B68">
        <w:rPr>
          <w:rFonts w:ascii="Arial" w:hAnsi="Arial" w:cs="Arial"/>
        </w:rPr>
        <w:t xml:space="preserve">fondée </w:t>
      </w:r>
      <w:r w:rsidR="000C663D" w:rsidRPr="00441B68">
        <w:rPr>
          <w:rFonts w:ascii="Arial" w:hAnsi="Arial" w:cs="Arial"/>
        </w:rPr>
        <w:t xml:space="preserve">sur la participation active des citoyen-ne-s et de la société civile avec un focus particulier sur les mécanismes légaux prévus par les lois. </w:t>
      </w:r>
    </w:p>
    <w:p w14:paraId="4B03C6EF" w14:textId="77777777" w:rsidR="00D70E93" w:rsidRPr="00441B68" w:rsidRDefault="000C663D" w:rsidP="00D70E93">
      <w:pPr>
        <w:jc w:val="both"/>
        <w:rPr>
          <w:rFonts w:ascii="Arial" w:hAnsi="Arial" w:cs="Arial"/>
        </w:rPr>
      </w:pPr>
      <w:r w:rsidRPr="00441B68">
        <w:rPr>
          <w:rFonts w:ascii="Arial" w:hAnsi="Arial" w:cs="Arial"/>
        </w:rPr>
        <w:t xml:space="preserve">Par ailleurs, le projet promeut des actions de coopération internationale décentralisée et la coopération sud/sud </w:t>
      </w:r>
      <w:r w:rsidR="00546050" w:rsidRPr="00441B68">
        <w:rPr>
          <w:rFonts w:ascii="Arial" w:hAnsi="Arial" w:cs="Arial"/>
        </w:rPr>
        <w:t>et</w:t>
      </w:r>
      <w:r w:rsidRPr="00441B68">
        <w:rPr>
          <w:rFonts w:ascii="Arial" w:hAnsi="Arial" w:cs="Arial"/>
        </w:rPr>
        <w:t xml:space="preserve"> triangulaire.</w:t>
      </w:r>
      <w:r w:rsidR="00546050" w:rsidRPr="00441B68">
        <w:rPr>
          <w:rFonts w:ascii="Arial" w:hAnsi="Arial" w:cs="Arial"/>
        </w:rPr>
        <w:t xml:space="preserve"> </w:t>
      </w:r>
    </w:p>
    <w:p w14:paraId="6AF3A5EC" w14:textId="77777777" w:rsidR="007919B6" w:rsidRPr="00441B68" w:rsidRDefault="007919B6" w:rsidP="00D70E93">
      <w:pPr>
        <w:jc w:val="both"/>
        <w:rPr>
          <w:rFonts w:ascii="Arial" w:hAnsi="Arial" w:cs="Arial"/>
        </w:rPr>
      </w:pPr>
      <w:r w:rsidRPr="00441B68">
        <w:rPr>
          <w:rFonts w:ascii="Arial" w:hAnsi="Arial" w:cs="Arial"/>
        </w:rPr>
        <w:t>En 2019, le projet a lancé une mesure</w:t>
      </w:r>
      <w:r w:rsidR="00426572" w:rsidRPr="00441B68">
        <w:rPr>
          <w:rFonts w:ascii="Arial" w:hAnsi="Arial" w:cs="Arial"/>
        </w:rPr>
        <w:t xml:space="preserve"> (ou composante)</w:t>
      </w:r>
      <w:r w:rsidRPr="00441B68">
        <w:rPr>
          <w:rFonts w:ascii="Arial" w:hAnsi="Arial" w:cs="Arial"/>
        </w:rPr>
        <w:t xml:space="preserve"> supplémentaire en coopération avec l’Agence Catalane de Coopération pour le Développement (ACCD) intitulée « </w:t>
      </w:r>
      <w:r w:rsidRPr="00441B68">
        <w:rPr>
          <w:rFonts w:ascii="Arial" w:hAnsi="Arial" w:cs="Arial"/>
          <w:i/>
          <w:iCs/>
        </w:rPr>
        <w:t>Appui aux instances consultatives chargées de l’étude des questions relatives aux centres d’intérêts des jeunes aux sein des conseils des régions du Maroc</w:t>
      </w:r>
      <w:r w:rsidRPr="00441B68">
        <w:rPr>
          <w:rFonts w:ascii="Arial" w:hAnsi="Arial" w:cs="Arial"/>
        </w:rPr>
        <w:t> </w:t>
      </w:r>
      <w:r w:rsidR="00426572" w:rsidRPr="00441B68">
        <w:rPr>
          <w:rFonts w:ascii="Arial" w:hAnsi="Arial" w:cs="Arial"/>
        </w:rPr>
        <w:t>(ICJ)</w:t>
      </w:r>
      <w:r w:rsidRPr="00441B68">
        <w:rPr>
          <w:rFonts w:ascii="Arial" w:hAnsi="Arial" w:cs="Arial"/>
        </w:rPr>
        <w:t xml:space="preserve">», avec comme objectif d’accompagner lesdites instances à jouer pleinement le rôle consultatif attribué par la loi organique relative aux régions (111.14, art.117) dans un but d’ancrer la participation des </w:t>
      </w:r>
      <w:r w:rsidRPr="00441B68">
        <w:rPr>
          <w:rFonts w:ascii="Arial" w:hAnsi="Arial" w:cs="Arial"/>
        </w:rPr>
        <w:lastRenderedPageBreak/>
        <w:t>jeunes parmi les axes prioritaires des conseils des régions. Cet accompagnement est dispensé aux ICJ des régions de Marrakech-Safi, de l’Oriental, et de Béni-Mellal Khénifra</w:t>
      </w:r>
      <w:r w:rsidR="00C47B00" w:rsidRPr="00441B68">
        <w:rPr>
          <w:rFonts w:ascii="Arial" w:hAnsi="Arial" w:cs="Arial"/>
        </w:rPr>
        <w:t xml:space="preserve"> et a concerné des activités de renforcement des capacités des membres des instances (ateliers de formation), un appui à la structuration interne des ICJ à travers l’élaboration d’un règlement intérieur et son adoption, ainsi qu’un coaching dans l’élaboration des avis consultatifs sur les centres d’intérêts des régions soumis aux conseils des régions cibles. Un guide capitalisation sur l’expérience a également été élaboré et sera diffusé par la DGCT auprès de toutes les régions.</w:t>
      </w:r>
    </w:p>
    <w:p w14:paraId="20314C8B" w14:textId="77777777" w:rsidR="00855E62" w:rsidRPr="00441B68" w:rsidRDefault="0071294C" w:rsidP="00D70E93">
      <w:pPr>
        <w:jc w:val="both"/>
        <w:rPr>
          <w:rFonts w:ascii="Arial" w:hAnsi="Arial" w:cs="Arial"/>
        </w:rPr>
      </w:pPr>
      <w:r w:rsidRPr="00441B68">
        <w:rPr>
          <w:rFonts w:ascii="Arial" w:hAnsi="Arial" w:cs="Arial"/>
        </w:rPr>
        <w:t xml:space="preserve">Il y a lieu de signaler que </w:t>
      </w:r>
      <w:r w:rsidR="009B0190" w:rsidRPr="00441B68">
        <w:rPr>
          <w:rFonts w:ascii="Arial" w:hAnsi="Arial" w:cs="Arial"/>
        </w:rPr>
        <w:t xml:space="preserve">la mise en œuvre du projet </w:t>
      </w:r>
      <w:r w:rsidR="00C47B00" w:rsidRPr="00441B68">
        <w:rPr>
          <w:rFonts w:ascii="Arial" w:hAnsi="Arial" w:cs="Arial"/>
        </w:rPr>
        <w:t>à partir</w:t>
      </w:r>
      <w:r w:rsidR="004C33B3" w:rsidRPr="00441B68">
        <w:rPr>
          <w:rFonts w:ascii="Arial" w:hAnsi="Arial" w:cs="Arial"/>
        </w:rPr>
        <w:t xml:space="preserve"> l’année 2020 a été fortement impacté par la situation sanitaire liée à la COVID-19. Le Royaume du Maroc a également été touché par les effets de la pandémie, et </w:t>
      </w:r>
      <w:r w:rsidR="00C47B00" w:rsidRPr="00441B68">
        <w:rPr>
          <w:rFonts w:ascii="Arial" w:hAnsi="Arial" w:cs="Arial"/>
        </w:rPr>
        <w:t>à la date du 04 Mai</w:t>
      </w:r>
      <w:r w:rsidR="004C33B3" w:rsidRPr="00441B68">
        <w:rPr>
          <w:rFonts w:ascii="Arial" w:hAnsi="Arial" w:cs="Arial"/>
        </w:rPr>
        <w:t xml:space="preserve"> 2021, les statistiques</w:t>
      </w:r>
      <w:r w:rsidR="00D0725F" w:rsidRPr="00441B68">
        <w:rPr>
          <w:rStyle w:val="Appelnotedebasdep"/>
          <w:rFonts w:ascii="Arial" w:hAnsi="Arial" w:cs="Arial"/>
        </w:rPr>
        <w:footnoteReference w:id="2"/>
      </w:r>
      <w:r w:rsidR="004C33B3" w:rsidRPr="00441B68">
        <w:rPr>
          <w:rFonts w:ascii="Arial" w:hAnsi="Arial" w:cs="Arial"/>
        </w:rPr>
        <w:t xml:space="preserve"> </w:t>
      </w:r>
      <w:r w:rsidR="00600DDB" w:rsidRPr="00441B68">
        <w:rPr>
          <w:rFonts w:ascii="Arial" w:hAnsi="Arial" w:cs="Arial"/>
        </w:rPr>
        <w:t xml:space="preserve">font état de </w:t>
      </w:r>
      <w:r w:rsidR="00C47B00" w:rsidRPr="00441B68">
        <w:rPr>
          <w:rFonts w:ascii="Arial" w:hAnsi="Arial" w:cs="Arial"/>
        </w:rPr>
        <w:t>512.285</w:t>
      </w:r>
      <w:r w:rsidR="00D0725F" w:rsidRPr="00441B68">
        <w:rPr>
          <w:rFonts w:ascii="Arial" w:hAnsi="Arial" w:cs="Arial"/>
        </w:rPr>
        <w:t xml:space="preserve"> cas confirmés, </w:t>
      </w:r>
      <w:r w:rsidR="00276B3A" w:rsidRPr="00441B68">
        <w:rPr>
          <w:rFonts w:ascii="Arial" w:hAnsi="Arial" w:cs="Arial"/>
        </w:rPr>
        <w:t>9.0</w:t>
      </w:r>
      <w:r w:rsidR="00C47B00" w:rsidRPr="00441B68">
        <w:rPr>
          <w:rFonts w:ascii="Arial" w:hAnsi="Arial" w:cs="Arial"/>
        </w:rPr>
        <w:t>38</w:t>
      </w:r>
      <w:r w:rsidR="00276B3A" w:rsidRPr="00441B68">
        <w:rPr>
          <w:rFonts w:ascii="Arial" w:hAnsi="Arial" w:cs="Arial"/>
        </w:rPr>
        <w:t xml:space="preserve"> </w:t>
      </w:r>
      <w:r w:rsidR="00D0725F" w:rsidRPr="00441B68">
        <w:rPr>
          <w:rFonts w:ascii="Arial" w:hAnsi="Arial" w:cs="Arial"/>
        </w:rPr>
        <w:t>décès, 4</w:t>
      </w:r>
      <w:r w:rsidR="00C47B00" w:rsidRPr="00441B68">
        <w:rPr>
          <w:rFonts w:ascii="Arial" w:hAnsi="Arial" w:cs="Arial"/>
        </w:rPr>
        <w:t>99</w:t>
      </w:r>
      <w:r w:rsidR="00D0725F" w:rsidRPr="00441B68">
        <w:rPr>
          <w:rFonts w:ascii="Arial" w:hAnsi="Arial" w:cs="Arial"/>
        </w:rPr>
        <w:t>.</w:t>
      </w:r>
      <w:r w:rsidR="00276B3A" w:rsidRPr="00441B68">
        <w:rPr>
          <w:rFonts w:ascii="Arial" w:hAnsi="Arial" w:cs="Arial"/>
        </w:rPr>
        <w:t>0</w:t>
      </w:r>
      <w:r w:rsidR="00C47B00" w:rsidRPr="00441B68">
        <w:rPr>
          <w:rFonts w:ascii="Arial" w:hAnsi="Arial" w:cs="Arial"/>
        </w:rPr>
        <w:t>89</w:t>
      </w:r>
      <w:r w:rsidR="00D0725F" w:rsidRPr="00441B68">
        <w:rPr>
          <w:rFonts w:ascii="Arial" w:hAnsi="Arial" w:cs="Arial"/>
        </w:rPr>
        <w:t xml:space="preserve"> guéris, </w:t>
      </w:r>
      <w:r w:rsidR="00276B3A" w:rsidRPr="00441B68">
        <w:rPr>
          <w:rFonts w:ascii="Arial" w:hAnsi="Arial" w:cs="Arial"/>
        </w:rPr>
        <w:t>4.</w:t>
      </w:r>
      <w:r w:rsidR="00C47B00" w:rsidRPr="00441B68">
        <w:rPr>
          <w:rFonts w:ascii="Arial" w:hAnsi="Arial" w:cs="Arial"/>
        </w:rPr>
        <w:t>158</w:t>
      </w:r>
      <w:r w:rsidR="00276B3A" w:rsidRPr="00441B68">
        <w:rPr>
          <w:rFonts w:ascii="Arial" w:hAnsi="Arial" w:cs="Arial"/>
        </w:rPr>
        <w:t xml:space="preserve"> </w:t>
      </w:r>
      <w:r w:rsidR="00D0725F" w:rsidRPr="00441B68">
        <w:rPr>
          <w:rFonts w:ascii="Arial" w:hAnsi="Arial" w:cs="Arial"/>
        </w:rPr>
        <w:t>cas actifs. Le taux de guérison est de 97</w:t>
      </w:r>
      <w:r w:rsidR="004D7CFF" w:rsidRPr="00441B68">
        <w:rPr>
          <w:rFonts w:ascii="Arial" w:hAnsi="Arial" w:cs="Arial"/>
        </w:rPr>
        <w:t>,</w:t>
      </w:r>
      <w:r w:rsidR="00C47B00" w:rsidRPr="00441B68">
        <w:rPr>
          <w:rFonts w:ascii="Arial" w:hAnsi="Arial" w:cs="Arial"/>
        </w:rPr>
        <w:t>4</w:t>
      </w:r>
      <w:r w:rsidR="00D0725F" w:rsidRPr="00441B68">
        <w:rPr>
          <w:rFonts w:ascii="Arial" w:hAnsi="Arial" w:cs="Arial"/>
        </w:rPr>
        <w:t xml:space="preserve">% alors que le taux de létalité se situe à 1,8%. Par ailleurs, le pays a lancé une </w:t>
      </w:r>
      <w:r w:rsidR="0057374B" w:rsidRPr="00441B68">
        <w:rPr>
          <w:rFonts w:ascii="Arial" w:hAnsi="Arial" w:cs="Arial"/>
        </w:rPr>
        <w:t>vaste</w:t>
      </w:r>
      <w:r w:rsidR="00D0725F" w:rsidRPr="00441B68">
        <w:rPr>
          <w:rFonts w:ascii="Arial" w:hAnsi="Arial" w:cs="Arial"/>
        </w:rPr>
        <w:t xml:space="preserve"> compagne de vaccination de sa population, enregistrant un total de </w:t>
      </w:r>
      <w:r w:rsidR="00C47B00" w:rsidRPr="00441B68">
        <w:rPr>
          <w:rFonts w:ascii="Arial" w:hAnsi="Arial" w:cs="Arial"/>
        </w:rPr>
        <w:t>5.177.964</w:t>
      </w:r>
      <w:r w:rsidR="00D0725F" w:rsidRPr="00441B68">
        <w:rPr>
          <w:rFonts w:ascii="Arial" w:hAnsi="Arial" w:cs="Arial"/>
        </w:rPr>
        <w:t xml:space="preserve"> de personnes ayant reçu la première dose et </w:t>
      </w:r>
      <w:r w:rsidR="00C47B00" w:rsidRPr="00441B68">
        <w:rPr>
          <w:rFonts w:ascii="Arial" w:hAnsi="Arial" w:cs="Arial"/>
        </w:rPr>
        <w:t>4.303.826</w:t>
      </w:r>
      <w:r w:rsidR="00276B3A" w:rsidRPr="00441B68">
        <w:rPr>
          <w:rFonts w:ascii="Arial" w:hAnsi="Arial" w:cs="Arial"/>
        </w:rPr>
        <w:t xml:space="preserve"> </w:t>
      </w:r>
      <w:r w:rsidR="00D0725F" w:rsidRPr="00441B68">
        <w:rPr>
          <w:rFonts w:ascii="Arial" w:hAnsi="Arial" w:cs="Arial"/>
        </w:rPr>
        <w:t>personnes pour la seconde dose</w:t>
      </w:r>
      <w:r w:rsidR="0057374B" w:rsidRPr="00441B68">
        <w:rPr>
          <w:rFonts w:ascii="Arial" w:hAnsi="Arial" w:cs="Arial"/>
        </w:rPr>
        <w:t xml:space="preserve"> (</w:t>
      </w:r>
      <w:r w:rsidR="00C47B00" w:rsidRPr="00441B68">
        <w:rPr>
          <w:rFonts w:ascii="Arial" w:hAnsi="Arial" w:cs="Arial"/>
        </w:rPr>
        <w:t>Statistiques du 04 Mai 2021, bulletin quotidien COVID-19</w:t>
      </w:r>
      <w:r w:rsidR="0057374B" w:rsidRPr="00441B68">
        <w:rPr>
          <w:rFonts w:ascii="Arial" w:hAnsi="Arial" w:cs="Arial"/>
        </w:rPr>
        <w:t>)</w:t>
      </w:r>
      <w:r w:rsidR="00D0725F" w:rsidRPr="00441B68">
        <w:rPr>
          <w:rFonts w:ascii="Arial" w:hAnsi="Arial" w:cs="Arial"/>
        </w:rPr>
        <w:t>.</w:t>
      </w:r>
    </w:p>
    <w:p w14:paraId="1E522313" w14:textId="77777777" w:rsidR="00B15A8F" w:rsidRPr="00441B68" w:rsidRDefault="00C561C6" w:rsidP="00855E62">
      <w:pPr>
        <w:jc w:val="both"/>
        <w:rPr>
          <w:rFonts w:ascii="Arial" w:hAnsi="Arial" w:cs="Arial"/>
        </w:rPr>
      </w:pPr>
      <w:r w:rsidRPr="00441B68">
        <w:rPr>
          <w:rFonts w:ascii="Arial" w:hAnsi="Arial" w:cs="Arial"/>
        </w:rPr>
        <w:t xml:space="preserve">En outre, </w:t>
      </w:r>
      <w:r w:rsidR="00B15A8F" w:rsidRPr="00441B68">
        <w:rPr>
          <w:rFonts w:ascii="Arial" w:hAnsi="Arial" w:cs="Arial"/>
        </w:rPr>
        <w:t xml:space="preserve">plusieurs changements ont été observé depuis le début de la mise en œuvre du projet, des changements juridico-institutionnels liés au processus de réorganisation interne de Ministère de l’Intérieur et de la DGCT, </w:t>
      </w:r>
      <w:r w:rsidR="00276B3A" w:rsidRPr="00441B68">
        <w:rPr>
          <w:rFonts w:ascii="Arial" w:hAnsi="Arial" w:cs="Arial"/>
        </w:rPr>
        <w:t>de l’entrée en vigueur de la charte nationale de la déconcentration administrative et la publication des schémas directeurs de la déconcentration administrative, de l’organisation des premières assises nationales sur la régionalisation avancée, etc.</w:t>
      </w:r>
    </w:p>
    <w:p w14:paraId="515BA9B0" w14:textId="15C817DF" w:rsidR="00EB3B2D" w:rsidRPr="007D0A37" w:rsidRDefault="00337E5A" w:rsidP="007D0A37">
      <w:pPr>
        <w:jc w:val="both"/>
        <w:rPr>
          <w:rFonts w:ascii="Arial" w:hAnsi="Arial" w:cs="Arial"/>
        </w:rPr>
      </w:pPr>
      <w:r w:rsidRPr="007D0A37">
        <w:rPr>
          <w:rFonts w:ascii="Arial" w:hAnsi="Arial" w:cs="Arial"/>
        </w:rPr>
        <w:t xml:space="preserve">Enfin, le projet a accordé une attention particulière à la question du genre en programmant des actions spécifiques au contexte d’intervention </w:t>
      </w:r>
      <w:r w:rsidR="00923CE1" w:rsidRPr="007D0A37">
        <w:rPr>
          <w:rFonts w:ascii="Arial" w:hAnsi="Arial" w:cs="Arial"/>
        </w:rPr>
        <w:t xml:space="preserve">(décentralisation, régionalisation avancée, mise en place de quotas de femmes dans les conseils et les bureaux des conseils des régions) </w:t>
      </w:r>
      <w:r w:rsidRPr="007D0A37">
        <w:rPr>
          <w:rFonts w:ascii="Arial" w:hAnsi="Arial" w:cs="Arial"/>
        </w:rPr>
        <w:t xml:space="preserve">portant sur le renforcement des capacités des femmes nouvellement élues dans les </w:t>
      </w:r>
      <w:r w:rsidR="00923CE1" w:rsidRPr="007D0A37">
        <w:rPr>
          <w:rFonts w:ascii="Arial" w:hAnsi="Arial" w:cs="Arial"/>
        </w:rPr>
        <w:t>conseils des régions afin de favoriser l’émergence de femmes influentes au cœur des différents processus de décisions, mais aussi la programmation des séances de formation et de sensibilisation adressées aussi bien aux femmes qu’aux hommes sur les principes du genre, ainsi que la prise en considération de la dimension genre dans les guides de capitalisation élaborées.</w:t>
      </w:r>
    </w:p>
    <w:p w14:paraId="305D6FB8" w14:textId="0B93BC77" w:rsidR="00923CE1" w:rsidRDefault="00923CE1" w:rsidP="00855E62">
      <w:pPr>
        <w:jc w:val="both"/>
        <w:rPr>
          <w:rFonts w:ascii="Arial" w:hAnsi="Arial" w:cs="Arial"/>
          <w:color w:val="00B050"/>
        </w:rPr>
      </w:pPr>
    </w:p>
    <w:p w14:paraId="3DB1D3CF" w14:textId="6A1776FA" w:rsidR="00923CE1" w:rsidRDefault="00923CE1" w:rsidP="00855E62">
      <w:pPr>
        <w:jc w:val="both"/>
        <w:rPr>
          <w:rFonts w:ascii="Arial" w:hAnsi="Arial" w:cs="Arial"/>
          <w:color w:val="00B050"/>
        </w:rPr>
      </w:pPr>
    </w:p>
    <w:p w14:paraId="213C394D" w14:textId="1E6F08B4" w:rsidR="00923CE1" w:rsidRDefault="00923CE1" w:rsidP="00855E62">
      <w:pPr>
        <w:jc w:val="both"/>
        <w:rPr>
          <w:rFonts w:ascii="Arial" w:hAnsi="Arial" w:cs="Arial"/>
          <w:color w:val="00B050"/>
        </w:rPr>
      </w:pPr>
    </w:p>
    <w:p w14:paraId="24ADB10B" w14:textId="366DA9B2" w:rsidR="00923CE1" w:rsidRDefault="00923CE1" w:rsidP="00855E62">
      <w:pPr>
        <w:jc w:val="both"/>
        <w:rPr>
          <w:rFonts w:ascii="Arial" w:hAnsi="Arial" w:cs="Arial"/>
          <w:color w:val="00B050"/>
        </w:rPr>
      </w:pPr>
    </w:p>
    <w:p w14:paraId="2813DC12" w14:textId="777B29AC" w:rsidR="00923CE1" w:rsidRDefault="00923CE1" w:rsidP="00855E62">
      <w:pPr>
        <w:jc w:val="both"/>
        <w:rPr>
          <w:rFonts w:ascii="Arial" w:hAnsi="Arial" w:cs="Arial"/>
          <w:color w:val="00B050"/>
        </w:rPr>
      </w:pPr>
    </w:p>
    <w:p w14:paraId="4AFA96DB" w14:textId="0A7A34A4" w:rsidR="00923CE1" w:rsidRDefault="00923CE1" w:rsidP="00855E62">
      <w:pPr>
        <w:jc w:val="both"/>
        <w:rPr>
          <w:rFonts w:ascii="Arial" w:hAnsi="Arial" w:cs="Arial"/>
          <w:color w:val="00B050"/>
        </w:rPr>
      </w:pPr>
    </w:p>
    <w:p w14:paraId="0D422C55" w14:textId="3EAB678F" w:rsidR="00923CE1" w:rsidRDefault="00923CE1" w:rsidP="00855E62">
      <w:pPr>
        <w:jc w:val="both"/>
        <w:rPr>
          <w:rFonts w:ascii="Arial" w:hAnsi="Arial" w:cs="Arial"/>
          <w:color w:val="00B050"/>
        </w:rPr>
      </w:pPr>
    </w:p>
    <w:p w14:paraId="50B0B902" w14:textId="77777777" w:rsidR="00923CE1" w:rsidRPr="00923CE1" w:rsidRDefault="00923CE1" w:rsidP="00855E62">
      <w:pPr>
        <w:jc w:val="both"/>
        <w:rPr>
          <w:rFonts w:ascii="Arial" w:hAnsi="Arial" w:cs="Arial"/>
          <w:color w:val="00B050"/>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2974"/>
        <w:gridCol w:w="2974"/>
      </w:tblGrid>
      <w:tr w:rsidR="00C13CA8" w:rsidRPr="00441B68" w14:paraId="71F2C38D" w14:textId="77777777" w:rsidTr="00C13CA8">
        <w:trPr>
          <w:trHeight w:val="484"/>
        </w:trPr>
        <w:tc>
          <w:tcPr>
            <w:tcW w:w="9062" w:type="dxa"/>
            <w:gridSpan w:val="3"/>
            <w:shd w:val="clear" w:color="auto" w:fill="00759E"/>
            <w:vAlign w:val="center"/>
          </w:tcPr>
          <w:p w14:paraId="4489B508" w14:textId="77777777" w:rsidR="00C13CA8" w:rsidRPr="00441B68" w:rsidRDefault="00C13CA8" w:rsidP="00C13CA8">
            <w:pPr>
              <w:jc w:val="center"/>
              <w:rPr>
                <w:rFonts w:ascii="Arial" w:hAnsi="Arial" w:cs="Arial"/>
                <w:b/>
                <w:bCs/>
                <w:color w:val="FFFFFF" w:themeColor="background1"/>
                <w:sz w:val="20"/>
                <w:szCs w:val="20"/>
              </w:rPr>
            </w:pPr>
            <w:r w:rsidRPr="00441B68">
              <w:rPr>
                <w:rFonts w:ascii="Arial" w:hAnsi="Arial" w:cs="Arial"/>
                <w:b/>
                <w:bCs/>
                <w:color w:val="FFFFFF" w:themeColor="background1"/>
                <w:sz w:val="20"/>
                <w:szCs w:val="20"/>
              </w:rPr>
              <w:lastRenderedPageBreak/>
              <w:t>INFORMATIONS SUR LE PROJET/LA REALISATION</w:t>
            </w:r>
          </w:p>
        </w:tc>
      </w:tr>
      <w:tr w:rsidR="00C13CA8" w:rsidRPr="00441B68" w14:paraId="08909C80" w14:textId="77777777" w:rsidTr="00A127F7">
        <w:trPr>
          <w:trHeight w:val="704"/>
        </w:trPr>
        <w:tc>
          <w:tcPr>
            <w:tcW w:w="3114" w:type="dxa"/>
            <w:shd w:val="clear" w:color="auto" w:fill="DFEDED"/>
            <w:vAlign w:val="center"/>
          </w:tcPr>
          <w:p w14:paraId="0944FBA7" w14:textId="77777777" w:rsidR="00C13CA8" w:rsidRPr="00441B68" w:rsidRDefault="00C13CA8" w:rsidP="00C13CA8">
            <w:pPr>
              <w:rPr>
                <w:rFonts w:ascii="Arial" w:hAnsi="Arial" w:cs="Arial"/>
                <w:b/>
                <w:bCs/>
                <w:color w:val="00759E"/>
                <w:sz w:val="20"/>
                <w:szCs w:val="20"/>
              </w:rPr>
            </w:pPr>
            <w:r w:rsidRPr="00441B68">
              <w:rPr>
                <w:rFonts w:ascii="Arial" w:hAnsi="Arial" w:cs="Arial"/>
                <w:b/>
                <w:bCs/>
                <w:color w:val="00759E"/>
                <w:sz w:val="20"/>
                <w:szCs w:val="20"/>
              </w:rPr>
              <w:t>Titre du projet/de la réalisation</w:t>
            </w:r>
          </w:p>
        </w:tc>
        <w:tc>
          <w:tcPr>
            <w:tcW w:w="5948" w:type="dxa"/>
            <w:gridSpan w:val="2"/>
            <w:shd w:val="clear" w:color="auto" w:fill="DFEDED"/>
            <w:vAlign w:val="center"/>
          </w:tcPr>
          <w:p w14:paraId="3676D9DC" w14:textId="77777777" w:rsidR="00C13CA8" w:rsidRPr="00441B68" w:rsidRDefault="00C13CA8" w:rsidP="00C13CA8">
            <w:pPr>
              <w:jc w:val="both"/>
              <w:rPr>
                <w:rFonts w:ascii="Arial" w:hAnsi="Arial" w:cs="Arial"/>
              </w:rPr>
            </w:pPr>
            <w:r w:rsidRPr="00441B68">
              <w:rPr>
                <w:rFonts w:ascii="Arial" w:hAnsi="Arial" w:cs="Arial"/>
              </w:rPr>
              <w:t>Appui à la Gouvernance Locale pour la mise en œuvre de la Régionalisation Avancée – AGORA 2</w:t>
            </w:r>
          </w:p>
        </w:tc>
      </w:tr>
      <w:tr w:rsidR="00C13CA8" w:rsidRPr="00441B68" w14:paraId="562AE9A1" w14:textId="77777777" w:rsidTr="00A127F7">
        <w:trPr>
          <w:trHeight w:val="443"/>
        </w:trPr>
        <w:tc>
          <w:tcPr>
            <w:tcW w:w="3114" w:type="dxa"/>
            <w:shd w:val="clear" w:color="auto" w:fill="DFEDED"/>
            <w:vAlign w:val="center"/>
          </w:tcPr>
          <w:p w14:paraId="2ED08A3B" w14:textId="77777777" w:rsidR="00C13CA8" w:rsidRPr="00441B68" w:rsidRDefault="00C13CA8" w:rsidP="00C13CA8">
            <w:pPr>
              <w:rPr>
                <w:rFonts w:ascii="Arial" w:hAnsi="Arial" w:cs="Arial"/>
                <w:b/>
                <w:bCs/>
                <w:color w:val="00759E"/>
                <w:sz w:val="20"/>
                <w:szCs w:val="20"/>
              </w:rPr>
            </w:pPr>
            <w:r w:rsidRPr="00441B68">
              <w:rPr>
                <w:rFonts w:ascii="Arial" w:hAnsi="Arial" w:cs="Arial"/>
                <w:b/>
                <w:bCs/>
                <w:color w:val="00759E"/>
                <w:sz w:val="20"/>
                <w:szCs w:val="20"/>
              </w:rPr>
              <w:t>Numéro Atlas</w:t>
            </w:r>
          </w:p>
        </w:tc>
        <w:tc>
          <w:tcPr>
            <w:tcW w:w="5948" w:type="dxa"/>
            <w:gridSpan w:val="2"/>
            <w:shd w:val="clear" w:color="auto" w:fill="DFEDED"/>
            <w:vAlign w:val="center"/>
          </w:tcPr>
          <w:p w14:paraId="1153C7F6" w14:textId="77777777" w:rsidR="00C13CA8" w:rsidRPr="00441B68" w:rsidRDefault="00C13CA8" w:rsidP="00C13CA8">
            <w:pPr>
              <w:jc w:val="both"/>
              <w:rPr>
                <w:rFonts w:ascii="Arial" w:hAnsi="Arial" w:cs="Arial"/>
              </w:rPr>
            </w:pPr>
            <w:r w:rsidRPr="00441B68">
              <w:rPr>
                <w:rFonts w:ascii="Arial" w:hAnsi="Arial" w:cs="Arial"/>
              </w:rPr>
              <w:t>00098203</w:t>
            </w:r>
          </w:p>
        </w:tc>
      </w:tr>
      <w:tr w:rsidR="00C13CA8" w:rsidRPr="00441B68" w14:paraId="36C41CC3" w14:textId="77777777" w:rsidTr="006F1602">
        <w:trPr>
          <w:trHeight w:val="3215"/>
        </w:trPr>
        <w:tc>
          <w:tcPr>
            <w:tcW w:w="3114" w:type="dxa"/>
            <w:shd w:val="clear" w:color="auto" w:fill="DFEDED"/>
            <w:vAlign w:val="center"/>
          </w:tcPr>
          <w:p w14:paraId="4751A758" w14:textId="77777777" w:rsidR="00C13CA8" w:rsidRPr="00441B68" w:rsidRDefault="00C13CA8" w:rsidP="00C13CA8">
            <w:pPr>
              <w:rPr>
                <w:rFonts w:ascii="Arial" w:hAnsi="Arial" w:cs="Arial"/>
                <w:b/>
                <w:bCs/>
                <w:color w:val="00759E"/>
                <w:sz w:val="20"/>
                <w:szCs w:val="20"/>
              </w:rPr>
            </w:pPr>
            <w:r w:rsidRPr="00441B68">
              <w:rPr>
                <w:rFonts w:ascii="Arial" w:hAnsi="Arial" w:cs="Arial"/>
                <w:b/>
                <w:bCs/>
                <w:color w:val="00759E"/>
                <w:sz w:val="20"/>
                <w:szCs w:val="20"/>
              </w:rPr>
              <w:t>Produit</w:t>
            </w:r>
            <w:r w:rsidR="00A127F7" w:rsidRPr="00441B68">
              <w:rPr>
                <w:rFonts w:ascii="Arial" w:hAnsi="Arial" w:cs="Arial"/>
                <w:b/>
                <w:bCs/>
                <w:color w:val="00759E"/>
                <w:sz w:val="20"/>
                <w:szCs w:val="20"/>
              </w:rPr>
              <w:t>s</w:t>
            </w:r>
            <w:r w:rsidRPr="00441B68">
              <w:rPr>
                <w:rFonts w:ascii="Arial" w:hAnsi="Arial" w:cs="Arial"/>
                <w:b/>
                <w:bCs/>
                <w:color w:val="00759E"/>
                <w:sz w:val="20"/>
                <w:szCs w:val="20"/>
              </w:rPr>
              <w:t xml:space="preserve"> et résultat</w:t>
            </w:r>
            <w:r w:rsidR="00A127F7" w:rsidRPr="00441B68">
              <w:rPr>
                <w:rFonts w:ascii="Arial" w:hAnsi="Arial" w:cs="Arial"/>
                <w:b/>
                <w:bCs/>
                <w:color w:val="00759E"/>
                <w:sz w:val="20"/>
                <w:szCs w:val="20"/>
              </w:rPr>
              <w:t>s</w:t>
            </w:r>
            <w:r w:rsidRPr="00441B68">
              <w:rPr>
                <w:rFonts w:ascii="Arial" w:hAnsi="Arial" w:cs="Arial"/>
                <w:b/>
                <w:bCs/>
                <w:color w:val="00759E"/>
                <w:sz w:val="20"/>
                <w:szCs w:val="20"/>
              </w:rPr>
              <w:t xml:space="preserve"> institutionnel</w:t>
            </w:r>
            <w:r w:rsidR="00A127F7" w:rsidRPr="00441B68">
              <w:rPr>
                <w:rFonts w:ascii="Arial" w:hAnsi="Arial" w:cs="Arial"/>
                <w:b/>
                <w:bCs/>
                <w:color w:val="00759E"/>
                <w:sz w:val="20"/>
                <w:szCs w:val="20"/>
              </w:rPr>
              <w:t>s</w:t>
            </w:r>
          </w:p>
        </w:tc>
        <w:tc>
          <w:tcPr>
            <w:tcW w:w="5948" w:type="dxa"/>
            <w:gridSpan w:val="2"/>
            <w:shd w:val="clear" w:color="auto" w:fill="DFEDED"/>
            <w:vAlign w:val="center"/>
          </w:tcPr>
          <w:p w14:paraId="228DBD5A" w14:textId="77777777" w:rsidR="00C13CA8" w:rsidRPr="00441B68" w:rsidRDefault="00A127F7" w:rsidP="006F1602">
            <w:pPr>
              <w:pStyle w:val="Paragraphedeliste"/>
              <w:numPr>
                <w:ilvl w:val="0"/>
                <w:numId w:val="2"/>
              </w:numPr>
              <w:ind w:left="321" w:hanging="218"/>
              <w:rPr>
                <w:rFonts w:ascii="Arial" w:hAnsi="Arial" w:cs="Arial"/>
              </w:rPr>
            </w:pPr>
            <w:r w:rsidRPr="00441B68">
              <w:rPr>
                <w:rFonts w:ascii="Arial" w:hAnsi="Arial" w:cs="Arial"/>
                <w:b/>
                <w:bCs/>
              </w:rPr>
              <w:t>Produit 1</w:t>
            </w:r>
            <w:r w:rsidRPr="00441B68">
              <w:rPr>
                <w:rFonts w:ascii="Arial" w:hAnsi="Arial" w:cs="Arial"/>
              </w:rPr>
              <w:t> : Les connaissances et les capacités de la DGCL et des régions sur les lois organiques et les décrets d’application de la régionalisation avancée sont renforcées</w:t>
            </w:r>
          </w:p>
          <w:p w14:paraId="32A5EC21" w14:textId="77777777" w:rsidR="00A127F7" w:rsidRPr="00441B68" w:rsidRDefault="00A127F7" w:rsidP="006F1602">
            <w:pPr>
              <w:pStyle w:val="Paragraphedeliste"/>
              <w:numPr>
                <w:ilvl w:val="0"/>
                <w:numId w:val="2"/>
              </w:numPr>
              <w:ind w:left="321" w:hanging="218"/>
              <w:rPr>
                <w:rFonts w:ascii="Arial" w:hAnsi="Arial" w:cs="Arial"/>
              </w:rPr>
            </w:pPr>
            <w:r w:rsidRPr="00441B68">
              <w:rPr>
                <w:rFonts w:ascii="Arial" w:hAnsi="Arial" w:cs="Arial"/>
                <w:b/>
                <w:bCs/>
              </w:rPr>
              <w:t>Produit 2</w:t>
            </w:r>
            <w:r w:rsidRPr="00441B68">
              <w:rPr>
                <w:rFonts w:ascii="Arial" w:hAnsi="Arial" w:cs="Arial"/>
              </w:rPr>
              <w:t> : La DGCL et les régions disposent des outils de mise en œuvre et de suivi-évaluation des nouvelles compétences de la régionalisation avancée</w:t>
            </w:r>
          </w:p>
          <w:p w14:paraId="22607DF0" w14:textId="77777777" w:rsidR="00A127F7" w:rsidRPr="00441B68" w:rsidRDefault="00A127F7" w:rsidP="006F1602">
            <w:pPr>
              <w:pStyle w:val="Paragraphedeliste"/>
              <w:numPr>
                <w:ilvl w:val="0"/>
                <w:numId w:val="2"/>
              </w:numPr>
              <w:ind w:left="321" w:hanging="218"/>
              <w:rPr>
                <w:rFonts w:ascii="Arial" w:hAnsi="Arial" w:cs="Arial"/>
              </w:rPr>
            </w:pPr>
            <w:r w:rsidRPr="00441B68">
              <w:rPr>
                <w:rFonts w:ascii="Arial" w:hAnsi="Arial" w:cs="Arial"/>
                <w:b/>
                <w:bCs/>
              </w:rPr>
              <w:t>Produit 3</w:t>
            </w:r>
            <w:r w:rsidRPr="00441B68">
              <w:rPr>
                <w:rFonts w:ascii="Arial" w:hAnsi="Arial" w:cs="Arial"/>
              </w:rPr>
              <w:t> : La mobilisation des ressources et la coopération décentralisée nationale et internationale sont promues au niveau des régions</w:t>
            </w:r>
          </w:p>
          <w:p w14:paraId="6ACC32C2" w14:textId="77777777" w:rsidR="00A127F7" w:rsidRPr="00441B68" w:rsidRDefault="00A127F7" w:rsidP="006F1602">
            <w:pPr>
              <w:pStyle w:val="Paragraphedeliste"/>
              <w:numPr>
                <w:ilvl w:val="0"/>
                <w:numId w:val="2"/>
              </w:numPr>
              <w:ind w:left="321" w:hanging="218"/>
              <w:rPr>
                <w:rFonts w:ascii="Arial" w:hAnsi="Arial" w:cs="Arial"/>
              </w:rPr>
            </w:pPr>
            <w:r w:rsidRPr="00441B68">
              <w:rPr>
                <w:rFonts w:ascii="Arial" w:hAnsi="Arial" w:cs="Arial"/>
                <w:b/>
                <w:bCs/>
              </w:rPr>
              <w:t>Produit 4</w:t>
            </w:r>
            <w:r w:rsidRPr="00441B68">
              <w:rPr>
                <w:rFonts w:ascii="Arial" w:hAnsi="Arial" w:cs="Arial"/>
              </w:rPr>
              <w:t> : La gestion du projet et l’assurance qualité sont assurées</w:t>
            </w:r>
          </w:p>
        </w:tc>
      </w:tr>
      <w:tr w:rsidR="00C13CA8" w:rsidRPr="00441B68" w14:paraId="541D4E83" w14:textId="77777777" w:rsidTr="00A127F7">
        <w:trPr>
          <w:trHeight w:val="442"/>
        </w:trPr>
        <w:tc>
          <w:tcPr>
            <w:tcW w:w="3114" w:type="dxa"/>
            <w:shd w:val="clear" w:color="auto" w:fill="DFEDED"/>
            <w:vAlign w:val="center"/>
          </w:tcPr>
          <w:p w14:paraId="1C90280E" w14:textId="77777777" w:rsidR="00C13CA8" w:rsidRPr="00441B68" w:rsidRDefault="00C13CA8" w:rsidP="00A127F7">
            <w:pPr>
              <w:rPr>
                <w:rFonts w:ascii="Arial" w:hAnsi="Arial" w:cs="Arial"/>
                <w:b/>
                <w:bCs/>
                <w:color w:val="00759E"/>
                <w:sz w:val="20"/>
                <w:szCs w:val="20"/>
              </w:rPr>
            </w:pPr>
            <w:r w:rsidRPr="00441B68">
              <w:rPr>
                <w:rFonts w:ascii="Arial" w:hAnsi="Arial" w:cs="Arial"/>
                <w:b/>
                <w:bCs/>
                <w:color w:val="00759E"/>
                <w:sz w:val="20"/>
                <w:szCs w:val="20"/>
              </w:rPr>
              <w:t>Pays</w:t>
            </w:r>
          </w:p>
        </w:tc>
        <w:tc>
          <w:tcPr>
            <w:tcW w:w="5948" w:type="dxa"/>
            <w:gridSpan w:val="2"/>
            <w:shd w:val="clear" w:color="auto" w:fill="DFEDED"/>
            <w:vAlign w:val="center"/>
          </w:tcPr>
          <w:p w14:paraId="615D51F0" w14:textId="77777777" w:rsidR="00C13CA8" w:rsidRPr="00441B68" w:rsidRDefault="00A127F7" w:rsidP="00A127F7">
            <w:pPr>
              <w:rPr>
                <w:rFonts w:ascii="Arial" w:hAnsi="Arial" w:cs="Arial"/>
              </w:rPr>
            </w:pPr>
            <w:r w:rsidRPr="00441B68">
              <w:rPr>
                <w:rFonts w:ascii="Arial" w:hAnsi="Arial" w:cs="Arial"/>
              </w:rPr>
              <w:t>Royaume du Maroc</w:t>
            </w:r>
          </w:p>
        </w:tc>
      </w:tr>
      <w:tr w:rsidR="00C13CA8" w:rsidRPr="00441B68" w14:paraId="1C8ED659" w14:textId="77777777" w:rsidTr="00A127F7">
        <w:trPr>
          <w:trHeight w:val="442"/>
        </w:trPr>
        <w:tc>
          <w:tcPr>
            <w:tcW w:w="3114" w:type="dxa"/>
            <w:shd w:val="clear" w:color="auto" w:fill="DFEDED"/>
            <w:vAlign w:val="center"/>
          </w:tcPr>
          <w:p w14:paraId="0359C7C4" w14:textId="77777777" w:rsidR="00C13CA8" w:rsidRPr="00441B68" w:rsidRDefault="00C13CA8" w:rsidP="00A127F7">
            <w:pPr>
              <w:rPr>
                <w:rFonts w:ascii="Arial" w:hAnsi="Arial" w:cs="Arial"/>
                <w:b/>
                <w:bCs/>
                <w:color w:val="00759E"/>
                <w:sz w:val="20"/>
                <w:szCs w:val="20"/>
              </w:rPr>
            </w:pPr>
            <w:r w:rsidRPr="00441B68">
              <w:rPr>
                <w:rFonts w:ascii="Arial" w:hAnsi="Arial" w:cs="Arial"/>
                <w:b/>
                <w:bCs/>
                <w:color w:val="00759E"/>
                <w:sz w:val="20"/>
                <w:szCs w:val="20"/>
              </w:rPr>
              <w:t>Régions</w:t>
            </w:r>
          </w:p>
        </w:tc>
        <w:tc>
          <w:tcPr>
            <w:tcW w:w="5948" w:type="dxa"/>
            <w:gridSpan w:val="2"/>
            <w:shd w:val="clear" w:color="auto" w:fill="DFEDED"/>
            <w:vAlign w:val="center"/>
          </w:tcPr>
          <w:p w14:paraId="26516B51" w14:textId="77777777" w:rsidR="00C13CA8" w:rsidRPr="00441B68" w:rsidRDefault="00282AD2" w:rsidP="00A127F7">
            <w:pPr>
              <w:rPr>
                <w:rFonts w:ascii="Arial" w:hAnsi="Arial" w:cs="Arial"/>
              </w:rPr>
            </w:pPr>
            <w:r w:rsidRPr="00441B68">
              <w:rPr>
                <w:rFonts w:ascii="Arial" w:hAnsi="Arial" w:cs="Arial"/>
              </w:rPr>
              <w:t>Toutes les régions du Royaume du Maroc</w:t>
            </w:r>
          </w:p>
        </w:tc>
      </w:tr>
      <w:tr w:rsidR="00C13CA8" w:rsidRPr="00441B68" w14:paraId="388BE8E9" w14:textId="77777777" w:rsidTr="00A127F7">
        <w:trPr>
          <w:trHeight w:val="442"/>
        </w:trPr>
        <w:tc>
          <w:tcPr>
            <w:tcW w:w="3114" w:type="dxa"/>
            <w:shd w:val="clear" w:color="auto" w:fill="DFEDED"/>
            <w:vAlign w:val="center"/>
          </w:tcPr>
          <w:p w14:paraId="2EC1D898" w14:textId="77777777" w:rsidR="00C13CA8" w:rsidRPr="00441B68" w:rsidRDefault="00C13CA8" w:rsidP="00A127F7">
            <w:pPr>
              <w:rPr>
                <w:rFonts w:ascii="Arial" w:hAnsi="Arial" w:cs="Arial"/>
                <w:b/>
                <w:bCs/>
                <w:color w:val="00759E"/>
                <w:sz w:val="20"/>
                <w:szCs w:val="20"/>
              </w:rPr>
            </w:pPr>
            <w:r w:rsidRPr="00441B68">
              <w:rPr>
                <w:rFonts w:ascii="Arial" w:hAnsi="Arial" w:cs="Arial"/>
                <w:b/>
                <w:bCs/>
                <w:color w:val="00759E"/>
                <w:sz w:val="20"/>
                <w:szCs w:val="20"/>
              </w:rPr>
              <w:t xml:space="preserve">Date de signature du </w:t>
            </w:r>
            <w:r w:rsidR="00A127F7" w:rsidRPr="00441B68">
              <w:rPr>
                <w:rFonts w:ascii="Arial" w:hAnsi="Arial" w:cs="Arial"/>
                <w:b/>
                <w:bCs/>
                <w:color w:val="00759E"/>
                <w:sz w:val="20"/>
                <w:szCs w:val="20"/>
              </w:rPr>
              <w:t>PRODOC</w:t>
            </w:r>
          </w:p>
        </w:tc>
        <w:tc>
          <w:tcPr>
            <w:tcW w:w="5948" w:type="dxa"/>
            <w:gridSpan w:val="2"/>
            <w:shd w:val="clear" w:color="auto" w:fill="DFEDED"/>
            <w:vAlign w:val="center"/>
          </w:tcPr>
          <w:p w14:paraId="5D9F04E7" w14:textId="77777777" w:rsidR="00C13CA8" w:rsidRPr="00441B68" w:rsidRDefault="00A127F7" w:rsidP="00A127F7">
            <w:pPr>
              <w:rPr>
                <w:rFonts w:ascii="Arial" w:hAnsi="Arial" w:cs="Arial"/>
              </w:rPr>
            </w:pPr>
            <w:r w:rsidRPr="00441B68">
              <w:rPr>
                <w:rFonts w:ascii="Arial" w:hAnsi="Arial" w:cs="Arial"/>
              </w:rPr>
              <w:t>07 Janvier 2018</w:t>
            </w:r>
          </w:p>
        </w:tc>
      </w:tr>
      <w:tr w:rsidR="00A127F7" w:rsidRPr="00441B68" w14:paraId="23CADE10" w14:textId="77777777" w:rsidTr="00A127F7">
        <w:trPr>
          <w:trHeight w:val="442"/>
        </w:trPr>
        <w:tc>
          <w:tcPr>
            <w:tcW w:w="3114" w:type="dxa"/>
            <w:vMerge w:val="restart"/>
            <w:shd w:val="clear" w:color="auto" w:fill="DFEDED"/>
            <w:vAlign w:val="center"/>
          </w:tcPr>
          <w:p w14:paraId="6A73080F" w14:textId="77777777" w:rsidR="00A127F7" w:rsidRPr="00441B68" w:rsidRDefault="00A127F7" w:rsidP="00C13CA8">
            <w:pPr>
              <w:rPr>
                <w:rFonts w:ascii="Arial" w:hAnsi="Arial" w:cs="Arial"/>
                <w:b/>
                <w:bCs/>
                <w:color w:val="00759E"/>
                <w:sz w:val="20"/>
                <w:szCs w:val="20"/>
              </w:rPr>
            </w:pPr>
            <w:r w:rsidRPr="00441B68">
              <w:rPr>
                <w:rFonts w:ascii="Arial" w:hAnsi="Arial" w:cs="Arial"/>
                <w:b/>
                <w:bCs/>
                <w:color w:val="00759E"/>
                <w:sz w:val="20"/>
                <w:szCs w:val="20"/>
              </w:rPr>
              <w:t>Dates du projet</w:t>
            </w:r>
          </w:p>
        </w:tc>
        <w:tc>
          <w:tcPr>
            <w:tcW w:w="2974" w:type="dxa"/>
            <w:shd w:val="clear" w:color="auto" w:fill="DFEDED"/>
            <w:vAlign w:val="center"/>
          </w:tcPr>
          <w:p w14:paraId="5A092A59" w14:textId="77777777" w:rsidR="00A127F7" w:rsidRPr="00441B68" w:rsidRDefault="00A127F7" w:rsidP="00A127F7">
            <w:pPr>
              <w:jc w:val="center"/>
              <w:rPr>
                <w:rFonts w:ascii="Arial" w:hAnsi="Arial" w:cs="Arial"/>
                <w:b/>
                <w:bCs/>
                <w:color w:val="00759E"/>
                <w:sz w:val="20"/>
                <w:szCs w:val="20"/>
              </w:rPr>
            </w:pPr>
            <w:r w:rsidRPr="00441B68">
              <w:rPr>
                <w:rFonts w:ascii="Arial" w:hAnsi="Arial" w:cs="Arial"/>
                <w:b/>
                <w:bCs/>
                <w:color w:val="00759E"/>
                <w:sz w:val="20"/>
                <w:szCs w:val="20"/>
              </w:rPr>
              <w:t>Démarrage</w:t>
            </w:r>
          </w:p>
        </w:tc>
        <w:tc>
          <w:tcPr>
            <w:tcW w:w="2974" w:type="dxa"/>
            <w:shd w:val="clear" w:color="auto" w:fill="DFEDED"/>
            <w:vAlign w:val="center"/>
          </w:tcPr>
          <w:p w14:paraId="2CAA7EB0" w14:textId="77777777" w:rsidR="00A127F7" w:rsidRPr="00441B68" w:rsidRDefault="00A127F7" w:rsidP="00A127F7">
            <w:pPr>
              <w:jc w:val="center"/>
              <w:rPr>
                <w:rFonts w:ascii="Arial" w:hAnsi="Arial" w:cs="Arial"/>
                <w:b/>
                <w:bCs/>
                <w:color w:val="00759E"/>
                <w:sz w:val="20"/>
                <w:szCs w:val="20"/>
              </w:rPr>
            </w:pPr>
            <w:r w:rsidRPr="00441B68">
              <w:rPr>
                <w:rFonts w:ascii="Arial" w:hAnsi="Arial" w:cs="Arial"/>
                <w:b/>
                <w:bCs/>
                <w:color w:val="00759E"/>
                <w:sz w:val="20"/>
                <w:szCs w:val="20"/>
              </w:rPr>
              <w:t>Fin prévue</w:t>
            </w:r>
          </w:p>
        </w:tc>
      </w:tr>
      <w:tr w:rsidR="00A127F7" w:rsidRPr="00441B68" w14:paraId="639D9D1D" w14:textId="77777777" w:rsidTr="00A127F7">
        <w:trPr>
          <w:trHeight w:val="442"/>
        </w:trPr>
        <w:tc>
          <w:tcPr>
            <w:tcW w:w="3114" w:type="dxa"/>
            <w:vMerge/>
            <w:shd w:val="clear" w:color="auto" w:fill="DFEDED"/>
            <w:vAlign w:val="center"/>
          </w:tcPr>
          <w:p w14:paraId="38B5C12A" w14:textId="77777777" w:rsidR="00A127F7" w:rsidRPr="00441B68" w:rsidRDefault="00A127F7" w:rsidP="00C13CA8">
            <w:pPr>
              <w:rPr>
                <w:rFonts w:ascii="Arial" w:hAnsi="Arial" w:cs="Arial"/>
                <w:b/>
                <w:bCs/>
                <w:color w:val="00759E"/>
                <w:sz w:val="20"/>
                <w:szCs w:val="20"/>
              </w:rPr>
            </w:pPr>
          </w:p>
        </w:tc>
        <w:tc>
          <w:tcPr>
            <w:tcW w:w="2974" w:type="dxa"/>
            <w:shd w:val="clear" w:color="auto" w:fill="DFEDED"/>
            <w:vAlign w:val="center"/>
          </w:tcPr>
          <w:p w14:paraId="2FC02853" w14:textId="77777777" w:rsidR="00A127F7" w:rsidRPr="00441B68" w:rsidRDefault="00A127F7" w:rsidP="00A127F7">
            <w:pPr>
              <w:jc w:val="center"/>
              <w:rPr>
                <w:rFonts w:ascii="Arial" w:hAnsi="Arial" w:cs="Arial"/>
              </w:rPr>
            </w:pPr>
            <w:r w:rsidRPr="00441B68">
              <w:rPr>
                <w:rFonts w:ascii="Arial" w:hAnsi="Arial" w:cs="Arial"/>
              </w:rPr>
              <w:t>Janvier 2018</w:t>
            </w:r>
          </w:p>
        </w:tc>
        <w:tc>
          <w:tcPr>
            <w:tcW w:w="2974" w:type="dxa"/>
            <w:shd w:val="clear" w:color="auto" w:fill="DFEDED"/>
            <w:vAlign w:val="center"/>
          </w:tcPr>
          <w:p w14:paraId="79D7B73D" w14:textId="77777777" w:rsidR="00A127F7" w:rsidRPr="00441B68" w:rsidRDefault="00A127F7" w:rsidP="00A127F7">
            <w:pPr>
              <w:jc w:val="center"/>
              <w:rPr>
                <w:rFonts w:ascii="Arial" w:hAnsi="Arial" w:cs="Arial"/>
              </w:rPr>
            </w:pPr>
            <w:r w:rsidRPr="00441B68">
              <w:rPr>
                <w:rFonts w:ascii="Arial" w:hAnsi="Arial" w:cs="Arial"/>
              </w:rPr>
              <w:t>Décembre 2021</w:t>
            </w:r>
          </w:p>
        </w:tc>
      </w:tr>
      <w:tr w:rsidR="00C13CA8" w:rsidRPr="00441B68" w14:paraId="2DBE043A" w14:textId="77777777" w:rsidTr="00A127F7">
        <w:trPr>
          <w:trHeight w:val="442"/>
        </w:trPr>
        <w:tc>
          <w:tcPr>
            <w:tcW w:w="3114" w:type="dxa"/>
            <w:shd w:val="clear" w:color="auto" w:fill="DFEDED"/>
            <w:vAlign w:val="center"/>
          </w:tcPr>
          <w:p w14:paraId="30A1486A" w14:textId="77777777" w:rsidR="00C13CA8" w:rsidRPr="00441B68" w:rsidRDefault="00C13CA8" w:rsidP="00C13CA8">
            <w:pPr>
              <w:rPr>
                <w:rFonts w:ascii="Arial" w:hAnsi="Arial" w:cs="Arial"/>
                <w:b/>
                <w:bCs/>
                <w:color w:val="00759E"/>
                <w:sz w:val="20"/>
                <w:szCs w:val="20"/>
              </w:rPr>
            </w:pPr>
            <w:r w:rsidRPr="00441B68">
              <w:rPr>
                <w:rFonts w:ascii="Arial" w:hAnsi="Arial" w:cs="Arial"/>
                <w:b/>
                <w:bCs/>
                <w:color w:val="00759E"/>
                <w:sz w:val="20"/>
                <w:szCs w:val="20"/>
              </w:rPr>
              <w:t>Budget du projet</w:t>
            </w:r>
          </w:p>
        </w:tc>
        <w:tc>
          <w:tcPr>
            <w:tcW w:w="5948" w:type="dxa"/>
            <w:gridSpan w:val="2"/>
            <w:shd w:val="clear" w:color="auto" w:fill="DFEDED"/>
            <w:vAlign w:val="center"/>
          </w:tcPr>
          <w:p w14:paraId="3663CD0C" w14:textId="77777777" w:rsidR="00C13CA8" w:rsidRPr="00441B68" w:rsidRDefault="00A127F7" w:rsidP="00A127F7">
            <w:pPr>
              <w:rPr>
                <w:rFonts w:ascii="Arial" w:hAnsi="Arial" w:cs="Arial"/>
              </w:rPr>
            </w:pPr>
            <w:r w:rsidRPr="00441B68">
              <w:rPr>
                <w:rFonts w:ascii="Arial" w:hAnsi="Arial" w:cs="Arial"/>
              </w:rPr>
              <w:t xml:space="preserve">986.740,00 </w:t>
            </w:r>
            <w:proofErr w:type="spellStart"/>
            <w:r w:rsidRPr="00441B68">
              <w:rPr>
                <w:rFonts w:ascii="Arial" w:hAnsi="Arial" w:cs="Arial"/>
              </w:rPr>
              <w:t>usd</w:t>
            </w:r>
            <w:proofErr w:type="spellEnd"/>
          </w:p>
        </w:tc>
      </w:tr>
      <w:tr w:rsidR="00C13CA8" w:rsidRPr="00441B68" w14:paraId="3AFBE6AD" w14:textId="77777777" w:rsidTr="005A6052">
        <w:tc>
          <w:tcPr>
            <w:tcW w:w="3114" w:type="dxa"/>
            <w:shd w:val="clear" w:color="auto" w:fill="DFEDED"/>
            <w:vAlign w:val="center"/>
          </w:tcPr>
          <w:p w14:paraId="6DB4E7C1" w14:textId="77777777" w:rsidR="00C13CA8" w:rsidRPr="00441B68" w:rsidRDefault="00C13CA8" w:rsidP="00C13CA8">
            <w:pPr>
              <w:rPr>
                <w:rFonts w:ascii="Arial" w:hAnsi="Arial" w:cs="Arial"/>
                <w:b/>
                <w:bCs/>
                <w:color w:val="FF0000"/>
                <w:sz w:val="20"/>
                <w:szCs w:val="20"/>
              </w:rPr>
            </w:pPr>
            <w:r w:rsidRPr="00441B68">
              <w:rPr>
                <w:rFonts w:ascii="Arial" w:hAnsi="Arial" w:cs="Arial"/>
                <w:b/>
                <w:bCs/>
                <w:color w:val="FF0000"/>
                <w:sz w:val="20"/>
                <w:szCs w:val="20"/>
              </w:rPr>
              <w:t>Dépenses engagées à la date de l’évaluation</w:t>
            </w:r>
          </w:p>
        </w:tc>
        <w:tc>
          <w:tcPr>
            <w:tcW w:w="5948" w:type="dxa"/>
            <w:gridSpan w:val="2"/>
            <w:shd w:val="clear" w:color="auto" w:fill="DFEDED"/>
            <w:vAlign w:val="center"/>
          </w:tcPr>
          <w:p w14:paraId="502BCA47" w14:textId="77777777" w:rsidR="00C13CA8" w:rsidRPr="00441B68" w:rsidRDefault="005A5892" w:rsidP="005A6052">
            <w:pPr>
              <w:rPr>
                <w:rFonts w:ascii="Arial" w:hAnsi="Arial" w:cs="Arial"/>
                <w:color w:val="FF0000"/>
              </w:rPr>
            </w:pPr>
            <w:r w:rsidRPr="00441B68">
              <w:rPr>
                <w:rFonts w:ascii="Arial" w:hAnsi="Arial" w:cs="Arial"/>
                <w:color w:val="FF0000"/>
              </w:rPr>
              <w:t>(</w:t>
            </w:r>
            <w:proofErr w:type="gramStart"/>
            <w:r w:rsidRPr="00441B68">
              <w:rPr>
                <w:rFonts w:ascii="Arial" w:hAnsi="Arial" w:cs="Arial"/>
                <w:color w:val="FF0000"/>
              </w:rPr>
              <w:t>sera</w:t>
            </w:r>
            <w:proofErr w:type="gramEnd"/>
            <w:r w:rsidRPr="00441B68">
              <w:rPr>
                <w:rFonts w:ascii="Arial" w:hAnsi="Arial" w:cs="Arial"/>
                <w:color w:val="FF0000"/>
              </w:rPr>
              <w:t xml:space="preserve"> communiquée ultérieurement) </w:t>
            </w:r>
          </w:p>
        </w:tc>
      </w:tr>
      <w:tr w:rsidR="00C13CA8" w:rsidRPr="00441B68" w14:paraId="10345DCB" w14:textId="77777777" w:rsidTr="006F1602">
        <w:trPr>
          <w:trHeight w:val="1309"/>
        </w:trPr>
        <w:tc>
          <w:tcPr>
            <w:tcW w:w="3114" w:type="dxa"/>
            <w:shd w:val="clear" w:color="auto" w:fill="DFEDED"/>
            <w:vAlign w:val="center"/>
          </w:tcPr>
          <w:p w14:paraId="6CCD4F5D" w14:textId="77777777" w:rsidR="00C13CA8" w:rsidRPr="00441B68" w:rsidRDefault="00C13CA8" w:rsidP="00C13CA8">
            <w:pPr>
              <w:rPr>
                <w:rFonts w:ascii="Arial" w:hAnsi="Arial" w:cs="Arial"/>
                <w:b/>
                <w:bCs/>
                <w:color w:val="00759E"/>
                <w:sz w:val="20"/>
                <w:szCs w:val="20"/>
              </w:rPr>
            </w:pPr>
            <w:r w:rsidRPr="00441B68">
              <w:rPr>
                <w:rFonts w:ascii="Arial" w:hAnsi="Arial" w:cs="Arial"/>
                <w:b/>
                <w:bCs/>
                <w:color w:val="00759E"/>
                <w:sz w:val="20"/>
                <w:szCs w:val="20"/>
              </w:rPr>
              <w:t>Source de financement</w:t>
            </w:r>
          </w:p>
        </w:tc>
        <w:tc>
          <w:tcPr>
            <w:tcW w:w="5948" w:type="dxa"/>
            <w:gridSpan w:val="2"/>
            <w:shd w:val="clear" w:color="auto" w:fill="DFEDED"/>
            <w:vAlign w:val="center"/>
          </w:tcPr>
          <w:p w14:paraId="1B6A9ECB" w14:textId="77777777" w:rsidR="00C13CA8" w:rsidRPr="00441B68" w:rsidRDefault="006F1602" w:rsidP="006F1602">
            <w:pPr>
              <w:pStyle w:val="Paragraphedeliste"/>
              <w:numPr>
                <w:ilvl w:val="0"/>
                <w:numId w:val="2"/>
              </w:numPr>
              <w:ind w:left="315" w:hanging="218"/>
              <w:rPr>
                <w:rFonts w:ascii="Arial" w:hAnsi="Arial" w:cs="Arial"/>
              </w:rPr>
            </w:pPr>
            <w:r w:rsidRPr="00441B68">
              <w:rPr>
                <w:rFonts w:ascii="Arial" w:hAnsi="Arial" w:cs="Arial"/>
              </w:rPr>
              <w:t>Direction Générale des Collectivités Territoriales (DGCT)</w:t>
            </w:r>
            <w:r w:rsidR="007968AF" w:rsidRPr="00441B68">
              <w:rPr>
                <w:rFonts w:ascii="Arial" w:hAnsi="Arial" w:cs="Arial"/>
              </w:rPr>
              <w:t> ;</w:t>
            </w:r>
          </w:p>
          <w:p w14:paraId="645A9CE6" w14:textId="77777777" w:rsidR="006F1602" w:rsidRPr="00441B68" w:rsidRDefault="006F1602" w:rsidP="006F1602">
            <w:pPr>
              <w:pStyle w:val="Paragraphedeliste"/>
              <w:numPr>
                <w:ilvl w:val="0"/>
                <w:numId w:val="2"/>
              </w:numPr>
              <w:ind w:left="315" w:hanging="218"/>
              <w:rPr>
                <w:rFonts w:ascii="Arial" w:hAnsi="Arial" w:cs="Arial"/>
              </w:rPr>
            </w:pPr>
            <w:r w:rsidRPr="00441B68">
              <w:rPr>
                <w:rFonts w:ascii="Arial" w:hAnsi="Arial" w:cs="Arial"/>
              </w:rPr>
              <w:t>PNUD Maroc</w:t>
            </w:r>
            <w:r w:rsidR="007968AF" w:rsidRPr="00441B68">
              <w:rPr>
                <w:rFonts w:ascii="Arial" w:hAnsi="Arial" w:cs="Arial"/>
              </w:rPr>
              <w:t> ;</w:t>
            </w:r>
          </w:p>
          <w:p w14:paraId="03420484" w14:textId="77777777" w:rsidR="006F1602" w:rsidRPr="00441B68" w:rsidRDefault="006F1602" w:rsidP="00DB3535">
            <w:pPr>
              <w:pStyle w:val="Paragraphedeliste"/>
              <w:numPr>
                <w:ilvl w:val="0"/>
                <w:numId w:val="2"/>
              </w:numPr>
              <w:ind w:left="315" w:hanging="218"/>
              <w:jc w:val="both"/>
              <w:rPr>
                <w:rFonts w:ascii="Arial" w:hAnsi="Arial" w:cs="Arial"/>
              </w:rPr>
            </w:pPr>
            <w:r w:rsidRPr="00441B68">
              <w:rPr>
                <w:rFonts w:ascii="Arial" w:hAnsi="Arial" w:cs="Arial"/>
              </w:rPr>
              <w:t>Agence Catalane de Coopération pour le Développement</w:t>
            </w:r>
            <w:r w:rsidR="007968AF" w:rsidRPr="00441B68">
              <w:rPr>
                <w:rFonts w:ascii="Arial" w:hAnsi="Arial" w:cs="Arial"/>
              </w:rPr>
              <w:t> </w:t>
            </w:r>
            <w:r w:rsidR="00DB3535" w:rsidRPr="00441B68">
              <w:rPr>
                <w:rFonts w:ascii="Arial" w:hAnsi="Arial" w:cs="Arial"/>
              </w:rPr>
              <w:t xml:space="preserve">(ACCD) </w:t>
            </w:r>
            <w:r w:rsidR="007968AF" w:rsidRPr="00441B68">
              <w:rPr>
                <w:rFonts w:ascii="Arial" w:hAnsi="Arial" w:cs="Arial"/>
              </w:rPr>
              <w:t>;</w:t>
            </w:r>
          </w:p>
          <w:p w14:paraId="16B3F115" w14:textId="77777777" w:rsidR="006F1602" w:rsidRPr="00441B68" w:rsidRDefault="006F1602" w:rsidP="006F1602">
            <w:pPr>
              <w:pStyle w:val="Paragraphedeliste"/>
              <w:numPr>
                <w:ilvl w:val="0"/>
                <w:numId w:val="2"/>
              </w:numPr>
              <w:ind w:left="315" w:hanging="218"/>
              <w:rPr>
                <w:rFonts w:ascii="Arial" w:hAnsi="Arial" w:cs="Arial"/>
              </w:rPr>
            </w:pPr>
            <w:r w:rsidRPr="00441B68">
              <w:rPr>
                <w:rFonts w:ascii="Arial" w:hAnsi="Arial" w:cs="Arial"/>
              </w:rPr>
              <w:t>Mairie de Barcelone</w:t>
            </w:r>
            <w:r w:rsidR="007968AF" w:rsidRPr="00441B68">
              <w:rPr>
                <w:rFonts w:ascii="Arial" w:hAnsi="Arial" w:cs="Arial"/>
              </w:rPr>
              <w:t>.</w:t>
            </w:r>
          </w:p>
        </w:tc>
      </w:tr>
      <w:tr w:rsidR="00C13CA8" w:rsidRPr="00441B68" w14:paraId="5DD75408" w14:textId="77777777" w:rsidTr="006F1602">
        <w:tc>
          <w:tcPr>
            <w:tcW w:w="3114" w:type="dxa"/>
            <w:shd w:val="clear" w:color="auto" w:fill="DFEDED"/>
            <w:vAlign w:val="center"/>
          </w:tcPr>
          <w:p w14:paraId="43FEF0D7" w14:textId="77777777" w:rsidR="00C13CA8" w:rsidRPr="00441B68" w:rsidRDefault="00C13CA8" w:rsidP="00C13CA8">
            <w:pPr>
              <w:rPr>
                <w:rFonts w:ascii="Arial" w:hAnsi="Arial" w:cs="Arial"/>
                <w:b/>
                <w:bCs/>
                <w:color w:val="00759E"/>
                <w:sz w:val="20"/>
                <w:szCs w:val="20"/>
              </w:rPr>
            </w:pPr>
            <w:r w:rsidRPr="00441B68">
              <w:rPr>
                <w:rFonts w:ascii="Arial" w:hAnsi="Arial" w:cs="Arial"/>
                <w:b/>
                <w:bCs/>
                <w:color w:val="00759E"/>
                <w:sz w:val="20"/>
                <w:szCs w:val="20"/>
              </w:rPr>
              <w:t>Agence d’exécution</w:t>
            </w:r>
          </w:p>
        </w:tc>
        <w:tc>
          <w:tcPr>
            <w:tcW w:w="5948" w:type="dxa"/>
            <w:gridSpan w:val="2"/>
            <w:shd w:val="clear" w:color="auto" w:fill="DFEDED"/>
            <w:vAlign w:val="center"/>
          </w:tcPr>
          <w:p w14:paraId="266A3582" w14:textId="77777777" w:rsidR="00C13CA8" w:rsidRPr="00441B68" w:rsidRDefault="006F1602" w:rsidP="006F1602">
            <w:pPr>
              <w:pStyle w:val="Paragraphedeliste"/>
              <w:numPr>
                <w:ilvl w:val="0"/>
                <w:numId w:val="2"/>
              </w:numPr>
              <w:ind w:left="315" w:hanging="218"/>
              <w:rPr>
                <w:rFonts w:ascii="Arial" w:hAnsi="Arial" w:cs="Arial"/>
              </w:rPr>
            </w:pPr>
            <w:r w:rsidRPr="00441B68">
              <w:rPr>
                <w:rFonts w:ascii="Arial" w:hAnsi="Arial" w:cs="Arial"/>
              </w:rPr>
              <w:t>PNUD Maroc</w:t>
            </w:r>
            <w:r w:rsidR="00DB3535" w:rsidRPr="00441B68">
              <w:rPr>
                <w:rFonts w:ascii="Arial" w:hAnsi="Arial" w:cs="Arial"/>
              </w:rPr>
              <w:t> ;</w:t>
            </w:r>
          </w:p>
          <w:p w14:paraId="5393880E" w14:textId="77777777" w:rsidR="006F1602" w:rsidRPr="00441B68" w:rsidRDefault="006F1602" w:rsidP="006F1602">
            <w:pPr>
              <w:pStyle w:val="Paragraphedeliste"/>
              <w:numPr>
                <w:ilvl w:val="0"/>
                <w:numId w:val="2"/>
              </w:numPr>
              <w:ind w:left="315" w:hanging="218"/>
              <w:rPr>
                <w:rFonts w:ascii="Arial" w:hAnsi="Arial" w:cs="Arial"/>
              </w:rPr>
            </w:pPr>
            <w:r w:rsidRPr="00441B68">
              <w:rPr>
                <w:rFonts w:ascii="Arial" w:hAnsi="Arial" w:cs="Arial"/>
              </w:rPr>
              <w:t>Direction Générale des Collectivités Territoriales (DGCT)</w:t>
            </w:r>
            <w:r w:rsidR="00DB3535" w:rsidRPr="00441B68">
              <w:rPr>
                <w:rFonts w:ascii="Arial" w:hAnsi="Arial" w:cs="Arial"/>
              </w:rPr>
              <w:t>.</w:t>
            </w:r>
          </w:p>
        </w:tc>
      </w:tr>
    </w:tbl>
    <w:p w14:paraId="28BF93AB" w14:textId="1CEE602E" w:rsidR="009B0190" w:rsidRDefault="009B0190" w:rsidP="00855E62">
      <w:pPr>
        <w:jc w:val="both"/>
        <w:rPr>
          <w:rFonts w:ascii="Arial" w:hAnsi="Arial" w:cs="Arial"/>
        </w:rPr>
      </w:pPr>
    </w:p>
    <w:p w14:paraId="7FEC7CAE" w14:textId="2E78135A" w:rsidR="00923CE1" w:rsidRDefault="00923CE1" w:rsidP="00855E62">
      <w:pPr>
        <w:jc w:val="both"/>
        <w:rPr>
          <w:rFonts w:ascii="Arial" w:hAnsi="Arial" w:cs="Arial"/>
        </w:rPr>
      </w:pPr>
    </w:p>
    <w:p w14:paraId="4F8B2C26" w14:textId="38488CD2" w:rsidR="00923CE1" w:rsidRDefault="00923CE1" w:rsidP="00855E62">
      <w:pPr>
        <w:jc w:val="both"/>
        <w:rPr>
          <w:rFonts w:ascii="Arial" w:hAnsi="Arial" w:cs="Arial"/>
        </w:rPr>
      </w:pPr>
    </w:p>
    <w:p w14:paraId="524F20B7" w14:textId="40A6F0CF" w:rsidR="007D0A37" w:rsidRDefault="007D0A37" w:rsidP="00855E62">
      <w:pPr>
        <w:jc w:val="both"/>
        <w:rPr>
          <w:rFonts w:ascii="Arial" w:hAnsi="Arial" w:cs="Arial"/>
        </w:rPr>
      </w:pPr>
    </w:p>
    <w:p w14:paraId="5F71175B" w14:textId="154CFF97" w:rsidR="007D0A37" w:rsidRDefault="007D0A37" w:rsidP="00855E62">
      <w:pPr>
        <w:jc w:val="both"/>
        <w:rPr>
          <w:rFonts w:ascii="Arial" w:hAnsi="Arial" w:cs="Arial"/>
        </w:rPr>
      </w:pPr>
    </w:p>
    <w:p w14:paraId="45F61381" w14:textId="77777777" w:rsidR="000F77FB" w:rsidRDefault="000F77FB" w:rsidP="00855E62">
      <w:pPr>
        <w:jc w:val="both"/>
        <w:rPr>
          <w:rFonts w:ascii="Arial" w:hAnsi="Arial" w:cs="Arial"/>
        </w:rPr>
      </w:pPr>
    </w:p>
    <w:p w14:paraId="3CFD0BCF" w14:textId="52BAC83C" w:rsidR="00923CE1" w:rsidRDefault="00923CE1" w:rsidP="00855E62">
      <w:pPr>
        <w:jc w:val="both"/>
        <w:rPr>
          <w:rFonts w:ascii="Arial" w:hAnsi="Arial" w:cs="Arial"/>
        </w:rPr>
      </w:pPr>
    </w:p>
    <w:p w14:paraId="5890DC04" w14:textId="77777777" w:rsidR="003C6236" w:rsidRPr="00441B68" w:rsidRDefault="003C6236" w:rsidP="00F90172">
      <w:pPr>
        <w:pStyle w:val="Paragraphedeliste"/>
        <w:numPr>
          <w:ilvl w:val="0"/>
          <w:numId w:val="1"/>
        </w:numPr>
        <w:rPr>
          <w:rFonts w:ascii="Arial" w:hAnsi="Arial" w:cs="Arial"/>
          <w:b/>
          <w:bCs/>
          <w:color w:val="00759E"/>
          <w:u w:val="single"/>
        </w:rPr>
      </w:pPr>
      <w:r w:rsidRPr="00441B68">
        <w:rPr>
          <w:rFonts w:ascii="Arial" w:hAnsi="Arial" w:cs="Arial"/>
          <w:b/>
          <w:bCs/>
          <w:color w:val="00759E"/>
          <w:u w:val="single"/>
        </w:rPr>
        <w:lastRenderedPageBreak/>
        <w:t>Objet, champs et objectifs de l’évaluation</w:t>
      </w:r>
    </w:p>
    <w:p w14:paraId="48555793" w14:textId="77777777" w:rsidR="00276B3A" w:rsidRPr="00441B68" w:rsidRDefault="00276B3A" w:rsidP="007968AF">
      <w:pPr>
        <w:jc w:val="both"/>
        <w:rPr>
          <w:rFonts w:ascii="Arial" w:hAnsi="Arial" w:cs="Arial"/>
        </w:rPr>
      </w:pPr>
      <w:r w:rsidRPr="00441B68">
        <w:rPr>
          <w:rFonts w:ascii="Arial" w:hAnsi="Arial" w:cs="Arial"/>
        </w:rPr>
        <w:t>L‘évaluation portera sur les activités menées par le projet AGORA II depuis son lancement en 2018</w:t>
      </w:r>
      <w:r w:rsidR="00C561C6" w:rsidRPr="00441B68">
        <w:rPr>
          <w:rFonts w:ascii="Arial" w:hAnsi="Arial" w:cs="Arial"/>
        </w:rPr>
        <w:t xml:space="preserve"> et interviendra dans sa dernière année d’exécution conformément aux dispositions du Document du Projet </w:t>
      </w:r>
      <w:r w:rsidR="00DB3535" w:rsidRPr="00441B68">
        <w:rPr>
          <w:rFonts w:ascii="Arial" w:hAnsi="Arial" w:cs="Arial"/>
        </w:rPr>
        <w:t xml:space="preserve">qui prévoit </w:t>
      </w:r>
      <w:r w:rsidR="00C561C6" w:rsidRPr="00441B68">
        <w:rPr>
          <w:rFonts w:ascii="Arial" w:hAnsi="Arial" w:cs="Arial"/>
        </w:rPr>
        <w:t>une évaluation avant sa clôture</w:t>
      </w:r>
      <w:r w:rsidR="00DB3535" w:rsidRPr="00441B68">
        <w:rPr>
          <w:rFonts w:ascii="Arial" w:hAnsi="Arial" w:cs="Arial"/>
        </w:rPr>
        <w:t xml:space="preserve"> et des stipulations du document ACCD</w:t>
      </w:r>
      <w:r w:rsidR="00C561C6" w:rsidRPr="00441B68">
        <w:rPr>
          <w:rFonts w:ascii="Arial" w:hAnsi="Arial" w:cs="Arial"/>
        </w:rPr>
        <w:t>. Son</w:t>
      </w:r>
      <w:r w:rsidRPr="00441B68">
        <w:rPr>
          <w:rFonts w:ascii="Arial" w:hAnsi="Arial" w:cs="Arial"/>
        </w:rPr>
        <w:t xml:space="preserve"> objectif principal </w:t>
      </w:r>
      <w:r w:rsidR="00C561C6" w:rsidRPr="00441B68">
        <w:rPr>
          <w:rFonts w:ascii="Arial" w:hAnsi="Arial" w:cs="Arial"/>
        </w:rPr>
        <w:t xml:space="preserve">est d’évaluer l’impact et la viabilité des résultats, y compris leur contribution au développement des capacités et à la réalisation des objectifs généraux. Elle </w:t>
      </w:r>
      <w:r w:rsidR="003446CE" w:rsidRPr="00441B68">
        <w:rPr>
          <w:rFonts w:ascii="Arial" w:hAnsi="Arial" w:cs="Arial"/>
        </w:rPr>
        <w:t xml:space="preserve">permettra d’identifier les principales leçons tirées et </w:t>
      </w:r>
      <w:r w:rsidR="00C561C6" w:rsidRPr="00441B68">
        <w:rPr>
          <w:rFonts w:ascii="Arial" w:hAnsi="Arial" w:cs="Arial"/>
        </w:rPr>
        <w:t xml:space="preserve">fournira également </w:t>
      </w:r>
      <w:r w:rsidR="00756AAA" w:rsidRPr="00441B68">
        <w:rPr>
          <w:rFonts w:ascii="Arial" w:hAnsi="Arial" w:cs="Arial"/>
        </w:rPr>
        <w:t xml:space="preserve">aux partenaires du projet des recommandations sur les orientations pour la prochaine phase du projet. </w:t>
      </w:r>
    </w:p>
    <w:p w14:paraId="0D0D7F3E" w14:textId="77777777" w:rsidR="00DE5425" w:rsidRPr="00441B68" w:rsidRDefault="007968AF" w:rsidP="003446CE">
      <w:pPr>
        <w:jc w:val="both"/>
        <w:rPr>
          <w:rFonts w:ascii="Arial" w:hAnsi="Arial" w:cs="Arial"/>
        </w:rPr>
      </w:pPr>
      <w:bookmarkStart w:id="0" w:name="_Hlk72139959"/>
      <w:r w:rsidRPr="00441B68">
        <w:rPr>
          <w:rFonts w:ascii="Arial" w:hAnsi="Arial" w:cs="Arial"/>
        </w:rPr>
        <w:t xml:space="preserve">L’évaluation finale sera menée conformément aux règles et directives du PNUD, de l’UNEG et des normes d’évaluation applicables dans le système des Nations Unies. Elle sera menée par </w:t>
      </w:r>
      <w:r w:rsidRPr="00441B68">
        <w:rPr>
          <w:rFonts w:ascii="Arial" w:hAnsi="Arial" w:cs="Arial"/>
          <w:b/>
          <w:bCs/>
        </w:rPr>
        <w:t>un</w:t>
      </w:r>
      <w:r w:rsidR="00282AD2" w:rsidRPr="00441B68">
        <w:rPr>
          <w:rFonts w:ascii="Arial" w:hAnsi="Arial" w:cs="Arial"/>
          <w:b/>
          <w:bCs/>
        </w:rPr>
        <w:t>-e</w:t>
      </w:r>
      <w:r w:rsidRPr="00441B68">
        <w:rPr>
          <w:rFonts w:ascii="Arial" w:hAnsi="Arial" w:cs="Arial"/>
          <w:b/>
          <w:bCs/>
        </w:rPr>
        <w:t xml:space="preserve"> évaluateur</w:t>
      </w:r>
      <w:r w:rsidR="00282AD2" w:rsidRPr="00441B68">
        <w:rPr>
          <w:rFonts w:ascii="Arial" w:hAnsi="Arial" w:cs="Arial"/>
          <w:b/>
          <w:bCs/>
        </w:rPr>
        <w:t>/trice</w:t>
      </w:r>
      <w:r w:rsidRPr="00441B68">
        <w:rPr>
          <w:rFonts w:ascii="Arial" w:hAnsi="Arial" w:cs="Arial"/>
          <w:b/>
          <w:bCs/>
        </w:rPr>
        <w:t xml:space="preserve"> indépendant</w:t>
      </w:r>
      <w:r w:rsidR="00282AD2" w:rsidRPr="00441B68">
        <w:rPr>
          <w:rFonts w:ascii="Arial" w:hAnsi="Arial" w:cs="Arial"/>
          <w:b/>
          <w:bCs/>
        </w:rPr>
        <w:t>-e</w:t>
      </w:r>
      <w:r w:rsidRPr="00441B68">
        <w:rPr>
          <w:rFonts w:ascii="Arial" w:hAnsi="Arial" w:cs="Arial"/>
          <w:b/>
          <w:bCs/>
        </w:rPr>
        <w:t xml:space="preserve"> – national</w:t>
      </w:r>
      <w:r w:rsidR="00282AD2" w:rsidRPr="00441B68">
        <w:rPr>
          <w:rFonts w:ascii="Arial" w:hAnsi="Arial" w:cs="Arial"/>
          <w:b/>
          <w:bCs/>
        </w:rPr>
        <w:t>-e</w:t>
      </w:r>
      <w:r w:rsidRPr="00441B68">
        <w:rPr>
          <w:rFonts w:ascii="Arial" w:hAnsi="Arial" w:cs="Arial"/>
        </w:rPr>
        <w:t xml:space="preserve">. </w:t>
      </w:r>
    </w:p>
    <w:bookmarkEnd w:id="0"/>
    <w:p w14:paraId="59D72305" w14:textId="77777777" w:rsidR="00DB3535" w:rsidRPr="00441B68" w:rsidRDefault="007968AF" w:rsidP="007968AF">
      <w:pPr>
        <w:jc w:val="both"/>
        <w:rPr>
          <w:rFonts w:ascii="Arial" w:hAnsi="Arial" w:cs="Arial"/>
        </w:rPr>
      </w:pPr>
      <w:r w:rsidRPr="00441B68">
        <w:rPr>
          <w:rFonts w:ascii="Arial" w:hAnsi="Arial" w:cs="Arial"/>
        </w:rPr>
        <w:t xml:space="preserve">Cette évaluation comportera une section sur les leçons apprises pour une large diffusion auprès de pays menant des projets similaires en matière de </w:t>
      </w:r>
      <w:r w:rsidR="0057374B" w:rsidRPr="00441B68">
        <w:rPr>
          <w:rFonts w:ascii="Arial" w:hAnsi="Arial" w:cs="Arial"/>
        </w:rPr>
        <w:t xml:space="preserve">décentralisation et d’appui aux </w:t>
      </w:r>
      <w:r w:rsidRPr="00441B68">
        <w:rPr>
          <w:rFonts w:ascii="Arial" w:hAnsi="Arial" w:cs="Arial"/>
        </w:rPr>
        <w:t xml:space="preserve">collectivités territoriales et </w:t>
      </w:r>
      <w:r w:rsidR="0057374B" w:rsidRPr="00441B68">
        <w:rPr>
          <w:rFonts w:ascii="Arial" w:hAnsi="Arial" w:cs="Arial"/>
        </w:rPr>
        <w:t xml:space="preserve">à la </w:t>
      </w:r>
      <w:r w:rsidRPr="00441B68">
        <w:rPr>
          <w:rFonts w:ascii="Arial" w:hAnsi="Arial" w:cs="Arial"/>
        </w:rPr>
        <w:t xml:space="preserve">gouvernance démocratique locale. </w:t>
      </w:r>
      <w:r w:rsidR="00DB3535" w:rsidRPr="00441B68">
        <w:rPr>
          <w:rFonts w:ascii="Arial" w:hAnsi="Arial" w:cs="Arial"/>
        </w:rPr>
        <w:t xml:space="preserve">Elle comprendra également une section propre aux activités </w:t>
      </w:r>
      <w:r w:rsidR="0042232A" w:rsidRPr="00441B68">
        <w:rPr>
          <w:rFonts w:ascii="Arial" w:hAnsi="Arial" w:cs="Arial"/>
        </w:rPr>
        <w:t>exécutées dans le cadre de la coopération avec l’Agence Catalane de coopération pour le Développement (ACCD, voir partie contexte et situation, parag.3).</w:t>
      </w:r>
    </w:p>
    <w:p w14:paraId="2D676B2E" w14:textId="1B061D19" w:rsidR="007968AF" w:rsidRPr="00441B68" w:rsidRDefault="007968AF" w:rsidP="007968AF">
      <w:pPr>
        <w:jc w:val="both"/>
        <w:rPr>
          <w:rFonts w:ascii="Arial" w:hAnsi="Arial" w:cs="Arial"/>
        </w:rPr>
      </w:pPr>
      <w:bookmarkStart w:id="1" w:name="_Hlk72139976"/>
      <w:r w:rsidRPr="00441B68">
        <w:rPr>
          <w:rFonts w:ascii="Arial" w:hAnsi="Arial" w:cs="Arial"/>
        </w:rPr>
        <w:t xml:space="preserve">L’évaluation finale couvrira l’ensemble des critères d’évaluation du </w:t>
      </w:r>
      <w:r w:rsidR="00282AD2" w:rsidRPr="00441B68">
        <w:rPr>
          <w:rFonts w:ascii="Arial" w:hAnsi="Arial" w:cs="Arial"/>
        </w:rPr>
        <w:t>Comité d’Aide au Développement (</w:t>
      </w:r>
      <w:r w:rsidRPr="00441B68">
        <w:rPr>
          <w:rFonts w:ascii="Arial" w:hAnsi="Arial" w:cs="Arial"/>
        </w:rPr>
        <w:t>CAD</w:t>
      </w:r>
      <w:r w:rsidR="00282AD2" w:rsidRPr="00441B68">
        <w:rPr>
          <w:rFonts w:ascii="Arial" w:hAnsi="Arial" w:cs="Arial"/>
        </w:rPr>
        <w:t>)</w:t>
      </w:r>
      <w:r w:rsidR="0057374B" w:rsidRPr="00441B68">
        <w:rPr>
          <w:rFonts w:ascii="Arial" w:hAnsi="Arial" w:cs="Arial"/>
        </w:rPr>
        <w:t xml:space="preserve"> de l’OCDE</w:t>
      </w:r>
      <w:r w:rsidRPr="00441B68">
        <w:rPr>
          <w:rFonts w:ascii="Arial" w:hAnsi="Arial" w:cs="Arial"/>
        </w:rPr>
        <w:t xml:space="preserve"> à savoir la pertinence, l’efficacité, l’efficience, la durabilité et « l’impact » ainsi que sur les approches programmatiques des Nations Unies. L’évaluation devra conclure avec des recommandations qui feront l’objet de suivi.</w:t>
      </w:r>
    </w:p>
    <w:bookmarkEnd w:id="1"/>
    <w:p w14:paraId="7387A0EB" w14:textId="4E90A22B" w:rsidR="007968AF" w:rsidRPr="00441B68" w:rsidRDefault="007968AF" w:rsidP="007968AF">
      <w:pPr>
        <w:jc w:val="both"/>
        <w:rPr>
          <w:rFonts w:ascii="Arial" w:hAnsi="Arial" w:cs="Arial"/>
        </w:rPr>
      </w:pPr>
      <w:r w:rsidRPr="00441B68">
        <w:rPr>
          <w:rFonts w:ascii="Arial" w:hAnsi="Arial" w:cs="Arial"/>
        </w:rPr>
        <w:t>L’objectif global de l’évaluation finale</w:t>
      </w:r>
      <w:r w:rsidR="00832439" w:rsidRPr="00441B68">
        <w:rPr>
          <w:rFonts w:ascii="Arial" w:hAnsi="Arial" w:cs="Arial"/>
        </w:rPr>
        <w:t xml:space="preserve"> </w:t>
      </w:r>
      <w:r w:rsidRPr="00441B68">
        <w:rPr>
          <w:rFonts w:ascii="Arial" w:hAnsi="Arial" w:cs="Arial"/>
        </w:rPr>
        <w:t>(EF) est d’apprécier les performances et processus du projet AGORA</w:t>
      </w:r>
      <w:r w:rsidR="00282AD2" w:rsidRPr="00441B68">
        <w:rPr>
          <w:rFonts w:ascii="Arial" w:hAnsi="Arial" w:cs="Arial"/>
        </w:rPr>
        <w:t xml:space="preserve"> II</w:t>
      </w:r>
      <w:r w:rsidRPr="00441B68">
        <w:rPr>
          <w:rFonts w:ascii="Arial" w:hAnsi="Arial" w:cs="Arial"/>
        </w:rPr>
        <w:t xml:space="preserve"> après trois années de son démarrage</w:t>
      </w:r>
      <w:r w:rsidR="00282AD2" w:rsidRPr="00441B68">
        <w:rPr>
          <w:rFonts w:ascii="Arial" w:hAnsi="Arial" w:cs="Arial"/>
        </w:rPr>
        <w:t xml:space="preserve"> </w:t>
      </w:r>
      <w:r w:rsidRPr="00441B68">
        <w:rPr>
          <w:rFonts w:ascii="Arial" w:hAnsi="Arial" w:cs="Arial"/>
        </w:rPr>
        <w:t>en vue d’y apporter des recommandations destiné</w:t>
      </w:r>
      <w:r w:rsidR="00832439" w:rsidRPr="00441B68">
        <w:rPr>
          <w:rFonts w:ascii="Arial" w:hAnsi="Arial" w:cs="Arial"/>
        </w:rPr>
        <w:t>e</w:t>
      </w:r>
      <w:r w:rsidRPr="00441B68">
        <w:rPr>
          <w:rFonts w:ascii="Arial" w:hAnsi="Arial" w:cs="Arial"/>
        </w:rPr>
        <w:t xml:space="preserve">s à accroître </w:t>
      </w:r>
      <w:r w:rsidR="00A978B1" w:rsidRPr="00441B68">
        <w:rPr>
          <w:rFonts w:ascii="Arial" w:hAnsi="Arial" w:cs="Arial"/>
        </w:rPr>
        <w:t>l’</w:t>
      </w:r>
      <w:r w:rsidRPr="00441B68">
        <w:rPr>
          <w:rFonts w:ascii="Arial" w:hAnsi="Arial" w:cs="Arial"/>
        </w:rPr>
        <w:t xml:space="preserve">efficacité </w:t>
      </w:r>
      <w:r w:rsidR="00A978B1" w:rsidRPr="00441B68">
        <w:rPr>
          <w:rFonts w:ascii="Arial" w:hAnsi="Arial" w:cs="Arial"/>
        </w:rPr>
        <w:t>de la programmation future</w:t>
      </w:r>
      <w:r w:rsidR="00832439" w:rsidRPr="00441B68">
        <w:rPr>
          <w:rFonts w:ascii="Arial" w:hAnsi="Arial" w:cs="Arial"/>
        </w:rPr>
        <w:t>.</w:t>
      </w:r>
      <w:r w:rsidR="00A978B1" w:rsidRPr="00441B68">
        <w:rPr>
          <w:rFonts w:ascii="Arial" w:hAnsi="Arial" w:cs="Arial"/>
        </w:rPr>
        <w:t xml:space="preserve"> </w:t>
      </w:r>
      <w:r w:rsidR="002109E3" w:rsidRPr="00441B68">
        <w:rPr>
          <w:rFonts w:ascii="Arial" w:hAnsi="Arial" w:cs="Arial"/>
        </w:rPr>
        <w:t xml:space="preserve">L’évaluation </w:t>
      </w:r>
      <w:r w:rsidR="00832439" w:rsidRPr="00441B68">
        <w:rPr>
          <w:rFonts w:ascii="Arial" w:hAnsi="Arial" w:cs="Arial"/>
        </w:rPr>
        <w:t>mettra également</w:t>
      </w:r>
      <w:r w:rsidR="002109E3" w:rsidRPr="00441B68">
        <w:rPr>
          <w:rFonts w:ascii="Arial" w:hAnsi="Arial" w:cs="Arial"/>
        </w:rPr>
        <w:t xml:space="preserve"> en lumière l’impact de la situation sanitaire liée à la CODIV-19 sur l’atteinte des résultats escomptés par le projet, étant donné que </w:t>
      </w:r>
      <w:r w:rsidR="003F63E9" w:rsidRPr="00441B68">
        <w:rPr>
          <w:rFonts w:ascii="Arial" w:hAnsi="Arial" w:cs="Arial"/>
        </w:rPr>
        <w:t xml:space="preserve">ce dernier a connu des répercussions directes dans son </w:t>
      </w:r>
      <w:r w:rsidR="002109E3" w:rsidRPr="00441B68">
        <w:rPr>
          <w:rFonts w:ascii="Arial" w:hAnsi="Arial" w:cs="Arial"/>
        </w:rPr>
        <w:t>aspect programmatique et financier</w:t>
      </w:r>
      <w:r w:rsidR="003F63E9" w:rsidRPr="00441B68">
        <w:rPr>
          <w:rFonts w:ascii="Arial" w:hAnsi="Arial" w:cs="Arial"/>
        </w:rPr>
        <w:t>.</w:t>
      </w:r>
    </w:p>
    <w:p w14:paraId="35355613" w14:textId="77777777" w:rsidR="007968AF" w:rsidRPr="00441B68" w:rsidRDefault="007968AF" w:rsidP="007968AF">
      <w:pPr>
        <w:jc w:val="both"/>
        <w:rPr>
          <w:rFonts w:ascii="Arial" w:hAnsi="Arial" w:cs="Arial"/>
        </w:rPr>
      </w:pPr>
      <w:r w:rsidRPr="00441B68">
        <w:rPr>
          <w:rFonts w:ascii="Arial" w:hAnsi="Arial" w:cs="Arial"/>
        </w:rPr>
        <w:t>D’une manière plus spécifique, la présente évaluation finale, couvrira la période de sa mise en œuvre 201</w:t>
      </w:r>
      <w:r w:rsidR="00282AD2" w:rsidRPr="00441B68">
        <w:rPr>
          <w:rFonts w:ascii="Arial" w:hAnsi="Arial" w:cs="Arial"/>
        </w:rPr>
        <w:t>8</w:t>
      </w:r>
      <w:r w:rsidRPr="00441B68">
        <w:rPr>
          <w:rFonts w:ascii="Arial" w:hAnsi="Arial" w:cs="Arial"/>
        </w:rPr>
        <w:t>-20</w:t>
      </w:r>
      <w:r w:rsidR="00282AD2" w:rsidRPr="00441B68">
        <w:rPr>
          <w:rFonts w:ascii="Arial" w:hAnsi="Arial" w:cs="Arial"/>
        </w:rPr>
        <w:t>21</w:t>
      </w:r>
      <w:r w:rsidRPr="00441B68">
        <w:rPr>
          <w:rFonts w:ascii="Arial" w:hAnsi="Arial" w:cs="Arial"/>
        </w:rPr>
        <w:t>, elle aura comme finalité la recherche des réponses pour les questions suivantes :</w:t>
      </w:r>
    </w:p>
    <w:p w14:paraId="5A33F6BC" w14:textId="77777777" w:rsidR="007968AF" w:rsidRPr="00441B68" w:rsidRDefault="007968AF" w:rsidP="00282AD2">
      <w:pPr>
        <w:ind w:left="142"/>
        <w:jc w:val="both"/>
        <w:rPr>
          <w:rFonts w:ascii="Arial" w:hAnsi="Arial" w:cs="Arial"/>
        </w:rPr>
      </w:pPr>
      <w:r w:rsidRPr="00441B68">
        <w:rPr>
          <w:rFonts w:ascii="Arial" w:hAnsi="Arial" w:cs="Arial"/>
        </w:rPr>
        <w:t>1)</w:t>
      </w:r>
      <w:r w:rsidRPr="00441B68">
        <w:rPr>
          <w:rFonts w:ascii="Arial" w:hAnsi="Arial" w:cs="Arial"/>
        </w:rPr>
        <w:tab/>
        <w:t>Vérifier la pertinence de cette initiative, comme réponse à un besoin institutionnel lié la régionalisation avancée</w:t>
      </w:r>
      <w:r w:rsidR="00606093" w:rsidRPr="00441B68">
        <w:rPr>
          <w:rFonts w:ascii="Arial" w:hAnsi="Arial" w:cs="Arial"/>
        </w:rPr>
        <w:t>,</w:t>
      </w:r>
      <w:r w:rsidRPr="00441B68">
        <w:rPr>
          <w:rFonts w:ascii="Arial" w:hAnsi="Arial" w:cs="Arial"/>
        </w:rPr>
        <w:t xml:space="preserve"> et analyser comment le projet AGORA</w:t>
      </w:r>
      <w:r w:rsidR="00282AD2" w:rsidRPr="00441B68">
        <w:rPr>
          <w:rFonts w:ascii="Arial" w:hAnsi="Arial" w:cs="Arial"/>
        </w:rPr>
        <w:t xml:space="preserve"> II</w:t>
      </w:r>
      <w:r w:rsidRPr="00441B68">
        <w:rPr>
          <w:rFonts w:ascii="Arial" w:hAnsi="Arial" w:cs="Arial"/>
        </w:rPr>
        <w:t xml:space="preserve"> a ou pourra contribuer à la résolution de la problématique justifiant sa mise en œuvre.</w:t>
      </w:r>
    </w:p>
    <w:p w14:paraId="168D705A" w14:textId="77777777" w:rsidR="007968AF" w:rsidRPr="00441B68" w:rsidRDefault="007968AF" w:rsidP="00282AD2">
      <w:pPr>
        <w:ind w:left="142"/>
        <w:jc w:val="both"/>
        <w:rPr>
          <w:rFonts w:ascii="Arial" w:hAnsi="Arial" w:cs="Arial"/>
        </w:rPr>
      </w:pPr>
      <w:r w:rsidRPr="00441B68">
        <w:rPr>
          <w:rFonts w:ascii="Arial" w:hAnsi="Arial" w:cs="Arial"/>
        </w:rPr>
        <w:t>2)</w:t>
      </w:r>
      <w:r w:rsidRPr="00441B68">
        <w:rPr>
          <w:rFonts w:ascii="Arial" w:hAnsi="Arial" w:cs="Arial"/>
        </w:rPr>
        <w:tab/>
        <w:t>Examiner la cohérence interne (composantes) et externe (avec le contexte institutionnel) du projet en relation et interdépendance avec l’environnement endogène et exogène.</w:t>
      </w:r>
    </w:p>
    <w:p w14:paraId="4B1BEF4E" w14:textId="77777777" w:rsidR="007968AF" w:rsidRPr="00441B68" w:rsidRDefault="007968AF" w:rsidP="00282AD2">
      <w:pPr>
        <w:ind w:left="142"/>
        <w:jc w:val="both"/>
        <w:rPr>
          <w:rFonts w:ascii="Arial" w:hAnsi="Arial" w:cs="Arial"/>
        </w:rPr>
      </w:pPr>
      <w:r w:rsidRPr="00441B68">
        <w:rPr>
          <w:rFonts w:ascii="Arial" w:hAnsi="Arial" w:cs="Arial"/>
        </w:rPr>
        <w:t>3)</w:t>
      </w:r>
      <w:r w:rsidRPr="00441B68">
        <w:rPr>
          <w:rFonts w:ascii="Arial" w:hAnsi="Arial" w:cs="Arial"/>
        </w:rPr>
        <w:tab/>
        <w:t>Juger, sur la base de l’état d’avancement, la performance (efficacité et efficience) du proj</w:t>
      </w:r>
      <w:r w:rsidR="00282AD2" w:rsidRPr="00441B68">
        <w:rPr>
          <w:rFonts w:ascii="Arial" w:hAnsi="Arial" w:cs="Arial"/>
        </w:rPr>
        <w:t>e</w:t>
      </w:r>
      <w:r w:rsidRPr="00441B68">
        <w:rPr>
          <w:rFonts w:ascii="Arial" w:hAnsi="Arial" w:cs="Arial"/>
        </w:rPr>
        <w:t>t, et si les effets escomptés ont été atteints à l’échéance du programme, particulièrement en matière de produits du projet</w:t>
      </w:r>
      <w:r w:rsidR="00282AD2" w:rsidRPr="00441B68">
        <w:rPr>
          <w:rFonts w:ascii="Arial" w:hAnsi="Arial" w:cs="Arial"/>
        </w:rPr>
        <w:t>.</w:t>
      </w:r>
    </w:p>
    <w:p w14:paraId="09B86F89" w14:textId="77777777" w:rsidR="007968AF" w:rsidRPr="00441B68" w:rsidRDefault="007968AF" w:rsidP="00282AD2">
      <w:pPr>
        <w:ind w:left="142"/>
        <w:jc w:val="both"/>
        <w:rPr>
          <w:rFonts w:ascii="Arial" w:hAnsi="Arial" w:cs="Arial"/>
        </w:rPr>
      </w:pPr>
      <w:r w:rsidRPr="00441B68">
        <w:rPr>
          <w:rFonts w:ascii="Arial" w:hAnsi="Arial" w:cs="Arial"/>
        </w:rPr>
        <w:t>4)</w:t>
      </w:r>
      <w:r w:rsidRPr="00441B68">
        <w:rPr>
          <w:rFonts w:ascii="Arial" w:hAnsi="Arial" w:cs="Arial"/>
        </w:rPr>
        <w:tab/>
        <w:t>Apprécier la durabilité des résultats atteints et leur appropriation par les parties prenantes</w:t>
      </w:r>
      <w:r w:rsidR="00282AD2" w:rsidRPr="00441B68">
        <w:rPr>
          <w:rFonts w:ascii="Arial" w:hAnsi="Arial" w:cs="Arial"/>
        </w:rPr>
        <w:t>.</w:t>
      </w:r>
    </w:p>
    <w:p w14:paraId="039B9957" w14:textId="77777777" w:rsidR="007968AF" w:rsidRPr="00441B68" w:rsidRDefault="00D70E93" w:rsidP="00282AD2">
      <w:pPr>
        <w:ind w:left="142"/>
        <w:jc w:val="both"/>
        <w:rPr>
          <w:rFonts w:ascii="Arial" w:hAnsi="Arial" w:cs="Arial"/>
        </w:rPr>
      </w:pPr>
      <w:r w:rsidRPr="00441B68">
        <w:rPr>
          <w:rFonts w:ascii="Arial" w:hAnsi="Arial" w:cs="Arial"/>
        </w:rPr>
        <w:lastRenderedPageBreak/>
        <w:t>5</w:t>
      </w:r>
      <w:r w:rsidR="007968AF" w:rsidRPr="00441B68">
        <w:rPr>
          <w:rFonts w:ascii="Arial" w:hAnsi="Arial" w:cs="Arial"/>
        </w:rPr>
        <w:t>)</w:t>
      </w:r>
      <w:r w:rsidR="007968AF" w:rsidRPr="00441B68">
        <w:rPr>
          <w:rFonts w:ascii="Arial" w:hAnsi="Arial" w:cs="Arial"/>
        </w:rPr>
        <w:tab/>
        <w:t>Mettre à la disposition des décideurs (comité de pilotage, DGC</w:t>
      </w:r>
      <w:r w:rsidR="00282AD2" w:rsidRPr="00441B68">
        <w:rPr>
          <w:rFonts w:ascii="Arial" w:hAnsi="Arial" w:cs="Arial"/>
        </w:rPr>
        <w:t>T</w:t>
      </w:r>
      <w:r w:rsidR="007968AF" w:rsidRPr="00441B68">
        <w:rPr>
          <w:rFonts w:ascii="Arial" w:hAnsi="Arial" w:cs="Arial"/>
        </w:rPr>
        <w:t>, les régions</w:t>
      </w:r>
      <w:r w:rsidR="00282AD2" w:rsidRPr="00441B68">
        <w:rPr>
          <w:rFonts w:ascii="Arial" w:hAnsi="Arial" w:cs="Arial"/>
        </w:rPr>
        <w:t>,</w:t>
      </w:r>
      <w:r w:rsidR="007968AF" w:rsidRPr="00441B68">
        <w:rPr>
          <w:rFonts w:ascii="Arial" w:hAnsi="Arial" w:cs="Arial"/>
        </w:rPr>
        <w:t xml:space="preserve"> UGP) des recommandations basées sur une analyse factuelle et découlant des informations collectées et l’analyse du processus et les perspectives possibles, en vue de prendre des décisions liées au projet. </w:t>
      </w:r>
    </w:p>
    <w:p w14:paraId="0356456C" w14:textId="77777777" w:rsidR="003F63E9" w:rsidRPr="00441B68" w:rsidRDefault="00D70E93" w:rsidP="00282AD2">
      <w:pPr>
        <w:ind w:left="142"/>
        <w:jc w:val="both"/>
        <w:rPr>
          <w:rFonts w:ascii="Arial" w:hAnsi="Arial" w:cs="Arial"/>
        </w:rPr>
      </w:pPr>
      <w:r w:rsidRPr="00441B68">
        <w:rPr>
          <w:rFonts w:ascii="Arial" w:hAnsi="Arial" w:cs="Arial"/>
        </w:rPr>
        <w:t>6</w:t>
      </w:r>
      <w:r w:rsidR="003F63E9" w:rsidRPr="00441B68">
        <w:rPr>
          <w:rFonts w:ascii="Arial" w:hAnsi="Arial" w:cs="Arial"/>
        </w:rPr>
        <w:t>)</w:t>
      </w:r>
      <w:r w:rsidR="003F63E9" w:rsidRPr="00441B68">
        <w:rPr>
          <w:rFonts w:ascii="Arial" w:hAnsi="Arial" w:cs="Arial"/>
        </w:rPr>
        <w:tab/>
      </w:r>
      <w:r w:rsidR="00B662EB" w:rsidRPr="00441B68">
        <w:rPr>
          <w:rFonts w:ascii="Arial" w:hAnsi="Arial" w:cs="Arial"/>
        </w:rPr>
        <w:t>Etudier</w:t>
      </w:r>
      <w:r w:rsidR="003F63E9" w:rsidRPr="00441B68">
        <w:rPr>
          <w:rFonts w:ascii="Arial" w:hAnsi="Arial" w:cs="Arial"/>
        </w:rPr>
        <w:t xml:space="preserve"> la capacité d’adaptation du projet face aux</w:t>
      </w:r>
      <w:r w:rsidR="00B662EB" w:rsidRPr="00441B68">
        <w:rPr>
          <w:rFonts w:ascii="Arial" w:hAnsi="Arial" w:cs="Arial"/>
        </w:rPr>
        <w:t xml:space="preserve"> opportunités et aux</w:t>
      </w:r>
      <w:r w:rsidR="003F63E9" w:rsidRPr="00441B68">
        <w:rPr>
          <w:rFonts w:ascii="Arial" w:hAnsi="Arial" w:cs="Arial"/>
        </w:rPr>
        <w:t xml:space="preserve"> changements liés au contexte à la fois politique et sanitaire en relation à la COVID-19.</w:t>
      </w:r>
    </w:p>
    <w:p w14:paraId="1FB1F729" w14:textId="77777777" w:rsidR="002109E3" w:rsidRPr="00441B68" w:rsidRDefault="007968AF" w:rsidP="002109E3">
      <w:pPr>
        <w:jc w:val="both"/>
        <w:rPr>
          <w:rFonts w:ascii="Arial" w:hAnsi="Arial" w:cs="Arial"/>
        </w:rPr>
      </w:pPr>
      <w:r w:rsidRPr="00441B68">
        <w:rPr>
          <w:rFonts w:ascii="Arial" w:hAnsi="Arial" w:cs="Arial"/>
        </w:rPr>
        <w:t>Pour ce faire, une attention sera portée aux questions posées et proposées dans les critères ci-après</w:t>
      </w:r>
      <w:r w:rsidR="002109E3" w:rsidRPr="00441B68">
        <w:rPr>
          <w:rFonts w:ascii="Arial" w:hAnsi="Arial" w:cs="Arial"/>
        </w:rPr>
        <w:t xml:space="preserve"> (voir partie 3).</w:t>
      </w:r>
    </w:p>
    <w:p w14:paraId="096398D8" w14:textId="77777777" w:rsidR="003C6236" w:rsidRPr="00441B68" w:rsidRDefault="003C6236" w:rsidP="00F90172">
      <w:pPr>
        <w:pStyle w:val="Paragraphedeliste"/>
        <w:numPr>
          <w:ilvl w:val="0"/>
          <w:numId w:val="1"/>
        </w:numPr>
        <w:rPr>
          <w:rFonts w:ascii="Arial" w:hAnsi="Arial" w:cs="Arial"/>
          <w:b/>
          <w:bCs/>
          <w:color w:val="00759E"/>
          <w:u w:val="single"/>
        </w:rPr>
      </w:pPr>
      <w:r w:rsidRPr="00441B68">
        <w:rPr>
          <w:rFonts w:ascii="Arial" w:hAnsi="Arial" w:cs="Arial"/>
          <w:b/>
          <w:bCs/>
          <w:color w:val="00759E"/>
          <w:u w:val="single"/>
        </w:rPr>
        <w:t>Critères d’évaluation et questions clés</w:t>
      </w:r>
    </w:p>
    <w:p w14:paraId="4CEB4BBE" w14:textId="77777777" w:rsidR="00B53094" w:rsidRPr="00441B68" w:rsidRDefault="00B53094" w:rsidP="00B53094">
      <w:pPr>
        <w:rPr>
          <w:rFonts w:ascii="Arial" w:hAnsi="Arial" w:cs="Arial"/>
          <w:b/>
          <w:bCs/>
        </w:rPr>
      </w:pPr>
      <w:r w:rsidRPr="00441B68">
        <w:rPr>
          <w:rFonts w:ascii="Arial" w:hAnsi="Arial" w:cs="Arial"/>
          <w:b/>
          <w:bCs/>
        </w:rPr>
        <w:t xml:space="preserve">3.1. La pertinence </w:t>
      </w:r>
    </w:p>
    <w:p w14:paraId="79C5977B" w14:textId="23F5EB55" w:rsidR="00B53094" w:rsidRPr="00441B68" w:rsidRDefault="00B53094" w:rsidP="00B53094">
      <w:pPr>
        <w:jc w:val="both"/>
        <w:rPr>
          <w:rFonts w:ascii="Arial" w:hAnsi="Arial" w:cs="Arial"/>
        </w:rPr>
      </w:pPr>
      <w:r w:rsidRPr="00441B68">
        <w:rPr>
          <w:rFonts w:ascii="Arial" w:hAnsi="Arial" w:cs="Arial"/>
        </w:rPr>
        <w:t xml:space="preserve">Les éléments à analyser dans le cadre de la pertinence viseront essentiellement à préciser dans quelle mesure l’intervention répond aux attentes et priorités nationales et des acteurs principaux concernés par le projet, plus particulièrement la DGCT et les régions. Elle appréciera également la pertinence de l’intervention par rapport aux priorités du PNUD et de l’UNDAF 2017-2021. </w:t>
      </w:r>
      <w:r w:rsidR="00EB214A" w:rsidRPr="00441B68">
        <w:rPr>
          <w:rFonts w:ascii="Arial" w:hAnsi="Arial" w:cs="Arial"/>
        </w:rPr>
        <w:t xml:space="preserve">Quatre </w:t>
      </w:r>
      <w:r w:rsidRPr="00441B68">
        <w:rPr>
          <w:rFonts w:ascii="Arial" w:hAnsi="Arial" w:cs="Arial"/>
        </w:rPr>
        <w:t xml:space="preserve">aspects devraient être examinés : </w:t>
      </w:r>
    </w:p>
    <w:p w14:paraId="2C513342" w14:textId="77777777" w:rsidR="00A752D8" w:rsidRPr="00441B68" w:rsidRDefault="00A752D8" w:rsidP="00B53094">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Dans quelle mesure le projet s’est-il inscrit dans les priorités nationales en matière de développement, les produits et effets du programme de pays, le Plan stratégique du PNUD et les ODD ?</w:t>
      </w:r>
    </w:p>
    <w:p w14:paraId="42284245" w14:textId="2C51EF47" w:rsidR="00B53094" w:rsidRPr="00441B68" w:rsidRDefault="00B53094" w:rsidP="00B53094">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Le programme apporte-t-il une réponse appropriée au besoin d’appui à la régionalisation avancée ?</w:t>
      </w:r>
    </w:p>
    <w:p w14:paraId="1D831BFF" w14:textId="0537BFC0" w:rsidR="00B53094" w:rsidRPr="00441B68" w:rsidRDefault="00B53094" w:rsidP="00B53094">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Le projet contribue-t-il au renforcement des capacités nationales et locales en matière de régionalisation avancée ?</w:t>
      </w:r>
    </w:p>
    <w:p w14:paraId="49D5D1B0" w14:textId="77777777" w:rsidR="00B53094" w:rsidRPr="00441B68" w:rsidRDefault="00B53094" w:rsidP="00B53094">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Dans quelle mesure le projet a-t-il répondu de manière adaptée aux évolutions politiques, juridiques, économiques, institutionnelles, etc. dans le pays ?</w:t>
      </w:r>
    </w:p>
    <w:p w14:paraId="2ADA34CA" w14:textId="77777777" w:rsidR="00B53094" w:rsidRPr="00441B68" w:rsidRDefault="00B53094" w:rsidP="00D70E93">
      <w:pPr>
        <w:spacing w:before="240"/>
        <w:rPr>
          <w:rFonts w:ascii="Arial" w:hAnsi="Arial" w:cs="Arial"/>
          <w:b/>
          <w:bCs/>
        </w:rPr>
      </w:pPr>
      <w:r w:rsidRPr="00441B68">
        <w:rPr>
          <w:rFonts w:ascii="Arial" w:hAnsi="Arial" w:cs="Arial"/>
          <w:b/>
          <w:bCs/>
        </w:rPr>
        <w:t xml:space="preserve">3.2. L’Efficacité </w:t>
      </w:r>
    </w:p>
    <w:p w14:paraId="1027F9C9" w14:textId="77777777" w:rsidR="00B53094" w:rsidRPr="00441B68" w:rsidRDefault="00B53094" w:rsidP="00A752D8">
      <w:pPr>
        <w:jc w:val="both"/>
        <w:rPr>
          <w:rFonts w:ascii="Arial" w:hAnsi="Arial" w:cs="Arial"/>
        </w:rPr>
      </w:pPr>
      <w:r w:rsidRPr="00441B68">
        <w:rPr>
          <w:rFonts w:ascii="Arial" w:hAnsi="Arial" w:cs="Arial"/>
        </w:rPr>
        <w:t xml:space="preserve">L’analyse de l’efficacité, qui vise à vérifier la transformation des Produits en Effets et donc l’atteinte de l'Objectif initial, devra permettre de répondre à la question clé de savoir si le projet est en bonne voie d'atteindre les résultats prévus : contribution aux Effets de l’UNDAF </w:t>
      </w:r>
      <w:r w:rsidR="00D86AD1" w:rsidRPr="00441B68">
        <w:rPr>
          <w:rFonts w:ascii="Arial" w:hAnsi="Arial" w:cs="Arial"/>
        </w:rPr>
        <w:t xml:space="preserve">et du CDP </w:t>
      </w:r>
      <w:r w:rsidRPr="00441B68">
        <w:rPr>
          <w:rFonts w:ascii="Arial" w:hAnsi="Arial" w:cs="Arial"/>
        </w:rPr>
        <w:t xml:space="preserve">et réalisation des produits du projet. </w:t>
      </w:r>
    </w:p>
    <w:p w14:paraId="68A643AC" w14:textId="77777777" w:rsidR="00B53094" w:rsidRPr="00441B68" w:rsidRDefault="00B53094" w:rsidP="00B53094">
      <w:pPr>
        <w:rPr>
          <w:rFonts w:ascii="Arial" w:hAnsi="Arial" w:cs="Arial"/>
        </w:rPr>
      </w:pPr>
      <w:r w:rsidRPr="00441B68">
        <w:rPr>
          <w:rFonts w:ascii="Arial" w:hAnsi="Arial" w:cs="Arial"/>
        </w:rPr>
        <w:t xml:space="preserve">Les questions clefs pour évaluer l’efficacité du programme sont : </w:t>
      </w:r>
    </w:p>
    <w:p w14:paraId="4D7F0B67" w14:textId="77777777" w:rsidR="00B53094" w:rsidRPr="00441B68" w:rsidRDefault="00B53094" w:rsidP="00EB214A">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Quel est le degré de réalisation des résultats ciblés ? (</w:t>
      </w:r>
      <w:proofErr w:type="gramStart"/>
      <w:r w:rsidRPr="00441B68">
        <w:rPr>
          <w:rFonts w:ascii="Arial" w:hAnsi="Arial" w:cs="Arial"/>
        </w:rPr>
        <w:t>au</w:t>
      </w:r>
      <w:proofErr w:type="gramEnd"/>
      <w:r w:rsidRPr="00441B68">
        <w:rPr>
          <w:rFonts w:ascii="Arial" w:hAnsi="Arial" w:cs="Arial"/>
        </w:rPr>
        <w:t xml:space="preserve"> regard des valeurs de références et indicateurs)</w:t>
      </w:r>
      <w:r w:rsidR="00EB214A" w:rsidRPr="00441B68">
        <w:rPr>
          <w:rFonts w:ascii="Arial" w:hAnsi="Arial" w:cs="Arial"/>
        </w:rPr>
        <w:t xml:space="preserve"> </w:t>
      </w:r>
    </w:p>
    <w:p w14:paraId="1DE55A2B" w14:textId="77777777" w:rsidR="00B53094" w:rsidRPr="00441B68" w:rsidRDefault="00B53094" w:rsidP="00EB214A">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 xml:space="preserve">Dans quelle mesure ce programme a contribué dans la réalisation </w:t>
      </w:r>
      <w:r w:rsidR="00FD260A" w:rsidRPr="00441B68">
        <w:rPr>
          <w:rFonts w:ascii="Arial" w:hAnsi="Arial" w:cs="Arial"/>
        </w:rPr>
        <w:t xml:space="preserve">des </w:t>
      </w:r>
      <w:r w:rsidRPr="00441B68">
        <w:rPr>
          <w:rFonts w:ascii="Arial" w:hAnsi="Arial" w:cs="Arial"/>
        </w:rPr>
        <w:t xml:space="preserve">effets initialement définis ? </w:t>
      </w:r>
    </w:p>
    <w:p w14:paraId="02C0DEBE" w14:textId="77777777" w:rsidR="00B53094" w:rsidRPr="00441B68" w:rsidRDefault="00B53094" w:rsidP="00EB214A">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Quels sont les niveaux d’efficacité des services offerts (formations, études, ateliers de concertation..)</w:t>
      </w:r>
    </w:p>
    <w:p w14:paraId="3C2DDE90" w14:textId="77777777" w:rsidR="00B53094" w:rsidRPr="00441B68" w:rsidRDefault="00B53094" w:rsidP="00EB214A">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Le projet fait-il preuve d'une bonne capacité d'adaptation</w:t>
      </w:r>
      <w:r w:rsidR="00B45315" w:rsidRPr="00441B68">
        <w:rPr>
          <w:rFonts w:ascii="Arial" w:hAnsi="Arial" w:cs="Arial"/>
        </w:rPr>
        <w:t>, surtout face à la COVID-19 pour assurer la continuité de ses interventions</w:t>
      </w:r>
      <w:r w:rsidRPr="00441B68">
        <w:rPr>
          <w:rFonts w:ascii="Arial" w:hAnsi="Arial" w:cs="Arial"/>
        </w:rPr>
        <w:t xml:space="preserve"> ? Comment le projet intègre-t-il les facteurs externes ? Quelle est l'incidence des facteurs externes ?</w:t>
      </w:r>
    </w:p>
    <w:p w14:paraId="46C0155A" w14:textId="77777777" w:rsidR="00E61EB2" w:rsidRPr="00441B68" w:rsidRDefault="00E61EB2" w:rsidP="00E61EB2">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lastRenderedPageBreak/>
        <w:t>Dans quelle mesure le projet a-t-il contribué aux produits et effets du programme de pays, aux ODD, au Plan stratégique du PNUD et aux priorités de développement nationales ?</w:t>
      </w:r>
    </w:p>
    <w:p w14:paraId="520002C6" w14:textId="77777777" w:rsidR="00E61EB2" w:rsidRPr="00441B68" w:rsidRDefault="00E61EB2" w:rsidP="00E61EB2">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Dans quelle mesure les produits du projet ont-ils été réalisés ?</w:t>
      </w:r>
    </w:p>
    <w:p w14:paraId="6577410A" w14:textId="77777777" w:rsidR="00E61EB2" w:rsidRPr="00441B68" w:rsidRDefault="00E61EB2" w:rsidP="00E61EB2">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Dans quelle mesure les parties prenantes ont-elles participé à la mise en œuvre du projet ?</w:t>
      </w:r>
    </w:p>
    <w:p w14:paraId="2B07180B" w14:textId="77777777" w:rsidR="00E61EB2" w:rsidRPr="00441B68" w:rsidRDefault="00E61EB2" w:rsidP="00EE2107">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Dans quelle mesure la gestion et la mise en œuvre du projet se font-elles de manière participative, et cette participation contribue-t-elle à la réalisation des objectifs du projet</w:t>
      </w:r>
      <w:r w:rsidR="00EE2107" w:rsidRPr="00441B68">
        <w:rPr>
          <w:rFonts w:ascii="Arial" w:hAnsi="Arial" w:cs="Arial"/>
        </w:rPr>
        <w:t> ?</w:t>
      </w:r>
    </w:p>
    <w:p w14:paraId="4A3217B1" w14:textId="77777777" w:rsidR="00EE2107" w:rsidRPr="00441B68" w:rsidRDefault="00EE2107" w:rsidP="00E61EB2">
      <w:pPr>
        <w:pStyle w:val="Paragraphedeliste"/>
        <w:numPr>
          <w:ilvl w:val="0"/>
          <w:numId w:val="2"/>
        </w:numPr>
        <w:spacing w:after="120" w:line="240" w:lineRule="auto"/>
        <w:jc w:val="both"/>
        <w:rPr>
          <w:rFonts w:ascii="Arial" w:hAnsi="Arial" w:cs="Arial"/>
        </w:rPr>
      </w:pPr>
      <w:r w:rsidRPr="00441B68">
        <w:rPr>
          <w:rFonts w:ascii="Arial" w:hAnsi="Arial" w:cs="Arial"/>
        </w:rPr>
        <w:t>Dans quelle mesure le projet a-t-il contribué à l’égalité des sexes, à l’autonomisation des femmes et à la réalisation des droits fondamentaux ?</w:t>
      </w:r>
    </w:p>
    <w:p w14:paraId="7EC3B5E4" w14:textId="4AAC9F84" w:rsidR="00B53094" w:rsidRPr="00441B68" w:rsidRDefault="00B53094" w:rsidP="00E61EB2">
      <w:pPr>
        <w:spacing w:after="120" w:line="240" w:lineRule="auto"/>
        <w:jc w:val="both"/>
        <w:rPr>
          <w:rFonts w:ascii="Arial" w:hAnsi="Arial" w:cs="Arial"/>
        </w:rPr>
      </w:pPr>
      <w:r w:rsidRPr="00441B68">
        <w:rPr>
          <w:rFonts w:ascii="Arial" w:hAnsi="Arial" w:cs="Arial"/>
        </w:rPr>
        <w:t xml:space="preserve">L’évaluation finale devrait se prononcer par rapport à la réalisation de l’objectif et l’utilisation des résultats. Elle analysera, si nécessaire, les causes de retard ou de non-réalisation des résultats et/ou de l’objectif spécifique. Dans ce cas, elle formulera des recommandations sur les voies plus efficaces pour atteindre les objectifs, </w:t>
      </w:r>
      <w:r w:rsidR="00E61EB2" w:rsidRPr="00441B68">
        <w:rPr>
          <w:rFonts w:ascii="Arial" w:hAnsi="Arial" w:cs="Arial"/>
        </w:rPr>
        <w:t>e</w:t>
      </w:r>
      <w:r w:rsidRPr="00441B68">
        <w:rPr>
          <w:rFonts w:ascii="Arial" w:hAnsi="Arial" w:cs="Arial"/>
        </w:rPr>
        <w:t xml:space="preserve">n cas de </w:t>
      </w:r>
      <w:r w:rsidR="002567E4" w:rsidRPr="00441B68">
        <w:rPr>
          <w:rFonts w:ascii="Arial" w:hAnsi="Arial" w:cs="Arial"/>
        </w:rPr>
        <w:t>reconduction</w:t>
      </w:r>
      <w:r w:rsidRPr="00441B68">
        <w:rPr>
          <w:rFonts w:ascii="Arial" w:hAnsi="Arial" w:cs="Arial"/>
        </w:rPr>
        <w:t xml:space="preserve"> du projet</w:t>
      </w:r>
      <w:r w:rsidR="002567E4" w:rsidRPr="00441B68">
        <w:rPr>
          <w:rFonts w:ascii="Arial" w:hAnsi="Arial" w:cs="Arial"/>
        </w:rPr>
        <w:t xml:space="preserve"> pour une nouvelle phase</w:t>
      </w:r>
      <w:r w:rsidRPr="00441B68">
        <w:rPr>
          <w:rFonts w:ascii="Arial" w:hAnsi="Arial" w:cs="Arial"/>
        </w:rPr>
        <w:t>.</w:t>
      </w:r>
    </w:p>
    <w:p w14:paraId="3525EECE" w14:textId="77777777" w:rsidR="00B53094" w:rsidRPr="00441B68" w:rsidRDefault="00B53094" w:rsidP="00B53094">
      <w:pPr>
        <w:rPr>
          <w:rFonts w:ascii="Arial" w:hAnsi="Arial" w:cs="Arial"/>
          <w:b/>
          <w:bCs/>
        </w:rPr>
      </w:pPr>
      <w:r w:rsidRPr="00441B68">
        <w:rPr>
          <w:rFonts w:ascii="Arial" w:hAnsi="Arial" w:cs="Arial"/>
          <w:b/>
          <w:bCs/>
        </w:rPr>
        <w:t>3.</w:t>
      </w:r>
      <w:r w:rsidR="00D04C15" w:rsidRPr="00441B68">
        <w:rPr>
          <w:rFonts w:ascii="Arial" w:hAnsi="Arial" w:cs="Arial"/>
          <w:b/>
          <w:bCs/>
        </w:rPr>
        <w:t>3</w:t>
      </w:r>
      <w:r w:rsidRPr="00441B68">
        <w:rPr>
          <w:rFonts w:ascii="Arial" w:hAnsi="Arial" w:cs="Arial"/>
          <w:b/>
          <w:bCs/>
        </w:rPr>
        <w:t xml:space="preserve">. L’Efficience </w:t>
      </w:r>
    </w:p>
    <w:p w14:paraId="0B471BCC" w14:textId="77777777" w:rsidR="00B53094" w:rsidRPr="00441B68" w:rsidRDefault="00B53094" w:rsidP="002567E4">
      <w:pPr>
        <w:jc w:val="both"/>
        <w:rPr>
          <w:rFonts w:ascii="Arial" w:hAnsi="Arial" w:cs="Arial"/>
        </w:rPr>
      </w:pPr>
      <w:r w:rsidRPr="00441B68">
        <w:rPr>
          <w:rFonts w:ascii="Arial" w:hAnsi="Arial" w:cs="Arial"/>
        </w:rPr>
        <w:t>L’efficience se réfère à la manière dont le programme transforme les ressources de l’intervention en résultats attendus, grâce aux activités mises en œuvre. Il est question donc d</w:t>
      </w:r>
      <w:r w:rsidR="002567E4" w:rsidRPr="00441B68">
        <w:rPr>
          <w:rFonts w:ascii="Arial" w:hAnsi="Arial" w:cs="Arial"/>
        </w:rPr>
        <w:t>’</w:t>
      </w:r>
      <w:r w:rsidRPr="00441B68">
        <w:rPr>
          <w:rFonts w:ascii="Arial" w:hAnsi="Arial" w:cs="Arial"/>
        </w:rPr>
        <w:t xml:space="preserve">évaluer le progrès dans l’état d’avancement du projet pour apprécier les probabilités d'atteindre les activités et résultats en fin de projet et son rapport activité-coût (en tenant compte du calendrier et du respect des moyens planifiés et l’avantage comparatif). </w:t>
      </w:r>
    </w:p>
    <w:p w14:paraId="4202151C" w14:textId="77777777" w:rsidR="00B53094" w:rsidRPr="00441B68" w:rsidRDefault="00B53094" w:rsidP="00D04C15">
      <w:pPr>
        <w:jc w:val="both"/>
        <w:rPr>
          <w:rFonts w:ascii="Arial" w:hAnsi="Arial" w:cs="Arial"/>
        </w:rPr>
      </w:pPr>
      <w:r w:rsidRPr="00441B68">
        <w:rPr>
          <w:rFonts w:ascii="Arial" w:hAnsi="Arial" w:cs="Arial"/>
        </w:rPr>
        <w:t xml:space="preserve">Les questions suivantes sont utiles afin de vérifier dans quelle mesure le programme a respecté sa planification, dans différents domaines et à différents niveaux. </w:t>
      </w:r>
    </w:p>
    <w:p w14:paraId="64F0AF42" w14:textId="77777777" w:rsidR="00B53094" w:rsidRPr="00441B68" w:rsidRDefault="00B53094" w:rsidP="00D04C15">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 xml:space="preserve">Les ressources (Humaines, matérielles et techniques) du programme sont-elles adéquates et utilisées de manière optimale pour atteindre les résultats ? </w:t>
      </w:r>
    </w:p>
    <w:p w14:paraId="008059E3" w14:textId="26B65653" w:rsidR="00D04C15" w:rsidRDefault="00B53094" w:rsidP="00D04C15">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 xml:space="preserve">Les activités sont-elles implémentées en respectant le calendrier proposé ? </w:t>
      </w:r>
    </w:p>
    <w:p w14:paraId="3C1A6467" w14:textId="235DA650" w:rsidR="00923CE1" w:rsidRPr="007D0A37" w:rsidRDefault="00923CE1" w:rsidP="00D04C15">
      <w:pPr>
        <w:pStyle w:val="Paragraphedeliste"/>
        <w:numPr>
          <w:ilvl w:val="0"/>
          <w:numId w:val="2"/>
        </w:numPr>
        <w:spacing w:after="120" w:line="240" w:lineRule="auto"/>
        <w:ind w:left="714" w:hanging="357"/>
        <w:contextualSpacing w:val="0"/>
        <w:jc w:val="both"/>
        <w:rPr>
          <w:rFonts w:ascii="Arial" w:hAnsi="Arial" w:cs="Arial"/>
        </w:rPr>
      </w:pPr>
      <w:r w:rsidRPr="007D0A37">
        <w:rPr>
          <w:rFonts w:ascii="Arial" w:hAnsi="Arial" w:cs="Arial"/>
        </w:rPr>
        <w:t>Dans quelle mesure le système de suivi-évaluation mis en place par le PNUD a permis d’assurer l’efficience dans la gestion du projet ?</w:t>
      </w:r>
    </w:p>
    <w:p w14:paraId="570503F3" w14:textId="77777777" w:rsidR="00B53094" w:rsidRPr="00441B68" w:rsidRDefault="00D04C15" w:rsidP="00D04C15">
      <w:pPr>
        <w:jc w:val="both"/>
        <w:rPr>
          <w:rFonts w:ascii="Arial" w:hAnsi="Arial" w:cs="Arial"/>
        </w:rPr>
      </w:pPr>
      <w:r w:rsidRPr="00441B68">
        <w:rPr>
          <w:rFonts w:ascii="Arial" w:hAnsi="Arial" w:cs="Arial"/>
        </w:rPr>
        <w:t>L’évaluateur/trice</w:t>
      </w:r>
      <w:r w:rsidR="00B53094" w:rsidRPr="00441B68">
        <w:rPr>
          <w:rFonts w:ascii="Arial" w:hAnsi="Arial" w:cs="Arial"/>
        </w:rPr>
        <w:t xml:space="preserve"> analysera les principales causes de retard, contraintes ou problèmes que le projet a </w:t>
      </w:r>
      <w:r w:rsidR="0042232A" w:rsidRPr="00441B68">
        <w:rPr>
          <w:rFonts w:ascii="Arial" w:hAnsi="Arial" w:cs="Arial"/>
        </w:rPr>
        <w:t>rencontrés</w:t>
      </w:r>
      <w:r w:rsidR="00B53094" w:rsidRPr="00441B68">
        <w:rPr>
          <w:rFonts w:ascii="Arial" w:hAnsi="Arial" w:cs="Arial"/>
        </w:rPr>
        <w:t xml:space="preserve"> et formulera des recommandations par rapport aux approches et moyens nécessaires pour corriger ces retards, contraintes et/ou problèmes. </w:t>
      </w:r>
    </w:p>
    <w:p w14:paraId="76755ABD" w14:textId="46C3D6C2" w:rsidR="00B53094" w:rsidRPr="00441B68" w:rsidRDefault="00B53094" w:rsidP="00B53094">
      <w:pPr>
        <w:rPr>
          <w:rFonts w:ascii="Arial" w:hAnsi="Arial" w:cs="Arial"/>
          <w:b/>
          <w:bCs/>
        </w:rPr>
      </w:pPr>
      <w:r w:rsidRPr="00441B68">
        <w:rPr>
          <w:rFonts w:ascii="Arial" w:hAnsi="Arial" w:cs="Arial"/>
          <w:b/>
          <w:bCs/>
        </w:rPr>
        <w:t>3.</w:t>
      </w:r>
      <w:r w:rsidR="00BD480A" w:rsidRPr="00441B68">
        <w:rPr>
          <w:rFonts w:ascii="Arial" w:hAnsi="Arial" w:cs="Arial"/>
          <w:b/>
          <w:bCs/>
        </w:rPr>
        <w:t>4</w:t>
      </w:r>
      <w:r w:rsidRPr="00441B68">
        <w:rPr>
          <w:rFonts w:ascii="Arial" w:hAnsi="Arial" w:cs="Arial"/>
          <w:b/>
          <w:bCs/>
        </w:rPr>
        <w:t xml:space="preserve">. La Durabilité </w:t>
      </w:r>
    </w:p>
    <w:p w14:paraId="0F270BAF" w14:textId="77777777" w:rsidR="00B53094" w:rsidRPr="00441B68" w:rsidRDefault="00B53094" w:rsidP="00D04C15">
      <w:pPr>
        <w:jc w:val="both"/>
        <w:rPr>
          <w:rFonts w:ascii="Arial" w:hAnsi="Arial" w:cs="Arial"/>
        </w:rPr>
      </w:pPr>
      <w:r w:rsidRPr="00441B68">
        <w:rPr>
          <w:rFonts w:ascii="Arial" w:hAnsi="Arial" w:cs="Arial"/>
        </w:rPr>
        <w:t>L’appréciation de la durabilité visera essentiellement à examiner les chances que les bénéfices résultant des actions planifiées se poursuivent et s’élargissent après la fin de l’intervention. L’Évaluation devra donc fournir une appréciation motivée des chances de voir les effets positifs du projet se perdurer dans l'après-programme.</w:t>
      </w:r>
    </w:p>
    <w:p w14:paraId="67F7F856" w14:textId="77777777" w:rsidR="00B53094" w:rsidRPr="00441B68" w:rsidRDefault="00B53094" w:rsidP="00D04C15">
      <w:pPr>
        <w:jc w:val="both"/>
        <w:rPr>
          <w:rFonts w:ascii="Arial" w:hAnsi="Arial" w:cs="Arial"/>
        </w:rPr>
      </w:pPr>
      <w:r w:rsidRPr="00441B68">
        <w:rPr>
          <w:rFonts w:ascii="Arial" w:hAnsi="Arial" w:cs="Arial"/>
        </w:rPr>
        <w:t xml:space="preserve"> En particulier, l’évaluation analysera les questions suivantes :</w:t>
      </w:r>
    </w:p>
    <w:p w14:paraId="2EFEEB30" w14:textId="77777777" w:rsidR="00B53094" w:rsidRPr="00441B68" w:rsidRDefault="00B53094" w:rsidP="00D04C15">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Quelles sont les chances, que la dynamique induite par le projet se poursuivra dans l'après-projet ? (Dans quelle mesure les solutions proposées et les approches acceptées sont-elles maîtrisées par les bénéficiaires (institutions)</w:t>
      </w:r>
      <w:r w:rsidR="00D04C15" w:rsidRPr="00441B68">
        <w:rPr>
          <w:rFonts w:ascii="Arial" w:hAnsi="Arial" w:cs="Arial"/>
        </w:rPr>
        <w:t xml:space="preserve"> </w:t>
      </w:r>
      <w:r w:rsidRPr="00441B68">
        <w:rPr>
          <w:rFonts w:ascii="Arial" w:hAnsi="Arial" w:cs="Arial"/>
        </w:rPr>
        <w:t>?</w:t>
      </w:r>
    </w:p>
    <w:p w14:paraId="04915227" w14:textId="77777777" w:rsidR="00B53094" w:rsidRPr="00441B68" w:rsidRDefault="00B53094" w:rsidP="00D04C15">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lastRenderedPageBreak/>
        <w:t>Quel degré d’appropriation des conclusions du programme et quelles mesures, structures de capitalisation et d’intégration pour le renforcement des acquis ?</w:t>
      </w:r>
    </w:p>
    <w:p w14:paraId="5609611B" w14:textId="77777777" w:rsidR="00B53094" w:rsidRPr="00441B68" w:rsidRDefault="00B53094" w:rsidP="00D04C15">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 xml:space="preserve">Quelles sont les dispositifs / mécanismes prises par la partie nationale pour assurer la durabilité des bénéfices de l'intervention ? </w:t>
      </w:r>
    </w:p>
    <w:p w14:paraId="40DF38D4" w14:textId="0BEC560B" w:rsidR="00B53094" w:rsidRDefault="00B53094" w:rsidP="00D04C15">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 xml:space="preserve">Y’a-t-il une stratégie de sortie intégrée dans le programme ? </w:t>
      </w:r>
    </w:p>
    <w:p w14:paraId="04AD9BA2" w14:textId="544E3D59" w:rsidR="00923CE1" w:rsidRPr="007D0A37" w:rsidRDefault="00923CE1" w:rsidP="00D04C15">
      <w:pPr>
        <w:pStyle w:val="Paragraphedeliste"/>
        <w:numPr>
          <w:ilvl w:val="0"/>
          <w:numId w:val="2"/>
        </w:numPr>
        <w:spacing w:after="120" w:line="240" w:lineRule="auto"/>
        <w:ind w:left="714" w:hanging="357"/>
        <w:contextualSpacing w:val="0"/>
        <w:jc w:val="both"/>
        <w:rPr>
          <w:rFonts w:ascii="Arial" w:hAnsi="Arial" w:cs="Arial"/>
        </w:rPr>
      </w:pPr>
      <w:r w:rsidRPr="007D0A37">
        <w:rPr>
          <w:rFonts w:ascii="Arial" w:hAnsi="Arial" w:cs="Arial"/>
        </w:rPr>
        <w:t>Existent-ils des risques pouvant entraver la durabilité des acquis du projet ?</w:t>
      </w:r>
    </w:p>
    <w:p w14:paraId="4E93E5B2" w14:textId="77777777" w:rsidR="00B53094" w:rsidRPr="00441B68" w:rsidRDefault="00B53094" w:rsidP="00D04C15">
      <w:pPr>
        <w:jc w:val="both"/>
        <w:rPr>
          <w:rFonts w:ascii="Arial" w:hAnsi="Arial" w:cs="Arial"/>
        </w:rPr>
      </w:pPr>
      <w:r w:rsidRPr="00441B68">
        <w:rPr>
          <w:rFonts w:ascii="Arial" w:hAnsi="Arial" w:cs="Arial"/>
        </w:rPr>
        <w:t xml:space="preserve">L’évaluation finale fournira une indication de la confiance qu’il </w:t>
      </w:r>
      <w:r w:rsidR="003831FD" w:rsidRPr="00441B68">
        <w:rPr>
          <w:rFonts w:ascii="Arial" w:hAnsi="Arial" w:cs="Arial"/>
        </w:rPr>
        <w:t xml:space="preserve">y </w:t>
      </w:r>
      <w:r w:rsidRPr="00441B68">
        <w:rPr>
          <w:rFonts w:ascii="Arial" w:hAnsi="Arial" w:cs="Arial"/>
        </w:rPr>
        <w:t xml:space="preserve">a dans la continuation du flux des bénéfices et des services de soutien mis en œuvre avec l’appui du projet. Elle mettra l’accent sur les recommandations qui visent une augmentation de la durabilité de l’intervention en particulier dans le domaine de l’accompagnement du chantier de la Régionalisation avancée. </w:t>
      </w:r>
    </w:p>
    <w:p w14:paraId="1ADFBED9" w14:textId="77777777" w:rsidR="00EB3B2D" w:rsidRPr="00441B68" w:rsidRDefault="00EB3B2D" w:rsidP="00D04C15">
      <w:pPr>
        <w:jc w:val="both"/>
        <w:rPr>
          <w:rFonts w:ascii="Arial" w:hAnsi="Arial" w:cs="Arial"/>
        </w:rPr>
      </w:pPr>
    </w:p>
    <w:p w14:paraId="14A954DD" w14:textId="6212982E" w:rsidR="00B53094" w:rsidRPr="00441B68" w:rsidRDefault="00B53094" w:rsidP="00B53094">
      <w:pPr>
        <w:rPr>
          <w:rFonts w:ascii="Arial" w:hAnsi="Arial" w:cs="Arial"/>
          <w:b/>
          <w:bCs/>
        </w:rPr>
      </w:pPr>
      <w:r w:rsidRPr="00441B68">
        <w:rPr>
          <w:rFonts w:ascii="Arial" w:hAnsi="Arial" w:cs="Arial"/>
          <w:b/>
          <w:bCs/>
        </w:rPr>
        <w:t>3.</w:t>
      </w:r>
      <w:r w:rsidR="00BD480A" w:rsidRPr="00441B68">
        <w:rPr>
          <w:rFonts w:ascii="Arial" w:hAnsi="Arial" w:cs="Arial"/>
          <w:b/>
          <w:bCs/>
        </w:rPr>
        <w:t>5</w:t>
      </w:r>
      <w:r w:rsidRPr="00441B68">
        <w:rPr>
          <w:rFonts w:ascii="Arial" w:hAnsi="Arial" w:cs="Arial"/>
          <w:b/>
          <w:bCs/>
        </w:rPr>
        <w:t>. Thèmes transversaux / Approches programmatiques</w:t>
      </w:r>
    </w:p>
    <w:p w14:paraId="3F296772" w14:textId="77777777" w:rsidR="00B53094" w:rsidRPr="00441B68" w:rsidRDefault="00B53094" w:rsidP="00D04C15">
      <w:pPr>
        <w:jc w:val="both"/>
        <w:rPr>
          <w:rFonts w:ascii="Arial" w:hAnsi="Arial" w:cs="Arial"/>
        </w:rPr>
      </w:pPr>
      <w:r w:rsidRPr="00441B68">
        <w:rPr>
          <w:rFonts w:ascii="Arial" w:hAnsi="Arial" w:cs="Arial"/>
        </w:rPr>
        <w:t>La mission doit évaluer la prise en compte des thèmes transversaux y compris l’égalité genre, le développement de capacités, la durabilité environnementale et la gestion axée sur les résultats dans la planification et la mise en œuvre du projet objet de l’évaluation ainsi que l’intégration en amont d’une stratégie de sortie du projet.</w:t>
      </w:r>
    </w:p>
    <w:p w14:paraId="32724CFE" w14:textId="48B6F6FA" w:rsidR="00461E00" w:rsidRDefault="00461E00" w:rsidP="00461E00">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Dans quelle mesure l’égalité des sexes et l’autonomisation des femmes ont-elles été prises en compte dans la conception, la mise en œuvre et le suivi du projet ?</w:t>
      </w:r>
    </w:p>
    <w:p w14:paraId="2E2DAE10" w14:textId="48D6D1C5" w:rsidR="00CE4A8F" w:rsidRPr="007D0A37" w:rsidRDefault="00CE4A8F" w:rsidP="00461E00">
      <w:pPr>
        <w:pStyle w:val="Paragraphedeliste"/>
        <w:numPr>
          <w:ilvl w:val="0"/>
          <w:numId w:val="2"/>
        </w:numPr>
        <w:spacing w:after="120" w:line="240" w:lineRule="auto"/>
        <w:ind w:left="714" w:hanging="357"/>
        <w:contextualSpacing w:val="0"/>
        <w:jc w:val="both"/>
        <w:rPr>
          <w:rFonts w:ascii="Arial" w:hAnsi="Arial" w:cs="Arial"/>
        </w:rPr>
      </w:pPr>
      <w:r w:rsidRPr="007D0A37">
        <w:rPr>
          <w:rFonts w:ascii="Arial" w:hAnsi="Arial" w:cs="Arial"/>
        </w:rPr>
        <w:t>Comment les mécanismes, procédures et politiques mises en place permettront aux parties prenantes de maintenir et faire avancer les acquis sur les questions du genre, d’</w:t>
      </w:r>
      <w:proofErr w:type="spellStart"/>
      <w:r w:rsidRPr="007D0A37">
        <w:rPr>
          <w:rFonts w:ascii="Arial" w:hAnsi="Arial" w:cs="Arial"/>
        </w:rPr>
        <w:t>empowerment</w:t>
      </w:r>
      <w:proofErr w:type="spellEnd"/>
      <w:r w:rsidRPr="007D0A37">
        <w:rPr>
          <w:rFonts w:ascii="Arial" w:hAnsi="Arial" w:cs="Arial"/>
        </w:rPr>
        <w:t xml:space="preserve"> des femmes et droits de l’Homme ?</w:t>
      </w:r>
    </w:p>
    <w:p w14:paraId="7B719581" w14:textId="630F93F5" w:rsidR="00A75393" w:rsidRPr="007D0A37" w:rsidRDefault="00461E00" w:rsidP="007D0A37">
      <w:pPr>
        <w:pStyle w:val="Paragraphedeliste"/>
        <w:numPr>
          <w:ilvl w:val="0"/>
          <w:numId w:val="2"/>
        </w:numPr>
        <w:spacing w:after="120" w:line="240" w:lineRule="auto"/>
        <w:ind w:left="714" w:hanging="357"/>
        <w:contextualSpacing w:val="0"/>
        <w:jc w:val="both"/>
        <w:rPr>
          <w:rFonts w:ascii="Arial" w:hAnsi="Arial" w:cs="Arial"/>
        </w:rPr>
      </w:pPr>
      <w:r w:rsidRPr="00441B68">
        <w:rPr>
          <w:rFonts w:ascii="Arial" w:hAnsi="Arial" w:cs="Arial"/>
        </w:rPr>
        <w:t>Dans quelle mesure le projet a-t-il encouragé des évolutions positives en matière d’égalité des sexes et d’autonomisation des femmes ? Y a-t-il eu des effets inattendus ?</w:t>
      </w:r>
    </w:p>
    <w:p w14:paraId="3B0F3043" w14:textId="77777777" w:rsidR="00B53094" w:rsidRPr="00441B68" w:rsidRDefault="00B53094" w:rsidP="00461E00">
      <w:pPr>
        <w:jc w:val="both"/>
        <w:rPr>
          <w:rFonts w:ascii="Arial" w:hAnsi="Arial" w:cs="Arial"/>
        </w:rPr>
      </w:pPr>
      <w:r w:rsidRPr="00441B68">
        <w:rPr>
          <w:rFonts w:ascii="Arial" w:hAnsi="Arial" w:cs="Arial"/>
        </w:rPr>
        <w:t>L’évaluateur proposera aussi les moyens de capitaliser sur les connaissances, les enseignements et les bonnes pratiques développées au titre du proje</w:t>
      </w:r>
      <w:r w:rsidR="00AE62DB" w:rsidRPr="00441B68">
        <w:rPr>
          <w:rFonts w:ascii="Arial" w:hAnsi="Arial" w:cs="Arial"/>
        </w:rPr>
        <w:t>t</w:t>
      </w:r>
      <w:r w:rsidRPr="00441B68">
        <w:rPr>
          <w:rFonts w:ascii="Arial" w:hAnsi="Arial" w:cs="Arial"/>
        </w:rPr>
        <w:t xml:space="preserve"> dans le cadre de la coopération Sud-Sud.</w:t>
      </w:r>
    </w:p>
    <w:p w14:paraId="50BB52FB" w14:textId="77777777" w:rsidR="003C6236" w:rsidRPr="00441B68" w:rsidRDefault="003C6236" w:rsidP="00F90172">
      <w:pPr>
        <w:pStyle w:val="Paragraphedeliste"/>
        <w:numPr>
          <w:ilvl w:val="0"/>
          <w:numId w:val="1"/>
        </w:numPr>
        <w:rPr>
          <w:rFonts w:ascii="Arial" w:hAnsi="Arial" w:cs="Arial"/>
          <w:b/>
          <w:bCs/>
          <w:color w:val="00759E"/>
          <w:u w:val="single"/>
        </w:rPr>
      </w:pPr>
      <w:r w:rsidRPr="00441B68">
        <w:rPr>
          <w:rFonts w:ascii="Arial" w:hAnsi="Arial" w:cs="Arial"/>
          <w:b/>
          <w:bCs/>
          <w:color w:val="00759E"/>
          <w:u w:val="single"/>
        </w:rPr>
        <w:t>Méthodologie</w:t>
      </w:r>
    </w:p>
    <w:p w14:paraId="3D6B3C74" w14:textId="77777777" w:rsidR="009674A6" w:rsidRPr="00441B68" w:rsidRDefault="00B54193" w:rsidP="00B54193">
      <w:pPr>
        <w:jc w:val="both"/>
        <w:rPr>
          <w:rFonts w:ascii="Arial" w:hAnsi="Arial" w:cs="Arial"/>
        </w:rPr>
      </w:pPr>
      <w:r w:rsidRPr="00441B68">
        <w:rPr>
          <w:rFonts w:ascii="Arial" w:hAnsi="Arial" w:cs="Arial"/>
        </w:rPr>
        <w:t>L’évaluateur/trice doit articuler les efforts d’évaluation autour des critères de pertinence, d’efficacité, d’efficience</w:t>
      </w:r>
      <w:r w:rsidR="003831FD" w:rsidRPr="00441B68">
        <w:rPr>
          <w:rFonts w:ascii="Arial" w:hAnsi="Arial" w:cs="Arial"/>
        </w:rPr>
        <w:t xml:space="preserve"> et </w:t>
      </w:r>
      <w:r w:rsidRPr="00441B68">
        <w:rPr>
          <w:rFonts w:ascii="Arial" w:hAnsi="Arial" w:cs="Arial"/>
        </w:rPr>
        <w:t xml:space="preserve">de durabilité, ainsi que les approches programmatiques du PNUD notamment </w:t>
      </w:r>
      <w:r w:rsidR="00EB7F23" w:rsidRPr="00441B68">
        <w:rPr>
          <w:rFonts w:ascii="Arial" w:hAnsi="Arial" w:cs="Arial"/>
        </w:rPr>
        <w:t xml:space="preserve">les questions transversales </w:t>
      </w:r>
      <w:r w:rsidR="00D358E4" w:rsidRPr="00441B68">
        <w:rPr>
          <w:rFonts w:ascii="Arial" w:hAnsi="Arial" w:cs="Arial"/>
        </w:rPr>
        <w:t xml:space="preserve">et les références aux ODD </w:t>
      </w:r>
      <w:r w:rsidRPr="00441B68">
        <w:rPr>
          <w:rFonts w:ascii="Arial" w:hAnsi="Arial" w:cs="Arial"/>
        </w:rPr>
        <w:t>et enfin la Coopération sud</w:t>
      </w:r>
      <w:r w:rsidR="003831FD" w:rsidRPr="00441B68">
        <w:rPr>
          <w:rFonts w:ascii="Arial" w:hAnsi="Arial" w:cs="Arial"/>
        </w:rPr>
        <w:t>-</w:t>
      </w:r>
      <w:r w:rsidRPr="00441B68">
        <w:rPr>
          <w:rFonts w:ascii="Arial" w:hAnsi="Arial" w:cs="Arial"/>
        </w:rPr>
        <w:t xml:space="preserve">sud. </w:t>
      </w:r>
    </w:p>
    <w:p w14:paraId="55FAFCBD" w14:textId="364DED1D" w:rsidR="00B54193" w:rsidRPr="007D0A37" w:rsidRDefault="003D2CB4" w:rsidP="00B54193">
      <w:pPr>
        <w:jc w:val="both"/>
        <w:rPr>
          <w:rFonts w:ascii="Arial" w:hAnsi="Arial" w:cs="Arial"/>
        </w:rPr>
      </w:pPr>
      <w:r w:rsidRPr="007D0A37">
        <w:rPr>
          <w:rFonts w:ascii="Arial" w:hAnsi="Arial" w:cs="Arial"/>
        </w:rPr>
        <w:t xml:space="preserve">L’évaluation doit fournir des informations factuelles qui sont crédibles, fiables et utiles. </w:t>
      </w:r>
      <w:r w:rsidR="00966569" w:rsidRPr="007D0A37">
        <w:rPr>
          <w:rFonts w:ascii="Arial" w:hAnsi="Arial" w:cs="Arial"/>
        </w:rPr>
        <w:t>A cet effet, u</w:t>
      </w:r>
      <w:r w:rsidR="00B54193" w:rsidRPr="007D0A37">
        <w:rPr>
          <w:rFonts w:ascii="Arial" w:hAnsi="Arial" w:cs="Arial"/>
        </w:rPr>
        <w:t>ne série de questions couvrant chacun de</w:t>
      </w:r>
      <w:r w:rsidR="00966569" w:rsidRPr="007D0A37">
        <w:rPr>
          <w:rFonts w:ascii="Arial" w:hAnsi="Arial" w:cs="Arial"/>
        </w:rPr>
        <w:t>s</w:t>
      </w:r>
      <w:r w:rsidR="003831FD" w:rsidRPr="007D0A37">
        <w:rPr>
          <w:rFonts w:ascii="Arial" w:hAnsi="Arial" w:cs="Arial"/>
        </w:rPr>
        <w:t xml:space="preserve"> </w:t>
      </w:r>
      <w:r w:rsidR="00B54193" w:rsidRPr="007D0A37">
        <w:rPr>
          <w:rFonts w:ascii="Arial" w:hAnsi="Arial" w:cs="Arial"/>
        </w:rPr>
        <w:t xml:space="preserve">critères </w:t>
      </w:r>
      <w:r w:rsidR="00966569" w:rsidRPr="007D0A37">
        <w:rPr>
          <w:rFonts w:ascii="Arial" w:hAnsi="Arial" w:cs="Arial"/>
        </w:rPr>
        <w:t xml:space="preserve">d’évaluation </w:t>
      </w:r>
      <w:r w:rsidR="00B54193" w:rsidRPr="007D0A37">
        <w:rPr>
          <w:rFonts w:ascii="Arial" w:hAnsi="Arial" w:cs="Arial"/>
        </w:rPr>
        <w:t>ont été rédigées et sont incluses dans ces termes de référence (Annexe B). L’évaluateur/trice doit</w:t>
      </w:r>
      <w:r w:rsidR="00744FF9" w:rsidRPr="007D0A37">
        <w:rPr>
          <w:rFonts w:ascii="Arial" w:hAnsi="Arial" w:cs="Arial"/>
        </w:rPr>
        <w:t xml:space="preserve"> compléter</w:t>
      </w:r>
      <w:r w:rsidR="003831FD" w:rsidRPr="007D0A37">
        <w:rPr>
          <w:rFonts w:ascii="Arial" w:hAnsi="Arial" w:cs="Arial"/>
        </w:rPr>
        <w:t xml:space="preserve"> </w:t>
      </w:r>
      <w:r w:rsidR="00B54193" w:rsidRPr="007D0A37">
        <w:rPr>
          <w:rFonts w:ascii="Arial" w:hAnsi="Arial" w:cs="Arial"/>
        </w:rPr>
        <w:t xml:space="preserve">et </w:t>
      </w:r>
      <w:r w:rsidR="008372B0" w:rsidRPr="007D0A37">
        <w:rPr>
          <w:rFonts w:ascii="Arial" w:hAnsi="Arial" w:cs="Arial"/>
        </w:rPr>
        <w:t xml:space="preserve">intégrer </w:t>
      </w:r>
      <w:r w:rsidR="00B54193" w:rsidRPr="007D0A37">
        <w:rPr>
          <w:rFonts w:ascii="Arial" w:hAnsi="Arial" w:cs="Arial"/>
        </w:rPr>
        <w:t>ce tableau dans le cadre d’un rapport initial (Annexe F) d’évaluation et le joindre au rapport final en annexe</w:t>
      </w:r>
      <w:r w:rsidR="00CE4A8F" w:rsidRPr="007D0A37">
        <w:rPr>
          <w:rFonts w:ascii="Arial" w:hAnsi="Arial" w:cs="Arial"/>
        </w:rPr>
        <w:t>, tout en finalisant l’approche méthodologique.</w:t>
      </w:r>
    </w:p>
    <w:p w14:paraId="18BECD42" w14:textId="77777777" w:rsidR="00B54193" w:rsidRPr="00441B68" w:rsidRDefault="00B54193" w:rsidP="00B54193">
      <w:pPr>
        <w:jc w:val="both"/>
        <w:rPr>
          <w:rFonts w:ascii="Arial" w:hAnsi="Arial" w:cs="Arial"/>
        </w:rPr>
      </w:pPr>
      <w:r w:rsidRPr="00441B68">
        <w:rPr>
          <w:rFonts w:ascii="Arial" w:hAnsi="Arial" w:cs="Arial"/>
        </w:rPr>
        <w:t xml:space="preserve">L’évaluateur/trice doit adopter une approche participative et consultative garantissant une collaboration étroite avec les homologues du gouvernement, </w:t>
      </w:r>
      <w:r w:rsidR="0005111D" w:rsidRPr="00441B68">
        <w:rPr>
          <w:rFonts w:ascii="Arial" w:hAnsi="Arial" w:cs="Arial"/>
        </w:rPr>
        <w:t xml:space="preserve">du partenaire de mise en œuvre, du bureau de pays du </w:t>
      </w:r>
      <w:r w:rsidRPr="00441B68">
        <w:rPr>
          <w:rFonts w:ascii="Arial" w:hAnsi="Arial" w:cs="Arial"/>
        </w:rPr>
        <w:t xml:space="preserve">PNUD, l’équipe chargée du projet et les principales parties prenantes. </w:t>
      </w:r>
    </w:p>
    <w:p w14:paraId="6AD51459" w14:textId="77777777" w:rsidR="00A818AC" w:rsidRPr="00441B68" w:rsidRDefault="00A818AC" w:rsidP="00A818AC">
      <w:pPr>
        <w:jc w:val="both"/>
        <w:rPr>
          <w:rFonts w:ascii="Arial" w:hAnsi="Arial" w:cs="Arial"/>
        </w:rPr>
      </w:pPr>
      <w:r w:rsidRPr="00441B68">
        <w:rPr>
          <w:rFonts w:ascii="Arial" w:hAnsi="Arial" w:cs="Arial"/>
        </w:rPr>
        <w:lastRenderedPageBreak/>
        <w:t xml:space="preserve">Tout en tenant compte des critères d’évaluation, </w:t>
      </w:r>
      <w:r w:rsidR="0042232A" w:rsidRPr="00441B68">
        <w:rPr>
          <w:rFonts w:ascii="Arial" w:hAnsi="Arial" w:cs="Arial"/>
        </w:rPr>
        <w:t xml:space="preserve">l’évaluateur/trice </w:t>
      </w:r>
      <w:r w:rsidRPr="00441B68">
        <w:rPr>
          <w:rFonts w:ascii="Arial" w:hAnsi="Arial" w:cs="Arial"/>
        </w:rPr>
        <w:t xml:space="preserve">est invité à proposer une méthodologie et des outils d’évaluation </w:t>
      </w:r>
      <w:r w:rsidR="0035215C" w:rsidRPr="00441B68">
        <w:rPr>
          <w:rFonts w:ascii="Arial" w:hAnsi="Arial" w:cs="Arial"/>
        </w:rPr>
        <w:t>à</w:t>
      </w:r>
      <w:r w:rsidRPr="00441B68">
        <w:rPr>
          <w:rFonts w:ascii="Arial" w:hAnsi="Arial" w:cs="Arial"/>
        </w:rPr>
        <w:t xml:space="preserve"> exposer dans son offre technique, et qui devraient être en ligne avec les directives d’évaluation du PNUD</w:t>
      </w:r>
      <w:r w:rsidRPr="00441B68">
        <w:rPr>
          <w:rStyle w:val="Appelnotedebasdep"/>
          <w:rFonts w:ascii="Arial" w:hAnsi="Arial" w:cs="Arial"/>
        </w:rPr>
        <w:footnoteReference w:id="3"/>
      </w:r>
      <w:r w:rsidRPr="00441B68">
        <w:rPr>
          <w:rFonts w:ascii="Arial" w:hAnsi="Arial" w:cs="Arial"/>
        </w:rPr>
        <w:t xml:space="preserve">. </w:t>
      </w:r>
    </w:p>
    <w:p w14:paraId="0B7A7D17" w14:textId="7B9FBB66" w:rsidR="00A818AC" w:rsidRPr="007D0A37" w:rsidRDefault="00A818AC" w:rsidP="00B54193">
      <w:pPr>
        <w:jc w:val="both"/>
        <w:rPr>
          <w:rFonts w:ascii="Arial" w:hAnsi="Arial" w:cs="Arial"/>
        </w:rPr>
      </w:pPr>
      <w:r w:rsidRPr="007D0A37">
        <w:rPr>
          <w:rFonts w:ascii="Arial" w:hAnsi="Arial" w:cs="Arial"/>
        </w:rPr>
        <w:t>La méthodologie d’évaluation devrait permettre de répondre au but et aux objectifs de l’évaluation et d’apporter une réponse aux questions de l’évaluation, en combinant des outils et méthodes de collecte et d’analyse des données, tels que</w:t>
      </w:r>
      <w:r w:rsidR="00063B82" w:rsidRPr="007D0A37">
        <w:rPr>
          <w:rFonts w:ascii="Arial" w:hAnsi="Arial" w:cs="Arial"/>
        </w:rPr>
        <w:t> :</w:t>
      </w:r>
      <w:r w:rsidRPr="007D0A37">
        <w:rPr>
          <w:rFonts w:ascii="Arial" w:hAnsi="Arial" w:cs="Arial"/>
        </w:rPr>
        <w:t xml:space="preserve"> </w:t>
      </w:r>
      <w:r w:rsidR="00AB5924" w:rsidRPr="007D0A37">
        <w:rPr>
          <w:rFonts w:ascii="Arial" w:hAnsi="Arial" w:cs="Arial"/>
        </w:rPr>
        <w:t>l’</w:t>
      </w:r>
      <w:r w:rsidRPr="007D0A37">
        <w:rPr>
          <w:rFonts w:ascii="Arial" w:hAnsi="Arial" w:cs="Arial"/>
        </w:rPr>
        <w:t>e</w:t>
      </w:r>
      <w:r w:rsidR="00AB5924" w:rsidRPr="007D0A37">
        <w:rPr>
          <w:rFonts w:ascii="Arial" w:hAnsi="Arial" w:cs="Arial"/>
        </w:rPr>
        <w:t>xamen</w:t>
      </w:r>
      <w:r w:rsidRPr="007D0A37">
        <w:rPr>
          <w:rFonts w:ascii="Arial" w:hAnsi="Arial" w:cs="Arial"/>
        </w:rPr>
        <w:t xml:space="preserve"> documentaire, </w:t>
      </w:r>
      <w:r w:rsidR="00AB5924" w:rsidRPr="007D0A37">
        <w:rPr>
          <w:rFonts w:ascii="Arial" w:hAnsi="Arial" w:cs="Arial"/>
        </w:rPr>
        <w:t>l</w:t>
      </w:r>
      <w:r w:rsidRPr="007D0A37">
        <w:rPr>
          <w:rFonts w:ascii="Arial" w:hAnsi="Arial" w:cs="Arial"/>
        </w:rPr>
        <w:t xml:space="preserve">es entretiens semi-structurés, </w:t>
      </w:r>
      <w:r w:rsidR="00161BEA" w:rsidRPr="007D0A37">
        <w:rPr>
          <w:rFonts w:ascii="Arial" w:hAnsi="Arial" w:cs="Arial"/>
        </w:rPr>
        <w:t xml:space="preserve">enquêtes, questionnaire, </w:t>
      </w:r>
      <w:r w:rsidR="00063B82" w:rsidRPr="007D0A37">
        <w:rPr>
          <w:rFonts w:ascii="Arial" w:hAnsi="Arial" w:cs="Arial"/>
        </w:rPr>
        <w:t xml:space="preserve">examen et analyse de données, </w:t>
      </w:r>
      <w:r w:rsidR="00161BEA" w:rsidRPr="007D0A37">
        <w:rPr>
          <w:rFonts w:ascii="Arial" w:hAnsi="Arial" w:cs="Arial"/>
        </w:rPr>
        <w:t>d</w:t>
      </w:r>
      <w:r w:rsidRPr="007D0A37">
        <w:rPr>
          <w:rFonts w:ascii="Arial" w:hAnsi="Arial" w:cs="Arial"/>
        </w:rPr>
        <w:t>es visites sur le terrain…etc.</w:t>
      </w:r>
      <w:r w:rsidR="007D0A37">
        <w:rPr>
          <w:rFonts w:ascii="Arial" w:hAnsi="Arial" w:cs="Arial"/>
        </w:rPr>
        <w:t xml:space="preserve">  </w:t>
      </w:r>
      <w:r w:rsidR="00CE4A8F" w:rsidRPr="007D0A37">
        <w:rPr>
          <w:rFonts w:ascii="Arial" w:hAnsi="Arial" w:cs="Arial"/>
        </w:rPr>
        <w:t xml:space="preserve">L’évaluateur/trice devra également assurer la triangulation des différentes sources d’information. </w:t>
      </w:r>
    </w:p>
    <w:p w14:paraId="751D9E6A" w14:textId="77777777" w:rsidR="00B54193" w:rsidRPr="00441B68" w:rsidRDefault="00B54193" w:rsidP="00B54193">
      <w:pPr>
        <w:jc w:val="both"/>
        <w:rPr>
          <w:rFonts w:ascii="Arial" w:hAnsi="Arial" w:cs="Arial"/>
        </w:rPr>
      </w:pPr>
      <w:r w:rsidRPr="00441B68">
        <w:rPr>
          <w:rFonts w:ascii="Arial" w:hAnsi="Arial" w:cs="Arial"/>
        </w:rPr>
        <w:t xml:space="preserve">La réalisation de contacts et d’entretiens devra se faire avec les principaux partenaires, les  bénéficiaires du programme et personnes impliquées dans sa mise en œuvre, à savoir : la DGCT, </w:t>
      </w:r>
      <w:r w:rsidR="0042232A" w:rsidRPr="00441B68">
        <w:rPr>
          <w:rFonts w:ascii="Arial" w:hAnsi="Arial" w:cs="Arial"/>
        </w:rPr>
        <w:t xml:space="preserve">l’ACCD, </w:t>
      </w:r>
      <w:r w:rsidRPr="00441B68">
        <w:rPr>
          <w:rFonts w:ascii="Arial" w:hAnsi="Arial" w:cs="Arial"/>
        </w:rPr>
        <w:t>les Régions, le PNUD (responsables, cadres...)</w:t>
      </w:r>
    </w:p>
    <w:p w14:paraId="0C533828" w14:textId="77777777" w:rsidR="001176C2" w:rsidRPr="00441B68" w:rsidRDefault="001176C2" w:rsidP="001176C2">
      <w:pPr>
        <w:pStyle w:val="Corpsdetexte"/>
        <w:spacing w:line="256" w:lineRule="auto"/>
        <w:jc w:val="both"/>
        <w:rPr>
          <w:rFonts w:cs="Arial"/>
        </w:rPr>
      </w:pPr>
      <w:r w:rsidRPr="00441B68">
        <w:rPr>
          <w:rFonts w:cs="Arial"/>
        </w:rPr>
        <w:t>L’évaluateur / trice) doit utiliser une méthodologie et des outils tenant compte de la dimension genre et veiller à ce que l’égalité des sexes et l’autonomisation des femmes, ainsi que les autres questions transversales et les ODD, soient intégrées dans le rapport de l’évaluation finale.</w:t>
      </w:r>
    </w:p>
    <w:p w14:paraId="6F9DFC84" w14:textId="77777777" w:rsidR="003831FD" w:rsidRPr="00441B68" w:rsidRDefault="00B54193" w:rsidP="0042232A">
      <w:pPr>
        <w:jc w:val="both"/>
        <w:rPr>
          <w:rFonts w:ascii="Arial" w:hAnsi="Arial" w:cs="Arial"/>
        </w:rPr>
      </w:pPr>
      <w:r w:rsidRPr="00441B68">
        <w:rPr>
          <w:rFonts w:ascii="Arial" w:hAnsi="Arial" w:cs="Arial"/>
        </w:rPr>
        <w:t>L’évaluateur/trice passera en revue toutes les sources pertinentes d’information, telles que le descriptif de projet, les rapports de projet, les revues du projet, les révisions budgétaires du projet, les rapports sur l’état d’avancement, le système de suivi évaluation, les dossiers du projet, les documents stratégiques nationaux, les livrables du projet, les rapports HACT, et tous les autres documents que l’évaluateur/trice juge utiles pour cette évaluation fondée sur les faits. Une liste des documents que l’équipe chargée du projet fournira à l’évaluateur  aux fins d’examen est jointe à l’annexe A  des présents termes de référence.</w:t>
      </w:r>
    </w:p>
    <w:p w14:paraId="1AED57AE" w14:textId="77777777" w:rsidR="00B54193" w:rsidRPr="00441B68" w:rsidRDefault="00B54193" w:rsidP="00B54193">
      <w:pPr>
        <w:rPr>
          <w:rFonts w:ascii="Arial" w:hAnsi="Arial" w:cs="Arial"/>
          <w:b/>
          <w:bCs/>
        </w:rPr>
      </w:pPr>
      <w:r w:rsidRPr="00441B68">
        <w:rPr>
          <w:rFonts w:ascii="Arial" w:hAnsi="Arial" w:cs="Arial"/>
          <w:b/>
          <w:bCs/>
        </w:rPr>
        <w:t>Critères d'évaluation et notations</w:t>
      </w:r>
    </w:p>
    <w:p w14:paraId="1E496E47" w14:textId="77777777" w:rsidR="007F6419" w:rsidRPr="00441B68" w:rsidRDefault="00B54193" w:rsidP="00B54193">
      <w:pPr>
        <w:jc w:val="both"/>
        <w:rPr>
          <w:rFonts w:ascii="Arial" w:hAnsi="Arial" w:cs="Arial"/>
        </w:rPr>
      </w:pPr>
      <w:r w:rsidRPr="00441B68">
        <w:rPr>
          <w:rFonts w:ascii="Arial" w:hAnsi="Arial" w:cs="Arial"/>
        </w:rPr>
        <w:t>Une évaluation de la performance du projet, basée sur les attentes énoncées dans le cadre logique/cadre de résultats du projet (voir Document du Projet)</w:t>
      </w:r>
      <w:r w:rsidR="00B80EDB" w:rsidRPr="00441B68">
        <w:rPr>
          <w:rFonts w:ascii="Arial" w:hAnsi="Arial" w:cs="Arial"/>
        </w:rPr>
        <w:t xml:space="preserve"> </w:t>
      </w:r>
      <w:r w:rsidR="00E20F8A" w:rsidRPr="00441B68">
        <w:rPr>
          <w:rFonts w:ascii="Arial" w:hAnsi="Arial" w:cs="Arial"/>
        </w:rPr>
        <w:t>devrait être réalisé.</w:t>
      </w:r>
      <w:r w:rsidRPr="00441B68">
        <w:rPr>
          <w:rFonts w:ascii="Arial" w:hAnsi="Arial" w:cs="Arial"/>
        </w:rPr>
        <w:t xml:space="preserve"> </w:t>
      </w:r>
      <w:r w:rsidR="00E20F8A" w:rsidRPr="00441B68">
        <w:rPr>
          <w:rFonts w:ascii="Arial" w:hAnsi="Arial" w:cs="Arial"/>
        </w:rPr>
        <w:t>Le cadre de résultats présente</w:t>
      </w:r>
      <w:r w:rsidRPr="00441B68">
        <w:rPr>
          <w:rFonts w:ascii="Arial" w:hAnsi="Arial" w:cs="Arial"/>
        </w:rPr>
        <w:t xml:space="preserve"> des indicateurs de performance et d’impact ainsi que les moyens de vérification correspondants</w:t>
      </w:r>
      <w:r w:rsidR="0042232A" w:rsidRPr="00441B68">
        <w:rPr>
          <w:rFonts w:ascii="Arial" w:hAnsi="Arial" w:cs="Arial"/>
        </w:rPr>
        <w:t>.</w:t>
      </w:r>
    </w:p>
    <w:p w14:paraId="021858E3" w14:textId="77777777" w:rsidR="00B54193" w:rsidRPr="00441B68" w:rsidRDefault="00B54193" w:rsidP="00B54193">
      <w:pPr>
        <w:jc w:val="both"/>
        <w:rPr>
          <w:rFonts w:ascii="Arial" w:hAnsi="Arial" w:cs="Arial"/>
        </w:rPr>
      </w:pPr>
      <w:r w:rsidRPr="00441B68">
        <w:rPr>
          <w:rFonts w:ascii="Arial" w:hAnsi="Arial" w:cs="Arial"/>
        </w:rPr>
        <w:t xml:space="preserve">L’évaluation portera au moins sur les critères de pertinence, efficacité, efficience </w:t>
      </w:r>
      <w:r w:rsidR="00D234AE" w:rsidRPr="00441B68">
        <w:rPr>
          <w:rFonts w:ascii="Arial" w:hAnsi="Arial" w:cs="Arial"/>
        </w:rPr>
        <w:t xml:space="preserve">et </w:t>
      </w:r>
      <w:r w:rsidRPr="00441B68">
        <w:rPr>
          <w:rFonts w:ascii="Arial" w:hAnsi="Arial" w:cs="Arial"/>
        </w:rPr>
        <w:t xml:space="preserve">durabilité. Des notations doivent être fournies par rapport aux critères de performance suivants. Le tableau </w:t>
      </w:r>
      <w:r w:rsidR="00E94B0A" w:rsidRPr="00441B68">
        <w:rPr>
          <w:rFonts w:ascii="Arial" w:hAnsi="Arial" w:cs="Arial"/>
        </w:rPr>
        <w:t>rempli</w:t>
      </w:r>
      <w:r w:rsidRPr="00441B68">
        <w:rPr>
          <w:rFonts w:ascii="Arial" w:hAnsi="Arial" w:cs="Arial"/>
        </w:rPr>
        <w:t xml:space="preserve"> doit être joint au résumé exécutif d’évaluation. Les échelles de notation obligatoires sont </w:t>
      </w:r>
      <w:r w:rsidR="00D358E4" w:rsidRPr="00441B68">
        <w:rPr>
          <w:rFonts w:ascii="Arial" w:hAnsi="Arial" w:cs="Arial"/>
        </w:rPr>
        <w:t>incluses</w:t>
      </w:r>
      <w:r w:rsidRPr="00441B68">
        <w:rPr>
          <w:rFonts w:ascii="Arial" w:hAnsi="Arial" w:cs="Arial"/>
        </w:rPr>
        <w:t xml:space="preserve"> dans l'annexe C.</w:t>
      </w:r>
    </w:p>
    <w:tbl>
      <w:tblPr>
        <w:tblStyle w:val="Grilledutableau"/>
        <w:tblW w:w="0" w:type="auto"/>
        <w:tblLook w:val="04A0" w:firstRow="1" w:lastRow="0" w:firstColumn="1" w:lastColumn="0" w:noHBand="0" w:noVBand="1"/>
      </w:tblPr>
      <w:tblGrid>
        <w:gridCol w:w="6207"/>
        <w:gridCol w:w="2855"/>
      </w:tblGrid>
      <w:tr w:rsidR="00D358E4" w:rsidRPr="000F77FB" w14:paraId="3012461B" w14:textId="77777777" w:rsidTr="0042232A">
        <w:trPr>
          <w:trHeight w:val="625"/>
        </w:trPr>
        <w:tc>
          <w:tcPr>
            <w:tcW w:w="9062" w:type="dxa"/>
            <w:gridSpan w:val="2"/>
            <w:shd w:val="clear" w:color="auto" w:fill="DBDBDB" w:themeFill="accent3" w:themeFillTint="66"/>
            <w:vAlign w:val="center"/>
          </w:tcPr>
          <w:p w14:paraId="7B16ADB1" w14:textId="77777777" w:rsidR="00D358E4" w:rsidRPr="00441B68" w:rsidRDefault="00D358E4" w:rsidP="0042232A">
            <w:pPr>
              <w:autoSpaceDE w:val="0"/>
              <w:autoSpaceDN w:val="0"/>
              <w:adjustRightInd w:val="0"/>
              <w:jc w:val="center"/>
              <w:rPr>
                <w:rFonts w:ascii="Arial" w:hAnsi="Arial" w:cs="Arial"/>
                <w:lang w:val="en-US"/>
              </w:rPr>
            </w:pPr>
            <w:r w:rsidRPr="00441B68">
              <w:rPr>
                <w:rFonts w:ascii="Arial" w:hAnsi="Arial" w:cs="Arial"/>
                <w:b/>
                <w:lang w:val="en-US"/>
              </w:rPr>
              <w:t xml:space="preserve">Notes </w:t>
            </w:r>
            <w:proofErr w:type="spellStart"/>
            <w:r w:rsidRPr="00441B68">
              <w:rPr>
                <w:rFonts w:ascii="Arial" w:hAnsi="Arial" w:cs="Arial"/>
                <w:b/>
                <w:lang w:val="en-US"/>
              </w:rPr>
              <w:t>d'évaluation</w:t>
            </w:r>
            <w:proofErr w:type="spellEnd"/>
            <w:r w:rsidRPr="00441B68">
              <w:rPr>
                <w:rFonts w:ascii="Arial" w:hAnsi="Arial" w:cs="Arial"/>
                <w:b/>
                <w:lang w:val="en-US"/>
              </w:rPr>
              <w:t xml:space="preserve"> : </w:t>
            </w:r>
            <w:r w:rsidRPr="00441B68">
              <w:rPr>
                <w:rFonts w:ascii="Arial" w:hAnsi="Arial" w:cs="Arial"/>
                <w:lang w:val="en-US"/>
              </w:rPr>
              <w:t>Highly Satisfactory (HS), Satisfactory (S) Moderately Satisfactory (MS), Moderately Unsatisfactory</w:t>
            </w:r>
            <w:r w:rsidR="0042232A" w:rsidRPr="00441B68">
              <w:rPr>
                <w:rFonts w:ascii="Arial" w:hAnsi="Arial" w:cs="Arial"/>
                <w:lang w:val="en-US"/>
              </w:rPr>
              <w:t xml:space="preserve"> </w:t>
            </w:r>
            <w:r w:rsidRPr="00441B68">
              <w:rPr>
                <w:rFonts w:ascii="Arial" w:hAnsi="Arial" w:cs="Arial"/>
                <w:lang w:val="en-US"/>
              </w:rPr>
              <w:t>(MU), Unsatisfactory (U), Highly Unsatisfactory (HU)</w:t>
            </w:r>
          </w:p>
        </w:tc>
      </w:tr>
      <w:tr w:rsidR="00D358E4" w:rsidRPr="00441B68" w14:paraId="332212B5" w14:textId="77777777" w:rsidTr="00B549EF">
        <w:trPr>
          <w:trHeight w:val="391"/>
        </w:trPr>
        <w:tc>
          <w:tcPr>
            <w:tcW w:w="6207" w:type="dxa"/>
            <w:shd w:val="clear" w:color="auto" w:fill="EDEDED" w:themeFill="accent3" w:themeFillTint="33"/>
            <w:vAlign w:val="center"/>
          </w:tcPr>
          <w:p w14:paraId="48184C74" w14:textId="77777777" w:rsidR="00D358E4" w:rsidRPr="00441B68" w:rsidRDefault="00D358E4" w:rsidP="00D358E4">
            <w:pPr>
              <w:autoSpaceDE w:val="0"/>
              <w:autoSpaceDN w:val="0"/>
              <w:adjustRightInd w:val="0"/>
              <w:rPr>
                <w:rFonts w:ascii="Arial" w:eastAsia="MS Mincho" w:hAnsi="Arial" w:cs="Arial"/>
              </w:rPr>
            </w:pPr>
            <w:r w:rsidRPr="00441B68">
              <w:rPr>
                <w:rFonts w:ascii="Arial" w:eastAsia="MS Mincho" w:hAnsi="Arial" w:cs="Arial"/>
                <w:b/>
              </w:rPr>
              <w:t>Suivi et évaluation</w:t>
            </w:r>
          </w:p>
        </w:tc>
        <w:tc>
          <w:tcPr>
            <w:tcW w:w="2855" w:type="dxa"/>
            <w:shd w:val="clear" w:color="auto" w:fill="EDEDED" w:themeFill="accent3" w:themeFillTint="33"/>
            <w:vAlign w:val="center"/>
          </w:tcPr>
          <w:p w14:paraId="6739E564" w14:textId="77777777" w:rsidR="00D358E4" w:rsidRPr="00441B68" w:rsidRDefault="00D358E4" w:rsidP="00D358E4">
            <w:pPr>
              <w:autoSpaceDE w:val="0"/>
              <w:autoSpaceDN w:val="0"/>
              <w:adjustRightInd w:val="0"/>
              <w:jc w:val="center"/>
              <w:rPr>
                <w:rFonts w:ascii="Arial" w:hAnsi="Arial" w:cs="Arial"/>
              </w:rPr>
            </w:pPr>
            <w:r w:rsidRPr="00441B68">
              <w:rPr>
                <w:rFonts w:ascii="Arial" w:hAnsi="Arial" w:cs="Arial"/>
                <w:b/>
                <w:i/>
              </w:rPr>
              <w:t>Notation</w:t>
            </w:r>
          </w:p>
        </w:tc>
      </w:tr>
      <w:tr w:rsidR="00D358E4" w:rsidRPr="00441B68" w14:paraId="53CA36AA" w14:textId="77777777" w:rsidTr="00B549EF">
        <w:trPr>
          <w:trHeight w:val="391"/>
        </w:trPr>
        <w:tc>
          <w:tcPr>
            <w:tcW w:w="6207" w:type="dxa"/>
            <w:vAlign w:val="center"/>
          </w:tcPr>
          <w:p w14:paraId="3D347A61"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Conception du suivi et de l’évaluation lors du montage du projet</w:t>
            </w:r>
          </w:p>
        </w:tc>
        <w:tc>
          <w:tcPr>
            <w:tcW w:w="2855" w:type="dxa"/>
            <w:vAlign w:val="center"/>
          </w:tcPr>
          <w:p w14:paraId="21479FCD" w14:textId="77777777" w:rsidR="00D358E4" w:rsidRPr="00441B68" w:rsidRDefault="00D358E4" w:rsidP="00D358E4">
            <w:pPr>
              <w:autoSpaceDE w:val="0"/>
              <w:autoSpaceDN w:val="0"/>
              <w:adjustRightInd w:val="0"/>
              <w:jc w:val="center"/>
              <w:rPr>
                <w:rFonts w:ascii="Arial" w:hAnsi="Arial" w:cs="Arial"/>
              </w:rPr>
            </w:pPr>
          </w:p>
        </w:tc>
      </w:tr>
      <w:tr w:rsidR="00D358E4" w:rsidRPr="00441B68" w14:paraId="57CB433B" w14:textId="77777777" w:rsidTr="00B549EF">
        <w:trPr>
          <w:trHeight w:val="391"/>
        </w:trPr>
        <w:tc>
          <w:tcPr>
            <w:tcW w:w="6207" w:type="dxa"/>
            <w:vAlign w:val="center"/>
          </w:tcPr>
          <w:p w14:paraId="0FA004A2"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Mise en œuvre du plan de suivi et d’évaluation</w:t>
            </w:r>
          </w:p>
        </w:tc>
        <w:tc>
          <w:tcPr>
            <w:tcW w:w="2855" w:type="dxa"/>
            <w:vAlign w:val="center"/>
          </w:tcPr>
          <w:p w14:paraId="08DE6B69" w14:textId="77777777" w:rsidR="00D358E4" w:rsidRPr="00441B68" w:rsidRDefault="00D358E4" w:rsidP="00D358E4">
            <w:pPr>
              <w:autoSpaceDE w:val="0"/>
              <w:autoSpaceDN w:val="0"/>
              <w:adjustRightInd w:val="0"/>
              <w:jc w:val="center"/>
              <w:rPr>
                <w:rFonts w:ascii="Arial" w:hAnsi="Arial" w:cs="Arial"/>
              </w:rPr>
            </w:pPr>
          </w:p>
        </w:tc>
      </w:tr>
      <w:tr w:rsidR="00D358E4" w:rsidRPr="00441B68" w14:paraId="2E4F5DE3" w14:textId="77777777" w:rsidTr="00B549EF">
        <w:trPr>
          <w:trHeight w:val="391"/>
        </w:trPr>
        <w:tc>
          <w:tcPr>
            <w:tcW w:w="6207" w:type="dxa"/>
            <w:vAlign w:val="center"/>
          </w:tcPr>
          <w:p w14:paraId="2BDF0F18"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Qualité globale du suivi et de l’évaluation</w:t>
            </w:r>
          </w:p>
        </w:tc>
        <w:tc>
          <w:tcPr>
            <w:tcW w:w="2855" w:type="dxa"/>
            <w:vAlign w:val="center"/>
          </w:tcPr>
          <w:p w14:paraId="2752CB56" w14:textId="77777777" w:rsidR="00D358E4" w:rsidRPr="00441B68" w:rsidRDefault="00D358E4" w:rsidP="00D358E4">
            <w:pPr>
              <w:autoSpaceDE w:val="0"/>
              <w:autoSpaceDN w:val="0"/>
              <w:adjustRightInd w:val="0"/>
              <w:jc w:val="center"/>
              <w:rPr>
                <w:rFonts w:ascii="Arial" w:hAnsi="Arial" w:cs="Arial"/>
              </w:rPr>
            </w:pPr>
          </w:p>
        </w:tc>
      </w:tr>
      <w:tr w:rsidR="00D358E4" w:rsidRPr="00441B68" w14:paraId="66D7CE4B" w14:textId="77777777" w:rsidTr="00B549EF">
        <w:trPr>
          <w:trHeight w:val="391"/>
        </w:trPr>
        <w:tc>
          <w:tcPr>
            <w:tcW w:w="6207" w:type="dxa"/>
            <w:shd w:val="clear" w:color="auto" w:fill="EDEDED" w:themeFill="accent3" w:themeFillTint="33"/>
            <w:vAlign w:val="center"/>
          </w:tcPr>
          <w:p w14:paraId="35D1976C" w14:textId="77777777" w:rsidR="00D358E4" w:rsidRPr="00441B68" w:rsidRDefault="00D358E4" w:rsidP="00D358E4">
            <w:pPr>
              <w:autoSpaceDE w:val="0"/>
              <w:autoSpaceDN w:val="0"/>
              <w:adjustRightInd w:val="0"/>
              <w:rPr>
                <w:rFonts w:ascii="Arial" w:hAnsi="Arial" w:cs="Arial"/>
              </w:rPr>
            </w:pPr>
            <w:r w:rsidRPr="00441B68">
              <w:rPr>
                <w:rFonts w:ascii="Arial" w:hAnsi="Arial" w:cs="Arial"/>
                <w:b/>
              </w:rPr>
              <w:t>A</w:t>
            </w:r>
            <w:r w:rsidRPr="00441B68">
              <w:rPr>
                <w:rFonts w:ascii="Arial" w:hAnsi="Arial" w:cs="Arial"/>
                <w:b/>
                <w:i/>
              </w:rPr>
              <w:t>gence d’exécution/agence de réalisation</w:t>
            </w:r>
          </w:p>
        </w:tc>
        <w:tc>
          <w:tcPr>
            <w:tcW w:w="2855" w:type="dxa"/>
            <w:shd w:val="clear" w:color="auto" w:fill="EDEDED" w:themeFill="accent3" w:themeFillTint="33"/>
            <w:vAlign w:val="center"/>
          </w:tcPr>
          <w:p w14:paraId="44AAC86D" w14:textId="77777777" w:rsidR="00D358E4" w:rsidRPr="00441B68" w:rsidRDefault="00D358E4" w:rsidP="00D358E4">
            <w:pPr>
              <w:autoSpaceDE w:val="0"/>
              <w:autoSpaceDN w:val="0"/>
              <w:adjustRightInd w:val="0"/>
              <w:jc w:val="center"/>
              <w:rPr>
                <w:rFonts w:ascii="Arial" w:hAnsi="Arial" w:cs="Arial"/>
              </w:rPr>
            </w:pPr>
            <w:r w:rsidRPr="00441B68">
              <w:rPr>
                <w:rFonts w:ascii="Arial" w:hAnsi="Arial" w:cs="Arial"/>
                <w:b/>
                <w:i/>
              </w:rPr>
              <w:t>Notation</w:t>
            </w:r>
          </w:p>
        </w:tc>
      </w:tr>
      <w:tr w:rsidR="00D358E4" w:rsidRPr="00441B68" w14:paraId="37A5B80D" w14:textId="77777777" w:rsidTr="00B549EF">
        <w:trPr>
          <w:trHeight w:val="391"/>
        </w:trPr>
        <w:tc>
          <w:tcPr>
            <w:tcW w:w="6207" w:type="dxa"/>
            <w:vAlign w:val="center"/>
          </w:tcPr>
          <w:p w14:paraId="00120524"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lastRenderedPageBreak/>
              <w:t>Qualité de la mise en œuvre par le PNUD</w:t>
            </w:r>
          </w:p>
        </w:tc>
        <w:tc>
          <w:tcPr>
            <w:tcW w:w="2855" w:type="dxa"/>
            <w:vAlign w:val="center"/>
          </w:tcPr>
          <w:p w14:paraId="4E5BED26" w14:textId="77777777" w:rsidR="00D358E4" w:rsidRPr="00441B68" w:rsidRDefault="00D358E4" w:rsidP="00D358E4">
            <w:pPr>
              <w:autoSpaceDE w:val="0"/>
              <w:autoSpaceDN w:val="0"/>
              <w:adjustRightInd w:val="0"/>
              <w:jc w:val="center"/>
              <w:rPr>
                <w:rFonts w:ascii="Arial" w:hAnsi="Arial" w:cs="Arial"/>
              </w:rPr>
            </w:pPr>
          </w:p>
        </w:tc>
      </w:tr>
      <w:tr w:rsidR="00D358E4" w:rsidRPr="00441B68" w14:paraId="014DC798" w14:textId="77777777" w:rsidTr="00B549EF">
        <w:trPr>
          <w:trHeight w:val="391"/>
        </w:trPr>
        <w:tc>
          <w:tcPr>
            <w:tcW w:w="6207" w:type="dxa"/>
            <w:vAlign w:val="center"/>
          </w:tcPr>
          <w:p w14:paraId="6B92ABC1" w14:textId="590C42C8" w:rsidR="00D358E4" w:rsidRPr="00441B68" w:rsidRDefault="00D358E4" w:rsidP="00D358E4">
            <w:pPr>
              <w:autoSpaceDE w:val="0"/>
              <w:autoSpaceDN w:val="0"/>
              <w:adjustRightInd w:val="0"/>
              <w:rPr>
                <w:rFonts w:ascii="Arial" w:hAnsi="Arial" w:cs="Arial"/>
              </w:rPr>
            </w:pPr>
            <w:r w:rsidRPr="00441B68">
              <w:rPr>
                <w:rFonts w:ascii="Arial" w:hAnsi="Arial" w:cs="Arial"/>
              </w:rPr>
              <w:t>Qualité de l’exécution de la DGC</w:t>
            </w:r>
            <w:r w:rsidR="00061A86">
              <w:rPr>
                <w:rFonts w:ascii="Arial" w:hAnsi="Arial" w:cs="Arial"/>
              </w:rPr>
              <w:t>T</w:t>
            </w:r>
            <w:r w:rsidRPr="00441B68">
              <w:rPr>
                <w:rFonts w:ascii="Arial" w:hAnsi="Arial" w:cs="Arial"/>
              </w:rPr>
              <w:t xml:space="preserve">  </w:t>
            </w:r>
          </w:p>
        </w:tc>
        <w:tc>
          <w:tcPr>
            <w:tcW w:w="2855" w:type="dxa"/>
            <w:vAlign w:val="center"/>
          </w:tcPr>
          <w:p w14:paraId="74D3ED91" w14:textId="77777777" w:rsidR="00D358E4" w:rsidRPr="00441B68" w:rsidRDefault="00D358E4" w:rsidP="00D358E4">
            <w:pPr>
              <w:autoSpaceDE w:val="0"/>
              <w:autoSpaceDN w:val="0"/>
              <w:adjustRightInd w:val="0"/>
              <w:jc w:val="center"/>
              <w:rPr>
                <w:rFonts w:ascii="Arial" w:hAnsi="Arial" w:cs="Arial"/>
              </w:rPr>
            </w:pPr>
          </w:p>
        </w:tc>
      </w:tr>
      <w:tr w:rsidR="00D358E4" w:rsidRPr="00441B68" w14:paraId="2A103B23" w14:textId="77777777" w:rsidTr="00B549EF">
        <w:trPr>
          <w:trHeight w:val="391"/>
        </w:trPr>
        <w:tc>
          <w:tcPr>
            <w:tcW w:w="6207" w:type="dxa"/>
            <w:vAlign w:val="center"/>
          </w:tcPr>
          <w:p w14:paraId="1FEEC5B2"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Qualité globale de la mise en œuvre et de l’exécution</w:t>
            </w:r>
          </w:p>
        </w:tc>
        <w:tc>
          <w:tcPr>
            <w:tcW w:w="2855" w:type="dxa"/>
            <w:vAlign w:val="center"/>
          </w:tcPr>
          <w:p w14:paraId="26230F57" w14:textId="77777777" w:rsidR="00D358E4" w:rsidRPr="00441B68" w:rsidRDefault="00D358E4" w:rsidP="00D358E4">
            <w:pPr>
              <w:autoSpaceDE w:val="0"/>
              <w:autoSpaceDN w:val="0"/>
              <w:adjustRightInd w:val="0"/>
              <w:jc w:val="center"/>
              <w:rPr>
                <w:rFonts w:ascii="Arial" w:hAnsi="Arial" w:cs="Arial"/>
              </w:rPr>
            </w:pPr>
          </w:p>
        </w:tc>
      </w:tr>
      <w:tr w:rsidR="00D358E4" w:rsidRPr="00441B68" w14:paraId="11D5C9F5" w14:textId="77777777" w:rsidTr="00B549EF">
        <w:trPr>
          <w:trHeight w:val="391"/>
        </w:trPr>
        <w:tc>
          <w:tcPr>
            <w:tcW w:w="6207" w:type="dxa"/>
            <w:shd w:val="clear" w:color="auto" w:fill="EDEDED" w:themeFill="accent3" w:themeFillTint="33"/>
            <w:vAlign w:val="center"/>
          </w:tcPr>
          <w:p w14:paraId="4BB9643A" w14:textId="77777777" w:rsidR="00D358E4" w:rsidRPr="00441B68" w:rsidRDefault="00D358E4" w:rsidP="00D358E4">
            <w:pPr>
              <w:autoSpaceDE w:val="0"/>
              <w:autoSpaceDN w:val="0"/>
              <w:adjustRightInd w:val="0"/>
              <w:rPr>
                <w:rFonts w:ascii="Arial" w:hAnsi="Arial" w:cs="Arial"/>
              </w:rPr>
            </w:pPr>
            <w:r w:rsidRPr="00441B68">
              <w:rPr>
                <w:rFonts w:ascii="Arial" w:hAnsi="Arial" w:cs="Arial"/>
                <w:b/>
              </w:rPr>
              <w:t>Résultats</w:t>
            </w:r>
          </w:p>
        </w:tc>
        <w:tc>
          <w:tcPr>
            <w:tcW w:w="2855" w:type="dxa"/>
            <w:shd w:val="clear" w:color="auto" w:fill="EDEDED" w:themeFill="accent3" w:themeFillTint="33"/>
            <w:vAlign w:val="center"/>
          </w:tcPr>
          <w:p w14:paraId="2246D13D" w14:textId="77777777" w:rsidR="00D358E4" w:rsidRPr="00441B68" w:rsidRDefault="00D358E4" w:rsidP="00D358E4">
            <w:pPr>
              <w:autoSpaceDE w:val="0"/>
              <w:autoSpaceDN w:val="0"/>
              <w:adjustRightInd w:val="0"/>
              <w:jc w:val="center"/>
              <w:rPr>
                <w:rFonts w:ascii="Arial" w:hAnsi="Arial" w:cs="Arial"/>
              </w:rPr>
            </w:pPr>
            <w:r w:rsidRPr="00441B68">
              <w:rPr>
                <w:rFonts w:ascii="Arial" w:hAnsi="Arial" w:cs="Arial"/>
                <w:b/>
              </w:rPr>
              <w:t>Notation</w:t>
            </w:r>
          </w:p>
        </w:tc>
      </w:tr>
      <w:tr w:rsidR="00D358E4" w:rsidRPr="00441B68" w14:paraId="517CA92E" w14:textId="77777777" w:rsidTr="00B549EF">
        <w:trPr>
          <w:trHeight w:val="391"/>
        </w:trPr>
        <w:tc>
          <w:tcPr>
            <w:tcW w:w="6207" w:type="dxa"/>
            <w:vAlign w:val="center"/>
          </w:tcPr>
          <w:p w14:paraId="51B189B4" w14:textId="77777777" w:rsidR="00D358E4" w:rsidRPr="00441B68" w:rsidRDefault="00D358E4" w:rsidP="00D358E4">
            <w:pPr>
              <w:autoSpaceDE w:val="0"/>
              <w:autoSpaceDN w:val="0"/>
              <w:adjustRightInd w:val="0"/>
              <w:rPr>
                <w:rFonts w:ascii="Arial" w:hAnsi="Arial" w:cs="Arial"/>
                <w:b/>
              </w:rPr>
            </w:pPr>
            <w:r w:rsidRPr="00441B68">
              <w:rPr>
                <w:rFonts w:ascii="Arial" w:hAnsi="Arial" w:cs="Arial"/>
              </w:rPr>
              <w:t xml:space="preserve">Pertinence (R : relevant / NR : Non </w:t>
            </w:r>
            <w:proofErr w:type="spellStart"/>
            <w:r w:rsidRPr="00441B68">
              <w:rPr>
                <w:rFonts w:ascii="Arial" w:hAnsi="Arial" w:cs="Arial"/>
              </w:rPr>
              <w:t>relevent</w:t>
            </w:r>
            <w:proofErr w:type="spellEnd"/>
            <w:r w:rsidRPr="00441B68">
              <w:rPr>
                <w:rFonts w:ascii="Arial" w:hAnsi="Arial" w:cs="Arial"/>
              </w:rPr>
              <w:t>)</w:t>
            </w:r>
          </w:p>
        </w:tc>
        <w:tc>
          <w:tcPr>
            <w:tcW w:w="2855" w:type="dxa"/>
            <w:vAlign w:val="center"/>
          </w:tcPr>
          <w:p w14:paraId="22FCA618" w14:textId="77777777" w:rsidR="00D358E4" w:rsidRPr="00441B68" w:rsidRDefault="00D358E4" w:rsidP="00D358E4">
            <w:pPr>
              <w:autoSpaceDE w:val="0"/>
              <w:autoSpaceDN w:val="0"/>
              <w:adjustRightInd w:val="0"/>
              <w:jc w:val="center"/>
              <w:rPr>
                <w:rFonts w:ascii="Arial" w:hAnsi="Arial" w:cs="Arial"/>
                <w:b/>
              </w:rPr>
            </w:pPr>
          </w:p>
        </w:tc>
      </w:tr>
      <w:tr w:rsidR="00D358E4" w:rsidRPr="00441B68" w14:paraId="48E7F721" w14:textId="77777777" w:rsidTr="00B549EF">
        <w:trPr>
          <w:trHeight w:val="391"/>
        </w:trPr>
        <w:tc>
          <w:tcPr>
            <w:tcW w:w="6207" w:type="dxa"/>
            <w:vAlign w:val="center"/>
          </w:tcPr>
          <w:p w14:paraId="367327F9"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Efficacité</w:t>
            </w:r>
          </w:p>
        </w:tc>
        <w:tc>
          <w:tcPr>
            <w:tcW w:w="2855" w:type="dxa"/>
            <w:vAlign w:val="center"/>
          </w:tcPr>
          <w:p w14:paraId="7AD14243" w14:textId="77777777" w:rsidR="00D358E4" w:rsidRPr="00441B68" w:rsidRDefault="00D358E4" w:rsidP="00D358E4">
            <w:pPr>
              <w:autoSpaceDE w:val="0"/>
              <w:autoSpaceDN w:val="0"/>
              <w:adjustRightInd w:val="0"/>
              <w:jc w:val="center"/>
              <w:rPr>
                <w:rFonts w:ascii="Arial" w:hAnsi="Arial" w:cs="Arial"/>
                <w:b/>
              </w:rPr>
            </w:pPr>
          </w:p>
        </w:tc>
      </w:tr>
      <w:tr w:rsidR="00D358E4" w:rsidRPr="00441B68" w14:paraId="7A76D604" w14:textId="77777777" w:rsidTr="00B549EF">
        <w:trPr>
          <w:trHeight w:val="391"/>
        </w:trPr>
        <w:tc>
          <w:tcPr>
            <w:tcW w:w="6207" w:type="dxa"/>
            <w:vAlign w:val="center"/>
          </w:tcPr>
          <w:p w14:paraId="06009152"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Efficience</w:t>
            </w:r>
          </w:p>
        </w:tc>
        <w:tc>
          <w:tcPr>
            <w:tcW w:w="2855" w:type="dxa"/>
            <w:vAlign w:val="center"/>
          </w:tcPr>
          <w:p w14:paraId="5ED3B295" w14:textId="77777777" w:rsidR="00D358E4" w:rsidRPr="00441B68" w:rsidRDefault="00D358E4" w:rsidP="00D358E4">
            <w:pPr>
              <w:autoSpaceDE w:val="0"/>
              <w:autoSpaceDN w:val="0"/>
              <w:adjustRightInd w:val="0"/>
              <w:jc w:val="center"/>
              <w:rPr>
                <w:rFonts w:ascii="Arial" w:hAnsi="Arial" w:cs="Arial"/>
                <w:b/>
              </w:rPr>
            </w:pPr>
          </w:p>
        </w:tc>
      </w:tr>
      <w:tr w:rsidR="00D358E4" w:rsidRPr="00441B68" w14:paraId="5EE10E2C" w14:textId="77777777" w:rsidTr="00B549EF">
        <w:trPr>
          <w:trHeight w:val="391"/>
        </w:trPr>
        <w:tc>
          <w:tcPr>
            <w:tcW w:w="6207" w:type="dxa"/>
            <w:vAlign w:val="center"/>
          </w:tcPr>
          <w:p w14:paraId="3BFD5A21"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Qualité  globale des résultats du projet</w:t>
            </w:r>
          </w:p>
        </w:tc>
        <w:tc>
          <w:tcPr>
            <w:tcW w:w="2855" w:type="dxa"/>
            <w:vAlign w:val="center"/>
          </w:tcPr>
          <w:p w14:paraId="01777571" w14:textId="77777777" w:rsidR="00D358E4" w:rsidRPr="00441B68" w:rsidRDefault="00D358E4" w:rsidP="00D358E4">
            <w:pPr>
              <w:autoSpaceDE w:val="0"/>
              <w:autoSpaceDN w:val="0"/>
              <w:adjustRightInd w:val="0"/>
              <w:jc w:val="center"/>
              <w:rPr>
                <w:rFonts w:ascii="Arial" w:hAnsi="Arial" w:cs="Arial"/>
                <w:b/>
              </w:rPr>
            </w:pPr>
          </w:p>
        </w:tc>
      </w:tr>
      <w:tr w:rsidR="00D358E4" w:rsidRPr="00441B68" w14:paraId="065BE7BE" w14:textId="77777777" w:rsidTr="00B549EF">
        <w:trPr>
          <w:trHeight w:val="391"/>
        </w:trPr>
        <w:tc>
          <w:tcPr>
            <w:tcW w:w="6207" w:type="dxa"/>
            <w:shd w:val="clear" w:color="auto" w:fill="EDEDED" w:themeFill="accent3" w:themeFillTint="33"/>
            <w:vAlign w:val="center"/>
          </w:tcPr>
          <w:p w14:paraId="7AE98892" w14:textId="77777777" w:rsidR="00D358E4" w:rsidRPr="00441B68" w:rsidRDefault="00D358E4" w:rsidP="00D358E4">
            <w:pPr>
              <w:autoSpaceDE w:val="0"/>
              <w:autoSpaceDN w:val="0"/>
              <w:adjustRightInd w:val="0"/>
              <w:rPr>
                <w:rFonts w:ascii="Arial" w:hAnsi="Arial" w:cs="Arial"/>
              </w:rPr>
            </w:pPr>
            <w:r w:rsidRPr="00441B68">
              <w:rPr>
                <w:rFonts w:ascii="Arial" w:hAnsi="Arial" w:cs="Arial"/>
                <w:b/>
              </w:rPr>
              <w:t>Durabilité</w:t>
            </w:r>
          </w:p>
        </w:tc>
        <w:tc>
          <w:tcPr>
            <w:tcW w:w="2855" w:type="dxa"/>
            <w:shd w:val="clear" w:color="auto" w:fill="EDEDED" w:themeFill="accent3" w:themeFillTint="33"/>
            <w:vAlign w:val="center"/>
          </w:tcPr>
          <w:p w14:paraId="6C29457E" w14:textId="77777777" w:rsidR="00D358E4" w:rsidRPr="00441B68" w:rsidRDefault="00D358E4" w:rsidP="00D358E4">
            <w:pPr>
              <w:autoSpaceDE w:val="0"/>
              <w:autoSpaceDN w:val="0"/>
              <w:adjustRightInd w:val="0"/>
              <w:jc w:val="center"/>
              <w:rPr>
                <w:rFonts w:ascii="Arial" w:hAnsi="Arial" w:cs="Arial"/>
                <w:b/>
              </w:rPr>
            </w:pPr>
            <w:r w:rsidRPr="00441B68">
              <w:rPr>
                <w:rFonts w:ascii="Arial" w:hAnsi="Arial" w:cs="Arial"/>
                <w:b/>
              </w:rPr>
              <w:t>Notation</w:t>
            </w:r>
          </w:p>
        </w:tc>
      </w:tr>
      <w:tr w:rsidR="00D358E4" w:rsidRPr="00441B68" w14:paraId="4769B5F5" w14:textId="77777777" w:rsidTr="00B549EF">
        <w:trPr>
          <w:trHeight w:val="391"/>
        </w:trPr>
        <w:tc>
          <w:tcPr>
            <w:tcW w:w="6207" w:type="dxa"/>
            <w:vAlign w:val="center"/>
          </w:tcPr>
          <w:p w14:paraId="0ED605F8" w14:textId="77777777" w:rsidR="00D358E4" w:rsidRPr="00441B68" w:rsidRDefault="00D358E4" w:rsidP="00D358E4">
            <w:pPr>
              <w:autoSpaceDE w:val="0"/>
              <w:autoSpaceDN w:val="0"/>
              <w:adjustRightInd w:val="0"/>
              <w:rPr>
                <w:rFonts w:ascii="Arial" w:hAnsi="Arial" w:cs="Arial"/>
                <w:b/>
              </w:rPr>
            </w:pPr>
            <w:r w:rsidRPr="00441B68">
              <w:rPr>
                <w:rFonts w:ascii="Arial" w:hAnsi="Arial" w:cs="Arial"/>
              </w:rPr>
              <w:t>Ressources financières :</w:t>
            </w:r>
          </w:p>
        </w:tc>
        <w:tc>
          <w:tcPr>
            <w:tcW w:w="2855" w:type="dxa"/>
            <w:vAlign w:val="center"/>
          </w:tcPr>
          <w:p w14:paraId="43AFB96F" w14:textId="77777777" w:rsidR="00D358E4" w:rsidRPr="00441B68" w:rsidRDefault="00D358E4" w:rsidP="00D358E4">
            <w:pPr>
              <w:autoSpaceDE w:val="0"/>
              <w:autoSpaceDN w:val="0"/>
              <w:adjustRightInd w:val="0"/>
              <w:jc w:val="center"/>
              <w:rPr>
                <w:rFonts w:ascii="Arial" w:hAnsi="Arial" w:cs="Arial"/>
                <w:b/>
              </w:rPr>
            </w:pPr>
          </w:p>
        </w:tc>
      </w:tr>
      <w:tr w:rsidR="00D358E4" w:rsidRPr="00441B68" w14:paraId="1E588E66" w14:textId="77777777" w:rsidTr="00B549EF">
        <w:trPr>
          <w:trHeight w:val="391"/>
        </w:trPr>
        <w:tc>
          <w:tcPr>
            <w:tcW w:w="6207" w:type="dxa"/>
            <w:vAlign w:val="center"/>
          </w:tcPr>
          <w:p w14:paraId="3D7661A7"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Cadre institutionnel et de gouvernance :</w:t>
            </w:r>
          </w:p>
        </w:tc>
        <w:tc>
          <w:tcPr>
            <w:tcW w:w="2855" w:type="dxa"/>
            <w:vAlign w:val="center"/>
          </w:tcPr>
          <w:p w14:paraId="018D21DB" w14:textId="77777777" w:rsidR="00D358E4" w:rsidRPr="00441B68" w:rsidRDefault="00D358E4" w:rsidP="00D358E4">
            <w:pPr>
              <w:autoSpaceDE w:val="0"/>
              <w:autoSpaceDN w:val="0"/>
              <w:adjustRightInd w:val="0"/>
              <w:jc w:val="center"/>
              <w:rPr>
                <w:rFonts w:ascii="Arial" w:hAnsi="Arial" w:cs="Arial"/>
                <w:b/>
              </w:rPr>
            </w:pPr>
          </w:p>
        </w:tc>
      </w:tr>
      <w:tr w:rsidR="00D358E4" w:rsidRPr="00441B68" w14:paraId="4ED2BB58" w14:textId="77777777" w:rsidTr="00B549EF">
        <w:trPr>
          <w:trHeight w:val="391"/>
        </w:trPr>
        <w:tc>
          <w:tcPr>
            <w:tcW w:w="6207" w:type="dxa"/>
            <w:vAlign w:val="center"/>
          </w:tcPr>
          <w:p w14:paraId="465BAF9B" w14:textId="77777777" w:rsidR="00D358E4" w:rsidRPr="00441B68" w:rsidRDefault="00D358E4" w:rsidP="00D358E4">
            <w:pPr>
              <w:autoSpaceDE w:val="0"/>
              <w:autoSpaceDN w:val="0"/>
              <w:adjustRightInd w:val="0"/>
              <w:rPr>
                <w:rFonts w:ascii="Arial" w:hAnsi="Arial" w:cs="Arial"/>
              </w:rPr>
            </w:pPr>
            <w:r w:rsidRPr="00441B68">
              <w:rPr>
                <w:rFonts w:ascii="Arial" w:hAnsi="Arial" w:cs="Arial"/>
              </w:rPr>
              <w:t>Probabilité globale de la durabilité :</w:t>
            </w:r>
          </w:p>
        </w:tc>
        <w:tc>
          <w:tcPr>
            <w:tcW w:w="2855" w:type="dxa"/>
            <w:vAlign w:val="center"/>
          </w:tcPr>
          <w:p w14:paraId="466C9667" w14:textId="77777777" w:rsidR="00D358E4" w:rsidRPr="00441B68" w:rsidRDefault="00D358E4" w:rsidP="00D358E4">
            <w:pPr>
              <w:autoSpaceDE w:val="0"/>
              <w:autoSpaceDN w:val="0"/>
              <w:adjustRightInd w:val="0"/>
              <w:jc w:val="center"/>
              <w:rPr>
                <w:rFonts w:ascii="Arial" w:hAnsi="Arial" w:cs="Arial"/>
                <w:b/>
              </w:rPr>
            </w:pPr>
          </w:p>
        </w:tc>
      </w:tr>
    </w:tbl>
    <w:p w14:paraId="0569F537" w14:textId="77777777" w:rsidR="003701B8" w:rsidRPr="00441B68" w:rsidRDefault="002171CC" w:rsidP="002171CC">
      <w:pPr>
        <w:spacing w:before="240"/>
        <w:rPr>
          <w:rFonts w:ascii="Arial" w:hAnsi="Arial" w:cs="Arial"/>
          <w:b/>
          <w:bCs/>
        </w:rPr>
      </w:pPr>
      <w:r w:rsidRPr="00441B68">
        <w:rPr>
          <w:rFonts w:ascii="Arial" w:hAnsi="Arial" w:cs="Arial"/>
          <w:b/>
          <w:bCs/>
        </w:rPr>
        <w:t xml:space="preserve">Adaptation </w:t>
      </w:r>
      <w:r w:rsidR="00C26524" w:rsidRPr="00441B68">
        <w:rPr>
          <w:rFonts w:ascii="Arial" w:hAnsi="Arial" w:cs="Arial"/>
          <w:b/>
          <w:bCs/>
        </w:rPr>
        <w:t xml:space="preserve">méthodologique </w:t>
      </w:r>
      <w:r w:rsidRPr="00441B68">
        <w:rPr>
          <w:rFonts w:ascii="Arial" w:hAnsi="Arial" w:cs="Arial"/>
          <w:b/>
          <w:bCs/>
        </w:rPr>
        <w:t>à la COVID-19</w:t>
      </w:r>
    </w:p>
    <w:p w14:paraId="4CF0F514" w14:textId="77777777" w:rsidR="00C26524" w:rsidRPr="00441B68" w:rsidRDefault="00C26524" w:rsidP="00C26524">
      <w:pPr>
        <w:spacing w:before="240"/>
        <w:jc w:val="both"/>
        <w:rPr>
          <w:rFonts w:ascii="Arial" w:hAnsi="Arial" w:cs="Arial"/>
        </w:rPr>
      </w:pPr>
      <w:r w:rsidRPr="00441B68">
        <w:rPr>
          <w:rFonts w:ascii="Arial" w:hAnsi="Arial" w:cs="Arial"/>
        </w:rPr>
        <w:t xml:space="preserve">Le 11 mars 2020, face à la propagation rapide du nouveau coronavirus dans toutes les régions du monde, l'Organisation mondiale de la santé (OMS) a qualifié la COVID-19 de pandémie mondiale. Les déplacements vers le Maroc sont limités selon l’évolution de la situation sanitaire et les déplacements à l'intérieur du pays </w:t>
      </w:r>
      <w:r w:rsidR="0042232A" w:rsidRPr="00441B68">
        <w:rPr>
          <w:rFonts w:ascii="Arial" w:hAnsi="Arial" w:cs="Arial"/>
        </w:rPr>
        <w:t>peuvent</w:t>
      </w:r>
      <w:r w:rsidRPr="00441B68">
        <w:rPr>
          <w:rFonts w:ascii="Arial" w:hAnsi="Arial" w:cs="Arial"/>
        </w:rPr>
        <w:t xml:space="preserve"> également </w:t>
      </w:r>
      <w:r w:rsidR="0042232A" w:rsidRPr="00441B68">
        <w:rPr>
          <w:rFonts w:ascii="Arial" w:hAnsi="Arial" w:cs="Arial"/>
        </w:rPr>
        <w:t xml:space="preserve">être </w:t>
      </w:r>
      <w:r w:rsidRPr="00441B68">
        <w:rPr>
          <w:rFonts w:ascii="Arial" w:hAnsi="Arial" w:cs="Arial"/>
        </w:rPr>
        <w:t>limités dans certains endroits. S'il n'est pas possible de se rendre dans le pays ou de se déplacer à l'intérieur du pays pour mener l'évaluation, l'évaluateur/trice doit alors élaborer une méthode tenant compte de cette circonstance et prévoyant de procéder à l'évaluation de façon virtuelle et à distance, en ayant notamment recours à des méthodes d'entretien à distance et à des revues documentaires plus poussées, à l'analyse de données, à des enquêtes et à des questionnaires d'évaluation. Ce point doit être détaillé dans le rapport initial et convenu avec le</w:t>
      </w:r>
      <w:r w:rsidR="0042232A" w:rsidRPr="00441B68">
        <w:rPr>
          <w:rFonts w:ascii="Arial" w:hAnsi="Arial" w:cs="Arial"/>
        </w:rPr>
        <w:t>s</w:t>
      </w:r>
      <w:r w:rsidRPr="00441B68">
        <w:rPr>
          <w:rFonts w:ascii="Arial" w:hAnsi="Arial" w:cs="Arial"/>
        </w:rPr>
        <w:t xml:space="preserve"> </w:t>
      </w:r>
      <w:r w:rsidR="0042232A" w:rsidRPr="00441B68">
        <w:rPr>
          <w:rFonts w:ascii="Arial" w:hAnsi="Arial" w:cs="Arial"/>
        </w:rPr>
        <w:t>l’Unité de Gestion du Projet (UGP)</w:t>
      </w:r>
      <w:r w:rsidR="0042232A" w:rsidRPr="00441B68">
        <w:rPr>
          <w:rStyle w:val="Appelnotedebasdep"/>
          <w:rFonts w:ascii="Arial" w:hAnsi="Arial" w:cs="Arial"/>
        </w:rPr>
        <w:footnoteReference w:id="4"/>
      </w:r>
      <w:r w:rsidR="0042232A" w:rsidRPr="00441B68">
        <w:rPr>
          <w:rFonts w:ascii="Arial" w:hAnsi="Arial" w:cs="Arial"/>
        </w:rPr>
        <w:t xml:space="preserve"> lors de la première réunion de cadrage.</w:t>
      </w:r>
    </w:p>
    <w:p w14:paraId="52F6DFA6" w14:textId="77777777" w:rsidR="00C26524" w:rsidRPr="00441B68" w:rsidRDefault="00517188" w:rsidP="00C26524">
      <w:pPr>
        <w:spacing w:before="240"/>
        <w:jc w:val="both"/>
        <w:rPr>
          <w:rFonts w:ascii="Arial" w:hAnsi="Arial" w:cs="Arial"/>
        </w:rPr>
      </w:pPr>
      <w:r w:rsidRPr="00441B68">
        <w:rPr>
          <w:rFonts w:ascii="Arial" w:hAnsi="Arial" w:cs="Arial"/>
        </w:rPr>
        <w:t>L’évaluation doit privilégier les rencontres directes avec les partenaires. Toutefois, s</w:t>
      </w:r>
      <w:r w:rsidR="00C26524" w:rsidRPr="00441B68">
        <w:rPr>
          <w:rFonts w:ascii="Arial" w:hAnsi="Arial" w:cs="Arial"/>
        </w:rPr>
        <w:t xml:space="preserve">i </w:t>
      </w:r>
      <w:r w:rsidR="0042232A" w:rsidRPr="00441B68">
        <w:rPr>
          <w:rFonts w:ascii="Arial" w:hAnsi="Arial" w:cs="Arial"/>
        </w:rPr>
        <w:t xml:space="preserve">une </w:t>
      </w:r>
      <w:r w:rsidR="00C26524" w:rsidRPr="00441B68">
        <w:rPr>
          <w:rFonts w:ascii="Arial" w:hAnsi="Arial" w:cs="Arial"/>
        </w:rPr>
        <w:t xml:space="preserve">partie de l'évaluation doit s'effectuer virtuellement, il faut alors tenir compte de la disponibilité, de la capacité ou de la volonté des parties prenantes d'être interviewées à distance. En outre, l'accès à Internet ou à un ordinateur peut être un problème car </w:t>
      </w:r>
      <w:r w:rsidR="008556E4" w:rsidRPr="00441B68">
        <w:rPr>
          <w:rFonts w:ascii="Arial" w:hAnsi="Arial" w:cs="Arial"/>
        </w:rPr>
        <w:t xml:space="preserve">certains interlocuteurs pourront ne pas </w:t>
      </w:r>
      <w:r w:rsidR="00A11D27" w:rsidRPr="00441B68">
        <w:rPr>
          <w:rFonts w:ascii="Arial" w:hAnsi="Arial" w:cs="Arial"/>
        </w:rPr>
        <w:t>être facilement disponibles</w:t>
      </w:r>
      <w:r w:rsidR="00C26524" w:rsidRPr="00441B68">
        <w:rPr>
          <w:rFonts w:ascii="Arial" w:hAnsi="Arial" w:cs="Arial"/>
        </w:rPr>
        <w:t>. Ces limitations doivent être reflétées dans le rapport d'évaluation.</w:t>
      </w:r>
    </w:p>
    <w:p w14:paraId="63EEC5E9" w14:textId="39E5332A" w:rsidR="00C26524" w:rsidRDefault="00C26524" w:rsidP="00C26524">
      <w:pPr>
        <w:spacing w:before="240"/>
        <w:jc w:val="both"/>
        <w:rPr>
          <w:rFonts w:ascii="Arial" w:hAnsi="Arial" w:cs="Arial"/>
        </w:rPr>
      </w:pPr>
      <w:r w:rsidRPr="00441B68">
        <w:rPr>
          <w:rFonts w:ascii="Arial" w:hAnsi="Arial" w:cs="Arial"/>
        </w:rPr>
        <w:t xml:space="preserve">Si la collecte de données/mission sur le terrain n'est pas possible, alors les entretiens pourraient s'effectuer à distance par téléphone ou en ligne (Skype, Zoom, etc.). La sécurité passe avant tout et aucune partie prenante, </w:t>
      </w:r>
      <w:proofErr w:type="spellStart"/>
      <w:r w:rsidRPr="00441B68">
        <w:rPr>
          <w:rFonts w:ascii="Arial" w:hAnsi="Arial" w:cs="Arial"/>
        </w:rPr>
        <w:t>consultant</w:t>
      </w:r>
      <w:r w:rsidR="0042232A" w:rsidRPr="00441B68">
        <w:rPr>
          <w:rFonts w:ascii="Arial" w:hAnsi="Arial" w:cs="Arial"/>
        </w:rPr>
        <w:t>-e</w:t>
      </w:r>
      <w:proofErr w:type="spellEnd"/>
      <w:r w:rsidRPr="00441B68">
        <w:rPr>
          <w:rFonts w:ascii="Arial" w:hAnsi="Arial" w:cs="Arial"/>
        </w:rPr>
        <w:t xml:space="preserve"> ou personnel du PNUD ne saurait être mis en danger.</w:t>
      </w:r>
    </w:p>
    <w:p w14:paraId="28E89685" w14:textId="77777777" w:rsidR="007D0A37" w:rsidRPr="00441B68" w:rsidRDefault="007D0A37" w:rsidP="00C26524">
      <w:pPr>
        <w:spacing w:before="240"/>
        <w:jc w:val="both"/>
        <w:rPr>
          <w:rFonts w:ascii="Arial" w:hAnsi="Arial" w:cs="Arial"/>
          <w:lang w:val="fr-MA"/>
        </w:rPr>
      </w:pPr>
    </w:p>
    <w:p w14:paraId="5A2B56FB" w14:textId="77777777" w:rsidR="003C6236" w:rsidRPr="00441B68" w:rsidRDefault="003C6236" w:rsidP="00F90172">
      <w:pPr>
        <w:pStyle w:val="Paragraphedeliste"/>
        <w:numPr>
          <w:ilvl w:val="0"/>
          <w:numId w:val="1"/>
        </w:numPr>
        <w:rPr>
          <w:rFonts w:ascii="Arial" w:hAnsi="Arial" w:cs="Arial"/>
          <w:b/>
          <w:bCs/>
          <w:color w:val="00759E"/>
          <w:u w:val="single"/>
        </w:rPr>
      </w:pPr>
      <w:r w:rsidRPr="00441B68">
        <w:rPr>
          <w:rFonts w:ascii="Arial" w:hAnsi="Arial" w:cs="Arial"/>
          <w:b/>
          <w:bCs/>
          <w:color w:val="00759E"/>
          <w:u w:val="single"/>
        </w:rPr>
        <w:lastRenderedPageBreak/>
        <w:t>Produits de l’évaluation (principaux livrables)</w:t>
      </w:r>
    </w:p>
    <w:p w14:paraId="4BB4C522" w14:textId="77777777" w:rsidR="000903EA" w:rsidRPr="00441B68" w:rsidRDefault="000903EA" w:rsidP="000903EA">
      <w:pPr>
        <w:rPr>
          <w:rFonts w:ascii="Arial" w:hAnsi="Arial" w:cs="Arial"/>
        </w:rPr>
      </w:pPr>
      <w:r w:rsidRPr="00441B68">
        <w:rPr>
          <w:rFonts w:ascii="Arial" w:hAnsi="Arial" w:cs="Arial"/>
        </w:rPr>
        <w:t xml:space="preserve">Les rapports de la mission d’évaluation finale, rédigés en français, sont les suivants : </w:t>
      </w:r>
    </w:p>
    <w:p w14:paraId="70FB7D0B" w14:textId="77777777" w:rsidR="000903EA" w:rsidRPr="00441B68" w:rsidRDefault="000903EA" w:rsidP="000903EA">
      <w:pPr>
        <w:pStyle w:val="Paragraphedeliste"/>
        <w:numPr>
          <w:ilvl w:val="0"/>
          <w:numId w:val="3"/>
        </w:numPr>
        <w:spacing w:after="120"/>
        <w:ind w:left="714" w:hanging="357"/>
        <w:contextualSpacing w:val="0"/>
        <w:jc w:val="both"/>
        <w:rPr>
          <w:rFonts w:ascii="Arial" w:hAnsi="Arial" w:cs="Arial"/>
        </w:rPr>
      </w:pPr>
      <w:r w:rsidRPr="00441B68">
        <w:rPr>
          <w:rFonts w:ascii="Arial" w:hAnsi="Arial" w:cs="Arial"/>
          <w:b/>
          <w:bCs/>
        </w:rPr>
        <w:t>Un rapport initial</w:t>
      </w:r>
      <w:r w:rsidRPr="00441B68">
        <w:rPr>
          <w:rFonts w:ascii="Arial" w:hAnsi="Arial" w:cs="Arial"/>
        </w:rPr>
        <w:t xml:space="preserve"> (annexe F) : Un rapport initial doit être préparé par l’évaluateur/trice avant d’entrer dans l’exercice de recollection de données d’évaluation à part entière. Il doit détailler la compréhension de l’évaluateur/trice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au groupe chargé des programmes et aux évaluateurs une opportunité de vérifier qu’ils partagent la même compréhension au sujet de l’évaluation et également de clarifier tout malentendu au départ.</w:t>
      </w:r>
    </w:p>
    <w:p w14:paraId="7AF90B13" w14:textId="77777777" w:rsidR="0042232A" w:rsidRPr="00441B68" w:rsidRDefault="000903EA" w:rsidP="0042232A">
      <w:pPr>
        <w:pStyle w:val="Paragraphedeliste"/>
        <w:numPr>
          <w:ilvl w:val="0"/>
          <w:numId w:val="3"/>
        </w:numPr>
        <w:spacing w:after="120"/>
        <w:ind w:left="714" w:hanging="357"/>
        <w:contextualSpacing w:val="0"/>
        <w:jc w:val="both"/>
        <w:rPr>
          <w:rFonts w:ascii="Arial" w:hAnsi="Arial" w:cs="Arial"/>
        </w:rPr>
      </w:pPr>
      <w:r w:rsidRPr="00441B68">
        <w:rPr>
          <w:rFonts w:ascii="Arial" w:hAnsi="Arial" w:cs="Arial"/>
          <w:b/>
          <w:bCs/>
        </w:rPr>
        <w:t>Un rapport provisoire</w:t>
      </w:r>
      <w:r w:rsidRPr="00441B68">
        <w:rPr>
          <w:rFonts w:ascii="Arial" w:hAnsi="Arial" w:cs="Arial"/>
        </w:rPr>
        <w:t xml:space="preserve"> reprenant l’essentiel, des constats, des conclusions et recommandations à présenter lors des réunions de débriefing</w:t>
      </w:r>
      <w:r w:rsidR="0042232A" w:rsidRPr="00441B68">
        <w:rPr>
          <w:rFonts w:ascii="Arial" w:hAnsi="Arial" w:cs="Arial"/>
        </w:rPr>
        <w:t>. Le rapport provisoire doit contenir obligatoirement un sous rapport pour les activités menées en partenariat avec l’ACCD.</w:t>
      </w:r>
      <w:r w:rsidRPr="00441B68">
        <w:rPr>
          <w:rFonts w:ascii="Arial" w:hAnsi="Arial" w:cs="Arial"/>
        </w:rPr>
        <w:t xml:space="preserve"> Le groupe chargé du projet et les principales parties prenantes dans l’évaluation doivent réviser le projet de rapport pour veiller à ce que l’évaluation réponde aux critères de qualité requis.</w:t>
      </w:r>
      <w:r w:rsidR="0042232A" w:rsidRPr="00441B68">
        <w:rPr>
          <w:rFonts w:ascii="Arial" w:hAnsi="Arial" w:cs="Arial"/>
        </w:rPr>
        <w:t xml:space="preserve"> </w:t>
      </w:r>
    </w:p>
    <w:p w14:paraId="3F2AD050" w14:textId="4F9E3708" w:rsidR="000903EA" w:rsidRPr="00441B68" w:rsidRDefault="000903EA" w:rsidP="000903EA">
      <w:pPr>
        <w:pStyle w:val="Paragraphedeliste"/>
        <w:numPr>
          <w:ilvl w:val="0"/>
          <w:numId w:val="3"/>
        </w:numPr>
        <w:jc w:val="both"/>
        <w:rPr>
          <w:rFonts w:ascii="Arial" w:hAnsi="Arial" w:cs="Arial"/>
        </w:rPr>
      </w:pPr>
      <w:r w:rsidRPr="00441B68">
        <w:rPr>
          <w:rFonts w:ascii="Arial" w:hAnsi="Arial" w:cs="Arial"/>
          <w:b/>
          <w:bCs/>
        </w:rPr>
        <w:t>Un rapport final d’évaluation finale</w:t>
      </w:r>
      <w:r w:rsidR="00C64F3B" w:rsidRPr="00441B68">
        <w:rPr>
          <w:rFonts w:ascii="Arial" w:hAnsi="Arial" w:cs="Arial"/>
          <w:b/>
          <w:bCs/>
        </w:rPr>
        <w:t xml:space="preserve"> </w:t>
      </w:r>
      <w:r w:rsidRPr="00441B68">
        <w:rPr>
          <w:rFonts w:ascii="Arial" w:hAnsi="Arial" w:cs="Arial"/>
        </w:rPr>
        <w:t xml:space="preserve">(EF) : Le rapport doit être soumis par la mission d’évaluation directement au Bureau du PNUD à Rabat. Les rapports doivent être également remis simultanément à la DGCT  pour commentaires. </w:t>
      </w:r>
      <w:r w:rsidR="0042232A" w:rsidRPr="00441B68">
        <w:rPr>
          <w:rFonts w:ascii="Arial" w:hAnsi="Arial" w:cs="Arial"/>
        </w:rPr>
        <w:t xml:space="preserve">Il doit contenir le sous rapport final des activités exécutées dans le cadre du partenariat avec l’ACCD. </w:t>
      </w:r>
      <w:r w:rsidRPr="00441B68">
        <w:rPr>
          <w:rFonts w:ascii="Arial" w:hAnsi="Arial" w:cs="Arial"/>
        </w:rPr>
        <w:t>En cas de divergences entre les constations de la mission d’évaluation et la DGCT, celles-ci devront être retranscrites en annexe jointe au rapport d’évaluation.</w:t>
      </w:r>
    </w:p>
    <w:p w14:paraId="68866301" w14:textId="77777777" w:rsidR="000903EA" w:rsidRPr="00441B68" w:rsidRDefault="000903EA" w:rsidP="000903EA">
      <w:pPr>
        <w:jc w:val="both"/>
        <w:rPr>
          <w:rFonts w:ascii="Arial" w:hAnsi="Arial" w:cs="Arial"/>
        </w:rPr>
      </w:pPr>
      <w:r w:rsidRPr="00441B68">
        <w:rPr>
          <w:rFonts w:ascii="Arial" w:hAnsi="Arial" w:cs="Arial"/>
        </w:rPr>
        <w:t>Une réunion de restitution finale animée par le prestataire sera organisée pour la restitution des résultats de l’évaluation finale en présence des parties prenantes et du Ministère des Affaires Etrangères et de la Coopération.</w:t>
      </w:r>
    </w:p>
    <w:p w14:paraId="7A4778DC" w14:textId="5C47469F" w:rsidR="001744D2" w:rsidRPr="000F77FB" w:rsidRDefault="000903EA" w:rsidP="009F4195">
      <w:pPr>
        <w:rPr>
          <w:sz w:val="24"/>
          <w:lang w:val="fr-MA"/>
        </w:rPr>
      </w:pPr>
      <w:r w:rsidRPr="00441B68">
        <w:rPr>
          <w:rFonts w:ascii="Arial" w:hAnsi="Arial" w:cs="Arial"/>
        </w:rPr>
        <w:t>Tous les documents sont produits en français et à la fin de la mission.</w:t>
      </w:r>
    </w:p>
    <w:p w14:paraId="19CA6429" w14:textId="7DE331FF" w:rsidR="00CE4A8F" w:rsidRDefault="00CE4A8F" w:rsidP="00CE4A8F">
      <w:pPr>
        <w:jc w:val="both"/>
        <w:rPr>
          <w:rFonts w:ascii="Arial" w:hAnsi="Arial" w:cs="Arial"/>
          <w:lang w:val="fr-MA"/>
        </w:rPr>
      </w:pPr>
      <w:r w:rsidRPr="007D0A37">
        <w:rPr>
          <w:rFonts w:ascii="Arial" w:hAnsi="Arial" w:cs="Arial"/>
          <w:lang w:val="fr-MA"/>
        </w:rPr>
        <w:t>Les modèles standard qui doivent être suivis sont fournis dans la section Annexes. L'évaluateur/trice  est tenu/e de suivre les directives d'évaluation du PNUD et s'assure que tous les critères de qualité requis (pages 9 à 12) sont respectés dans le rapport d'évaluation.</w:t>
      </w:r>
    </w:p>
    <w:p w14:paraId="100200FF" w14:textId="37ECE5C4" w:rsidR="007D0A37" w:rsidRDefault="007D0A37" w:rsidP="00CE4A8F">
      <w:pPr>
        <w:jc w:val="both"/>
        <w:rPr>
          <w:rFonts w:ascii="Arial" w:hAnsi="Arial" w:cs="Arial"/>
          <w:lang w:val="fr-MA"/>
        </w:rPr>
      </w:pPr>
    </w:p>
    <w:p w14:paraId="163773B6" w14:textId="685EC8FC" w:rsidR="007D0A37" w:rsidRDefault="007D0A37" w:rsidP="00CE4A8F">
      <w:pPr>
        <w:jc w:val="both"/>
        <w:rPr>
          <w:rFonts w:ascii="Arial" w:hAnsi="Arial" w:cs="Arial"/>
          <w:lang w:val="fr-MA"/>
        </w:rPr>
      </w:pPr>
    </w:p>
    <w:p w14:paraId="17514A69" w14:textId="24A04FF9" w:rsidR="007D0A37" w:rsidRDefault="007D0A37" w:rsidP="00CE4A8F">
      <w:pPr>
        <w:jc w:val="both"/>
        <w:rPr>
          <w:rFonts w:ascii="Arial" w:hAnsi="Arial" w:cs="Arial"/>
          <w:lang w:val="fr-MA"/>
        </w:rPr>
      </w:pPr>
    </w:p>
    <w:p w14:paraId="3528D548" w14:textId="7A8AEC1E" w:rsidR="007D0A37" w:rsidRDefault="007D0A37" w:rsidP="00CE4A8F">
      <w:pPr>
        <w:jc w:val="both"/>
        <w:rPr>
          <w:rFonts w:ascii="Arial" w:hAnsi="Arial" w:cs="Arial"/>
          <w:lang w:val="fr-MA"/>
        </w:rPr>
      </w:pPr>
    </w:p>
    <w:p w14:paraId="3E91273F" w14:textId="619B6889" w:rsidR="007D0A37" w:rsidRDefault="007D0A37" w:rsidP="00CE4A8F">
      <w:pPr>
        <w:jc w:val="both"/>
        <w:rPr>
          <w:rFonts w:ascii="Arial" w:hAnsi="Arial" w:cs="Arial"/>
          <w:lang w:val="fr-MA"/>
        </w:rPr>
      </w:pPr>
    </w:p>
    <w:p w14:paraId="22064901" w14:textId="662B8127" w:rsidR="007D0A37" w:rsidRDefault="007D0A37" w:rsidP="00CE4A8F">
      <w:pPr>
        <w:jc w:val="both"/>
        <w:rPr>
          <w:rFonts w:ascii="Arial" w:hAnsi="Arial" w:cs="Arial"/>
          <w:lang w:val="fr-MA"/>
        </w:rPr>
      </w:pPr>
    </w:p>
    <w:p w14:paraId="2E06B48C" w14:textId="5249309B" w:rsidR="007D0A37" w:rsidRDefault="007D0A37" w:rsidP="00CE4A8F">
      <w:pPr>
        <w:jc w:val="both"/>
        <w:rPr>
          <w:rFonts w:ascii="Arial" w:hAnsi="Arial" w:cs="Arial"/>
          <w:lang w:val="fr-MA"/>
        </w:rPr>
      </w:pPr>
    </w:p>
    <w:p w14:paraId="5CDA8AAA" w14:textId="77777777" w:rsidR="007D0A37" w:rsidRPr="007D0A37" w:rsidRDefault="007D0A37" w:rsidP="00CE4A8F">
      <w:pPr>
        <w:jc w:val="both"/>
        <w:rPr>
          <w:rFonts w:ascii="Arial" w:hAnsi="Arial" w:cs="Arial"/>
          <w:lang w:val="fr-MA"/>
        </w:rPr>
      </w:pPr>
    </w:p>
    <w:p w14:paraId="045F60EF" w14:textId="1B1BC603" w:rsidR="000903EA" w:rsidRPr="00441B68" w:rsidRDefault="000903EA" w:rsidP="000903EA">
      <w:pPr>
        <w:rPr>
          <w:rFonts w:ascii="Arial" w:hAnsi="Arial" w:cs="Arial"/>
          <w:b/>
          <w:bCs/>
        </w:rPr>
      </w:pPr>
      <w:r w:rsidRPr="00441B68">
        <w:rPr>
          <w:rFonts w:ascii="Arial" w:hAnsi="Arial" w:cs="Arial"/>
          <w:b/>
          <w:bCs/>
        </w:rPr>
        <w:lastRenderedPageBreak/>
        <w:t>Les livrables de l’évaluation</w:t>
      </w:r>
    </w:p>
    <w:p w14:paraId="5A166B91" w14:textId="77777777" w:rsidR="000903EA" w:rsidRPr="00441B68" w:rsidRDefault="000903EA" w:rsidP="000903EA">
      <w:pPr>
        <w:rPr>
          <w:rFonts w:ascii="Arial" w:hAnsi="Arial" w:cs="Arial"/>
        </w:rPr>
      </w:pPr>
      <w:r w:rsidRPr="00441B68">
        <w:rPr>
          <w:rFonts w:ascii="Arial" w:hAnsi="Arial" w:cs="Arial"/>
        </w:rPr>
        <w:t xml:space="preserve">L’évaluateur/trice doit livrer ce qui suit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361"/>
        <w:gridCol w:w="2322"/>
        <w:gridCol w:w="2655"/>
      </w:tblGrid>
      <w:tr w:rsidR="000903EA" w:rsidRPr="00441B68" w14:paraId="5DD4B637" w14:textId="77777777" w:rsidTr="00E009B0">
        <w:trPr>
          <w:jc w:val="center"/>
        </w:trPr>
        <w:tc>
          <w:tcPr>
            <w:tcW w:w="1724" w:type="dxa"/>
            <w:shd w:val="clear" w:color="auto" w:fill="7F7F7F"/>
          </w:tcPr>
          <w:p w14:paraId="2929831A" w14:textId="77777777" w:rsidR="000903EA" w:rsidRPr="00441B68" w:rsidRDefault="000903EA" w:rsidP="000903EA">
            <w:pPr>
              <w:spacing w:before="200"/>
              <w:jc w:val="center"/>
              <w:rPr>
                <w:rFonts w:ascii="Arial" w:hAnsi="Arial" w:cs="Arial"/>
                <w:b/>
                <w:bCs/>
                <w:color w:val="FFFFFF"/>
              </w:rPr>
            </w:pPr>
            <w:r w:rsidRPr="00441B68">
              <w:rPr>
                <w:rFonts w:ascii="Arial" w:hAnsi="Arial" w:cs="Arial"/>
                <w:b/>
                <w:bCs/>
                <w:color w:val="FFFFFF"/>
              </w:rPr>
              <w:t>Livrables</w:t>
            </w:r>
          </w:p>
        </w:tc>
        <w:tc>
          <w:tcPr>
            <w:tcW w:w="2361" w:type="dxa"/>
            <w:shd w:val="clear" w:color="auto" w:fill="7F7F7F"/>
          </w:tcPr>
          <w:p w14:paraId="389745BA" w14:textId="77777777" w:rsidR="000903EA" w:rsidRPr="00441B68" w:rsidRDefault="000903EA" w:rsidP="000903EA">
            <w:pPr>
              <w:spacing w:before="200"/>
              <w:jc w:val="center"/>
              <w:rPr>
                <w:rFonts w:ascii="Arial" w:hAnsi="Arial" w:cs="Arial"/>
                <w:b/>
                <w:bCs/>
                <w:color w:val="FFFFFF"/>
              </w:rPr>
            </w:pPr>
            <w:r w:rsidRPr="00441B68">
              <w:rPr>
                <w:rFonts w:ascii="Arial" w:hAnsi="Arial" w:cs="Arial"/>
                <w:b/>
                <w:bCs/>
                <w:color w:val="FFFFFF"/>
              </w:rPr>
              <w:t>Contenu</w:t>
            </w:r>
          </w:p>
        </w:tc>
        <w:tc>
          <w:tcPr>
            <w:tcW w:w="2322" w:type="dxa"/>
            <w:shd w:val="clear" w:color="auto" w:fill="7F7F7F"/>
          </w:tcPr>
          <w:p w14:paraId="1E5ABCC6" w14:textId="77777777" w:rsidR="000903EA" w:rsidRPr="00441B68" w:rsidRDefault="000903EA" w:rsidP="000903EA">
            <w:pPr>
              <w:spacing w:before="200"/>
              <w:jc w:val="center"/>
              <w:rPr>
                <w:rFonts w:ascii="Arial" w:hAnsi="Arial" w:cs="Arial"/>
                <w:b/>
                <w:bCs/>
                <w:color w:val="FFFFFF"/>
              </w:rPr>
            </w:pPr>
            <w:r w:rsidRPr="00441B68">
              <w:rPr>
                <w:rFonts w:ascii="Arial" w:hAnsi="Arial" w:cs="Arial"/>
                <w:b/>
                <w:bCs/>
                <w:color w:val="FFFFFF"/>
              </w:rPr>
              <w:t>Durée</w:t>
            </w:r>
          </w:p>
        </w:tc>
        <w:tc>
          <w:tcPr>
            <w:tcW w:w="2655" w:type="dxa"/>
            <w:shd w:val="clear" w:color="auto" w:fill="7F7F7F"/>
          </w:tcPr>
          <w:p w14:paraId="1A08C75B" w14:textId="77777777" w:rsidR="000903EA" w:rsidRPr="00441B68" w:rsidRDefault="000903EA" w:rsidP="000903EA">
            <w:pPr>
              <w:spacing w:before="200"/>
              <w:jc w:val="center"/>
              <w:rPr>
                <w:rFonts w:ascii="Arial" w:hAnsi="Arial" w:cs="Arial"/>
                <w:b/>
                <w:bCs/>
                <w:color w:val="FFFFFF"/>
              </w:rPr>
            </w:pPr>
            <w:r w:rsidRPr="00441B68">
              <w:rPr>
                <w:rFonts w:ascii="Arial" w:hAnsi="Arial" w:cs="Arial"/>
                <w:b/>
                <w:bCs/>
                <w:color w:val="FFFFFF"/>
              </w:rPr>
              <w:t>Responsabilités</w:t>
            </w:r>
          </w:p>
        </w:tc>
      </w:tr>
      <w:tr w:rsidR="000903EA" w:rsidRPr="00441B68" w14:paraId="04343F05" w14:textId="77777777" w:rsidTr="00E009B0">
        <w:trPr>
          <w:trHeight w:val="1455"/>
          <w:jc w:val="center"/>
        </w:trPr>
        <w:tc>
          <w:tcPr>
            <w:tcW w:w="1724" w:type="dxa"/>
            <w:vAlign w:val="center"/>
          </w:tcPr>
          <w:p w14:paraId="445F32BF" w14:textId="77777777" w:rsidR="000903EA" w:rsidRPr="00441B68" w:rsidRDefault="000903EA" w:rsidP="000903EA">
            <w:pPr>
              <w:rPr>
                <w:rFonts w:ascii="Arial" w:hAnsi="Arial" w:cs="Arial"/>
                <w:b/>
              </w:rPr>
            </w:pPr>
            <w:r w:rsidRPr="00441B68">
              <w:rPr>
                <w:rFonts w:ascii="Arial" w:hAnsi="Arial" w:cs="Arial"/>
                <w:b/>
              </w:rPr>
              <w:t>Rapport initial</w:t>
            </w:r>
          </w:p>
        </w:tc>
        <w:tc>
          <w:tcPr>
            <w:tcW w:w="2361" w:type="dxa"/>
            <w:vAlign w:val="center"/>
          </w:tcPr>
          <w:p w14:paraId="132AB044" w14:textId="77777777" w:rsidR="000903EA" w:rsidRPr="00441B68" w:rsidRDefault="000903EA" w:rsidP="00D24240">
            <w:pPr>
              <w:spacing w:after="0"/>
              <w:rPr>
                <w:rFonts w:ascii="Arial" w:hAnsi="Arial" w:cs="Arial"/>
              </w:rPr>
            </w:pPr>
            <w:r w:rsidRPr="00441B68">
              <w:rPr>
                <w:rFonts w:ascii="Arial" w:hAnsi="Arial" w:cs="Arial"/>
              </w:rPr>
              <w:t xml:space="preserve">Les évaluateurs apportent des précisions sur le calendrier et la méthodologie </w:t>
            </w:r>
          </w:p>
        </w:tc>
        <w:tc>
          <w:tcPr>
            <w:tcW w:w="2322" w:type="dxa"/>
            <w:vAlign w:val="center"/>
          </w:tcPr>
          <w:p w14:paraId="67B8E33D" w14:textId="77777777" w:rsidR="000903EA" w:rsidRPr="00441B68" w:rsidRDefault="000903EA" w:rsidP="00D24240">
            <w:pPr>
              <w:rPr>
                <w:rFonts w:ascii="Arial" w:hAnsi="Arial" w:cs="Arial"/>
              </w:rPr>
            </w:pPr>
            <w:r w:rsidRPr="00441B68">
              <w:rPr>
                <w:rFonts w:ascii="Arial" w:hAnsi="Arial" w:cs="Arial"/>
              </w:rPr>
              <w:t xml:space="preserve">Au plus tard une semaine avant la mission d’évaluation. </w:t>
            </w:r>
          </w:p>
        </w:tc>
        <w:tc>
          <w:tcPr>
            <w:tcW w:w="2655" w:type="dxa"/>
            <w:vAlign w:val="center"/>
          </w:tcPr>
          <w:p w14:paraId="3AF28064" w14:textId="5891D2D8" w:rsidR="000903EA" w:rsidRPr="00441B68" w:rsidRDefault="000903EA" w:rsidP="00D24240">
            <w:pPr>
              <w:rPr>
                <w:rFonts w:ascii="Arial" w:hAnsi="Arial" w:cs="Arial"/>
              </w:rPr>
            </w:pPr>
            <w:r w:rsidRPr="00441B68">
              <w:rPr>
                <w:rFonts w:ascii="Arial" w:hAnsi="Arial" w:cs="Arial"/>
              </w:rPr>
              <w:t>L’évaluateur envoi le rapport initial au PNUD Maroc</w:t>
            </w:r>
          </w:p>
        </w:tc>
      </w:tr>
      <w:tr w:rsidR="00A65FDE" w:rsidRPr="00441B68" w14:paraId="49E28CB9" w14:textId="77777777" w:rsidTr="008F3829">
        <w:trPr>
          <w:trHeight w:val="1349"/>
          <w:jc w:val="center"/>
        </w:trPr>
        <w:tc>
          <w:tcPr>
            <w:tcW w:w="1724" w:type="dxa"/>
            <w:vAlign w:val="center"/>
          </w:tcPr>
          <w:p w14:paraId="63624941" w14:textId="77777777" w:rsidR="00A65FDE" w:rsidRPr="00441B68" w:rsidRDefault="00A65FDE" w:rsidP="00A65FDE">
            <w:pPr>
              <w:rPr>
                <w:rFonts w:ascii="Arial" w:hAnsi="Arial" w:cs="Arial"/>
                <w:b/>
              </w:rPr>
            </w:pPr>
            <w:r w:rsidRPr="00441B68">
              <w:rPr>
                <w:rFonts w:ascii="Arial" w:hAnsi="Arial" w:cs="Arial"/>
                <w:b/>
              </w:rPr>
              <w:t>Présentation</w:t>
            </w:r>
          </w:p>
        </w:tc>
        <w:tc>
          <w:tcPr>
            <w:tcW w:w="2361" w:type="dxa"/>
            <w:vAlign w:val="center"/>
          </w:tcPr>
          <w:p w14:paraId="4CA1236C" w14:textId="77777777" w:rsidR="00A65FDE" w:rsidRPr="00441B68" w:rsidRDefault="00A65FDE" w:rsidP="00A65FDE">
            <w:pPr>
              <w:spacing w:after="0"/>
              <w:rPr>
                <w:rFonts w:ascii="Arial" w:hAnsi="Arial" w:cs="Arial"/>
              </w:rPr>
            </w:pPr>
            <w:r w:rsidRPr="00441B68">
              <w:rPr>
                <w:rFonts w:ascii="Arial" w:hAnsi="Arial" w:cs="Arial"/>
              </w:rPr>
              <w:t xml:space="preserve">Conclusions initiales et recommandations </w:t>
            </w:r>
          </w:p>
        </w:tc>
        <w:tc>
          <w:tcPr>
            <w:tcW w:w="2322" w:type="dxa"/>
            <w:vAlign w:val="center"/>
          </w:tcPr>
          <w:p w14:paraId="5CD8B3C9" w14:textId="77777777" w:rsidR="00A65FDE" w:rsidRPr="00441B68" w:rsidRDefault="00A65FDE" w:rsidP="00A65FDE">
            <w:pPr>
              <w:spacing w:after="0"/>
              <w:rPr>
                <w:rFonts w:ascii="Arial" w:hAnsi="Arial" w:cs="Arial"/>
              </w:rPr>
            </w:pPr>
            <w:r w:rsidRPr="00441B68">
              <w:rPr>
                <w:rFonts w:ascii="Arial" w:hAnsi="Arial" w:cs="Arial"/>
              </w:rPr>
              <w:t>Fin de la mission d’évaluation</w:t>
            </w:r>
          </w:p>
        </w:tc>
        <w:tc>
          <w:tcPr>
            <w:tcW w:w="2655" w:type="dxa"/>
          </w:tcPr>
          <w:p w14:paraId="0075FFCA" w14:textId="77777777" w:rsidR="00A65FDE" w:rsidRPr="00441B68" w:rsidRDefault="00A65FDE" w:rsidP="00A65FDE">
            <w:pPr>
              <w:spacing w:after="0"/>
              <w:rPr>
                <w:rFonts w:ascii="Arial" w:hAnsi="Arial" w:cs="Arial"/>
              </w:rPr>
            </w:pPr>
            <w:r w:rsidRPr="00441B68">
              <w:rPr>
                <w:rFonts w:ascii="Arial" w:hAnsi="Arial" w:cs="Arial"/>
              </w:rPr>
              <w:t>Présentation lors d’un atelier de restitution avec le comité de suivi du projet.</w:t>
            </w:r>
          </w:p>
        </w:tc>
      </w:tr>
      <w:tr w:rsidR="00493D02" w:rsidRPr="00441B68" w14:paraId="520EF3BF" w14:textId="77777777" w:rsidTr="00E009B0">
        <w:trPr>
          <w:trHeight w:val="1349"/>
          <w:jc w:val="center"/>
        </w:trPr>
        <w:tc>
          <w:tcPr>
            <w:tcW w:w="1724" w:type="dxa"/>
            <w:vMerge w:val="restart"/>
            <w:vAlign w:val="center"/>
          </w:tcPr>
          <w:p w14:paraId="133D72B9" w14:textId="77777777" w:rsidR="00493D02" w:rsidRPr="00441B68" w:rsidRDefault="00493D02" w:rsidP="000903EA">
            <w:pPr>
              <w:rPr>
                <w:rFonts w:ascii="Arial" w:hAnsi="Arial" w:cs="Arial"/>
                <w:b/>
              </w:rPr>
            </w:pPr>
            <w:r w:rsidRPr="00441B68">
              <w:rPr>
                <w:rFonts w:ascii="Arial" w:hAnsi="Arial" w:cs="Arial"/>
                <w:b/>
              </w:rPr>
              <w:t xml:space="preserve">Projet de rapport final </w:t>
            </w:r>
          </w:p>
        </w:tc>
        <w:tc>
          <w:tcPr>
            <w:tcW w:w="2361" w:type="dxa"/>
            <w:vAlign w:val="center"/>
          </w:tcPr>
          <w:p w14:paraId="3766D629" w14:textId="77777777" w:rsidR="00493D02" w:rsidRPr="00441B68" w:rsidRDefault="00493D02" w:rsidP="00D24240">
            <w:pPr>
              <w:spacing w:after="0"/>
              <w:rPr>
                <w:rFonts w:ascii="Arial" w:hAnsi="Arial" w:cs="Arial"/>
              </w:rPr>
            </w:pPr>
            <w:r w:rsidRPr="00441B68">
              <w:rPr>
                <w:rFonts w:ascii="Arial" w:hAnsi="Arial" w:cs="Arial"/>
              </w:rPr>
              <w:t>Rapport complet</w:t>
            </w:r>
            <w:r w:rsidR="00F75DD9" w:rsidRPr="00441B68">
              <w:rPr>
                <w:rFonts w:ascii="Arial" w:hAnsi="Arial" w:cs="Arial"/>
              </w:rPr>
              <w:t xml:space="preserve"> global</w:t>
            </w:r>
            <w:r w:rsidRPr="00441B68">
              <w:rPr>
                <w:rFonts w:ascii="Arial" w:hAnsi="Arial" w:cs="Arial"/>
              </w:rPr>
              <w:t>, (selon le modèle joint) avec les annexes</w:t>
            </w:r>
          </w:p>
        </w:tc>
        <w:tc>
          <w:tcPr>
            <w:tcW w:w="2322" w:type="dxa"/>
            <w:vAlign w:val="center"/>
          </w:tcPr>
          <w:p w14:paraId="7F32AA26" w14:textId="77777777" w:rsidR="00493D02" w:rsidRPr="00441B68" w:rsidRDefault="00493D02" w:rsidP="00D24240">
            <w:pPr>
              <w:spacing w:after="0"/>
              <w:rPr>
                <w:rFonts w:ascii="Arial" w:hAnsi="Arial" w:cs="Arial"/>
              </w:rPr>
            </w:pPr>
            <w:r w:rsidRPr="00441B68">
              <w:rPr>
                <w:rFonts w:ascii="Arial" w:hAnsi="Arial" w:cs="Arial"/>
              </w:rPr>
              <w:t>Dans un délai de 15 jrs suivant la mission d’évaluation</w:t>
            </w:r>
          </w:p>
        </w:tc>
        <w:tc>
          <w:tcPr>
            <w:tcW w:w="2655" w:type="dxa"/>
            <w:vAlign w:val="center"/>
          </w:tcPr>
          <w:p w14:paraId="55B66A0A" w14:textId="77777777" w:rsidR="00493D02" w:rsidRPr="00441B68" w:rsidRDefault="00493D02" w:rsidP="00D24240">
            <w:pPr>
              <w:spacing w:after="0"/>
              <w:rPr>
                <w:rFonts w:ascii="Arial" w:hAnsi="Arial" w:cs="Arial"/>
              </w:rPr>
            </w:pPr>
            <w:r w:rsidRPr="00441B68">
              <w:rPr>
                <w:rFonts w:ascii="Arial" w:hAnsi="Arial" w:cs="Arial"/>
              </w:rPr>
              <w:t>Envoyé au PNUD Maroc, examiné par le PNUD, l’UGP  et la DGCT</w:t>
            </w:r>
          </w:p>
        </w:tc>
      </w:tr>
      <w:tr w:rsidR="00F75DD9" w:rsidRPr="00441B68" w14:paraId="44F4ADB6" w14:textId="77777777" w:rsidTr="00F75DD9">
        <w:trPr>
          <w:trHeight w:val="1493"/>
          <w:jc w:val="center"/>
        </w:trPr>
        <w:tc>
          <w:tcPr>
            <w:tcW w:w="1724" w:type="dxa"/>
            <w:vMerge/>
            <w:vAlign w:val="center"/>
          </w:tcPr>
          <w:p w14:paraId="22A9D8BB" w14:textId="77777777" w:rsidR="00F75DD9" w:rsidRPr="00441B68" w:rsidRDefault="00F75DD9" w:rsidP="00F75DD9">
            <w:pPr>
              <w:rPr>
                <w:rFonts w:ascii="Arial" w:hAnsi="Arial" w:cs="Arial"/>
                <w:b/>
              </w:rPr>
            </w:pPr>
          </w:p>
        </w:tc>
        <w:tc>
          <w:tcPr>
            <w:tcW w:w="2361" w:type="dxa"/>
            <w:vAlign w:val="center"/>
          </w:tcPr>
          <w:p w14:paraId="68EC3873" w14:textId="77777777" w:rsidR="00F75DD9" w:rsidRPr="00441B68" w:rsidRDefault="00F75DD9" w:rsidP="00F75DD9">
            <w:pPr>
              <w:spacing w:after="0"/>
              <w:rPr>
                <w:rFonts w:ascii="Arial" w:hAnsi="Arial" w:cs="Arial"/>
              </w:rPr>
            </w:pPr>
            <w:r w:rsidRPr="00441B68">
              <w:rPr>
                <w:rFonts w:ascii="Arial" w:hAnsi="Arial" w:cs="Arial"/>
              </w:rPr>
              <w:t>Sous rapport provisoire des activités financées dans le cadre du partenariat avec l’AC</w:t>
            </w:r>
            <w:r w:rsidR="00426572" w:rsidRPr="00441B68">
              <w:rPr>
                <w:rFonts w:ascii="Arial" w:hAnsi="Arial" w:cs="Arial"/>
              </w:rPr>
              <w:t>C</w:t>
            </w:r>
            <w:r w:rsidRPr="00441B68">
              <w:rPr>
                <w:rFonts w:ascii="Arial" w:hAnsi="Arial" w:cs="Arial"/>
              </w:rPr>
              <w:t>D</w:t>
            </w:r>
          </w:p>
        </w:tc>
        <w:tc>
          <w:tcPr>
            <w:tcW w:w="2322" w:type="dxa"/>
            <w:vAlign w:val="center"/>
          </w:tcPr>
          <w:p w14:paraId="493E8EA9" w14:textId="77777777" w:rsidR="00F75DD9" w:rsidRPr="00441B68" w:rsidRDefault="00F75DD9" w:rsidP="00F75DD9">
            <w:pPr>
              <w:spacing w:after="0"/>
              <w:rPr>
                <w:rFonts w:ascii="Arial" w:hAnsi="Arial" w:cs="Arial"/>
              </w:rPr>
            </w:pPr>
            <w:r w:rsidRPr="00441B68">
              <w:rPr>
                <w:rFonts w:ascii="Arial" w:hAnsi="Arial" w:cs="Arial"/>
              </w:rPr>
              <w:t>Dans un délai de 15 jrs suivant la mission d’évaluation</w:t>
            </w:r>
          </w:p>
        </w:tc>
        <w:tc>
          <w:tcPr>
            <w:tcW w:w="2655" w:type="dxa"/>
            <w:vAlign w:val="center"/>
          </w:tcPr>
          <w:p w14:paraId="7FF3BF09" w14:textId="6D528AC6" w:rsidR="00F75DD9" w:rsidRPr="00441B68" w:rsidRDefault="00F75DD9" w:rsidP="00F75DD9">
            <w:pPr>
              <w:spacing w:after="0"/>
              <w:rPr>
                <w:rFonts w:ascii="Arial" w:hAnsi="Arial" w:cs="Arial"/>
              </w:rPr>
            </w:pPr>
            <w:r w:rsidRPr="00441B68">
              <w:rPr>
                <w:rFonts w:ascii="Arial" w:hAnsi="Arial" w:cs="Arial"/>
              </w:rPr>
              <w:t>Envoyé au PNUD Maroc, examiné par le PNUD, l’UGP et la DGCT</w:t>
            </w:r>
          </w:p>
        </w:tc>
      </w:tr>
      <w:tr w:rsidR="00F75DD9" w:rsidRPr="00441B68" w14:paraId="74B252F9" w14:textId="77777777" w:rsidTr="00E009B0">
        <w:trPr>
          <w:jc w:val="center"/>
        </w:trPr>
        <w:tc>
          <w:tcPr>
            <w:tcW w:w="1724" w:type="dxa"/>
            <w:vMerge w:val="restart"/>
            <w:vAlign w:val="center"/>
          </w:tcPr>
          <w:p w14:paraId="79B8F941" w14:textId="77777777" w:rsidR="00F75DD9" w:rsidRPr="00441B68" w:rsidRDefault="00F75DD9" w:rsidP="00F75DD9">
            <w:pPr>
              <w:rPr>
                <w:rFonts w:ascii="Arial" w:hAnsi="Arial" w:cs="Arial"/>
                <w:b/>
              </w:rPr>
            </w:pPr>
            <w:r w:rsidRPr="00441B68">
              <w:rPr>
                <w:rFonts w:ascii="Arial" w:hAnsi="Arial" w:cs="Arial"/>
                <w:b/>
              </w:rPr>
              <w:t>Rapport final*</w:t>
            </w:r>
          </w:p>
        </w:tc>
        <w:tc>
          <w:tcPr>
            <w:tcW w:w="2361" w:type="dxa"/>
            <w:vAlign w:val="center"/>
          </w:tcPr>
          <w:p w14:paraId="483F2029" w14:textId="77777777" w:rsidR="00F75DD9" w:rsidRPr="00441B68" w:rsidRDefault="00F75DD9" w:rsidP="00F75DD9">
            <w:pPr>
              <w:rPr>
                <w:rFonts w:ascii="Arial" w:hAnsi="Arial" w:cs="Arial"/>
              </w:rPr>
            </w:pPr>
            <w:r w:rsidRPr="00441B68">
              <w:rPr>
                <w:rFonts w:ascii="Arial" w:hAnsi="Arial" w:cs="Arial"/>
              </w:rPr>
              <w:t>Rapport révisé. Le rapport ne doit pas dépasser 40 pages</w:t>
            </w:r>
          </w:p>
        </w:tc>
        <w:tc>
          <w:tcPr>
            <w:tcW w:w="2322" w:type="dxa"/>
            <w:vMerge w:val="restart"/>
            <w:vAlign w:val="center"/>
          </w:tcPr>
          <w:p w14:paraId="38C18DF3" w14:textId="12A2B3C3" w:rsidR="00F75DD9" w:rsidRPr="00441B68" w:rsidRDefault="00F75DD9" w:rsidP="00F75DD9">
            <w:pPr>
              <w:rPr>
                <w:rFonts w:ascii="Arial" w:hAnsi="Arial" w:cs="Arial"/>
              </w:rPr>
            </w:pPr>
            <w:r w:rsidRPr="00441B68">
              <w:rPr>
                <w:rFonts w:ascii="Arial" w:hAnsi="Arial" w:cs="Arial"/>
              </w:rPr>
              <w:t xml:space="preserve">Dans un délai d’une semaine suivant la réception des commentaires de la DGCT du PNUD et des parties prenantes sur le projet </w:t>
            </w:r>
          </w:p>
        </w:tc>
        <w:tc>
          <w:tcPr>
            <w:tcW w:w="2655" w:type="dxa"/>
            <w:vMerge w:val="restart"/>
            <w:vAlign w:val="center"/>
          </w:tcPr>
          <w:p w14:paraId="746F80EF" w14:textId="77777777" w:rsidR="00F75DD9" w:rsidRPr="00441B68" w:rsidRDefault="00F75DD9" w:rsidP="00F75DD9">
            <w:pPr>
              <w:rPr>
                <w:rFonts w:ascii="Arial" w:hAnsi="Arial" w:cs="Arial"/>
              </w:rPr>
            </w:pPr>
            <w:r w:rsidRPr="00441B68">
              <w:rPr>
                <w:rFonts w:ascii="Arial" w:hAnsi="Arial" w:cs="Arial"/>
              </w:rPr>
              <w:t xml:space="preserve">Envoyé au PNUD Maroc qui le partagera avec les partenaires et la direction de projet qui se chargera de l’élaboration d’un plan de suivi des recommandations </w:t>
            </w:r>
          </w:p>
        </w:tc>
      </w:tr>
      <w:tr w:rsidR="00F75DD9" w:rsidRPr="00441B68" w14:paraId="064A7985" w14:textId="77777777" w:rsidTr="00E009B0">
        <w:trPr>
          <w:jc w:val="center"/>
        </w:trPr>
        <w:tc>
          <w:tcPr>
            <w:tcW w:w="1724" w:type="dxa"/>
            <w:vMerge/>
            <w:vAlign w:val="center"/>
          </w:tcPr>
          <w:p w14:paraId="782607ED" w14:textId="77777777" w:rsidR="00F75DD9" w:rsidRPr="00441B68" w:rsidRDefault="00F75DD9" w:rsidP="00F75DD9">
            <w:pPr>
              <w:rPr>
                <w:rFonts w:ascii="Arial" w:hAnsi="Arial" w:cs="Arial"/>
                <w:b/>
              </w:rPr>
            </w:pPr>
          </w:p>
        </w:tc>
        <w:tc>
          <w:tcPr>
            <w:tcW w:w="2361" w:type="dxa"/>
            <w:vAlign w:val="center"/>
          </w:tcPr>
          <w:p w14:paraId="660AF779" w14:textId="77777777" w:rsidR="00F75DD9" w:rsidRPr="00441B68" w:rsidRDefault="00F75DD9" w:rsidP="00F75DD9">
            <w:pPr>
              <w:rPr>
                <w:rFonts w:ascii="Arial" w:hAnsi="Arial" w:cs="Arial"/>
              </w:rPr>
            </w:pPr>
            <w:r w:rsidRPr="00441B68">
              <w:rPr>
                <w:rFonts w:ascii="Arial" w:hAnsi="Arial" w:cs="Arial"/>
              </w:rPr>
              <w:t>Sous rapport final des activités financées dans le cadre du partenariat avec l’AC</w:t>
            </w:r>
            <w:r w:rsidR="00426572" w:rsidRPr="00441B68">
              <w:rPr>
                <w:rFonts w:ascii="Arial" w:hAnsi="Arial" w:cs="Arial"/>
              </w:rPr>
              <w:t>C</w:t>
            </w:r>
            <w:r w:rsidRPr="00441B68">
              <w:rPr>
                <w:rFonts w:ascii="Arial" w:hAnsi="Arial" w:cs="Arial"/>
              </w:rPr>
              <w:t>D</w:t>
            </w:r>
          </w:p>
        </w:tc>
        <w:tc>
          <w:tcPr>
            <w:tcW w:w="2322" w:type="dxa"/>
            <w:vMerge/>
            <w:vAlign w:val="center"/>
          </w:tcPr>
          <w:p w14:paraId="4DC4B7D8" w14:textId="77777777" w:rsidR="00F75DD9" w:rsidRPr="00441B68" w:rsidRDefault="00F75DD9" w:rsidP="00F75DD9">
            <w:pPr>
              <w:rPr>
                <w:rFonts w:ascii="Arial" w:hAnsi="Arial" w:cs="Arial"/>
              </w:rPr>
            </w:pPr>
          </w:p>
        </w:tc>
        <w:tc>
          <w:tcPr>
            <w:tcW w:w="2655" w:type="dxa"/>
            <w:vMerge/>
            <w:vAlign w:val="center"/>
          </w:tcPr>
          <w:p w14:paraId="0ECDBFF9" w14:textId="77777777" w:rsidR="00F75DD9" w:rsidRPr="00441B68" w:rsidRDefault="00F75DD9" w:rsidP="00F75DD9">
            <w:pPr>
              <w:rPr>
                <w:rFonts w:ascii="Arial" w:hAnsi="Arial" w:cs="Arial"/>
              </w:rPr>
            </w:pPr>
          </w:p>
        </w:tc>
      </w:tr>
    </w:tbl>
    <w:p w14:paraId="7224906C" w14:textId="77777777" w:rsidR="00E009B0" w:rsidRPr="00441B68" w:rsidRDefault="00E009B0" w:rsidP="00E009B0">
      <w:pPr>
        <w:spacing w:before="240"/>
        <w:jc w:val="both"/>
        <w:rPr>
          <w:rFonts w:ascii="Arial" w:hAnsi="Arial" w:cs="Arial"/>
        </w:rPr>
      </w:pPr>
      <w:r w:rsidRPr="00441B68">
        <w:rPr>
          <w:rFonts w:ascii="Arial" w:hAnsi="Arial" w:cs="Arial"/>
        </w:rPr>
        <w:t>Conformément au règlement financier du PNUD, lorsque le bureau de pays et/ou le/la consultant/e déterminent qu'un livrable ou qu'un service ne peut être fourni de manière satisfaisante en raison de l'impact de la COVID-19 et des limitations sur l'évaluation, ce livrable ou ce service ne sera pas payé.</w:t>
      </w:r>
    </w:p>
    <w:p w14:paraId="7FC56668" w14:textId="68025F67" w:rsidR="003701B8" w:rsidRDefault="00E009B0" w:rsidP="00E009B0">
      <w:pPr>
        <w:jc w:val="both"/>
        <w:rPr>
          <w:rFonts w:ascii="Arial" w:hAnsi="Arial" w:cs="Arial"/>
        </w:rPr>
      </w:pPr>
      <w:r w:rsidRPr="00441B68">
        <w:rPr>
          <w:rFonts w:ascii="Arial" w:hAnsi="Arial" w:cs="Arial"/>
        </w:rPr>
        <w:t>En raison de la situation actuelle et des implications de la COVID-19, un paiement partiel peut être envisagé si le/la consultant/e a investi du temps dans la production du livrable mais n'a pu en assurer la fourniture complète en raison de circonstances échappant à son contrôle.</w:t>
      </w:r>
    </w:p>
    <w:p w14:paraId="3E12EF66" w14:textId="7776F4FE" w:rsidR="004D484D" w:rsidRDefault="004D484D" w:rsidP="00E009B0">
      <w:pPr>
        <w:jc w:val="both"/>
        <w:rPr>
          <w:rFonts w:ascii="Arial" w:hAnsi="Arial" w:cs="Arial"/>
        </w:rPr>
      </w:pPr>
    </w:p>
    <w:p w14:paraId="29A1A56B" w14:textId="77777777" w:rsidR="004D484D" w:rsidRPr="00441B68" w:rsidRDefault="004D484D" w:rsidP="00E009B0">
      <w:pPr>
        <w:jc w:val="both"/>
        <w:rPr>
          <w:rFonts w:ascii="Arial" w:hAnsi="Arial" w:cs="Arial"/>
        </w:rPr>
      </w:pPr>
    </w:p>
    <w:p w14:paraId="52F6A8A1" w14:textId="77777777" w:rsidR="003C6236" w:rsidRPr="00441B68" w:rsidRDefault="00D24240" w:rsidP="00F90172">
      <w:pPr>
        <w:pStyle w:val="Paragraphedeliste"/>
        <w:numPr>
          <w:ilvl w:val="0"/>
          <w:numId w:val="1"/>
        </w:numPr>
        <w:rPr>
          <w:rFonts w:ascii="Arial" w:hAnsi="Arial" w:cs="Arial"/>
          <w:b/>
          <w:bCs/>
          <w:color w:val="00759E"/>
          <w:u w:val="single"/>
        </w:rPr>
      </w:pPr>
      <w:r w:rsidRPr="00441B68">
        <w:rPr>
          <w:rFonts w:ascii="Arial" w:hAnsi="Arial" w:cs="Arial"/>
          <w:b/>
          <w:bCs/>
          <w:color w:val="00759E"/>
          <w:u w:val="single"/>
        </w:rPr>
        <w:lastRenderedPageBreak/>
        <w:t>Profil</w:t>
      </w:r>
      <w:r w:rsidR="003C6236" w:rsidRPr="00441B68">
        <w:rPr>
          <w:rFonts w:ascii="Arial" w:hAnsi="Arial" w:cs="Arial"/>
          <w:b/>
          <w:bCs/>
          <w:color w:val="00759E"/>
          <w:u w:val="single"/>
        </w:rPr>
        <w:t xml:space="preserve"> et compétences attendues</w:t>
      </w:r>
    </w:p>
    <w:p w14:paraId="5BB00446" w14:textId="77777777" w:rsidR="00D24240" w:rsidRPr="00441B68" w:rsidRDefault="00D24240" w:rsidP="00D24240">
      <w:pPr>
        <w:rPr>
          <w:rFonts w:ascii="Arial" w:hAnsi="Arial" w:cs="Arial"/>
          <w:b/>
          <w:bCs/>
        </w:rPr>
      </w:pPr>
      <w:r w:rsidRPr="00441B68">
        <w:rPr>
          <w:rFonts w:ascii="Arial" w:hAnsi="Arial" w:cs="Arial"/>
          <w:b/>
          <w:bCs/>
        </w:rPr>
        <w:t xml:space="preserve">8.1. Profil : </w:t>
      </w:r>
    </w:p>
    <w:p w14:paraId="0AA0DED4" w14:textId="7D2D29FE" w:rsidR="00D24240" w:rsidRPr="007D0A37" w:rsidRDefault="00D24240" w:rsidP="00D24240">
      <w:pPr>
        <w:jc w:val="both"/>
        <w:rPr>
          <w:rFonts w:ascii="Arial" w:hAnsi="Arial" w:cs="Arial"/>
        </w:rPr>
      </w:pPr>
      <w:r w:rsidRPr="007D0A37">
        <w:rPr>
          <w:rFonts w:ascii="Arial" w:hAnsi="Arial" w:cs="Arial"/>
        </w:rPr>
        <w:t>Un-e expert-e</w:t>
      </w:r>
      <w:r w:rsidR="004D484D" w:rsidRPr="007D0A37">
        <w:rPr>
          <w:rFonts w:ascii="Arial" w:hAnsi="Arial" w:cs="Arial"/>
        </w:rPr>
        <w:t xml:space="preserve"> national-e </w:t>
      </w:r>
      <w:r w:rsidRPr="007D0A37">
        <w:rPr>
          <w:rFonts w:ascii="Arial" w:hAnsi="Arial" w:cs="Arial"/>
          <w:b/>
          <w:bCs/>
        </w:rPr>
        <w:t>spécialiste dans l’évaluation</w:t>
      </w:r>
      <w:r w:rsidRPr="007D0A37">
        <w:rPr>
          <w:rFonts w:ascii="Arial" w:hAnsi="Arial" w:cs="Arial"/>
        </w:rPr>
        <w:t xml:space="preserve">. Il/elle doit avoir un haut diplôme universitaire en rapport avec l’évaluation et/ou les thématiques développées par le programme (expertise en évaluation, Sciences politiques, management, administration publique, la décentralisation …) ou domaine similaire. </w:t>
      </w:r>
    </w:p>
    <w:p w14:paraId="589125FC" w14:textId="47068C3A" w:rsidR="00D24240" w:rsidRPr="00441B68" w:rsidRDefault="00D24240" w:rsidP="00D24240">
      <w:pPr>
        <w:jc w:val="both"/>
        <w:rPr>
          <w:rFonts w:ascii="Arial" w:hAnsi="Arial" w:cs="Arial"/>
          <w:b/>
          <w:bCs/>
          <w:color w:val="7030A0"/>
        </w:rPr>
      </w:pPr>
      <w:r w:rsidRPr="00441B68">
        <w:rPr>
          <w:rFonts w:ascii="Arial" w:hAnsi="Arial" w:cs="Arial"/>
          <w:b/>
          <w:bCs/>
        </w:rPr>
        <w:t xml:space="preserve">Il/elle possédera une expérience solide dans l'évaluation de projets de développement particulièrement ceux liés à la Gouvernance démocratique et la décentralisation et des compétences justifiées en matière de suivi axé sur les résultats et des techniques d'évaluation. Une expérience (&gt; ou =05 ans) au niveau régional ou international est également souhaitée. D’excellentes compétences en rédaction sont exigées. Il/elle sera responsable de la préparation et mise en œuvre de l’évaluation, sous la supervision du Bureau du PNUD. </w:t>
      </w:r>
      <w:r w:rsidR="00E009B0" w:rsidRPr="00441B68">
        <w:rPr>
          <w:rFonts w:ascii="Arial" w:hAnsi="Arial" w:cs="Arial"/>
          <w:b/>
          <w:bCs/>
        </w:rPr>
        <w:t>Des expériences dans la conduite d’évaluation à distance sont souhaitées.</w:t>
      </w:r>
    </w:p>
    <w:p w14:paraId="536B0C83" w14:textId="71DFD4CC" w:rsidR="00D24240" w:rsidRPr="007D0A37" w:rsidRDefault="00D24240" w:rsidP="00D24240">
      <w:pPr>
        <w:jc w:val="both"/>
        <w:rPr>
          <w:rFonts w:ascii="Arial" w:hAnsi="Arial" w:cs="Arial"/>
        </w:rPr>
      </w:pPr>
      <w:r w:rsidRPr="007D0A37">
        <w:rPr>
          <w:rFonts w:ascii="Arial" w:hAnsi="Arial" w:cs="Arial"/>
        </w:rPr>
        <w:t>Il/elle disposera d’une bonne connaissance de la gestion axée sur les résultats (en particulier le suivi et évaluation de projets de gestion axés sur les résultats)</w:t>
      </w:r>
      <w:r w:rsidR="004D484D" w:rsidRPr="007D0A37">
        <w:rPr>
          <w:rFonts w:ascii="Arial" w:hAnsi="Arial" w:cs="Arial"/>
        </w:rPr>
        <w:t>, des questions relatives aux genres, égalité des sexes, droits de l’Homme et l’inclusion des groupes marginalisées,</w:t>
      </w:r>
      <w:r w:rsidRPr="007D0A37">
        <w:rPr>
          <w:rFonts w:ascii="Arial" w:hAnsi="Arial" w:cs="Arial"/>
        </w:rPr>
        <w:t xml:space="preserve"> et d’excellentes capacités d’analyse et de synthèse ; La compréhension des procédures du PNUD, et de la politique de suivi et évaluation UNDG constitue un avantage. </w:t>
      </w:r>
      <w:r w:rsidRPr="007D0A37">
        <w:rPr>
          <w:rFonts w:ascii="Arial" w:hAnsi="Arial" w:cs="Arial"/>
          <w:b/>
          <w:bCs/>
        </w:rPr>
        <w:t xml:space="preserve">Une parfaite maîtrise des langues française et arabe est </w:t>
      </w:r>
      <w:r w:rsidR="00CA7CD8" w:rsidRPr="007D0A37">
        <w:rPr>
          <w:rFonts w:ascii="Arial" w:hAnsi="Arial" w:cs="Arial"/>
          <w:b/>
          <w:bCs/>
          <w:u w:val="single"/>
        </w:rPr>
        <w:t>indispensable</w:t>
      </w:r>
      <w:r w:rsidRPr="007D0A37">
        <w:rPr>
          <w:rFonts w:ascii="Arial" w:hAnsi="Arial" w:cs="Arial"/>
        </w:rPr>
        <w:t>.</w:t>
      </w:r>
    </w:p>
    <w:p w14:paraId="4CCBE0DF" w14:textId="77777777" w:rsidR="00D24240" w:rsidRPr="00441B68" w:rsidRDefault="00D24240" w:rsidP="00D24240">
      <w:pPr>
        <w:rPr>
          <w:rFonts w:ascii="Arial" w:hAnsi="Arial" w:cs="Arial"/>
          <w:b/>
          <w:bCs/>
        </w:rPr>
      </w:pPr>
      <w:r w:rsidRPr="00441B68">
        <w:rPr>
          <w:rFonts w:ascii="Arial" w:hAnsi="Arial" w:cs="Arial"/>
          <w:b/>
          <w:bCs/>
        </w:rPr>
        <w:t>8.2. Tâches du consultant</w:t>
      </w:r>
      <w:r w:rsidR="00CA7CD8" w:rsidRPr="00441B68">
        <w:rPr>
          <w:rFonts w:ascii="Arial" w:hAnsi="Arial" w:cs="Arial"/>
          <w:b/>
          <w:bCs/>
        </w:rPr>
        <w:t>/</w:t>
      </w:r>
      <w:r w:rsidR="0069182B" w:rsidRPr="00441B68">
        <w:rPr>
          <w:rFonts w:ascii="Arial" w:hAnsi="Arial" w:cs="Arial"/>
          <w:b/>
          <w:bCs/>
        </w:rPr>
        <w:t>e</w:t>
      </w:r>
    </w:p>
    <w:p w14:paraId="447E9856" w14:textId="77777777" w:rsidR="00D24240" w:rsidRPr="00441B68" w:rsidRDefault="00D24240" w:rsidP="00CA7CD8">
      <w:pPr>
        <w:jc w:val="both"/>
        <w:rPr>
          <w:rFonts w:ascii="Arial" w:hAnsi="Arial" w:cs="Arial"/>
        </w:rPr>
      </w:pPr>
      <w:r w:rsidRPr="00441B68">
        <w:rPr>
          <w:rFonts w:ascii="Arial" w:hAnsi="Arial" w:cs="Arial"/>
        </w:rPr>
        <w:t>Le</w:t>
      </w:r>
      <w:r w:rsidR="00CA7CD8" w:rsidRPr="00441B68">
        <w:rPr>
          <w:rFonts w:ascii="Arial" w:hAnsi="Arial" w:cs="Arial"/>
        </w:rPr>
        <w:t>/la</w:t>
      </w:r>
      <w:r w:rsidRPr="00441B68">
        <w:rPr>
          <w:rFonts w:ascii="Arial" w:hAnsi="Arial" w:cs="Arial"/>
        </w:rPr>
        <w:t xml:space="preserve"> Consultant</w:t>
      </w:r>
      <w:r w:rsidR="00CA7CD8" w:rsidRPr="00441B68">
        <w:rPr>
          <w:rFonts w:ascii="Arial" w:hAnsi="Arial" w:cs="Arial"/>
        </w:rPr>
        <w:t>/e</w:t>
      </w:r>
      <w:r w:rsidRPr="00441B68">
        <w:rPr>
          <w:rFonts w:ascii="Arial" w:hAnsi="Arial" w:cs="Arial"/>
        </w:rPr>
        <w:t xml:space="preserve"> est entièrement responsable de ses conclusions et recommandations. Il</w:t>
      </w:r>
      <w:r w:rsidR="00CA7CD8" w:rsidRPr="00441B68">
        <w:rPr>
          <w:rFonts w:ascii="Arial" w:hAnsi="Arial" w:cs="Arial"/>
        </w:rPr>
        <w:t>/elle</w:t>
      </w:r>
      <w:r w:rsidRPr="00441B68">
        <w:rPr>
          <w:rFonts w:ascii="Arial" w:hAnsi="Arial" w:cs="Arial"/>
        </w:rPr>
        <w:t xml:space="preserve"> est en charge des tâches suivantes : </w:t>
      </w:r>
    </w:p>
    <w:p w14:paraId="47A70677" w14:textId="77777777" w:rsidR="00F75DD9" w:rsidRPr="00441B68" w:rsidRDefault="00F75DD9" w:rsidP="00CA7CD8">
      <w:pPr>
        <w:pStyle w:val="Paragraphedeliste"/>
        <w:numPr>
          <w:ilvl w:val="0"/>
          <w:numId w:val="4"/>
        </w:numPr>
        <w:spacing w:line="360" w:lineRule="auto"/>
        <w:jc w:val="both"/>
        <w:rPr>
          <w:rFonts w:ascii="Arial" w:hAnsi="Arial" w:cs="Arial"/>
        </w:rPr>
      </w:pPr>
      <w:r w:rsidRPr="00441B68">
        <w:rPr>
          <w:rFonts w:ascii="Arial" w:hAnsi="Arial" w:cs="Arial"/>
        </w:rPr>
        <w:t>La participation à la réunion initiale de cadrage avec l’UGP et aux ateliers de restitution ;</w:t>
      </w:r>
    </w:p>
    <w:p w14:paraId="6DAFDA4B" w14:textId="77777777" w:rsidR="00D24240" w:rsidRPr="00441B68" w:rsidRDefault="00D24240" w:rsidP="00CA7CD8">
      <w:pPr>
        <w:pStyle w:val="Paragraphedeliste"/>
        <w:numPr>
          <w:ilvl w:val="0"/>
          <w:numId w:val="4"/>
        </w:numPr>
        <w:spacing w:line="360" w:lineRule="auto"/>
        <w:jc w:val="both"/>
        <w:rPr>
          <w:rFonts w:ascii="Arial" w:hAnsi="Arial" w:cs="Arial"/>
        </w:rPr>
      </w:pPr>
      <w:r w:rsidRPr="00441B68">
        <w:rPr>
          <w:rFonts w:ascii="Arial" w:hAnsi="Arial" w:cs="Arial"/>
        </w:rPr>
        <w:t xml:space="preserve">L’exécution des activités liées à l’évaluation et les mesures nécessaires à la mission ; </w:t>
      </w:r>
    </w:p>
    <w:p w14:paraId="0E567200" w14:textId="77777777" w:rsidR="00D24240" w:rsidRPr="00441B68" w:rsidRDefault="00D24240" w:rsidP="00CA7CD8">
      <w:pPr>
        <w:pStyle w:val="Paragraphedeliste"/>
        <w:numPr>
          <w:ilvl w:val="0"/>
          <w:numId w:val="4"/>
        </w:numPr>
        <w:spacing w:line="360" w:lineRule="auto"/>
        <w:jc w:val="both"/>
        <w:rPr>
          <w:rFonts w:ascii="Arial" w:hAnsi="Arial" w:cs="Arial"/>
        </w:rPr>
      </w:pPr>
      <w:r w:rsidRPr="00441B68">
        <w:rPr>
          <w:rFonts w:ascii="Arial" w:hAnsi="Arial" w:cs="Arial"/>
        </w:rPr>
        <w:t>La prise en compte des différents acteurs dans le déroulement de la mission ;</w:t>
      </w:r>
    </w:p>
    <w:p w14:paraId="25601C21" w14:textId="77777777" w:rsidR="00D24240" w:rsidRPr="00441B68" w:rsidRDefault="00D24240" w:rsidP="00CA7CD8">
      <w:pPr>
        <w:pStyle w:val="Paragraphedeliste"/>
        <w:numPr>
          <w:ilvl w:val="0"/>
          <w:numId w:val="4"/>
        </w:numPr>
        <w:spacing w:line="360" w:lineRule="auto"/>
        <w:jc w:val="both"/>
        <w:rPr>
          <w:rFonts w:ascii="Arial" w:hAnsi="Arial" w:cs="Arial"/>
        </w:rPr>
      </w:pPr>
      <w:r w:rsidRPr="00441B68">
        <w:rPr>
          <w:rFonts w:ascii="Arial" w:hAnsi="Arial" w:cs="Arial"/>
        </w:rPr>
        <w:t>L’animation des rencontres de concertation ou de restitution</w:t>
      </w:r>
      <w:r w:rsidR="00CA7CD8" w:rsidRPr="00441B68">
        <w:rPr>
          <w:rFonts w:ascii="Arial" w:hAnsi="Arial" w:cs="Arial"/>
        </w:rPr>
        <w:t> ;</w:t>
      </w:r>
    </w:p>
    <w:p w14:paraId="7323E551" w14:textId="77777777" w:rsidR="00D24240" w:rsidRPr="00441B68" w:rsidRDefault="00D24240" w:rsidP="00CA7CD8">
      <w:pPr>
        <w:pStyle w:val="Paragraphedeliste"/>
        <w:numPr>
          <w:ilvl w:val="0"/>
          <w:numId w:val="4"/>
        </w:numPr>
        <w:spacing w:line="360" w:lineRule="auto"/>
        <w:jc w:val="both"/>
        <w:rPr>
          <w:rFonts w:ascii="Arial" w:hAnsi="Arial" w:cs="Arial"/>
        </w:rPr>
      </w:pPr>
      <w:r w:rsidRPr="00441B68">
        <w:rPr>
          <w:rFonts w:ascii="Arial" w:hAnsi="Arial" w:cs="Arial"/>
        </w:rPr>
        <w:t xml:space="preserve">L’analyse et l’évaluation des critères de base (pertinence, efficience, efficacité, </w:t>
      </w:r>
      <w:r w:rsidR="00F77096" w:rsidRPr="00441B68">
        <w:rPr>
          <w:rFonts w:ascii="Arial" w:hAnsi="Arial" w:cs="Arial"/>
        </w:rPr>
        <w:t xml:space="preserve">et </w:t>
      </w:r>
      <w:r w:rsidRPr="00441B68">
        <w:rPr>
          <w:rFonts w:ascii="Arial" w:hAnsi="Arial" w:cs="Arial"/>
        </w:rPr>
        <w:t>durabilité) et d’autres critères, tels que mentionnés ci-avant</w:t>
      </w:r>
      <w:r w:rsidR="00CA7CD8" w:rsidRPr="00441B68">
        <w:rPr>
          <w:rFonts w:ascii="Arial" w:hAnsi="Arial" w:cs="Arial"/>
        </w:rPr>
        <w:t> ;</w:t>
      </w:r>
    </w:p>
    <w:p w14:paraId="0253C856" w14:textId="77777777" w:rsidR="007D0A37" w:rsidRDefault="00D24240" w:rsidP="007D0A37">
      <w:pPr>
        <w:pStyle w:val="Paragraphedeliste"/>
        <w:numPr>
          <w:ilvl w:val="0"/>
          <w:numId w:val="4"/>
        </w:numPr>
        <w:spacing w:line="360" w:lineRule="auto"/>
        <w:jc w:val="both"/>
        <w:rPr>
          <w:rFonts w:ascii="Arial" w:hAnsi="Arial" w:cs="Arial"/>
        </w:rPr>
      </w:pPr>
      <w:r w:rsidRPr="00441B68">
        <w:rPr>
          <w:rFonts w:ascii="Arial" w:hAnsi="Arial" w:cs="Arial"/>
        </w:rPr>
        <w:t>L’élaboration du rapport provisoire reprenant l’essentiel des constats, des conclusions et recommandations à présenter lors des réunions de débriefing</w:t>
      </w:r>
      <w:r w:rsidR="00F75DD9" w:rsidRPr="00441B68">
        <w:rPr>
          <w:rFonts w:ascii="Arial" w:hAnsi="Arial" w:cs="Arial"/>
        </w:rPr>
        <w:t xml:space="preserve"> et du sous rapport des activités menées en partenariat avec ACCD </w:t>
      </w:r>
      <w:r w:rsidRPr="00441B68">
        <w:rPr>
          <w:rFonts w:ascii="Arial" w:hAnsi="Arial" w:cs="Arial"/>
        </w:rPr>
        <w:t>;</w:t>
      </w:r>
    </w:p>
    <w:p w14:paraId="70457B68" w14:textId="4A538CF7" w:rsidR="00EB3B2D" w:rsidRPr="007D0A37" w:rsidRDefault="00D24240" w:rsidP="007D0A37">
      <w:pPr>
        <w:pStyle w:val="Paragraphedeliste"/>
        <w:numPr>
          <w:ilvl w:val="0"/>
          <w:numId w:val="4"/>
        </w:numPr>
        <w:spacing w:line="360" w:lineRule="auto"/>
        <w:jc w:val="both"/>
        <w:rPr>
          <w:rFonts w:ascii="Arial" w:hAnsi="Arial" w:cs="Arial"/>
        </w:rPr>
      </w:pPr>
      <w:r w:rsidRPr="007D0A37">
        <w:rPr>
          <w:rFonts w:ascii="Arial" w:hAnsi="Arial" w:cs="Arial"/>
        </w:rPr>
        <w:t>La rédaction du rapport de l’Evaluation finale</w:t>
      </w:r>
      <w:r w:rsidR="00F75DD9" w:rsidRPr="007D0A37">
        <w:rPr>
          <w:rFonts w:ascii="Arial" w:hAnsi="Arial" w:cs="Arial"/>
        </w:rPr>
        <w:t xml:space="preserve"> et du sous rapport ACCD</w:t>
      </w:r>
      <w:r w:rsidRPr="007D0A37">
        <w:rPr>
          <w:rFonts w:ascii="Arial" w:hAnsi="Arial" w:cs="Arial"/>
        </w:rPr>
        <w:t>.</w:t>
      </w:r>
    </w:p>
    <w:p w14:paraId="2625E154" w14:textId="591CD454" w:rsidR="00823B1C" w:rsidRDefault="00823B1C" w:rsidP="007D0A37">
      <w:pPr>
        <w:spacing w:after="240" w:line="360" w:lineRule="auto"/>
        <w:jc w:val="both"/>
      </w:pPr>
    </w:p>
    <w:p w14:paraId="420A8C42" w14:textId="29B38F7A" w:rsidR="007D0A37" w:rsidRDefault="007D0A37" w:rsidP="007D0A37">
      <w:pPr>
        <w:spacing w:after="240" w:line="360" w:lineRule="auto"/>
        <w:jc w:val="both"/>
      </w:pPr>
    </w:p>
    <w:p w14:paraId="42FA48B3" w14:textId="77777777" w:rsidR="007D0A37" w:rsidRDefault="007D0A37" w:rsidP="007D1EF4">
      <w:pPr>
        <w:spacing w:after="240" w:line="360" w:lineRule="auto"/>
        <w:jc w:val="both"/>
        <w:rPr>
          <w:rFonts w:ascii="Arial" w:hAnsi="Arial" w:cs="Arial"/>
          <w:b/>
          <w:bCs/>
          <w:color w:val="00759E"/>
          <w:u w:val="single"/>
        </w:rPr>
      </w:pPr>
    </w:p>
    <w:p w14:paraId="349C3087" w14:textId="12618A10" w:rsidR="003C6236" w:rsidRPr="00441B68" w:rsidRDefault="003C6236" w:rsidP="007D1EF4">
      <w:pPr>
        <w:spacing w:after="240" w:line="360" w:lineRule="auto"/>
        <w:jc w:val="both"/>
        <w:rPr>
          <w:rFonts w:ascii="Arial" w:hAnsi="Arial" w:cs="Arial"/>
          <w:b/>
          <w:bCs/>
          <w:color w:val="00759E"/>
          <w:u w:val="single"/>
        </w:rPr>
      </w:pPr>
      <w:r w:rsidRPr="00441B68">
        <w:rPr>
          <w:rFonts w:ascii="Arial" w:hAnsi="Arial" w:cs="Arial"/>
          <w:b/>
          <w:bCs/>
          <w:color w:val="00759E"/>
          <w:u w:val="single"/>
        </w:rPr>
        <w:lastRenderedPageBreak/>
        <w:t>Ethique de l’évaluation</w:t>
      </w:r>
    </w:p>
    <w:p w14:paraId="66FE8CAC" w14:textId="77777777" w:rsidR="003701B8" w:rsidRPr="00441B68" w:rsidRDefault="00E009B0" w:rsidP="00E009B0">
      <w:pPr>
        <w:jc w:val="both"/>
        <w:rPr>
          <w:rFonts w:ascii="Arial" w:hAnsi="Arial" w:cs="Arial"/>
        </w:rPr>
      </w:pPr>
      <w:r w:rsidRPr="00441B68">
        <w:rPr>
          <w:rFonts w:ascii="Arial" w:hAnsi="Arial" w:cs="Arial"/>
        </w:rPr>
        <w:t>La présente évaluation sera réalisée dans le respect des principes énoncés dans les « Directives éthiques pour l’évaluation » du GNUE</w:t>
      </w:r>
      <w:r w:rsidR="003D41DC" w:rsidRPr="00441B68">
        <w:rPr>
          <w:rStyle w:val="Appelnotedebasdep"/>
          <w:rFonts w:ascii="Arial" w:hAnsi="Arial" w:cs="Arial"/>
        </w:rPr>
        <w:footnoteReference w:id="5"/>
      </w:r>
      <w:r w:rsidRPr="00441B68">
        <w:rPr>
          <w:rFonts w:ascii="Arial" w:hAnsi="Arial" w:cs="Arial"/>
        </w:rPr>
        <w:t>. Le consultant doit veiller à sauvegarder les droits et la confidentialité des personnes fournissant les informations, par des mesures pour garantir la conformité avec les codes juridiques régissant la collecte et la publication de données. Le consultant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pour l’évaluation uniquement, à l’exclusion de tout autre usage sans l’autorisation expresse du PNUD et de ses partenaires ».</w:t>
      </w:r>
    </w:p>
    <w:p w14:paraId="4E679653" w14:textId="77777777" w:rsidR="003C6236" w:rsidRPr="00441B68" w:rsidRDefault="003C6236" w:rsidP="00F90172">
      <w:pPr>
        <w:pStyle w:val="Paragraphedeliste"/>
        <w:numPr>
          <w:ilvl w:val="0"/>
          <w:numId w:val="1"/>
        </w:numPr>
        <w:rPr>
          <w:rFonts w:ascii="Arial" w:hAnsi="Arial" w:cs="Arial"/>
          <w:b/>
          <w:bCs/>
          <w:color w:val="00759E"/>
          <w:u w:val="single"/>
        </w:rPr>
      </w:pPr>
      <w:r w:rsidRPr="00441B68">
        <w:rPr>
          <w:rFonts w:ascii="Arial" w:hAnsi="Arial" w:cs="Arial"/>
          <w:b/>
          <w:bCs/>
          <w:color w:val="00759E"/>
          <w:u w:val="single"/>
        </w:rPr>
        <w:t xml:space="preserve">Modalités de gestion et de mise en œuvre </w:t>
      </w:r>
    </w:p>
    <w:p w14:paraId="76FEC0F2" w14:textId="77777777" w:rsidR="00FC029B" w:rsidRPr="00441B68" w:rsidRDefault="00FC029B" w:rsidP="00FC029B">
      <w:pPr>
        <w:jc w:val="both"/>
        <w:rPr>
          <w:rFonts w:ascii="Arial" w:hAnsi="Arial" w:cs="Arial"/>
        </w:rPr>
      </w:pPr>
      <w:r w:rsidRPr="00441B68">
        <w:rPr>
          <w:rFonts w:ascii="Arial" w:hAnsi="Arial" w:cs="Arial"/>
        </w:rPr>
        <w:t>L’interlocuteur principal du consultant/e sera le PNUD qui se chargera de la communication avec le comité de suivi.</w:t>
      </w:r>
    </w:p>
    <w:p w14:paraId="263CF91B" w14:textId="77777777" w:rsidR="00FC029B" w:rsidRPr="00441B68" w:rsidRDefault="00FC029B" w:rsidP="00FC029B">
      <w:pPr>
        <w:jc w:val="both"/>
        <w:rPr>
          <w:rFonts w:ascii="Arial" w:hAnsi="Arial" w:cs="Arial"/>
        </w:rPr>
      </w:pPr>
      <w:r w:rsidRPr="00441B68">
        <w:rPr>
          <w:rFonts w:ascii="Arial" w:hAnsi="Arial" w:cs="Arial"/>
        </w:rPr>
        <w:t xml:space="preserve">Le pilotage de la consultation est assuré par un comité mixte de suivi composé par le PNUD et la DGCT ; </w:t>
      </w:r>
    </w:p>
    <w:p w14:paraId="0C2D3796" w14:textId="77777777" w:rsidR="00FC029B" w:rsidRPr="00441B68" w:rsidRDefault="00FC029B" w:rsidP="00FC029B">
      <w:pPr>
        <w:jc w:val="both"/>
        <w:rPr>
          <w:rFonts w:ascii="Arial" w:hAnsi="Arial" w:cs="Arial"/>
        </w:rPr>
      </w:pPr>
      <w:r w:rsidRPr="00441B68">
        <w:rPr>
          <w:rFonts w:ascii="Arial" w:hAnsi="Arial" w:cs="Arial"/>
        </w:rPr>
        <w:t>Le comité accompagnera le consultant dans la réalisation de la prestation, en respectant l’indépendance de l’évaluation, et sera responsable des tâches suivantes :</w:t>
      </w:r>
    </w:p>
    <w:p w14:paraId="3DBA2080" w14:textId="77777777" w:rsidR="00FC029B" w:rsidRPr="00441B68" w:rsidRDefault="00FC029B" w:rsidP="00FC029B">
      <w:pPr>
        <w:pStyle w:val="Paragraphedeliste"/>
        <w:numPr>
          <w:ilvl w:val="0"/>
          <w:numId w:val="5"/>
        </w:numPr>
        <w:jc w:val="both"/>
        <w:rPr>
          <w:rFonts w:ascii="Arial" w:hAnsi="Arial" w:cs="Arial"/>
        </w:rPr>
      </w:pPr>
      <w:r w:rsidRPr="00441B68">
        <w:rPr>
          <w:rFonts w:ascii="Arial" w:hAnsi="Arial" w:cs="Arial"/>
        </w:rPr>
        <w:t>Aide</w:t>
      </w:r>
      <w:r w:rsidR="00302F18" w:rsidRPr="00441B68">
        <w:rPr>
          <w:rFonts w:ascii="Arial" w:hAnsi="Arial" w:cs="Arial"/>
        </w:rPr>
        <w:t>r</w:t>
      </w:r>
      <w:r w:rsidRPr="00441B68">
        <w:rPr>
          <w:rFonts w:ascii="Arial" w:hAnsi="Arial" w:cs="Arial"/>
        </w:rPr>
        <w:t xml:space="preserve"> à identifier les besoins en informations et à fournir la documentation au/à la consultant (e); </w:t>
      </w:r>
    </w:p>
    <w:p w14:paraId="287DB262" w14:textId="77777777" w:rsidR="00FC029B" w:rsidRPr="00441B68" w:rsidRDefault="00FC029B" w:rsidP="00FC029B">
      <w:pPr>
        <w:pStyle w:val="Paragraphedeliste"/>
        <w:numPr>
          <w:ilvl w:val="0"/>
          <w:numId w:val="5"/>
        </w:numPr>
        <w:jc w:val="both"/>
        <w:rPr>
          <w:rFonts w:ascii="Arial" w:hAnsi="Arial" w:cs="Arial"/>
        </w:rPr>
      </w:pPr>
      <w:r w:rsidRPr="00441B68">
        <w:rPr>
          <w:rFonts w:ascii="Arial" w:hAnsi="Arial" w:cs="Arial"/>
        </w:rPr>
        <w:t>Appuyer l’organisation des réunions et rencontres d’évaluation</w:t>
      </w:r>
      <w:r w:rsidR="0060643E" w:rsidRPr="00441B68">
        <w:rPr>
          <w:rFonts w:ascii="Arial" w:hAnsi="Arial" w:cs="Arial"/>
        </w:rPr>
        <w:t xml:space="preserve"> (virtuelles/présentielles)</w:t>
      </w:r>
      <w:r w:rsidRPr="00441B68">
        <w:rPr>
          <w:rFonts w:ascii="Arial" w:hAnsi="Arial" w:cs="Arial"/>
        </w:rPr>
        <w:t xml:space="preserve"> avec les parties prenantes et les bénéficiaires ;</w:t>
      </w:r>
    </w:p>
    <w:p w14:paraId="793111F2" w14:textId="77777777" w:rsidR="00FC029B" w:rsidRPr="00441B68" w:rsidRDefault="00FC029B" w:rsidP="00FC029B">
      <w:pPr>
        <w:pStyle w:val="Paragraphedeliste"/>
        <w:numPr>
          <w:ilvl w:val="0"/>
          <w:numId w:val="5"/>
        </w:numPr>
        <w:jc w:val="both"/>
        <w:rPr>
          <w:rFonts w:ascii="Arial" w:hAnsi="Arial" w:cs="Arial"/>
        </w:rPr>
      </w:pPr>
      <w:r w:rsidRPr="00441B68">
        <w:rPr>
          <w:rFonts w:ascii="Arial" w:hAnsi="Arial" w:cs="Arial"/>
        </w:rPr>
        <w:t>S’assure</w:t>
      </w:r>
      <w:r w:rsidR="00964E48" w:rsidRPr="00441B68">
        <w:rPr>
          <w:rFonts w:ascii="Arial" w:hAnsi="Arial" w:cs="Arial"/>
        </w:rPr>
        <w:t>r</w:t>
      </w:r>
      <w:r w:rsidRPr="00441B68">
        <w:rPr>
          <w:rFonts w:ascii="Arial" w:hAnsi="Arial" w:cs="Arial"/>
        </w:rPr>
        <w:t xml:space="preserve"> de la conformité des livrables au</w:t>
      </w:r>
      <w:r w:rsidR="00964E48" w:rsidRPr="00441B68">
        <w:rPr>
          <w:rFonts w:ascii="Arial" w:hAnsi="Arial" w:cs="Arial"/>
        </w:rPr>
        <w:t>x</w:t>
      </w:r>
      <w:r w:rsidRPr="00441B68">
        <w:rPr>
          <w:rFonts w:ascii="Arial" w:hAnsi="Arial" w:cs="Arial"/>
        </w:rPr>
        <w:t xml:space="preserve"> caractéristiques techniques exigées dans les TdR ; </w:t>
      </w:r>
    </w:p>
    <w:p w14:paraId="6A8A6187" w14:textId="77777777" w:rsidR="00FC029B" w:rsidRPr="00441B68" w:rsidRDefault="00FC029B" w:rsidP="00FC029B">
      <w:pPr>
        <w:pStyle w:val="Paragraphedeliste"/>
        <w:numPr>
          <w:ilvl w:val="0"/>
          <w:numId w:val="5"/>
        </w:numPr>
        <w:jc w:val="both"/>
        <w:rPr>
          <w:rFonts w:ascii="Arial" w:hAnsi="Arial" w:cs="Arial"/>
        </w:rPr>
      </w:pPr>
      <w:proofErr w:type="spellStart"/>
      <w:r w:rsidRPr="00441B68">
        <w:rPr>
          <w:rFonts w:ascii="Arial" w:hAnsi="Arial" w:cs="Arial"/>
        </w:rPr>
        <w:t>Reli</w:t>
      </w:r>
      <w:r w:rsidR="00302F18" w:rsidRPr="00441B68">
        <w:rPr>
          <w:rFonts w:ascii="Arial" w:hAnsi="Arial" w:cs="Arial"/>
        </w:rPr>
        <w:t>r</w:t>
      </w:r>
      <w:proofErr w:type="spellEnd"/>
      <w:r w:rsidRPr="00441B68">
        <w:rPr>
          <w:rFonts w:ascii="Arial" w:hAnsi="Arial" w:cs="Arial"/>
        </w:rPr>
        <w:t xml:space="preserve"> et émet</w:t>
      </w:r>
      <w:r w:rsidR="00302F18" w:rsidRPr="00441B68">
        <w:rPr>
          <w:rFonts w:ascii="Arial" w:hAnsi="Arial" w:cs="Arial"/>
        </w:rPr>
        <w:t>tre</w:t>
      </w:r>
      <w:r w:rsidRPr="00441B68">
        <w:rPr>
          <w:rFonts w:ascii="Arial" w:hAnsi="Arial" w:cs="Arial"/>
        </w:rPr>
        <w:t xml:space="preserve"> des remarques sur les livrables intermédiaires ;</w:t>
      </w:r>
    </w:p>
    <w:p w14:paraId="59CC788B" w14:textId="77777777" w:rsidR="003701B8" w:rsidRPr="00441B68" w:rsidRDefault="00FC029B" w:rsidP="00FC029B">
      <w:pPr>
        <w:pStyle w:val="Paragraphedeliste"/>
        <w:numPr>
          <w:ilvl w:val="0"/>
          <w:numId w:val="5"/>
        </w:numPr>
        <w:spacing w:after="360"/>
        <w:ind w:left="714" w:hanging="357"/>
        <w:contextualSpacing w:val="0"/>
        <w:jc w:val="both"/>
        <w:rPr>
          <w:rFonts w:ascii="Arial" w:hAnsi="Arial" w:cs="Arial"/>
        </w:rPr>
      </w:pPr>
      <w:r w:rsidRPr="00441B68">
        <w:rPr>
          <w:rFonts w:ascii="Arial" w:hAnsi="Arial" w:cs="Arial"/>
        </w:rPr>
        <w:t>Valide</w:t>
      </w:r>
      <w:r w:rsidR="00346586" w:rsidRPr="00441B68">
        <w:rPr>
          <w:rFonts w:ascii="Arial" w:hAnsi="Arial" w:cs="Arial"/>
        </w:rPr>
        <w:t>r</w:t>
      </w:r>
      <w:r w:rsidRPr="00441B68">
        <w:rPr>
          <w:rFonts w:ascii="Arial" w:hAnsi="Arial" w:cs="Arial"/>
        </w:rPr>
        <w:t xml:space="preserve"> les livrables finaux.</w:t>
      </w:r>
    </w:p>
    <w:p w14:paraId="14395A0B" w14:textId="77777777" w:rsidR="003C6236" w:rsidRPr="00441B68" w:rsidRDefault="003C6236" w:rsidP="00F90172">
      <w:pPr>
        <w:pStyle w:val="Paragraphedeliste"/>
        <w:numPr>
          <w:ilvl w:val="0"/>
          <w:numId w:val="1"/>
        </w:numPr>
        <w:rPr>
          <w:rFonts w:ascii="Arial" w:hAnsi="Arial" w:cs="Arial"/>
          <w:b/>
          <w:bCs/>
          <w:color w:val="00759E"/>
          <w:u w:val="single"/>
        </w:rPr>
      </w:pPr>
      <w:r w:rsidRPr="00441B68">
        <w:rPr>
          <w:rFonts w:ascii="Arial" w:hAnsi="Arial" w:cs="Arial"/>
          <w:b/>
          <w:bCs/>
          <w:color w:val="00759E"/>
          <w:u w:val="single"/>
        </w:rPr>
        <w:t>Calendrier du processus d’évaluation</w:t>
      </w:r>
    </w:p>
    <w:p w14:paraId="774020E6" w14:textId="77777777" w:rsidR="0060643E" w:rsidRPr="00441B68" w:rsidRDefault="0060643E" w:rsidP="0060643E">
      <w:pPr>
        <w:jc w:val="both"/>
        <w:rPr>
          <w:rFonts w:ascii="Arial" w:hAnsi="Arial" w:cs="Arial"/>
        </w:rPr>
      </w:pPr>
      <w:r w:rsidRPr="00441B68">
        <w:rPr>
          <w:rFonts w:ascii="Arial" w:hAnsi="Arial" w:cs="Arial"/>
        </w:rPr>
        <w:t xml:space="preserve">La mission de l’évaluation finale s’étendra sur une durée maximale </w:t>
      </w:r>
      <w:r w:rsidR="00F77096" w:rsidRPr="00441B68">
        <w:rPr>
          <w:rFonts w:ascii="Arial" w:hAnsi="Arial" w:cs="Arial"/>
        </w:rPr>
        <w:t>de 2</w:t>
      </w:r>
      <w:r w:rsidR="00F75DD9" w:rsidRPr="00441B68">
        <w:rPr>
          <w:rFonts w:ascii="Arial" w:hAnsi="Arial" w:cs="Arial"/>
        </w:rPr>
        <w:t>,5</w:t>
      </w:r>
      <w:r w:rsidR="00F77096" w:rsidRPr="00441B68">
        <w:rPr>
          <w:rFonts w:ascii="Arial" w:hAnsi="Arial" w:cs="Arial"/>
        </w:rPr>
        <w:t xml:space="preserve"> mois</w:t>
      </w:r>
      <w:r w:rsidRPr="00441B68">
        <w:rPr>
          <w:rFonts w:ascii="Arial" w:hAnsi="Arial" w:cs="Arial"/>
        </w:rPr>
        <w:t xml:space="preserve"> après la signature du contrat dont </w:t>
      </w:r>
      <w:r w:rsidR="00F75DD9" w:rsidRPr="00441B68">
        <w:rPr>
          <w:rFonts w:ascii="Arial" w:hAnsi="Arial" w:cs="Arial"/>
        </w:rPr>
        <w:t>3</w:t>
      </w:r>
      <w:r w:rsidR="00F77096" w:rsidRPr="00441B68">
        <w:rPr>
          <w:rFonts w:ascii="Arial" w:hAnsi="Arial" w:cs="Arial"/>
        </w:rPr>
        <w:t xml:space="preserve">0 </w:t>
      </w:r>
      <w:r w:rsidRPr="00441B68">
        <w:rPr>
          <w:rFonts w:ascii="Arial" w:hAnsi="Arial" w:cs="Arial"/>
        </w:rPr>
        <w:t>jours de travail ouvrables et selon les procédures de PNUD, les arrêts et les délais de validation, ne sont pas inclus, le t</w:t>
      </w:r>
      <w:r w:rsidR="00713A1E" w:rsidRPr="00441B68">
        <w:rPr>
          <w:rFonts w:ascii="Arial" w:hAnsi="Arial" w:cs="Arial"/>
        </w:rPr>
        <w:t>emp</w:t>
      </w:r>
      <w:r w:rsidRPr="00441B68">
        <w:rPr>
          <w:rFonts w:ascii="Arial" w:hAnsi="Arial" w:cs="Arial"/>
        </w:rPr>
        <w:t>s additionnel de la validation des livrables peut, si nécessaire, prolonger la durée de contrat sans recours à un avenant.</w:t>
      </w:r>
    </w:p>
    <w:p w14:paraId="723B0DA4" w14:textId="77777777" w:rsidR="003701B8" w:rsidRPr="00441B68" w:rsidRDefault="0060643E" w:rsidP="0060643E">
      <w:pPr>
        <w:rPr>
          <w:rFonts w:ascii="Arial" w:hAnsi="Arial" w:cs="Arial"/>
        </w:rPr>
      </w:pPr>
      <w:r w:rsidRPr="00441B68">
        <w:rPr>
          <w:rFonts w:ascii="Arial" w:hAnsi="Arial" w:cs="Arial"/>
        </w:rPr>
        <w:t xml:space="preserve">L’évaluation durera au total </w:t>
      </w:r>
      <w:r w:rsidR="00F75DD9" w:rsidRPr="00441B68">
        <w:rPr>
          <w:rFonts w:ascii="Arial" w:hAnsi="Arial" w:cs="Arial"/>
        </w:rPr>
        <w:t>3</w:t>
      </w:r>
      <w:r w:rsidR="00713A1E" w:rsidRPr="00441B68">
        <w:rPr>
          <w:rFonts w:ascii="Arial" w:hAnsi="Arial" w:cs="Arial"/>
        </w:rPr>
        <w:t>0</w:t>
      </w:r>
      <w:r w:rsidRPr="00441B68">
        <w:rPr>
          <w:rFonts w:ascii="Arial" w:hAnsi="Arial" w:cs="Arial"/>
        </w:rPr>
        <w:t xml:space="preserve"> jours –- selon le plan suivant :</w:t>
      </w:r>
    </w:p>
    <w:p w14:paraId="5E87309B" w14:textId="77777777" w:rsidR="00EB3B2D" w:rsidRPr="00441B68" w:rsidRDefault="00EB3B2D" w:rsidP="0060643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85"/>
        <w:gridCol w:w="3538"/>
      </w:tblGrid>
      <w:tr w:rsidR="0060643E" w:rsidRPr="00441B68" w14:paraId="40BE7371" w14:textId="77777777" w:rsidTr="00F75DD9">
        <w:trPr>
          <w:trHeight w:val="440"/>
          <w:jc w:val="center"/>
        </w:trPr>
        <w:tc>
          <w:tcPr>
            <w:tcW w:w="3539" w:type="dxa"/>
            <w:shd w:val="clear" w:color="auto" w:fill="7F7F7F"/>
            <w:vAlign w:val="center"/>
          </w:tcPr>
          <w:p w14:paraId="03609709" w14:textId="77777777" w:rsidR="0060643E" w:rsidRPr="00441B68" w:rsidRDefault="0060643E" w:rsidP="0060643E">
            <w:pPr>
              <w:spacing w:after="0"/>
              <w:jc w:val="center"/>
              <w:rPr>
                <w:rFonts w:ascii="Arial" w:hAnsi="Arial" w:cs="Arial"/>
                <w:b/>
                <w:color w:val="FFFFFF"/>
              </w:rPr>
            </w:pPr>
            <w:r w:rsidRPr="00441B68">
              <w:rPr>
                <w:rFonts w:ascii="Arial" w:hAnsi="Arial" w:cs="Arial"/>
                <w:b/>
                <w:color w:val="FFFFFF"/>
              </w:rPr>
              <w:t>Activité</w:t>
            </w:r>
            <w:r w:rsidR="00F75DD9" w:rsidRPr="00441B68">
              <w:rPr>
                <w:rFonts w:ascii="Arial" w:hAnsi="Arial" w:cs="Arial"/>
                <w:b/>
                <w:color w:val="FFFFFF"/>
              </w:rPr>
              <w:t>s</w:t>
            </w:r>
          </w:p>
        </w:tc>
        <w:tc>
          <w:tcPr>
            <w:tcW w:w="1985" w:type="dxa"/>
            <w:shd w:val="clear" w:color="auto" w:fill="7F7F7F"/>
            <w:vAlign w:val="center"/>
          </w:tcPr>
          <w:p w14:paraId="2B8ED6E3" w14:textId="77777777" w:rsidR="0060643E" w:rsidRPr="00441B68" w:rsidRDefault="0060643E" w:rsidP="0060643E">
            <w:pPr>
              <w:spacing w:after="0"/>
              <w:jc w:val="center"/>
              <w:rPr>
                <w:rFonts w:ascii="Arial" w:hAnsi="Arial" w:cs="Arial"/>
                <w:b/>
                <w:color w:val="FFFFFF"/>
              </w:rPr>
            </w:pPr>
            <w:r w:rsidRPr="00441B68">
              <w:rPr>
                <w:rFonts w:ascii="Arial" w:hAnsi="Arial" w:cs="Arial"/>
                <w:b/>
                <w:color w:val="FFFFFF"/>
              </w:rPr>
              <w:t>Durée</w:t>
            </w:r>
          </w:p>
        </w:tc>
        <w:tc>
          <w:tcPr>
            <w:tcW w:w="3538" w:type="dxa"/>
            <w:shd w:val="clear" w:color="auto" w:fill="7F7F7F"/>
            <w:vAlign w:val="center"/>
          </w:tcPr>
          <w:p w14:paraId="21D69929" w14:textId="77777777" w:rsidR="0060643E" w:rsidRPr="00441B68" w:rsidRDefault="0060643E" w:rsidP="0060643E">
            <w:pPr>
              <w:spacing w:after="0"/>
              <w:jc w:val="center"/>
              <w:rPr>
                <w:rFonts w:ascii="Arial" w:hAnsi="Arial" w:cs="Arial"/>
                <w:b/>
                <w:color w:val="FFFFFF"/>
              </w:rPr>
            </w:pPr>
            <w:r w:rsidRPr="00441B68">
              <w:rPr>
                <w:rFonts w:ascii="Arial" w:hAnsi="Arial" w:cs="Arial"/>
                <w:b/>
                <w:color w:val="FFFFFF"/>
              </w:rPr>
              <w:t>Date d’achèvement</w:t>
            </w:r>
          </w:p>
        </w:tc>
      </w:tr>
      <w:tr w:rsidR="0060643E" w:rsidRPr="00441B68" w14:paraId="7610F724" w14:textId="77777777" w:rsidTr="00F75DD9">
        <w:trPr>
          <w:trHeight w:val="624"/>
          <w:jc w:val="center"/>
        </w:trPr>
        <w:tc>
          <w:tcPr>
            <w:tcW w:w="3539" w:type="dxa"/>
            <w:vAlign w:val="center"/>
          </w:tcPr>
          <w:p w14:paraId="655F7CB5" w14:textId="77777777" w:rsidR="0060643E" w:rsidRPr="00441B68" w:rsidRDefault="00E074E4" w:rsidP="00F75DD9">
            <w:pPr>
              <w:spacing w:after="0"/>
              <w:rPr>
                <w:rFonts w:ascii="Arial" w:hAnsi="Arial" w:cs="Arial"/>
              </w:rPr>
            </w:pPr>
            <w:r w:rsidRPr="00441B68">
              <w:rPr>
                <w:rFonts w:ascii="Arial" w:hAnsi="Arial" w:cs="Arial"/>
              </w:rPr>
              <w:t>Elaboration du r</w:t>
            </w:r>
            <w:r w:rsidR="00D94469" w:rsidRPr="00441B68">
              <w:rPr>
                <w:rFonts w:ascii="Arial" w:hAnsi="Arial" w:cs="Arial"/>
              </w:rPr>
              <w:t>apport initial</w:t>
            </w:r>
          </w:p>
        </w:tc>
        <w:tc>
          <w:tcPr>
            <w:tcW w:w="1985" w:type="dxa"/>
            <w:vAlign w:val="center"/>
          </w:tcPr>
          <w:p w14:paraId="1B40109C" w14:textId="77777777" w:rsidR="0060643E" w:rsidRPr="00441B68" w:rsidRDefault="0060643E" w:rsidP="00F75DD9">
            <w:pPr>
              <w:spacing w:after="0"/>
              <w:jc w:val="center"/>
              <w:rPr>
                <w:rFonts w:ascii="Arial" w:hAnsi="Arial" w:cs="Arial"/>
                <w:b/>
              </w:rPr>
            </w:pPr>
            <w:r w:rsidRPr="00441B68">
              <w:rPr>
                <w:rFonts w:ascii="Arial" w:hAnsi="Arial" w:cs="Arial"/>
                <w:i/>
              </w:rPr>
              <w:t>3</w:t>
            </w:r>
            <w:r w:rsidRPr="00441B68">
              <w:rPr>
                <w:rFonts w:ascii="Arial" w:hAnsi="Arial" w:cs="Arial"/>
              </w:rPr>
              <w:t xml:space="preserve"> jours</w:t>
            </w:r>
          </w:p>
        </w:tc>
        <w:tc>
          <w:tcPr>
            <w:tcW w:w="3538" w:type="dxa"/>
            <w:vAlign w:val="center"/>
          </w:tcPr>
          <w:p w14:paraId="03C9F6E2" w14:textId="77777777" w:rsidR="0060643E" w:rsidRPr="00441B68" w:rsidRDefault="00F75DD9" w:rsidP="00F75DD9">
            <w:pPr>
              <w:spacing w:after="0"/>
              <w:jc w:val="center"/>
              <w:rPr>
                <w:rFonts w:ascii="Arial" w:hAnsi="Arial" w:cs="Arial"/>
                <w:i/>
              </w:rPr>
            </w:pPr>
            <w:r w:rsidRPr="00441B68">
              <w:rPr>
                <w:rFonts w:ascii="Arial" w:hAnsi="Arial" w:cs="Arial"/>
                <w:i/>
              </w:rPr>
              <w:t>Une semaine après la réunion initiale avec l’UGP</w:t>
            </w:r>
          </w:p>
        </w:tc>
      </w:tr>
      <w:tr w:rsidR="0060643E" w:rsidRPr="00441B68" w14:paraId="7CC7D4AF" w14:textId="77777777" w:rsidTr="00F75DD9">
        <w:trPr>
          <w:trHeight w:val="624"/>
          <w:jc w:val="center"/>
        </w:trPr>
        <w:tc>
          <w:tcPr>
            <w:tcW w:w="3539" w:type="dxa"/>
            <w:vAlign w:val="center"/>
          </w:tcPr>
          <w:p w14:paraId="03E62561" w14:textId="77777777" w:rsidR="0060643E" w:rsidRPr="00441B68" w:rsidRDefault="0060643E" w:rsidP="00F75DD9">
            <w:pPr>
              <w:spacing w:after="0"/>
              <w:rPr>
                <w:rFonts w:ascii="Arial" w:hAnsi="Arial" w:cs="Arial"/>
              </w:rPr>
            </w:pPr>
            <w:r w:rsidRPr="00441B68">
              <w:rPr>
                <w:rFonts w:ascii="Arial" w:hAnsi="Arial" w:cs="Arial"/>
              </w:rPr>
              <w:lastRenderedPageBreak/>
              <w:t>Mission</w:t>
            </w:r>
            <w:r w:rsidR="00F75DD9" w:rsidRPr="00441B68">
              <w:rPr>
                <w:rFonts w:ascii="Arial" w:hAnsi="Arial" w:cs="Arial"/>
              </w:rPr>
              <w:t>s</w:t>
            </w:r>
            <w:r w:rsidRPr="00441B68">
              <w:rPr>
                <w:rFonts w:ascii="Arial" w:hAnsi="Arial" w:cs="Arial"/>
              </w:rPr>
              <w:t xml:space="preserve"> d’évaluation</w:t>
            </w:r>
            <w:r w:rsidR="00F75DD9" w:rsidRPr="00441B68">
              <w:rPr>
                <w:rFonts w:ascii="Arial" w:hAnsi="Arial" w:cs="Arial"/>
              </w:rPr>
              <w:t xml:space="preserve"> terrains et virtuelles</w:t>
            </w:r>
          </w:p>
        </w:tc>
        <w:tc>
          <w:tcPr>
            <w:tcW w:w="1985" w:type="dxa"/>
            <w:vAlign w:val="center"/>
          </w:tcPr>
          <w:p w14:paraId="2F34B31C" w14:textId="77777777" w:rsidR="0060643E" w:rsidRPr="00441B68" w:rsidRDefault="00F75DD9" w:rsidP="00F75DD9">
            <w:pPr>
              <w:spacing w:after="0"/>
              <w:jc w:val="center"/>
              <w:rPr>
                <w:rFonts w:ascii="Arial" w:hAnsi="Arial" w:cs="Arial"/>
                <w:b/>
              </w:rPr>
            </w:pPr>
            <w:r w:rsidRPr="00441B68">
              <w:rPr>
                <w:rFonts w:ascii="Arial" w:hAnsi="Arial" w:cs="Arial"/>
                <w:i/>
              </w:rPr>
              <w:t>12</w:t>
            </w:r>
            <w:r w:rsidR="0060643E" w:rsidRPr="00441B68">
              <w:rPr>
                <w:rFonts w:ascii="Arial" w:hAnsi="Arial" w:cs="Arial"/>
                <w:i/>
              </w:rPr>
              <w:t xml:space="preserve"> </w:t>
            </w:r>
            <w:r w:rsidR="0060643E" w:rsidRPr="00441B68">
              <w:rPr>
                <w:rFonts w:ascii="Arial" w:hAnsi="Arial" w:cs="Arial"/>
              </w:rPr>
              <w:t>jours</w:t>
            </w:r>
          </w:p>
        </w:tc>
        <w:tc>
          <w:tcPr>
            <w:tcW w:w="3538" w:type="dxa"/>
            <w:vAlign w:val="center"/>
          </w:tcPr>
          <w:p w14:paraId="13C80DD8" w14:textId="77777777" w:rsidR="0060643E" w:rsidRPr="00441B68" w:rsidRDefault="00F75DD9" w:rsidP="00F75DD9">
            <w:pPr>
              <w:spacing w:after="0"/>
              <w:jc w:val="center"/>
              <w:rPr>
                <w:rFonts w:ascii="Arial" w:hAnsi="Arial" w:cs="Arial"/>
                <w:i/>
              </w:rPr>
            </w:pPr>
            <w:r w:rsidRPr="00441B68">
              <w:rPr>
                <w:rFonts w:ascii="Arial" w:hAnsi="Arial" w:cs="Arial"/>
                <w:i/>
              </w:rPr>
              <w:t>Mi-juin à Mi-juillet 2021</w:t>
            </w:r>
          </w:p>
        </w:tc>
      </w:tr>
      <w:tr w:rsidR="0060643E" w:rsidRPr="00441B68" w14:paraId="4705BA63" w14:textId="77777777" w:rsidTr="00F75DD9">
        <w:trPr>
          <w:trHeight w:val="624"/>
          <w:jc w:val="center"/>
        </w:trPr>
        <w:tc>
          <w:tcPr>
            <w:tcW w:w="3539" w:type="dxa"/>
            <w:vAlign w:val="center"/>
          </w:tcPr>
          <w:p w14:paraId="193726C7" w14:textId="77777777" w:rsidR="0060643E" w:rsidRPr="00441B68" w:rsidRDefault="0060643E" w:rsidP="00F75DD9">
            <w:pPr>
              <w:spacing w:after="0"/>
              <w:rPr>
                <w:rFonts w:ascii="Arial" w:hAnsi="Arial" w:cs="Arial"/>
              </w:rPr>
            </w:pPr>
            <w:r w:rsidRPr="00441B68">
              <w:rPr>
                <w:rFonts w:ascii="Arial" w:hAnsi="Arial" w:cs="Arial"/>
              </w:rPr>
              <w:t>Projet de rapport d’évaluation</w:t>
            </w:r>
            <w:r w:rsidR="00F75DD9" w:rsidRPr="00441B68">
              <w:rPr>
                <w:rFonts w:ascii="Arial" w:hAnsi="Arial" w:cs="Arial"/>
              </w:rPr>
              <w:t xml:space="preserve"> (y compris sous rapport ACCD)</w:t>
            </w:r>
          </w:p>
        </w:tc>
        <w:tc>
          <w:tcPr>
            <w:tcW w:w="1985" w:type="dxa"/>
            <w:vAlign w:val="center"/>
          </w:tcPr>
          <w:p w14:paraId="73D754AA" w14:textId="77777777" w:rsidR="0060643E" w:rsidRPr="00441B68" w:rsidRDefault="00F75DD9" w:rsidP="00F75DD9">
            <w:pPr>
              <w:spacing w:after="0"/>
              <w:jc w:val="center"/>
              <w:rPr>
                <w:rFonts w:ascii="Arial" w:hAnsi="Arial" w:cs="Arial"/>
                <w:b/>
              </w:rPr>
            </w:pPr>
            <w:r w:rsidRPr="00441B68">
              <w:rPr>
                <w:rFonts w:ascii="Arial" w:hAnsi="Arial" w:cs="Arial"/>
                <w:i/>
              </w:rPr>
              <w:t>10</w:t>
            </w:r>
            <w:r w:rsidR="0060643E" w:rsidRPr="00441B68">
              <w:rPr>
                <w:rFonts w:ascii="Arial" w:hAnsi="Arial" w:cs="Arial"/>
                <w:i/>
              </w:rPr>
              <w:t xml:space="preserve"> </w:t>
            </w:r>
            <w:r w:rsidR="0060643E" w:rsidRPr="00441B68">
              <w:rPr>
                <w:rFonts w:ascii="Arial" w:hAnsi="Arial" w:cs="Arial"/>
              </w:rPr>
              <w:t>jours</w:t>
            </w:r>
          </w:p>
        </w:tc>
        <w:tc>
          <w:tcPr>
            <w:tcW w:w="3538" w:type="dxa"/>
            <w:vAlign w:val="center"/>
          </w:tcPr>
          <w:p w14:paraId="26D7FCB0" w14:textId="77777777" w:rsidR="0060643E" w:rsidRPr="00441B68" w:rsidRDefault="00F75DD9" w:rsidP="00F75DD9">
            <w:pPr>
              <w:spacing w:after="0"/>
              <w:jc w:val="center"/>
              <w:rPr>
                <w:rFonts w:ascii="Arial" w:hAnsi="Arial" w:cs="Arial"/>
                <w:i/>
              </w:rPr>
            </w:pPr>
            <w:r w:rsidRPr="00441B68">
              <w:rPr>
                <w:rFonts w:ascii="Arial" w:hAnsi="Arial" w:cs="Arial"/>
                <w:i/>
              </w:rPr>
              <w:t>23 Juillet 2021</w:t>
            </w:r>
          </w:p>
        </w:tc>
      </w:tr>
      <w:tr w:rsidR="0060643E" w:rsidRPr="00441B68" w14:paraId="437DF713" w14:textId="77777777" w:rsidTr="00F75DD9">
        <w:trPr>
          <w:trHeight w:val="624"/>
          <w:jc w:val="center"/>
        </w:trPr>
        <w:tc>
          <w:tcPr>
            <w:tcW w:w="3539" w:type="dxa"/>
            <w:vAlign w:val="center"/>
          </w:tcPr>
          <w:p w14:paraId="41CC489F" w14:textId="77777777" w:rsidR="0060643E" w:rsidRPr="00441B68" w:rsidRDefault="0060643E" w:rsidP="00F75DD9">
            <w:pPr>
              <w:spacing w:after="0"/>
              <w:rPr>
                <w:rFonts w:ascii="Arial" w:hAnsi="Arial" w:cs="Arial"/>
              </w:rPr>
            </w:pPr>
            <w:r w:rsidRPr="00441B68">
              <w:rPr>
                <w:rFonts w:ascii="Arial" w:hAnsi="Arial" w:cs="Arial"/>
              </w:rPr>
              <w:t>Rapport final</w:t>
            </w:r>
            <w:r w:rsidR="00F75DD9" w:rsidRPr="00441B68">
              <w:rPr>
                <w:rFonts w:ascii="Arial" w:hAnsi="Arial" w:cs="Arial"/>
              </w:rPr>
              <w:t xml:space="preserve"> (y compris sous rapport ACCD)</w:t>
            </w:r>
          </w:p>
        </w:tc>
        <w:tc>
          <w:tcPr>
            <w:tcW w:w="1985" w:type="dxa"/>
            <w:vAlign w:val="center"/>
          </w:tcPr>
          <w:p w14:paraId="550AE1BD" w14:textId="77777777" w:rsidR="0060643E" w:rsidRPr="00441B68" w:rsidRDefault="00F75DD9" w:rsidP="00F75DD9">
            <w:pPr>
              <w:spacing w:after="0"/>
              <w:jc w:val="center"/>
              <w:rPr>
                <w:rFonts w:ascii="Arial" w:hAnsi="Arial" w:cs="Arial"/>
              </w:rPr>
            </w:pPr>
            <w:r w:rsidRPr="00441B68">
              <w:rPr>
                <w:rFonts w:ascii="Arial" w:hAnsi="Arial" w:cs="Arial"/>
                <w:i/>
              </w:rPr>
              <w:t>4</w:t>
            </w:r>
            <w:r w:rsidR="0060643E" w:rsidRPr="00441B68">
              <w:rPr>
                <w:rFonts w:ascii="Arial" w:hAnsi="Arial" w:cs="Arial"/>
                <w:i/>
              </w:rPr>
              <w:t xml:space="preserve"> </w:t>
            </w:r>
            <w:r w:rsidR="0060643E" w:rsidRPr="00441B68">
              <w:rPr>
                <w:rFonts w:ascii="Arial" w:hAnsi="Arial" w:cs="Arial"/>
              </w:rPr>
              <w:t>jours</w:t>
            </w:r>
          </w:p>
        </w:tc>
        <w:tc>
          <w:tcPr>
            <w:tcW w:w="3538" w:type="dxa"/>
            <w:vAlign w:val="center"/>
          </w:tcPr>
          <w:p w14:paraId="1D82F1AB" w14:textId="77777777" w:rsidR="0060643E" w:rsidRPr="00441B68" w:rsidRDefault="00F75DD9" w:rsidP="00F75DD9">
            <w:pPr>
              <w:spacing w:after="0"/>
              <w:jc w:val="center"/>
              <w:rPr>
                <w:rFonts w:ascii="Arial" w:hAnsi="Arial" w:cs="Arial"/>
                <w:i/>
              </w:rPr>
            </w:pPr>
            <w:r w:rsidRPr="00441B68">
              <w:rPr>
                <w:rFonts w:ascii="Arial" w:hAnsi="Arial" w:cs="Arial"/>
                <w:i/>
              </w:rPr>
              <w:t>10 Août 2021</w:t>
            </w:r>
          </w:p>
        </w:tc>
      </w:tr>
      <w:tr w:rsidR="0060643E" w:rsidRPr="00441B68" w14:paraId="5B929D4E" w14:textId="77777777" w:rsidTr="00F75DD9">
        <w:trPr>
          <w:trHeight w:val="624"/>
          <w:jc w:val="center"/>
        </w:trPr>
        <w:tc>
          <w:tcPr>
            <w:tcW w:w="3539" w:type="dxa"/>
            <w:vAlign w:val="center"/>
          </w:tcPr>
          <w:p w14:paraId="527C7875" w14:textId="77777777" w:rsidR="0060643E" w:rsidRPr="00441B68" w:rsidRDefault="0060643E" w:rsidP="00F75DD9">
            <w:pPr>
              <w:spacing w:after="0"/>
              <w:rPr>
                <w:rFonts w:ascii="Arial" w:hAnsi="Arial" w:cs="Arial"/>
              </w:rPr>
            </w:pPr>
            <w:r w:rsidRPr="00441B68">
              <w:rPr>
                <w:rFonts w:ascii="Arial" w:hAnsi="Arial" w:cs="Arial"/>
              </w:rPr>
              <w:t>Atelier de restitution</w:t>
            </w:r>
          </w:p>
        </w:tc>
        <w:tc>
          <w:tcPr>
            <w:tcW w:w="1985" w:type="dxa"/>
            <w:vAlign w:val="center"/>
          </w:tcPr>
          <w:p w14:paraId="0C25F135" w14:textId="77777777" w:rsidR="0060643E" w:rsidRPr="00441B68" w:rsidRDefault="0060643E" w:rsidP="00F75DD9">
            <w:pPr>
              <w:spacing w:after="0"/>
              <w:jc w:val="center"/>
              <w:rPr>
                <w:rFonts w:ascii="Arial" w:hAnsi="Arial" w:cs="Arial"/>
                <w:i/>
              </w:rPr>
            </w:pPr>
            <w:r w:rsidRPr="00441B68">
              <w:rPr>
                <w:rFonts w:ascii="Arial" w:hAnsi="Arial" w:cs="Arial"/>
                <w:i/>
              </w:rPr>
              <w:t>1 jour</w:t>
            </w:r>
          </w:p>
        </w:tc>
        <w:tc>
          <w:tcPr>
            <w:tcW w:w="3538" w:type="dxa"/>
            <w:vAlign w:val="center"/>
          </w:tcPr>
          <w:p w14:paraId="26A3236C" w14:textId="77777777" w:rsidR="0060643E" w:rsidRPr="00441B68" w:rsidRDefault="00F75DD9" w:rsidP="00F75DD9">
            <w:pPr>
              <w:spacing w:after="0"/>
              <w:jc w:val="center"/>
              <w:rPr>
                <w:rFonts w:ascii="Arial" w:hAnsi="Arial" w:cs="Arial"/>
                <w:i/>
              </w:rPr>
            </w:pPr>
            <w:r w:rsidRPr="00441B68">
              <w:rPr>
                <w:rFonts w:ascii="Arial" w:hAnsi="Arial" w:cs="Arial"/>
                <w:i/>
              </w:rPr>
              <w:t>13 Août 2021</w:t>
            </w:r>
          </w:p>
        </w:tc>
      </w:tr>
    </w:tbl>
    <w:p w14:paraId="22A9A695" w14:textId="77777777" w:rsidR="009A5193" w:rsidRPr="00441B68" w:rsidRDefault="009A5193" w:rsidP="009A5193">
      <w:pPr>
        <w:pStyle w:val="Paragraphedeliste"/>
        <w:numPr>
          <w:ilvl w:val="0"/>
          <w:numId w:val="1"/>
        </w:numPr>
        <w:spacing w:before="240"/>
        <w:rPr>
          <w:rFonts w:ascii="Arial" w:hAnsi="Arial" w:cs="Arial"/>
          <w:b/>
          <w:bCs/>
          <w:color w:val="00759E"/>
          <w:u w:val="single"/>
        </w:rPr>
      </w:pPr>
      <w:r w:rsidRPr="00441B68">
        <w:rPr>
          <w:rFonts w:ascii="Arial" w:hAnsi="Arial" w:cs="Arial"/>
          <w:b/>
          <w:bCs/>
          <w:color w:val="00759E"/>
          <w:u w:val="single"/>
        </w:rPr>
        <w:t>Budget et modalités de paiements :</w:t>
      </w:r>
    </w:p>
    <w:p w14:paraId="61687586" w14:textId="77777777" w:rsidR="009A5193" w:rsidRPr="00441B68" w:rsidRDefault="009A5193" w:rsidP="002878C4">
      <w:pPr>
        <w:spacing w:before="240"/>
        <w:jc w:val="both"/>
        <w:rPr>
          <w:rFonts w:ascii="Arial" w:hAnsi="Arial" w:cs="Arial"/>
        </w:rPr>
      </w:pPr>
      <w:r w:rsidRPr="00441B68">
        <w:rPr>
          <w:rFonts w:ascii="Arial" w:hAnsi="Arial" w:cs="Arial"/>
        </w:rPr>
        <w:t>Le montant forfaitaire de l’offre financière ne dépassera pas l’équivalent de 1</w:t>
      </w:r>
      <w:r w:rsidR="00F75DD9" w:rsidRPr="00441B68">
        <w:rPr>
          <w:rFonts w:ascii="Arial" w:hAnsi="Arial" w:cs="Arial"/>
        </w:rPr>
        <w:t>5</w:t>
      </w:r>
      <w:r w:rsidR="002878C4" w:rsidRPr="00441B68">
        <w:rPr>
          <w:rFonts w:ascii="Arial" w:hAnsi="Arial" w:cs="Arial"/>
        </w:rPr>
        <w:t>.</w:t>
      </w:r>
      <w:r w:rsidRPr="00441B68">
        <w:rPr>
          <w:rFonts w:ascii="Arial" w:hAnsi="Arial" w:cs="Arial"/>
        </w:rPr>
        <w:t>000,00 US$</w:t>
      </w:r>
      <w:r w:rsidR="00D61D8C" w:rsidRPr="00441B68">
        <w:rPr>
          <w:rFonts w:ascii="Arial" w:hAnsi="Arial" w:cs="Arial"/>
        </w:rPr>
        <w:t xml:space="preserve"> </w:t>
      </w:r>
      <w:r w:rsidR="00F75DD9" w:rsidRPr="00441B68">
        <w:rPr>
          <w:rFonts w:ascii="Arial" w:hAnsi="Arial" w:cs="Arial"/>
        </w:rPr>
        <w:t xml:space="preserve">à </w:t>
      </w:r>
      <w:r w:rsidR="005F6327" w:rsidRPr="00441B68">
        <w:rPr>
          <w:rFonts w:ascii="Arial" w:hAnsi="Arial" w:cs="Arial"/>
        </w:rPr>
        <w:t xml:space="preserve">exprimer </w:t>
      </w:r>
      <w:r w:rsidRPr="00441B68">
        <w:rPr>
          <w:rFonts w:ascii="Arial" w:hAnsi="Arial" w:cs="Arial"/>
        </w:rPr>
        <w:t>en dirham</w:t>
      </w:r>
      <w:r w:rsidR="00F75DD9" w:rsidRPr="00441B68">
        <w:rPr>
          <w:rFonts w:ascii="Arial" w:hAnsi="Arial" w:cs="Arial"/>
        </w:rPr>
        <w:t xml:space="preserve"> – MAD</w:t>
      </w:r>
      <w:r w:rsidR="00D61D8C" w:rsidRPr="00441B68">
        <w:rPr>
          <w:rFonts w:ascii="Arial" w:hAnsi="Arial" w:cs="Arial"/>
        </w:rPr>
        <w:t xml:space="preserve"> et </w:t>
      </w:r>
      <w:r w:rsidRPr="00441B68">
        <w:rPr>
          <w:rFonts w:ascii="Arial" w:hAnsi="Arial" w:cs="Arial"/>
        </w:rPr>
        <w:t xml:space="preserve">en hors taxe (HT).  </w:t>
      </w:r>
    </w:p>
    <w:p w14:paraId="7F7175E2" w14:textId="77777777" w:rsidR="009A5193" w:rsidRPr="00441B68" w:rsidRDefault="009A5193" w:rsidP="009A5193">
      <w:pPr>
        <w:spacing w:before="240"/>
        <w:rPr>
          <w:rFonts w:ascii="Arial" w:hAnsi="Arial" w:cs="Arial"/>
        </w:rPr>
      </w:pPr>
      <w:r w:rsidRPr="00441B68">
        <w:rPr>
          <w:rFonts w:ascii="Arial" w:hAnsi="Arial" w:cs="Arial"/>
        </w:rPr>
        <w:t>Trois réceptions/paiements sont prévus :</w:t>
      </w:r>
    </w:p>
    <w:p w14:paraId="3EC467FF" w14:textId="77777777" w:rsidR="009A5193" w:rsidRPr="00441B68" w:rsidRDefault="009A5193" w:rsidP="002878C4">
      <w:pPr>
        <w:spacing w:before="240" w:after="120"/>
        <w:jc w:val="both"/>
        <w:rPr>
          <w:rFonts w:ascii="Arial" w:hAnsi="Arial" w:cs="Arial"/>
        </w:rPr>
      </w:pPr>
      <w:r w:rsidRPr="00441B68">
        <w:rPr>
          <w:rFonts w:ascii="Arial" w:hAnsi="Arial" w:cs="Arial"/>
        </w:rPr>
        <w:t>Le paiement de la prestation se fera sur base d'une facture émise selon la répartition suivante:</w:t>
      </w:r>
    </w:p>
    <w:p w14:paraId="0FD67616" w14:textId="77777777" w:rsidR="009A5193" w:rsidRPr="00441B68" w:rsidRDefault="009A5193" w:rsidP="009A5193">
      <w:pPr>
        <w:pStyle w:val="Paragraphedeliste"/>
        <w:numPr>
          <w:ilvl w:val="0"/>
          <w:numId w:val="8"/>
        </w:numPr>
        <w:spacing w:line="360" w:lineRule="auto"/>
        <w:jc w:val="both"/>
        <w:rPr>
          <w:rFonts w:ascii="Arial" w:hAnsi="Arial" w:cs="Arial"/>
        </w:rPr>
      </w:pPr>
      <w:r w:rsidRPr="00441B68">
        <w:rPr>
          <w:rFonts w:ascii="Arial" w:hAnsi="Arial" w:cs="Arial"/>
        </w:rPr>
        <w:t>1ère tranche : à la remise et la validation du rapport méthodologique</w:t>
      </w:r>
      <w:r w:rsidRPr="00441B68">
        <w:rPr>
          <w:rFonts w:ascii="Arial" w:hAnsi="Arial" w:cs="Arial"/>
        </w:rPr>
        <w:tab/>
        <w:t xml:space="preserve">   10 %</w:t>
      </w:r>
    </w:p>
    <w:p w14:paraId="317CD24E" w14:textId="77777777" w:rsidR="009A5193" w:rsidRPr="00441B68" w:rsidRDefault="009A5193" w:rsidP="009A5193">
      <w:pPr>
        <w:pStyle w:val="Paragraphedeliste"/>
        <w:numPr>
          <w:ilvl w:val="0"/>
          <w:numId w:val="8"/>
        </w:numPr>
        <w:spacing w:before="240" w:after="0" w:line="360" w:lineRule="auto"/>
        <w:jc w:val="both"/>
        <w:rPr>
          <w:rFonts w:ascii="Arial" w:hAnsi="Arial" w:cs="Arial"/>
        </w:rPr>
      </w:pPr>
      <w:r w:rsidRPr="00441B68">
        <w:rPr>
          <w:rFonts w:ascii="Arial" w:hAnsi="Arial" w:cs="Arial"/>
        </w:rPr>
        <w:t>2ème tranche : à la remise et la validation du rapport provisoire</w:t>
      </w:r>
      <w:r w:rsidRPr="00441B68">
        <w:rPr>
          <w:rFonts w:ascii="Arial" w:hAnsi="Arial" w:cs="Arial"/>
        </w:rPr>
        <w:tab/>
      </w:r>
      <w:r w:rsidRPr="00441B68">
        <w:rPr>
          <w:rFonts w:ascii="Arial" w:hAnsi="Arial" w:cs="Arial"/>
        </w:rPr>
        <w:tab/>
        <w:t xml:space="preserve">   40 %</w:t>
      </w:r>
    </w:p>
    <w:p w14:paraId="1C9CC98A" w14:textId="77777777" w:rsidR="009A5193" w:rsidRPr="00441B68" w:rsidRDefault="009A5193" w:rsidP="009A5193">
      <w:pPr>
        <w:pStyle w:val="Paragraphedeliste"/>
        <w:numPr>
          <w:ilvl w:val="0"/>
          <w:numId w:val="8"/>
        </w:numPr>
        <w:spacing w:before="100" w:beforeAutospacing="1" w:line="360" w:lineRule="auto"/>
        <w:ind w:left="714" w:hanging="357"/>
        <w:contextualSpacing w:val="0"/>
        <w:jc w:val="both"/>
        <w:rPr>
          <w:rFonts w:ascii="Arial" w:hAnsi="Arial" w:cs="Arial"/>
        </w:rPr>
      </w:pPr>
      <w:r w:rsidRPr="00441B68">
        <w:rPr>
          <w:rFonts w:ascii="Arial" w:hAnsi="Arial" w:cs="Arial"/>
        </w:rPr>
        <w:t>3ème tranche : à la remise et la validation finale du rapport final de l’EF</w:t>
      </w:r>
      <w:r w:rsidRPr="00441B68">
        <w:rPr>
          <w:rFonts w:ascii="Arial" w:hAnsi="Arial" w:cs="Arial"/>
        </w:rPr>
        <w:tab/>
        <w:t xml:space="preserve">   50 %</w:t>
      </w:r>
    </w:p>
    <w:p w14:paraId="45EC6662" w14:textId="77777777" w:rsidR="003C6236" w:rsidRPr="00441B68" w:rsidRDefault="003C6236" w:rsidP="0060643E">
      <w:pPr>
        <w:pStyle w:val="Paragraphedeliste"/>
        <w:numPr>
          <w:ilvl w:val="0"/>
          <w:numId w:val="1"/>
        </w:numPr>
        <w:spacing w:before="240"/>
        <w:rPr>
          <w:rFonts w:ascii="Arial" w:hAnsi="Arial" w:cs="Arial"/>
          <w:b/>
          <w:bCs/>
          <w:color w:val="00759E"/>
          <w:u w:val="single"/>
        </w:rPr>
      </w:pPr>
      <w:r w:rsidRPr="00441B68">
        <w:rPr>
          <w:rFonts w:ascii="Arial" w:hAnsi="Arial" w:cs="Arial"/>
          <w:b/>
          <w:bCs/>
          <w:color w:val="00759E"/>
          <w:u w:val="single"/>
        </w:rPr>
        <w:t>Processus de soumission d’une offre et critères de sélection</w:t>
      </w:r>
    </w:p>
    <w:p w14:paraId="1920A0BC" w14:textId="77777777" w:rsidR="009460F4" w:rsidRPr="00441B68" w:rsidRDefault="009460F4" w:rsidP="009460F4">
      <w:pPr>
        <w:rPr>
          <w:rFonts w:ascii="Arial" w:hAnsi="Arial" w:cs="Arial"/>
          <w:b/>
          <w:bCs/>
        </w:rPr>
      </w:pPr>
      <w:r w:rsidRPr="00441B68">
        <w:rPr>
          <w:rFonts w:ascii="Arial" w:hAnsi="Arial" w:cs="Arial"/>
          <w:b/>
          <w:bCs/>
        </w:rPr>
        <w:t>1</w:t>
      </w:r>
      <w:r w:rsidR="0061799A" w:rsidRPr="00441B68">
        <w:rPr>
          <w:rFonts w:ascii="Arial" w:hAnsi="Arial" w:cs="Arial"/>
          <w:b/>
          <w:bCs/>
        </w:rPr>
        <w:t>1</w:t>
      </w:r>
      <w:r w:rsidRPr="00441B68">
        <w:rPr>
          <w:rFonts w:ascii="Arial" w:hAnsi="Arial" w:cs="Arial"/>
          <w:b/>
          <w:bCs/>
        </w:rPr>
        <w:t>.1 Offre technique et financière</w:t>
      </w:r>
    </w:p>
    <w:p w14:paraId="13C30BB0" w14:textId="77777777" w:rsidR="009460F4" w:rsidRPr="00441B68" w:rsidRDefault="009460F4" w:rsidP="009460F4">
      <w:pPr>
        <w:rPr>
          <w:rFonts w:ascii="Arial" w:hAnsi="Arial" w:cs="Arial"/>
        </w:rPr>
      </w:pPr>
      <w:r w:rsidRPr="00441B68">
        <w:rPr>
          <w:rFonts w:ascii="Arial" w:hAnsi="Arial" w:cs="Arial"/>
        </w:rPr>
        <w:t>L’offre technique doit comporter les éléments suivants :</w:t>
      </w:r>
    </w:p>
    <w:p w14:paraId="3CA42C0A" w14:textId="77777777" w:rsidR="009460F4" w:rsidRPr="00441B68" w:rsidRDefault="009460F4" w:rsidP="009460F4">
      <w:pPr>
        <w:pStyle w:val="Paragraphedeliste"/>
        <w:numPr>
          <w:ilvl w:val="0"/>
          <w:numId w:val="6"/>
        </w:numPr>
        <w:spacing w:after="120"/>
        <w:ind w:left="714" w:hanging="357"/>
        <w:contextualSpacing w:val="0"/>
        <w:jc w:val="both"/>
        <w:rPr>
          <w:rFonts w:ascii="Arial" w:hAnsi="Arial" w:cs="Arial"/>
        </w:rPr>
      </w:pPr>
      <w:r w:rsidRPr="00441B68">
        <w:rPr>
          <w:rFonts w:ascii="Arial" w:hAnsi="Arial" w:cs="Arial"/>
        </w:rPr>
        <w:t>Une méthodologie proposée pour la réalisation du travail de l’évaluation finale, incluant un chronogramme des activités/réunions et les sources documentaires/données de base ; Une attention particulière sera accordée à la prise en compte dans le chronogramme du contexte d’intervention en relation avec la thématique.</w:t>
      </w:r>
    </w:p>
    <w:p w14:paraId="013A51F4" w14:textId="77777777" w:rsidR="009460F4" w:rsidRPr="00441B68" w:rsidRDefault="009460F4" w:rsidP="009460F4">
      <w:pPr>
        <w:pStyle w:val="Paragraphedeliste"/>
        <w:numPr>
          <w:ilvl w:val="0"/>
          <w:numId w:val="6"/>
        </w:numPr>
        <w:spacing w:after="120"/>
        <w:ind w:left="714" w:hanging="357"/>
        <w:contextualSpacing w:val="0"/>
        <w:jc w:val="both"/>
        <w:rPr>
          <w:rFonts w:ascii="Arial" w:hAnsi="Arial" w:cs="Arial"/>
        </w:rPr>
      </w:pPr>
      <w:r w:rsidRPr="00441B68">
        <w:rPr>
          <w:rFonts w:ascii="Arial" w:hAnsi="Arial" w:cs="Arial"/>
        </w:rPr>
        <w:t>CV du consultant/e mettant en valeur ses expériences et ses compétences en lien avec la consultation ;</w:t>
      </w:r>
    </w:p>
    <w:p w14:paraId="3566BAB5" w14:textId="77777777" w:rsidR="009460F4" w:rsidRPr="00441B68" w:rsidRDefault="009460F4" w:rsidP="009460F4">
      <w:pPr>
        <w:pStyle w:val="Paragraphedeliste"/>
        <w:numPr>
          <w:ilvl w:val="0"/>
          <w:numId w:val="6"/>
        </w:numPr>
        <w:spacing w:after="120"/>
        <w:ind w:left="714" w:hanging="357"/>
        <w:contextualSpacing w:val="0"/>
        <w:jc w:val="both"/>
        <w:rPr>
          <w:rFonts w:ascii="Arial" w:hAnsi="Arial" w:cs="Arial"/>
        </w:rPr>
      </w:pPr>
      <w:r w:rsidRPr="00441B68">
        <w:rPr>
          <w:rFonts w:ascii="Arial" w:hAnsi="Arial" w:cs="Arial"/>
        </w:rPr>
        <w:t>Liste de références similaires ;</w:t>
      </w:r>
    </w:p>
    <w:p w14:paraId="41158D05" w14:textId="77777777" w:rsidR="009460F4" w:rsidRPr="00441B68" w:rsidRDefault="009460F4" w:rsidP="009460F4">
      <w:pPr>
        <w:pStyle w:val="Paragraphedeliste"/>
        <w:numPr>
          <w:ilvl w:val="0"/>
          <w:numId w:val="6"/>
        </w:numPr>
        <w:jc w:val="both"/>
        <w:rPr>
          <w:rFonts w:ascii="Arial" w:hAnsi="Arial" w:cs="Arial"/>
        </w:rPr>
      </w:pPr>
      <w:r w:rsidRPr="00441B68">
        <w:rPr>
          <w:rFonts w:ascii="Arial" w:hAnsi="Arial" w:cs="Arial"/>
        </w:rPr>
        <w:t>Lettre d’intérêt et de disponibilité (voir modèle en annexe II).</w:t>
      </w:r>
    </w:p>
    <w:p w14:paraId="72CFC0E5" w14:textId="77777777" w:rsidR="009460F4" w:rsidRPr="00441B68" w:rsidRDefault="009460F4" w:rsidP="009460F4">
      <w:pPr>
        <w:jc w:val="both"/>
        <w:rPr>
          <w:rFonts w:ascii="Arial" w:hAnsi="Arial" w:cs="Arial"/>
        </w:rPr>
      </w:pPr>
      <w:r w:rsidRPr="00441B68">
        <w:rPr>
          <w:rFonts w:ascii="Arial" w:hAnsi="Arial" w:cs="Arial"/>
        </w:rPr>
        <w:t>L’offre financière pour la prestation devra comprendre en dirham (MAD) un forfait d’honoraires total (y compris toutes autres charges liées à la réalisation des prestations). Afin d'aider le PNUD dans la comparaison des propositions financières, la proposition financière comprendra une ventilation de ce montant forfaitaire (le nombre de jours ouvrables prévus,). (Voir modèle en annexe).</w:t>
      </w:r>
    </w:p>
    <w:p w14:paraId="2728075B" w14:textId="16C3E068" w:rsidR="003701B8" w:rsidRDefault="009460F4" w:rsidP="009460F4">
      <w:pPr>
        <w:rPr>
          <w:rFonts w:ascii="Arial" w:hAnsi="Arial" w:cs="Arial"/>
        </w:rPr>
      </w:pPr>
      <w:r w:rsidRPr="00441B68">
        <w:rPr>
          <w:rFonts w:ascii="Arial" w:hAnsi="Arial" w:cs="Arial"/>
        </w:rPr>
        <w:t>L’offre financière devra inclure les frais de déplacements aux sites d’interventions (transport, hébergement et frais de repas).</w:t>
      </w:r>
    </w:p>
    <w:p w14:paraId="7384C667" w14:textId="47BC4857" w:rsidR="007D0A37" w:rsidRDefault="007D0A37" w:rsidP="009460F4">
      <w:pPr>
        <w:rPr>
          <w:rFonts w:ascii="Arial" w:hAnsi="Arial" w:cs="Arial"/>
        </w:rPr>
      </w:pPr>
    </w:p>
    <w:p w14:paraId="1D30133D" w14:textId="77777777" w:rsidR="007D0A37" w:rsidRPr="00441B68" w:rsidRDefault="007D0A37" w:rsidP="009460F4">
      <w:pPr>
        <w:rPr>
          <w:rFonts w:ascii="Arial" w:hAnsi="Arial" w:cs="Arial"/>
        </w:rPr>
      </w:pPr>
    </w:p>
    <w:p w14:paraId="45AEF2C5" w14:textId="77777777" w:rsidR="009460F4" w:rsidRPr="00441B68" w:rsidRDefault="009460F4" w:rsidP="009460F4">
      <w:pPr>
        <w:rPr>
          <w:rFonts w:ascii="Arial" w:hAnsi="Arial" w:cs="Arial"/>
          <w:b/>
          <w:bCs/>
        </w:rPr>
      </w:pPr>
      <w:r w:rsidRPr="00441B68">
        <w:rPr>
          <w:rFonts w:ascii="Arial" w:hAnsi="Arial" w:cs="Arial"/>
          <w:b/>
          <w:bCs/>
        </w:rPr>
        <w:lastRenderedPageBreak/>
        <w:t>1</w:t>
      </w:r>
      <w:r w:rsidR="0061799A" w:rsidRPr="00441B68">
        <w:rPr>
          <w:rFonts w:ascii="Arial" w:hAnsi="Arial" w:cs="Arial"/>
          <w:b/>
          <w:bCs/>
        </w:rPr>
        <w:t>2</w:t>
      </w:r>
      <w:r w:rsidRPr="00441B68">
        <w:rPr>
          <w:rFonts w:ascii="Arial" w:hAnsi="Arial" w:cs="Arial"/>
          <w:b/>
          <w:bCs/>
        </w:rPr>
        <w:t>.2 Evaluation des offres</w:t>
      </w:r>
    </w:p>
    <w:p w14:paraId="63A438B2" w14:textId="08ED5A59" w:rsidR="009460F4" w:rsidRPr="00441B68" w:rsidRDefault="009460F4" w:rsidP="009460F4">
      <w:pPr>
        <w:jc w:val="both"/>
        <w:rPr>
          <w:rFonts w:ascii="Arial" w:hAnsi="Arial" w:cs="Arial"/>
        </w:rPr>
      </w:pPr>
      <w:r w:rsidRPr="00441B68">
        <w:rPr>
          <w:rFonts w:ascii="Arial" w:hAnsi="Arial" w:cs="Arial"/>
        </w:rPr>
        <w:t>L’évaluation des offres se déroulera en deux t</w:t>
      </w:r>
      <w:r w:rsidR="00713A1E" w:rsidRPr="00441B68">
        <w:rPr>
          <w:rFonts w:ascii="Arial" w:hAnsi="Arial" w:cs="Arial"/>
        </w:rPr>
        <w:t>emp</w:t>
      </w:r>
      <w:r w:rsidRPr="00441B68">
        <w:rPr>
          <w:rFonts w:ascii="Arial" w:hAnsi="Arial" w:cs="Arial"/>
        </w:rPr>
        <w:t xml:space="preserve">s. i) L’évaluation de l’offre technique qui portera sur la note méthodologique et les CV des candidats et ii) l’évaluation et la comparaison des propositions financières. </w:t>
      </w:r>
    </w:p>
    <w:p w14:paraId="2E1FE94B" w14:textId="77777777" w:rsidR="009460F4" w:rsidRPr="00441B68" w:rsidRDefault="009460F4" w:rsidP="009460F4">
      <w:pPr>
        <w:ind w:firstLine="284"/>
        <w:jc w:val="both"/>
        <w:rPr>
          <w:rFonts w:ascii="Arial" w:hAnsi="Arial" w:cs="Arial"/>
          <w:b/>
          <w:bCs/>
          <w:i/>
          <w:iCs/>
        </w:rPr>
      </w:pPr>
      <w:r w:rsidRPr="00441B68">
        <w:rPr>
          <w:rFonts w:ascii="Arial" w:hAnsi="Arial" w:cs="Arial"/>
          <w:b/>
          <w:bCs/>
          <w:i/>
          <w:iCs/>
        </w:rPr>
        <w:t>Phase 1 : Analyse technique comparative des offres :</w:t>
      </w:r>
    </w:p>
    <w:p w14:paraId="1945B9EA" w14:textId="77777777" w:rsidR="009460F4" w:rsidRPr="00441B68" w:rsidRDefault="009460F4" w:rsidP="009460F4">
      <w:pPr>
        <w:jc w:val="both"/>
        <w:rPr>
          <w:rFonts w:ascii="Arial" w:hAnsi="Arial" w:cs="Arial"/>
        </w:rPr>
      </w:pPr>
      <w:r w:rsidRPr="00441B68">
        <w:rPr>
          <w:rFonts w:ascii="Arial" w:hAnsi="Arial" w:cs="Arial"/>
        </w:rPr>
        <w:t>Pendant cette phase, il sera procédé à la comparaison des CV. Une note technique T sur 100 sera attribuée à chaque candidat en fonction du barème suivant :</w:t>
      </w:r>
    </w:p>
    <w:tbl>
      <w:tblPr>
        <w:tblW w:w="48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3"/>
        <w:gridCol w:w="1398"/>
      </w:tblGrid>
      <w:tr w:rsidR="009460F4" w:rsidRPr="00441B68" w14:paraId="7DF80225" w14:textId="77777777" w:rsidTr="009460F4">
        <w:trPr>
          <w:trHeight w:val="427"/>
        </w:trPr>
        <w:tc>
          <w:tcPr>
            <w:tcW w:w="4206" w:type="pct"/>
            <w:shd w:val="clear" w:color="auto" w:fill="000000" w:themeFill="text1"/>
            <w:vAlign w:val="center"/>
          </w:tcPr>
          <w:p w14:paraId="22FA0D6B" w14:textId="77777777" w:rsidR="009460F4" w:rsidRPr="00441B68" w:rsidRDefault="009460F4" w:rsidP="009460F4">
            <w:pPr>
              <w:spacing w:after="0" w:line="240" w:lineRule="auto"/>
              <w:jc w:val="center"/>
              <w:rPr>
                <w:rFonts w:ascii="Arial" w:hAnsi="Arial" w:cs="Arial"/>
                <w:b/>
              </w:rPr>
            </w:pPr>
            <w:r w:rsidRPr="00441B68">
              <w:rPr>
                <w:rFonts w:ascii="Arial" w:hAnsi="Arial" w:cs="Arial"/>
                <w:b/>
              </w:rPr>
              <w:t>Critères</w:t>
            </w:r>
          </w:p>
        </w:tc>
        <w:tc>
          <w:tcPr>
            <w:tcW w:w="794" w:type="pct"/>
            <w:shd w:val="clear" w:color="auto" w:fill="000000" w:themeFill="text1"/>
            <w:vAlign w:val="center"/>
          </w:tcPr>
          <w:p w14:paraId="6DE17951" w14:textId="77777777" w:rsidR="009460F4" w:rsidRPr="00441B68" w:rsidRDefault="009460F4" w:rsidP="009460F4">
            <w:pPr>
              <w:spacing w:after="0" w:line="240" w:lineRule="auto"/>
              <w:jc w:val="center"/>
              <w:rPr>
                <w:rFonts w:ascii="Arial" w:hAnsi="Arial" w:cs="Arial"/>
                <w:b/>
              </w:rPr>
            </w:pPr>
            <w:r w:rsidRPr="00441B68">
              <w:rPr>
                <w:rFonts w:ascii="Arial" w:hAnsi="Arial" w:cs="Arial"/>
                <w:b/>
              </w:rPr>
              <w:t>Note</w:t>
            </w:r>
          </w:p>
        </w:tc>
      </w:tr>
      <w:tr w:rsidR="009460F4" w:rsidRPr="00441B68" w14:paraId="376B2BE8" w14:textId="77777777" w:rsidTr="009460F4">
        <w:trPr>
          <w:trHeight w:val="1153"/>
        </w:trPr>
        <w:tc>
          <w:tcPr>
            <w:tcW w:w="4206" w:type="pct"/>
            <w:vAlign w:val="center"/>
          </w:tcPr>
          <w:p w14:paraId="2E775109" w14:textId="77777777" w:rsidR="009460F4" w:rsidRPr="00441B68" w:rsidRDefault="009460F4" w:rsidP="009460F4">
            <w:pPr>
              <w:spacing w:after="0" w:line="240" w:lineRule="auto"/>
              <w:jc w:val="both"/>
              <w:rPr>
                <w:rFonts w:ascii="Arial" w:hAnsi="Arial" w:cs="Arial"/>
                <w:b/>
                <w:bCs/>
              </w:rPr>
            </w:pPr>
            <w:r w:rsidRPr="00441B68">
              <w:rPr>
                <w:rFonts w:ascii="Arial" w:hAnsi="Arial" w:cs="Arial"/>
                <w:b/>
                <w:bCs/>
              </w:rPr>
              <w:t xml:space="preserve">Méthodologie: </w:t>
            </w:r>
          </w:p>
          <w:p w14:paraId="326C8908" w14:textId="77777777" w:rsidR="009460F4" w:rsidRPr="00441B68" w:rsidRDefault="009460F4" w:rsidP="009460F4">
            <w:pPr>
              <w:numPr>
                <w:ilvl w:val="0"/>
                <w:numId w:val="7"/>
              </w:numPr>
              <w:spacing w:after="0" w:line="240" w:lineRule="auto"/>
              <w:ind w:left="357" w:hanging="357"/>
              <w:jc w:val="both"/>
              <w:rPr>
                <w:rFonts w:ascii="Arial" w:hAnsi="Arial" w:cs="Arial"/>
              </w:rPr>
            </w:pPr>
            <w:r w:rsidRPr="00441B68">
              <w:rPr>
                <w:rFonts w:ascii="Arial" w:hAnsi="Arial" w:cs="Arial"/>
              </w:rPr>
              <w:t>Bonne compréhension du travail (10)</w:t>
            </w:r>
          </w:p>
          <w:p w14:paraId="08D1CBAE" w14:textId="77777777" w:rsidR="009460F4" w:rsidRPr="00441B68" w:rsidRDefault="009460F4" w:rsidP="009460F4">
            <w:pPr>
              <w:numPr>
                <w:ilvl w:val="0"/>
                <w:numId w:val="7"/>
              </w:numPr>
              <w:spacing w:after="0" w:line="240" w:lineRule="auto"/>
              <w:ind w:left="357" w:hanging="357"/>
              <w:jc w:val="both"/>
              <w:rPr>
                <w:rFonts w:ascii="Arial" w:hAnsi="Arial" w:cs="Arial"/>
              </w:rPr>
            </w:pPr>
            <w:r w:rsidRPr="00441B68">
              <w:rPr>
                <w:rFonts w:ascii="Arial" w:hAnsi="Arial" w:cs="Arial"/>
              </w:rPr>
              <w:t>Note méthodologie proposée (20)</w:t>
            </w:r>
          </w:p>
          <w:p w14:paraId="737F8888" w14:textId="77777777" w:rsidR="009460F4" w:rsidRPr="00441B68" w:rsidRDefault="009460F4" w:rsidP="009460F4">
            <w:pPr>
              <w:numPr>
                <w:ilvl w:val="0"/>
                <w:numId w:val="7"/>
              </w:numPr>
              <w:spacing w:after="0" w:line="240" w:lineRule="auto"/>
              <w:ind w:left="357" w:hanging="357"/>
              <w:jc w:val="both"/>
              <w:rPr>
                <w:rFonts w:ascii="Arial" w:hAnsi="Arial" w:cs="Arial"/>
              </w:rPr>
            </w:pPr>
            <w:r w:rsidRPr="00441B68">
              <w:rPr>
                <w:rFonts w:ascii="Arial" w:hAnsi="Arial" w:cs="Arial"/>
              </w:rPr>
              <w:t>Chronogramme proposé (10)</w:t>
            </w:r>
          </w:p>
        </w:tc>
        <w:tc>
          <w:tcPr>
            <w:tcW w:w="794" w:type="pct"/>
            <w:vAlign w:val="center"/>
          </w:tcPr>
          <w:p w14:paraId="7EA5BDB1" w14:textId="77777777" w:rsidR="009460F4" w:rsidRPr="00441B68" w:rsidRDefault="009460F4" w:rsidP="009460F4">
            <w:pPr>
              <w:spacing w:after="0" w:line="240" w:lineRule="auto"/>
              <w:jc w:val="center"/>
              <w:rPr>
                <w:rFonts w:ascii="Arial" w:hAnsi="Arial" w:cs="Arial"/>
              </w:rPr>
            </w:pPr>
            <w:r w:rsidRPr="00441B68">
              <w:rPr>
                <w:rFonts w:ascii="Arial" w:hAnsi="Arial" w:cs="Arial"/>
              </w:rPr>
              <w:t>40</w:t>
            </w:r>
          </w:p>
        </w:tc>
      </w:tr>
      <w:tr w:rsidR="009460F4" w:rsidRPr="00441B68" w14:paraId="2BAC5147" w14:textId="77777777" w:rsidTr="009460F4">
        <w:trPr>
          <w:trHeight w:val="403"/>
        </w:trPr>
        <w:tc>
          <w:tcPr>
            <w:tcW w:w="4206" w:type="pct"/>
            <w:vAlign w:val="center"/>
          </w:tcPr>
          <w:p w14:paraId="25803FD2" w14:textId="77777777" w:rsidR="009460F4" w:rsidRPr="00441B68" w:rsidRDefault="009460F4" w:rsidP="009460F4">
            <w:pPr>
              <w:spacing w:after="0" w:line="240" w:lineRule="auto"/>
              <w:jc w:val="both"/>
              <w:rPr>
                <w:rFonts w:ascii="Arial" w:hAnsi="Arial" w:cs="Arial"/>
              </w:rPr>
            </w:pPr>
            <w:r w:rsidRPr="00441B68">
              <w:rPr>
                <w:rFonts w:ascii="Arial" w:hAnsi="Arial" w:cs="Arial"/>
              </w:rPr>
              <w:t>Expertise/référence similaires (4 points par référence similaires)</w:t>
            </w:r>
          </w:p>
        </w:tc>
        <w:tc>
          <w:tcPr>
            <w:tcW w:w="794" w:type="pct"/>
            <w:vAlign w:val="center"/>
          </w:tcPr>
          <w:p w14:paraId="441D1B47" w14:textId="77777777" w:rsidR="009460F4" w:rsidRPr="00441B68" w:rsidRDefault="009460F4" w:rsidP="009460F4">
            <w:pPr>
              <w:spacing w:after="0" w:line="240" w:lineRule="auto"/>
              <w:jc w:val="center"/>
              <w:rPr>
                <w:rFonts w:ascii="Arial" w:hAnsi="Arial" w:cs="Arial"/>
              </w:rPr>
            </w:pPr>
            <w:r w:rsidRPr="00441B68">
              <w:rPr>
                <w:rFonts w:ascii="Arial" w:hAnsi="Arial" w:cs="Arial"/>
              </w:rPr>
              <w:t>20</w:t>
            </w:r>
          </w:p>
        </w:tc>
      </w:tr>
      <w:tr w:rsidR="009460F4" w:rsidRPr="00441B68" w14:paraId="0B8455EE" w14:textId="77777777" w:rsidTr="009460F4">
        <w:trPr>
          <w:trHeight w:val="1984"/>
        </w:trPr>
        <w:tc>
          <w:tcPr>
            <w:tcW w:w="4206" w:type="pct"/>
            <w:vAlign w:val="center"/>
          </w:tcPr>
          <w:p w14:paraId="0CB6EC82" w14:textId="77777777" w:rsidR="009460F4" w:rsidRPr="00441B68" w:rsidRDefault="009460F4" w:rsidP="009460F4">
            <w:pPr>
              <w:spacing w:after="0" w:line="240" w:lineRule="auto"/>
              <w:jc w:val="both"/>
              <w:rPr>
                <w:rFonts w:ascii="Arial" w:hAnsi="Arial" w:cs="Arial"/>
                <w:b/>
                <w:bCs/>
              </w:rPr>
            </w:pPr>
            <w:r w:rsidRPr="00441B68">
              <w:rPr>
                <w:rFonts w:ascii="Arial" w:hAnsi="Arial" w:cs="Arial"/>
                <w:b/>
                <w:bCs/>
              </w:rPr>
              <w:t>Profil proposé</w:t>
            </w:r>
          </w:p>
          <w:p w14:paraId="609BF74A" w14:textId="77777777" w:rsidR="009460F4" w:rsidRPr="00441B68" w:rsidRDefault="009460F4" w:rsidP="009460F4">
            <w:pPr>
              <w:numPr>
                <w:ilvl w:val="0"/>
                <w:numId w:val="7"/>
              </w:numPr>
              <w:spacing w:after="0" w:line="240" w:lineRule="auto"/>
              <w:jc w:val="both"/>
              <w:rPr>
                <w:rFonts w:ascii="Arial" w:hAnsi="Arial" w:cs="Arial"/>
                <w:color w:val="333333"/>
              </w:rPr>
            </w:pPr>
            <w:r w:rsidRPr="00441B68">
              <w:rPr>
                <w:rFonts w:ascii="Arial" w:hAnsi="Arial" w:cs="Arial"/>
                <w:color w:val="333333"/>
              </w:rPr>
              <w:t>Pertinence de la formation académique (10 points)</w:t>
            </w:r>
          </w:p>
          <w:p w14:paraId="5A6AB756" w14:textId="77777777" w:rsidR="009460F4" w:rsidRPr="00441B68" w:rsidRDefault="009460F4" w:rsidP="009460F4">
            <w:pPr>
              <w:numPr>
                <w:ilvl w:val="0"/>
                <w:numId w:val="7"/>
              </w:numPr>
              <w:spacing w:after="0" w:line="240" w:lineRule="auto"/>
              <w:jc w:val="both"/>
              <w:rPr>
                <w:rFonts w:ascii="Arial" w:hAnsi="Arial" w:cs="Arial"/>
                <w:color w:val="333333"/>
              </w:rPr>
            </w:pPr>
            <w:r w:rsidRPr="00441B68">
              <w:rPr>
                <w:rFonts w:ascii="Arial" w:hAnsi="Arial" w:cs="Arial"/>
                <w:color w:val="333333"/>
              </w:rPr>
              <w:t>Compétence en évaluation des programmes ou politiques publiques, à la gouvernance (10 points)</w:t>
            </w:r>
          </w:p>
          <w:p w14:paraId="4B0835D5" w14:textId="77777777" w:rsidR="009460F4" w:rsidRPr="00441B68" w:rsidRDefault="009460F4" w:rsidP="009460F4">
            <w:pPr>
              <w:numPr>
                <w:ilvl w:val="0"/>
                <w:numId w:val="7"/>
              </w:numPr>
              <w:spacing w:after="0" w:line="240" w:lineRule="auto"/>
              <w:jc w:val="both"/>
              <w:rPr>
                <w:rFonts w:ascii="Arial" w:hAnsi="Arial" w:cs="Arial"/>
                <w:color w:val="333333"/>
              </w:rPr>
            </w:pPr>
            <w:r w:rsidRPr="00441B68">
              <w:rPr>
                <w:rFonts w:ascii="Arial" w:hAnsi="Arial" w:cs="Arial"/>
                <w:color w:val="333333"/>
              </w:rPr>
              <w:t>Capacités prouvées en analyse, études et rédaction relative à l’évaluation et analyse aux politiques publiques (10 points)</w:t>
            </w:r>
          </w:p>
          <w:p w14:paraId="1506132F" w14:textId="77777777" w:rsidR="009460F4" w:rsidRPr="00441B68" w:rsidRDefault="009460F4" w:rsidP="009460F4">
            <w:pPr>
              <w:numPr>
                <w:ilvl w:val="0"/>
                <w:numId w:val="7"/>
              </w:numPr>
              <w:spacing w:after="0" w:line="240" w:lineRule="auto"/>
              <w:jc w:val="both"/>
              <w:rPr>
                <w:rFonts w:ascii="Arial" w:hAnsi="Arial" w:cs="Arial"/>
              </w:rPr>
            </w:pPr>
            <w:r w:rsidRPr="00441B68">
              <w:rPr>
                <w:rFonts w:ascii="Arial" w:hAnsi="Arial" w:cs="Arial"/>
                <w:color w:val="333333"/>
              </w:rPr>
              <w:t>Maitrise de l’Arabe et du Français écrits et parlés (10 points)</w:t>
            </w:r>
          </w:p>
        </w:tc>
        <w:tc>
          <w:tcPr>
            <w:tcW w:w="794" w:type="pct"/>
            <w:vAlign w:val="center"/>
          </w:tcPr>
          <w:p w14:paraId="251AADA5" w14:textId="77777777" w:rsidR="009460F4" w:rsidRPr="00441B68" w:rsidRDefault="009460F4" w:rsidP="009460F4">
            <w:pPr>
              <w:spacing w:after="0" w:line="240" w:lineRule="auto"/>
              <w:jc w:val="center"/>
              <w:rPr>
                <w:rFonts w:ascii="Arial" w:hAnsi="Arial" w:cs="Arial"/>
              </w:rPr>
            </w:pPr>
            <w:r w:rsidRPr="00441B68">
              <w:rPr>
                <w:rFonts w:ascii="Arial" w:hAnsi="Arial" w:cs="Arial"/>
              </w:rPr>
              <w:t>40</w:t>
            </w:r>
          </w:p>
        </w:tc>
      </w:tr>
      <w:tr w:rsidR="009460F4" w:rsidRPr="00441B68" w14:paraId="1FAC0DAA" w14:textId="77777777" w:rsidTr="009460F4">
        <w:trPr>
          <w:trHeight w:val="410"/>
        </w:trPr>
        <w:tc>
          <w:tcPr>
            <w:tcW w:w="4206" w:type="pct"/>
            <w:shd w:val="clear" w:color="auto" w:fill="D9D9D9" w:themeFill="background1" w:themeFillShade="D9"/>
            <w:vAlign w:val="center"/>
          </w:tcPr>
          <w:p w14:paraId="6EE14DC5" w14:textId="77777777" w:rsidR="009460F4" w:rsidRPr="00441B68" w:rsidRDefault="009460F4" w:rsidP="009460F4">
            <w:pPr>
              <w:spacing w:after="0" w:line="240" w:lineRule="auto"/>
              <w:jc w:val="center"/>
              <w:rPr>
                <w:rFonts w:ascii="Arial" w:hAnsi="Arial" w:cs="Arial"/>
                <w:b/>
                <w:bCs/>
              </w:rPr>
            </w:pPr>
            <w:r w:rsidRPr="00441B68">
              <w:rPr>
                <w:rFonts w:ascii="Arial" w:hAnsi="Arial" w:cs="Arial"/>
                <w:b/>
                <w:bCs/>
              </w:rPr>
              <w:t>Total</w:t>
            </w:r>
          </w:p>
        </w:tc>
        <w:tc>
          <w:tcPr>
            <w:tcW w:w="794" w:type="pct"/>
            <w:shd w:val="clear" w:color="auto" w:fill="D9D9D9" w:themeFill="background1" w:themeFillShade="D9"/>
            <w:vAlign w:val="center"/>
          </w:tcPr>
          <w:p w14:paraId="54717540" w14:textId="77777777" w:rsidR="009460F4" w:rsidRPr="00441B68" w:rsidRDefault="009460F4" w:rsidP="009460F4">
            <w:pPr>
              <w:spacing w:after="0" w:line="240" w:lineRule="auto"/>
              <w:jc w:val="center"/>
              <w:rPr>
                <w:rFonts w:ascii="Arial" w:hAnsi="Arial" w:cs="Arial"/>
                <w:b/>
                <w:bCs/>
              </w:rPr>
            </w:pPr>
            <w:r w:rsidRPr="00441B68">
              <w:rPr>
                <w:rFonts w:ascii="Arial" w:hAnsi="Arial" w:cs="Arial"/>
                <w:b/>
                <w:bCs/>
              </w:rPr>
              <w:t>100</w:t>
            </w:r>
          </w:p>
        </w:tc>
      </w:tr>
    </w:tbl>
    <w:p w14:paraId="2694FE70" w14:textId="77777777" w:rsidR="009460F4" w:rsidRPr="00441B68" w:rsidRDefault="009460F4" w:rsidP="009460F4">
      <w:pPr>
        <w:jc w:val="both"/>
        <w:rPr>
          <w:rFonts w:ascii="Arial" w:hAnsi="Arial" w:cs="Arial"/>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9460F4" w:rsidRPr="00441B68" w14:paraId="6AF625DE" w14:textId="77777777" w:rsidTr="009460F4">
        <w:trPr>
          <w:trHeight w:val="1644"/>
        </w:trPr>
        <w:tc>
          <w:tcPr>
            <w:tcW w:w="8784" w:type="dxa"/>
          </w:tcPr>
          <w:p w14:paraId="3CF1D3B2" w14:textId="77777777" w:rsidR="009460F4" w:rsidRPr="00441B68" w:rsidRDefault="009460F4" w:rsidP="00BF3088">
            <w:pPr>
              <w:spacing w:after="0"/>
              <w:jc w:val="both"/>
              <w:outlineLvl w:val="0"/>
              <w:rPr>
                <w:rFonts w:ascii="Arial" w:hAnsi="Arial" w:cs="Arial"/>
              </w:rPr>
            </w:pPr>
            <w:r w:rsidRPr="00441B68">
              <w:rPr>
                <w:rFonts w:ascii="Arial" w:hAnsi="Arial" w:cs="Arial"/>
              </w:rPr>
              <w:t>Important : Seront systématiquement éliminées à l’issue de cette phase toutes les offres ayant obtenu :</w:t>
            </w:r>
          </w:p>
          <w:p w14:paraId="245338AB" w14:textId="77777777" w:rsidR="009460F4" w:rsidRPr="00441B68" w:rsidRDefault="009460F4" w:rsidP="00BF3088">
            <w:pPr>
              <w:spacing w:after="0"/>
              <w:jc w:val="both"/>
              <w:rPr>
                <w:rFonts w:ascii="Arial" w:hAnsi="Arial" w:cs="Arial"/>
              </w:rPr>
            </w:pPr>
            <w:r w:rsidRPr="00441B68">
              <w:rPr>
                <w:rFonts w:ascii="Arial" w:hAnsi="Arial" w:cs="Arial"/>
              </w:rPr>
              <w:t xml:space="preserve"> </w:t>
            </w:r>
            <w:r w:rsidRPr="00441B68">
              <w:rPr>
                <w:rFonts w:ascii="Arial" w:hAnsi="Arial" w:cs="Arial"/>
              </w:rPr>
              <w:sym w:font="Wingdings" w:char="F0E0"/>
            </w:r>
            <w:r w:rsidRPr="00441B68">
              <w:rPr>
                <w:rFonts w:ascii="Arial" w:hAnsi="Arial" w:cs="Arial"/>
              </w:rPr>
              <w:t xml:space="preserve"> Une note technique inférieure à la note technique minimale de 70 points qui représente 70% des de la note maximal des offres techniques (100 points) </w:t>
            </w:r>
          </w:p>
          <w:p w14:paraId="27B1CC44" w14:textId="77777777" w:rsidR="009460F4" w:rsidRPr="00441B68" w:rsidRDefault="009460F4" w:rsidP="00BF3088">
            <w:pPr>
              <w:spacing w:after="0"/>
              <w:jc w:val="both"/>
              <w:outlineLvl w:val="0"/>
              <w:rPr>
                <w:rFonts w:ascii="Arial" w:hAnsi="Arial" w:cs="Arial"/>
                <w:sz w:val="24"/>
                <w:szCs w:val="24"/>
              </w:rPr>
            </w:pPr>
            <w:r w:rsidRPr="00441B68">
              <w:rPr>
                <w:rFonts w:ascii="Arial" w:hAnsi="Arial" w:cs="Arial"/>
              </w:rPr>
              <w:t xml:space="preserve">Les offres techniques seront évaluées sur la base de leur degré de réponse aux Termes de références. </w:t>
            </w:r>
          </w:p>
        </w:tc>
      </w:tr>
    </w:tbl>
    <w:p w14:paraId="00179556" w14:textId="77777777" w:rsidR="009460F4" w:rsidRPr="00441B68" w:rsidRDefault="009460F4" w:rsidP="009460F4">
      <w:pPr>
        <w:spacing w:before="240"/>
        <w:ind w:firstLine="284"/>
        <w:jc w:val="both"/>
        <w:rPr>
          <w:rFonts w:ascii="Arial" w:hAnsi="Arial" w:cs="Arial"/>
          <w:b/>
          <w:bCs/>
          <w:i/>
          <w:iCs/>
        </w:rPr>
      </w:pPr>
      <w:r w:rsidRPr="00441B68">
        <w:rPr>
          <w:rFonts w:ascii="Arial" w:hAnsi="Arial" w:cs="Arial"/>
          <w:b/>
          <w:bCs/>
          <w:i/>
          <w:iCs/>
        </w:rPr>
        <w:t>Phase 2 : Analyse financière comparative des offres :</w:t>
      </w:r>
    </w:p>
    <w:p w14:paraId="23C8B612" w14:textId="77777777" w:rsidR="009460F4" w:rsidRPr="00441B68" w:rsidRDefault="009460F4" w:rsidP="009460F4">
      <w:pPr>
        <w:rPr>
          <w:rFonts w:ascii="Arial" w:hAnsi="Arial" w:cs="Arial"/>
        </w:rPr>
      </w:pPr>
      <w:r w:rsidRPr="00441B68">
        <w:rPr>
          <w:rFonts w:ascii="Arial" w:hAnsi="Arial" w:cs="Arial"/>
        </w:rPr>
        <w:t>A l’issue de cette phase, chaque offre financière sera dotée d’une note (F) sur 100 :</w:t>
      </w:r>
    </w:p>
    <w:p w14:paraId="65FDA25C" w14:textId="77777777" w:rsidR="009460F4" w:rsidRPr="00441B68" w:rsidRDefault="009460F4" w:rsidP="009460F4">
      <w:pPr>
        <w:rPr>
          <w:rFonts w:ascii="Arial" w:hAnsi="Arial" w:cs="Arial"/>
        </w:rPr>
      </w:pPr>
      <w:r w:rsidRPr="00441B68">
        <w:rPr>
          <w:rFonts w:ascii="Arial" w:hAnsi="Arial" w:cs="Arial"/>
        </w:rPr>
        <w:t>La note 100 sera attribuée à l’offre valable techniquement et la moins disant. Pour les autres offres, la note sera calculée au moyen de la formule suivante :</w:t>
      </w:r>
    </w:p>
    <w:tbl>
      <w:tblPr>
        <w:tblW w:w="0" w:type="auto"/>
        <w:tblLook w:val="00A0" w:firstRow="1" w:lastRow="0" w:firstColumn="1" w:lastColumn="0" w:noHBand="0" w:noVBand="0"/>
      </w:tblPr>
      <w:tblGrid>
        <w:gridCol w:w="3176"/>
        <w:gridCol w:w="5896"/>
      </w:tblGrid>
      <w:tr w:rsidR="009460F4" w:rsidRPr="00441B68" w14:paraId="1373CA8E" w14:textId="77777777" w:rsidTr="009460F4">
        <w:tc>
          <w:tcPr>
            <w:tcW w:w="3227" w:type="dxa"/>
          </w:tcPr>
          <w:p w14:paraId="4E4A9862" w14:textId="77777777" w:rsidR="009460F4" w:rsidRPr="00441B68" w:rsidRDefault="009460F4" w:rsidP="009460F4">
            <w:pPr>
              <w:spacing w:after="0" w:line="276" w:lineRule="auto"/>
              <w:jc w:val="both"/>
              <w:outlineLvl w:val="0"/>
              <w:rPr>
                <w:rFonts w:ascii="Arial" w:eastAsia="Calibri" w:hAnsi="Arial" w:cs="Arial"/>
              </w:rPr>
            </w:pPr>
            <w:r w:rsidRPr="00441B68">
              <w:rPr>
                <w:rFonts w:ascii="Arial" w:eastAsia="Calibri" w:hAnsi="Arial" w:cs="Arial"/>
              </w:rPr>
              <w:t xml:space="preserve">                             </w:t>
            </w:r>
            <w:bookmarkStart w:id="2" w:name="_Hlk65665520"/>
            <w:proofErr w:type="spellStart"/>
            <w:r w:rsidRPr="00441B68">
              <w:rPr>
                <w:rFonts w:ascii="Arial" w:eastAsia="Calibri" w:hAnsi="Arial" w:cs="Arial"/>
              </w:rPr>
              <w:t>Pmin</w:t>
            </w:r>
            <w:proofErr w:type="spellEnd"/>
            <w:r w:rsidRPr="00441B68">
              <w:rPr>
                <w:rFonts w:ascii="Arial" w:eastAsia="Calibri" w:hAnsi="Arial" w:cs="Arial"/>
              </w:rPr>
              <w:t xml:space="preserve"> </w:t>
            </w:r>
          </w:p>
          <w:p w14:paraId="1EC4D633" w14:textId="77777777" w:rsidR="009460F4" w:rsidRPr="00441B68" w:rsidRDefault="009460F4" w:rsidP="009460F4">
            <w:pPr>
              <w:spacing w:after="0" w:line="276" w:lineRule="auto"/>
              <w:jc w:val="both"/>
              <w:outlineLvl w:val="0"/>
              <w:rPr>
                <w:rFonts w:ascii="Arial" w:eastAsia="Calibri" w:hAnsi="Arial" w:cs="Arial"/>
              </w:rPr>
            </w:pPr>
            <w:r w:rsidRPr="00441B68">
              <w:rPr>
                <w:rFonts w:ascii="Arial" w:eastAsia="Calibri" w:hAnsi="Arial" w:cs="Arial"/>
              </w:rPr>
              <w:t>F= 100 * --------------------</w:t>
            </w:r>
          </w:p>
          <w:p w14:paraId="005A19E7" w14:textId="77777777" w:rsidR="009460F4" w:rsidRPr="00441B68" w:rsidRDefault="009460F4" w:rsidP="009460F4">
            <w:pPr>
              <w:spacing w:after="0" w:line="276" w:lineRule="auto"/>
              <w:jc w:val="both"/>
              <w:outlineLvl w:val="0"/>
              <w:rPr>
                <w:rFonts w:ascii="Arial" w:eastAsia="Calibri" w:hAnsi="Arial" w:cs="Arial"/>
              </w:rPr>
            </w:pPr>
            <w:r w:rsidRPr="00441B68">
              <w:rPr>
                <w:rFonts w:ascii="Arial" w:eastAsia="Calibri" w:hAnsi="Arial" w:cs="Arial"/>
              </w:rPr>
              <w:t xml:space="preserve">                                  P   </w:t>
            </w:r>
          </w:p>
        </w:tc>
        <w:tc>
          <w:tcPr>
            <w:tcW w:w="5985" w:type="dxa"/>
          </w:tcPr>
          <w:p w14:paraId="1BA06F50" w14:textId="77777777" w:rsidR="009460F4" w:rsidRPr="00441B68" w:rsidRDefault="009460F4" w:rsidP="009460F4">
            <w:pPr>
              <w:spacing w:after="0" w:line="276" w:lineRule="auto"/>
              <w:jc w:val="both"/>
              <w:rPr>
                <w:rFonts w:ascii="Arial" w:eastAsia="Calibri" w:hAnsi="Arial" w:cs="Arial"/>
              </w:rPr>
            </w:pPr>
            <w:r w:rsidRPr="00441B68">
              <w:rPr>
                <w:rFonts w:ascii="Arial" w:eastAsia="Calibri" w:hAnsi="Arial" w:cs="Arial"/>
              </w:rPr>
              <w:t xml:space="preserve">P : Prix de l’offre </w:t>
            </w:r>
          </w:p>
          <w:p w14:paraId="74DB12F9" w14:textId="77777777" w:rsidR="009460F4" w:rsidRPr="00441B68" w:rsidRDefault="009460F4" w:rsidP="009460F4">
            <w:pPr>
              <w:spacing w:after="0" w:line="276" w:lineRule="auto"/>
              <w:jc w:val="both"/>
              <w:rPr>
                <w:rFonts w:ascii="Arial" w:eastAsia="Calibri" w:hAnsi="Arial" w:cs="Arial"/>
              </w:rPr>
            </w:pPr>
            <w:proofErr w:type="spellStart"/>
            <w:r w:rsidRPr="00441B68">
              <w:rPr>
                <w:rFonts w:ascii="Arial" w:eastAsia="Calibri" w:hAnsi="Arial" w:cs="Arial"/>
              </w:rPr>
              <w:t>Pmin</w:t>
            </w:r>
            <w:proofErr w:type="spellEnd"/>
            <w:r w:rsidRPr="00441B68">
              <w:rPr>
                <w:rFonts w:ascii="Arial" w:eastAsia="Calibri" w:hAnsi="Arial" w:cs="Arial"/>
              </w:rPr>
              <w:t> : Prix de l’offre valable techniquement et la moins disant.</w:t>
            </w:r>
          </w:p>
        </w:tc>
      </w:tr>
      <w:bookmarkEnd w:id="2"/>
    </w:tbl>
    <w:p w14:paraId="5C2E52DF" w14:textId="585ED8A3" w:rsidR="00BB4758" w:rsidRDefault="00BB4758" w:rsidP="009460F4">
      <w:pPr>
        <w:spacing w:before="240"/>
        <w:ind w:firstLine="284"/>
        <w:jc w:val="both"/>
        <w:rPr>
          <w:rFonts w:ascii="Arial" w:hAnsi="Arial" w:cs="Arial"/>
          <w:b/>
          <w:bCs/>
          <w:i/>
          <w:iCs/>
        </w:rPr>
      </w:pPr>
    </w:p>
    <w:p w14:paraId="49A9B803" w14:textId="0F0519EB" w:rsidR="007D0A37" w:rsidRDefault="007D0A37" w:rsidP="009460F4">
      <w:pPr>
        <w:spacing w:before="240"/>
        <w:ind w:firstLine="284"/>
        <w:jc w:val="both"/>
        <w:rPr>
          <w:rFonts w:ascii="Arial" w:hAnsi="Arial" w:cs="Arial"/>
          <w:b/>
          <w:bCs/>
          <w:i/>
          <w:iCs/>
        </w:rPr>
      </w:pPr>
    </w:p>
    <w:p w14:paraId="51C00325" w14:textId="77777777" w:rsidR="007D0A37" w:rsidRPr="00441B68" w:rsidRDefault="007D0A37" w:rsidP="009460F4">
      <w:pPr>
        <w:spacing w:before="240"/>
        <w:ind w:firstLine="284"/>
        <w:jc w:val="both"/>
        <w:rPr>
          <w:rFonts w:ascii="Arial" w:hAnsi="Arial" w:cs="Arial"/>
          <w:b/>
          <w:bCs/>
          <w:i/>
          <w:iCs/>
        </w:rPr>
      </w:pPr>
    </w:p>
    <w:p w14:paraId="782E1212" w14:textId="77777777" w:rsidR="009460F4" w:rsidRPr="00441B68" w:rsidRDefault="009460F4" w:rsidP="009460F4">
      <w:pPr>
        <w:spacing w:before="240"/>
        <w:ind w:firstLine="284"/>
        <w:jc w:val="both"/>
        <w:rPr>
          <w:rFonts w:ascii="Arial" w:hAnsi="Arial" w:cs="Arial"/>
          <w:b/>
          <w:bCs/>
          <w:i/>
          <w:iCs/>
        </w:rPr>
      </w:pPr>
      <w:r w:rsidRPr="00441B68">
        <w:rPr>
          <w:rFonts w:ascii="Arial" w:hAnsi="Arial" w:cs="Arial"/>
          <w:b/>
          <w:bCs/>
          <w:i/>
          <w:iCs/>
        </w:rPr>
        <w:lastRenderedPageBreak/>
        <w:t>Phase 3 : Analyse technico-financière:</w:t>
      </w:r>
    </w:p>
    <w:p w14:paraId="1A782D4F" w14:textId="77777777" w:rsidR="009460F4" w:rsidRPr="00441B68" w:rsidRDefault="009460F4" w:rsidP="009460F4">
      <w:pPr>
        <w:rPr>
          <w:rFonts w:ascii="Arial" w:hAnsi="Arial" w:cs="Arial"/>
        </w:rPr>
      </w:pPr>
      <w:r w:rsidRPr="00441B68">
        <w:rPr>
          <w:rFonts w:ascii="Arial" w:hAnsi="Arial" w:cs="Arial"/>
        </w:rPr>
        <w:t>Les notes techniques (T) et financières (F) obtenues pour chaque candidat seront pondérées respectivement par les coefficients suivant :</w:t>
      </w:r>
    </w:p>
    <w:p w14:paraId="0F6EF16A" w14:textId="77777777" w:rsidR="009460F4" w:rsidRPr="00441B68" w:rsidRDefault="009A5193" w:rsidP="009460F4">
      <w:pPr>
        <w:rPr>
          <w:rFonts w:ascii="Arial" w:hAnsi="Arial" w:cs="Arial"/>
        </w:rPr>
      </w:pPr>
      <w:r w:rsidRPr="00441B68">
        <w:rPr>
          <w:rFonts w:ascii="Arial" w:hAnsi="Arial" w:cs="Arial"/>
          <w:sz w:val="24"/>
          <w:szCs w:val="24"/>
        </w:rPr>
        <w:sym w:font="Wingdings" w:char="F0E0"/>
      </w:r>
      <w:r w:rsidRPr="00441B68">
        <w:rPr>
          <w:rFonts w:ascii="Arial" w:hAnsi="Arial" w:cs="Arial"/>
          <w:sz w:val="24"/>
          <w:szCs w:val="24"/>
        </w:rPr>
        <w:t xml:space="preserve"> </w:t>
      </w:r>
      <w:r w:rsidR="009460F4" w:rsidRPr="00441B68">
        <w:rPr>
          <w:rFonts w:ascii="Arial" w:hAnsi="Arial" w:cs="Arial"/>
        </w:rPr>
        <w:t xml:space="preserve">70% pour l’offre technique </w:t>
      </w:r>
    </w:p>
    <w:p w14:paraId="2E302E73" w14:textId="77777777" w:rsidR="009460F4" w:rsidRPr="00441B68" w:rsidRDefault="009A5193" w:rsidP="009460F4">
      <w:pPr>
        <w:rPr>
          <w:rFonts w:ascii="Arial" w:hAnsi="Arial" w:cs="Arial"/>
        </w:rPr>
      </w:pPr>
      <w:r w:rsidRPr="00441B68">
        <w:rPr>
          <w:rFonts w:ascii="Arial" w:hAnsi="Arial" w:cs="Arial"/>
          <w:sz w:val="24"/>
          <w:szCs w:val="24"/>
        </w:rPr>
        <w:sym w:font="Wingdings" w:char="F0E0"/>
      </w:r>
      <w:r w:rsidRPr="00441B68">
        <w:rPr>
          <w:rFonts w:ascii="Arial" w:hAnsi="Arial" w:cs="Arial"/>
          <w:sz w:val="24"/>
          <w:szCs w:val="24"/>
        </w:rPr>
        <w:t xml:space="preserve"> </w:t>
      </w:r>
      <w:r w:rsidR="009460F4" w:rsidRPr="00441B68">
        <w:rPr>
          <w:rFonts w:ascii="Arial" w:hAnsi="Arial" w:cs="Arial"/>
        </w:rPr>
        <w:t>30% pour l’offre financière</w:t>
      </w:r>
    </w:p>
    <w:p w14:paraId="0972BB6F" w14:textId="77777777" w:rsidR="009460F4" w:rsidRPr="00441B68" w:rsidRDefault="009460F4" w:rsidP="009460F4">
      <w:pPr>
        <w:rPr>
          <w:rFonts w:ascii="Arial" w:hAnsi="Arial" w:cs="Arial"/>
        </w:rPr>
      </w:pPr>
      <w:r w:rsidRPr="00441B68">
        <w:rPr>
          <w:rFonts w:ascii="Arial" w:hAnsi="Arial" w:cs="Arial"/>
        </w:rPr>
        <w:tab/>
        <w:t>N= 0,7 * T + 0,3* F</w:t>
      </w:r>
    </w:p>
    <w:p w14:paraId="118D5A02" w14:textId="77777777" w:rsidR="009460F4" w:rsidRPr="00441B68" w:rsidRDefault="009460F4" w:rsidP="009460F4">
      <w:pPr>
        <w:jc w:val="both"/>
        <w:rPr>
          <w:rFonts w:ascii="Arial" w:hAnsi="Arial" w:cs="Arial"/>
        </w:rPr>
      </w:pPr>
      <w:r w:rsidRPr="00441B68">
        <w:rPr>
          <w:rFonts w:ascii="Arial" w:hAnsi="Arial" w:cs="Arial"/>
        </w:rPr>
        <w:t>Le Contrat sera adjugé à l’offre ayant obtenu la note «  N » la plus élevée.</w:t>
      </w:r>
    </w:p>
    <w:p w14:paraId="76C2B98B" w14:textId="77777777" w:rsidR="002878C4" w:rsidRPr="00441B68" w:rsidRDefault="002878C4" w:rsidP="002878C4">
      <w:pPr>
        <w:pStyle w:val="Paragraphedeliste"/>
        <w:numPr>
          <w:ilvl w:val="0"/>
          <w:numId w:val="1"/>
        </w:numPr>
        <w:spacing w:before="240"/>
        <w:rPr>
          <w:rFonts w:ascii="Arial" w:hAnsi="Arial" w:cs="Arial"/>
          <w:b/>
          <w:bCs/>
          <w:color w:val="00759E"/>
          <w:u w:val="single"/>
        </w:rPr>
      </w:pPr>
      <w:r w:rsidRPr="00441B68">
        <w:rPr>
          <w:rFonts w:ascii="Arial" w:hAnsi="Arial" w:cs="Arial"/>
          <w:b/>
          <w:bCs/>
          <w:color w:val="00759E"/>
          <w:u w:val="single"/>
        </w:rPr>
        <w:t>Dépôts des offres</w:t>
      </w:r>
    </w:p>
    <w:p w14:paraId="2754F9E4" w14:textId="77777777" w:rsidR="002878C4" w:rsidRPr="00441B68" w:rsidRDefault="002878C4" w:rsidP="002878C4">
      <w:pPr>
        <w:jc w:val="both"/>
        <w:rPr>
          <w:rFonts w:ascii="Arial" w:hAnsi="Arial" w:cs="Arial"/>
        </w:rPr>
      </w:pPr>
      <w:r w:rsidRPr="00441B68">
        <w:rPr>
          <w:rFonts w:ascii="Arial" w:hAnsi="Arial" w:cs="Arial"/>
        </w:rPr>
        <w:t xml:space="preserve">Les prestataires/consultants intéressés sont priés de présenter leurs offres contenant les deux offres, technique et financière, séparées et comme précisé ci-haut, au plus tard, le </w:t>
      </w:r>
      <w:r w:rsidRPr="00441B68">
        <w:rPr>
          <w:rFonts w:ascii="Arial" w:hAnsi="Arial" w:cs="Arial"/>
          <w:color w:val="FF0000"/>
          <w:highlight w:val="yellow"/>
        </w:rPr>
        <w:t>--/0</w:t>
      </w:r>
      <w:r w:rsidR="00F77096" w:rsidRPr="00441B68">
        <w:rPr>
          <w:rFonts w:ascii="Arial" w:hAnsi="Arial" w:cs="Arial"/>
          <w:color w:val="FF0000"/>
          <w:highlight w:val="yellow"/>
        </w:rPr>
        <w:t>5</w:t>
      </w:r>
      <w:r w:rsidRPr="00441B68">
        <w:rPr>
          <w:rFonts w:ascii="Arial" w:hAnsi="Arial" w:cs="Arial"/>
          <w:color w:val="FF0000"/>
          <w:highlight w:val="yellow"/>
        </w:rPr>
        <w:t>/2021</w:t>
      </w:r>
      <w:r w:rsidRPr="00441B68">
        <w:rPr>
          <w:rFonts w:ascii="Arial" w:hAnsi="Arial" w:cs="Arial"/>
          <w:color w:val="FF0000"/>
        </w:rPr>
        <w:t xml:space="preserve"> </w:t>
      </w:r>
      <w:r w:rsidRPr="00441B68">
        <w:rPr>
          <w:rFonts w:ascii="Arial" w:hAnsi="Arial" w:cs="Arial"/>
        </w:rPr>
        <w:t>à 16H30, en spécifiant dans l’objet : "appel d’offres ouvert pour l’évaluation finale du projet AGORA II ».</w:t>
      </w:r>
    </w:p>
    <w:p w14:paraId="020364FE" w14:textId="5744B137" w:rsidR="009460F4" w:rsidRDefault="002878C4" w:rsidP="002878C4">
      <w:pPr>
        <w:jc w:val="both"/>
        <w:rPr>
          <w:rFonts w:ascii="Arial" w:hAnsi="Arial" w:cs="Arial"/>
        </w:rPr>
      </w:pPr>
      <w:r w:rsidRPr="00441B68">
        <w:rPr>
          <w:rFonts w:ascii="Arial" w:hAnsi="Arial" w:cs="Arial"/>
        </w:rPr>
        <w:t xml:space="preserve">Les offres (imprimés et numériques +CD) peuvent être déposées directement ou envoyées par courrier à l’adresse suivante: Avenue Ahmed </w:t>
      </w:r>
      <w:proofErr w:type="spellStart"/>
      <w:r w:rsidRPr="00441B68">
        <w:rPr>
          <w:rFonts w:ascii="Arial" w:hAnsi="Arial" w:cs="Arial"/>
        </w:rPr>
        <w:t>Balafrej</w:t>
      </w:r>
      <w:proofErr w:type="spellEnd"/>
      <w:r w:rsidRPr="00441B68">
        <w:rPr>
          <w:rFonts w:ascii="Arial" w:hAnsi="Arial" w:cs="Arial"/>
        </w:rPr>
        <w:t xml:space="preserve">, 13, </w:t>
      </w:r>
      <w:proofErr w:type="spellStart"/>
      <w:r w:rsidRPr="00441B68">
        <w:rPr>
          <w:rFonts w:ascii="Arial" w:hAnsi="Arial" w:cs="Arial"/>
        </w:rPr>
        <w:t>Souissi</w:t>
      </w:r>
      <w:proofErr w:type="spellEnd"/>
      <w:r w:rsidRPr="00441B68">
        <w:rPr>
          <w:rFonts w:ascii="Arial" w:hAnsi="Arial" w:cs="Arial"/>
        </w:rPr>
        <w:t xml:space="preserve">, Rabat, Maroc, </w:t>
      </w:r>
      <w:r w:rsidRPr="00441B68">
        <w:rPr>
          <w:rFonts w:ascii="Arial" w:hAnsi="Arial" w:cs="Arial"/>
          <w:b/>
          <w:bCs/>
          <w:u w:val="single"/>
        </w:rPr>
        <w:t>OU</w:t>
      </w:r>
      <w:r w:rsidRPr="00441B68">
        <w:rPr>
          <w:rFonts w:ascii="Arial" w:hAnsi="Arial" w:cs="Arial"/>
        </w:rPr>
        <w:t xml:space="preserve"> envoyées par courrier électronique à l'adresse suivante </w:t>
      </w:r>
      <w:hyperlink r:id="rId8" w:history="1">
        <w:r w:rsidRPr="00441B68">
          <w:rPr>
            <w:rStyle w:val="Lienhypertexte"/>
            <w:rFonts w:ascii="Arial" w:hAnsi="Arial" w:cs="Arial"/>
          </w:rPr>
          <w:t>Procurement.Morocco@undp.org</w:t>
        </w:r>
      </w:hyperlink>
      <w:r w:rsidRPr="00441B68">
        <w:rPr>
          <w:rFonts w:ascii="Arial" w:hAnsi="Arial" w:cs="Arial"/>
        </w:rPr>
        <w:t xml:space="preserve">.  </w:t>
      </w:r>
    </w:p>
    <w:p w14:paraId="014F5D68" w14:textId="5CBF0AC3" w:rsidR="004D484D" w:rsidRDefault="004D484D" w:rsidP="002878C4">
      <w:pPr>
        <w:jc w:val="both"/>
        <w:rPr>
          <w:rFonts w:ascii="Arial" w:hAnsi="Arial" w:cs="Arial"/>
        </w:rPr>
      </w:pPr>
    </w:p>
    <w:p w14:paraId="280CCC95" w14:textId="77777777" w:rsidR="004D484D" w:rsidRPr="00441B68" w:rsidRDefault="004D484D" w:rsidP="002878C4">
      <w:pPr>
        <w:jc w:val="both"/>
        <w:rPr>
          <w:rFonts w:ascii="Arial" w:hAnsi="Arial" w:cs="Arial"/>
        </w:rPr>
      </w:pPr>
    </w:p>
    <w:p w14:paraId="57460A7C" w14:textId="77777777" w:rsidR="003C6236" w:rsidRPr="00441B68" w:rsidRDefault="003C6236" w:rsidP="00713A1E">
      <w:pPr>
        <w:pStyle w:val="Paragraphedeliste"/>
        <w:numPr>
          <w:ilvl w:val="0"/>
          <w:numId w:val="1"/>
        </w:numPr>
        <w:ind w:left="714" w:hanging="357"/>
        <w:contextualSpacing w:val="0"/>
        <w:rPr>
          <w:rFonts w:ascii="Arial" w:hAnsi="Arial" w:cs="Arial"/>
          <w:b/>
          <w:bCs/>
          <w:color w:val="00759E"/>
          <w:u w:val="single"/>
        </w:rPr>
      </w:pPr>
      <w:r w:rsidRPr="00441B68">
        <w:rPr>
          <w:rFonts w:ascii="Arial" w:hAnsi="Arial" w:cs="Arial"/>
          <w:b/>
          <w:bCs/>
          <w:color w:val="00759E"/>
          <w:u w:val="single"/>
        </w:rPr>
        <w:t xml:space="preserve">Annexes des TdR </w:t>
      </w:r>
    </w:p>
    <w:p w14:paraId="350D2951" w14:textId="77777777" w:rsidR="00713A1E" w:rsidRPr="00441B68" w:rsidRDefault="00713A1E" w:rsidP="00713A1E">
      <w:pPr>
        <w:pStyle w:val="Paragraphedeliste"/>
        <w:numPr>
          <w:ilvl w:val="0"/>
          <w:numId w:val="7"/>
        </w:numPr>
        <w:spacing w:line="276" w:lineRule="auto"/>
        <w:rPr>
          <w:rFonts w:ascii="Arial" w:hAnsi="Arial" w:cs="Arial"/>
        </w:rPr>
      </w:pPr>
      <w:r w:rsidRPr="00441B68">
        <w:rPr>
          <w:rFonts w:ascii="Arial" w:hAnsi="Arial" w:cs="Arial"/>
        </w:rPr>
        <w:t>Annexe A : Liste des documents à examiner par l’évaluateur/trice</w:t>
      </w:r>
    </w:p>
    <w:p w14:paraId="54F6D2FA" w14:textId="77777777" w:rsidR="00713A1E" w:rsidRPr="00441B68" w:rsidRDefault="00713A1E" w:rsidP="00713A1E">
      <w:pPr>
        <w:pStyle w:val="Paragraphedeliste"/>
        <w:numPr>
          <w:ilvl w:val="0"/>
          <w:numId w:val="7"/>
        </w:numPr>
        <w:spacing w:line="276" w:lineRule="auto"/>
        <w:rPr>
          <w:rFonts w:ascii="Arial" w:hAnsi="Arial" w:cs="Arial"/>
        </w:rPr>
      </w:pPr>
      <w:r w:rsidRPr="00441B68">
        <w:rPr>
          <w:rFonts w:ascii="Arial" w:hAnsi="Arial" w:cs="Arial"/>
        </w:rPr>
        <w:t>Annexe B : Question d’évaluation</w:t>
      </w:r>
    </w:p>
    <w:p w14:paraId="1C08B6C3" w14:textId="77777777" w:rsidR="00713A1E" w:rsidRPr="00441B68" w:rsidRDefault="00713A1E" w:rsidP="00713A1E">
      <w:pPr>
        <w:pStyle w:val="Paragraphedeliste"/>
        <w:numPr>
          <w:ilvl w:val="0"/>
          <w:numId w:val="7"/>
        </w:numPr>
        <w:spacing w:line="276" w:lineRule="auto"/>
        <w:rPr>
          <w:rFonts w:ascii="Arial" w:hAnsi="Arial" w:cs="Arial"/>
        </w:rPr>
      </w:pPr>
      <w:r w:rsidRPr="00441B68">
        <w:rPr>
          <w:rFonts w:ascii="Arial" w:hAnsi="Arial" w:cs="Arial"/>
        </w:rPr>
        <w:t>Annexe C : Echelle de notation</w:t>
      </w:r>
    </w:p>
    <w:p w14:paraId="15580692" w14:textId="77777777" w:rsidR="00713A1E" w:rsidRPr="00441B68" w:rsidRDefault="00713A1E" w:rsidP="00713A1E">
      <w:pPr>
        <w:pStyle w:val="Paragraphedeliste"/>
        <w:numPr>
          <w:ilvl w:val="0"/>
          <w:numId w:val="7"/>
        </w:numPr>
        <w:spacing w:line="276" w:lineRule="auto"/>
        <w:rPr>
          <w:rFonts w:ascii="Arial" w:hAnsi="Arial" w:cs="Arial"/>
        </w:rPr>
      </w:pPr>
      <w:r w:rsidRPr="00441B68">
        <w:rPr>
          <w:rFonts w:ascii="Arial" w:hAnsi="Arial" w:cs="Arial"/>
        </w:rPr>
        <w:t>Annexe D : Formulaire d’acceptation du code de conduite du consultant en évaluation</w:t>
      </w:r>
    </w:p>
    <w:p w14:paraId="6D00DD90" w14:textId="77777777" w:rsidR="00713A1E" w:rsidRPr="00441B68" w:rsidRDefault="00713A1E" w:rsidP="00713A1E">
      <w:pPr>
        <w:pStyle w:val="Paragraphedeliste"/>
        <w:numPr>
          <w:ilvl w:val="0"/>
          <w:numId w:val="7"/>
        </w:numPr>
        <w:spacing w:line="276" w:lineRule="auto"/>
        <w:rPr>
          <w:rFonts w:ascii="Arial" w:hAnsi="Arial" w:cs="Arial"/>
        </w:rPr>
      </w:pPr>
      <w:r w:rsidRPr="00441B68">
        <w:rPr>
          <w:rFonts w:ascii="Arial" w:hAnsi="Arial" w:cs="Arial"/>
        </w:rPr>
        <w:t>Annexe E : Grandes lignes du rapport d'évaluation</w:t>
      </w:r>
    </w:p>
    <w:p w14:paraId="5540C4F0" w14:textId="5432510B" w:rsidR="00713A1E" w:rsidRDefault="00713A1E" w:rsidP="00713A1E">
      <w:pPr>
        <w:pStyle w:val="Paragraphedeliste"/>
        <w:numPr>
          <w:ilvl w:val="0"/>
          <w:numId w:val="7"/>
        </w:numPr>
        <w:spacing w:line="276" w:lineRule="auto"/>
        <w:rPr>
          <w:rFonts w:ascii="Arial" w:hAnsi="Arial" w:cs="Arial"/>
        </w:rPr>
      </w:pPr>
      <w:r w:rsidRPr="00441B68">
        <w:rPr>
          <w:rFonts w:ascii="Arial" w:hAnsi="Arial" w:cs="Arial"/>
        </w:rPr>
        <w:t>Annexe F : Template du Rapport initial</w:t>
      </w:r>
    </w:p>
    <w:p w14:paraId="6D1D0C48" w14:textId="39EAB319" w:rsidR="006F3EC3" w:rsidRPr="004D484D" w:rsidRDefault="000F77FB" w:rsidP="006F3EC3">
      <w:pPr>
        <w:pStyle w:val="Paragraphedeliste"/>
        <w:widowControl w:val="0"/>
        <w:numPr>
          <w:ilvl w:val="0"/>
          <w:numId w:val="7"/>
        </w:numPr>
        <w:tabs>
          <w:tab w:val="left" w:pos="2040"/>
          <w:tab w:val="left" w:pos="2041"/>
        </w:tabs>
        <w:autoSpaceDE w:val="0"/>
        <w:autoSpaceDN w:val="0"/>
        <w:spacing w:after="0" w:line="265" w:lineRule="exact"/>
        <w:contextualSpacing w:val="0"/>
        <w:rPr>
          <w:rFonts w:asciiTheme="minorBidi" w:hAnsiTheme="minorBidi"/>
        </w:rPr>
      </w:pPr>
      <w:hyperlink r:id="rId9" w:history="1">
        <w:r w:rsidR="00582103" w:rsidRPr="004D484D">
          <w:rPr>
            <w:rStyle w:val="Lienhypertexte"/>
            <w:rFonts w:asciiTheme="minorBidi" w:hAnsiTheme="minorBidi"/>
          </w:rPr>
          <w:t>UNDP Evaluation</w:t>
        </w:r>
        <w:r w:rsidR="00582103" w:rsidRPr="004D484D">
          <w:rPr>
            <w:rStyle w:val="Lienhypertexte"/>
            <w:rFonts w:asciiTheme="minorBidi" w:hAnsiTheme="minorBidi"/>
            <w:spacing w:val="-13"/>
          </w:rPr>
          <w:t xml:space="preserve"> </w:t>
        </w:r>
        <w:r w:rsidR="00582103" w:rsidRPr="004D484D">
          <w:rPr>
            <w:rStyle w:val="Lienhypertexte"/>
            <w:rFonts w:asciiTheme="minorBidi" w:hAnsiTheme="minorBidi"/>
          </w:rPr>
          <w:t>Guidelines</w:t>
        </w:r>
      </w:hyperlink>
    </w:p>
    <w:p w14:paraId="295C08A3" w14:textId="21626836" w:rsidR="006F3EC3" w:rsidRPr="004D484D" w:rsidRDefault="000F77FB" w:rsidP="004D484D">
      <w:pPr>
        <w:pStyle w:val="Paragraphedeliste"/>
        <w:widowControl w:val="0"/>
        <w:numPr>
          <w:ilvl w:val="0"/>
          <w:numId w:val="7"/>
        </w:numPr>
        <w:tabs>
          <w:tab w:val="left" w:pos="2040"/>
          <w:tab w:val="left" w:pos="2041"/>
        </w:tabs>
        <w:autoSpaceDE w:val="0"/>
        <w:autoSpaceDN w:val="0"/>
        <w:spacing w:before="1" w:after="0" w:line="240" w:lineRule="auto"/>
        <w:contextualSpacing w:val="0"/>
        <w:rPr>
          <w:rFonts w:asciiTheme="minorBidi" w:hAnsiTheme="minorBidi"/>
        </w:rPr>
      </w:pPr>
      <w:hyperlink r:id="rId10" w:history="1">
        <w:r w:rsidR="00DE210D" w:rsidRPr="004D484D">
          <w:rPr>
            <w:rStyle w:val="Lienhypertexte"/>
            <w:rFonts w:asciiTheme="minorBidi" w:hAnsiTheme="minorBidi"/>
          </w:rPr>
          <w:t xml:space="preserve">Evaluation </w:t>
        </w:r>
        <w:proofErr w:type="spellStart"/>
        <w:r w:rsidR="00DE210D" w:rsidRPr="004D484D">
          <w:rPr>
            <w:rStyle w:val="Lienhypertexte"/>
            <w:rFonts w:asciiTheme="minorBidi" w:hAnsiTheme="minorBidi"/>
          </w:rPr>
          <w:t>Quality</w:t>
        </w:r>
        <w:proofErr w:type="spellEnd"/>
        <w:r w:rsidR="00DE210D" w:rsidRPr="004D484D">
          <w:rPr>
            <w:rStyle w:val="Lienhypertexte"/>
            <w:rFonts w:asciiTheme="minorBidi" w:hAnsiTheme="minorBidi"/>
            <w:spacing w:val="-2"/>
          </w:rPr>
          <w:t xml:space="preserve"> </w:t>
        </w:r>
        <w:proofErr w:type="spellStart"/>
        <w:r w:rsidR="00DE210D" w:rsidRPr="004D484D">
          <w:rPr>
            <w:rStyle w:val="Lienhypertexte"/>
            <w:rFonts w:asciiTheme="minorBidi" w:hAnsiTheme="minorBidi"/>
          </w:rPr>
          <w:t>Assessment</w:t>
        </w:r>
        <w:proofErr w:type="spellEnd"/>
      </w:hyperlink>
    </w:p>
    <w:p w14:paraId="30D00D1F" w14:textId="77777777" w:rsidR="00C127E8" w:rsidRPr="00441B68" w:rsidRDefault="00C127E8" w:rsidP="00C127E8">
      <w:pPr>
        <w:spacing w:line="276" w:lineRule="auto"/>
        <w:rPr>
          <w:rFonts w:ascii="Arial" w:hAnsi="Arial" w:cs="Arial"/>
        </w:rPr>
      </w:pPr>
    </w:p>
    <w:p w14:paraId="38942140" w14:textId="77777777" w:rsidR="00C127E8" w:rsidRPr="00441B68" w:rsidRDefault="00C127E8" w:rsidP="00C127E8">
      <w:pPr>
        <w:spacing w:line="276" w:lineRule="auto"/>
        <w:rPr>
          <w:rFonts w:ascii="Arial" w:hAnsi="Arial" w:cs="Arial"/>
        </w:rPr>
      </w:pPr>
    </w:p>
    <w:p w14:paraId="25CC5690" w14:textId="77777777" w:rsidR="005F6327" w:rsidRPr="00441B68" w:rsidRDefault="005F6327" w:rsidP="00C127E8">
      <w:pPr>
        <w:spacing w:line="276" w:lineRule="auto"/>
        <w:rPr>
          <w:rFonts w:ascii="Arial" w:hAnsi="Arial" w:cs="Arial"/>
        </w:rPr>
      </w:pPr>
    </w:p>
    <w:p w14:paraId="2B21A2A3" w14:textId="77777777" w:rsidR="005F6327" w:rsidRPr="00441B68" w:rsidRDefault="005F6327" w:rsidP="00C127E8">
      <w:pPr>
        <w:spacing w:line="276" w:lineRule="auto"/>
        <w:rPr>
          <w:rFonts w:ascii="Arial" w:hAnsi="Arial" w:cs="Arial"/>
        </w:rPr>
      </w:pPr>
    </w:p>
    <w:p w14:paraId="44691644" w14:textId="77777777" w:rsidR="005F6327" w:rsidRPr="00441B68" w:rsidRDefault="005F6327" w:rsidP="00C127E8">
      <w:pPr>
        <w:spacing w:line="276" w:lineRule="auto"/>
        <w:rPr>
          <w:rFonts w:ascii="Arial" w:hAnsi="Arial" w:cs="Arial"/>
        </w:rPr>
      </w:pPr>
    </w:p>
    <w:p w14:paraId="0E87FA62" w14:textId="0E114B18" w:rsidR="005F6327" w:rsidRDefault="005F6327" w:rsidP="00C127E8">
      <w:pPr>
        <w:spacing w:line="276" w:lineRule="auto"/>
        <w:rPr>
          <w:rFonts w:ascii="Arial" w:hAnsi="Arial" w:cs="Arial"/>
        </w:rPr>
      </w:pPr>
    </w:p>
    <w:p w14:paraId="487A9ED3" w14:textId="232BECF4" w:rsidR="004D484D" w:rsidRDefault="004D484D" w:rsidP="00C127E8">
      <w:pPr>
        <w:spacing w:line="276" w:lineRule="auto"/>
        <w:rPr>
          <w:rFonts w:ascii="Arial" w:hAnsi="Arial" w:cs="Arial"/>
        </w:rPr>
      </w:pPr>
    </w:p>
    <w:p w14:paraId="672E207C" w14:textId="6FA118B3" w:rsidR="004D484D" w:rsidRDefault="004D484D" w:rsidP="00C127E8">
      <w:pPr>
        <w:spacing w:line="276" w:lineRule="auto"/>
        <w:rPr>
          <w:rFonts w:ascii="Arial" w:hAnsi="Arial" w:cs="Arial"/>
        </w:rPr>
      </w:pPr>
    </w:p>
    <w:p w14:paraId="123D7B33" w14:textId="5BAC03DB" w:rsidR="004D484D" w:rsidRDefault="004D484D" w:rsidP="00C127E8">
      <w:pPr>
        <w:spacing w:line="276" w:lineRule="auto"/>
        <w:rPr>
          <w:rFonts w:ascii="Arial" w:hAnsi="Arial" w:cs="Arial"/>
        </w:rPr>
      </w:pPr>
    </w:p>
    <w:p w14:paraId="119D469D" w14:textId="77777777" w:rsidR="005F6327" w:rsidRPr="00441B68" w:rsidRDefault="005F6327" w:rsidP="00C127E8">
      <w:pPr>
        <w:spacing w:line="276" w:lineRule="auto"/>
        <w:rPr>
          <w:rFonts w:ascii="Arial" w:hAnsi="Arial" w:cs="Arial"/>
        </w:rPr>
      </w:pPr>
    </w:p>
    <w:p w14:paraId="23A91B58" w14:textId="77777777" w:rsidR="005F6327" w:rsidRPr="00441B68" w:rsidRDefault="005F6327" w:rsidP="00C127E8">
      <w:pPr>
        <w:spacing w:line="276" w:lineRule="auto"/>
        <w:rPr>
          <w:rFonts w:ascii="Arial" w:hAnsi="Arial" w:cs="Arial"/>
        </w:rPr>
      </w:pPr>
    </w:p>
    <w:p w14:paraId="298AC421" w14:textId="77777777" w:rsidR="00C127E8" w:rsidRPr="00441B68" w:rsidRDefault="00C127E8" w:rsidP="00C127E8">
      <w:pPr>
        <w:keepNext/>
        <w:keepLines/>
        <w:shd w:val="clear" w:color="auto" w:fill="DBDBDB" w:themeFill="accent3" w:themeFillTint="66"/>
        <w:jc w:val="center"/>
        <w:rPr>
          <w:rFonts w:ascii="Arial" w:hAnsi="Arial" w:cs="Arial"/>
          <w:b/>
          <w:sz w:val="24"/>
          <w:szCs w:val="24"/>
        </w:rPr>
      </w:pPr>
      <w:bookmarkStart w:id="3" w:name="_Toc299122845"/>
      <w:bookmarkStart w:id="4" w:name="_Toc299122867"/>
      <w:bookmarkStart w:id="5" w:name="_Toc299126631"/>
      <w:bookmarkStart w:id="6" w:name="_Toc299133054"/>
      <w:bookmarkStart w:id="7" w:name="_Toc321341563"/>
      <w:r w:rsidRPr="00441B68">
        <w:rPr>
          <w:rFonts w:ascii="Arial" w:hAnsi="Arial" w:cs="Arial"/>
          <w:b/>
          <w:sz w:val="24"/>
          <w:szCs w:val="24"/>
        </w:rPr>
        <w:t>Annexe A : Liste des documents à examiner par les évaluateurs</w:t>
      </w:r>
      <w:bookmarkEnd w:id="3"/>
      <w:bookmarkEnd w:id="4"/>
      <w:bookmarkEnd w:id="5"/>
      <w:bookmarkEnd w:id="6"/>
      <w:bookmarkEnd w:id="7"/>
    </w:p>
    <w:p w14:paraId="4B92F291" w14:textId="77777777" w:rsidR="00C127E8" w:rsidRPr="00441B68" w:rsidRDefault="00C127E8" w:rsidP="00C127E8">
      <w:pPr>
        <w:pStyle w:val="Corpsdetexte"/>
        <w:numPr>
          <w:ilvl w:val="0"/>
          <w:numId w:val="9"/>
        </w:numPr>
        <w:spacing w:before="120" w:after="0" w:line="360" w:lineRule="auto"/>
        <w:jc w:val="both"/>
        <w:rPr>
          <w:rFonts w:eastAsiaTheme="minorHAnsi" w:cs="Arial"/>
        </w:rPr>
      </w:pPr>
      <w:r w:rsidRPr="00441B68">
        <w:rPr>
          <w:rFonts w:eastAsiaTheme="minorHAnsi" w:cs="Arial"/>
        </w:rPr>
        <w:t>Document de base du programme (PRODOC)</w:t>
      </w:r>
    </w:p>
    <w:p w14:paraId="5F707094" w14:textId="77777777" w:rsidR="005F6327" w:rsidRPr="00441B68" w:rsidRDefault="005F6327" w:rsidP="005F6327">
      <w:pPr>
        <w:pStyle w:val="Corpsdetexte"/>
        <w:numPr>
          <w:ilvl w:val="0"/>
          <w:numId w:val="9"/>
        </w:numPr>
        <w:spacing w:after="0" w:line="360" w:lineRule="auto"/>
        <w:jc w:val="both"/>
        <w:rPr>
          <w:rFonts w:eastAsiaTheme="minorHAnsi" w:cs="Arial"/>
        </w:rPr>
      </w:pPr>
      <w:r w:rsidRPr="00441B68">
        <w:rPr>
          <w:rFonts w:eastAsiaTheme="minorHAnsi" w:cs="Arial"/>
        </w:rPr>
        <w:t>Document de la mesure en partenariat avec l’ACCD</w:t>
      </w:r>
    </w:p>
    <w:p w14:paraId="779BB7AD" w14:textId="77777777" w:rsidR="005F6327" w:rsidRPr="00441B68" w:rsidRDefault="005F6327" w:rsidP="005F6327">
      <w:pPr>
        <w:pStyle w:val="Corpsdetexte"/>
        <w:numPr>
          <w:ilvl w:val="0"/>
          <w:numId w:val="9"/>
        </w:numPr>
        <w:spacing w:after="0" w:line="360" w:lineRule="auto"/>
        <w:jc w:val="both"/>
        <w:rPr>
          <w:rFonts w:eastAsiaTheme="minorHAnsi" w:cs="Arial"/>
        </w:rPr>
      </w:pPr>
      <w:r w:rsidRPr="00441B68">
        <w:rPr>
          <w:rFonts w:eastAsiaTheme="minorHAnsi" w:cs="Arial"/>
        </w:rPr>
        <w:t>UNDAF 2017-2021 et document de coopération pays</w:t>
      </w:r>
    </w:p>
    <w:p w14:paraId="2BE266DA"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Rapports périodiques d’avancement du projet</w:t>
      </w:r>
    </w:p>
    <w:p w14:paraId="27908E8A"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Rapport sur les bilans d’exécution physique et financière du projet</w:t>
      </w:r>
    </w:p>
    <w:p w14:paraId="6FB919B3"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Les compte rendus des principales réunions et ateliers</w:t>
      </w:r>
    </w:p>
    <w:p w14:paraId="2B1BD281"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Plan de renforcement des capacités</w:t>
      </w:r>
    </w:p>
    <w:p w14:paraId="656756AF"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Documents sur les modules de formations dispensées</w:t>
      </w:r>
    </w:p>
    <w:p w14:paraId="48755DC7"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Documents sur le système de suivi et évaluation</w:t>
      </w:r>
    </w:p>
    <w:p w14:paraId="599B6BD7"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 xml:space="preserve">Les présentations des revues mi annuelles et annuelles </w:t>
      </w:r>
    </w:p>
    <w:p w14:paraId="3A84FB0F"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 xml:space="preserve">Les outils de suivi </w:t>
      </w:r>
    </w:p>
    <w:p w14:paraId="1AA05421" w14:textId="77777777" w:rsidR="00C127E8" w:rsidRPr="00441B68" w:rsidRDefault="00C127E8" w:rsidP="00C127E8">
      <w:pPr>
        <w:pStyle w:val="Corpsdetexte"/>
        <w:numPr>
          <w:ilvl w:val="0"/>
          <w:numId w:val="9"/>
        </w:numPr>
        <w:spacing w:before="120" w:after="100" w:afterAutospacing="1" w:line="360" w:lineRule="auto"/>
        <w:ind w:left="357" w:hanging="357"/>
        <w:contextualSpacing/>
        <w:jc w:val="both"/>
        <w:rPr>
          <w:rFonts w:eastAsiaTheme="minorHAnsi" w:cs="Arial"/>
        </w:rPr>
      </w:pPr>
      <w:r w:rsidRPr="00441B68">
        <w:rPr>
          <w:rFonts w:eastAsiaTheme="minorHAnsi" w:cs="Arial"/>
        </w:rPr>
        <w:t xml:space="preserve">Autres documents jugés utiles pour la mission.  </w:t>
      </w:r>
    </w:p>
    <w:p w14:paraId="13C83C20"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03B74BB4"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29DFF516"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0FCA056B"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543E84BB"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7D76CFDF"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5211AB53"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0AE67F2C"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47A983AA"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4D2CF1F0"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504A7494"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53673D49"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3AA70C76"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3595D6C5"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505D1D7B"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1F40D053"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1484D56C"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46FC5ED6" w14:textId="77777777" w:rsidR="009A43F5" w:rsidRPr="00441B68" w:rsidRDefault="009A43F5" w:rsidP="009A43F5">
      <w:pPr>
        <w:pStyle w:val="Corpsdetexte"/>
        <w:spacing w:before="120" w:after="100" w:afterAutospacing="1" w:line="360" w:lineRule="auto"/>
        <w:contextualSpacing/>
        <w:jc w:val="both"/>
        <w:rPr>
          <w:rFonts w:eastAsiaTheme="minorHAnsi" w:cs="Arial"/>
        </w:rPr>
      </w:pPr>
    </w:p>
    <w:p w14:paraId="5ACEFFF9" w14:textId="77777777" w:rsidR="009A43F5" w:rsidRPr="00441B68" w:rsidRDefault="009A43F5" w:rsidP="009A43F5">
      <w:pPr>
        <w:pStyle w:val="Corpsdetexte"/>
        <w:spacing w:before="120" w:after="100" w:afterAutospacing="1" w:line="360" w:lineRule="auto"/>
        <w:contextualSpacing/>
        <w:jc w:val="both"/>
        <w:rPr>
          <w:rFonts w:eastAsiaTheme="minorHAnsi" w:cs="Arial"/>
        </w:rPr>
        <w:sectPr w:rsidR="009A43F5" w:rsidRPr="00441B68" w:rsidSect="00D0725F">
          <w:headerReference w:type="default" r:id="rId11"/>
          <w:footerReference w:type="default" r:id="rId12"/>
          <w:pgSz w:w="11906" w:h="16838"/>
          <w:pgMar w:top="2127" w:right="1417" w:bottom="1417" w:left="1417" w:header="708" w:footer="425" w:gutter="0"/>
          <w:cols w:space="708"/>
          <w:docGrid w:linePitch="360"/>
        </w:sectPr>
      </w:pPr>
    </w:p>
    <w:p w14:paraId="523ED131" w14:textId="77777777" w:rsidR="009A43F5" w:rsidRPr="00441B68" w:rsidRDefault="009A43F5" w:rsidP="009A43F5">
      <w:pPr>
        <w:keepNext/>
        <w:keepLines/>
        <w:shd w:val="clear" w:color="auto" w:fill="DBDBDB" w:themeFill="accent3" w:themeFillTint="66"/>
        <w:jc w:val="center"/>
        <w:rPr>
          <w:rFonts w:ascii="Arial" w:hAnsi="Arial" w:cs="Arial"/>
          <w:b/>
          <w:sz w:val="24"/>
          <w:szCs w:val="24"/>
        </w:rPr>
      </w:pPr>
      <w:bookmarkStart w:id="8" w:name="_Toc321341564"/>
      <w:r w:rsidRPr="00441B68">
        <w:rPr>
          <w:rFonts w:ascii="Arial" w:hAnsi="Arial" w:cs="Arial"/>
          <w:b/>
          <w:sz w:val="24"/>
          <w:szCs w:val="24"/>
        </w:rPr>
        <w:lastRenderedPageBreak/>
        <w:t>Annexe B : Questions d'évaluation</w:t>
      </w:r>
      <w:bookmarkEnd w:id="8"/>
    </w:p>
    <w:tbl>
      <w:tblPr>
        <w:tblpPr w:leftFromText="180" w:rightFromText="180" w:vertAnchor="text" w:horzAnchor="page" w:tblpXSpec="center" w:tblpY="197"/>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2080"/>
      </w:tblGrid>
      <w:tr w:rsidR="009A43F5" w:rsidRPr="00441B68" w14:paraId="2AB16B93" w14:textId="77777777" w:rsidTr="009A43F5">
        <w:trPr>
          <w:trHeight w:val="638"/>
          <w:tblHeader/>
        </w:trPr>
        <w:tc>
          <w:tcPr>
            <w:tcW w:w="6357" w:type="dxa"/>
            <w:gridSpan w:val="2"/>
            <w:shd w:val="clear" w:color="auto" w:fill="D9D9D9" w:themeFill="background1" w:themeFillShade="D9"/>
            <w:vAlign w:val="center"/>
          </w:tcPr>
          <w:p w14:paraId="4EEC278E" w14:textId="77777777" w:rsidR="009A43F5" w:rsidRPr="00441B68" w:rsidRDefault="009A43F5" w:rsidP="009A43F5">
            <w:pPr>
              <w:spacing w:after="0"/>
              <w:ind w:left="82"/>
              <w:jc w:val="center"/>
              <w:rPr>
                <w:rFonts w:ascii="Arial" w:hAnsi="Arial" w:cs="Arial"/>
                <w:b/>
              </w:rPr>
            </w:pPr>
            <w:r w:rsidRPr="00441B68">
              <w:rPr>
                <w:rFonts w:ascii="Arial" w:hAnsi="Arial" w:cs="Arial"/>
                <w:b/>
              </w:rPr>
              <w:t>Critères des questions d'évaluation</w:t>
            </w:r>
          </w:p>
        </w:tc>
        <w:tc>
          <w:tcPr>
            <w:tcW w:w="3870" w:type="dxa"/>
            <w:shd w:val="clear" w:color="auto" w:fill="D9D9D9" w:themeFill="background1" w:themeFillShade="D9"/>
            <w:vAlign w:val="center"/>
          </w:tcPr>
          <w:p w14:paraId="54B65BDC" w14:textId="77777777" w:rsidR="009A43F5" w:rsidRPr="00441B68" w:rsidRDefault="009A43F5" w:rsidP="009A43F5">
            <w:pPr>
              <w:spacing w:after="0"/>
              <w:jc w:val="center"/>
              <w:rPr>
                <w:rFonts w:ascii="Arial" w:hAnsi="Arial" w:cs="Arial"/>
                <w:b/>
              </w:rPr>
            </w:pPr>
            <w:r w:rsidRPr="00441B68">
              <w:rPr>
                <w:rFonts w:ascii="Arial" w:hAnsi="Arial" w:cs="Arial"/>
                <w:b/>
              </w:rPr>
              <w:t>Indicateurs</w:t>
            </w:r>
          </w:p>
        </w:tc>
        <w:tc>
          <w:tcPr>
            <w:tcW w:w="2430" w:type="dxa"/>
            <w:shd w:val="clear" w:color="auto" w:fill="D9D9D9" w:themeFill="background1" w:themeFillShade="D9"/>
            <w:vAlign w:val="center"/>
          </w:tcPr>
          <w:p w14:paraId="72EEE8A0" w14:textId="77777777" w:rsidR="009A43F5" w:rsidRPr="00441B68" w:rsidRDefault="009A43F5" w:rsidP="009A43F5">
            <w:pPr>
              <w:spacing w:after="0"/>
              <w:jc w:val="center"/>
              <w:rPr>
                <w:rFonts w:ascii="Arial" w:hAnsi="Arial" w:cs="Arial"/>
                <w:b/>
              </w:rPr>
            </w:pPr>
            <w:r w:rsidRPr="00441B68">
              <w:rPr>
                <w:rFonts w:ascii="Arial" w:hAnsi="Arial" w:cs="Arial"/>
                <w:b/>
              </w:rPr>
              <w:t>Sources</w:t>
            </w:r>
          </w:p>
        </w:tc>
        <w:tc>
          <w:tcPr>
            <w:tcW w:w="2080" w:type="dxa"/>
            <w:shd w:val="clear" w:color="auto" w:fill="D9D9D9" w:themeFill="background1" w:themeFillShade="D9"/>
            <w:vAlign w:val="center"/>
          </w:tcPr>
          <w:p w14:paraId="525F3CEF" w14:textId="77777777" w:rsidR="009A43F5" w:rsidRPr="00441B68" w:rsidRDefault="009A43F5" w:rsidP="009A43F5">
            <w:pPr>
              <w:spacing w:after="0"/>
              <w:jc w:val="center"/>
              <w:rPr>
                <w:rFonts w:ascii="Arial" w:hAnsi="Arial" w:cs="Arial"/>
                <w:b/>
              </w:rPr>
            </w:pPr>
            <w:r w:rsidRPr="00441B68">
              <w:rPr>
                <w:rFonts w:ascii="Arial" w:hAnsi="Arial" w:cs="Arial"/>
                <w:b/>
              </w:rPr>
              <w:t>Méthodologie</w:t>
            </w:r>
          </w:p>
        </w:tc>
      </w:tr>
      <w:tr w:rsidR="009A43F5" w:rsidRPr="00441B68" w14:paraId="79E70287" w14:textId="77777777" w:rsidTr="009A43F5">
        <w:tc>
          <w:tcPr>
            <w:tcW w:w="14737" w:type="dxa"/>
            <w:gridSpan w:val="5"/>
            <w:shd w:val="pct12" w:color="auto" w:fill="000000" w:themeFill="text1"/>
          </w:tcPr>
          <w:p w14:paraId="7378BC91" w14:textId="77777777" w:rsidR="009A43F5" w:rsidRPr="00441B68" w:rsidRDefault="009A43F5" w:rsidP="009A43F5">
            <w:pPr>
              <w:numPr>
                <w:ilvl w:val="12"/>
                <w:numId w:val="0"/>
              </w:numPr>
              <w:jc w:val="both"/>
              <w:rPr>
                <w:rFonts w:ascii="Arial" w:hAnsi="Arial" w:cs="Arial"/>
                <w:iCs/>
                <w:highlight w:val="yellow"/>
              </w:rPr>
            </w:pPr>
            <w:r w:rsidRPr="00441B68">
              <w:rPr>
                <w:rFonts w:ascii="Arial" w:hAnsi="Arial" w:cs="Arial"/>
              </w:rPr>
              <w:t xml:space="preserve">Pertinence : </w:t>
            </w:r>
            <w:r w:rsidR="00794342" w:rsidRPr="00441B68">
              <w:rPr>
                <w:rFonts w:ascii="Arial" w:hAnsi="Arial" w:cs="Arial"/>
                <w:b/>
              </w:rPr>
              <w:t>Est-ce</w:t>
            </w:r>
            <w:r w:rsidRPr="00441B68">
              <w:rPr>
                <w:rFonts w:ascii="Arial" w:hAnsi="Arial" w:cs="Arial"/>
                <w:b/>
              </w:rPr>
              <w:t xml:space="preserve"> que le projet est en cohérence avec  le Plan Cadre d’Assistance au Développement des Nations Unies au Maroc (UNDAF) 201</w:t>
            </w:r>
            <w:r w:rsidR="00794342" w:rsidRPr="00441B68">
              <w:rPr>
                <w:rFonts w:ascii="Arial" w:hAnsi="Arial" w:cs="Arial"/>
                <w:b/>
              </w:rPr>
              <w:t>7</w:t>
            </w:r>
            <w:r w:rsidRPr="00441B68">
              <w:rPr>
                <w:rFonts w:ascii="Arial" w:hAnsi="Arial" w:cs="Arial"/>
                <w:b/>
              </w:rPr>
              <w:t>-20</w:t>
            </w:r>
            <w:r w:rsidR="00794342" w:rsidRPr="00441B68">
              <w:rPr>
                <w:rFonts w:ascii="Arial" w:hAnsi="Arial" w:cs="Arial"/>
                <w:b/>
              </w:rPr>
              <w:t>21</w:t>
            </w:r>
            <w:r w:rsidRPr="00441B68">
              <w:rPr>
                <w:rFonts w:ascii="Arial" w:hAnsi="Arial" w:cs="Arial"/>
                <w:b/>
              </w:rPr>
              <w:t xml:space="preserve"> et le Plan Stratégique du PNUD ? (Pour répondre à cette question il faut analyser comment les résultats finaux du projet contribuent-ils à l’atteinte des cibles de l’UNDAF) ? est ce qu’il est pertinent par rapport priorités nationales et aux besoins du pays et des bénéficiaires?</w:t>
            </w:r>
          </w:p>
        </w:tc>
      </w:tr>
      <w:tr w:rsidR="009A43F5" w:rsidRPr="00441B68" w14:paraId="143215B0" w14:textId="77777777" w:rsidTr="009A43F5">
        <w:tc>
          <w:tcPr>
            <w:tcW w:w="199" w:type="dxa"/>
            <w:shd w:val="pct12" w:color="auto" w:fill="FFFFFF"/>
          </w:tcPr>
          <w:p w14:paraId="2E58FEFD"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273AF2D3"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1B82440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6F776214"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51FA8E4E"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22E4A72B" w14:textId="77777777" w:rsidTr="009A43F5">
        <w:tc>
          <w:tcPr>
            <w:tcW w:w="199" w:type="dxa"/>
            <w:shd w:val="pct12" w:color="auto" w:fill="FFFFFF"/>
          </w:tcPr>
          <w:p w14:paraId="6076C220"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47022083"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37A62818"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7C5CE6C6"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130E33C4"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5B00860A" w14:textId="77777777" w:rsidTr="009A43F5">
        <w:tc>
          <w:tcPr>
            <w:tcW w:w="199" w:type="dxa"/>
            <w:shd w:val="pct12" w:color="auto" w:fill="FFFFFF"/>
          </w:tcPr>
          <w:p w14:paraId="38EDE29B"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191B20D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40C6907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1CA2362D"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16050E41"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6249CE76" w14:textId="77777777" w:rsidTr="009A43F5">
        <w:tc>
          <w:tcPr>
            <w:tcW w:w="14737" w:type="dxa"/>
            <w:gridSpan w:val="5"/>
            <w:shd w:val="pct12" w:color="auto" w:fill="000000" w:themeFill="text1"/>
          </w:tcPr>
          <w:p w14:paraId="3E2310D7" w14:textId="77777777" w:rsidR="009A43F5" w:rsidRPr="00441B68" w:rsidRDefault="009A43F5" w:rsidP="00BF3088">
            <w:pPr>
              <w:numPr>
                <w:ilvl w:val="12"/>
                <w:numId w:val="0"/>
              </w:numPr>
              <w:rPr>
                <w:rFonts w:ascii="Arial" w:hAnsi="Arial" w:cs="Arial"/>
                <w:b/>
                <w:bCs/>
              </w:rPr>
            </w:pPr>
            <w:r w:rsidRPr="00441B68">
              <w:rPr>
                <w:rFonts w:ascii="Arial" w:hAnsi="Arial" w:cs="Arial"/>
              </w:rPr>
              <w:t>Efficacité</w:t>
            </w:r>
            <w:r w:rsidRPr="00441B68">
              <w:rPr>
                <w:rFonts w:ascii="Arial" w:hAnsi="Arial" w:cs="Arial"/>
                <w:b/>
                <w:bCs/>
              </w:rPr>
              <w:t> : Dans quelle mesure les résultats escomptés du projet ont-ils été atteints ?</w:t>
            </w:r>
          </w:p>
        </w:tc>
      </w:tr>
      <w:tr w:rsidR="009A43F5" w:rsidRPr="00441B68" w14:paraId="064590B9" w14:textId="77777777" w:rsidTr="009A43F5">
        <w:tc>
          <w:tcPr>
            <w:tcW w:w="199" w:type="dxa"/>
            <w:shd w:val="pct12" w:color="auto" w:fill="FFFFFF"/>
          </w:tcPr>
          <w:p w14:paraId="44827436"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5BB1124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3318409C"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44736754"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1A4FE65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01AE8C92" w14:textId="77777777" w:rsidTr="009A43F5">
        <w:tc>
          <w:tcPr>
            <w:tcW w:w="199" w:type="dxa"/>
            <w:shd w:val="pct12" w:color="auto" w:fill="FFFFFF"/>
          </w:tcPr>
          <w:p w14:paraId="35CDC440"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31EEAA2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2C03AC3C"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23F3478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470ABAD6"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3309A8F0" w14:textId="77777777" w:rsidTr="009A43F5">
        <w:tc>
          <w:tcPr>
            <w:tcW w:w="199" w:type="dxa"/>
            <w:shd w:val="pct12" w:color="auto" w:fill="FFFFFF"/>
          </w:tcPr>
          <w:p w14:paraId="205374F0"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b/>
                <w:bCs/>
                <w:iCs/>
              </w:rPr>
            </w:pPr>
          </w:p>
        </w:tc>
        <w:tc>
          <w:tcPr>
            <w:tcW w:w="6158" w:type="dxa"/>
          </w:tcPr>
          <w:p w14:paraId="3CB9E1F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421FD711" w14:textId="77777777" w:rsidR="009A43F5" w:rsidRPr="00441B68" w:rsidRDefault="009A43F5" w:rsidP="00BF3088">
            <w:pPr>
              <w:tabs>
                <w:tab w:val="left" w:pos="108"/>
                <w:tab w:val="left" w:pos="227"/>
              </w:tabs>
              <w:overflowPunct w:val="0"/>
              <w:autoSpaceDE w:val="0"/>
              <w:autoSpaceDN w:val="0"/>
              <w:adjustRightInd w:val="0"/>
              <w:spacing w:line="180" w:lineRule="exact"/>
              <w:ind w:right="72"/>
              <w:textAlignment w:val="baseline"/>
              <w:rPr>
                <w:rFonts w:ascii="Arial" w:eastAsia="Cambria" w:hAnsi="Arial" w:cs="Arial"/>
              </w:rPr>
            </w:pPr>
          </w:p>
        </w:tc>
        <w:tc>
          <w:tcPr>
            <w:tcW w:w="2430" w:type="dxa"/>
          </w:tcPr>
          <w:p w14:paraId="5A8A827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0EBAE5AC"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45C03AF9" w14:textId="77777777" w:rsidTr="009A43F5">
        <w:trPr>
          <w:trHeight w:val="267"/>
        </w:trPr>
        <w:tc>
          <w:tcPr>
            <w:tcW w:w="14737" w:type="dxa"/>
            <w:gridSpan w:val="5"/>
            <w:shd w:val="pct12" w:color="auto" w:fill="000000" w:themeFill="text1"/>
            <w:vAlign w:val="center"/>
          </w:tcPr>
          <w:p w14:paraId="14A2D489" w14:textId="77777777" w:rsidR="009A43F5" w:rsidRPr="00441B68" w:rsidRDefault="009A43F5" w:rsidP="00BF3088">
            <w:pPr>
              <w:numPr>
                <w:ilvl w:val="12"/>
                <w:numId w:val="0"/>
              </w:numPr>
              <w:rPr>
                <w:rFonts w:ascii="Arial" w:hAnsi="Arial" w:cs="Arial"/>
              </w:rPr>
            </w:pPr>
            <w:r w:rsidRPr="00441B68">
              <w:rPr>
                <w:rFonts w:ascii="Arial" w:hAnsi="Arial" w:cs="Arial"/>
              </w:rPr>
              <w:t xml:space="preserve">Efficience : </w:t>
            </w:r>
            <w:r w:rsidRPr="00441B68">
              <w:rPr>
                <w:rFonts w:ascii="Arial" w:hAnsi="Arial" w:cs="Arial"/>
                <w:b/>
                <w:bCs/>
              </w:rPr>
              <w:t>Le projet a-t-il été mis en œuvre de façon efficiente, conformément aux normes et standards nationaux et internationaux ?</w:t>
            </w:r>
          </w:p>
        </w:tc>
      </w:tr>
      <w:tr w:rsidR="009A43F5" w:rsidRPr="00441B68" w14:paraId="57189C98" w14:textId="77777777" w:rsidTr="009A43F5">
        <w:tc>
          <w:tcPr>
            <w:tcW w:w="199" w:type="dxa"/>
            <w:shd w:val="pct12" w:color="auto" w:fill="FFFFFF"/>
          </w:tcPr>
          <w:p w14:paraId="7AA34CED"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65CB2492"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3D46D446"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614A5619"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7BD5E0A9"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5FC372C4" w14:textId="77777777" w:rsidTr="009A43F5">
        <w:tc>
          <w:tcPr>
            <w:tcW w:w="199" w:type="dxa"/>
            <w:shd w:val="pct12" w:color="auto" w:fill="FFFFFF"/>
          </w:tcPr>
          <w:p w14:paraId="663C4DF4"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32878892"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148F1758"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507F3753"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3B7A595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63E9F353" w14:textId="77777777" w:rsidTr="009A43F5">
        <w:tc>
          <w:tcPr>
            <w:tcW w:w="199" w:type="dxa"/>
            <w:shd w:val="pct12" w:color="auto" w:fill="FFFFFF"/>
          </w:tcPr>
          <w:p w14:paraId="6816C090"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b/>
                <w:bCs/>
                <w:iCs/>
              </w:rPr>
            </w:pPr>
          </w:p>
        </w:tc>
        <w:tc>
          <w:tcPr>
            <w:tcW w:w="6158" w:type="dxa"/>
          </w:tcPr>
          <w:p w14:paraId="4BE63BB7"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5A8DA86E" w14:textId="77777777" w:rsidR="009A43F5" w:rsidRPr="00441B68" w:rsidRDefault="009A43F5" w:rsidP="009A43F5">
            <w:pPr>
              <w:numPr>
                <w:ilvl w:val="0"/>
                <w:numId w:val="10"/>
              </w:numPr>
              <w:tabs>
                <w:tab w:val="left" w:pos="227"/>
              </w:tabs>
              <w:spacing w:after="0" w:line="240" w:lineRule="auto"/>
              <w:contextualSpacing/>
              <w:rPr>
                <w:rFonts w:ascii="Arial" w:hAnsi="Arial" w:cs="Arial"/>
              </w:rPr>
            </w:pPr>
          </w:p>
        </w:tc>
        <w:tc>
          <w:tcPr>
            <w:tcW w:w="2430" w:type="dxa"/>
          </w:tcPr>
          <w:p w14:paraId="078372B5"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58D44F1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2EBC1603" w14:textId="77777777" w:rsidTr="009A43F5">
        <w:trPr>
          <w:trHeight w:val="141"/>
        </w:trPr>
        <w:tc>
          <w:tcPr>
            <w:tcW w:w="14737" w:type="dxa"/>
            <w:gridSpan w:val="5"/>
            <w:shd w:val="pct12" w:color="auto" w:fill="000000" w:themeFill="text1"/>
          </w:tcPr>
          <w:p w14:paraId="2128A12E" w14:textId="77777777" w:rsidR="009A43F5" w:rsidRPr="00441B68" w:rsidRDefault="009A43F5" w:rsidP="00BF3088">
            <w:pPr>
              <w:numPr>
                <w:ilvl w:val="12"/>
                <w:numId w:val="0"/>
              </w:numPr>
              <w:overflowPunct w:val="0"/>
              <w:autoSpaceDE w:val="0"/>
              <w:autoSpaceDN w:val="0"/>
              <w:adjustRightInd w:val="0"/>
              <w:spacing w:line="180" w:lineRule="exact"/>
              <w:ind w:left="72" w:right="72"/>
              <w:textAlignment w:val="baseline"/>
              <w:rPr>
                <w:rFonts w:ascii="Arial" w:hAnsi="Arial" w:cs="Arial"/>
                <w:b/>
                <w:bCs/>
                <w:iCs/>
              </w:rPr>
            </w:pPr>
            <w:r w:rsidRPr="00441B68">
              <w:rPr>
                <w:rFonts w:ascii="Arial" w:hAnsi="Arial" w:cs="Arial"/>
                <w:b/>
                <w:bCs/>
              </w:rPr>
              <w:lastRenderedPageBreak/>
              <w:t xml:space="preserve"> </w:t>
            </w:r>
            <w:r w:rsidRPr="00441B68">
              <w:rPr>
                <w:rFonts w:ascii="Arial" w:hAnsi="Arial" w:cs="Arial"/>
              </w:rPr>
              <w:t>Durabilité</w:t>
            </w:r>
            <w:r w:rsidRPr="00441B68">
              <w:rPr>
                <w:rFonts w:ascii="Arial" w:hAnsi="Arial" w:cs="Arial"/>
                <w:b/>
                <w:bCs/>
              </w:rPr>
              <w:t> : Dans quelle mesure existe-t-il des risques financiers, institutionnels, au maintien des résultats du projet à long terme ?</w:t>
            </w:r>
          </w:p>
        </w:tc>
      </w:tr>
      <w:tr w:rsidR="009A43F5" w:rsidRPr="00441B68" w14:paraId="0151A50F" w14:textId="77777777" w:rsidTr="009A43F5">
        <w:tc>
          <w:tcPr>
            <w:tcW w:w="199" w:type="dxa"/>
            <w:shd w:val="pct12" w:color="auto" w:fill="FFFFFF"/>
          </w:tcPr>
          <w:p w14:paraId="00A542B1"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5EFC2C5B"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0B3E97C6"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7B513768"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75C77EA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15DFA232" w14:textId="77777777" w:rsidTr="009A43F5">
        <w:tc>
          <w:tcPr>
            <w:tcW w:w="199" w:type="dxa"/>
            <w:shd w:val="pct12" w:color="auto" w:fill="FFFFFF"/>
          </w:tcPr>
          <w:p w14:paraId="3435D757"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1092E28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6E0808D3"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4547715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60D2E673"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4A261FBE" w14:textId="77777777" w:rsidTr="009A43F5">
        <w:tc>
          <w:tcPr>
            <w:tcW w:w="199" w:type="dxa"/>
            <w:shd w:val="pct12" w:color="auto" w:fill="FFFFFF"/>
          </w:tcPr>
          <w:p w14:paraId="3F5E1887"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17DFCE02"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7FEEE9D4"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0B8D78A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4D5B7F0E"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6870DBCA" w14:textId="77777777" w:rsidTr="009A43F5">
        <w:tc>
          <w:tcPr>
            <w:tcW w:w="199" w:type="dxa"/>
            <w:shd w:val="pct12" w:color="auto" w:fill="FFFFFF"/>
          </w:tcPr>
          <w:p w14:paraId="339C85D4"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14538" w:type="dxa"/>
            <w:gridSpan w:val="4"/>
            <w:shd w:val="clear" w:color="auto" w:fill="000000" w:themeFill="text1"/>
          </w:tcPr>
          <w:p w14:paraId="16C6ECA3" w14:textId="77777777" w:rsidR="009A43F5" w:rsidRPr="00441B68" w:rsidRDefault="009A43F5" w:rsidP="00BF3088">
            <w:pPr>
              <w:rPr>
                <w:rFonts w:ascii="Arial" w:hAnsi="Arial" w:cs="Arial"/>
                <w:b/>
              </w:rPr>
            </w:pPr>
            <w:r w:rsidRPr="00441B68">
              <w:rPr>
                <w:rFonts w:ascii="Arial" w:hAnsi="Arial" w:cs="Arial"/>
                <w:b/>
              </w:rPr>
              <w:t>Genre : 1) Est-ce que le document du projet inclus une analyse du contexte genre et des besoins en matière de genre - en tant que partie intégrée de l’évaluation globale des besoins ? Est-ce que les données mentionnées dans le document du projet sont désagrégées par sexe – illustrant ainsi les réalités des hommes et des femmes ? 2) Le document du projet identifie-il des objectifs, des résultats et des indicateurs de performances réalisables, claires et sensibles au genre ? est-ce que ceci est basé sur les trouvailles des analyse du contexte genre et des besoins en matière de genre ? 3) Les ressources humaines et financières prévues pour la réalisation du projet sont-elles appropriées est suffisantes pour l’atteintes d’objectifs spécifiques-et-sensibles au genre ? 4)Y’a-t-il une représentation équitable des femmes et des hommes au sein de l’équipe du projet, profitant pleinement de la vision, du potentiel et des compétences des femmes et des hommes ? Sinon, y ‘a-t-il au moins une masse critique du genre sous-représenté (à savoir 30%) ? ou un expert genre ? 5) Les résultats spécifiques-et-sensibles au genre figurent-ils dans les plans d’évaluation de performances et de suivi ? 6) Si une évaluation genre ou une évaluation sociale a eu lieu, quels en étaient les résultats ? Comment ceci a été reflété dans la redéfinition des activités du projet ou l’introduction de nouvelles activités répondant aux recommandations ? 7) Le projet aurait-il contribué à une « </w:t>
            </w:r>
            <w:proofErr w:type="spellStart"/>
            <w:r w:rsidRPr="00441B68">
              <w:rPr>
                <w:rFonts w:ascii="Arial" w:hAnsi="Arial" w:cs="Arial"/>
                <w:b/>
              </w:rPr>
              <w:t>Success</w:t>
            </w:r>
            <w:proofErr w:type="spellEnd"/>
            <w:r w:rsidRPr="00441B68">
              <w:rPr>
                <w:rFonts w:ascii="Arial" w:hAnsi="Arial" w:cs="Arial"/>
                <w:b/>
              </w:rPr>
              <w:t xml:space="preserve"> Story » reflétant le changement introduit dans les vies des femmes et des hommes, si oui laquelle ?</w:t>
            </w:r>
          </w:p>
        </w:tc>
      </w:tr>
      <w:tr w:rsidR="009A43F5" w:rsidRPr="00441B68" w14:paraId="012463AE" w14:textId="77777777" w:rsidTr="009A43F5">
        <w:tc>
          <w:tcPr>
            <w:tcW w:w="199" w:type="dxa"/>
            <w:shd w:val="pct12" w:color="auto" w:fill="FFFFFF"/>
          </w:tcPr>
          <w:p w14:paraId="4CACC586"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1B228A29"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171B10A0"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045999C7"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7C6D1DFD"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0996B865" w14:textId="77777777" w:rsidTr="009A43F5">
        <w:tc>
          <w:tcPr>
            <w:tcW w:w="199" w:type="dxa"/>
            <w:shd w:val="pct12" w:color="auto" w:fill="FFFFFF"/>
          </w:tcPr>
          <w:p w14:paraId="6C10CBEC"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5B6C020A"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59970ED3"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1320A2A6"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660C86A8"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663CB57C" w14:textId="77777777" w:rsidTr="009A43F5">
        <w:tc>
          <w:tcPr>
            <w:tcW w:w="199" w:type="dxa"/>
            <w:shd w:val="pct12" w:color="auto" w:fill="FFFFFF"/>
          </w:tcPr>
          <w:p w14:paraId="762CBA9A"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14538" w:type="dxa"/>
            <w:gridSpan w:val="4"/>
            <w:shd w:val="clear" w:color="auto" w:fill="000000" w:themeFill="text1"/>
          </w:tcPr>
          <w:p w14:paraId="2CFFA3D4" w14:textId="77777777" w:rsidR="009A43F5" w:rsidRPr="00441B68" w:rsidRDefault="009A43F5" w:rsidP="009A43F5">
            <w:pPr>
              <w:tabs>
                <w:tab w:val="left" w:pos="227"/>
              </w:tabs>
              <w:autoSpaceDE w:val="0"/>
              <w:autoSpaceDN w:val="0"/>
              <w:adjustRightInd w:val="0"/>
              <w:jc w:val="both"/>
              <w:rPr>
                <w:rFonts w:ascii="Arial" w:hAnsi="Arial" w:cs="Arial"/>
                <w:b/>
                <w:color w:val="FFFFFF" w:themeColor="background1"/>
              </w:rPr>
            </w:pPr>
            <w:r w:rsidRPr="00441B68">
              <w:rPr>
                <w:rFonts w:ascii="Arial" w:hAnsi="Arial" w:cs="Arial"/>
                <w:b/>
                <w:color w:val="FFFFFF" w:themeColor="background1"/>
              </w:rPr>
              <w:t>Approches programmatiques du PNUD : Est-ce que le projet intègre les 5 approches programmatiques du PNUD : GAR, Environnement, Genre, Développement de capacités et droits humains</w:t>
            </w:r>
          </w:p>
        </w:tc>
      </w:tr>
      <w:tr w:rsidR="009A43F5" w:rsidRPr="00441B68" w14:paraId="014897E9" w14:textId="77777777" w:rsidTr="009A43F5">
        <w:tc>
          <w:tcPr>
            <w:tcW w:w="199" w:type="dxa"/>
            <w:shd w:val="pct12" w:color="auto" w:fill="FFFFFF"/>
          </w:tcPr>
          <w:p w14:paraId="420B3C19"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440D740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532A2948"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137E9416"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7A03DD2A"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4C9700C0" w14:textId="77777777" w:rsidTr="009A43F5">
        <w:tc>
          <w:tcPr>
            <w:tcW w:w="199" w:type="dxa"/>
            <w:shd w:val="pct12" w:color="auto" w:fill="FFFFFF"/>
          </w:tcPr>
          <w:p w14:paraId="58F87EAA"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5020225D"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7BD33095"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6FFBCC6C"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29DE34A9"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0976852B" w14:textId="77777777" w:rsidTr="009A43F5">
        <w:tc>
          <w:tcPr>
            <w:tcW w:w="199" w:type="dxa"/>
            <w:shd w:val="pct12" w:color="auto" w:fill="FFFFFF"/>
          </w:tcPr>
          <w:p w14:paraId="580498EB"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14538" w:type="dxa"/>
            <w:gridSpan w:val="4"/>
            <w:shd w:val="clear" w:color="auto" w:fill="000000" w:themeFill="text1"/>
          </w:tcPr>
          <w:p w14:paraId="436B610A" w14:textId="77777777" w:rsidR="009A43F5" w:rsidRPr="00441B68" w:rsidRDefault="009A43F5" w:rsidP="009A43F5">
            <w:pPr>
              <w:tabs>
                <w:tab w:val="left" w:pos="227"/>
              </w:tabs>
              <w:autoSpaceDE w:val="0"/>
              <w:autoSpaceDN w:val="0"/>
              <w:adjustRightInd w:val="0"/>
              <w:jc w:val="both"/>
              <w:rPr>
                <w:rFonts w:ascii="Arial" w:hAnsi="Arial" w:cs="Arial"/>
                <w:b/>
                <w:color w:val="FFFFFF" w:themeColor="background1"/>
              </w:rPr>
            </w:pPr>
            <w:r w:rsidRPr="00441B68">
              <w:rPr>
                <w:rFonts w:ascii="Arial" w:hAnsi="Arial" w:cs="Arial"/>
                <w:b/>
                <w:color w:val="FFFFFF" w:themeColor="background1"/>
              </w:rPr>
              <w:t>Coopération Sud-Sud : Précisez les connaissances et les bonnes pratiques produites dans le cadre du projet au Maroc  et qui peuvent être valorisées dans le cadre de la coopération Sud-Sud. Comment ces acquis  pourraient être capitalisés et exportés à d’autres pays de la région? Quels sont les pays ayant un contexte similaire à celui du Maroc ?</w:t>
            </w:r>
          </w:p>
        </w:tc>
      </w:tr>
      <w:tr w:rsidR="009A43F5" w:rsidRPr="00441B68" w14:paraId="6A141045" w14:textId="77777777" w:rsidTr="009A43F5">
        <w:tc>
          <w:tcPr>
            <w:tcW w:w="199" w:type="dxa"/>
            <w:shd w:val="pct12" w:color="auto" w:fill="FFFFFF"/>
          </w:tcPr>
          <w:p w14:paraId="22DF6F81"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70C57A22"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62EB551F"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792D8051"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61A09F81"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r w:rsidR="009A43F5" w:rsidRPr="00441B68" w14:paraId="67BE21D7" w14:textId="77777777" w:rsidTr="009A43F5">
        <w:tc>
          <w:tcPr>
            <w:tcW w:w="199" w:type="dxa"/>
            <w:shd w:val="pct12" w:color="auto" w:fill="FFFFFF"/>
          </w:tcPr>
          <w:p w14:paraId="1EC1234D" w14:textId="77777777" w:rsidR="009A43F5" w:rsidRPr="00441B68" w:rsidRDefault="009A43F5" w:rsidP="00BF3088">
            <w:pPr>
              <w:numPr>
                <w:ilvl w:val="12"/>
                <w:numId w:val="0"/>
              </w:numPr>
              <w:overflowPunct w:val="0"/>
              <w:autoSpaceDE w:val="0"/>
              <w:autoSpaceDN w:val="0"/>
              <w:adjustRightInd w:val="0"/>
              <w:ind w:left="74" w:right="74"/>
              <w:textAlignment w:val="baseline"/>
              <w:rPr>
                <w:rFonts w:ascii="Arial" w:hAnsi="Arial" w:cs="Arial"/>
              </w:rPr>
            </w:pPr>
          </w:p>
        </w:tc>
        <w:tc>
          <w:tcPr>
            <w:tcW w:w="6158" w:type="dxa"/>
          </w:tcPr>
          <w:p w14:paraId="7273FA97"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3870" w:type="dxa"/>
          </w:tcPr>
          <w:p w14:paraId="666166D8"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430" w:type="dxa"/>
          </w:tcPr>
          <w:p w14:paraId="41B34D34"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c>
          <w:tcPr>
            <w:tcW w:w="2080" w:type="dxa"/>
          </w:tcPr>
          <w:p w14:paraId="16A58A7A" w14:textId="77777777" w:rsidR="009A43F5" w:rsidRPr="00441B68" w:rsidRDefault="009A43F5" w:rsidP="009A43F5">
            <w:pPr>
              <w:numPr>
                <w:ilvl w:val="0"/>
                <w:numId w:val="10"/>
              </w:numPr>
              <w:tabs>
                <w:tab w:val="left" w:pos="227"/>
              </w:tabs>
              <w:autoSpaceDE w:val="0"/>
              <w:autoSpaceDN w:val="0"/>
              <w:adjustRightInd w:val="0"/>
              <w:spacing w:after="0" w:line="240" w:lineRule="auto"/>
              <w:rPr>
                <w:rFonts w:ascii="Arial" w:hAnsi="Arial" w:cs="Arial"/>
              </w:rPr>
            </w:pPr>
          </w:p>
        </w:tc>
      </w:tr>
    </w:tbl>
    <w:p w14:paraId="042525CD" w14:textId="77777777" w:rsidR="009A43F5" w:rsidRPr="00441B68" w:rsidRDefault="009A43F5" w:rsidP="009A43F5">
      <w:pPr>
        <w:spacing w:before="200"/>
        <w:jc w:val="both"/>
        <w:rPr>
          <w:rFonts w:ascii="Arial" w:hAnsi="Arial" w:cs="Arial"/>
        </w:rPr>
      </w:pPr>
    </w:p>
    <w:p w14:paraId="2027E425" w14:textId="77777777" w:rsidR="009A43F5" w:rsidRPr="00441B68" w:rsidRDefault="009A43F5" w:rsidP="009A43F5">
      <w:pPr>
        <w:tabs>
          <w:tab w:val="left" w:pos="2850"/>
        </w:tabs>
        <w:rPr>
          <w:rFonts w:ascii="Arial" w:hAnsi="Arial" w:cs="Arial"/>
        </w:rPr>
      </w:pPr>
    </w:p>
    <w:p w14:paraId="35681B89" w14:textId="77777777" w:rsidR="009A43F5" w:rsidRPr="00441B68" w:rsidRDefault="009A43F5" w:rsidP="009A43F5">
      <w:pPr>
        <w:tabs>
          <w:tab w:val="left" w:pos="2850"/>
        </w:tabs>
        <w:rPr>
          <w:rFonts w:ascii="Arial" w:hAnsi="Arial" w:cs="Arial"/>
        </w:rPr>
      </w:pPr>
    </w:p>
    <w:p w14:paraId="75F5242B" w14:textId="77777777" w:rsidR="009A43F5" w:rsidRPr="00441B68" w:rsidRDefault="009A43F5" w:rsidP="009A43F5">
      <w:pPr>
        <w:tabs>
          <w:tab w:val="left" w:pos="2850"/>
        </w:tabs>
        <w:rPr>
          <w:rFonts w:ascii="Arial" w:hAnsi="Arial" w:cs="Arial"/>
        </w:rPr>
      </w:pPr>
    </w:p>
    <w:p w14:paraId="587977D0" w14:textId="77777777" w:rsidR="009A43F5" w:rsidRPr="00441B68" w:rsidRDefault="009A43F5" w:rsidP="009A43F5">
      <w:pPr>
        <w:tabs>
          <w:tab w:val="left" w:pos="2850"/>
        </w:tabs>
        <w:rPr>
          <w:rFonts w:ascii="Arial" w:hAnsi="Arial" w:cs="Arial"/>
        </w:rPr>
      </w:pPr>
    </w:p>
    <w:p w14:paraId="46F63982" w14:textId="77777777" w:rsidR="009A43F5" w:rsidRPr="00441B68" w:rsidRDefault="009A43F5" w:rsidP="009A43F5">
      <w:pPr>
        <w:tabs>
          <w:tab w:val="left" w:pos="2850"/>
        </w:tabs>
        <w:rPr>
          <w:rFonts w:ascii="Arial" w:hAnsi="Arial" w:cs="Arial"/>
        </w:rPr>
      </w:pPr>
    </w:p>
    <w:p w14:paraId="6F090CFC" w14:textId="77777777" w:rsidR="009A43F5" w:rsidRPr="00441B68" w:rsidRDefault="009A43F5" w:rsidP="009A43F5">
      <w:pPr>
        <w:tabs>
          <w:tab w:val="left" w:pos="2850"/>
        </w:tabs>
        <w:rPr>
          <w:rFonts w:ascii="Arial" w:hAnsi="Arial" w:cs="Arial"/>
        </w:rPr>
      </w:pPr>
    </w:p>
    <w:p w14:paraId="49441ACE" w14:textId="77777777" w:rsidR="00D70E93" w:rsidRPr="00441B68" w:rsidRDefault="00D70E93" w:rsidP="009A43F5">
      <w:pPr>
        <w:tabs>
          <w:tab w:val="left" w:pos="2850"/>
        </w:tabs>
        <w:rPr>
          <w:rFonts w:ascii="Arial" w:hAnsi="Arial" w:cs="Arial"/>
        </w:rPr>
        <w:sectPr w:rsidR="00D70E93" w:rsidRPr="00441B68" w:rsidSect="009A43F5">
          <w:pgSz w:w="15840" w:h="12240" w:orient="landscape"/>
          <w:pgMar w:top="1843" w:right="900" w:bottom="1440" w:left="1440" w:header="708" w:footer="708" w:gutter="0"/>
          <w:cols w:space="708"/>
          <w:docGrid w:linePitch="360"/>
        </w:sectPr>
      </w:pPr>
    </w:p>
    <w:p w14:paraId="54C52308" w14:textId="77777777" w:rsidR="009A43F5" w:rsidRPr="00441B68" w:rsidRDefault="009A43F5" w:rsidP="009A43F5">
      <w:pPr>
        <w:tabs>
          <w:tab w:val="left" w:pos="2850"/>
        </w:tabs>
        <w:rPr>
          <w:rFonts w:ascii="Arial" w:hAnsi="Arial" w:cs="Arial"/>
        </w:rPr>
      </w:pPr>
    </w:p>
    <w:p w14:paraId="29DDCDB6" w14:textId="77777777" w:rsidR="00793053" w:rsidRPr="00441B68" w:rsidRDefault="00793053" w:rsidP="00793053">
      <w:pPr>
        <w:keepNext/>
        <w:keepLines/>
        <w:jc w:val="center"/>
        <w:rPr>
          <w:rFonts w:ascii="Arial" w:hAnsi="Arial" w:cs="Arial"/>
          <w:b/>
          <w:sz w:val="24"/>
          <w:szCs w:val="24"/>
        </w:rPr>
      </w:pPr>
      <w:bookmarkStart w:id="9" w:name="_Toc321341565"/>
    </w:p>
    <w:p w14:paraId="3D2996DC" w14:textId="77777777" w:rsidR="009A43F5" w:rsidRPr="00441B68" w:rsidRDefault="009A43F5" w:rsidP="009A43F5">
      <w:pPr>
        <w:keepNext/>
        <w:keepLines/>
        <w:shd w:val="clear" w:color="auto" w:fill="DBDBDB" w:themeFill="accent3" w:themeFillTint="66"/>
        <w:jc w:val="center"/>
        <w:rPr>
          <w:rFonts w:ascii="Arial" w:hAnsi="Arial" w:cs="Arial"/>
          <w:b/>
          <w:sz w:val="24"/>
          <w:szCs w:val="24"/>
        </w:rPr>
      </w:pPr>
      <w:r w:rsidRPr="00441B68">
        <w:rPr>
          <w:rFonts w:ascii="Arial" w:hAnsi="Arial" w:cs="Arial"/>
          <w:b/>
          <w:sz w:val="24"/>
          <w:szCs w:val="24"/>
        </w:rPr>
        <w:t>Annexe C : Échelles de notations</w:t>
      </w:r>
      <w:bookmarkEnd w:id="9"/>
    </w:p>
    <w:tbl>
      <w:tblPr>
        <w:tblpPr w:leftFromText="141" w:rightFromText="141" w:vertAnchor="text" w:horzAnchor="margin" w:tblpXSpec="center" w:tblpY="94"/>
        <w:tblW w:w="4953" w:type="pc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61"/>
        <w:gridCol w:w="3563"/>
        <w:gridCol w:w="1739"/>
      </w:tblGrid>
      <w:tr w:rsidR="009A43F5" w:rsidRPr="00441B68" w14:paraId="37CF9455" w14:textId="77777777" w:rsidTr="00BF3088">
        <w:trPr>
          <w:trHeight w:val="548"/>
        </w:trPr>
        <w:tc>
          <w:tcPr>
            <w:tcW w:w="2009" w:type="pct"/>
            <w:shd w:val="clear" w:color="auto" w:fill="auto"/>
            <w:hideMark/>
          </w:tcPr>
          <w:p w14:paraId="7F8D444B" w14:textId="77777777" w:rsidR="009A43F5" w:rsidRPr="00441B68" w:rsidRDefault="009A43F5" w:rsidP="00BF3088">
            <w:pPr>
              <w:rPr>
                <w:rFonts w:ascii="Arial" w:eastAsia="Calibri" w:hAnsi="Arial" w:cs="Arial"/>
                <w:b/>
                <w:i/>
              </w:rPr>
            </w:pPr>
            <w:r w:rsidRPr="00441B68">
              <w:rPr>
                <w:rFonts w:ascii="Arial" w:hAnsi="Arial" w:cs="Arial"/>
                <w:b/>
                <w:i/>
              </w:rPr>
              <w:t>Notations pour les résultats, l’efficacité, l’efficience, le suivi et l’évaluation et les enquêtes</w:t>
            </w:r>
          </w:p>
        </w:tc>
        <w:tc>
          <w:tcPr>
            <w:tcW w:w="2010" w:type="pct"/>
            <w:shd w:val="clear" w:color="auto" w:fill="auto"/>
          </w:tcPr>
          <w:p w14:paraId="6981F14C" w14:textId="77777777" w:rsidR="009A43F5" w:rsidRPr="00441B68" w:rsidRDefault="009A43F5" w:rsidP="00BF3088">
            <w:pPr>
              <w:rPr>
                <w:rFonts w:ascii="Arial" w:eastAsia="Calibri" w:hAnsi="Arial" w:cs="Arial"/>
                <w:b/>
                <w:i/>
              </w:rPr>
            </w:pPr>
            <w:r w:rsidRPr="00441B68">
              <w:rPr>
                <w:rFonts w:ascii="Arial" w:hAnsi="Arial" w:cs="Arial"/>
                <w:b/>
                <w:i/>
              </w:rPr>
              <w:t xml:space="preserve">Notations de durabilité : </w:t>
            </w:r>
          </w:p>
          <w:p w14:paraId="3912DAC9" w14:textId="77777777" w:rsidR="009A43F5" w:rsidRPr="00441B68" w:rsidRDefault="009A43F5" w:rsidP="00BF3088">
            <w:pPr>
              <w:rPr>
                <w:rFonts w:ascii="Arial" w:hAnsi="Arial" w:cs="Arial"/>
                <w:b/>
                <w:i/>
              </w:rPr>
            </w:pPr>
          </w:p>
        </w:tc>
        <w:tc>
          <w:tcPr>
            <w:tcW w:w="981" w:type="pct"/>
            <w:shd w:val="clear" w:color="auto" w:fill="auto"/>
          </w:tcPr>
          <w:p w14:paraId="23601342" w14:textId="77777777" w:rsidR="009A43F5" w:rsidRPr="00441B68" w:rsidRDefault="009A43F5" w:rsidP="00BF3088">
            <w:pPr>
              <w:rPr>
                <w:rFonts w:ascii="Arial" w:hAnsi="Arial" w:cs="Arial"/>
                <w:b/>
                <w:i/>
              </w:rPr>
            </w:pPr>
            <w:r w:rsidRPr="00441B68">
              <w:rPr>
                <w:rFonts w:ascii="Arial" w:hAnsi="Arial" w:cs="Arial"/>
                <w:b/>
                <w:i/>
              </w:rPr>
              <w:t>Notations de la pertinence</w:t>
            </w:r>
          </w:p>
        </w:tc>
      </w:tr>
      <w:tr w:rsidR="009A43F5" w:rsidRPr="00441B68" w14:paraId="359E0D1E" w14:textId="77777777" w:rsidTr="00BF3088">
        <w:trPr>
          <w:trHeight w:val="269"/>
        </w:trPr>
        <w:tc>
          <w:tcPr>
            <w:tcW w:w="2009" w:type="pct"/>
            <w:vMerge w:val="restart"/>
            <w:shd w:val="clear" w:color="auto" w:fill="auto"/>
            <w:hideMark/>
          </w:tcPr>
          <w:p w14:paraId="317A540D" w14:textId="77777777" w:rsidR="009A43F5" w:rsidRPr="00441B68" w:rsidRDefault="009A43F5" w:rsidP="00BF3088">
            <w:pPr>
              <w:ind w:left="162"/>
              <w:rPr>
                <w:rFonts w:ascii="Arial" w:hAnsi="Arial" w:cs="Arial"/>
              </w:rPr>
            </w:pPr>
            <w:r w:rsidRPr="00441B68">
              <w:rPr>
                <w:rFonts w:ascii="Arial" w:hAnsi="Arial" w:cs="Arial"/>
              </w:rPr>
              <w:t xml:space="preserve">6 Très satisfaisant (HS) : pas de lacunes </w:t>
            </w:r>
          </w:p>
          <w:p w14:paraId="3CF74207" w14:textId="77777777" w:rsidR="009A43F5" w:rsidRPr="00441B68" w:rsidRDefault="009A43F5" w:rsidP="00BF3088">
            <w:pPr>
              <w:ind w:left="162"/>
              <w:rPr>
                <w:rFonts w:ascii="Arial" w:hAnsi="Arial" w:cs="Arial"/>
              </w:rPr>
            </w:pPr>
            <w:r w:rsidRPr="00441B68">
              <w:rPr>
                <w:rFonts w:ascii="Arial" w:hAnsi="Arial" w:cs="Arial"/>
              </w:rPr>
              <w:t>5 Satisfaisant (S) : lacunes mineures</w:t>
            </w:r>
          </w:p>
          <w:p w14:paraId="74ACCF12" w14:textId="77777777" w:rsidR="009A43F5" w:rsidRPr="00441B68" w:rsidRDefault="009A43F5" w:rsidP="00BF3088">
            <w:pPr>
              <w:ind w:left="162"/>
              <w:rPr>
                <w:rFonts w:ascii="Arial" w:hAnsi="Arial" w:cs="Arial"/>
              </w:rPr>
            </w:pPr>
            <w:r w:rsidRPr="00441B68">
              <w:rPr>
                <w:rFonts w:ascii="Arial" w:hAnsi="Arial" w:cs="Arial"/>
              </w:rPr>
              <w:t>4 Modérément satisfaisant (MS)</w:t>
            </w:r>
          </w:p>
          <w:p w14:paraId="2490DF26" w14:textId="77777777" w:rsidR="009A43F5" w:rsidRPr="00441B68" w:rsidRDefault="009A43F5" w:rsidP="00BF3088">
            <w:pPr>
              <w:ind w:left="162"/>
              <w:rPr>
                <w:rFonts w:ascii="Arial" w:hAnsi="Arial" w:cs="Arial"/>
              </w:rPr>
            </w:pPr>
            <w:r w:rsidRPr="00441B68">
              <w:rPr>
                <w:rFonts w:ascii="Arial" w:hAnsi="Arial" w:cs="Arial"/>
              </w:rPr>
              <w:t>3 Modérément Insatisfaisant (MU) : des lacunes importantes</w:t>
            </w:r>
          </w:p>
          <w:p w14:paraId="64CD8726" w14:textId="77777777" w:rsidR="009A43F5" w:rsidRPr="00441B68" w:rsidRDefault="009A43F5" w:rsidP="00BF3088">
            <w:pPr>
              <w:ind w:left="162"/>
              <w:rPr>
                <w:rFonts w:ascii="Arial" w:hAnsi="Arial" w:cs="Arial"/>
              </w:rPr>
            </w:pPr>
            <w:r w:rsidRPr="00441B68">
              <w:rPr>
                <w:rFonts w:ascii="Arial" w:hAnsi="Arial" w:cs="Arial"/>
              </w:rPr>
              <w:t>2 Insatisfaisant (U) : problèmes majeurs</w:t>
            </w:r>
          </w:p>
          <w:p w14:paraId="3BC6AE8C" w14:textId="77777777" w:rsidR="009A43F5" w:rsidRPr="00441B68" w:rsidRDefault="009A43F5" w:rsidP="00BF3088">
            <w:pPr>
              <w:ind w:left="162"/>
              <w:rPr>
                <w:rFonts w:ascii="Arial" w:hAnsi="Arial" w:cs="Arial"/>
              </w:rPr>
            </w:pPr>
            <w:r w:rsidRPr="00441B68">
              <w:rPr>
                <w:rFonts w:ascii="Arial" w:hAnsi="Arial" w:cs="Arial"/>
              </w:rPr>
              <w:t>1 Très insatisfaisant (HU) : de graves problèmes</w:t>
            </w:r>
          </w:p>
          <w:p w14:paraId="5023005C" w14:textId="77777777" w:rsidR="009A43F5" w:rsidRPr="00441B68" w:rsidRDefault="009A43F5" w:rsidP="00BF3088">
            <w:pPr>
              <w:rPr>
                <w:rFonts w:ascii="Arial" w:hAnsi="Arial" w:cs="Arial"/>
              </w:rPr>
            </w:pPr>
          </w:p>
        </w:tc>
        <w:tc>
          <w:tcPr>
            <w:tcW w:w="2010" w:type="pct"/>
            <w:tcBorders>
              <w:bottom w:val="nil"/>
            </w:tcBorders>
            <w:shd w:val="clear" w:color="auto" w:fill="auto"/>
          </w:tcPr>
          <w:p w14:paraId="69D1988B" w14:textId="77777777" w:rsidR="009A43F5" w:rsidRPr="00441B68" w:rsidRDefault="009A43F5" w:rsidP="00BF3088">
            <w:pPr>
              <w:rPr>
                <w:rFonts w:ascii="Arial" w:hAnsi="Arial" w:cs="Arial"/>
              </w:rPr>
            </w:pPr>
            <w:r w:rsidRPr="00441B68">
              <w:rPr>
                <w:rFonts w:ascii="Arial" w:hAnsi="Arial" w:cs="Arial"/>
              </w:rPr>
              <w:t>4 Probables (L) : risques négligeables pour la durabilité</w:t>
            </w:r>
          </w:p>
        </w:tc>
        <w:tc>
          <w:tcPr>
            <w:tcW w:w="981" w:type="pct"/>
            <w:tcBorders>
              <w:bottom w:val="nil"/>
            </w:tcBorders>
            <w:shd w:val="clear" w:color="auto" w:fill="auto"/>
          </w:tcPr>
          <w:p w14:paraId="28D60582" w14:textId="77777777" w:rsidR="009A43F5" w:rsidRPr="00441B68" w:rsidRDefault="009A43F5" w:rsidP="00BF3088">
            <w:pPr>
              <w:rPr>
                <w:rFonts w:ascii="Arial" w:hAnsi="Arial" w:cs="Arial"/>
              </w:rPr>
            </w:pPr>
            <w:r w:rsidRPr="00441B68">
              <w:rPr>
                <w:rFonts w:ascii="Arial" w:hAnsi="Arial" w:cs="Arial"/>
              </w:rPr>
              <w:t>2 Pertinent (P)</w:t>
            </w:r>
          </w:p>
        </w:tc>
      </w:tr>
      <w:tr w:rsidR="009A43F5" w:rsidRPr="00441B68" w14:paraId="4B2A13C7" w14:textId="77777777" w:rsidTr="00BF3088">
        <w:trPr>
          <w:trHeight w:val="251"/>
        </w:trPr>
        <w:tc>
          <w:tcPr>
            <w:tcW w:w="2009" w:type="pct"/>
            <w:vMerge/>
            <w:shd w:val="clear" w:color="auto" w:fill="auto"/>
            <w:hideMark/>
          </w:tcPr>
          <w:p w14:paraId="0B69F6EB" w14:textId="77777777" w:rsidR="009A43F5" w:rsidRPr="00441B68" w:rsidRDefault="009A43F5" w:rsidP="00BF3088">
            <w:pPr>
              <w:spacing w:before="200"/>
              <w:rPr>
                <w:rFonts w:ascii="Arial" w:hAnsi="Arial" w:cs="Arial"/>
              </w:rPr>
            </w:pPr>
          </w:p>
        </w:tc>
        <w:tc>
          <w:tcPr>
            <w:tcW w:w="2010" w:type="pct"/>
            <w:tcBorders>
              <w:top w:val="nil"/>
              <w:bottom w:val="nil"/>
            </w:tcBorders>
            <w:shd w:val="clear" w:color="auto" w:fill="auto"/>
          </w:tcPr>
          <w:p w14:paraId="7B323FA1" w14:textId="77777777" w:rsidR="009A43F5" w:rsidRPr="00441B68" w:rsidRDefault="009A43F5" w:rsidP="00BF3088">
            <w:pPr>
              <w:rPr>
                <w:rFonts w:ascii="Arial" w:hAnsi="Arial" w:cs="Arial"/>
              </w:rPr>
            </w:pPr>
            <w:r w:rsidRPr="00441B68">
              <w:rPr>
                <w:rFonts w:ascii="Arial" w:hAnsi="Arial" w:cs="Arial"/>
              </w:rPr>
              <w:t>3 Moyennement probable (MP) : risques modérés</w:t>
            </w:r>
          </w:p>
        </w:tc>
        <w:tc>
          <w:tcPr>
            <w:tcW w:w="981" w:type="pct"/>
            <w:tcBorders>
              <w:top w:val="nil"/>
              <w:bottom w:val="nil"/>
            </w:tcBorders>
            <w:shd w:val="clear" w:color="auto" w:fill="auto"/>
          </w:tcPr>
          <w:p w14:paraId="51BFEE69" w14:textId="77777777" w:rsidR="009A43F5" w:rsidRPr="00441B68" w:rsidRDefault="009A43F5" w:rsidP="00BF3088">
            <w:pPr>
              <w:rPr>
                <w:rFonts w:ascii="Arial" w:hAnsi="Arial" w:cs="Arial"/>
              </w:rPr>
            </w:pPr>
            <w:r w:rsidRPr="00441B68">
              <w:rPr>
                <w:rFonts w:ascii="Arial" w:hAnsi="Arial" w:cs="Arial"/>
              </w:rPr>
              <w:t>1 Pas pertinent (PP)</w:t>
            </w:r>
          </w:p>
        </w:tc>
      </w:tr>
      <w:tr w:rsidR="009A43F5" w:rsidRPr="00441B68" w14:paraId="06E2E02B" w14:textId="77777777" w:rsidTr="00BF3088">
        <w:tc>
          <w:tcPr>
            <w:tcW w:w="2009" w:type="pct"/>
            <w:vMerge/>
            <w:tcBorders>
              <w:bottom w:val="single" w:sz="4" w:space="0" w:color="auto"/>
            </w:tcBorders>
            <w:shd w:val="clear" w:color="auto" w:fill="auto"/>
            <w:hideMark/>
          </w:tcPr>
          <w:p w14:paraId="284586C5" w14:textId="77777777" w:rsidR="009A43F5" w:rsidRPr="00441B68" w:rsidRDefault="009A43F5" w:rsidP="00BF3088">
            <w:pPr>
              <w:spacing w:before="200"/>
              <w:rPr>
                <w:rFonts w:ascii="Arial" w:hAnsi="Arial" w:cs="Arial"/>
              </w:rPr>
            </w:pPr>
          </w:p>
        </w:tc>
        <w:tc>
          <w:tcPr>
            <w:tcW w:w="2010" w:type="pct"/>
            <w:tcBorders>
              <w:top w:val="nil"/>
              <w:bottom w:val="single" w:sz="4" w:space="0" w:color="auto"/>
            </w:tcBorders>
            <w:shd w:val="clear" w:color="auto" w:fill="auto"/>
          </w:tcPr>
          <w:p w14:paraId="0E50065E" w14:textId="77777777" w:rsidR="009A43F5" w:rsidRPr="00441B68" w:rsidRDefault="009A43F5" w:rsidP="00BF3088">
            <w:pPr>
              <w:rPr>
                <w:rFonts w:ascii="Arial" w:hAnsi="Arial" w:cs="Arial"/>
              </w:rPr>
            </w:pPr>
            <w:r w:rsidRPr="00441B68">
              <w:rPr>
                <w:rFonts w:ascii="Arial" w:hAnsi="Arial" w:cs="Arial"/>
              </w:rPr>
              <w:t>2 Moyennement peu probable (MU) : des risques importants</w:t>
            </w:r>
          </w:p>
          <w:p w14:paraId="2F10EC9C" w14:textId="77777777" w:rsidR="009A43F5" w:rsidRPr="00441B68" w:rsidRDefault="009A43F5" w:rsidP="00BF3088">
            <w:pPr>
              <w:rPr>
                <w:rFonts w:ascii="Arial" w:hAnsi="Arial" w:cs="Arial"/>
              </w:rPr>
            </w:pPr>
            <w:r w:rsidRPr="00441B68">
              <w:rPr>
                <w:rFonts w:ascii="Arial" w:hAnsi="Arial" w:cs="Arial"/>
              </w:rPr>
              <w:t>1 Improbable (U) : risques graves</w:t>
            </w:r>
          </w:p>
        </w:tc>
        <w:tc>
          <w:tcPr>
            <w:tcW w:w="981" w:type="pct"/>
            <w:tcBorders>
              <w:top w:val="nil"/>
              <w:bottom w:val="single" w:sz="4" w:space="0" w:color="auto"/>
            </w:tcBorders>
            <w:shd w:val="clear" w:color="auto" w:fill="auto"/>
          </w:tcPr>
          <w:p w14:paraId="3751F9CF" w14:textId="77777777" w:rsidR="009A43F5" w:rsidRPr="00441B68" w:rsidRDefault="009A43F5" w:rsidP="00BF3088">
            <w:pPr>
              <w:rPr>
                <w:rFonts w:ascii="Arial" w:hAnsi="Arial" w:cs="Arial"/>
              </w:rPr>
            </w:pPr>
          </w:p>
          <w:p w14:paraId="5EE94B92" w14:textId="77777777" w:rsidR="009A43F5" w:rsidRPr="00441B68" w:rsidRDefault="009A43F5" w:rsidP="00BF3088">
            <w:pPr>
              <w:rPr>
                <w:rFonts w:ascii="Arial" w:hAnsi="Arial" w:cs="Arial"/>
                <w:b/>
                <w:i/>
              </w:rPr>
            </w:pPr>
            <w:r w:rsidRPr="00441B68">
              <w:rPr>
                <w:rFonts w:ascii="Arial" w:hAnsi="Arial" w:cs="Arial"/>
                <w:b/>
                <w:i/>
              </w:rPr>
              <w:t>Notations de l’impact :</w:t>
            </w:r>
          </w:p>
          <w:p w14:paraId="370503EB" w14:textId="77777777" w:rsidR="009A43F5" w:rsidRPr="00441B68" w:rsidRDefault="009A43F5" w:rsidP="00BF3088">
            <w:pPr>
              <w:rPr>
                <w:rFonts w:ascii="Arial" w:hAnsi="Arial" w:cs="Arial"/>
              </w:rPr>
            </w:pPr>
            <w:r w:rsidRPr="00441B68">
              <w:rPr>
                <w:rFonts w:ascii="Arial" w:hAnsi="Arial" w:cs="Arial"/>
              </w:rPr>
              <w:t>3 Satisfaisant (S)</w:t>
            </w:r>
          </w:p>
          <w:p w14:paraId="56742D14" w14:textId="77777777" w:rsidR="009A43F5" w:rsidRPr="00441B68" w:rsidRDefault="009A43F5" w:rsidP="00BF3088">
            <w:pPr>
              <w:rPr>
                <w:rFonts w:ascii="Arial" w:hAnsi="Arial" w:cs="Arial"/>
              </w:rPr>
            </w:pPr>
            <w:r w:rsidRPr="00441B68">
              <w:rPr>
                <w:rFonts w:ascii="Arial" w:hAnsi="Arial" w:cs="Arial"/>
              </w:rPr>
              <w:t>2 Minime (M)</w:t>
            </w:r>
          </w:p>
          <w:p w14:paraId="41F248E2" w14:textId="77777777" w:rsidR="009A43F5" w:rsidRPr="00441B68" w:rsidRDefault="009A43F5" w:rsidP="00BF3088">
            <w:pPr>
              <w:rPr>
                <w:rFonts w:ascii="Arial" w:hAnsi="Arial" w:cs="Arial"/>
              </w:rPr>
            </w:pPr>
            <w:r w:rsidRPr="00441B68">
              <w:rPr>
                <w:rFonts w:ascii="Arial" w:hAnsi="Arial" w:cs="Arial"/>
              </w:rPr>
              <w:t>1 Négligeable (N)</w:t>
            </w:r>
          </w:p>
        </w:tc>
      </w:tr>
      <w:tr w:rsidR="009A43F5" w:rsidRPr="00441B68" w14:paraId="2A299F8F" w14:textId="77777777" w:rsidTr="00BF30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BE91D6" w14:textId="77777777" w:rsidR="009A43F5" w:rsidRPr="00441B68" w:rsidRDefault="009A43F5" w:rsidP="00BF3088">
            <w:pPr>
              <w:rPr>
                <w:rFonts w:ascii="Arial" w:hAnsi="Arial" w:cs="Arial"/>
                <w:i/>
              </w:rPr>
            </w:pPr>
            <w:r w:rsidRPr="00441B68">
              <w:rPr>
                <w:rFonts w:ascii="Arial" w:hAnsi="Arial" w:cs="Arial"/>
                <w:i/>
              </w:rPr>
              <w:t>Notations supplémentaires le cas échéant :</w:t>
            </w:r>
          </w:p>
          <w:p w14:paraId="51ED8BC5" w14:textId="77777777" w:rsidR="009A43F5" w:rsidRPr="00441B68" w:rsidRDefault="009A43F5" w:rsidP="00BF3088">
            <w:pPr>
              <w:rPr>
                <w:rFonts w:ascii="Arial" w:hAnsi="Arial" w:cs="Arial"/>
              </w:rPr>
            </w:pPr>
            <w:r w:rsidRPr="00441B68">
              <w:rPr>
                <w:rFonts w:ascii="Arial" w:hAnsi="Arial" w:cs="Arial"/>
              </w:rPr>
              <w:t xml:space="preserve">Sans objet (S.O.) </w:t>
            </w:r>
          </w:p>
          <w:p w14:paraId="2117D3EB" w14:textId="77777777" w:rsidR="009A43F5" w:rsidRPr="00441B68" w:rsidRDefault="009A43F5" w:rsidP="00BF3088">
            <w:pPr>
              <w:rPr>
                <w:rFonts w:ascii="Arial" w:hAnsi="Arial" w:cs="Arial"/>
              </w:rPr>
            </w:pPr>
            <w:r w:rsidRPr="00441B68">
              <w:rPr>
                <w:rFonts w:ascii="Arial" w:hAnsi="Arial" w:cs="Arial"/>
              </w:rPr>
              <w:t>Évaluation impossible (E.I.)</w:t>
            </w:r>
          </w:p>
        </w:tc>
      </w:tr>
    </w:tbl>
    <w:p w14:paraId="19DB0BD7" w14:textId="77777777" w:rsidR="009A43F5" w:rsidRPr="00441B68" w:rsidRDefault="009A43F5" w:rsidP="009A43F5">
      <w:pPr>
        <w:pStyle w:val="Normalbullet"/>
        <w:jc w:val="both"/>
        <w:rPr>
          <w:rFonts w:ascii="Arial" w:hAnsi="Arial" w:cs="Arial"/>
          <w:lang w:val="fr-FR"/>
        </w:rPr>
      </w:pPr>
    </w:p>
    <w:p w14:paraId="0361F740" w14:textId="77777777" w:rsidR="009A43F5" w:rsidRPr="00441B68" w:rsidRDefault="009A43F5" w:rsidP="009A43F5">
      <w:pPr>
        <w:pStyle w:val="Normalbullet"/>
        <w:jc w:val="both"/>
        <w:rPr>
          <w:rFonts w:ascii="Arial" w:hAnsi="Arial" w:cs="Arial"/>
          <w:lang w:val="fr-FR"/>
        </w:rPr>
      </w:pPr>
    </w:p>
    <w:p w14:paraId="6056F1F1" w14:textId="77777777" w:rsidR="009A43F5" w:rsidRPr="00441B68" w:rsidRDefault="009A43F5" w:rsidP="009A43F5">
      <w:pPr>
        <w:pStyle w:val="Normalbullet"/>
        <w:jc w:val="both"/>
        <w:rPr>
          <w:rFonts w:ascii="Arial" w:hAnsi="Arial" w:cs="Arial"/>
          <w:lang w:val="fr-FR"/>
        </w:rPr>
      </w:pPr>
    </w:p>
    <w:p w14:paraId="028CA463" w14:textId="77777777" w:rsidR="009A43F5" w:rsidRPr="00441B68" w:rsidRDefault="009A43F5" w:rsidP="009A43F5">
      <w:pPr>
        <w:pStyle w:val="Normalbullet"/>
        <w:jc w:val="both"/>
        <w:rPr>
          <w:rFonts w:ascii="Arial" w:hAnsi="Arial" w:cs="Arial"/>
          <w:lang w:val="fr-FR"/>
        </w:rPr>
      </w:pPr>
    </w:p>
    <w:p w14:paraId="688B2AC7" w14:textId="77777777" w:rsidR="009A43F5" w:rsidRPr="00441B68" w:rsidRDefault="009A43F5" w:rsidP="009A43F5">
      <w:pPr>
        <w:pStyle w:val="Normalbullet"/>
        <w:jc w:val="both"/>
        <w:rPr>
          <w:rFonts w:ascii="Arial" w:hAnsi="Arial" w:cs="Arial"/>
          <w:lang w:val="fr-FR"/>
        </w:rPr>
      </w:pPr>
    </w:p>
    <w:p w14:paraId="3DF4F2B5" w14:textId="77777777" w:rsidR="009A43F5" w:rsidRPr="00441B68" w:rsidRDefault="009A43F5" w:rsidP="009A43F5">
      <w:pPr>
        <w:pStyle w:val="Normalbullet"/>
        <w:jc w:val="both"/>
        <w:rPr>
          <w:rFonts w:ascii="Arial" w:hAnsi="Arial" w:cs="Arial"/>
          <w:lang w:val="fr-FR"/>
        </w:rPr>
      </w:pPr>
    </w:p>
    <w:p w14:paraId="790FCF22" w14:textId="77777777" w:rsidR="009A43F5" w:rsidRPr="00441B68" w:rsidRDefault="009A43F5" w:rsidP="009A43F5">
      <w:pPr>
        <w:pStyle w:val="Normalbullet"/>
        <w:jc w:val="both"/>
        <w:rPr>
          <w:rFonts w:ascii="Arial" w:hAnsi="Arial" w:cs="Arial"/>
          <w:lang w:val="fr-FR"/>
        </w:rPr>
      </w:pPr>
    </w:p>
    <w:p w14:paraId="6E8A5332" w14:textId="35FC136F" w:rsidR="00F77096" w:rsidRDefault="00F77096" w:rsidP="009A43F5">
      <w:pPr>
        <w:pStyle w:val="Normalbullet"/>
        <w:jc w:val="both"/>
        <w:rPr>
          <w:rFonts w:ascii="Arial" w:hAnsi="Arial" w:cs="Arial"/>
          <w:lang w:val="fr-FR"/>
        </w:rPr>
      </w:pPr>
    </w:p>
    <w:p w14:paraId="228267F6" w14:textId="7FDB0BA6" w:rsidR="004D484D" w:rsidRDefault="004D484D" w:rsidP="009A43F5">
      <w:pPr>
        <w:pStyle w:val="Normalbullet"/>
        <w:jc w:val="both"/>
        <w:rPr>
          <w:rFonts w:ascii="Arial" w:hAnsi="Arial" w:cs="Arial"/>
          <w:lang w:val="fr-FR"/>
        </w:rPr>
      </w:pPr>
    </w:p>
    <w:p w14:paraId="4BA68B24" w14:textId="77777777" w:rsidR="00F77096" w:rsidRPr="00441B68" w:rsidRDefault="00F77096" w:rsidP="009A43F5">
      <w:pPr>
        <w:pStyle w:val="Normalbullet"/>
        <w:jc w:val="both"/>
        <w:rPr>
          <w:rFonts w:ascii="Arial" w:hAnsi="Arial" w:cs="Arial"/>
          <w:lang w:val="fr-FR"/>
        </w:rPr>
      </w:pPr>
    </w:p>
    <w:p w14:paraId="4F34C629" w14:textId="77777777" w:rsidR="00F77096" w:rsidRPr="00441B68" w:rsidRDefault="00F77096" w:rsidP="009A43F5">
      <w:pPr>
        <w:pStyle w:val="Normalbullet"/>
        <w:jc w:val="both"/>
        <w:rPr>
          <w:rFonts w:ascii="Arial" w:hAnsi="Arial" w:cs="Arial"/>
          <w:lang w:val="fr-FR"/>
        </w:rPr>
      </w:pPr>
    </w:p>
    <w:p w14:paraId="36A2E3D1" w14:textId="77777777" w:rsidR="005F6327" w:rsidRPr="00441B68" w:rsidRDefault="005F6327" w:rsidP="009A43F5">
      <w:pPr>
        <w:pStyle w:val="Normalbullet"/>
        <w:jc w:val="both"/>
        <w:rPr>
          <w:rFonts w:ascii="Arial" w:hAnsi="Arial" w:cs="Arial"/>
          <w:lang w:val="fr-FR"/>
        </w:rPr>
      </w:pPr>
    </w:p>
    <w:p w14:paraId="220AA95C" w14:textId="77777777" w:rsidR="00F77096" w:rsidRPr="00441B68" w:rsidRDefault="00F77096" w:rsidP="009A43F5">
      <w:pPr>
        <w:pStyle w:val="Normalbullet"/>
        <w:jc w:val="both"/>
        <w:rPr>
          <w:rFonts w:ascii="Arial" w:hAnsi="Arial" w:cs="Arial"/>
          <w:lang w:val="fr-FR"/>
        </w:rPr>
      </w:pPr>
    </w:p>
    <w:p w14:paraId="0E0FFF7F" w14:textId="77777777" w:rsidR="009A43F5" w:rsidRPr="00441B68" w:rsidRDefault="009A43F5" w:rsidP="009A43F5">
      <w:pPr>
        <w:keepNext/>
        <w:keepLines/>
        <w:shd w:val="clear" w:color="auto" w:fill="DBDBDB" w:themeFill="accent3" w:themeFillTint="66"/>
        <w:jc w:val="center"/>
        <w:rPr>
          <w:rFonts w:ascii="Arial" w:hAnsi="Arial" w:cs="Arial"/>
          <w:sz w:val="24"/>
          <w:szCs w:val="24"/>
        </w:rPr>
      </w:pPr>
      <w:bookmarkStart w:id="10" w:name="_Toc299133056"/>
      <w:bookmarkStart w:id="11" w:name="_Toc321341566"/>
      <w:r w:rsidRPr="00441B68">
        <w:rPr>
          <w:rFonts w:ascii="Arial" w:hAnsi="Arial" w:cs="Arial"/>
          <w:b/>
          <w:sz w:val="24"/>
          <w:szCs w:val="24"/>
        </w:rPr>
        <w:t xml:space="preserve">Annexe D : Formulaire </w:t>
      </w:r>
      <w:bookmarkStart w:id="12" w:name="_Hlk65666192"/>
      <w:r w:rsidRPr="00441B68">
        <w:rPr>
          <w:rFonts w:ascii="Arial" w:hAnsi="Arial" w:cs="Arial"/>
          <w:b/>
          <w:sz w:val="24"/>
          <w:szCs w:val="24"/>
        </w:rPr>
        <w:t>d’acceptation du code de conduite du consultant en évaluation</w:t>
      </w:r>
      <w:bookmarkEnd w:id="10"/>
      <w:bookmarkEnd w:id="11"/>
    </w:p>
    <w:bookmarkEnd w:id="12"/>
    <w:p w14:paraId="16C97325" w14:textId="77777777" w:rsidR="009A43F5" w:rsidRPr="00441B68" w:rsidRDefault="009A43F5" w:rsidP="009A43F5">
      <w:pPr>
        <w:pStyle w:val="Paragraphedeliste"/>
        <w:numPr>
          <w:ilvl w:val="0"/>
          <w:numId w:val="11"/>
        </w:numPr>
        <w:spacing w:before="200" w:after="200" w:line="276" w:lineRule="auto"/>
        <w:jc w:val="both"/>
        <w:rPr>
          <w:rFonts w:ascii="Arial" w:eastAsia="ACaslon-Regular" w:hAnsi="Arial" w:cs="Arial"/>
        </w:rPr>
      </w:pPr>
      <w:r w:rsidRPr="00441B68">
        <w:rPr>
          <w:rFonts w:ascii="Arial" w:hAnsi="Arial" w:cs="Arial"/>
        </w:rPr>
        <w:t xml:space="preserve">Doit (doivent) présenter des informations complètes et équitables dans son (leur) évaluation des forces et des faiblesses afin que les décisions ou les mesures prises soient bien fondées ;  </w:t>
      </w:r>
    </w:p>
    <w:p w14:paraId="49531B45" w14:textId="77777777" w:rsidR="009A43F5" w:rsidRPr="00441B68" w:rsidRDefault="009A43F5" w:rsidP="009A43F5">
      <w:pPr>
        <w:pStyle w:val="Paragraphedeliste"/>
        <w:numPr>
          <w:ilvl w:val="0"/>
          <w:numId w:val="11"/>
        </w:numPr>
        <w:spacing w:before="200" w:after="200" w:line="276" w:lineRule="auto"/>
        <w:jc w:val="both"/>
        <w:rPr>
          <w:rFonts w:ascii="Arial" w:eastAsia="ACaslon-Regular" w:hAnsi="Arial" w:cs="Arial"/>
        </w:rPr>
      </w:pPr>
      <w:r w:rsidRPr="00441B68">
        <w:rPr>
          <w:rFonts w:ascii="Arial" w:hAnsi="Arial" w:cs="Arial"/>
        </w:rPr>
        <w:t xml:space="preserve">Doit (doivent) divulguer l’ensemble des conclusions d’évaluation, ainsi que les informations sur les limites et les mettre à disposition de tous ceux concernés par l’évaluation et qui sont légalement habilités à recevoir les résultats ; </w:t>
      </w:r>
    </w:p>
    <w:p w14:paraId="144A1530" w14:textId="77777777" w:rsidR="009A43F5" w:rsidRPr="00441B68" w:rsidRDefault="009A43F5" w:rsidP="009A43F5">
      <w:pPr>
        <w:pStyle w:val="Paragraphedeliste"/>
        <w:numPr>
          <w:ilvl w:val="0"/>
          <w:numId w:val="11"/>
        </w:numPr>
        <w:spacing w:before="200" w:after="200" w:line="276" w:lineRule="auto"/>
        <w:jc w:val="both"/>
        <w:rPr>
          <w:rFonts w:ascii="Arial" w:eastAsia="ACaslon-Regular" w:hAnsi="Arial" w:cs="Arial"/>
        </w:rPr>
      </w:pPr>
      <w:r w:rsidRPr="00441B68">
        <w:rPr>
          <w:rFonts w:ascii="Arial" w:hAnsi="Arial" w:cs="Arial"/>
        </w:rPr>
        <w:t xml:space="preserve">Doit (doivent) protéger l’anonymat et la confidentialité à laquelle ont droit les personnes qui leur communiquent des informations , Accorder un délai suffisant, réduire au maximum les pertes de </w:t>
      </w:r>
      <w:r w:rsidR="00794342" w:rsidRPr="00441B68">
        <w:rPr>
          <w:rFonts w:ascii="Arial" w:hAnsi="Arial" w:cs="Arial"/>
        </w:rPr>
        <w:t>temps</w:t>
      </w:r>
      <w:r w:rsidRPr="00441B68">
        <w:rPr>
          <w:rFonts w:ascii="Arial" w:hAnsi="Arial" w:cs="Arial"/>
        </w:rPr>
        <w:t xml:space="preserve"> et respecter le droit des personnes à la vie privée,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791B9439" w14:textId="77777777" w:rsidR="009A43F5" w:rsidRPr="00441B68" w:rsidRDefault="009A43F5" w:rsidP="009A43F5">
      <w:pPr>
        <w:pStyle w:val="Paragraphedeliste"/>
        <w:numPr>
          <w:ilvl w:val="0"/>
          <w:numId w:val="11"/>
        </w:numPr>
        <w:spacing w:before="200" w:after="200" w:line="276" w:lineRule="auto"/>
        <w:jc w:val="both"/>
        <w:rPr>
          <w:rFonts w:ascii="Arial" w:eastAsia="ACaslon-Regular" w:hAnsi="Arial" w:cs="Arial"/>
        </w:rPr>
      </w:pPr>
      <w:r w:rsidRPr="00441B68">
        <w:rPr>
          <w:rFonts w:ascii="Arial" w:hAnsi="Arial" w:cs="Arial"/>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32123AFB" w14:textId="77777777" w:rsidR="009A43F5" w:rsidRPr="00441B68" w:rsidRDefault="009A43F5" w:rsidP="009A43F5">
      <w:pPr>
        <w:pStyle w:val="Paragraphedeliste"/>
        <w:numPr>
          <w:ilvl w:val="0"/>
          <w:numId w:val="11"/>
        </w:numPr>
        <w:spacing w:before="200" w:after="200" w:line="276" w:lineRule="auto"/>
        <w:jc w:val="both"/>
        <w:rPr>
          <w:rFonts w:ascii="Arial" w:eastAsia="ACaslon-Regular" w:hAnsi="Arial" w:cs="Arial"/>
        </w:rPr>
      </w:pPr>
      <w:r w:rsidRPr="00441B68">
        <w:rPr>
          <w:rFonts w:ascii="Arial" w:hAnsi="Arial" w:cs="Arial"/>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561DCD0E" w14:textId="77777777" w:rsidR="004D484D" w:rsidRDefault="009A43F5" w:rsidP="004D484D">
      <w:pPr>
        <w:pStyle w:val="Paragraphedeliste"/>
        <w:numPr>
          <w:ilvl w:val="0"/>
          <w:numId w:val="11"/>
        </w:numPr>
        <w:spacing w:before="200" w:after="200" w:line="276" w:lineRule="auto"/>
        <w:jc w:val="both"/>
        <w:rPr>
          <w:rFonts w:ascii="Arial" w:hAnsi="Arial" w:cs="Arial"/>
        </w:rPr>
      </w:pPr>
      <w:r w:rsidRPr="004D484D">
        <w:rPr>
          <w:rFonts w:ascii="Arial" w:hAnsi="Arial" w:cs="Arial"/>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02265FC6" w14:textId="37947A1F" w:rsidR="009A43F5" w:rsidRPr="004D484D" w:rsidRDefault="009A43F5" w:rsidP="004D484D">
      <w:pPr>
        <w:pStyle w:val="Paragraphedeliste"/>
        <w:numPr>
          <w:ilvl w:val="0"/>
          <w:numId w:val="11"/>
        </w:numPr>
        <w:spacing w:before="200" w:after="200" w:line="276" w:lineRule="auto"/>
        <w:jc w:val="both"/>
        <w:rPr>
          <w:rFonts w:ascii="Arial" w:hAnsi="Arial" w:cs="Arial"/>
        </w:rPr>
      </w:pPr>
      <w:r w:rsidRPr="004D484D">
        <w:rPr>
          <w:rFonts w:ascii="Arial" w:hAnsi="Arial" w:cs="Arial"/>
        </w:rPr>
        <w:t>Doivent respecter des procédures comptables reconnues et faire preuve de prudence dans l’utilisation des ressources de l’évaluation.</w:t>
      </w:r>
    </w:p>
    <w:p w14:paraId="5814F995" w14:textId="343D51D7" w:rsidR="008A208B" w:rsidRDefault="008A208B" w:rsidP="008A208B">
      <w:pPr>
        <w:spacing w:before="200" w:after="200" w:line="276" w:lineRule="auto"/>
        <w:jc w:val="both"/>
        <w:rPr>
          <w:rFonts w:ascii="Arial" w:hAnsi="Arial" w:cs="Arial"/>
        </w:rPr>
      </w:pPr>
    </w:p>
    <w:p w14:paraId="2F7969D1" w14:textId="5FDD400E" w:rsidR="008A208B" w:rsidRDefault="008A208B" w:rsidP="008A208B">
      <w:pPr>
        <w:spacing w:before="200" w:after="200" w:line="276" w:lineRule="auto"/>
        <w:jc w:val="both"/>
        <w:rPr>
          <w:rFonts w:ascii="Arial" w:hAnsi="Arial" w:cs="Arial"/>
        </w:rPr>
      </w:pPr>
    </w:p>
    <w:p w14:paraId="45EF3DB7" w14:textId="77777777" w:rsidR="008A208B" w:rsidRPr="00766ECC" w:rsidRDefault="008A208B" w:rsidP="00766ECC">
      <w:pPr>
        <w:spacing w:before="200" w:after="200" w:line="276" w:lineRule="auto"/>
        <w:jc w:val="both"/>
        <w:rPr>
          <w:rFonts w:ascii="Arial" w:hAnsi="Arial" w:cs="Arial"/>
        </w:rPr>
      </w:pPr>
    </w:p>
    <w:p w14:paraId="1534E21C" w14:textId="77777777" w:rsidR="009A43F5" w:rsidRPr="00441B68" w:rsidRDefault="009A43F5" w:rsidP="009A43F5">
      <w:pPr>
        <w:spacing w:before="200" w:after="200" w:line="276" w:lineRule="auto"/>
        <w:jc w:val="both"/>
        <w:rPr>
          <w:rFonts w:ascii="Arial" w:hAnsi="Arial" w:cs="Arial"/>
        </w:rPr>
      </w:pPr>
    </w:p>
    <w:p w14:paraId="28D30D79" w14:textId="77777777" w:rsidR="009A43F5" w:rsidRPr="00441B68" w:rsidRDefault="009A43F5" w:rsidP="009A43F5">
      <w:pPr>
        <w:spacing w:before="200" w:after="200" w:line="276" w:lineRule="auto"/>
        <w:jc w:val="both"/>
        <w:rPr>
          <w:rFonts w:ascii="Arial" w:hAnsi="Arial" w:cs="Arial"/>
        </w:rPr>
      </w:pPr>
    </w:p>
    <w:p w14:paraId="43B8961D" w14:textId="77777777" w:rsidR="009A43F5" w:rsidRPr="00441B68" w:rsidRDefault="009A43F5" w:rsidP="009A43F5">
      <w:pPr>
        <w:spacing w:before="200" w:after="200" w:line="276" w:lineRule="auto"/>
        <w:jc w:val="both"/>
        <w:rPr>
          <w:rFonts w:ascii="Arial" w:hAnsi="Arial" w:cs="Arial"/>
        </w:rPr>
      </w:pPr>
    </w:p>
    <w:p w14:paraId="039B487E" w14:textId="77777777" w:rsidR="009A43F5" w:rsidRPr="00441B68" w:rsidRDefault="009A43F5" w:rsidP="009A43F5">
      <w:pPr>
        <w:pBdr>
          <w:top w:val="single" w:sz="4" w:space="1" w:color="auto"/>
          <w:left w:val="single" w:sz="4" w:space="4" w:color="auto"/>
          <w:bottom w:val="single" w:sz="4" w:space="1" w:color="auto"/>
          <w:right w:val="single" w:sz="4" w:space="4" w:color="auto"/>
        </w:pBdr>
        <w:autoSpaceDE w:val="0"/>
        <w:autoSpaceDN w:val="0"/>
        <w:adjustRightInd w:val="0"/>
        <w:spacing w:before="200" w:after="120"/>
        <w:contextualSpacing/>
        <w:jc w:val="both"/>
        <w:rPr>
          <w:rFonts w:ascii="Arial" w:hAnsi="Arial" w:cs="Arial"/>
          <w:color w:val="000000"/>
        </w:rPr>
      </w:pPr>
      <w:r w:rsidRPr="00441B68">
        <w:rPr>
          <w:rFonts w:ascii="Arial" w:hAnsi="Arial" w:cs="Arial"/>
          <w:b/>
          <w:color w:val="000000"/>
        </w:rPr>
        <w:t>Formulaire d’acceptation du consultant en évaluation</w:t>
      </w:r>
      <w:r w:rsidRPr="00441B68">
        <w:rPr>
          <w:rFonts w:ascii="Arial" w:hAnsi="Arial" w:cs="Arial"/>
          <w:b/>
          <w:color w:val="000000"/>
          <w:vertAlign w:val="superscript"/>
        </w:rPr>
        <w:footnoteReference w:id="6"/>
      </w:r>
    </w:p>
    <w:p w14:paraId="7738B095" w14:textId="77777777" w:rsidR="009A43F5" w:rsidRPr="00441B68" w:rsidRDefault="009A43F5" w:rsidP="009A43F5">
      <w:pPr>
        <w:pBdr>
          <w:top w:val="single" w:sz="4" w:space="1" w:color="auto"/>
          <w:left w:val="single" w:sz="4" w:space="4" w:color="auto"/>
          <w:bottom w:val="single" w:sz="4" w:space="1" w:color="auto"/>
          <w:right w:val="single" w:sz="4" w:space="4" w:color="auto"/>
        </w:pBdr>
        <w:autoSpaceDE w:val="0"/>
        <w:autoSpaceDN w:val="0"/>
        <w:adjustRightInd w:val="0"/>
        <w:spacing w:before="200" w:after="120"/>
        <w:contextualSpacing/>
        <w:jc w:val="both"/>
        <w:rPr>
          <w:rFonts w:ascii="Arial" w:hAnsi="Arial" w:cs="Arial"/>
          <w:color w:val="000000"/>
        </w:rPr>
      </w:pPr>
      <w:r w:rsidRPr="00441B68">
        <w:rPr>
          <w:rFonts w:ascii="Arial" w:hAnsi="Arial" w:cs="Arial"/>
          <w:b/>
          <w:color w:val="000000"/>
        </w:rPr>
        <w:t xml:space="preserve">Engagement à respecter le Code de conduite des évaluateurs du système des Nations Unies </w:t>
      </w:r>
    </w:p>
    <w:p w14:paraId="54DB47C7" w14:textId="77777777" w:rsidR="009A43F5" w:rsidRPr="00441B68" w:rsidRDefault="009A43F5" w:rsidP="009A43F5">
      <w:pPr>
        <w:pBdr>
          <w:top w:val="single" w:sz="4" w:space="1" w:color="auto"/>
          <w:left w:val="single" w:sz="4" w:space="4" w:color="auto"/>
          <w:bottom w:val="single" w:sz="4" w:space="1" w:color="auto"/>
          <w:right w:val="single" w:sz="4" w:space="4" w:color="auto"/>
        </w:pBdr>
        <w:autoSpaceDE w:val="0"/>
        <w:autoSpaceDN w:val="0"/>
        <w:adjustRightInd w:val="0"/>
        <w:spacing w:before="200" w:after="120"/>
        <w:contextualSpacing/>
        <w:jc w:val="both"/>
        <w:rPr>
          <w:rFonts w:ascii="Arial" w:hAnsi="Arial" w:cs="Arial"/>
          <w:color w:val="000000"/>
        </w:rPr>
      </w:pPr>
      <w:r w:rsidRPr="00441B68">
        <w:rPr>
          <w:rFonts w:ascii="Arial" w:hAnsi="Arial" w:cs="Arial"/>
          <w:b/>
          <w:color w:val="000000"/>
        </w:rPr>
        <w:t xml:space="preserve">Nom du consultant : </w:t>
      </w:r>
      <w:r w:rsidRPr="00441B68">
        <w:rPr>
          <w:rFonts w:ascii="Arial" w:hAnsi="Arial" w:cs="Arial"/>
          <w:color w:val="000000"/>
        </w:rPr>
        <w:t>__</w:t>
      </w:r>
      <w:r w:rsidRPr="00441B68">
        <w:rPr>
          <w:rFonts w:ascii="Arial" w:hAnsi="Arial" w:cs="Arial"/>
          <w:color w:val="000000"/>
          <w:u w:val="single"/>
        </w:rPr>
        <w:fldChar w:fldCharType="begin">
          <w:ffData>
            <w:name w:val="Text2"/>
            <w:enabled/>
            <w:calcOnExit w:val="0"/>
            <w:textInput/>
          </w:ffData>
        </w:fldChar>
      </w:r>
      <w:r w:rsidRPr="00441B68">
        <w:rPr>
          <w:rFonts w:ascii="Arial" w:hAnsi="Arial" w:cs="Arial"/>
          <w:color w:val="000000"/>
          <w:u w:val="single"/>
        </w:rPr>
        <w:instrText xml:space="preserve"> FORMTEXT </w:instrText>
      </w:r>
      <w:r w:rsidRPr="00441B68">
        <w:rPr>
          <w:rFonts w:ascii="Arial" w:hAnsi="Arial" w:cs="Arial"/>
          <w:color w:val="000000"/>
          <w:u w:val="single"/>
        </w:rPr>
      </w:r>
      <w:r w:rsidRPr="00441B68">
        <w:rPr>
          <w:rFonts w:ascii="Arial" w:hAnsi="Arial" w:cs="Arial"/>
          <w:color w:val="000000"/>
          <w:u w:val="single"/>
        </w:rPr>
        <w:fldChar w:fldCharType="separate"/>
      </w:r>
      <w:r w:rsidRPr="00441B68">
        <w:rPr>
          <w:rFonts w:ascii="Arial" w:hAnsi="Arial" w:cs="Arial"/>
          <w:noProof/>
          <w:color w:val="000000"/>
          <w:u w:val="single"/>
        </w:rPr>
        <w:t>     </w:t>
      </w:r>
      <w:r w:rsidRPr="00441B68">
        <w:rPr>
          <w:rFonts w:ascii="Arial" w:hAnsi="Arial" w:cs="Arial"/>
        </w:rPr>
        <w:fldChar w:fldCharType="end"/>
      </w:r>
      <w:r w:rsidRPr="00441B68">
        <w:rPr>
          <w:rFonts w:ascii="Arial" w:hAnsi="Arial" w:cs="Arial"/>
          <w:color w:val="000000"/>
        </w:rPr>
        <w:t xml:space="preserve">_________________________________________________ </w:t>
      </w:r>
    </w:p>
    <w:p w14:paraId="7B5D7CAC" w14:textId="77777777" w:rsidR="009A43F5" w:rsidRPr="00441B68" w:rsidRDefault="009A43F5" w:rsidP="009A43F5">
      <w:pPr>
        <w:pBdr>
          <w:top w:val="single" w:sz="4" w:space="1" w:color="auto"/>
          <w:left w:val="single" w:sz="4" w:space="4" w:color="auto"/>
          <w:bottom w:val="single" w:sz="4" w:space="1" w:color="auto"/>
          <w:right w:val="single" w:sz="4" w:space="4" w:color="auto"/>
        </w:pBdr>
        <w:autoSpaceDE w:val="0"/>
        <w:autoSpaceDN w:val="0"/>
        <w:adjustRightInd w:val="0"/>
        <w:spacing w:before="200" w:after="120"/>
        <w:contextualSpacing/>
        <w:jc w:val="both"/>
        <w:rPr>
          <w:rFonts w:ascii="Arial" w:hAnsi="Arial" w:cs="Arial"/>
          <w:color w:val="000000"/>
        </w:rPr>
      </w:pPr>
      <w:r w:rsidRPr="00441B68">
        <w:rPr>
          <w:rFonts w:ascii="Arial" w:hAnsi="Arial" w:cs="Arial"/>
          <w:b/>
        </w:rPr>
        <w:t xml:space="preserve">Nom de l’organisation de consultation </w:t>
      </w:r>
      <w:r w:rsidRPr="00441B68">
        <w:rPr>
          <w:rFonts w:ascii="Arial" w:hAnsi="Arial" w:cs="Arial"/>
        </w:rPr>
        <w:t>(le cas échéant) :</w:t>
      </w:r>
      <w:r w:rsidRPr="00441B68">
        <w:rPr>
          <w:rFonts w:ascii="Arial" w:hAnsi="Arial" w:cs="Arial"/>
          <w:b/>
          <w:color w:val="000000"/>
        </w:rPr>
        <w:t xml:space="preserve"> </w:t>
      </w:r>
      <w:r w:rsidRPr="00441B68">
        <w:rPr>
          <w:rFonts w:ascii="Arial" w:hAnsi="Arial" w:cs="Arial"/>
          <w:color w:val="000000"/>
        </w:rPr>
        <w:t xml:space="preserve">________________________ </w:t>
      </w:r>
    </w:p>
    <w:p w14:paraId="4C84DB74" w14:textId="77777777" w:rsidR="009A43F5" w:rsidRPr="00441B68" w:rsidRDefault="009A43F5" w:rsidP="009A43F5">
      <w:pPr>
        <w:pBdr>
          <w:top w:val="single" w:sz="4" w:space="1" w:color="auto"/>
          <w:left w:val="single" w:sz="4" w:space="4" w:color="auto"/>
          <w:bottom w:val="single" w:sz="4" w:space="1" w:color="auto"/>
          <w:right w:val="single" w:sz="4" w:space="4" w:color="auto"/>
        </w:pBdr>
        <w:autoSpaceDE w:val="0"/>
        <w:autoSpaceDN w:val="0"/>
        <w:adjustRightInd w:val="0"/>
        <w:spacing w:before="200" w:after="120"/>
        <w:contextualSpacing/>
        <w:jc w:val="both"/>
        <w:rPr>
          <w:rFonts w:ascii="Arial" w:hAnsi="Arial" w:cs="Arial"/>
          <w:color w:val="000000"/>
        </w:rPr>
      </w:pPr>
      <w:r w:rsidRPr="00441B68">
        <w:rPr>
          <w:rFonts w:ascii="Arial" w:hAnsi="Arial" w:cs="Arial"/>
          <w:b/>
          <w:color w:val="000000"/>
        </w:rPr>
        <w:t xml:space="preserve">Je confirme avoir reçu et compris le Code de conduite des évaluateurs des Nations Unies et je m’engage à le respecter. </w:t>
      </w:r>
    </w:p>
    <w:p w14:paraId="1FE3CC7B" w14:textId="77777777" w:rsidR="009A43F5" w:rsidRPr="00441B68" w:rsidRDefault="009A43F5" w:rsidP="009A43F5">
      <w:pPr>
        <w:pBdr>
          <w:top w:val="single" w:sz="4" w:space="1" w:color="auto"/>
          <w:left w:val="single" w:sz="4" w:space="4" w:color="auto"/>
          <w:bottom w:val="single" w:sz="4" w:space="1" w:color="auto"/>
          <w:right w:val="single" w:sz="4" w:space="4" w:color="auto"/>
        </w:pBdr>
        <w:autoSpaceDE w:val="0"/>
        <w:autoSpaceDN w:val="0"/>
        <w:adjustRightInd w:val="0"/>
        <w:spacing w:before="200" w:after="120"/>
        <w:contextualSpacing/>
        <w:jc w:val="both"/>
        <w:rPr>
          <w:rFonts w:ascii="Arial" w:hAnsi="Arial" w:cs="Arial"/>
          <w:color w:val="000000"/>
        </w:rPr>
      </w:pPr>
      <w:r w:rsidRPr="00441B68">
        <w:rPr>
          <w:rFonts w:ascii="Arial" w:hAnsi="Arial" w:cs="Arial"/>
          <w:color w:val="000000"/>
        </w:rPr>
        <w:t xml:space="preserve">Signé à </w:t>
      </w:r>
      <w:r w:rsidRPr="00441B68">
        <w:rPr>
          <w:rFonts w:ascii="Arial" w:hAnsi="Arial" w:cs="Arial"/>
          <w:i/>
          <w:color w:val="000000"/>
          <w:highlight w:val="lightGray"/>
        </w:rPr>
        <w:t>lieu</w:t>
      </w:r>
      <w:r w:rsidRPr="00441B68">
        <w:rPr>
          <w:rFonts w:ascii="Arial" w:hAnsi="Arial" w:cs="Arial"/>
          <w:i/>
          <w:color w:val="000000"/>
        </w:rPr>
        <w:t xml:space="preserve"> </w:t>
      </w:r>
      <w:r w:rsidRPr="00441B68">
        <w:rPr>
          <w:rFonts w:ascii="Arial" w:hAnsi="Arial" w:cs="Arial"/>
          <w:color w:val="000000"/>
        </w:rPr>
        <w:t xml:space="preserve">le </w:t>
      </w:r>
      <w:r w:rsidRPr="00441B68">
        <w:rPr>
          <w:rFonts w:ascii="Arial" w:hAnsi="Arial" w:cs="Arial"/>
          <w:i/>
          <w:color w:val="000000"/>
          <w:highlight w:val="lightGray"/>
        </w:rPr>
        <w:t>date</w:t>
      </w:r>
    </w:p>
    <w:p w14:paraId="01284E46" w14:textId="77777777" w:rsidR="009A43F5" w:rsidRPr="00441B68" w:rsidRDefault="009A43F5" w:rsidP="009A43F5">
      <w:pPr>
        <w:pBdr>
          <w:top w:val="single" w:sz="4" w:space="1" w:color="auto"/>
          <w:left w:val="single" w:sz="4" w:space="4" w:color="auto"/>
          <w:bottom w:val="single" w:sz="4" w:space="1" w:color="auto"/>
          <w:right w:val="single" w:sz="4" w:space="4" w:color="auto"/>
        </w:pBdr>
        <w:autoSpaceDE w:val="0"/>
        <w:autoSpaceDN w:val="0"/>
        <w:adjustRightInd w:val="0"/>
        <w:spacing w:before="200" w:after="120"/>
        <w:contextualSpacing/>
        <w:jc w:val="both"/>
        <w:rPr>
          <w:rFonts w:ascii="Arial" w:hAnsi="Arial" w:cs="Arial"/>
          <w:color w:val="000000"/>
        </w:rPr>
      </w:pPr>
      <w:r w:rsidRPr="00441B68">
        <w:rPr>
          <w:rFonts w:ascii="Arial" w:hAnsi="Arial" w:cs="Arial"/>
        </w:rPr>
        <w:t>Signature :</w:t>
      </w:r>
      <w:r w:rsidRPr="00441B68">
        <w:rPr>
          <w:rFonts w:ascii="Arial" w:hAnsi="Arial" w:cs="Arial"/>
          <w:color w:val="000000"/>
        </w:rPr>
        <w:t xml:space="preserve"> ________________________________________</w:t>
      </w:r>
    </w:p>
    <w:p w14:paraId="024F80C4" w14:textId="77777777" w:rsidR="009A43F5" w:rsidRPr="00441B68" w:rsidRDefault="009A43F5" w:rsidP="009A43F5">
      <w:pPr>
        <w:pStyle w:val="Normalbullet"/>
        <w:jc w:val="both"/>
        <w:rPr>
          <w:rFonts w:ascii="Arial" w:hAnsi="Arial" w:cs="Arial"/>
          <w:lang w:val="fr-FR"/>
        </w:rPr>
      </w:pPr>
    </w:p>
    <w:p w14:paraId="3F0B8E8F" w14:textId="77777777" w:rsidR="009A43F5" w:rsidRPr="00441B68" w:rsidRDefault="009A43F5" w:rsidP="009A43F5">
      <w:pPr>
        <w:tabs>
          <w:tab w:val="left" w:pos="2440"/>
        </w:tabs>
        <w:rPr>
          <w:rFonts w:ascii="Arial" w:hAnsi="Arial" w:cs="Arial"/>
        </w:rPr>
      </w:pPr>
    </w:p>
    <w:p w14:paraId="3968E17F" w14:textId="77777777" w:rsidR="009A43F5" w:rsidRPr="00441B68" w:rsidRDefault="009A43F5" w:rsidP="009A43F5">
      <w:pPr>
        <w:tabs>
          <w:tab w:val="left" w:pos="2440"/>
        </w:tabs>
        <w:rPr>
          <w:rFonts w:ascii="Arial" w:hAnsi="Arial" w:cs="Arial"/>
        </w:rPr>
      </w:pPr>
      <w:r w:rsidRPr="00441B68">
        <w:rPr>
          <w:rFonts w:ascii="Arial" w:hAnsi="Arial" w:cs="Arial"/>
        </w:rPr>
        <w:tab/>
      </w:r>
    </w:p>
    <w:p w14:paraId="079F92B1" w14:textId="77777777" w:rsidR="009A43F5" w:rsidRPr="00441B68" w:rsidRDefault="009A43F5" w:rsidP="009A43F5">
      <w:pPr>
        <w:rPr>
          <w:rFonts w:ascii="Arial" w:hAnsi="Arial" w:cs="Arial"/>
        </w:rPr>
      </w:pPr>
    </w:p>
    <w:p w14:paraId="0FCB43B4" w14:textId="77777777" w:rsidR="009A43F5" w:rsidRPr="00441B68" w:rsidRDefault="009A43F5" w:rsidP="009A43F5">
      <w:pPr>
        <w:rPr>
          <w:rFonts w:ascii="Arial" w:hAnsi="Arial" w:cs="Arial"/>
        </w:rPr>
      </w:pPr>
    </w:p>
    <w:p w14:paraId="03F11B19" w14:textId="77777777" w:rsidR="009A43F5" w:rsidRPr="00441B68" w:rsidRDefault="009A43F5" w:rsidP="009A43F5">
      <w:pPr>
        <w:rPr>
          <w:rFonts w:ascii="Arial" w:hAnsi="Arial" w:cs="Arial"/>
        </w:rPr>
      </w:pPr>
    </w:p>
    <w:p w14:paraId="53A9453A" w14:textId="77777777" w:rsidR="009A43F5" w:rsidRPr="00441B68" w:rsidRDefault="009A43F5" w:rsidP="009A43F5">
      <w:pPr>
        <w:rPr>
          <w:rFonts w:ascii="Arial" w:hAnsi="Arial" w:cs="Arial"/>
        </w:rPr>
      </w:pPr>
    </w:p>
    <w:p w14:paraId="1FD1B649" w14:textId="77777777" w:rsidR="009A43F5" w:rsidRPr="00441B68" w:rsidRDefault="009A43F5" w:rsidP="009A43F5">
      <w:pPr>
        <w:rPr>
          <w:rFonts w:ascii="Arial" w:hAnsi="Arial" w:cs="Arial"/>
        </w:rPr>
      </w:pPr>
    </w:p>
    <w:p w14:paraId="4B4ADDCB" w14:textId="77777777" w:rsidR="009A43F5" w:rsidRPr="00441B68" w:rsidRDefault="009A43F5" w:rsidP="009A43F5">
      <w:pPr>
        <w:rPr>
          <w:rFonts w:ascii="Arial" w:hAnsi="Arial" w:cs="Arial"/>
        </w:rPr>
      </w:pPr>
    </w:p>
    <w:p w14:paraId="122B9555" w14:textId="77777777" w:rsidR="009A43F5" w:rsidRPr="00441B68" w:rsidRDefault="009A43F5" w:rsidP="009A43F5">
      <w:pPr>
        <w:rPr>
          <w:rFonts w:ascii="Arial" w:hAnsi="Arial" w:cs="Arial"/>
        </w:rPr>
      </w:pPr>
    </w:p>
    <w:p w14:paraId="2D0C9687" w14:textId="77777777" w:rsidR="009A43F5" w:rsidRPr="00441B68" w:rsidRDefault="009A43F5" w:rsidP="009A43F5">
      <w:pPr>
        <w:rPr>
          <w:rFonts w:ascii="Arial" w:hAnsi="Arial" w:cs="Arial"/>
        </w:rPr>
      </w:pPr>
    </w:p>
    <w:p w14:paraId="56F778CE" w14:textId="77777777" w:rsidR="009A43F5" w:rsidRPr="00441B68" w:rsidRDefault="009A43F5" w:rsidP="009A43F5">
      <w:pPr>
        <w:rPr>
          <w:rFonts w:ascii="Arial" w:hAnsi="Arial" w:cs="Arial"/>
        </w:rPr>
      </w:pPr>
    </w:p>
    <w:p w14:paraId="6EE266C7" w14:textId="77777777" w:rsidR="009A43F5" w:rsidRPr="00441B68" w:rsidRDefault="009A43F5" w:rsidP="009A43F5">
      <w:pPr>
        <w:rPr>
          <w:rFonts w:ascii="Arial" w:hAnsi="Arial" w:cs="Arial"/>
        </w:rPr>
      </w:pPr>
    </w:p>
    <w:p w14:paraId="7E8DC85D" w14:textId="77777777" w:rsidR="009A43F5" w:rsidRPr="00441B68" w:rsidRDefault="009A43F5" w:rsidP="009A43F5">
      <w:pPr>
        <w:rPr>
          <w:rFonts w:ascii="Arial" w:hAnsi="Arial" w:cs="Arial"/>
        </w:rPr>
      </w:pPr>
    </w:p>
    <w:p w14:paraId="204CA387" w14:textId="77777777" w:rsidR="009A43F5" w:rsidRPr="00441B68" w:rsidRDefault="009A43F5" w:rsidP="009A43F5">
      <w:pPr>
        <w:rPr>
          <w:rFonts w:ascii="Arial" w:hAnsi="Arial" w:cs="Arial"/>
        </w:rPr>
      </w:pPr>
    </w:p>
    <w:p w14:paraId="372A42BE" w14:textId="77777777" w:rsidR="00F933E8" w:rsidRPr="00441B68" w:rsidRDefault="00F933E8" w:rsidP="009A43F5">
      <w:pPr>
        <w:rPr>
          <w:rFonts w:ascii="Arial" w:hAnsi="Arial" w:cs="Arial"/>
        </w:rPr>
      </w:pPr>
    </w:p>
    <w:p w14:paraId="6B4F3E8D" w14:textId="77777777" w:rsidR="00F933E8" w:rsidRPr="00441B68" w:rsidRDefault="00F933E8" w:rsidP="009A43F5">
      <w:pPr>
        <w:rPr>
          <w:rFonts w:ascii="Arial" w:hAnsi="Arial" w:cs="Arial"/>
        </w:rPr>
      </w:pPr>
    </w:p>
    <w:p w14:paraId="5A1F84A8" w14:textId="77777777" w:rsidR="00F933E8" w:rsidRPr="00441B68" w:rsidRDefault="00F933E8" w:rsidP="009A43F5">
      <w:pPr>
        <w:rPr>
          <w:rFonts w:ascii="Arial" w:hAnsi="Arial" w:cs="Arial"/>
        </w:rPr>
      </w:pPr>
    </w:p>
    <w:p w14:paraId="06310E5B" w14:textId="77777777" w:rsidR="009A43F5" w:rsidRPr="00441B68" w:rsidRDefault="009A43F5" w:rsidP="009A43F5">
      <w:pPr>
        <w:rPr>
          <w:rFonts w:ascii="Arial" w:hAnsi="Arial" w:cs="Arial"/>
        </w:rPr>
      </w:pPr>
    </w:p>
    <w:p w14:paraId="23006D10" w14:textId="77777777" w:rsidR="009A43F5" w:rsidRPr="00441B68" w:rsidRDefault="009A43F5" w:rsidP="009A43F5">
      <w:pPr>
        <w:rPr>
          <w:rFonts w:ascii="Arial" w:hAnsi="Arial" w:cs="Arial"/>
        </w:rPr>
      </w:pPr>
    </w:p>
    <w:p w14:paraId="6264B489" w14:textId="77777777" w:rsidR="00EB3B2D" w:rsidRPr="00441B68" w:rsidRDefault="00EB3B2D" w:rsidP="009A43F5">
      <w:pPr>
        <w:rPr>
          <w:rFonts w:ascii="Arial" w:hAnsi="Arial" w:cs="Arial"/>
        </w:rPr>
      </w:pPr>
    </w:p>
    <w:p w14:paraId="4C6ECEAD" w14:textId="77777777" w:rsidR="00EB3B2D" w:rsidRPr="00441B68" w:rsidRDefault="00EB3B2D" w:rsidP="009A43F5">
      <w:pPr>
        <w:rPr>
          <w:rFonts w:ascii="Arial" w:hAnsi="Arial" w:cs="Arial"/>
        </w:rPr>
      </w:pPr>
    </w:p>
    <w:p w14:paraId="51FB93B2" w14:textId="77777777" w:rsidR="009A43F5" w:rsidRPr="00441B68" w:rsidRDefault="009A43F5" w:rsidP="009A43F5">
      <w:pPr>
        <w:keepNext/>
        <w:keepLines/>
        <w:shd w:val="clear" w:color="auto" w:fill="DBDBDB" w:themeFill="accent3" w:themeFillTint="66"/>
        <w:jc w:val="center"/>
        <w:rPr>
          <w:rFonts w:ascii="Arial" w:hAnsi="Arial" w:cs="Arial"/>
        </w:rPr>
      </w:pPr>
      <w:bookmarkStart w:id="13" w:name="_Hlk65666208"/>
      <w:r w:rsidRPr="00441B68">
        <w:rPr>
          <w:rFonts w:ascii="Arial" w:hAnsi="Arial" w:cs="Arial"/>
          <w:b/>
        </w:rPr>
        <w:t>Annexe E: Grandes lignes du rapport d'évaluation</w:t>
      </w:r>
      <w:r w:rsidRPr="00441B68">
        <w:rPr>
          <w:rStyle w:val="Appelnotedebasdep"/>
          <w:rFonts w:ascii="Arial" w:hAnsi="Arial" w:cs="Arial"/>
        </w:rPr>
        <w:footnoteReference w:id="7"/>
      </w:r>
    </w:p>
    <w:p w14:paraId="3B5DED21" w14:textId="77777777" w:rsidR="009A43F5" w:rsidRPr="00441B68" w:rsidRDefault="009A43F5" w:rsidP="009A43F5">
      <w:pPr>
        <w:jc w:val="center"/>
        <w:rPr>
          <w:rFonts w:ascii="Arial" w:hAnsi="Arial" w:cs="Arial"/>
          <w:b/>
        </w:rPr>
      </w:pPr>
      <w:bookmarkStart w:id="14" w:name="_TOR_Annex_G:"/>
      <w:bookmarkEnd w:id="13"/>
      <w:bookmarkEnd w:id="14"/>
      <w:r w:rsidRPr="00441B68">
        <w:rPr>
          <w:rFonts w:ascii="Arial" w:hAnsi="Arial" w:cs="Arial"/>
          <w:b/>
        </w:rPr>
        <w:t>Template du Rapport d’ EVALUATION</w:t>
      </w:r>
    </w:p>
    <w:p w14:paraId="1D5EE02F"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Titre et pages de démarrage – </w:t>
      </w:r>
      <w:r w:rsidRPr="00441B68">
        <w:rPr>
          <w:rFonts w:ascii="Arial" w:hAnsi="Arial" w:cs="Arial"/>
          <w:color w:val="272627"/>
        </w:rPr>
        <w:t>Doivent fournir les informations de base suivantes :</w:t>
      </w:r>
    </w:p>
    <w:p w14:paraId="5BCB32B4"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Nom de l’intervention d’évaluation</w:t>
      </w:r>
    </w:p>
    <w:p w14:paraId="1D65161C"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Calendrier de l’évaluation et date du rapport</w:t>
      </w:r>
    </w:p>
    <w:p w14:paraId="4A0DE72B"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Pays de l’intervention d’évaluation</w:t>
      </w:r>
    </w:p>
    <w:p w14:paraId="126A42E7"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Noms et organisations des évaluateurs</w:t>
      </w:r>
    </w:p>
    <w:p w14:paraId="11954913"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Nom de l’organisation initiant l’évaluation</w:t>
      </w:r>
    </w:p>
    <w:p w14:paraId="27211760"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Remerciements</w:t>
      </w:r>
    </w:p>
    <w:p w14:paraId="3B8A7D91"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Table des matières – </w:t>
      </w:r>
      <w:r w:rsidRPr="00441B68">
        <w:rPr>
          <w:rFonts w:ascii="Arial" w:hAnsi="Arial" w:cs="Arial"/>
          <w:color w:val="272627"/>
        </w:rPr>
        <w:t>Doit toujours inclure les encadrés, schémas, tableaux et annexes avec les références des pages.</w:t>
      </w:r>
    </w:p>
    <w:p w14:paraId="4AFFE649" w14:textId="77777777" w:rsidR="009A43F5" w:rsidRPr="00441B68" w:rsidRDefault="009A43F5" w:rsidP="009A43F5">
      <w:pPr>
        <w:autoSpaceDE w:val="0"/>
        <w:autoSpaceDN w:val="0"/>
        <w:adjustRightInd w:val="0"/>
        <w:jc w:val="both"/>
        <w:rPr>
          <w:rFonts w:ascii="Arial" w:hAnsi="Arial" w:cs="Arial"/>
          <w:b/>
          <w:bCs/>
          <w:color w:val="3A5EA9"/>
        </w:rPr>
      </w:pPr>
      <w:r w:rsidRPr="00441B68">
        <w:rPr>
          <w:rFonts w:ascii="Arial" w:hAnsi="Arial" w:cs="Arial"/>
          <w:b/>
          <w:bCs/>
          <w:color w:val="3A5EA9"/>
        </w:rPr>
        <w:t>Liste des acronymes et abréviations</w:t>
      </w:r>
    </w:p>
    <w:p w14:paraId="56326AB7"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Document de synthèse – </w:t>
      </w:r>
      <w:r w:rsidRPr="00441B68">
        <w:rPr>
          <w:rFonts w:ascii="Arial" w:hAnsi="Arial" w:cs="Arial"/>
          <w:color w:val="272627"/>
        </w:rPr>
        <w:t>une section indépendante de deux ou trois pages qui doit :</w:t>
      </w:r>
    </w:p>
    <w:p w14:paraId="6734D368"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Décrire brièvement l’intervention de l’évaluation (le(s) projet(s), programme(s), politiques ou autre intervention) qui a été évaluée.</w:t>
      </w:r>
    </w:p>
    <w:p w14:paraId="709F3051"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Expliquer le but et les objectifs de l’évaluation, y compris le public de l’évaluation et les utilisations souhaitées.</w:t>
      </w:r>
    </w:p>
    <w:p w14:paraId="260D9714"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Décrire le principal aspect de l’approche et des méthodes d’évaluation.</w:t>
      </w:r>
    </w:p>
    <w:p w14:paraId="72699349" w14:textId="77777777" w:rsidR="009A43F5" w:rsidRPr="00441B68" w:rsidRDefault="009A43F5" w:rsidP="009A43F5">
      <w:pPr>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Résumer les principales déductions, conclusions et recommandations.</w:t>
      </w:r>
    </w:p>
    <w:p w14:paraId="57443A20"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Introduction - </w:t>
      </w:r>
      <w:r w:rsidRPr="00441B68">
        <w:rPr>
          <w:rFonts w:ascii="Arial" w:hAnsi="Arial" w:cs="Arial"/>
          <w:color w:val="272627"/>
        </w:rPr>
        <w:t>Elle doit:</w:t>
      </w:r>
    </w:p>
    <w:p w14:paraId="6F76B8F6"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Expliquer pour quelle raison l’évaluation a été menée (le but), pour quelle raison l’intervention est évaluée à ce moment précis et pour quelle raison elle a abordé ces questions.</w:t>
      </w:r>
    </w:p>
    <w:p w14:paraId="38A29F51"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Identifier le public primaire ou les utilisateurs de l’évaluation, ce qu’ils souhaitaient retirer de l'évaluation et pourquoi et comment ils pensent utiliser les résultats de l'évaluation.</w:t>
      </w:r>
    </w:p>
    <w:p w14:paraId="51C6BA45"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Identifier l’intervention de l’évaluation (le(s) projet(s), programme(s), politiques ou autre intervention-voir la section suivante sur l’intervention).</w:t>
      </w:r>
    </w:p>
    <w:p w14:paraId="4FE4CCB8" w14:textId="77777777" w:rsidR="00EB3B2D" w:rsidRPr="00441B68" w:rsidRDefault="00EB3B2D" w:rsidP="009A43F5">
      <w:pPr>
        <w:autoSpaceDE w:val="0"/>
        <w:autoSpaceDN w:val="0"/>
        <w:adjustRightInd w:val="0"/>
        <w:jc w:val="both"/>
        <w:rPr>
          <w:rFonts w:ascii="Arial" w:hAnsi="Arial" w:cs="Arial"/>
          <w:color w:val="272627"/>
        </w:rPr>
      </w:pPr>
    </w:p>
    <w:p w14:paraId="178E9F04" w14:textId="77777777" w:rsidR="00EB3B2D" w:rsidRPr="00441B68" w:rsidRDefault="00EB3B2D" w:rsidP="009A43F5">
      <w:pPr>
        <w:autoSpaceDE w:val="0"/>
        <w:autoSpaceDN w:val="0"/>
        <w:adjustRightInd w:val="0"/>
        <w:jc w:val="both"/>
        <w:rPr>
          <w:rFonts w:ascii="Arial" w:hAnsi="Arial" w:cs="Arial"/>
          <w:color w:val="272627"/>
        </w:rPr>
      </w:pPr>
    </w:p>
    <w:p w14:paraId="55770CB5" w14:textId="77777777" w:rsidR="00EB3B2D" w:rsidRPr="00441B68" w:rsidRDefault="00EB3B2D" w:rsidP="009A43F5">
      <w:pPr>
        <w:autoSpaceDE w:val="0"/>
        <w:autoSpaceDN w:val="0"/>
        <w:adjustRightInd w:val="0"/>
        <w:jc w:val="both"/>
        <w:rPr>
          <w:rFonts w:ascii="Arial" w:hAnsi="Arial" w:cs="Arial"/>
          <w:color w:val="272627"/>
        </w:rPr>
      </w:pPr>
    </w:p>
    <w:p w14:paraId="532F54B1" w14:textId="77777777" w:rsidR="00EB3B2D" w:rsidRPr="00441B68" w:rsidRDefault="00EB3B2D" w:rsidP="009A43F5">
      <w:pPr>
        <w:autoSpaceDE w:val="0"/>
        <w:autoSpaceDN w:val="0"/>
        <w:adjustRightInd w:val="0"/>
        <w:jc w:val="both"/>
        <w:rPr>
          <w:rFonts w:ascii="Arial" w:hAnsi="Arial" w:cs="Arial"/>
          <w:color w:val="272627"/>
        </w:rPr>
      </w:pPr>
    </w:p>
    <w:p w14:paraId="59D0FB71"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Familiariser le lecteur avec la structure et le contenu du rapport et comment les informations contenues dans le rapport vont répondre aux buts de l’évaluation et satisfaire les besoins d’informations des utilisateurs présumés du rapport.</w:t>
      </w:r>
    </w:p>
    <w:p w14:paraId="414B0288"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Description de l’intervention - </w:t>
      </w:r>
      <w:r w:rsidRPr="00441B68">
        <w:rPr>
          <w:rFonts w:ascii="Arial" w:hAnsi="Arial" w:cs="Arial"/>
          <w:color w:val="272627"/>
        </w:rPr>
        <w:t>Fournit la base pour que les utilisateurs du rapport puissent comprendre la logique et évaluer les mérites de la méthodologie d’évaluation, et également comprendre l’applicabilité des résultats de l’évaluation. La description doit fournir suffisamment de détails pour que l’utilisateur du rapport puisse trouver du sens à l’évaluation. La description doit :</w:t>
      </w:r>
    </w:p>
    <w:p w14:paraId="75ACE522"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Décrire </w:t>
      </w:r>
      <w:r w:rsidRPr="00441B68">
        <w:rPr>
          <w:rFonts w:ascii="Arial" w:hAnsi="Arial" w:cs="Arial"/>
          <w:b/>
          <w:bCs/>
          <w:color w:val="272627"/>
        </w:rPr>
        <w:t xml:space="preserve">ce qui est évalué, qui cherche à en bénéficier, et le problème ou le sujet </w:t>
      </w:r>
      <w:r w:rsidRPr="00441B68">
        <w:rPr>
          <w:rFonts w:ascii="Arial" w:hAnsi="Arial" w:cs="Arial"/>
          <w:color w:val="272627"/>
        </w:rPr>
        <w:t>qu’elle cherche à aborder.</w:t>
      </w:r>
    </w:p>
    <w:p w14:paraId="04DF3F5E"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Expliquer le </w:t>
      </w:r>
      <w:r w:rsidRPr="00441B68">
        <w:rPr>
          <w:rFonts w:ascii="Arial" w:hAnsi="Arial" w:cs="Arial"/>
          <w:b/>
          <w:bCs/>
          <w:color w:val="272627"/>
        </w:rPr>
        <w:t xml:space="preserve">modèle des résultats attendus ou le cadre des résultats, les stratégies d’exécution </w:t>
      </w:r>
      <w:r w:rsidRPr="00441B68">
        <w:rPr>
          <w:rFonts w:ascii="Arial" w:hAnsi="Arial" w:cs="Arial"/>
          <w:color w:val="272627"/>
        </w:rPr>
        <w:t xml:space="preserve">et les principales </w:t>
      </w:r>
      <w:r w:rsidRPr="00441B68">
        <w:rPr>
          <w:rFonts w:ascii="Arial" w:hAnsi="Arial" w:cs="Arial"/>
          <w:b/>
          <w:bCs/>
          <w:color w:val="272627"/>
        </w:rPr>
        <w:t xml:space="preserve">hypothèses </w:t>
      </w:r>
      <w:r w:rsidRPr="00441B68">
        <w:rPr>
          <w:rFonts w:ascii="Arial" w:hAnsi="Arial" w:cs="Arial"/>
          <w:color w:val="272627"/>
        </w:rPr>
        <w:t>définissant la stratégie.</w:t>
      </w:r>
    </w:p>
    <w:p w14:paraId="038EAFED"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Relier l’intervention aux </w:t>
      </w:r>
      <w:r w:rsidRPr="00441B68">
        <w:rPr>
          <w:rFonts w:ascii="Arial" w:hAnsi="Arial" w:cs="Arial"/>
          <w:b/>
          <w:bCs/>
          <w:color w:val="272627"/>
        </w:rPr>
        <w:t>priorités nationales</w:t>
      </w:r>
      <w:r w:rsidRPr="00441B68">
        <w:rPr>
          <w:rFonts w:ascii="Arial" w:hAnsi="Arial" w:cs="Arial"/>
          <w:color w:val="272627"/>
        </w:rPr>
        <w:t>, aux priorités du PCNUAD (Plan cadre des NU pour l’aide au développement), aux cadres de financement pluriannuels d’entreprise ou aux plans d’objectifs stratégiques, ou autres plans ou objectifs spécifiques au pays.</w:t>
      </w:r>
    </w:p>
    <w:p w14:paraId="13FFC21C"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Identifier la phase dans l’exécution de l’intervention et tout autre </w:t>
      </w:r>
      <w:r w:rsidRPr="00441B68">
        <w:rPr>
          <w:rFonts w:ascii="Arial" w:hAnsi="Arial" w:cs="Arial"/>
          <w:b/>
          <w:bCs/>
          <w:color w:val="272627"/>
        </w:rPr>
        <w:t xml:space="preserve">changement important </w:t>
      </w:r>
      <w:r w:rsidRPr="00441B68">
        <w:rPr>
          <w:rFonts w:ascii="Arial" w:hAnsi="Arial" w:cs="Arial"/>
          <w:color w:val="272627"/>
        </w:rPr>
        <w:t xml:space="preserve">(par ex. plans, stratégies, cadres logiques) qui sont survenus au cours du </w:t>
      </w:r>
      <w:r w:rsidR="00794342" w:rsidRPr="00441B68">
        <w:rPr>
          <w:rFonts w:ascii="Arial" w:hAnsi="Arial" w:cs="Arial"/>
          <w:color w:val="272627"/>
        </w:rPr>
        <w:t>temps</w:t>
      </w:r>
      <w:r w:rsidRPr="00441B68">
        <w:rPr>
          <w:rFonts w:ascii="Arial" w:hAnsi="Arial" w:cs="Arial"/>
          <w:color w:val="272627"/>
        </w:rPr>
        <w:t>, et expliquer les implications de ces changements pour l’évaluation.</w:t>
      </w:r>
    </w:p>
    <w:p w14:paraId="55C669B0"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Identifier et décrire les </w:t>
      </w:r>
      <w:r w:rsidRPr="00441B68">
        <w:rPr>
          <w:rFonts w:ascii="Arial" w:hAnsi="Arial" w:cs="Arial"/>
          <w:b/>
          <w:bCs/>
          <w:color w:val="272627"/>
        </w:rPr>
        <w:t xml:space="preserve">principaux partenaires </w:t>
      </w:r>
      <w:r w:rsidRPr="00441B68">
        <w:rPr>
          <w:rFonts w:ascii="Arial" w:hAnsi="Arial" w:cs="Arial"/>
          <w:color w:val="272627"/>
        </w:rPr>
        <w:t>impliqués dans l’exécution et leurs rôles.</w:t>
      </w:r>
    </w:p>
    <w:p w14:paraId="37D163A6"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Décrire </w:t>
      </w:r>
      <w:r w:rsidRPr="00441B68">
        <w:rPr>
          <w:rFonts w:ascii="Arial" w:hAnsi="Arial" w:cs="Arial"/>
          <w:b/>
          <w:bCs/>
          <w:color w:val="272627"/>
        </w:rPr>
        <w:t xml:space="preserve">la portée de l’intervention, </w:t>
      </w:r>
      <w:r w:rsidRPr="00441B68">
        <w:rPr>
          <w:rFonts w:ascii="Arial" w:hAnsi="Arial" w:cs="Arial"/>
          <w:color w:val="272627"/>
        </w:rPr>
        <w:t>comme le nombre de composants (par ex. phases d’un projet) et la taille de la population cible pour chaque composant.</w:t>
      </w:r>
    </w:p>
    <w:p w14:paraId="76E8A18E"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Indiquer les </w:t>
      </w:r>
      <w:r w:rsidRPr="00441B68">
        <w:rPr>
          <w:rFonts w:ascii="Arial" w:hAnsi="Arial" w:cs="Arial"/>
          <w:b/>
          <w:bCs/>
          <w:color w:val="272627"/>
        </w:rPr>
        <w:t xml:space="preserve">ressources totales, </w:t>
      </w:r>
      <w:r w:rsidRPr="00441B68">
        <w:rPr>
          <w:rFonts w:ascii="Arial" w:hAnsi="Arial" w:cs="Arial"/>
          <w:color w:val="272627"/>
        </w:rPr>
        <w:t>y compris les ressources humaines et les budgets.</w:t>
      </w:r>
    </w:p>
    <w:p w14:paraId="558AC503"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Décrire le contexte des </w:t>
      </w:r>
      <w:r w:rsidRPr="00441B68">
        <w:rPr>
          <w:rFonts w:ascii="Arial" w:hAnsi="Arial" w:cs="Arial"/>
          <w:b/>
          <w:bCs/>
          <w:color w:val="272627"/>
        </w:rPr>
        <w:t xml:space="preserve">facteurs sociaux, politiques, économiques et institutionnels, ainsi que le paysage géographique </w:t>
      </w:r>
      <w:r w:rsidRPr="00441B68">
        <w:rPr>
          <w:rFonts w:ascii="Arial" w:hAnsi="Arial" w:cs="Arial"/>
          <w:color w:val="272627"/>
        </w:rPr>
        <w:t>au sein duquel l’intervention opère et expliquer les effets (défis et opportunités) que ces facteurs représentent pour son exécution et ses réalisations.</w:t>
      </w:r>
    </w:p>
    <w:p w14:paraId="47B4EAD1"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 xml:space="preserve">Désigner les </w:t>
      </w:r>
      <w:r w:rsidRPr="00441B68">
        <w:rPr>
          <w:rFonts w:ascii="Arial" w:hAnsi="Arial" w:cs="Arial"/>
          <w:b/>
          <w:bCs/>
          <w:color w:val="272627"/>
        </w:rPr>
        <w:t xml:space="preserve">faiblesses de conception </w:t>
      </w:r>
      <w:r w:rsidRPr="00441B68">
        <w:rPr>
          <w:rFonts w:ascii="Arial" w:hAnsi="Arial" w:cs="Arial"/>
          <w:color w:val="272627"/>
        </w:rPr>
        <w:t xml:space="preserve">(par ex. logique d’intervention) ou d’autres </w:t>
      </w:r>
      <w:r w:rsidRPr="00441B68">
        <w:rPr>
          <w:rFonts w:ascii="Arial" w:hAnsi="Arial" w:cs="Arial"/>
          <w:b/>
          <w:bCs/>
          <w:color w:val="272627"/>
        </w:rPr>
        <w:t xml:space="preserve">contraintes d’exécution </w:t>
      </w:r>
      <w:r w:rsidRPr="00441B68">
        <w:rPr>
          <w:rFonts w:ascii="Arial" w:hAnsi="Arial" w:cs="Arial"/>
          <w:color w:val="272627"/>
        </w:rPr>
        <w:t>(par ex. limitations des ressources).</w:t>
      </w:r>
    </w:p>
    <w:p w14:paraId="02A12EE5"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Etendue de l’évaluation et objectifs – </w:t>
      </w:r>
      <w:r w:rsidRPr="00441B68">
        <w:rPr>
          <w:rFonts w:ascii="Arial" w:hAnsi="Arial" w:cs="Arial"/>
          <w:color w:val="272627"/>
        </w:rPr>
        <w:t>Le rapport doit fournir une explication claire quant à l’étendue, aux principaux objectifs et principales questions liés à l’évaluation.</w:t>
      </w:r>
    </w:p>
    <w:p w14:paraId="7C90A7EF"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 xml:space="preserve">Etendue de l’évaluation – </w:t>
      </w:r>
      <w:r w:rsidRPr="00441B68">
        <w:rPr>
          <w:rFonts w:ascii="Arial" w:hAnsi="Arial" w:cs="Arial"/>
          <w:color w:val="272627"/>
        </w:rPr>
        <w:t>Le rapport doit définir les paramètres de l’évaluation, par ex</w:t>
      </w:r>
      <w:r w:rsidR="00E94B0A" w:rsidRPr="00441B68">
        <w:rPr>
          <w:rFonts w:ascii="Arial" w:hAnsi="Arial" w:cs="Arial"/>
          <w:color w:val="272627"/>
        </w:rPr>
        <w:t>emp</w:t>
      </w:r>
      <w:r w:rsidRPr="00441B68">
        <w:rPr>
          <w:rFonts w:ascii="Arial" w:hAnsi="Arial" w:cs="Arial"/>
          <w:color w:val="272627"/>
        </w:rPr>
        <w:t>le, la durée, les segments de la population cible incluse, la zone géographique incluse et quels composants, produits ou effets ont été ou pas évalués.</w:t>
      </w:r>
    </w:p>
    <w:p w14:paraId="54876420"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3A5EA9"/>
        </w:rPr>
        <w:t xml:space="preserve">Objectifs de l’évaluation – </w:t>
      </w:r>
      <w:r w:rsidRPr="00441B68">
        <w:rPr>
          <w:rFonts w:ascii="Arial" w:hAnsi="Arial" w:cs="Arial"/>
          <w:color w:val="272627"/>
        </w:rPr>
        <w:t>Le rapport doit détailler les types de décisions que les utilisateurs de l’évaluation vont prendre, les sujets qu’ils devront prendre en compte pour prendre ces décisions et ce vers quoi l’évaluation devra tendre afin de contribuer à ces décisions.</w:t>
      </w:r>
    </w:p>
    <w:p w14:paraId="69190A8C" w14:textId="77777777" w:rsidR="00EB3B2D" w:rsidRPr="00441B68" w:rsidRDefault="00EB3B2D" w:rsidP="009A43F5">
      <w:pPr>
        <w:autoSpaceDE w:val="0"/>
        <w:autoSpaceDN w:val="0"/>
        <w:adjustRightInd w:val="0"/>
        <w:jc w:val="both"/>
        <w:rPr>
          <w:rFonts w:ascii="Arial" w:hAnsi="Arial" w:cs="Arial"/>
          <w:color w:val="272627"/>
        </w:rPr>
      </w:pPr>
    </w:p>
    <w:p w14:paraId="00B67E6C" w14:textId="77777777" w:rsidR="00EB3B2D" w:rsidRPr="00441B68" w:rsidRDefault="00EB3B2D" w:rsidP="009A43F5">
      <w:pPr>
        <w:autoSpaceDE w:val="0"/>
        <w:autoSpaceDN w:val="0"/>
        <w:adjustRightInd w:val="0"/>
        <w:jc w:val="both"/>
        <w:rPr>
          <w:rFonts w:ascii="Arial" w:hAnsi="Arial" w:cs="Arial"/>
          <w:color w:val="272627"/>
        </w:rPr>
      </w:pPr>
    </w:p>
    <w:p w14:paraId="741C9560" w14:textId="77777777" w:rsidR="00EB3B2D" w:rsidRPr="00441B68" w:rsidRDefault="00EB3B2D" w:rsidP="009A43F5">
      <w:pPr>
        <w:autoSpaceDE w:val="0"/>
        <w:autoSpaceDN w:val="0"/>
        <w:adjustRightInd w:val="0"/>
        <w:jc w:val="both"/>
        <w:rPr>
          <w:rFonts w:ascii="Arial" w:hAnsi="Arial" w:cs="Arial"/>
          <w:color w:val="272627"/>
        </w:rPr>
      </w:pPr>
    </w:p>
    <w:p w14:paraId="079B8129"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 xml:space="preserve">Critères d’évaluation – </w:t>
      </w:r>
      <w:r w:rsidRPr="00441B68">
        <w:rPr>
          <w:rFonts w:ascii="Arial" w:hAnsi="Arial" w:cs="Arial"/>
          <w:color w:val="272627"/>
        </w:rPr>
        <w:t>Le rapport devra définir les critères d’évaluation ou les normes de performance utilisées.  Le rapport devra expliquer les principes de sélection des critères spécifiques utilisés dans l’évaluation.</w:t>
      </w:r>
    </w:p>
    <w:p w14:paraId="73B6B584"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Questions relatives à l’évaluation</w:t>
      </w:r>
      <w:r w:rsidRPr="00441B68">
        <w:rPr>
          <w:rFonts w:ascii="Arial" w:hAnsi="Arial" w:cs="Arial"/>
          <w:color w:val="272627"/>
        </w:rPr>
        <w:t xml:space="preserve"> </w:t>
      </w:r>
      <w:r w:rsidRPr="00441B68">
        <w:rPr>
          <w:rFonts w:ascii="Arial" w:hAnsi="Arial" w:cs="Arial"/>
          <w:color w:val="3A5EA9"/>
        </w:rPr>
        <w:t xml:space="preserve">– </w:t>
      </w:r>
      <w:r w:rsidRPr="00441B68">
        <w:rPr>
          <w:rFonts w:ascii="Arial" w:hAnsi="Arial" w:cs="Arial"/>
          <w:color w:val="272627"/>
        </w:rPr>
        <w:t>Les questions relatives à l’évaluation définissent les informations que l’évaluation va générer. Le rapport devra détailler les principales questions relatives à l’évaluation abordées par l’évaluation et expliquer comment les réponses à ces questions abordent les besoins en informations des utilisateurs.</w:t>
      </w:r>
    </w:p>
    <w:p w14:paraId="435E8EED"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Approche et méthodes d'évaluation – </w:t>
      </w:r>
      <w:r w:rsidRPr="00441B68">
        <w:rPr>
          <w:rFonts w:ascii="Arial" w:hAnsi="Arial" w:cs="Arial"/>
          <w:color w:val="272627"/>
        </w:rPr>
        <w:t xml:space="preserve">Le rapport d’évaluation devra décrire en détails les approches méthodologiques, méthodes et analyses sélectionnées ; les principes de leur sélection; et comment, avec les contraintes de </w:t>
      </w:r>
      <w:r w:rsidR="00794342" w:rsidRPr="00441B68">
        <w:rPr>
          <w:rFonts w:ascii="Arial" w:hAnsi="Arial" w:cs="Arial"/>
          <w:color w:val="272627"/>
        </w:rPr>
        <w:t>temps</w:t>
      </w:r>
      <w:r w:rsidRPr="00441B68">
        <w:rPr>
          <w:rFonts w:ascii="Arial" w:hAnsi="Arial" w:cs="Arial"/>
          <w:color w:val="272627"/>
        </w:rPr>
        <w:t xml:space="preserve"> et d’argent, les approches et méthodes utilisées ont générées des données qui ont aidé à répondre aux questions de l’évaluation et ont atteint les objectifs d’évaluation. La description devra aider les utilisateurs du rapport à juger des mérites des méthodes utilisées dans l’évaluation et de la crédibilité des déductions, conclusions et recommandations. La description de la méthodologie devra inclure des discussions sur chacun des points suivants :</w:t>
      </w:r>
    </w:p>
    <w:p w14:paraId="1D9DEB3F"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 xml:space="preserve">Sources de données – </w:t>
      </w:r>
      <w:r w:rsidRPr="00441B68">
        <w:rPr>
          <w:rFonts w:ascii="Arial" w:hAnsi="Arial" w:cs="Arial"/>
          <w:color w:val="272627"/>
        </w:rPr>
        <w:t>Les sources d’informations (documents révisés ou parties prenantes), les principes de leur sélection et la manière dont les informations obtenues répondent aux questions relatives à l’évaluation.</w:t>
      </w:r>
    </w:p>
    <w:p w14:paraId="4E569EDC"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 xml:space="preserve">Echantillon et cadre d’échantillon – </w:t>
      </w:r>
      <w:r w:rsidRPr="00441B68">
        <w:rPr>
          <w:rFonts w:ascii="Arial" w:hAnsi="Arial" w:cs="Arial"/>
          <w:color w:val="272627"/>
        </w:rPr>
        <w:t>Si un échantillon a été utilisé : la taille de l’échantillon et les caractéristiques ; les critères de sélection de l’échantillon (par ex. femmes célibataires, de moins de 45 ans) ; le processus de sélection de l’échantillon (par ex. aléatoire, dirigé) ; le cas échéant, comme les groupes de comparaison et de traitement ont été attribués ; et dans quelle mesure l’échantillon est représentatif de la totalité de la population cible, y compris des discussions sur les limitations de l’échantillon pour généraliser les résultats.</w:t>
      </w:r>
    </w:p>
    <w:p w14:paraId="6C1948FE"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Procédures et instruments de collecte de données –</w:t>
      </w:r>
      <w:r w:rsidRPr="00441B68">
        <w:rPr>
          <w:rFonts w:ascii="Arial" w:hAnsi="Arial" w:cs="Arial"/>
          <w:color w:val="272627"/>
        </w:rPr>
        <w:t>Méthodes ou procédures utilisées pour collecter les données y compris des discussions sur les instruments de collecte de données (par ex. protocoles d’entretien), leur caractère approprié pour la source de données et les données avérées de leur fiabilité et leur validité.</w:t>
      </w:r>
    </w:p>
    <w:p w14:paraId="211227C5"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Normes de performance</w:t>
      </w:r>
      <w:r w:rsidRPr="00441B68">
        <w:rPr>
          <w:rFonts w:ascii="Arial" w:hAnsi="Arial" w:cs="Arial"/>
          <w:color w:val="272627"/>
        </w:rPr>
        <w:t xml:space="preserve"> </w:t>
      </w:r>
      <w:r w:rsidRPr="00441B68">
        <w:rPr>
          <w:rFonts w:ascii="Arial" w:hAnsi="Arial" w:cs="Arial"/>
          <w:color w:val="3A5EA9"/>
        </w:rPr>
        <w:t xml:space="preserve">– </w:t>
      </w:r>
      <w:r w:rsidRPr="00441B68">
        <w:rPr>
          <w:rFonts w:ascii="Arial" w:hAnsi="Arial" w:cs="Arial"/>
          <w:color w:val="272627"/>
        </w:rPr>
        <w:t>La norme ou la mesure qui sera utilisée pour évaluer les performances relatives aux questions d’évaluation (par ex. indicateurs nationaux ou régionaux, échelles de notation).</w:t>
      </w:r>
    </w:p>
    <w:p w14:paraId="508C6ED5"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3A5EA9"/>
        </w:rPr>
        <w:t xml:space="preserve">Participation de la partie prenante – </w:t>
      </w:r>
      <w:r w:rsidRPr="00441B68">
        <w:rPr>
          <w:rFonts w:ascii="Arial" w:hAnsi="Arial" w:cs="Arial"/>
          <w:color w:val="272627"/>
        </w:rPr>
        <w:t>La participation des parties prenantes dans l’évaluation et la manière dont le niveau d’implication a contribué à la crédibilité de l’évaluation et aux résultats.</w:t>
      </w:r>
    </w:p>
    <w:p w14:paraId="3684B90C"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 xml:space="preserve">Considérations éthiques – </w:t>
      </w:r>
      <w:r w:rsidRPr="00441B68">
        <w:rPr>
          <w:rFonts w:ascii="Arial" w:hAnsi="Arial" w:cs="Arial"/>
          <w:color w:val="272627"/>
        </w:rPr>
        <w:t xml:space="preserve">Les mesures prises pour protéger les droits et la confidentialité des </w:t>
      </w:r>
      <w:proofErr w:type="spellStart"/>
      <w:r w:rsidRPr="00441B68">
        <w:rPr>
          <w:rFonts w:ascii="Arial" w:hAnsi="Arial" w:cs="Arial"/>
          <w:color w:val="272627"/>
        </w:rPr>
        <w:t>informants</w:t>
      </w:r>
      <w:proofErr w:type="spellEnd"/>
      <w:r w:rsidRPr="00441B68">
        <w:rPr>
          <w:rFonts w:ascii="Arial" w:hAnsi="Arial" w:cs="Arial"/>
          <w:color w:val="272627"/>
        </w:rPr>
        <w:t xml:space="preserve"> </w:t>
      </w:r>
    </w:p>
    <w:p w14:paraId="1CBBC8C5" w14:textId="77777777" w:rsidR="009A43F5" w:rsidRPr="00441B68" w:rsidRDefault="009A43F5" w:rsidP="005F6327">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 xml:space="preserve">Informations relatives à l’historique sur les évaluateurs – </w:t>
      </w:r>
      <w:r w:rsidRPr="00441B68">
        <w:rPr>
          <w:rFonts w:ascii="Arial" w:hAnsi="Arial" w:cs="Arial"/>
          <w:color w:val="272627"/>
        </w:rPr>
        <w:t>La composition de l’équipe d’évaluation, l’historique et les compétences des membres de l’équipe, et la pertinence du mélange de compétences techniques, la parité hommes-femmes et la représentation géographique pour l’évaluation.</w:t>
      </w:r>
    </w:p>
    <w:p w14:paraId="6B11E503" w14:textId="77777777" w:rsidR="005F6327" w:rsidRPr="00441B68" w:rsidRDefault="005F6327" w:rsidP="005F6327">
      <w:pPr>
        <w:autoSpaceDE w:val="0"/>
        <w:autoSpaceDN w:val="0"/>
        <w:adjustRightInd w:val="0"/>
        <w:jc w:val="both"/>
        <w:rPr>
          <w:rFonts w:ascii="Arial" w:hAnsi="Arial" w:cs="Arial"/>
          <w:color w:val="272627"/>
        </w:rPr>
      </w:pPr>
    </w:p>
    <w:p w14:paraId="288B8DD1" w14:textId="77777777" w:rsidR="005F6327" w:rsidRPr="00441B68" w:rsidRDefault="005F6327" w:rsidP="005F6327">
      <w:pPr>
        <w:autoSpaceDE w:val="0"/>
        <w:autoSpaceDN w:val="0"/>
        <w:adjustRightInd w:val="0"/>
        <w:jc w:val="both"/>
        <w:rPr>
          <w:rFonts w:ascii="Arial" w:hAnsi="Arial" w:cs="Arial"/>
          <w:color w:val="272627"/>
        </w:rPr>
      </w:pPr>
    </w:p>
    <w:p w14:paraId="0CCC49CB"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3A5EA9"/>
        </w:rPr>
        <w:t xml:space="preserve">Principales limitations de la méthodologie – </w:t>
      </w:r>
      <w:r w:rsidRPr="00441B68">
        <w:rPr>
          <w:rFonts w:ascii="Arial" w:hAnsi="Arial" w:cs="Arial"/>
          <w:color w:val="272627"/>
        </w:rPr>
        <w:t>Les principales limitations de la méthodologie devront être identifiées et abordées dans des discussions ouvertes en ce qui concerne leurs implications pour l’évaluation, ainsi que les étapes prises pour mitiger ces limitations.</w:t>
      </w:r>
    </w:p>
    <w:p w14:paraId="1437B36F"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Analyse des données – </w:t>
      </w:r>
      <w:r w:rsidRPr="00441B68">
        <w:rPr>
          <w:rFonts w:ascii="Arial" w:hAnsi="Arial" w:cs="Arial"/>
          <w:color w:val="272627"/>
        </w:rPr>
        <w:t>Le rapport devra décrire les procédures utilisées pour analyser les données collectées pour répondre aux questions de l’évaluation. Il devra détailler les différentes étapes et phases de l’analyse qui ont été entreprises, y compris les étapes permettant de confirmer l’exactitude des données et les résultats. Le rapport devra également parler du caractère approprié des analyses vis-à-vis des questions d'évaluation. Les points faibles potentiels dans l’analyse des données et les manques ou limitations des données devront être abordés, y compris leur influence possible sur la manière dont les déductions peuvent être interprétées et les conclusions tirées.</w:t>
      </w:r>
    </w:p>
    <w:p w14:paraId="37EB7620" w14:textId="77777777" w:rsidR="009A43F5" w:rsidRPr="00441B68" w:rsidRDefault="009A43F5" w:rsidP="009A43F5">
      <w:pPr>
        <w:autoSpaceDE w:val="0"/>
        <w:autoSpaceDN w:val="0"/>
        <w:adjustRightInd w:val="0"/>
        <w:jc w:val="both"/>
        <w:rPr>
          <w:rFonts w:ascii="Arial" w:hAnsi="Arial" w:cs="Arial"/>
          <w:b/>
          <w:color w:val="272627"/>
        </w:rPr>
      </w:pPr>
      <w:r w:rsidRPr="00441B68">
        <w:rPr>
          <w:rFonts w:ascii="Arial" w:hAnsi="Arial" w:cs="Arial"/>
          <w:b/>
          <w:bCs/>
          <w:color w:val="3A5EA9"/>
        </w:rPr>
        <w:t xml:space="preserve">Déductions et conclusions – </w:t>
      </w:r>
      <w:r w:rsidRPr="00441B68">
        <w:rPr>
          <w:rFonts w:ascii="Arial" w:hAnsi="Arial" w:cs="Arial"/>
          <w:b/>
          <w:color w:val="272627"/>
        </w:rPr>
        <w:t>Le rapport devra présenter les déductions de l’évaluation basées sur l’analyse et les conclusions tirées des déductions.</w:t>
      </w:r>
    </w:p>
    <w:p w14:paraId="5F1F8A6E" w14:textId="77777777" w:rsidR="009A43F5" w:rsidRPr="00441B68" w:rsidRDefault="009A43F5" w:rsidP="009A43F5">
      <w:pPr>
        <w:autoSpaceDE w:val="0"/>
        <w:autoSpaceDN w:val="0"/>
        <w:adjustRightInd w:val="0"/>
        <w:jc w:val="both"/>
        <w:rPr>
          <w:rFonts w:ascii="Arial" w:hAnsi="Arial" w:cs="Arial"/>
          <w:b/>
          <w:color w:val="272627"/>
        </w:rPr>
      </w:pPr>
      <w:r w:rsidRPr="00441B68">
        <w:rPr>
          <w:rFonts w:ascii="Arial" w:hAnsi="Arial" w:cs="Arial"/>
          <w:b/>
          <w:color w:val="B1BFDD"/>
        </w:rPr>
        <w:t xml:space="preserve">_ </w:t>
      </w:r>
      <w:r w:rsidRPr="00441B68">
        <w:rPr>
          <w:rFonts w:ascii="Arial" w:hAnsi="Arial" w:cs="Arial"/>
          <w:b/>
          <w:color w:val="3A5EA9"/>
        </w:rPr>
        <w:t>Déductions</w:t>
      </w:r>
      <w:r w:rsidRPr="00441B68">
        <w:rPr>
          <w:rFonts w:ascii="Arial" w:hAnsi="Arial" w:cs="Arial"/>
          <w:color w:val="3A5EA9"/>
        </w:rPr>
        <w:t xml:space="preserve"> – </w:t>
      </w:r>
      <w:r w:rsidRPr="00441B68">
        <w:rPr>
          <w:rFonts w:ascii="Arial" w:hAnsi="Arial" w:cs="Arial"/>
          <w:color w:val="272627"/>
        </w:rPr>
        <w:t xml:space="preserve">Elles doivent être présentées comme </w:t>
      </w:r>
      <w:r w:rsidRPr="00441B68">
        <w:rPr>
          <w:rFonts w:ascii="Arial" w:hAnsi="Arial" w:cs="Arial"/>
          <w:b/>
          <w:color w:val="272627"/>
        </w:rPr>
        <w:t>des affirmations des faits qui sont basées sur l’analyse des données</w:t>
      </w:r>
      <w:r w:rsidRPr="00441B68">
        <w:rPr>
          <w:rFonts w:ascii="Arial" w:hAnsi="Arial" w:cs="Arial"/>
          <w:color w:val="272627"/>
        </w:rPr>
        <w:t xml:space="preserve">. </w:t>
      </w:r>
      <w:r w:rsidRPr="00441B68">
        <w:rPr>
          <w:rFonts w:ascii="Arial" w:hAnsi="Arial" w:cs="Arial"/>
          <w:b/>
          <w:color w:val="272627"/>
        </w:rPr>
        <w:t>Elles doivent être structurées autour des questions et les critères d’évaluation de sorte que les utilisateurs du rapport puissent facilement faire le lien entre ce qui a été demandé et ce qui a été trouvé. Les variances entre les résultats prévus et les résultats réels doivent être expliquées, ainsi que les facteurs affectant l’obtention des résultats attendus. Les hypothèses ou les risques dans l’élaboration du projet ou du programme qui ont affecté ultérieurement l’exécution doivent être développés.</w:t>
      </w:r>
    </w:p>
    <w:p w14:paraId="580E91E0" w14:textId="77777777" w:rsidR="009A43F5" w:rsidRPr="00441B68" w:rsidRDefault="009A43F5" w:rsidP="009A43F5">
      <w:pPr>
        <w:autoSpaceDE w:val="0"/>
        <w:autoSpaceDN w:val="0"/>
        <w:adjustRightInd w:val="0"/>
        <w:jc w:val="both"/>
        <w:rPr>
          <w:rFonts w:ascii="Arial" w:hAnsi="Arial" w:cs="Arial"/>
          <w:b/>
          <w:color w:val="272627"/>
        </w:rPr>
      </w:pPr>
      <w:r w:rsidRPr="00441B68">
        <w:rPr>
          <w:rFonts w:ascii="Arial" w:hAnsi="Arial" w:cs="Arial"/>
          <w:color w:val="B1BFDD"/>
        </w:rPr>
        <w:t xml:space="preserve">_ </w:t>
      </w:r>
      <w:r w:rsidRPr="00441B68">
        <w:rPr>
          <w:rFonts w:ascii="Arial" w:hAnsi="Arial" w:cs="Arial"/>
          <w:b/>
          <w:color w:val="3A5EA9"/>
        </w:rPr>
        <w:t xml:space="preserve">Conclusions – </w:t>
      </w:r>
      <w:r w:rsidRPr="00441B68">
        <w:rPr>
          <w:rFonts w:ascii="Arial" w:hAnsi="Arial" w:cs="Arial"/>
          <w:b/>
          <w:color w:val="272627"/>
        </w:rPr>
        <w:t>Elles doivent être complètes et équilibrées, et mettre en lumière les atouts, les points faibles et les réalisations de l’intervention.</w:t>
      </w:r>
      <w:r w:rsidRPr="00441B68">
        <w:rPr>
          <w:rFonts w:ascii="Arial" w:hAnsi="Arial" w:cs="Arial"/>
          <w:color w:val="272627"/>
        </w:rPr>
        <w:t xml:space="preserve"> </w:t>
      </w:r>
      <w:r w:rsidRPr="00441B68">
        <w:rPr>
          <w:rFonts w:ascii="Arial" w:hAnsi="Arial" w:cs="Arial"/>
          <w:b/>
          <w:color w:val="272627"/>
        </w:rPr>
        <w:t>Elles doivent être bien étayées par les faits avérés et associées de manière logique aux déductions de l’évaluation. Elles doivent répondre aux principales questions de l’évaluation et fournir des aperçus sur l’indentification des et/ou les solutions aux problèmes ou sujets importants pertinents à la prise de décision des utilisateurs présumés.</w:t>
      </w:r>
    </w:p>
    <w:p w14:paraId="41FF1824"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Recommandations – </w:t>
      </w:r>
      <w:r w:rsidRPr="00441B68">
        <w:rPr>
          <w:rFonts w:ascii="Arial" w:hAnsi="Arial" w:cs="Arial"/>
          <w:b/>
          <w:color w:val="272627"/>
        </w:rPr>
        <w:t>Le rapport doit fournir des recommandations pratiques et réalisables à l’attention des utilisateurs présumés du rapport au sujet des mesures à mettre en place ou des décisions à prendre. Les recommandations doivent être spécifiquement soutenues par les faits avérés et reliées aux déductions et aux conclusions autour des principales questions abordées par l’évaluation. Elles doivent aborder la durabilité de l’initiative et commenter le caractère approprié de la stratégie de sortie du projet, le cas échéant</w:t>
      </w:r>
      <w:r w:rsidRPr="00441B68">
        <w:rPr>
          <w:rFonts w:ascii="Arial" w:hAnsi="Arial" w:cs="Arial"/>
          <w:color w:val="272627"/>
        </w:rPr>
        <w:t>.</w:t>
      </w:r>
    </w:p>
    <w:p w14:paraId="724DE7C7" w14:textId="64E09400" w:rsidR="00EB3B2D"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Enseignements tirés –</w:t>
      </w:r>
      <w:r w:rsidRPr="00441B68">
        <w:rPr>
          <w:rFonts w:ascii="Arial" w:hAnsi="Arial" w:cs="Arial"/>
          <w:color w:val="272627"/>
        </w:rPr>
        <w:t xml:space="preserve">le rapport doit inclure une discussion sur les enseignements tirés de l'évaluation, soit les nouvelles connaissances acquises à partir de la circonstance particulière (intervention, contexte, réalisation, même au sujet des méthodes d’évaluation) qui sont applicables </w:t>
      </w:r>
    </w:p>
    <w:p w14:paraId="31C1C12B" w14:textId="77777777" w:rsidR="00EB3B2D" w:rsidRPr="00441B68" w:rsidRDefault="00EB3B2D" w:rsidP="009A43F5">
      <w:pPr>
        <w:autoSpaceDE w:val="0"/>
        <w:autoSpaceDN w:val="0"/>
        <w:adjustRightInd w:val="0"/>
        <w:jc w:val="both"/>
        <w:rPr>
          <w:rFonts w:ascii="Arial" w:hAnsi="Arial" w:cs="Arial"/>
          <w:color w:val="272627"/>
        </w:rPr>
      </w:pPr>
    </w:p>
    <w:p w14:paraId="711C5C78" w14:textId="77777777" w:rsidR="00EB3B2D" w:rsidRPr="00441B68" w:rsidRDefault="00EB3B2D" w:rsidP="009A43F5">
      <w:pPr>
        <w:autoSpaceDE w:val="0"/>
        <w:autoSpaceDN w:val="0"/>
        <w:adjustRightInd w:val="0"/>
        <w:jc w:val="both"/>
        <w:rPr>
          <w:rFonts w:ascii="Arial" w:hAnsi="Arial" w:cs="Arial"/>
          <w:color w:val="272627"/>
        </w:rPr>
      </w:pPr>
    </w:p>
    <w:p w14:paraId="68145D3B" w14:textId="77777777" w:rsidR="00EB3B2D" w:rsidRPr="00441B68" w:rsidRDefault="00EB3B2D" w:rsidP="009A43F5">
      <w:pPr>
        <w:autoSpaceDE w:val="0"/>
        <w:autoSpaceDN w:val="0"/>
        <w:adjustRightInd w:val="0"/>
        <w:jc w:val="both"/>
        <w:rPr>
          <w:rFonts w:ascii="Arial" w:hAnsi="Arial" w:cs="Arial"/>
          <w:color w:val="272627"/>
        </w:rPr>
      </w:pPr>
    </w:p>
    <w:p w14:paraId="7049812A" w14:textId="77777777" w:rsidR="005F6327" w:rsidRPr="00441B68" w:rsidRDefault="005F6327" w:rsidP="009A43F5">
      <w:pPr>
        <w:autoSpaceDE w:val="0"/>
        <w:autoSpaceDN w:val="0"/>
        <w:adjustRightInd w:val="0"/>
        <w:jc w:val="both"/>
        <w:rPr>
          <w:rFonts w:ascii="Arial" w:hAnsi="Arial" w:cs="Arial"/>
          <w:color w:val="272627"/>
        </w:rPr>
      </w:pPr>
    </w:p>
    <w:p w14:paraId="4EED1534" w14:textId="77777777" w:rsidR="00EB3B2D" w:rsidRPr="00441B68" w:rsidRDefault="00EB3B2D" w:rsidP="009A43F5">
      <w:pPr>
        <w:autoSpaceDE w:val="0"/>
        <w:autoSpaceDN w:val="0"/>
        <w:adjustRightInd w:val="0"/>
        <w:jc w:val="both"/>
        <w:rPr>
          <w:rFonts w:ascii="Arial" w:hAnsi="Arial" w:cs="Arial"/>
          <w:color w:val="272627"/>
        </w:rPr>
      </w:pPr>
    </w:p>
    <w:p w14:paraId="785349EC" w14:textId="77777777" w:rsidR="009A43F5" w:rsidRPr="00441B68" w:rsidRDefault="009A43F5" w:rsidP="009A43F5">
      <w:pPr>
        <w:autoSpaceDE w:val="0"/>
        <w:autoSpaceDN w:val="0"/>
        <w:adjustRightInd w:val="0"/>
        <w:jc w:val="both"/>
        <w:rPr>
          <w:rFonts w:ascii="Arial" w:hAnsi="Arial" w:cs="Arial"/>
          <w:color w:val="272627"/>
        </w:rPr>
      </w:pPr>
      <w:proofErr w:type="gramStart"/>
      <w:r w:rsidRPr="00441B68">
        <w:rPr>
          <w:rFonts w:ascii="Arial" w:hAnsi="Arial" w:cs="Arial"/>
          <w:color w:val="272627"/>
        </w:rPr>
        <w:t>à</w:t>
      </w:r>
      <w:proofErr w:type="gramEnd"/>
      <w:r w:rsidRPr="00441B68">
        <w:rPr>
          <w:rFonts w:ascii="Arial" w:hAnsi="Arial" w:cs="Arial"/>
          <w:color w:val="272627"/>
        </w:rPr>
        <w:t xml:space="preserve"> un contexte similaire. Les enseignements doivent être concis et basés sur des déductions spécifiques présentées dans le rapport.</w:t>
      </w:r>
    </w:p>
    <w:p w14:paraId="2E47E15D"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b/>
          <w:bCs/>
          <w:color w:val="3A5EA9"/>
        </w:rPr>
        <w:t xml:space="preserve">Annexes du rapport – </w:t>
      </w:r>
      <w:r w:rsidRPr="00441B68">
        <w:rPr>
          <w:rFonts w:ascii="Arial" w:hAnsi="Arial" w:cs="Arial"/>
          <w:color w:val="272627"/>
        </w:rPr>
        <w:t>Les annexes suggérées doivent inclure les éléments suivants afin de fournir à l’utilisateur du rapport un historique complémentaire et des détails d’ordre méthodologique qui renforcent la crédibilité du rapport.</w:t>
      </w:r>
    </w:p>
    <w:p w14:paraId="169D85BA"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Termes de référence pour l’évaluation</w:t>
      </w:r>
    </w:p>
    <w:p w14:paraId="341FFB5A"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Documentation supplémentaire relative à la méthodologie, comme la matrice d’évaluation et les instruments de collecte des données (questionnaires, Guides d’entretien, protocoles d’observation, etc.) si besoin</w:t>
      </w:r>
    </w:p>
    <w:p w14:paraId="49FA69D0"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Listes des personnes ou groupes interviewés ou consultés et des sites visités</w:t>
      </w:r>
    </w:p>
    <w:p w14:paraId="26BA1A4B"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Liste des documents d’aide révisés</w:t>
      </w:r>
    </w:p>
    <w:p w14:paraId="4C8F7EE5"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Modèle des résultats ou cadre des résultats du projet ou du programme</w:t>
      </w:r>
    </w:p>
    <w:p w14:paraId="3803F441"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Tableaux de résumé des déductions, comme les tableaux présentant les progrès vers les produits, les cibles et les objectifs relatifs aux indicateurs établis</w:t>
      </w:r>
    </w:p>
    <w:p w14:paraId="0ABE2C05" w14:textId="77777777" w:rsidR="009A43F5" w:rsidRPr="00441B68" w:rsidRDefault="009A43F5" w:rsidP="009A43F5">
      <w:pPr>
        <w:autoSpaceDE w:val="0"/>
        <w:autoSpaceDN w:val="0"/>
        <w:adjustRightInd w:val="0"/>
        <w:jc w:val="both"/>
        <w:rPr>
          <w:rFonts w:ascii="Arial" w:hAnsi="Arial" w:cs="Arial"/>
          <w:color w:val="272627"/>
        </w:rPr>
      </w:pPr>
      <w:r w:rsidRPr="00441B68">
        <w:rPr>
          <w:rFonts w:ascii="Arial" w:hAnsi="Arial" w:cs="Arial"/>
          <w:color w:val="B1BFDD"/>
        </w:rPr>
        <w:t xml:space="preserve">_ </w:t>
      </w:r>
      <w:r w:rsidRPr="00441B68">
        <w:rPr>
          <w:rFonts w:ascii="Arial" w:hAnsi="Arial" w:cs="Arial"/>
          <w:color w:val="272627"/>
        </w:rPr>
        <w:t>Biographies succinctes des évaluateurs et justification de la composition de l’équipe</w:t>
      </w:r>
    </w:p>
    <w:p w14:paraId="3CAB7D74" w14:textId="77777777" w:rsidR="009A43F5" w:rsidRPr="00441B68" w:rsidRDefault="009A43F5" w:rsidP="009A43F5">
      <w:pPr>
        <w:jc w:val="both"/>
        <w:rPr>
          <w:rFonts w:ascii="Arial" w:hAnsi="Arial" w:cs="Arial"/>
        </w:rPr>
      </w:pPr>
      <w:r w:rsidRPr="00441B68">
        <w:rPr>
          <w:rFonts w:ascii="Arial" w:hAnsi="Arial" w:cs="Arial"/>
          <w:color w:val="B1BFDD"/>
        </w:rPr>
        <w:t xml:space="preserve">_ </w:t>
      </w:r>
      <w:r w:rsidRPr="00441B68">
        <w:rPr>
          <w:rFonts w:ascii="Arial" w:hAnsi="Arial" w:cs="Arial"/>
          <w:color w:val="272627"/>
        </w:rPr>
        <w:t>Code de conduite signé par les évaluateurs</w:t>
      </w:r>
    </w:p>
    <w:p w14:paraId="19F8A97A" w14:textId="77777777" w:rsidR="009A43F5" w:rsidRPr="00441B68" w:rsidRDefault="009A43F5" w:rsidP="009A43F5">
      <w:pPr>
        <w:jc w:val="both"/>
        <w:rPr>
          <w:rFonts w:ascii="Arial" w:hAnsi="Arial" w:cs="Arial"/>
        </w:rPr>
      </w:pPr>
    </w:p>
    <w:p w14:paraId="738A7B18" w14:textId="77777777" w:rsidR="009A43F5" w:rsidRPr="00441B68" w:rsidRDefault="009A43F5" w:rsidP="009A43F5">
      <w:pPr>
        <w:jc w:val="both"/>
        <w:rPr>
          <w:rFonts w:ascii="Arial" w:hAnsi="Arial" w:cs="Arial"/>
        </w:rPr>
      </w:pPr>
    </w:p>
    <w:p w14:paraId="22A13664" w14:textId="77777777" w:rsidR="009A43F5" w:rsidRPr="00441B68" w:rsidRDefault="009A43F5" w:rsidP="009A43F5">
      <w:pPr>
        <w:jc w:val="both"/>
        <w:rPr>
          <w:rFonts w:ascii="Arial" w:hAnsi="Arial" w:cs="Arial"/>
        </w:rPr>
      </w:pPr>
    </w:p>
    <w:p w14:paraId="1DB058BF" w14:textId="77777777" w:rsidR="009A43F5" w:rsidRPr="00441B68" w:rsidRDefault="009A43F5" w:rsidP="009A43F5">
      <w:pPr>
        <w:jc w:val="both"/>
        <w:rPr>
          <w:rFonts w:ascii="Arial" w:hAnsi="Arial" w:cs="Arial"/>
        </w:rPr>
      </w:pPr>
    </w:p>
    <w:p w14:paraId="114956A1" w14:textId="77777777" w:rsidR="00EB3B2D" w:rsidRPr="00441B68" w:rsidRDefault="00EB3B2D" w:rsidP="009A43F5">
      <w:pPr>
        <w:jc w:val="both"/>
        <w:rPr>
          <w:rFonts w:ascii="Arial" w:hAnsi="Arial" w:cs="Arial"/>
        </w:rPr>
      </w:pPr>
    </w:p>
    <w:p w14:paraId="458D1DA7" w14:textId="77777777" w:rsidR="00EB3B2D" w:rsidRPr="00441B68" w:rsidRDefault="00EB3B2D" w:rsidP="009A43F5">
      <w:pPr>
        <w:jc w:val="both"/>
        <w:rPr>
          <w:rFonts w:ascii="Arial" w:hAnsi="Arial" w:cs="Arial"/>
        </w:rPr>
      </w:pPr>
    </w:p>
    <w:p w14:paraId="51B76E3A" w14:textId="77777777" w:rsidR="00EB3B2D" w:rsidRPr="00441B68" w:rsidRDefault="00EB3B2D" w:rsidP="009A43F5">
      <w:pPr>
        <w:jc w:val="both"/>
        <w:rPr>
          <w:rFonts w:ascii="Arial" w:hAnsi="Arial" w:cs="Arial"/>
        </w:rPr>
      </w:pPr>
    </w:p>
    <w:p w14:paraId="050C89C1" w14:textId="77777777" w:rsidR="00EB3B2D" w:rsidRPr="00441B68" w:rsidRDefault="00EB3B2D" w:rsidP="009A43F5">
      <w:pPr>
        <w:jc w:val="both"/>
        <w:rPr>
          <w:rFonts w:ascii="Arial" w:hAnsi="Arial" w:cs="Arial"/>
        </w:rPr>
      </w:pPr>
    </w:p>
    <w:p w14:paraId="4D0D6D0E" w14:textId="77777777" w:rsidR="00EB3B2D" w:rsidRPr="00441B68" w:rsidRDefault="00EB3B2D" w:rsidP="009A43F5">
      <w:pPr>
        <w:jc w:val="both"/>
        <w:rPr>
          <w:rFonts w:ascii="Arial" w:hAnsi="Arial" w:cs="Arial"/>
        </w:rPr>
      </w:pPr>
    </w:p>
    <w:p w14:paraId="171D97EB" w14:textId="77777777" w:rsidR="00EB3B2D" w:rsidRPr="00441B68" w:rsidRDefault="00EB3B2D" w:rsidP="009A43F5">
      <w:pPr>
        <w:jc w:val="both"/>
        <w:rPr>
          <w:rFonts w:ascii="Arial" w:hAnsi="Arial" w:cs="Arial"/>
        </w:rPr>
      </w:pPr>
    </w:p>
    <w:p w14:paraId="6559C013" w14:textId="77777777" w:rsidR="00EB3B2D" w:rsidRPr="00441B68" w:rsidRDefault="00EB3B2D" w:rsidP="009A43F5">
      <w:pPr>
        <w:jc w:val="both"/>
        <w:rPr>
          <w:rFonts w:ascii="Arial" w:hAnsi="Arial" w:cs="Arial"/>
        </w:rPr>
      </w:pPr>
    </w:p>
    <w:p w14:paraId="3F2A9176" w14:textId="77777777" w:rsidR="00EB3B2D" w:rsidRPr="00441B68" w:rsidRDefault="00EB3B2D" w:rsidP="009A43F5">
      <w:pPr>
        <w:jc w:val="both"/>
        <w:rPr>
          <w:rFonts w:ascii="Arial" w:hAnsi="Arial" w:cs="Arial"/>
        </w:rPr>
      </w:pPr>
    </w:p>
    <w:p w14:paraId="5F1B3FAC" w14:textId="77777777" w:rsidR="00EB3B2D" w:rsidRPr="00441B68" w:rsidRDefault="00EB3B2D" w:rsidP="009A43F5">
      <w:pPr>
        <w:jc w:val="both"/>
        <w:rPr>
          <w:rFonts w:ascii="Arial" w:hAnsi="Arial" w:cs="Arial"/>
        </w:rPr>
      </w:pPr>
    </w:p>
    <w:p w14:paraId="3366813A" w14:textId="77777777" w:rsidR="00EB3B2D" w:rsidRPr="00441B68" w:rsidRDefault="00EB3B2D" w:rsidP="009A43F5">
      <w:pPr>
        <w:jc w:val="both"/>
        <w:rPr>
          <w:rFonts w:ascii="Arial" w:hAnsi="Arial" w:cs="Arial"/>
        </w:rPr>
      </w:pPr>
    </w:p>
    <w:p w14:paraId="7E785C71" w14:textId="77777777" w:rsidR="00EB3B2D" w:rsidRPr="00441B68" w:rsidRDefault="00EB3B2D" w:rsidP="009A43F5">
      <w:pPr>
        <w:jc w:val="both"/>
        <w:rPr>
          <w:rFonts w:ascii="Arial" w:hAnsi="Arial" w:cs="Arial"/>
        </w:rPr>
      </w:pPr>
    </w:p>
    <w:p w14:paraId="6A7F5B1A" w14:textId="77777777" w:rsidR="009A43F5" w:rsidRPr="00441B68" w:rsidRDefault="009A43F5" w:rsidP="009A43F5">
      <w:pPr>
        <w:jc w:val="both"/>
        <w:rPr>
          <w:rFonts w:ascii="Arial" w:hAnsi="Arial" w:cs="Arial"/>
        </w:rPr>
      </w:pPr>
    </w:p>
    <w:p w14:paraId="32D6DE9F" w14:textId="77777777" w:rsidR="009A43F5" w:rsidRPr="00441B68" w:rsidRDefault="009A43F5" w:rsidP="009A43F5">
      <w:pPr>
        <w:keepNext/>
        <w:keepLines/>
        <w:shd w:val="clear" w:color="auto" w:fill="DBDBDB" w:themeFill="accent3" w:themeFillTint="66"/>
        <w:jc w:val="center"/>
        <w:rPr>
          <w:rFonts w:ascii="Arial" w:hAnsi="Arial" w:cs="Arial"/>
          <w:b/>
          <w:sz w:val="24"/>
          <w:szCs w:val="24"/>
        </w:rPr>
      </w:pPr>
      <w:bookmarkStart w:id="15" w:name="_Hlk65666229"/>
      <w:r w:rsidRPr="00441B68">
        <w:rPr>
          <w:rFonts w:ascii="Arial" w:hAnsi="Arial" w:cs="Arial"/>
          <w:b/>
          <w:sz w:val="24"/>
          <w:szCs w:val="24"/>
        </w:rPr>
        <w:t xml:space="preserve">Annexe F : Template du Rapport initial </w:t>
      </w:r>
    </w:p>
    <w:bookmarkEnd w:id="15"/>
    <w:p w14:paraId="78273BFF" w14:textId="77777777" w:rsidR="009A43F5" w:rsidRPr="00441B68" w:rsidRDefault="009A43F5" w:rsidP="009A43F5">
      <w:pPr>
        <w:pStyle w:val="Paragraphedeliste"/>
        <w:jc w:val="center"/>
        <w:rPr>
          <w:rFonts w:ascii="Arial" w:hAnsi="Arial" w:cs="Arial"/>
          <w:b/>
        </w:rPr>
      </w:pPr>
      <w:r w:rsidRPr="00441B68">
        <w:rPr>
          <w:rFonts w:ascii="Arial" w:hAnsi="Arial" w:cs="Arial"/>
          <w:b/>
        </w:rPr>
        <w:t>Template du Rapport initial</w:t>
      </w:r>
    </w:p>
    <w:p w14:paraId="1435955C" w14:textId="77777777" w:rsidR="009A43F5" w:rsidRPr="00441B68" w:rsidRDefault="009A43F5" w:rsidP="00EB3B2D">
      <w:pPr>
        <w:pStyle w:val="Paragraphedeliste"/>
        <w:numPr>
          <w:ilvl w:val="0"/>
          <w:numId w:val="12"/>
        </w:numPr>
        <w:spacing w:after="0" w:line="360" w:lineRule="auto"/>
        <w:jc w:val="both"/>
        <w:rPr>
          <w:rFonts w:ascii="Arial" w:hAnsi="Arial" w:cs="Arial"/>
        </w:rPr>
      </w:pPr>
      <w:r w:rsidRPr="00441B68">
        <w:rPr>
          <w:rFonts w:ascii="Arial" w:hAnsi="Arial" w:cs="Arial"/>
        </w:rPr>
        <w:t xml:space="preserve">Rappel du contexte </w:t>
      </w:r>
    </w:p>
    <w:p w14:paraId="66AF974D" w14:textId="77777777" w:rsidR="009A43F5" w:rsidRPr="00441B68" w:rsidRDefault="009A43F5" w:rsidP="00EB3B2D">
      <w:pPr>
        <w:pStyle w:val="Paragraphedeliste"/>
        <w:numPr>
          <w:ilvl w:val="0"/>
          <w:numId w:val="12"/>
        </w:numPr>
        <w:spacing w:after="0" w:line="360" w:lineRule="auto"/>
        <w:jc w:val="both"/>
        <w:rPr>
          <w:rFonts w:ascii="Arial" w:hAnsi="Arial" w:cs="Arial"/>
        </w:rPr>
      </w:pPr>
      <w:r w:rsidRPr="00441B68">
        <w:rPr>
          <w:rFonts w:ascii="Arial" w:hAnsi="Arial" w:cs="Arial"/>
        </w:rPr>
        <w:t xml:space="preserve">Compréhension de la mission </w:t>
      </w:r>
    </w:p>
    <w:p w14:paraId="794C5D9B" w14:textId="77777777" w:rsidR="009A43F5" w:rsidRPr="00441B68" w:rsidRDefault="009A43F5" w:rsidP="00EB3B2D">
      <w:pPr>
        <w:pStyle w:val="Paragraphedeliste"/>
        <w:numPr>
          <w:ilvl w:val="0"/>
          <w:numId w:val="12"/>
        </w:numPr>
        <w:spacing w:after="0" w:line="360" w:lineRule="auto"/>
        <w:jc w:val="both"/>
        <w:rPr>
          <w:rFonts w:ascii="Arial" w:hAnsi="Arial" w:cs="Arial"/>
        </w:rPr>
      </w:pPr>
      <w:r w:rsidRPr="00441B68">
        <w:rPr>
          <w:rFonts w:ascii="Arial" w:hAnsi="Arial" w:cs="Arial"/>
        </w:rPr>
        <w:t xml:space="preserve">Méthodologie </w:t>
      </w:r>
    </w:p>
    <w:p w14:paraId="01AFEE16" w14:textId="77777777" w:rsidR="009A43F5" w:rsidRPr="00441B68" w:rsidRDefault="009A43F5" w:rsidP="00EB3B2D">
      <w:pPr>
        <w:pStyle w:val="Paragraphedeliste"/>
        <w:numPr>
          <w:ilvl w:val="0"/>
          <w:numId w:val="13"/>
        </w:numPr>
        <w:spacing w:after="0" w:line="360" w:lineRule="auto"/>
        <w:jc w:val="both"/>
        <w:rPr>
          <w:rFonts w:ascii="Arial" w:hAnsi="Arial" w:cs="Arial"/>
        </w:rPr>
      </w:pPr>
      <w:r w:rsidRPr="00441B68">
        <w:rPr>
          <w:rFonts w:ascii="Arial" w:hAnsi="Arial" w:cs="Arial"/>
        </w:rPr>
        <w:t xml:space="preserve">Réunions de briefing </w:t>
      </w:r>
    </w:p>
    <w:p w14:paraId="554D6F53" w14:textId="77777777" w:rsidR="009A43F5" w:rsidRPr="00441B68" w:rsidRDefault="009A43F5" w:rsidP="00EB3B2D">
      <w:pPr>
        <w:pStyle w:val="Paragraphedeliste"/>
        <w:numPr>
          <w:ilvl w:val="0"/>
          <w:numId w:val="13"/>
        </w:numPr>
        <w:spacing w:after="0" w:line="360" w:lineRule="auto"/>
        <w:jc w:val="both"/>
        <w:rPr>
          <w:rFonts w:ascii="Arial" w:hAnsi="Arial" w:cs="Arial"/>
        </w:rPr>
      </w:pPr>
      <w:r w:rsidRPr="00441B68">
        <w:rPr>
          <w:rFonts w:ascii="Arial" w:hAnsi="Arial" w:cs="Arial"/>
        </w:rPr>
        <w:t>Revue documentaire</w:t>
      </w:r>
    </w:p>
    <w:p w14:paraId="16B498E0" w14:textId="77777777" w:rsidR="009A43F5" w:rsidRPr="00441B68" w:rsidRDefault="009A43F5" w:rsidP="00EB3B2D">
      <w:pPr>
        <w:pStyle w:val="Paragraphedeliste"/>
        <w:numPr>
          <w:ilvl w:val="0"/>
          <w:numId w:val="13"/>
        </w:numPr>
        <w:spacing w:after="0" w:line="360" w:lineRule="auto"/>
        <w:jc w:val="both"/>
        <w:rPr>
          <w:rFonts w:ascii="Arial" w:hAnsi="Arial" w:cs="Arial"/>
        </w:rPr>
      </w:pPr>
      <w:r w:rsidRPr="00441B68">
        <w:rPr>
          <w:rFonts w:ascii="Arial" w:hAnsi="Arial" w:cs="Arial"/>
        </w:rPr>
        <w:t xml:space="preserve">Matrice d’évaluation </w:t>
      </w:r>
    </w:p>
    <w:p w14:paraId="29598C10" w14:textId="77777777" w:rsidR="009A43F5" w:rsidRPr="00441B68" w:rsidRDefault="009A43F5" w:rsidP="00EB3B2D">
      <w:pPr>
        <w:pStyle w:val="Paragraphedeliste"/>
        <w:numPr>
          <w:ilvl w:val="0"/>
          <w:numId w:val="13"/>
        </w:numPr>
        <w:spacing w:after="0" w:line="360" w:lineRule="auto"/>
        <w:jc w:val="both"/>
        <w:rPr>
          <w:rFonts w:ascii="Arial" w:hAnsi="Arial" w:cs="Arial"/>
        </w:rPr>
      </w:pPr>
      <w:r w:rsidRPr="00441B68">
        <w:rPr>
          <w:rFonts w:ascii="Arial" w:hAnsi="Arial" w:cs="Arial"/>
        </w:rPr>
        <w:t xml:space="preserve">Collecte des données </w:t>
      </w:r>
    </w:p>
    <w:p w14:paraId="6B5F0E9D" w14:textId="77777777" w:rsidR="009A43F5" w:rsidRPr="00441B68" w:rsidRDefault="009A43F5" w:rsidP="00EB3B2D">
      <w:pPr>
        <w:pStyle w:val="Paragraphedeliste"/>
        <w:numPr>
          <w:ilvl w:val="0"/>
          <w:numId w:val="13"/>
        </w:numPr>
        <w:spacing w:after="0" w:line="360" w:lineRule="auto"/>
        <w:jc w:val="both"/>
        <w:rPr>
          <w:rFonts w:ascii="Arial" w:hAnsi="Arial" w:cs="Arial"/>
        </w:rPr>
      </w:pPr>
      <w:r w:rsidRPr="00441B68">
        <w:rPr>
          <w:rFonts w:ascii="Arial" w:hAnsi="Arial" w:cs="Arial"/>
        </w:rPr>
        <w:t xml:space="preserve">Analyse des données et informations collectées </w:t>
      </w:r>
    </w:p>
    <w:p w14:paraId="38C07DD8" w14:textId="77777777" w:rsidR="009A43F5" w:rsidRPr="00441B68" w:rsidRDefault="009A43F5" w:rsidP="00EB3B2D">
      <w:pPr>
        <w:pStyle w:val="Paragraphedeliste"/>
        <w:numPr>
          <w:ilvl w:val="0"/>
          <w:numId w:val="13"/>
        </w:numPr>
        <w:spacing w:after="0" w:line="360" w:lineRule="auto"/>
        <w:jc w:val="both"/>
        <w:rPr>
          <w:rFonts w:ascii="Arial" w:hAnsi="Arial" w:cs="Arial"/>
        </w:rPr>
      </w:pPr>
      <w:r w:rsidRPr="00441B68">
        <w:rPr>
          <w:rFonts w:ascii="Arial" w:hAnsi="Arial" w:cs="Arial"/>
        </w:rPr>
        <w:t>Rapport de mission</w:t>
      </w:r>
    </w:p>
    <w:p w14:paraId="4BA89505" w14:textId="77777777" w:rsidR="009A43F5" w:rsidRPr="00441B68" w:rsidRDefault="009A43F5" w:rsidP="00EB3B2D">
      <w:pPr>
        <w:pStyle w:val="Paragraphedeliste"/>
        <w:numPr>
          <w:ilvl w:val="0"/>
          <w:numId w:val="12"/>
        </w:numPr>
        <w:spacing w:after="0" w:line="360" w:lineRule="auto"/>
        <w:jc w:val="both"/>
        <w:rPr>
          <w:rFonts w:ascii="Arial" w:hAnsi="Arial" w:cs="Arial"/>
        </w:rPr>
      </w:pPr>
      <w:r w:rsidRPr="00441B68">
        <w:rPr>
          <w:rFonts w:ascii="Arial" w:hAnsi="Arial" w:cs="Arial"/>
        </w:rPr>
        <w:t xml:space="preserve">Organisation de la mission de terrain </w:t>
      </w:r>
    </w:p>
    <w:p w14:paraId="1D69BA95" w14:textId="77777777" w:rsidR="009A43F5" w:rsidRPr="00441B68" w:rsidRDefault="009A43F5" w:rsidP="00EB3B2D">
      <w:pPr>
        <w:pStyle w:val="Paragraphedeliste"/>
        <w:numPr>
          <w:ilvl w:val="0"/>
          <w:numId w:val="12"/>
        </w:numPr>
        <w:spacing w:after="0" w:line="360" w:lineRule="auto"/>
        <w:jc w:val="both"/>
        <w:rPr>
          <w:rFonts w:ascii="Arial" w:hAnsi="Arial" w:cs="Arial"/>
        </w:rPr>
      </w:pPr>
      <w:r w:rsidRPr="00441B68">
        <w:rPr>
          <w:rFonts w:ascii="Arial" w:hAnsi="Arial" w:cs="Arial"/>
        </w:rPr>
        <w:t xml:space="preserve">Planning de la mission </w:t>
      </w:r>
    </w:p>
    <w:p w14:paraId="7C27B0D4" w14:textId="77777777" w:rsidR="009A43F5" w:rsidRPr="00441B68" w:rsidRDefault="009A43F5" w:rsidP="00EB3B2D">
      <w:pPr>
        <w:pStyle w:val="Paragraphedeliste"/>
        <w:numPr>
          <w:ilvl w:val="0"/>
          <w:numId w:val="12"/>
        </w:numPr>
        <w:spacing w:after="0" w:line="360" w:lineRule="auto"/>
        <w:jc w:val="both"/>
        <w:rPr>
          <w:rFonts w:ascii="Arial" w:hAnsi="Arial" w:cs="Arial"/>
        </w:rPr>
      </w:pPr>
      <w:r w:rsidRPr="00441B68">
        <w:rPr>
          <w:rFonts w:ascii="Arial" w:hAnsi="Arial" w:cs="Arial"/>
        </w:rPr>
        <w:t xml:space="preserve">Chronogramme de travail </w:t>
      </w:r>
    </w:p>
    <w:p w14:paraId="19B7B8E4" w14:textId="77777777" w:rsidR="009A43F5" w:rsidRPr="00441B68" w:rsidRDefault="009A43F5" w:rsidP="00EB3B2D">
      <w:pPr>
        <w:pStyle w:val="Paragraphedeliste"/>
        <w:numPr>
          <w:ilvl w:val="0"/>
          <w:numId w:val="12"/>
        </w:numPr>
        <w:spacing w:after="0" w:line="360" w:lineRule="auto"/>
        <w:jc w:val="both"/>
        <w:rPr>
          <w:rFonts w:ascii="Arial" w:hAnsi="Arial" w:cs="Arial"/>
        </w:rPr>
      </w:pPr>
      <w:r w:rsidRPr="00441B68">
        <w:rPr>
          <w:rFonts w:ascii="Arial" w:hAnsi="Arial" w:cs="Arial"/>
        </w:rPr>
        <w:t xml:space="preserve">Matrice d’évaluation finale </w:t>
      </w:r>
    </w:p>
    <w:p w14:paraId="383CD0AE" w14:textId="77777777" w:rsidR="009A43F5" w:rsidRPr="00441B68" w:rsidRDefault="009A43F5" w:rsidP="00EB3B2D">
      <w:pPr>
        <w:pStyle w:val="Paragraphedeliste"/>
        <w:numPr>
          <w:ilvl w:val="0"/>
          <w:numId w:val="12"/>
        </w:numPr>
        <w:spacing w:after="0" w:line="360" w:lineRule="auto"/>
        <w:jc w:val="both"/>
        <w:rPr>
          <w:rFonts w:ascii="Arial" w:hAnsi="Arial" w:cs="Arial"/>
        </w:rPr>
      </w:pPr>
      <w:r w:rsidRPr="00441B68">
        <w:rPr>
          <w:rFonts w:ascii="Arial" w:hAnsi="Arial" w:cs="Arial"/>
        </w:rPr>
        <w:t>Annexes :</w:t>
      </w:r>
    </w:p>
    <w:p w14:paraId="101E727D" w14:textId="77777777" w:rsidR="009A43F5" w:rsidRPr="00441B68" w:rsidRDefault="009A43F5" w:rsidP="00EB3B2D">
      <w:pPr>
        <w:pStyle w:val="Paragraphedeliste"/>
        <w:numPr>
          <w:ilvl w:val="0"/>
          <w:numId w:val="13"/>
        </w:numPr>
        <w:spacing w:after="0" w:line="360" w:lineRule="auto"/>
        <w:jc w:val="both"/>
        <w:rPr>
          <w:rFonts w:ascii="Arial" w:hAnsi="Arial" w:cs="Arial"/>
          <w:b/>
        </w:rPr>
      </w:pPr>
      <w:r w:rsidRPr="00441B68">
        <w:rPr>
          <w:rFonts w:ascii="Arial" w:hAnsi="Arial" w:cs="Arial"/>
        </w:rPr>
        <w:t xml:space="preserve">Outils de collectes de données </w:t>
      </w:r>
    </w:p>
    <w:p w14:paraId="7B1ADFA0" w14:textId="77777777" w:rsidR="009A43F5" w:rsidRPr="00441B68" w:rsidRDefault="009A43F5" w:rsidP="00EB3B2D">
      <w:pPr>
        <w:pStyle w:val="Paragraphedeliste"/>
        <w:numPr>
          <w:ilvl w:val="0"/>
          <w:numId w:val="13"/>
        </w:numPr>
        <w:spacing w:after="0" w:line="360" w:lineRule="auto"/>
        <w:jc w:val="both"/>
        <w:rPr>
          <w:rFonts w:ascii="Arial" w:hAnsi="Arial" w:cs="Arial"/>
          <w:b/>
        </w:rPr>
      </w:pPr>
      <w:r w:rsidRPr="00441B68">
        <w:rPr>
          <w:rFonts w:ascii="Arial" w:hAnsi="Arial" w:cs="Arial"/>
        </w:rPr>
        <w:t>Liste provisoire des contacts pour l’évaluation</w:t>
      </w:r>
    </w:p>
    <w:sectPr w:rsidR="009A43F5" w:rsidRPr="00441B68" w:rsidSect="009A43F5">
      <w:pgSz w:w="12240" w:h="15840"/>
      <w:pgMar w:top="902" w:right="1440" w:bottom="1440" w:left="1843"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17EBB" w14:textId="77777777" w:rsidR="00FC083A" w:rsidRDefault="00FC083A" w:rsidP="00713F27">
      <w:pPr>
        <w:spacing w:after="0" w:line="240" w:lineRule="auto"/>
      </w:pPr>
      <w:r>
        <w:separator/>
      </w:r>
    </w:p>
  </w:endnote>
  <w:endnote w:type="continuationSeparator" w:id="0">
    <w:p w14:paraId="46C342FA" w14:textId="77777777" w:rsidR="00FC083A" w:rsidRDefault="00FC083A" w:rsidP="00713F27">
      <w:pPr>
        <w:spacing w:after="0" w:line="240" w:lineRule="auto"/>
      </w:pPr>
      <w:r>
        <w:continuationSeparator/>
      </w:r>
    </w:p>
  </w:endnote>
  <w:endnote w:type="continuationNotice" w:id="1">
    <w:p w14:paraId="6C2D4658" w14:textId="77777777" w:rsidR="00FC083A" w:rsidRDefault="00FC0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Caslon-Regular">
    <w:altName w:val="Calibri"/>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647722"/>
      <w:docPartObj>
        <w:docPartGallery w:val="Page Numbers (Bottom of Page)"/>
        <w:docPartUnique/>
      </w:docPartObj>
    </w:sdtPr>
    <w:sdtContent>
      <w:p w14:paraId="40CE4D12" w14:textId="77777777" w:rsidR="000F77FB" w:rsidRDefault="000F77FB">
        <w:pPr>
          <w:pStyle w:val="Pieddepage"/>
          <w:jc w:val="center"/>
        </w:pPr>
        <w:r>
          <w:fldChar w:fldCharType="begin"/>
        </w:r>
        <w:r>
          <w:instrText>PAGE   \* MERGEFORMAT</w:instrText>
        </w:r>
        <w:r>
          <w:fldChar w:fldCharType="separate"/>
        </w:r>
        <w:r>
          <w:rPr>
            <w:noProof/>
          </w:rPr>
          <w:t>17</w:t>
        </w:r>
        <w:r>
          <w:fldChar w:fldCharType="end"/>
        </w:r>
      </w:p>
    </w:sdtContent>
  </w:sdt>
  <w:p w14:paraId="456F8DD8" w14:textId="77777777" w:rsidR="000F77FB" w:rsidRDefault="000F77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DD6C" w14:textId="77777777" w:rsidR="00FC083A" w:rsidRDefault="00FC083A" w:rsidP="00713F27">
      <w:pPr>
        <w:spacing w:after="0" w:line="240" w:lineRule="auto"/>
      </w:pPr>
      <w:r>
        <w:separator/>
      </w:r>
    </w:p>
  </w:footnote>
  <w:footnote w:type="continuationSeparator" w:id="0">
    <w:p w14:paraId="3E250AE0" w14:textId="77777777" w:rsidR="00FC083A" w:rsidRDefault="00FC083A" w:rsidP="00713F27">
      <w:pPr>
        <w:spacing w:after="0" w:line="240" w:lineRule="auto"/>
      </w:pPr>
      <w:r>
        <w:continuationSeparator/>
      </w:r>
    </w:p>
  </w:footnote>
  <w:footnote w:type="continuationNotice" w:id="1">
    <w:p w14:paraId="77E62D2D" w14:textId="77777777" w:rsidR="00FC083A" w:rsidRDefault="00FC083A">
      <w:pPr>
        <w:spacing w:after="0" w:line="240" w:lineRule="auto"/>
      </w:pPr>
    </w:p>
  </w:footnote>
  <w:footnote w:id="2">
    <w:p w14:paraId="51AA61AC" w14:textId="77777777" w:rsidR="000F77FB" w:rsidRPr="00D0725F" w:rsidRDefault="000F77FB" w:rsidP="00D0725F">
      <w:pPr>
        <w:pStyle w:val="Notedebasdepage"/>
        <w:jc w:val="both"/>
        <w:rPr>
          <w:rFonts w:asciiTheme="minorBidi" w:hAnsiTheme="minorBidi"/>
          <w:lang w:val="fr-MA"/>
        </w:rPr>
      </w:pPr>
      <w:r w:rsidRPr="007968AF">
        <w:rPr>
          <w:rStyle w:val="Appelnotedebasdep"/>
          <w:rFonts w:asciiTheme="minorBidi" w:hAnsiTheme="minorBidi"/>
          <w:sz w:val="18"/>
          <w:szCs w:val="18"/>
        </w:rPr>
        <w:footnoteRef/>
      </w:r>
      <w:r w:rsidRPr="007968AF">
        <w:rPr>
          <w:rFonts w:asciiTheme="minorBidi" w:hAnsiTheme="minorBidi"/>
          <w:sz w:val="18"/>
          <w:szCs w:val="18"/>
        </w:rPr>
        <w:t xml:space="preserve"> </w:t>
      </w:r>
      <w:r w:rsidRPr="007968AF">
        <w:rPr>
          <w:rFonts w:asciiTheme="minorBidi" w:hAnsiTheme="minorBidi"/>
          <w:sz w:val="18"/>
          <w:szCs w:val="18"/>
          <w:lang w:val="fr-MA"/>
        </w:rPr>
        <w:t>Le lien suivant vous permet de suivre l’évolution quotidienne</w:t>
      </w:r>
      <w:r>
        <w:rPr>
          <w:rFonts w:asciiTheme="minorBidi" w:hAnsiTheme="minorBidi"/>
          <w:sz w:val="18"/>
          <w:szCs w:val="18"/>
          <w:lang w:val="fr-MA"/>
        </w:rPr>
        <w:t xml:space="preserve"> à jour</w:t>
      </w:r>
      <w:r w:rsidRPr="007968AF">
        <w:rPr>
          <w:rFonts w:asciiTheme="minorBidi" w:hAnsiTheme="minorBidi"/>
          <w:sz w:val="18"/>
          <w:szCs w:val="18"/>
          <w:lang w:val="fr-MA"/>
        </w:rPr>
        <w:t xml:space="preserve"> de la situation sanitaire au Maroc : </w:t>
      </w:r>
      <w:hyperlink r:id="rId1" w:history="1">
        <w:r w:rsidRPr="007968AF">
          <w:rPr>
            <w:rStyle w:val="Lienhypertexte"/>
            <w:rFonts w:asciiTheme="minorBidi" w:hAnsiTheme="minorBidi"/>
            <w:sz w:val="18"/>
            <w:szCs w:val="18"/>
            <w:lang w:val="fr-MA"/>
          </w:rPr>
          <w:t>http://www.covidmaroc.ma/Pages/LESINFOAR.aspx</w:t>
        </w:r>
      </w:hyperlink>
      <w:r w:rsidRPr="007968AF">
        <w:rPr>
          <w:rFonts w:asciiTheme="minorBidi" w:hAnsiTheme="minorBidi"/>
          <w:sz w:val="18"/>
          <w:szCs w:val="18"/>
          <w:lang w:val="fr-MA"/>
        </w:rPr>
        <w:t xml:space="preserve"> </w:t>
      </w:r>
    </w:p>
  </w:footnote>
  <w:footnote w:id="3">
    <w:p w14:paraId="1071EDA9" w14:textId="77777777" w:rsidR="000F77FB" w:rsidRPr="009811D9" w:rsidRDefault="000F77FB" w:rsidP="00A818AC">
      <w:pPr>
        <w:pStyle w:val="Notedebasdepage"/>
        <w:rPr>
          <w:lang w:val="fr-MA"/>
        </w:rPr>
      </w:pPr>
      <w:r>
        <w:rPr>
          <w:rStyle w:val="Appelnotedebasdep"/>
        </w:rPr>
        <w:footnoteRef/>
      </w:r>
      <w:r>
        <w:t xml:space="preserve"> </w:t>
      </w:r>
      <w:hyperlink r:id="rId2" w:history="1">
        <w:r>
          <w:rPr>
            <w:rStyle w:val="Lienhypertexte"/>
          </w:rPr>
          <w:t>DE GUIDELINES FRENCH.pdf (undp.org)</w:t>
        </w:r>
      </w:hyperlink>
    </w:p>
  </w:footnote>
  <w:footnote w:id="4">
    <w:p w14:paraId="7DB72EA1" w14:textId="77777777" w:rsidR="000F77FB" w:rsidRPr="0042232A" w:rsidRDefault="000F77FB">
      <w:pPr>
        <w:pStyle w:val="Notedebasdepage"/>
        <w:rPr>
          <w:lang w:val="fr-MA"/>
        </w:rPr>
      </w:pPr>
      <w:r>
        <w:rPr>
          <w:rStyle w:val="Appelnotedebasdep"/>
        </w:rPr>
        <w:footnoteRef/>
      </w:r>
      <w:r>
        <w:t xml:space="preserve"> </w:t>
      </w:r>
      <w:r>
        <w:rPr>
          <w:lang w:val="fr-MA"/>
        </w:rPr>
        <w:t>Composée des représentant-e-s de la DGCT et du PNUD</w:t>
      </w:r>
    </w:p>
  </w:footnote>
  <w:footnote w:id="5">
    <w:p w14:paraId="7784C634" w14:textId="77777777" w:rsidR="000F77FB" w:rsidRPr="003D41DC" w:rsidRDefault="000F77FB" w:rsidP="003D41DC">
      <w:pPr>
        <w:autoSpaceDE w:val="0"/>
        <w:autoSpaceDN w:val="0"/>
        <w:adjustRightInd w:val="0"/>
        <w:spacing w:after="0"/>
        <w:rPr>
          <w:rFonts w:asciiTheme="minorBidi" w:hAnsiTheme="minorBidi"/>
          <w:color w:val="272627"/>
          <w:sz w:val="18"/>
          <w:szCs w:val="18"/>
        </w:rPr>
      </w:pPr>
      <w:r>
        <w:rPr>
          <w:rStyle w:val="Appelnotedebasdep"/>
        </w:rPr>
        <w:footnoteRef/>
      </w:r>
      <w:r>
        <w:t xml:space="preserve"> </w:t>
      </w:r>
      <w:r w:rsidRPr="003D41DC">
        <w:rPr>
          <w:rFonts w:asciiTheme="minorBidi" w:hAnsiTheme="minorBidi"/>
          <w:color w:val="272627"/>
          <w:sz w:val="18"/>
          <w:szCs w:val="18"/>
          <w:lang w:eastAsia="fr-FR"/>
        </w:rPr>
        <w:t xml:space="preserve">UNEG, Normes d’évaluation applicables au sein du système des NU, 2005, disponible sur le site : </w:t>
      </w:r>
      <w:hyperlink r:id="rId3" w:history="1">
        <w:r w:rsidRPr="003D41DC">
          <w:rPr>
            <w:rStyle w:val="Lienhypertexte"/>
            <w:rFonts w:asciiTheme="minorBidi" w:hAnsiTheme="minorBidi"/>
            <w:sz w:val="18"/>
            <w:szCs w:val="18"/>
            <w:lang w:eastAsia="fr-FR"/>
          </w:rPr>
          <w:t>http://www.unevaluation.org/unegnorms</w:t>
        </w:r>
      </w:hyperlink>
      <w:r w:rsidRPr="003D41DC">
        <w:rPr>
          <w:rFonts w:asciiTheme="minorBidi" w:hAnsiTheme="minorBidi"/>
          <w:color w:val="272627"/>
          <w:sz w:val="18"/>
          <w:szCs w:val="18"/>
          <w:lang w:eastAsia="fr-FR"/>
        </w:rPr>
        <w:t xml:space="preserve"> ; et UNEG, ‘</w:t>
      </w:r>
      <w:proofErr w:type="spellStart"/>
      <w:r w:rsidRPr="003D41DC">
        <w:rPr>
          <w:rFonts w:asciiTheme="minorBidi" w:hAnsiTheme="minorBidi"/>
          <w:color w:val="272627"/>
          <w:sz w:val="18"/>
          <w:szCs w:val="18"/>
          <w:lang w:eastAsia="fr-FR"/>
        </w:rPr>
        <w:t>Ethical</w:t>
      </w:r>
      <w:proofErr w:type="spellEnd"/>
      <w:r w:rsidRPr="003D41DC">
        <w:rPr>
          <w:rFonts w:asciiTheme="minorBidi" w:hAnsiTheme="minorBidi"/>
          <w:color w:val="272627"/>
          <w:sz w:val="18"/>
          <w:szCs w:val="18"/>
          <w:lang w:eastAsia="fr-FR"/>
        </w:rPr>
        <w:t xml:space="preserve"> Guidelines for Evaluation’, juin 2008, disponible sur le site:</w:t>
      </w:r>
      <w:r>
        <w:rPr>
          <w:rFonts w:asciiTheme="minorBidi" w:hAnsiTheme="minorBidi"/>
          <w:color w:val="272627"/>
          <w:sz w:val="18"/>
          <w:szCs w:val="18"/>
          <w:lang w:eastAsia="fr-FR"/>
        </w:rPr>
        <w:t xml:space="preserve"> </w:t>
      </w:r>
      <w:hyperlink r:id="rId4" w:history="1">
        <w:r w:rsidRPr="003D41DC">
          <w:rPr>
            <w:rStyle w:val="Lienhypertexte"/>
            <w:rFonts w:asciiTheme="minorBidi" w:hAnsiTheme="minorBidi"/>
            <w:sz w:val="18"/>
            <w:szCs w:val="18"/>
          </w:rPr>
          <w:t>http://www.uneval.org/search/index.jsp?q=ethical+Guidelines</w:t>
        </w:r>
      </w:hyperlink>
    </w:p>
    <w:p w14:paraId="3BB4B280" w14:textId="77777777" w:rsidR="000F77FB" w:rsidRPr="003D41DC" w:rsidRDefault="000F77FB">
      <w:pPr>
        <w:pStyle w:val="Notedebasdepage"/>
        <w:rPr>
          <w:lang w:val="fr-MA"/>
        </w:rPr>
      </w:pPr>
    </w:p>
  </w:footnote>
  <w:footnote w:id="6">
    <w:p w14:paraId="1E30AAD9" w14:textId="77777777" w:rsidR="000F77FB" w:rsidRPr="00056DAE" w:rsidRDefault="000F77FB" w:rsidP="009A43F5">
      <w:pPr>
        <w:pStyle w:val="Notedebasdepage"/>
      </w:pPr>
      <w:r>
        <w:rPr>
          <w:rStyle w:val="Appelnotedebasdep"/>
        </w:rPr>
        <w:footnoteRef/>
      </w:r>
      <w:r w:rsidRPr="00056DAE">
        <w:t>www.unevaluation.org/unegcodeofconduct</w:t>
      </w:r>
    </w:p>
    <w:p w14:paraId="4C171236" w14:textId="77777777" w:rsidR="000F77FB" w:rsidRPr="00056DAE" w:rsidRDefault="000F77FB" w:rsidP="009A43F5">
      <w:pPr>
        <w:pStyle w:val="Notedebasdepage"/>
      </w:pPr>
    </w:p>
  </w:footnote>
  <w:footnote w:id="7">
    <w:p w14:paraId="2C22711E" w14:textId="77777777" w:rsidR="000F77FB" w:rsidRPr="00056DAE" w:rsidRDefault="000F77FB" w:rsidP="009A43F5">
      <w:pPr>
        <w:rPr>
          <w:sz w:val="18"/>
          <w:szCs w:val="18"/>
        </w:rPr>
      </w:pPr>
      <w:r>
        <w:rPr>
          <w:rStyle w:val="Appelnotedebasdep"/>
          <w:sz w:val="18"/>
        </w:rPr>
        <w:footnoteRef/>
      </w:r>
      <w:r w:rsidRPr="00056DAE">
        <w:rPr>
          <w:sz w:val="18"/>
        </w:rPr>
        <w:t xml:space="preserve">Le rapport ne doit pas dépasser </w:t>
      </w:r>
      <w:r w:rsidRPr="00056DAE">
        <w:rPr>
          <w:i/>
          <w:sz w:val="18"/>
          <w:highlight w:val="lightGray"/>
        </w:rPr>
        <w:t>40</w:t>
      </w:r>
      <w:r w:rsidRPr="00056DAE">
        <w:rPr>
          <w:sz w:val="18"/>
        </w:rPr>
        <w:t> pages au total (en excluant les annexes).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0769" w14:textId="77777777" w:rsidR="000F77FB" w:rsidRDefault="000F77FB">
    <w:pPr>
      <w:pStyle w:val="En-tte"/>
    </w:pPr>
    <w:r w:rsidRPr="009D7F90">
      <w:rPr>
        <w:rFonts w:ascii="Sakkal Majalla" w:eastAsia="Calibri" w:hAnsi="Sakkal Majalla" w:cs="Sakkal Majalla"/>
        <w:noProof/>
        <w:lang w:eastAsia="fr-FR"/>
      </w:rPr>
      <w:drawing>
        <wp:anchor distT="0" distB="0" distL="114300" distR="114300" simplePos="0" relativeHeight="251658240" behindDoc="0" locked="0" layoutInCell="1" allowOverlap="1" wp14:anchorId="41310568" wp14:editId="10A94A97">
          <wp:simplePos x="0" y="0"/>
          <wp:positionH relativeFrom="margin">
            <wp:align>left</wp:align>
          </wp:positionH>
          <wp:positionV relativeFrom="paragraph">
            <wp:posOffset>-235585</wp:posOffset>
          </wp:positionV>
          <wp:extent cx="742950" cy="901700"/>
          <wp:effectExtent l="0" t="0" r="0" b="0"/>
          <wp:wrapSquare wrapText="bothSides"/>
          <wp:docPr id="24" name="Picture 2" descr="A picture containing text&#10;&#10;Description automatically generated">
            <a:extLst xmlns:a="http://schemas.openxmlformats.org/drawingml/2006/main">
              <a:ext uri="{FF2B5EF4-FFF2-40B4-BE49-F238E27FC236}">
                <a16:creationId xmlns:a16="http://schemas.microsoft.com/office/drawing/2014/main" id="{F3D123E4-796B-4A01-BD45-0464BC1E4A15}"/>
              </a:ext>
            </a:extLst>
          </wp:docPr>
          <wp:cNvGraphicFramePr/>
          <a:graphic xmlns:a="http://schemas.openxmlformats.org/drawingml/2006/main">
            <a:graphicData uri="http://schemas.openxmlformats.org/drawingml/2006/picture">
              <pic:pic xmlns:pic="http://schemas.openxmlformats.org/drawingml/2006/picture">
                <pic:nvPicPr>
                  <pic:cNvPr id="36" name="Picture 2" descr="A picture containing text&#10;&#10;Description automatically generated">
                    <a:extLst>
                      <a:ext uri="{FF2B5EF4-FFF2-40B4-BE49-F238E27FC236}">
                        <a16:creationId xmlns:a16="http://schemas.microsoft.com/office/drawing/2014/main" id="{F3D123E4-796B-4A01-BD45-0464BC1E4A15}"/>
                      </a:ext>
                    </a:extLst>
                  </pic:cNvPr>
                  <pic:cNvPicPr/>
                </pic:nvPicPr>
                <pic:blipFill rotWithShape="1">
                  <a:blip r:embed="rId1" cstate="print">
                    <a:extLst>
                      <a:ext uri="{28A0092B-C50C-407E-A947-70E740481C1C}">
                        <a14:useLocalDpi xmlns:a14="http://schemas.microsoft.com/office/drawing/2010/main" val="0"/>
                      </a:ext>
                    </a:extLst>
                  </a:blip>
                  <a:srcRect l="61941" r="3368"/>
                  <a:stretch/>
                </pic:blipFill>
                <pic:spPr bwMode="auto">
                  <a:xfrm>
                    <a:off x="0" y="0"/>
                    <a:ext cx="742950"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7F90">
      <w:rPr>
        <w:rFonts w:ascii="Sakkal Majalla" w:hAnsi="Sakkal Majalla" w:cs="Sakkal Majalla"/>
        <w:noProof/>
        <w:sz w:val="20"/>
        <w:lang w:eastAsia="fr-FR"/>
      </w:rPr>
      <w:drawing>
        <wp:anchor distT="0" distB="0" distL="114300" distR="114300" simplePos="0" relativeHeight="251658241" behindDoc="0" locked="0" layoutInCell="1" allowOverlap="1" wp14:anchorId="499F343C" wp14:editId="7BA3B02B">
          <wp:simplePos x="0" y="0"/>
          <wp:positionH relativeFrom="margin">
            <wp:align>right</wp:align>
          </wp:positionH>
          <wp:positionV relativeFrom="paragraph">
            <wp:posOffset>-76835</wp:posOffset>
          </wp:positionV>
          <wp:extent cx="283210" cy="749300"/>
          <wp:effectExtent l="0" t="0" r="2540" b="0"/>
          <wp:wrapSquare wrapText="bothSides"/>
          <wp:docPr id="2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749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EA5"/>
    <w:multiLevelType w:val="hybridMultilevel"/>
    <w:tmpl w:val="5A226622"/>
    <w:lvl w:ilvl="0" w:tplc="040C000D">
      <w:start w:val="1"/>
      <w:numFmt w:val="bullet"/>
      <w:lvlText w:val=""/>
      <w:lvlJc w:val="left"/>
      <w:pPr>
        <w:tabs>
          <w:tab w:val="num" w:pos="360"/>
        </w:tabs>
        <w:ind w:left="360" w:hanging="360"/>
      </w:pPr>
      <w:rPr>
        <w:rFonts w:ascii="Wingdings" w:hAnsi="Wingdings" w:hint="default"/>
        <w:color w:val="000000"/>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F5B5A"/>
    <w:multiLevelType w:val="hybridMultilevel"/>
    <w:tmpl w:val="916443FC"/>
    <w:lvl w:ilvl="0" w:tplc="B99076DA">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00016"/>
    <w:multiLevelType w:val="hybridMultilevel"/>
    <w:tmpl w:val="E29AB7DA"/>
    <w:lvl w:ilvl="0" w:tplc="988805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0976AE"/>
    <w:multiLevelType w:val="multilevel"/>
    <w:tmpl w:val="FC2A6D44"/>
    <w:lvl w:ilvl="0">
      <w:start w:val="1"/>
      <w:numFmt w:val="decimal"/>
      <w:lvlText w:val="%1."/>
      <w:lvlJc w:val="left"/>
      <w:pPr>
        <w:ind w:left="720" w:hanging="360"/>
      </w:pPr>
    </w:lvl>
    <w:lvl w:ilvl="1">
      <w:start w:val="2"/>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64497E"/>
    <w:multiLevelType w:val="hybridMultilevel"/>
    <w:tmpl w:val="6AE2B9BA"/>
    <w:lvl w:ilvl="0" w:tplc="B99076DA">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2A9F5368"/>
    <w:multiLevelType w:val="hybridMultilevel"/>
    <w:tmpl w:val="22AEB566"/>
    <w:lvl w:ilvl="0" w:tplc="B99076DA">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8" w15:restartNumberingAfterBreak="0">
    <w:nsid w:val="341C6168"/>
    <w:multiLevelType w:val="hybridMultilevel"/>
    <w:tmpl w:val="1B223CBE"/>
    <w:lvl w:ilvl="0" w:tplc="9B92D148">
      <w:start w:val="1"/>
      <w:numFmt w:val="decimal"/>
      <w:lvlText w:val="%1."/>
      <w:lvlJc w:val="left"/>
      <w:pPr>
        <w:ind w:left="2040" w:hanging="360"/>
        <w:jc w:val="left"/>
      </w:pPr>
      <w:rPr>
        <w:rFonts w:ascii="Segoe UI" w:eastAsia="Segoe UI" w:hAnsi="Segoe UI" w:cs="Segoe UI" w:hint="default"/>
        <w:color w:val="00AF50"/>
        <w:w w:val="99"/>
        <w:sz w:val="20"/>
        <w:szCs w:val="20"/>
        <w:lang w:val="en-GB" w:eastAsia="en-GB" w:bidi="en-GB"/>
      </w:rPr>
    </w:lvl>
    <w:lvl w:ilvl="1" w:tplc="58343500">
      <w:numFmt w:val="bullet"/>
      <w:lvlText w:val="•"/>
      <w:lvlJc w:val="left"/>
      <w:pPr>
        <w:ind w:left="2960" w:hanging="360"/>
      </w:pPr>
      <w:rPr>
        <w:rFonts w:hint="default"/>
        <w:lang w:val="en-GB" w:eastAsia="en-GB" w:bidi="en-GB"/>
      </w:rPr>
    </w:lvl>
    <w:lvl w:ilvl="2" w:tplc="CC7C2FCE">
      <w:numFmt w:val="bullet"/>
      <w:lvlText w:val="•"/>
      <w:lvlJc w:val="left"/>
      <w:pPr>
        <w:ind w:left="3881" w:hanging="360"/>
      </w:pPr>
      <w:rPr>
        <w:rFonts w:hint="default"/>
        <w:lang w:val="en-GB" w:eastAsia="en-GB" w:bidi="en-GB"/>
      </w:rPr>
    </w:lvl>
    <w:lvl w:ilvl="3" w:tplc="40EABA78">
      <w:numFmt w:val="bullet"/>
      <w:lvlText w:val="•"/>
      <w:lvlJc w:val="left"/>
      <w:pPr>
        <w:ind w:left="4801" w:hanging="360"/>
      </w:pPr>
      <w:rPr>
        <w:rFonts w:hint="default"/>
        <w:lang w:val="en-GB" w:eastAsia="en-GB" w:bidi="en-GB"/>
      </w:rPr>
    </w:lvl>
    <w:lvl w:ilvl="4" w:tplc="0C9C11CC">
      <w:numFmt w:val="bullet"/>
      <w:lvlText w:val="•"/>
      <w:lvlJc w:val="left"/>
      <w:pPr>
        <w:ind w:left="5722" w:hanging="360"/>
      </w:pPr>
      <w:rPr>
        <w:rFonts w:hint="default"/>
        <w:lang w:val="en-GB" w:eastAsia="en-GB" w:bidi="en-GB"/>
      </w:rPr>
    </w:lvl>
    <w:lvl w:ilvl="5" w:tplc="17C8C5CC">
      <w:numFmt w:val="bullet"/>
      <w:lvlText w:val="•"/>
      <w:lvlJc w:val="left"/>
      <w:pPr>
        <w:ind w:left="6643" w:hanging="360"/>
      </w:pPr>
      <w:rPr>
        <w:rFonts w:hint="default"/>
        <w:lang w:val="en-GB" w:eastAsia="en-GB" w:bidi="en-GB"/>
      </w:rPr>
    </w:lvl>
    <w:lvl w:ilvl="6" w:tplc="DE26D892">
      <w:numFmt w:val="bullet"/>
      <w:lvlText w:val="•"/>
      <w:lvlJc w:val="left"/>
      <w:pPr>
        <w:ind w:left="7563" w:hanging="360"/>
      </w:pPr>
      <w:rPr>
        <w:rFonts w:hint="default"/>
        <w:lang w:val="en-GB" w:eastAsia="en-GB" w:bidi="en-GB"/>
      </w:rPr>
    </w:lvl>
    <w:lvl w:ilvl="7" w:tplc="E71E203A">
      <w:numFmt w:val="bullet"/>
      <w:lvlText w:val="•"/>
      <w:lvlJc w:val="left"/>
      <w:pPr>
        <w:ind w:left="8484" w:hanging="360"/>
      </w:pPr>
      <w:rPr>
        <w:rFonts w:hint="default"/>
        <w:lang w:val="en-GB" w:eastAsia="en-GB" w:bidi="en-GB"/>
      </w:rPr>
    </w:lvl>
    <w:lvl w:ilvl="8" w:tplc="C42EC050">
      <w:numFmt w:val="bullet"/>
      <w:lvlText w:val="•"/>
      <w:lvlJc w:val="left"/>
      <w:pPr>
        <w:ind w:left="9405" w:hanging="360"/>
      </w:pPr>
      <w:rPr>
        <w:rFonts w:hint="default"/>
        <w:lang w:val="en-GB" w:eastAsia="en-GB" w:bidi="en-GB"/>
      </w:rPr>
    </w:lvl>
  </w:abstractNum>
  <w:abstractNum w:abstractNumId="9"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34646"/>
    <w:multiLevelType w:val="hybridMultilevel"/>
    <w:tmpl w:val="72C0BD94"/>
    <w:lvl w:ilvl="0" w:tplc="E33AD85A">
      <w:start w:val="1"/>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15:restartNumberingAfterBreak="0">
    <w:nsid w:val="4BE0108C"/>
    <w:multiLevelType w:val="hybridMultilevel"/>
    <w:tmpl w:val="10784C94"/>
    <w:lvl w:ilvl="0" w:tplc="6F6E5DEE">
      <w:start w:val="8"/>
      <w:numFmt w:val="bullet"/>
      <w:lvlText w:val="-"/>
      <w:lvlJc w:val="left"/>
      <w:pPr>
        <w:ind w:left="410" w:hanging="360"/>
      </w:pPr>
      <w:rPr>
        <w:rFonts w:ascii="Calibri" w:eastAsiaTheme="minorHAnsi" w:hAnsi="Calibri" w:cs="Calibri" w:hint="default"/>
      </w:rPr>
    </w:lvl>
    <w:lvl w:ilvl="1" w:tplc="380C0003" w:tentative="1">
      <w:start w:val="1"/>
      <w:numFmt w:val="bullet"/>
      <w:lvlText w:val="o"/>
      <w:lvlJc w:val="left"/>
      <w:pPr>
        <w:ind w:left="1130" w:hanging="360"/>
      </w:pPr>
      <w:rPr>
        <w:rFonts w:ascii="Courier New" w:hAnsi="Courier New" w:cs="Courier New" w:hint="default"/>
      </w:rPr>
    </w:lvl>
    <w:lvl w:ilvl="2" w:tplc="380C0005" w:tentative="1">
      <w:start w:val="1"/>
      <w:numFmt w:val="bullet"/>
      <w:lvlText w:val=""/>
      <w:lvlJc w:val="left"/>
      <w:pPr>
        <w:ind w:left="1850" w:hanging="360"/>
      </w:pPr>
      <w:rPr>
        <w:rFonts w:ascii="Wingdings" w:hAnsi="Wingdings" w:hint="default"/>
      </w:rPr>
    </w:lvl>
    <w:lvl w:ilvl="3" w:tplc="380C0001" w:tentative="1">
      <w:start w:val="1"/>
      <w:numFmt w:val="bullet"/>
      <w:lvlText w:val=""/>
      <w:lvlJc w:val="left"/>
      <w:pPr>
        <w:ind w:left="2570" w:hanging="360"/>
      </w:pPr>
      <w:rPr>
        <w:rFonts w:ascii="Symbol" w:hAnsi="Symbol" w:hint="default"/>
      </w:rPr>
    </w:lvl>
    <w:lvl w:ilvl="4" w:tplc="380C0003" w:tentative="1">
      <w:start w:val="1"/>
      <w:numFmt w:val="bullet"/>
      <w:lvlText w:val="o"/>
      <w:lvlJc w:val="left"/>
      <w:pPr>
        <w:ind w:left="3290" w:hanging="360"/>
      </w:pPr>
      <w:rPr>
        <w:rFonts w:ascii="Courier New" w:hAnsi="Courier New" w:cs="Courier New" w:hint="default"/>
      </w:rPr>
    </w:lvl>
    <w:lvl w:ilvl="5" w:tplc="380C0005" w:tentative="1">
      <w:start w:val="1"/>
      <w:numFmt w:val="bullet"/>
      <w:lvlText w:val=""/>
      <w:lvlJc w:val="left"/>
      <w:pPr>
        <w:ind w:left="4010" w:hanging="360"/>
      </w:pPr>
      <w:rPr>
        <w:rFonts w:ascii="Wingdings" w:hAnsi="Wingdings" w:hint="default"/>
      </w:rPr>
    </w:lvl>
    <w:lvl w:ilvl="6" w:tplc="380C0001" w:tentative="1">
      <w:start w:val="1"/>
      <w:numFmt w:val="bullet"/>
      <w:lvlText w:val=""/>
      <w:lvlJc w:val="left"/>
      <w:pPr>
        <w:ind w:left="4730" w:hanging="360"/>
      </w:pPr>
      <w:rPr>
        <w:rFonts w:ascii="Symbol" w:hAnsi="Symbol" w:hint="default"/>
      </w:rPr>
    </w:lvl>
    <w:lvl w:ilvl="7" w:tplc="380C0003" w:tentative="1">
      <w:start w:val="1"/>
      <w:numFmt w:val="bullet"/>
      <w:lvlText w:val="o"/>
      <w:lvlJc w:val="left"/>
      <w:pPr>
        <w:ind w:left="5450" w:hanging="360"/>
      </w:pPr>
      <w:rPr>
        <w:rFonts w:ascii="Courier New" w:hAnsi="Courier New" w:cs="Courier New" w:hint="default"/>
      </w:rPr>
    </w:lvl>
    <w:lvl w:ilvl="8" w:tplc="380C0005" w:tentative="1">
      <w:start w:val="1"/>
      <w:numFmt w:val="bullet"/>
      <w:lvlText w:val=""/>
      <w:lvlJc w:val="left"/>
      <w:pPr>
        <w:ind w:left="6170" w:hanging="360"/>
      </w:pPr>
      <w:rPr>
        <w:rFonts w:ascii="Wingdings" w:hAnsi="Wingdings" w:hint="default"/>
      </w:rPr>
    </w:lvl>
  </w:abstractNum>
  <w:abstractNum w:abstractNumId="12" w15:restartNumberingAfterBreak="0">
    <w:nsid w:val="4CF92A88"/>
    <w:multiLevelType w:val="hybridMultilevel"/>
    <w:tmpl w:val="9EC4744E"/>
    <w:lvl w:ilvl="0" w:tplc="B99076DA">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516024BE"/>
    <w:multiLevelType w:val="hybridMultilevel"/>
    <w:tmpl w:val="E2B6ECF6"/>
    <w:lvl w:ilvl="0" w:tplc="5238B596">
      <w:start w:val="2"/>
      <w:numFmt w:val="bullet"/>
      <w:lvlText w:val="-"/>
      <w:lvlJc w:val="left"/>
      <w:pPr>
        <w:ind w:left="720" w:hanging="360"/>
      </w:pPr>
      <w:rPr>
        <w:rFonts w:ascii="Arial" w:eastAsiaTheme="minorHAnsi" w:hAnsi="Arial"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5CE508F8"/>
    <w:multiLevelType w:val="hybridMultilevel"/>
    <w:tmpl w:val="88688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18E5766"/>
    <w:multiLevelType w:val="hybridMultilevel"/>
    <w:tmpl w:val="84BE051C"/>
    <w:lvl w:ilvl="0" w:tplc="45E48B38">
      <w:start w:val="2"/>
      <w:numFmt w:val="bullet"/>
      <w:lvlText w:val="-"/>
      <w:lvlJc w:val="left"/>
      <w:pPr>
        <w:ind w:left="360" w:hanging="360"/>
      </w:pPr>
      <w:rPr>
        <w:rFonts w:ascii="Calibri" w:eastAsia="Calibri" w:hAnsi="Calibri" w:cs="Calibri"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3642E8B"/>
    <w:multiLevelType w:val="hybridMultilevel"/>
    <w:tmpl w:val="B32ADD3E"/>
    <w:lvl w:ilvl="0" w:tplc="B99076DA">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6668753D"/>
    <w:multiLevelType w:val="hybridMultilevel"/>
    <w:tmpl w:val="121E7C2E"/>
    <w:lvl w:ilvl="0" w:tplc="B99076DA">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15:restartNumberingAfterBreak="0">
    <w:nsid w:val="69A7773C"/>
    <w:multiLevelType w:val="hybridMultilevel"/>
    <w:tmpl w:val="224C0508"/>
    <w:lvl w:ilvl="0" w:tplc="2A5C70A0">
      <w:start w:val="1"/>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6"/>
  </w:num>
  <w:num w:numId="4">
    <w:abstractNumId w:val="5"/>
  </w:num>
  <w:num w:numId="5">
    <w:abstractNumId w:val="12"/>
  </w:num>
  <w:num w:numId="6">
    <w:abstractNumId w:val="17"/>
  </w:num>
  <w:num w:numId="7">
    <w:abstractNumId w:val="15"/>
  </w:num>
  <w:num w:numId="8">
    <w:abstractNumId w:val="1"/>
  </w:num>
  <w:num w:numId="9">
    <w:abstractNumId w:val="0"/>
  </w:num>
  <w:num w:numId="10">
    <w:abstractNumId w:val="7"/>
  </w:num>
  <w:num w:numId="11">
    <w:abstractNumId w:val="14"/>
  </w:num>
  <w:num w:numId="12">
    <w:abstractNumId w:val="3"/>
  </w:num>
  <w:num w:numId="13">
    <w:abstractNumId w:val="18"/>
  </w:num>
  <w:num w:numId="14">
    <w:abstractNumId w:val="13"/>
  </w:num>
  <w:num w:numId="15">
    <w:abstractNumId w:val="9"/>
  </w:num>
  <w:num w:numId="16">
    <w:abstractNumId w:val="2"/>
  </w:num>
  <w:num w:numId="17">
    <w:abstractNumId w:val="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27"/>
    <w:rsid w:val="00006958"/>
    <w:rsid w:val="00013B2A"/>
    <w:rsid w:val="00022B48"/>
    <w:rsid w:val="00022F8B"/>
    <w:rsid w:val="00042A1C"/>
    <w:rsid w:val="000501C2"/>
    <w:rsid w:val="0005111D"/>
    <w:rsid w:val="0005284D"/>
    <w:rsid w:val="00053B5B"/>
    <w:rsid w:val="00061A86"/>
    <w:rsid w:val="00063B82"/>
    <w:rsid w:val="00066280"/>
    <w:rsid w:val="000903EA"/>
    <w:rsid w:val="00092F53"/>
    <w:rsid w:val="000933B6"/>
    <w:rsid w:val="000A3A0C"/>
    <w:rsid w:val="000C33D9"/>
    <w:rsid w:val="000C663D"/>
    <w:rsid w:val="000F6ADA"/>
    <w:rsid w:val="000F77FB"/>
    <w:rsid w:val="00112558"/>
    <w:rsid w:val="00114611"/>
    <w:rsid w:val="001176C2"/>
    <w:rsid w:val="00121E5D"/>
    <w:rsid w:val="00122AF1"/>
    <w:rsid w:val="0012335E"/>
    <w:rsid w:val="001311EA"/>
    <w:rsid w:val="00140B94"/>
    <w:rsid w:val="00161BEA"/>
    <w:rsid w:val="00165BFC"/>
    <w:rsid w:val="001744D2"/>
    <w:rsid w:val="001806C7"/>
    <w:rsid w:val="001A0CF2"/>
    <w:rsid w:val="001B15A8"/>
    <w:rsid w:val="001D04DA"/>
    <w:rsid w:val="001E0113"/>
    <w:rsid w:val="001E17AD"/>
    <w:rsid w:val="001E438E"/>
    <w:rsid w:val="001F7E17"/>
    <w:rsid w:val="002109E3"/>
    <w:rsid w:val="002171CC"/>
    <w:rsid w:val="002356A1"/>
    <w:rsid w:val="00242907"/>
    <w:rsid w:val="002445A2"/>
    <w:rsid w:val="002527ED"/>
    <w:rsid w:val="00253EF0"/>
    <w:rsid w:val="002567E4"/>
    <w:rsid w:val="0025713E"/>
    <w:rsid w:val="0025729F"/>
    <w:rsid w:val="00276B3A"/>
    <w:rsid w:val="002824BE"/>
    <w:rsid w:val="00282AD2"/>
    <w:rsid w:val="002848E2"/>
    <w:rsid w:val="002878C4"/>
    <w:rsid w:val="00290B35"/>
    <w:rsid w:val="002A7246"/>
    <w:rsid w:val="002B0B2C"/>
    <w:rsid w:val="002B12F0"/>
    <w:rsid w:val="002B2C39"/>
    <w:rsid w:val="002B72A2"/>
    <w:rsid w:val="002C403F"/>
    <w:rsid w:val="002D1368"/>
    <w:rsid w:val="002D365C"/>
    <w:rsid w:val="002F1461"/>
    <w:rsid w:val="002F3435"/>
    <w:rsid w:val="002F6FBF"/>
    <w:rsid w:val="003022F3"/>
    <w:rsid w:val="00302F18"/>
    <w:rsid w:val="00335888"/>
    <w:rsid w:val="00337E5A"/>
    <w:rsid w:val="003414F1"/>
    <w:rsid w:val="00343CEC"/>
    <w:rsid w:val="003446CE"/>
    <w:rsid w:val="00346586"/>
    <w:rsid w:val="0035215C"/>
    <w:rsid w:val="00352E93"/>
    <w:rsid w:val="00364DE3"/>
    <w:rsid w:val="003701B8"/>
    <w:rsid w:val="00371CCA"/>
    <w:rsid w:val="00376921"/>
    <w:rsid w:val="003831FD"/>
    <w:rsid w:val="00383BDD"/>
    <w:rsid w:val="00390515"/>
    <w:rsid w:val="003A4BCA"/>
    <w:rsid w:val="003A6EE1"/>
    <w:rsid w:val="003C0FDE"/>
    <w:rsid w:val="003C6236"/>
    <w:rsid w:val="003C7138"/>
    <w:rsid w:val="003D2CB4"/>
    <w:rsid w:val="003D41DC"/>
    <w:rsid w:val="003E01FC"/>
    <w:rsid w:val="003F63E9"/>
    <w:rsid w:val="0042032A"/>
    <w:rsid w:val="00420F5E"/>
    <w:rsid w:val="0042229E"/>
    <w:rsid w:val="0042232A"/>
    <w:rsid w:val="00426572"/>
    <w:rsid w:val="0044140E"/>
    <w:rsid w:val="00441B68"/>
    <w:rsid w:val="00461E00"/>
    <w:rsid w:val="004649A1"/>
    <w:rsid w:val="00465F6F"/>
    <w:rsid w:val="00483E6B"/>
    <w:rsid w:val="004840CF"/>
    <w:rsid w:val="00490437"/>
    <w:rsid w:val="00490ABB"/>
    <w:rsid w:val="00493D02"/>
    <w:rsid w:val="0049410C"/>
    <w:rsid w:val="004C1A9C"/>
    <w:rsid w:val="004C33B3"/>
    <w:rsid w:val="004D26EF"/>
    <w:rsid w:val="004D484D"/>
    <w:rsid w:val="004D7CFF"/>
    <w:rsid w:val="004E5267"/>
    <w:rsid w:val="004F6CB5"/>
    <w:rsid w:val="00517188"/>
    <w:rsid w:val="00517B84"/>
    <w:rsid w:val="00521BA5"/>
    <w:rsid w:val="00544D51"/>
    <w:rsid w:val="00546050"/>
    <w:rsid w:val="0057374B"/>
    <w:rsid w:val="00582103"/>
    <w:rsid w:val="005832F5"/>
    <w:rsid w:val="00584A51"/>
    <w:rsid w:val="005861E5"/>
    <w:rsid w:val="00586C9D"/>
    <w:rsid w:val="00587453"/>
    <w:rsid w:val="00587AFA"/>
    <w:rsid w:val="0059409E"/>
    <w:rsid w:val="005A5892"/>
    <w:rsid w:val="005A6052"/>
    <w:rsid w:val="005A7E01"/>
    <w:rsid w:val="005B4361"/>
    <w:rsid w:val="005C457F"/>
    <w:rsid w:val="005D3E94"/>
    <w:rsid w:val="005D4F3A"/>
    <w:rsid w:val="005E0B88"/>
    <w:rsid w:val="005F6327"/>
    <w:rsid w:val="005F7485"/>
    <w:rsid w:val="00600DDB"/>
    <w:rsid w:val="006034ED"/>
    <w:rsid w:val="00606093"/>
    <w:rsid w:val="0060643E"/>
    <w:rsid w:val="006124FB"/>
    <w:rsid w:val="00615C4D"/>
    <w:rsid w:val="0061799A"/>
    <w:rsid w:val="00621CDB"/>
    <w:rsid w:val="00634189"/>
    <w:rsid w:val="00644E38"/>
    <w:rsid w:val="006602D2"/>
    <w:rsid w:val="00672515"/>
    <w:rsid w:val="0067555E"/>
    <w:rsid w:val="0069182B"/>
    <w:rsid w:val="006A2349"/>
    <w:rsid w:val="006A2B15"/>
    <w:rsid w:val="006B005C"/>
    <w:rsid w:val="006B7595"/>
    <w:rsid w:val="006C4502"/>
    <w:rsid w:val="006D0BE1"/>
    <w:rsid w:val="006D131E"/>
    <w:rsid w:val="006D2624"/>
    <w:rsid w:val="006D4CB9"/>
    <w:rsid w:val="006E35D0"/>
    <w:rsid w:val="006F1602"/>
    <w:rsid w:val="006F3EC3"/>
    <w:rsid w:val="00707509"/>
    <w:rsid w:val="00707657"/>
    <w:rsid w:val="0071294C"/>
    <w:rsid w:val="00713A1E"/>
    <w:rsid w:val="00713F27"/>
    <w:rsid w:val="00714D26"/>
    <w:rsid w:val="00720B17"/>
    <w:rsid w:val="00736A38"/>
    <w:rsid w:val="0074089A"/>
    <w:rsid w:val="00744FF9"/>
    <w:rsid w:val="00747F1C"/>
    <w:rsid w:val="00752315"/>
    <w:rsid w:val="00754279"/>
    <w:rsid w:val="00756AAA"/>
    <w:rsid w:val="00766ECC"/>
    <w:rsid w:val="00770003"/>
    <w:rsid w:val="007919B6"/>
    <w:rsid w:val="00793053"/>
    <w:rsid w:val="00794342"/>
    <w:rsid w:val="007968AF"/>
    <w:rsid w:val="007A36AE"/>
    <w:rsid w:val="007A3A30"/>
    <w:rsid w:val="007A3EE7"/>
    <w:rsid w:val="007B2021"/>
    <w:rsid w:val="007C52F1"/>
    <w:rsid w:val="007C6F97"/>
    <w:rsid w:val="007D0A37"/>
    <w:rsid w:val="007D1EF4"/>
    <w:rsid w:val="007D500D"/>
    <w:rsid w:val="007F6419"/>
    <w:rsid w:val="008028FE"/>
    <w:rsid w:val="00814F54"/>
    <w:rsid w:val="0082002E"/>
    <w:rsid w:val="00823B1C"/>
    <w:rsid w:val="00832439"/>
    <w:rsid w:val="008324AC"/>
    <w:rsid w:val="008372B0"/>
    <w:rsid w:val="00845BEB"/>
    <w:rsid w:val="008556E4"/>
    <w:rsid w:val="00855E62"/>
    <w:rsid w:val="00860B48"/>
    <w:rsid w:val="00874A12"/>
    <w:rsid w:val="008845C5"/>
    <w:rsid w:val="00886C11"/>
    <w:rsid w:val="00894A0C"/>
    <w:rsid w:val="008A208B"/>
    <w:rsid w:val="008B2056"/>
    <w:rsid w:val="008B6D42"/>
    <w:rsid w:val="008C174B"/>
    <w:rsid w:val="008D21D0"/>
    <w:rsid w:val="008D5833"/>
    <w:rsid w:val="008F3829"/>
    <w:rsid w:val="008F5026"/>
    <w:rsid w:val="00901F91"/>
    <w:rsid w:val="00923CE1"/>
    <w:rsid w:val="009337EC"/>
    <w:rsid w:val="00934CCF"/>
    <w:rsid w:val="009460F4"/>
    <w:rsid w:val="00964E48"/>
    <w:rsid w:val="00966569"/>
    <w:rsid w:val="009674A6"/>
    <w:rsid w:val="00976AB3"/>
    <w:rsid w:val="00985CCA"/>
    <w:rsid w:val="00990AF0"/>
    <w:rsid w:val="00993BAA"/>
    <w:rsid w:val="00997C00"/>
    <w:rsid w:val="009A43F5"/>
    <w:rsid w:val="009A5193"/>
    <w:rsid w:val="009B0190"/>
    <w:rsid w:val="009B4EBA"/>
    <w:rsid w:val="009C1AA4"/>
    <w:rsid w:val="009D24FB"/>
    <w:rsid w:val="009F0370"/>
    <w:rsid w:val="009F4195"/>
    <w:rsid w:val="00A11D27"/>
    <w:rsid w:val="00A127F7"/>
    <w:rsid w:val="00A1281C"/>
    <w:rsid w:val="00A37FC4"/>
    <w:rsid w:val="00A65FDE"/>
    <w:rsid w:val="00A6762C"/>
    <w:rsid w:val="00A70935"/>
    <w:rsid w:val="00A752D8"/>
    <w:rsid w:val="00A75393"/>
    <w:rsid w:val="00A818AC"/>
    <w:rsid w:val="00A87F66"/>
    <w:rsid w:val="00A938F6"/>
    <w:rsid w:val="00A978B1"/>
    <w:rsid w:val="00AA4F98"/>
    <w:rsid w:val="00AB4346"/>
    <w:rsid w:val="00AB5924"/>
    <w:rsid w:val="00AB6FC5"/>
    <w:rsid w:val="00AD36C2"/>
    <w:rsid w:val="00AE62DB"/>
    <w:rsid w:val="00AE6E8D"/>
    <w:rsid w:val="00AF17BB"/>
    <w:rsid w:val="00AF1EFB"/>
    <w:rsid w:val="00AF70C2"/>
    <w:rsid w:val="00B00004"/>
    <w:rsid w:val="00B040A8"/>
    <w:rsid w:val="00B0502B"/>
    <w:rsid w:val="00B0730F"/>
    <w:rsid w:val="00B122B1"/>
    <w:rsid w:val="00B15A8F"/>
    <w:rsid w:val="00B21E79"/>
    <w:rsid w:val="00B41FC7"/>
    <w:rsid w:val="00B45315"/>
    <w:rsid w:val="00B53094"/>
    <w:rsid w:val="00B54193"/>
    <w:rsid w:val="00B549EF"/>
    <w:rsid w:val="00B662EB"/>
    <w:rsid w:val="00B80EDB"/>
    <w:rsid w:val="00B8548B"/>
    <w:rsid w:val="00B966BC"/>
    <w:rsid w:val="00BB4758"/>
    <w:rsid w:val="00BC0ED7"/>
    <w:rsid w:val="00BC2980"/>
    <w:rsid w:val="00BD480A"/>
    <w:rsid w:val="00BD75FB"/>
    <w:rsid w:val="00BF3088"/>
    <w:rsid w:val="00C04031"/>
    <w:rsid w:val="00C127E8"/>
    <w:rsid w:val="00C13CA8"/>
    <w:rsid w:val="00C16B75"/>
    <w:rsid w:val="00C26524"/>
    <w:rsid w:val="00C307B9"/>
    <w:rsid w:val="00C350FB"/>
    <w:rsid w:val="00C47B00"/>
    <w:rsid w:val="00C519F8"/>
    <w:rsid w:val="00C561C6"/>
    <w:rsid w:val="00C56ACE"/>
    <w:rsid w:val="00C63433"/>
    <w:rsid w:val="00C64F3B"/>
    <w:rsid w:val="00C710CB"/>
    <w:rsid w:val="00C73413"/>
    <w:rsid w:val="00C75EE5"/>
    <w:rsid w:val="00C82E5A"/>
    <w:rsid w:val="00CA0D53"/>
    <w:rsid w:val="00CA3AA2"/>
    <w:rsid w:val="00CA7CD8"/>
    <w:rsid w:val="00CB0083"/>
    <w:rsid w:val="00CB462D"/>
    <w:rsid w:val="00CB5A94"/>
    <w:rsid w:val="00CB64C8"/>
    <w:rsid w:val="00CC52E4"/>
    <w:rsid w:val="00CD0388"/>
    <w:rsid w:val="00CE4A8F"/>
    <w:rsid w:val="00CF71E1"/>
    <w:rsid w:val="00D04C15"/>
    <w:rsid w:val="00D0725F"/>
    <w:rsid w:val="00D07308"/>
    <w:rsid w:val="00D234AE"/>
    <w:rsid w:val="00D24240"/>
    <w:rsid w:val="00D27E98"/>
    <w:rsid w:val="00D358E4"/>
    <w:rsid w:val="00D40922"/>
    <w:rsid w:val="00D420DC"/>
    <w:rsid w:val="00D61D8C"/>
    <w:rsid w:val="00D70E93"/>
    <w:rsid w:val="00D71E4E"/>
    <w:rsid w:val="00D80EBE"/>
    <w:rsid w:val="00D86AD1"/>
    <w:rsid w:val="00D9226B"/>
    <w:rsid w:val="00D94469"/>
    <w:rsid w:val="00DA256C"/>
    <w:rsid w:val="00DB3461"/>
    <w:rsid w:val="00DB3535"/>
    <w:rsid w:val="00DC30ED"/>
    <w:rsid w:val="00DC76EA"/>
    <w:rsid w:val="00DE0D5A"/>
    <w:rsid w:val="00DE210D"/>
    <w:rsid w:val="00DE5425"/>
    <w:rsid w:val="00DE5D14"/>
    <w:rsid w:val="00DE773A"/>
    <w:rsid w:val="00DE7D0B"/>
    <w:rsid w:val="00DF14B5"/>
    <w:rsid w:val="00DF7101"/>
    <w:rsid w:val="00E0013D"/>
    <w:rsid w:val="00E009B0"/>
    <w:rsid w:val="00E01626"/>
    <w:rsid w:val="00E074E4"/>
    <w:rsid w:val="00E10DD7"/>
    <w:rsid w:val="00E170A2"/>
    <w:rsid w:val="00E20B2A"/>
    <w:rsid w:val="00E20F8A"/>
    <w:rsid w:val="00E32A18"/>
    <w:rsid w:val="00E40525"/>
    <w:rsid w:val="00E50189"/>
    <w:rsid w:val="00E5334B"/>
    <w:rsid w:val="00E61EB2"/>
    <w:rsid w:val="00E63AD8"/>
    <w:rsid w:val="00E75A85"/>
    <w:rsid w:val="00E75FC1"/>
    <w:rsid w:val="00E94B0A"/>
    <w:rsid w:val="00EA5B0E"/>
    <w:rsid w:val="00EB214A"/>
    <w:rsid w:val="00EB253A"/>
    <w:rsid w:val="00EB2D07"/>
    <w:rsid w:val="00EB3B2D"/>
    <w:rsid w:val="00EB7F23"/>
    <w:rsid w:val="00ED0FA3"/>
    <w:rsid w:val="00ED15F7"/>
    <w:rsid w:val="00ED7EF1"/>
    <w:rsid w:val="00EE2107"/>
    <w:rsid w:val="00EE71D3"/>
    <w:rsid w:val="00EF0F12"/>
    <w:rsid w:val="00EF640E"/>
    <w:rsid w:val="00EF7059"/>
    <w:rsid w:val="00EF72CC"/>
    <w:rsid w:val="00F05F62"/>
    <w:rsid w:val="00F2753C"/>
    <w:rsid w:val="00F31FD2"/>
    <w:rsid w:val="00F36AF7"/>
    <w:rsid w:val="00F4007C"/>
    <w:rsid w:val="00F468CC"/>
    <w:rsid w:val="00F53E00"/>
    <w:rsid w:val="00F55094"/>
    <w:rsid w:val="00F558C7"/>
    <w:rsid w:val="00F55DEE"/>
    <w:rsid w:val="00F55E68"/>
    <w:rsid w:val="00F75DD9"/>
    <w:rsid w:val="00F77096"/>
    <w:rsid w:val="00F773D6"/>
    <w:rsid w:val="00F90172"/>
    <w:rsid w:val="00F93304"/>
    <w:rsid w:val="00F933E8"/>
    <w:rsid w:val="00FB1E53"/>
    <w:rsid w:val="00FC029B"/>
    <w:rsid w:val="00FC083A"/>
    <w:rsid w:val="00FC2014"/>
    <w:rsid w:val="00FD1F31"/>
    <w:rsid w:val="00FD260A"/>
    <w:rsid w:val="00FD386B"/>
    <w:rsid w:val="00FD654A"/>
    <w:rsid w:val="00FF0868"/>
    <w:rsid w:val="00FF0C88"/>
    <w:rsid w:val="00FF12A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D0E8"/>
  <w15:chartTrackingRefBased/>
  <w15:docId w15:val="{BBE24549-EE36-45D8-9612-172702B7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2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F27"/>
    <w:pPr>
      <w:tabs>
        <w:tab w:val="center" w:pos="4536"/>
        <w:tab w:val="right" w:pos="9072"/>
      </w:tabs>
      <w:spacing w:after="0" w:line="240" w:lineRule="auto"/>
    </w:pPr>
  </w:style>
  <w:style w:type="character" w:customStyle="1" w:styleId="En-tteCar">
    <w:name w:val="En-tête Car"/>
    <w:basedOn w:val="Policepardfaut"/>
    <w:link w:val="En-tte"/>
    <w:uiPriority w:val="99"/>
    <w:rsid w:val="00713F27"/>
  </w:style>
  <w:style w:type="paragraph" w:styleId="Pieddepage">
    <w:name w:val="footer"/>
    <w:basedOn w:val="Normal"/>
    <w:link w:val="PieddepageCar"/>
    <w:uiPriority w:val="99"/>
    <w:unhideWhenUsed/>
    <w:rsid w:val="00713F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F27"/>
  </w:style>
  <w:style w:type="paragraph" w:styleId="Paragraphedeliste">
    <w:name w:val="List Paragraph"/>
    <w:aliases w:val="References,Paragraphe à Puce,List Paragraph (numbered (a)),Bullets,List Paragraph1,Lapis Bulleted List,Dot pt,F5 List Paragraph,No Spacing1,List Paragraph Char Char Char,Indicator Text,Numbered Para 1,Bullet 1,List Paragraph12"/>
    <w:basedOn w:val="Normal"/>
    <w:link w:val="ParagraphedelisteCar"/>
    <w:uiPriority w:val="1"/>
    <w:qFormat/>
    <w:rsid w:val="00F90172"/>
    <w:pPr>
      <w:ind w:left="720"/>
      <w:contextualSpacing/>
    </w:p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rsid w:val="00D0725F"/>
    <w:pPr>
      <w:spacing w:after="0" w:line="240" w:lineRule="auto"/>
    </w:pPr>
    <w:rPr>
      <w:sz w:val="20"/>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0725F"/>
    <w:rPr>
      <w:sz w:val="20"/>
      <w:szCs w:val="20"/>
      <w:lang w:val="fr-FR"/>
    </w:rPr>
  </w:style>
  <w:style w:type="character" w:styleId="Appelnotedebasdep">
    <w:name w:val="footnote reference"/>
    <w:aliases w:val="16 Point,Superscript 6 Point"/>
    <w:basedOn w:val="Policepardfaut"/>
    <w:uiPriority w:val="99"/>
    <w:unhideWhenUsed/>
    <w:rsid w:val="00D0725F"/>
    <w:rPr>
      <w:vertAlign w:val="superscript"/>
    </w:rPr>
  </w:style>
  <w:style w:type="character" w:styleId="Lienhypertexte">
    <w:name w:val="Hyperlink"/>
    <w:basedOn w:val="Policepardfaut"/>
    <w:uiPriority w:val="99"/>
    <w:unhideWhenUsed/>
    <w:rsid w:val="00D0725F"/>
    <w:rPr>
      <w:color w:val="0563C1" w:themeColor="hyperlink"/>
      <w:u w:val="single"/>
    </w:rPr>
  </w:style>
  <w:style w:type="character" w:customStyle="1" w:styleId="Mentionnonrsolue1">
    <w:name w:val="Mention non résolue1"/>
    <w:basedOn w:val="Policepardfaut"/>
    <w:uiPriority w:val="99"/>
    <w:semiHidden/>
    <w:unhideWhenUsed/>
    <w:rsid w:val="00D0725F"/>
    <w:rPr>
      <w:color w:val="605E5C"/>
      <w:shd w:val="clear" w:color="auto" w:fill="E1DFDD"/>
    </w:rPr>
  </w:style>
  <w:style w:type="table" w:styleId="Grilledutableau">
    <w:name w:val="Table Grid"/>
    <w:basedOn w:val="TableauNormal"/>
    <w:uiPriority w:val="59"/>
    <w:rsid w:val="00C1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C127E8"/>
    <w:pPr>
      <w:spacing w:after="120" w:line="240" w:lineRule="auto"/>
    </w:pPr>
    <w:rPr>
      <w:rFonts w:ascii="Arial" w:eastAsia="Times New Roman" w:hAnsi="Arial" w:cs="Times New Roman"/>
    </w:rPr>
  </w:style>
  <w:style w:type="character" w:customStyle="1" w:styleId="CorpsdetexteCar">
    <w:name w:val="Corps de texte Car"/>
    <w:basedOn w:val="Policepardfaut"/>
    <w:link w:val="Corpsdetexte"/>
    <w:uiPriority w:val="99"/>
    <w:rsid w:val="00C127E8"/>
    <w:rPr>
      <w:rFonts w:ascii="Arial" w:eastAsia="Times New Roman" w:hAnsi="Arial" w:cs="Times New Roman"/>
      <w:lang w:val="fr-FR"/>
    </w:rPr>
  </w:style>
  <w:style w:type="paragraph" w:customStyle="1" w:styleId="Normalbullet">
    <w:name w:val="Normal bullet"/>
    <w:basedOn w:val="Normal"/>
    <w:link w:val="NormalbulletChar"/>
    <w:qFormat/>
    <w:rsid w:val="009A43F5"/>
    <w:pPr>
      <w:spacing w:after="200" w:line="276" w:lineRule="auto"/>
    </w:pPr>
    <w:rPr>
      <w:rFonts w:ascii="Calibri" w:eastAsia="Times New Roman" w:hAnsi="Calibri" w:cs="Calibri"/>
      <w:bCs/>
      <w:lang w:val="en-US" w:bidi="en-US"/>
    </w:rPr>
  </w:style>
  <w:style w:type="character" w:customStyle="1" w:styleId="NormalbulletChar">
    <w:name w:val="Normal bullet Char"/>
    <w:basedOn w:val="Policepardfaut"/>
    <w:link w:val="Normalbullet"/>
    <w:rsid w:val="009A43F5"/>
    <w:rPr>
      <w:rFonts w:ascii="Calibri" w:eastAsia="Times New Roman" w:hAnsi="Calibri" w:cs="Calibri"/>
      <w:bCs/>
      <w:lang w:val="en-US" w:bidi="en-US"/>
    </w:rPr>
  </w:style>
  <w:style w:type="character" w:customStyle="1" w:styleId="ParagraphedelisteCar">
    <w:name w:val="Paragraphe de liste Car"/>
    <w:aliases w:val="References Car,Paragraphe à Puce Car,List Paragraph (numbered (a)) Car,Bullets Car,List Paragraph1 Car,Lapis Bulleted List Car,Dot pt Car,F5 List Paragraph Car,No Spacing1 Car,List Paragraph Char Char Char Car,Indicator Text Car"/>
    <w:basedOn w:val="Policepardfaut"/>
    <w:link w:val="Paragraphedeliste"/>
    <w:uiPriority w:val="34"/>
    <w:qFormat/>
    <w:rsid w:val="009A43F5"/>
    <w:rPr>
      <w:lang w:val="fr-FR"/>
    </w:rPr>
  </w:style>
  <w:style w:type="paragraph" w:styleId="Textedebulles">
    <w:name w:val="Balloon Text"/>
    <w:basedOn w:val="Normal"/>
    <w:link w:val="TextedebullesCar"/>
    <w:uiPriority w:val="99"/>
    <w:semiHidden/>
    <w:unhideWhenUsed/>
    <w:rsid w:val="00483E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E6B"/>
    <w:rPr>
      <w:rFonts w:ascii="Segoe UI" w:hAnsi="Segoe UI" w:cs="Segoe UI"/>
      <w:sz w:val="18"/>
      <w:szCs w:val="18"/>
      <w:lang w:val="fr-FR"/>
    </w:rPr>
  </w:style>
  <w:style w:type="character" w:styleId="Marquedecommentaire">
    <w:name w:val="annotation reference"/>
    <w:basedOn w:val="Policepardfaut"/>
    <w:uiPriority w:val="99"/>
    <w:semiHidden/>
    <w:unhideWhenUsed/>
    <w:rsid w:val="00483E6B"/>
    <w:rPr>
      <w:sz w:val="16"/>
      <w:szCs w:val="16"/>
    </w:rPr>
  </w:style>
  <w:style w:type="paragraph" w:styleId="Commentaire">
    <w:name w:val="annotation text"/>
    <w:basedOn w:val="Normal"/>
    <w:link w:val="CommentaireCar"/>
    <w:uiPriority w:val="99"/>
    <w:unhideWhenUsed/>
    <w:rsid w:val="00483E6B"/>
    <w:pPr>
      <w:spacing w:line="240" w:lineRule="auto"/>
    </w:pPr>
    <w:rPr>
      <w:sz w:val="20"/>
      <w:szCs w:val="20"/>
    </w:rPr>
  </w:style>
  <w:style w:type="character" w:customStyle="1" w:styleId="CommentaireCar">
    <w:name w:val="Commentaire Car"/>
    <w:basedOn w:val="Policepardfaut"/>
    <w:link w:val="Commentaire"/>
    <w:uiPriority w:val="99"/>
    <w:rsid w:val="00483E6B"/>
    <w:rPr>
      <w:sz w:val="20"/>
      <w:szCs w:val="20"/>
      <w:lang w:val="fr-FR"/>
    </w:rPr>
  </w:style>
  <w:style w:type="paragraph" w:styleId="Objetducommentaire">
    <w:name w:val="annotation subject"/>
    <w:basedOn w:val="Commentaire"/>
    <w:next w:val="Commentaire"/>
    <w:link w:val="ObjetducommentaireCar"/>
    <w:uiPriority w:val="99"/>
    <w:semiHidden/>
    <w:unhideWhenUsed/>
    <w:rsid w:val="00483E6B"/>
    <w:rPr>
      <w:b/>
      <w:bCs/>
    </w:rPr>
  </w:style>
  <w:style w:type="character" w:customStyle="1" w:styleId="ObjetducommentaireCar">
    <w:name w:val="Objet du commentaire Car"/>
    <w:basedOn w:val="CommentaireCar"/>
    <w:link w:val="Objetducommentaire"/>
    <w:uiPriority w:val="99"/>
    <w:semiHidden/>
    <w:rsid w:val="00483E6B"/>
    <w:rPr>
      <w:b/>
      <w:bCs/>
      <w:sz w:val="20"/>
      <w:szCs w:val="20"/>
      <w:lang w:val="fr-FR"/>
    </w:rPr>
  </w:style>
  <w:style w:type="character" w:customStyle="1" w:styleId="ts-alignment-element-highlighted">
    <w:name w:val="ts-alignment-element-highlighted"/>
    <w:basedOn w:val="Policepardfaut"/>
    <w:rsid w:val="00DE7D0B"/>
  </w:style>
  <w:style w:type="character" w:customStyle="1" w:styleId="ts-alignment-element">
    <w:name w:val="ts-alignment-element"/>
    <w:basedOn w:val="Policepardfaut"/>
    <w:rsid w:val="00DE7D0B"/>
  </w:style>
  <w:style w:type="character" w:styleId="Lienhypertextesuivivisit">
    <w:name w:val="FollowedHyperlink"/>
    <w:basedOn w:val="Policepardfaut"/>
    <w:uiPriority w:val="99"/>
    <w:semiHidden/>
    <w:unhideWhenUsed/>
    <w:rsid w:val="003022F3"/>
    <w:rPr>
      <w:color w:val="954F72" w:themeColor="followedHyperlink"/>
      <w:u w:val="single"/>
    </w:rPr>
  </w:style>
  <w:style w:type="paragraph" w:styleId="Rvision">
    <w:name w:val="Revision"/>
    <w:hidden/>
    <w:uiPriority w:val="99"/>
    <w:semiHidden/>
    <w:rsid w:val="00BF3088"/>
    <w:pPr>
      <w:spacing w:after="0" w:line="240" w:lineRule="auto"/>
    </w:pPr>
    <w:rPr>
      <w:lang w:val="fr-FR"/>
    </w:rPr>
  </w:style>
  <w:style w:type="paragraph" w:customStyle="1" w:styleId="TableParagraph">
    <w:name w:val="Table Paragraph"/>
    <w:basedOn w:val="Normal"/>
    <w:uiPriority w:val="1"/>
    <w:qFormat/>
    <w:rsid w:val="007D1EF4"/>
    <w:pPr>
      <w:widowControl w:val="0"/>
      <w:autoSpaceDE w:val="0"/>
      <w:autoSpaceDN w:val="0"/>
      <w:spacing w:after="0" w:line="240" w:lineRule="auto"/>
    </w:pPr>
    <w:rPr>
      <w:rFonts w:ascii="Segoe UI" w:eastAsia="Segoe UI" w:hAnsi="Segoe UI" w:cs="Segoe UI"/>
      <w:lang w:val="en-GB" w:eastAsia="en-GB" w:bidi="en-GB"/>
    </w:rPr>
  </w:style>
  <w:style w:type="character" w:styleId="Mentionnonrsolue">
    <w:name w:val="Unresolved Mention"/>
    <w:basedOn w:val="Policepardfaut"/>
    <w:uiPriority w:val="99"/>
    <w:semiHidden/>
    <w:unhideWhenUsed/>
    <w:rsid w:val="00DE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rocco@un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undp.org/evaluation/guideline/French/index.shtml" TargetMode="External"/><Relationship Id="rId4" Type="http://schemas.openxmlformats.org/officeDocument/2006/relationships/settings" Target="settings.xml"/><Relationship Id="rId9" Type="http://schemas.openxmlformats.org/officeDocument/2006/relationships/hyperlink" Target="http://web.undp.org/evaluation/guideline/French/index.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unegnorms" TargetMode="External"/><Relationship Id="rId2" Type="http://schemas.openxmlformats.org/officeDocument/2006/relationships/hyperlink" Target="http://web.undp.org/evaluation/guideline/French/documents/PDF/DE%20GUIDELINES%20FRENCH.pdf" TargetMode="External"/><Relationship Id="rId1" Type="http://schemas.openxmlformats.org/officeDocument/2006/relationships/hyperlink" Target="http://www.covidmaroc.ma/Pages/LESINFOAR.aspx" TargetMode="External"/><Relationship Id="rId4" Type="http://schemas.openxmlformats.org/officeDocument/2006/relationships/hyperlink" Target="http://www.uneval.org/search/index.jsp?q=ethical+Guideli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3039-968C-4ED9-B3A1-AD644E03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9425</Words>
  <Characters>51838</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 Agora</dc:creator>
  <cp:keywords/>
  <dc:description/>
  <cp:lastModifiedBy>Projet Agora</cp:lastModifiedBy>
  <cp:revision>6</cp:revision>
  <cp:lastPrinted>2021-05-05T11:14:00Z</cp:lastPrinted>
  <dcterms:created xsi:type="dcterms:W3CDTF">2021-05-18T15:03:00Z</dcterms:created>
  <dcterms:modified xsi:type="dcterms:W3CDTF">2021-10-04T10:21:00Z</dcterms:modified>
</cp:coreProperties>
</file>