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18B7" w14:textId="69BB429F" w:rsidR="00D625A1" w:rsidRPr="00005BC8" w:rsidRDefault="00DB77DD" w:rsidP="00D625A1">
      <w:pPr>
        <w:tabs>
          <w:tab w:val="left" w:pos="1410"/>
        </w:tabs>
        <w:ind w:left="1410"/>
        <w:jc w:val="center"/>
        <w:rPr>
          <w:rFonts w:asciiTheme="minorHAnsi" w:hAnsiTheme="minorHAnsi" w:cstheme="minorHAnsi"/>
        </w:rPr>
      </w:pPr>
      <w:bookmarkStart w:id="0" w:name="_Hlk68007189"/>
      <w:bookmarkEnd w:id="0"/>
      <w:r w:rsidRPr="00005BC8">
        <w:rPr>
          <w:rFonts w:asciiTheme="minorHAnsi" w:hAnsiTheme="minorHAnsi" w:cstheme="minorHAnsi"/>
          <w:b/>
          <w:sz w:val="28"/>
          <w:szCs w:val="28"/>
        </w:rPr>
        <w:t xml:space="preserve">INDIVIDUAL </w:t>
      </w:r>
      <w:r w:rsidR="00D625A1" w:rsidRPr="00005BC8">
        <w:rPr>
          <w:rFonts w:asciiTheme="minorHAnsi" w:hAnsiTheme="minorHAnsi" w:cstheme="minorHAnsi"/>
          <w:b/>
          <w:sz w:val="28"/>
          <w:szCs w:val="28"/>
        </w:rPr>
        <w:t>PROCUREMENT NOTICE</w:t>
      </w:r>
      <w:r w:rsidR="00D625A1" w:rsidRPr="00005BC8">
        <w:rPr>
          <w:rFonts w:asciiTheme="minorHAnsi" w:hAnsiTheme="minorHAnsi" w:cstheme="minorHAnsi"/>
        </w:rPr>
        <w:t xml:space="preserve">                                      </w:t>
      </w:r>
      <w:r w:rsidR="00005BC8" w:rsidRPr="00005BC8">
        <w:rPr>
          <w:rFonts w:asciiTheme="minorHAnsi" w:hAnsiTheme="minorHAnsi" w:cstheme="minorHAnsi"/>
          <w:noProof/>
        </w:rPr>
        <w:drawing>
          <wp:inline distT="0" distB="0" distL="0" distR="0" wp14:anchorId="4FF7BC48" wp14:editId="6DFEECEC">
            <wp:extent cx="585216" cy="1022350"/>
            <wp:effectExtent l="0" t="0" r="5715" b="635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0" cy="1036980"/>
                    </a:xfrm>
                    <a:prstGeom prst="rect">
                      <a:avLst/>
                    </a:prstGeom>
                    <a:noFill/>
                    <a:ln>
                      <a:noFill/>
                    </a:ln>
                  </pic:spPr>
                </pic:pic>
              </a:graphicData>
            </a:graphic>
          </wp:inline>
        </w:drawing>
      </w:r>
      <w:r w:rsidR="00D625A1" w:rsidRPr="00005BC8">
        <w:rPr>
          <w:rFonts w:asciiTheme="minorHAnsi" w:hAnsiTheme="minorHAnsi" w:cstheme="minorHAnsi"/>
        </w:rPr>
        <w:t xml:space="preserve">                                                                                                                                                                         </w:t>
      </w:r>
    </w:p>
    <w:p w14:paraId="39FC247F" w14:textId="2741D243" w:rsidR="00D625A1" w:rsidRPr="0038063E" w:rsidRDefault="00D625A1" w:rsidP="00B4647E">
      <w:pPr>
        <w:tabs>
          <w:tab w:val="left" w:pos="1410"/>
        </w:tabs>
        <w:rPr>
          <w:rFonts w:asciiTheme="minorHAnsi" w:hAnsiTheme="minorHAnsi" w:cstheme="minorHAnsi"/>
          <w:sz w:val="20"/>
          <w:szCs w:val="20"/>
        </w:rPr>
      </w:pPr>
      <w:r w:rsidRPr="0038063E">
        <w:rPr>
          <w:rFonts w:asciiTheme="minorHAnsi" w:hAnsiTheme="minorHAnsi" w:cstheme="minorHAnsi"/>
          <w:sz w:val="20"/>
          <w:szCs w:val="20"/>
        </w:rPr>
        <w:t xml:space="preserve">                                                                                                                                       </w:t>
      </w:r>
      <w:r w:rsidR="00B4647E" w:rsidRPr="0038063E">
        <w:rPr>
          <w:rFonts w:asciiTheme="minorHAnsi" w:hAnsiTheme="minorHAnsi" w:cstheme="minorHAnsi"/>
          <w:sz w:val="20"/>
          <w:szCs w:val="20"/>
        </w:rPr>
        <w:tab/>
      </w:r>
      <w:r w:rsidR="00005BC8" w:rsidRPr="0038063E">
        <w:rPr>
          <w:rFonts w:asciiTheme="minorHAnsi" w:hAnsiTheme="minorHAnsi" w:cstheme="minorHAnsi"/>
          <w:sz w:val="20"/>
          <w:szCs w:val="20"/>
        </w:rPr>
        <w:t xml:space="preserve"> </w:t>
      </w:r>
      <w:r w:rsidR="0038063E">
        <w:rPr>
          <w:rFonts w:asciiTheme="minorHAnsi" w:hAnsiTheme="minorHAnsi" w:cstheme="minorHAnsi"/>
          <w:sz w:val="20"/>
          <w:szCs w:val="20"/>
        </w:rPr>
        <w:tab/>
      </w:r>
      <w:r w:rsidR="00005BC8" w:rsidRPr="0038063E">
        <w:rPr>
          <w:rFonts w:asciiTheme="minorHAnsi" w:hAnsiTheme="minorHAnsi" w:cstheme="minorHAnsi"/>
          <w:sz w:val="20"/>
          <w:szCs w:val="20"/>
        </w:rPr>
        <w:t xml:space="preserve">    </w:t>
      </w:r>
      <w:r w:rsidRPr="0038063E">
        <w:rPr>
          <w:rFonts w:asciiTheme="minorHAnsi" w:hAnsiTheme="minorHAnsi" w:cstheme="minorHAnsi"/>
          <w:sz w:val="20"/>
          <w:szCs w:val="20"/>
        </w:rPr>
        <w:t>Date:</w:t>
      </w:r>
      <w:r w:rsidR="00012D7D" w:rsidRPr="0038063E">
        <w:rPr>
          <w:rFonts w:asciiTheme="minorHAnsi" w:hAnsiTheme="minorHAnsi" w:cstheme="minorHAnsi"/>
          <w:sz w:val="20"/>
          <w:szCs w:val="20"/>
        </w:rPr>
        <w:t xml:space="preserve"> </w:t>
      </w:r>
      <w:r w:rsidR="00B4647E" w:rsidRPr="0038063E">
        <w:rPr>
          <w:rFonts w:asciiTheme="minorHAnsi" w:hAnsiTheme="minorHAnsi" w:cstheme="minorHAnsi"/>
          <w:sz w:val="20"/>
          <w:szCs w:val="20"/>
        </w:rPr>
        <w:t>1 April 2021</w:t>
      </w:r>
    </w:p>
    <w:p w14:paraId="1910E186" w14:textId="35C67FBA" w:rsidR="00D625A1" w:rsidRPr="00005BC8" w:rsidRDefault="00012D7D" w:rsidP="004459DF">
      <w:pPr>
        <w:tabs>
          <w:tab w:val="left" w:pos="1410"/>
        </w:tabs>
        <w:spacing w:after="0"/>
        <w:rPr>
          <w:rFonts w:asciiTheme="minorHAnsi" w:hAnsiTheme="minorHAnsi" w:cstheme="minorHAnsi"/>
          <w:b/>
        </w:rPr>
      </w:pPr>
      <w:r w:rsidRPr="00005BC8">
        <w:rPr>
          <w:rFonts w:asciiTheme="minorHAnsi" w:hAnsiTheme="minorHAnsi" w:cstheme="minorHAnsi"/>
          <w:noProof/>
        </w:rPr>
        <mc:AlternateContent>
          <mc:Choice Requires="wps">
            <w:drawing>
              <wp:anchor distT="4294967295" distB="4294967295" distL="114300" distR="114300" simplePos="0" relativeHeight="251661312" behindDoc="0" locked="0" layoutInCell="1" allowOverlap="1" wp14:anchorId="3EFC4D26" wp14:editId="0357DB8D">
                <wp:simplePos x="0" y="0"/>
                <wp:positionH relativeFrom="page">
                  <wp:align>center</wp:align>
                </wp:positionH>
                <wp:positionV relativeFrom="paragraph">
                  <wp:posOffset>26899</wp:posOffset>
                </wp:positionV>
                <wp:extent cx="3916680" cy="0"/>
                <wp:effectExtent l="0" t="19050" r="4572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39528" id="_x0000_t32" coordsize="21600,21600" o:spt="32" o:oned="t" path="m,l21600,21600e" filled="f">
                <v:path arrowok="t" fillok="f" o:connecttype="none"/>
                <o:lock v:ext="edit" shapetype="t"/>
              </v:shapetype>
              <v:shape id="AutoShape 3" o:spid="_x0000_s1026" type="#_x0000_t32" style="position:absolute;margin-left:0;margin-top:2.1pt;width:308.4pt;height:0;z-index:251661312;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" strokecolor="blue" strokeweight="4.5pt">
                <w10:wrap anchorx="page"/>
              </v:shape>
            </w:pict>
          </mc:Fallback>
        </mc:AlternateContent>
      </w:r>
    </w:p>
    <w:p w14:paraId="7E2DA2BE" w14:textId="6C11C6C0" w:rsidR="006D1ADE" w:rsidRPr="00005BC8" w:rsidRDefault="006D1ADE" w:rsidP="004459DF">
      <w:pPr>
        <w:tabs>
          <w:tab w:val="left" w:pos="1410"/>
        </w:tabs>
        <w:spacing w:after="0" w:line="240" w:lineRule="auto"/>
        <w:rPr>
          <w:rFonts w:asciiTheme="minorHAnsi" w:hAnsiTheme="minorHAnsi" w:cstheme="minorHAnsi"/>
          <w:b/>
          <w:sz w:val="20"/>
          <w:szCs w:val="20"/>
        </w:rPr>
      </w:pPr>
      <w:r w:rsidRPr="00005BC8">
        <w:rPr>
          <w:rFonts w:asciiTheme="minorHAnsi" w:hAnsiTheme="minorHAnsi" w:cstheme="minorHAnsi"/>
          <w:b/>
          <w:sz w:val="20"/>
          <w:szCs w:val="20"/>
        </w:rPr>
        <w:t xml:space="preserve">Country: </w:t>
      </w:r>
      <w:r w:rsidR="004459DF">
        <w:rPr>
          <w:rFonts w:asciiTheme="minorHAnsi" w:hAnsiTheme="minorHAnsi" w:cstheme="minorHAnsi"/>
          <w:b/>
          <w:sz w:val="20"/>
          <w:szCs w:val="20"/>
        </w:rPr>
        <w:tab/>
      </w:r>
      <w:r w:rsidR="004459DF">
        <w:rPr>
          <w:rFonts w:asciiTheme="minorHAnsi" w:hAnsiTheme="minorHAnsi" w:cstheme="minorHAnsi"/>
          <w:b/>
          <w:sz w:val="20"/>
          <w:szCs w:val="20"/>
        </w:rPr>
        <w:tab/>
      </w:r>
      <w:r w:rsidR="004459DF">
        <w:rPr>
          <w:rFonts w:asciiTheme="minorHAnsi" w:hAnsiTheme="minorHAnsi" w:cstheme="minorHAnsi"/>
          <w:b/>
          <w:sz w:val="20"/>
          <w:szCs w:val="20"/>
        </w:rPr>
        <w:tab/>
      </w:r>
      <w:r w:rsidR="004459DF">
        <w:rPr>
          <w:rFonts w:asciiTheme="minorHAnsi" w:hAnsiTheme="minorHAnsi" w:cstheme="minorHAnsi"/>
          <w:b/>
          <w:sz w:val="20"/>
          <w:szCs w:val="20"/>
        </w:rPr>
        <w:tab/>
      </w:r>
      <w:r w:rsidRPr="00005BC8">
        <w:rPr>
          <w:rFonts w:asciiTheme="minorHAnsi" w:hAnsiTheme="minorHAnsi" w:cstheme="minorHAnsi"/>
          <w:bCs/>
          <w:sz w:val="20"/>
          <w:szCs w:val="20"/>
        </w:rPr>
        <w:t>Cairo, Egypt</w:t>
      </w:r>
    </w:p>
    <w:p w14:paraId="4C29E295" w14:textId="083F3863" w:rsidR="00335247" w:rsidRPr="00005BC8" w:rsidRDefault="006D1ADE" w:rsidP="004459DF">
      <w:pPr>
        <w:spacing w:before="200" w:after="0" w:line="240" w:lineRule="auto"/>
        <w:rPr>
          <w:rFonts w:asciiTheme="minorHAnsi" w:hAnsiTheme="minorHAnsi" w:cstheme="minorHAnsi"/>
          <w:sz w:val="20"/>
          <w:szCs w:val="20"/>
        </w:rPr>
      </w:pPr>
      <w:r w:rsidRPr="00005BC8">
        <w:rPr>
          <w:rFonts w:asciiTheme="minorHAnsi" w:hAnsiTheme="minorHAnsi" w:cstheme="minorHAnsi"/>
          <w:b/>
          <w:sz w:val="20"/>
          <w:szCs w:val="20"/>
        </w:rPr>
        <w:t xml:space="preserve">Description of the assignment: </w:t>
      </w:r>
      <w:r w:rsidR="004459DF">
        <w:rPr>
          <w:rFonts w:asciiTheme="minorHAnsi" w:hAnsiTheme="minorHAnsi" w:cstheme="minorHAnsi"/>
          <w:b/>
          <w:sz w:val="20"/>
          <w:szCs w:val="20"/>
        </w:rPr>
        <w:tab/>
      </w:r>
      <w:r w:rsidR="00C650F1" w:rsidRPr="00005BC8">
        <w:rPr>
          <w:rFonts w:asciiTheme="minorHAnsi" w:hAnsiTheme="minorHAnsi" w:cstheme="minorHAnsi"/>
          <w:sz w:val="20"/>
          <w:szCs w:val="20"/>
        </w:rPr>
        <w:t xml:space="preserve">UNDP-GEF </w:t>
      </w:r>
      <w:r w:rsidR="007A6E34" w:rsidRPr="00005BC8">
        <w:rPr>
          <w:rFonts w:asciiTheme="minorHAnsi" w:hAnsiTheme="minorHAnsi" w:cstheme="minorHAnsi"/>
          <w:sz w:val="20"/>
          <w:szCs w:val="20"/>
        </w:rPr>
        <w:t>Mid-Term</w:t>
      </w:r>
      <w:r w:rsidR="00C650F1" w:rsidRPr="00005BC8">
        <w:rPr>
          <w:rFonts w:asciiTheme="minorHAnsi" w:hAnsiTheme="minorHAnsi" w:cstheme="minorHAnsi"/>
          <w:sz w:val="20"/>
          <w:szCs w:val="20"/>
        </w:rPr>
        <w:t xml:space="preserve"> Evaluation </w:t>
      </w:r>
      <w:r w:rsidR="00B4647E" w:rsidRPr="00005BC8">
        <w:rPr>
          <w:rFonts w:asciiTheme="minorHAnsi" w:hAnsiTheme="minorHAnsi" w:cstheme="minorHAnsi"/>
          <w:sz w:val="20"/>
          <w:szCs w:val="20"/>
        </w:rPr>
        <w:t xml:space="preserve">/ </w:t>
      </w:r>
      <w:r w:rsidR="00C650F1" w:rsidRPr="00005BC8">
        <w:rPr>
          <w:rFonts w:asciiTheme="minorHAnsi" w:hAnsiTheme="minorHAnsi" w:cstheme="minorHAnsi"/>
          <w:sz w:val="20"/>
          <w:szCs w:val="20"/>
        </w:rPr>
        <w:t xml:space="preserve">International Consultant for Egypt for </w:t>
      </w:r>
      <w:r w:rsidR="00335247" w:rsidRPr="00005BC8">
        <w:rPr>
          <w:rFonts w:asciiTheme="minorHAnsi" w:hAnsiTheme="minorHAnsi" w:cstheme="minorHAnsi"/>
          <w:sz w:val="20"/>
          <w:szCs w:val="20"/>
        </w:rPr>
        <w:t>(PIMS #</w:t>
      </w:r>
      <w:r w:rsidR="00B4647E" w:rsidRPr="00005BC8">
        <w:rPr>
          <w:rFonts w:asciiTheme="minorHAnsi" w:hAnsiTheme="minorHAnsi" w:cstheme="minorHAnsi"/>
          <w:sz w:val="20"/>
          <w:szCs w:val="20"/>
        </w:rPr>
        <w:t>4590</w:t>
      </w:r>
      <w:r w:rsidR="00335247" w:rsidRPr="00005BC8">
        <w:rPr>
          <w:rFonts w:asciiTheme="minorHAnsi" w:hAnsiTheme="minorHAnsi" w:cstheme="minorHAnsi"/>
          <w:sz w:val="20"/>
          <w:szCs w:val="20"/>
        </w:rPr>
        <w:t>)</w:t>
      </w:r>
    </w:p>
    <w:p w14:paraId="265FDCAE" w14:textId="494ED391" w:rsidR="00335247" w:rsidRPr="00005BC8" w:rsidRDefault="006D1ADE" w:rsidP="004459DF">
      <w:pPr>
        <w:spacing w:after="0"/>
        <w:ind w:left="2880" w:hanging="2880"/>
        <w:rPr>
          <w:rFonts w:asciiTheme="minorHAnsi" w:hAnsiTheme="minorHAnsi" w:cstheme="minorHAnsi"/>
          <w:bCs/>
          <w:sz w:val="20"/>
          <w:szCs w:val="20"/>
        </w:rPr>
      </w:pPr>
      <w:r w:rsidRPr="00005BC8">
        <w:rPr>
          <w:rFonts w:asciiTheme="minorHAnsi" w:hAnsiTheme="minorHAnsi" w:cstheme="minorHAnsi"/>
          <w:b/>
          <w:sz w:val="20"/>
          <w:szCs w:val="20"/>
        </w:rPr>
        <w:t xml:space="preserve">Project name: </w:t>
      </w:r>
      <w:r w:rsidR="004459DF">
        <w:rPr>
          <w:rFonts w:asciiTheme="minorHAnsi" w:hAnsiTheme="minorHAnsi" w:cstheme="minorHAnsi"/>
          <w:b/>
          <w:sz w:val="20"/>
          <w:szCs w:val="20"/>
        </w:rPr>
        <w:tab/>
      </w:r>
      <w:r w:rsidR="00B4647E" w:rsidRPr="00005BC8">
        <w:rPr>
          <w:rFonts w:asciiTheme="minorHAnsi" w:hAnsiTheme="minorHAnsi" w:cstheme="minorHAnsi"/>
          <w:bCs/>
          <w:sz w:val="20"/>
          <w:szCs w:val="20"/>
        </w:rPr>
        <w:t>Mainstreaming the conservation and sustainable use of biodiversity into the tourism development and operations in threatened ecosystems in Egypt</w:t>
      </w:r>
    </w:p>
    <w:p w14:paraId="462D7845" w14:textId="2EA8391B" w:rsidR="006D1ADE" w:rsidRPr="00005BC8" w:rsidRDefault="006D1ADE" w:rsidP="004459DF">
      <w:pPr>
        <w:spacing w:after="0"/>
        <w:rPr>
          <w:rFonts w:asciiTheme="minorHAnsi" w:hAnsiTheme="minorHAnsi" w:cstheme="minorHAnsi"/>
          <w:b/>
          <w:bCs/>
          <w:sz w:val="20"/>
          <w:szCs w:val="20"/>
        </w:rPr>
      </w:pPr>
      <w:r w:rsidRPr="00005BC8">
        <w:rPr>
          <w:rFonts w:asciiTheme="minorHAnsi" w:hAnsiTheme="minorHAnsi" w:cstheme="minorHAnsi"/>
          <w:b/>
          <w:sz w:val="20"/>
          <w:szCs w:val="20"/>
        </w:rPr>
        <w:t xml:space="preserve">Assignment: </w:t>
      </w:r>
      <w:r w:rsidRPr="00005BC8">
        <w:rPr>
          <w:rFonts w:asciiTheme="minorHAnsi" w:hAnsiTheme="minorHAnsi" w:cstheme="minorHAnsi"/>
          <w:b/>
          <w:bCs/>
          <w:sz w:val="20"/>
          <w:szCs w:val="20"/>
        </w:rPr>
        <w:t xml:space="preserve"> </w:t>
      </w:r>
      <w:r w:rsidR="004459DF">
        <w:rPr>
          <w:rFonts w:asciiTheme="minorHAnsi" w:hAnsiTheme="minorHAnsi" w:cstheme="minorHAnsi"/>
          <w:b/>
          <w:bCs/>
          <w:sz w:val="20"/>
          <w:szCs w:val="20"/>
        </w:rPr>
        <w:tab/>
      </w:r>
      <w:r w:rsidR="004459DF">
        <w:rPr>
          <w:rFonts w:asciiTheme="minorHAnsi" w:hAnsiTheme="minorHAnsi" w:cstheme="minorHAnsi"/>
          <w:b/>
          <w:bCs/>
          <w:sz w:val="20"/>
          <w:szCs w:val="20"/>
        </w:rPr>
        <w:tab/>
      </w:r>
      <w:r w:rsidR="004459DF">
        <w:rPr>
          <w:rFonts w:asciiTheme="minorHAnsi" w:hAnsiTheme="minorHAnsi" w:cstheme="minorHAnsi"/>
          <w:b/>
          <w:bCs/>
          <w:sz w:val="20"/>
          <w:szCs w:val="20"/>
        </w:rPr>
        <w:tab/>
      </w:r>
      <w:r w:rsidR="007A6E34" w:rsidRPr="00005BC8">
        <w:rPr>
          <w:rFonts w:asciiTheme="minorHAnsi" w:hAnsiTheme="minorHAnsi" w:cstheme="minorHAnsi"/>
          <w:sz w:val="20"/>
          <w:szCs w:val="20"/>
        </w:rPr>
        <w:t xml:space="preserve">Mid-Term </w:t>
      </w:r>
      <w:r w:rsidRPr="00005BC8">
        <w:rPr>
          <w:rFonts w:asciiTheme="minorHAnsi" w:hAnsiTheme="minorHAnsi" w:cstheme="minorHAnsi"/>
          <w:sz w:val="20"/>
          <w:szCs w:val="20"/>
        </w:rPr>
        <w:t>Evaluation (</w:t>
      </w:r>
      <w:r w:rsidR="007A6E34" w:rsidRPr="00005BC8">
        <w:rPr>
          <w:rFonts w:asciiTheme="minorHAnsi" w:hAnsiTheme="minorHAnsi" w:cstheme="minorHAnsi"/>
          <w:sz w:val="20"/>
          <w:szCs w:val="20"/>
        </w:rPr>
        <w:t>M</w:t>
      </w:r>
      <w:r w:rsidRPr="00005BC8">
        <w:rPr>
          <w:rFonts w:asciiTheme="minorHAnsi" w:hAnsiTheme="minorHAnsi" w:cstheme="minorHAnsi"/>
          <w:sz w:val="20"/>
          <w:szCs w:val="20"/>
        </w:rPr>
        <w:t>T</w:t>
      </w:r>
      <w:r w:rsidR="007A6E34" w:rsidRPr="00005BC8">
        <w:rPr>
          <w:rFonts w:asciiTheme="minorHAnsi" w:hAnsiTheme="minorHAnsi" w:cstheme="minorHAnsi"/>
          <w:sz w:val="20"/>
          <w:szCs w:val="20"/>
        </w:rPr>
        <w:t>R</w:t>
      </w:r>
      <w:r w:rsidRPr="00005BC8">
        <w:rPr>
          <w:rFonts w:asciiTheme="minorHAnsi" w:hAnsiTheme="minorHAnsi" w:cstheme="minorHAnsi"/>
          <w:sz w:val="20"/>
          <w:szCs w:val="20"/>
        </w:rPr>
        <w:t>)</w:t>
      </w:r>
      <w:r w:rsidRPr="00005BC8">
        <w:rPr>
          <w:rFonts w:asciiTheme="minorHAnsi" w:hAnsiTheme="minorHAnsi" w:cstheme="minorHAnsi"/>
          <w:b/>
          <w:bCs/>
          <w:sz w:val="20"/>
          <w:szCs w:val="20"/>
        </w:rPr>
        <w:t xml:space="preserve"> </w:t>
      </w:r>
    </w:p>
    <w:p w14:paraId="4FE1E2EE" w14:textId="494FA639" w:rsidR="00FA5042" w:rsidRPr="00005BC8" w:rsidRDefault="00FA5042" w:rsidP="004459DF">
      <w:pPr>
        <w:spacing w:after="0"/>
        <w:rPr>
          <w:rFonts w:asciiTheme="minorHAnsi" w:hAnsiTheme="minorHAnsi" w:cstheme="minorHAnsi"/>
          <w:bCs/>
          <w:sz w:val="20"/>
          <w:szCs w:val="20"/>
        </w:rPr>
      </w:pPr>
      <w:r w:rsidRPr="00005BC8">
        <w:rPr>
          <w:rFonts w:asciiTheme="minorHAnsi" w:hAnsiTheme="minorHAnsi" w:cstheme="minorHAnsi"/>
          <w:b/>
          <w:sz w:val="20"/>
          <w:szCs w:val="20"/>
        </w:rPr>
        <w:t>Du</w:t>
      </w:r>
      <w:r w:rsidRPr="00005BC8">
        <w:rPr>
          <w:rFonts w:asciiTheme="minorHAnsi" w:hAnsiTheme="minorHAnsi" w:cstheme="minorHAnsi"/>
          <w:b/>
          <w:sz w:val="20"/>
          <w:szCs w:val="20"/>
        </w:rPr>
        <w:t>ty station</w:t>
      </w:r>
      <w:r w:rsidRPr="00005BC8">
        <w:rPr>
          <w:rFonts w:asciiTheme="minorHAnsi" w:hAnsiTheme="minorHAnsi" w:cstheme="minorHAnsi"/>
          <w:b/>
          <w:sz w:val="20"/>
          <w:szCs w:val="20"/>
        </w:rPr>
        <w:t>:</w:t>
      </w:r>
      <w:r w:rsidRPr="00005BC8">
        <w:rPr>
          <w:rFonts w:asciiTheme="minorHAnsi" w:hAnsiTheme="minorHAnsi" w:cstheme="minorHAnsi"/>
          <w:b/>
          <w:sz w:val="20"/>
          <w:szCs w:val="20"/>
        </w:rPr>
        <w:tab/>
      </w:r>
      <w:r w:rsidR="004459DF">
        <w:rPr>
          <w:rFonts w:asciiTheme="minorHAnsi" w:hAnsiTheme="minorHAnsi" w:cstheme="minorHAnsi"/>
          <w:b/>
          <w:sz w:val="20"/>
          <w:szCs w:val="20"/>
        </w:rPr>
        <w:tab/>
      </w:r>
      <w:r w:rsidR="004459DF">
        <w:rPr>
          <w:rFonts w:asciiTheme="minorHAnsi" w:hAnsiTheme="minorHAnsi" w:cstheme="minorHAnsi"/>
          <w:b/>
          <w:sz w:val="20"/>
          <w:szCs w:val="20"/>
        </w:rPr>
        <w:tab/>
      </w:r>
      <w:r w:rsidRPr="00005BC8">
        <w:rPr>
          <w:rFonts w:asciiTheme="minorHAnsi" w:hAnsiTheme="minorHAnsi" w:cstheme="minorHAnsi"/>
          <w:bCs/>
          <w:sz w:val="20"/>
          <w:szCs w:val="20"/>
        </w:rPr>
        <w:t>Home based</w:t>
      </w:r>
    </w:p>
    <w:p w14:paraId="5837DB1D" w14:textId="77777777" w:rsidR="004459DF" w:rsidRDefault="004459DF" w:rsidP="004459DF">
      <w:pPr>
        <w:tabs>
          <w:tab w:val="left" w:pos="1410"/>
        </w:tabs>
        <w:spacing w:after="0"/>
        <w:rPr>
          <w:rFonts w:asciiTheme="minorHAnsi" w:hAnsiTheme="minorHAnsi" w:cstheme="minorHAnsi"/>
          <w:b/>
          <w:sz w:val="20"/>
          <w:szCs w:val="20"/>
        </w:rPr>
      </w:pPr>
    </w:p>
    <w:p w14:paraId="596BD63E" w14:textId="0FA8C26F" w:rsidR="006D1ADE" w:rsidRPr="00005BC8" w:rsidRDefault="006D1ADE" w:rsidP="004459DF">
      <w:pPr>
        <w:tabs>
          <w:tab w:val="left" w:pos="1410"/>
        </w:tabs>
        <w:spacing w:after="0"/>
        <w:rPr>
          <w:rFonts w:asciiTheme="minorHAnsi" w:hAnsiTheme="minorHAnsi" w:cstheme="minorHAnsi"/>
          <w:bCs/>
          <w:sz w:val="20"/>
          <w:szCs w:val="20"/>
        </w:rPr>
      </w:pPr>
      <w:r w:rsidRPr="00005BC8">
        <w:rPr>
          <w:rFonts w:asciiTheme="minorHAnsi" w:hAnsiTheme="minorHAnsi" w:cstheme="minorHAnsi"/>
          <w:b/>
          <w:sz w:val="20"/>
          <w:szCs w:val="20"/>
        </w:rPr>
        <w:t xml:space="preserve">Period of assignment/services (if applicable): </w:t>
      </w:r>
      <w:r w:rsidRPr="00005BC8">
        <w:rPr>
          <w:rFonts w:asciiTheme="minorHAnsi" w:hAnsiTheme="minorHAnsi" w:cstheme="minorHAnsi"/>
          <w:bCs/>
          <w:sz w:val="20"/>
          <w:szCs w:val="20"/>
        </w:rPr>
        <w:t>22 working days</w:t>
      </w:r>
    </w:p>
    <w:p w14:paraId="1906E6F0" w14:textId="5912878A" w:rsidR="006D1ADE" w:rsidRPr="00005BC8" w:rsidRDefault="006D1ADE" w:rsidP="006D1ADE">
      <w:pPr>
        <w:tabs>
          <w:tab w:val="left" w:pos="1410"/>
        </w:tabs>
        <w:rPr>
          <w:rFonts w:asciiTheme="minorHAnsi" w:hAnsiTheme="minorHAnsi" w:cstheme="minorHAnsi"/>
          <w:sz w:val="20"/>
          <w:szCs w:val="20"/>
        </w:rPr>
      </w:pPr>
      <w:r w:rsidRPr="00005BC8">
        <w:rPr>
          <w:rFonts w:asciiTheme="minorHAnsi" w:hAnsiTheme="minorHAnsi" w:cstheme="minorHAnsi"/>
          <w:sz w:val="20"/>
          <w:szCs w:val="20"/>
        </w:rPr>
        <w:t>Proposal should be submitted at the following email address to:</w:t>
      </w:r>
      <w:hyperlink r:id="rId12" w:history="1">
        <w:r w:rsidRPr="00005BC8">
          <w:rPr>
            <w:rStyle w:val="Hyperlink"/>
            <w:rFonts w:asciiTheme="minorHAnsi" w:hAnsiTheme="minorHAnsi" w:cstheme="minorHAnsi"/>
            <w:sz w:val="20"/>
            <w:szCs w:val="20"/>
          </w:rPr>
          <w:t>Procurementnotice.egypt@undp.org</w:t>
        </w:r>
      </w:hyperlink>
      <w:r w:rsidRPr="00005BC8">
        <w:rPr>
          <w:rFonts w:asciiTheme="minorHAnsi" w:hAnsiTheme="minorHAnsi" w:cstheme="minorHAnsi"/>
          <w:sz w:val="20"/>
          <w:szCs w:val="20"/>
        </w:rPr>
        <w:t xml:space="preserve"> no later than </w:t>
      </w:r>
      <w:r w:rsidR="00D76D9E" w:rsidRPr="00005BC8">
        <w:rPr>
          <w:rFonts w:asciiTheme="minorHAnsi" w:hAnsiTheme="minorHAnsi" w:cstheme="minorHAnsi"/>
          <w:b/>
          <w:bCs/>
          <w:sz w:val="20"/>
          <w:szCs w:val="20"/>
          <w:u w:val="single"/>
        </w:rPr>
        <w:t>April</w:t>
      </w:r>
      <w:r w:rsidR="00D625A1" w:rsidRPr="00005BC8">
        <w:rPr>
          <w:rFonts w:asciiTheme="minorHAnsi" w:hAnsiTheme="minorHAnsi" w:cstheme="minorHAnsi"/>
          <w:b/>
          <w:bCs/>
          <w:sz w:val="20"/>
          <w:szCs w:val="20"/>
          <w:u w:val="single"/>
        </w:rPr>
        <w:t xml:space="preserve"> </w:t>
      </w:r>
      <w:r w:rsidR="00B4647E" w:rsidRPr="00005BC8">
        <w:rPr>
          <w:rFonts w:asciiTheme="minorHAnsi" w:hAnsiTheme="minorHAnsi" w:cstheme="minorHAnsi"/>
          <w:b/>
          <w:bCs/>
          <w:sz w:val="20"/>
          <w:szCs w:val="20"/>
          <w:u w:val="single"/>
        </w:rPr>
        <w:t>20</w:t>
      </w:r>
      <w:r w:rsidR="008514D9" w:rsidRPr="00005BC8">
        <w:rPr>
          <w:rFonts w:asciiTheme="minorHAnsi" w:hAnsiTheme="minorHAnsi" w:cstheme="minorHAnsi"/>
          <w:b/>
          <w:bCs/>
          <w:sz w:val="20"/>
          <w:szCs w:val="20"/>
          <w:u w:val="single"/>
        </w:rPr>
        <w:t xml:space="preserve">, </w:t>
      </w:r>
      <w:r w:rsidR="00D625A1" w:rsidRPr="00005BC8">
        <w:rPr>
          <w:rFonts w:asciiTheme="minorHAnsi" w:hAnsiTheme="minorHAnsi" w:cstheme="minorHAnsi"/>
          <w:b/>
          <w:bCs/>
          <w:sz w:val="20"/>
          <w:szCs w:val="20"/>
          <w:u w:val="single"/>
        </w:rPr>
        <w:t>202</w:t>
      </w:r>
      <w:r w:rsidR="00B4647E" w:rsidRPr="00005BC8">
        <w:rPr>
          <w:rFonts w:asciiTheme="minorHAnsi" w:hAnsiTheme="minorHAnsi" w:cstheme="minorHAnsi"/>
          <w:b/>
          <w:bCs/>
          <w:sz w:val="20"/>
          <w:szCs w:val="20"/>
          <w:u w:val="single"/>
        </w:rPr>
        <w:t>1</w:t>
      </w:r>
      <w:r w:rsidRPr="00005BC8">
        <w:rPr>
          <w:rFonts w:asciiTheme="minorHAnsi" w:hAnsiTheme="minorHAnsi" w:cstheme="minorHAnsi"/>
          <w:sz w:val="20"/>
          <w:szCs w:val="20"/>
        </w:rPr>
        <w:t>.</w:t>
      </w:r>
    </w:p>
    <w:p w14:paraId="38D63392" w14:textId="77777777" w:rsidR="006D1ADE" w:rsidRPr="00005BC8" w:rsidRDefault="006D1ADE" w:rsidP="006D1ADE">
      <w:pPr>
        <w:tabs>
          <w:tab w:val="left" w:pos="1410"/>
        </w:tabs>
        <w:rPr>
          <w:rFonts w:asciiTheme="minorHAnsi" w:hAnsiTheme="minorHAnsi" w:cstheme="minorHAnsi"/>
          <w:sz w:val="20"/>
          <w:szCs w:val="20"/>
        </w:rPr>
      </w:pPr>
      <w:r w:rsidRPr="00005BC8">
        <w:rPr>
          <w:rFonts w:asciiTheme="minorHAnsi" w:hAnsiTheme="minorHAnsi" w:cstheme="minorHAnsi"/>
          <w:sz w:val="20"/>
          <w:szCs w:val="20"/>
        </w:rPr>
        <w:t>Any request for clarification must be sent in writing, or by standard electronic communication to the address or e-mail indicated above. The procurement unit will respond in writing or by standard electronic mail and will send written copies of the response, including an explanation of the query without identifying the source of inquiry, to all consultants.</w:t>
      </w:r>
    </w:p>
    <w:p w14:paraId="3665C760" w14:textId="775070B1" w:rsidR="009E2B22" w:rsidRPr="00005BC8" w:rsidRDefault="00012D7D" w:rsidP="009E2B22">
      <w:pPr>
        <w:tabs>
          <w:tab w:val="left" w:pos="1410"/>
        </w:tabs>
        <w:rPr>
          <w:rFonts w:asciiTheme="minorHAnsi" w:hAnsiTheme="minorHAnsi" w:cstheme="minorHAnsi"/>
        </w:rPr>
      </w:pPr>
      <w:r w:rsidRPr="00005BC8">
        <w:rPr>
          <w:rFonts w:asciiTheme="minorHAnsi" w:hAnsiTheme="minorHAnsi" w:cstheme="minorHAnsi"/>
          <w:noProof/>
        </w:rPr>
        <mc:AlternateContent>
          <mc:Choice Requires="wps">
            <w:drawing>
              <wp:anchor distT="4294967295" distB="4294967295" distL="114300" distR="114300" simplePos="0" relativeHeight="251654144" behindDoc="0" locked="0" layoutInCell="1" allowOverlap="1" wp14:anchorId="7005D7A3" wp14:editId="77F85C04">
                <wp:simplePos x="0" y="0"/>
                <wp:positionH relativeFrom="column">
                  <wp:posOffset>-9525</wp:posOffset>
                </wp:positionH>
                <wp:positionV relativeFrom="paragraph">
                  <wp:posOffset>108584</wp:posOffset>
                </wp:positionV>
                <wp:extent cx="6638925" cy="0"/>
                <wp:effectExtent l="0" t="19050" r="28575" b="190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D208" id="AutoShape 4" o:spid="_x0000_s1026" type="#_x0000_t32" style="position:absolute;margin-left:-.75pt;margin-top:8.55pt;width:522.7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" strokecolor="blue" strokeweight="4.5pt"/>
            </w:pict>
          </mc:Fallback>
        </mc:AlternateContent>
      </w:r>
    </w:p>
    <w:p w14:paraId="3665C761" w14:textId="4C55E2BF" w:rsidR="009E2B22" w:rsidRPr="00005BC8" w:rsidRDefault="00FA5042" w:rsidP="009E2B22">
      <w:pPr>
        <w:tabs>
          <w:tab w:val="left" w:pos="1410"/>
        </w:tabs>
        <w:rPr>
          <w:rFonts w:asciiTheme="minorHAnsi" w:hAnsiTheme="minorHAnsi" w:cstheme="minorHAnsi"/>
          <w:b/>
        </w:rPr>
      </w:pPr>
      <w:r w:rsidRPr="00005BC8">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10C7AB2" wp14:editId="203ED355">
                <wp:simplePos x="0" y="0"/>
                <wp:positionH relativeFrom="page">
                  <wp:posOffset>746150</wp:posOffset>
                </wp:positionH>
                <wp:positionV relativeFrom="paragraph">
                  <wp:posOffset>198653</wp:posOffset>
                </wp:positionV>
                <wp:extent cx="6831965" cy="2926080"/>
                <wp:effectExtent l="0" t="0" r="26035" b="266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2926080"/>
                        </a:xfrm>
                        <a:prstGeom prst="rect">
                          <a:avLst/>
                        </a:prstGeom>
                        <a:solidFill>
                          <a:srgbClr val="FFFFFF"/>
                        </a:solidFill>
                        <a:ln w="9525">
                          <a:solidFill>
                            <a:srgbClr val="000000"/>
                          </a:solidFill>
                          <a:miter lim="800000"/>
                          <a:headEnd/>
                          <a:tailEnd/>
                        </a:ln>
                      </wps:spPr>
                      <wps:txbx>
                        <w:txbxContent>
                          <w:p w14:paraId="48E2E6B8" w14:textId="48BA04C8" w:rsidR="00B4647E" w:rsidRPr="00005BC8" w:rsidRDefault="00B4647E" w:rsidP="00B4647E">
                            <w:pPr>
                              <w:spacing w:after="0"/>
                              <w:jc w:val="both"/>
                              <w:rPr>
                                <w:rFonts w:cs="Times New Roman"/>
                                <w:sz w:val="20"/>
                                <w:szCs w:val="20"/>
                              </w:rPr>
                            </w:pPr>
                            <w:r w:rsidRPr="00005BC8">
                              <w:rPr>
                                <w:rFonts w:cs="Times New Roman"/>
                                <w:sz w:val="20"/>
                                <w:szCs w:val="20"/>
                              </w:rPr>
                              <w:t xml:space="preserve">This 4-year project is designed to mainstream biodiversity into the Egyptian tourism sector and government. It comes at a critical time in Egypt’s recent history with the political changes that are currently underway to make government institutions more accountable and to develop the economy, both of which are resulting in considerable changes in the way that both tourism and biodiversity resources may be managed in the future.  Therefore, the project will work on two levels: </w:t>
                            </w:r>
                            <w:r w:rsidRPr="00005BC8">
                              <w:rPr>
                                <w:rFonts w:cs="Times New Roman"/>
                                <w:sz w:val="20"/>
                                <w:szCs w:val="20"/>
                              </w:rPr>
                              <w:t xml:space="preserve"> </w:t>
                            </w:r>
                            <w:r w:rsidRPr="00005BC8">
                              <w:rPr>
                                <w:rFonts w:cs="Times New Roman"/>
                                <w:sz w:val="20"/>
                                <w:szCs w:val="20"/>
                              </w:rPr>
                              <w:t xml:space="preserve">The first level will engage directly with the industry and government to fill gaps in the existing planning and regulatory framework, namely a Strategic Environmental Assessment to identify key areas, habitats and ecological processes and assess their vulnerability and guidelines for the existing EIA regulations specific to biodiversity and linked to an offsetting mechanism and developing a monitoring </w:t>
                            </w:r>
                            <w:proofErr w:type="spellStart"/>
                            <w:r w:rsidRPr="00005BC8">
                              <w:rPr>
                                <w:rFonts w:cs="Times New Roman"/>
                                <w:sz w:val="20"/>
                                <w:szCs w:val="20"/>
                              </w:rPr>
                              <w:t>programme</w:t>
                            </w:r>
                            <w:proofErr w:type="spellEnd"/>
                            <w:r w:rsidRPr="00005BC8">
                              <w:rPr>
                                <w:rFonts w:cs="Times New Roman"/>
                                <w:sz w:val="20"/>
                                <w:szCs w:val="20"/>
                              </w:rPr>
                              <w:t xml:space="preserve"> to track the impacts of tourism on biodiversity for conservation management purposes. The second level will engage the tourism industry by developing Responsible Tourism Grading and promoting Egypt as a global destination for ecotourism and developing community-based systems to allow those closest to the resources to benefit and manage them sustainably. </w:t>
                            </w:r>
                          </w:p>
                          <w:p w14:paraId="2356467F" w14:textId="77777777" w:rsidR="00B4647E" w:rsidRPr="00005BC8" w:rsidRDefault="00B4647E" w:rsidP="00B4647E">
                            <w:pPr>
                              <w:spacing w:after="0"/>
                              <w:jc w:val="both"/>
                              <w:rPr>
                                <w:rFonts w:cs="Times New Roman"/>
                                <w:sz w:val="20"/>
                                <w:szCs w:val="20"/>
                              </w:rPr>
                            </w:pPr>
                          </w:p>
                          <w:p w14:paraId="4A89400A" w14:textId="37EE41F0" w:rsidR="00841C75" w:rsidRPr="00005BC8" w:rsidRDefault="00B4647E" w:rsidP="00B4647E">
                            <w:pPr>
                              <w:spacing w:after="0"/>
                              <w:jc w:val="both"/>
                              <w:rPr>
                                <w:rFonts w:cs="Calibri"/>
                                <w:sz w:val="20"/>
                                <w:szCs w:val="20"/>
                              </w:rPr>
                            </w:pPr>
                            <w:r w:rsidRPr="00005BC8">
                              <w:rPr>
                                <w:rFonts w:cs="Times New Roman"/>
                                <w:sz w:val="20"/>
                                <w:szCs w:val="20"/>
                              </w:rPr>
                              <w:t xml:space="preserve">The project will also create one new protected area and increase the size of two more while building management capacity and developing these and four more protected areas for sustainable tourism. </w:t>
                            </w:r>
                            <w:proofErr w:type="gramStart"/>
                            <w:r w:rsidRPr="00005BC8">
                              <w:rPr>
                                <w:rFonts w:cs="Times New Roman"/>
                                <w:sz w:val="20"/>
                                <w:szCs w:val="20"/>
                              </w:rPr>
                              <w:t>All of</w:t>
                            </w:r>
                            <w:proofErr w:type="gramEnd"/>
                            <w:r w:rsidRPr="00005BC8">
                              <w:rPr>
                                <w:rFonts w:cs="Times New Roman"/>
                                <w:sz w:val="20"/>
                                <w:szCs w:val="20"/>
                              </w:rPr>
                              <w:t xml:space="preserve"> these areas are currently under threat from tourism development.  Because of the uncertainty and dynamic nature of the challenge and because the tourism industry faces an adaptive challenge and to a lesser extent a technical challenge, the project will be guided by a scenario planning exercise as a means to bring about the individual and institutional </w:t>
                            </w:r>
                            <w:r w:rsidRPr="00005BC8">
                              <w:rPr>
                                <w:rFonts w:cs="Times New Roman"/>
                                <w:sz w:val="20"/>
                                <w:szCs w:val="20"/>
                              </w:rPr>
                              <w:t>behavioral</w:t>
                            </w:r>
                            <w:r w:rsidRPr="00005BC8">
                              <w:rPr>
                                <w:rFonts w:cs="Times New Roman"/>
                                <w:sz w:val="20"/>
                                <w:szCs w:val="20"/>
                              </w:rPr>
                              <w:t xml:space="preserve"> changes and to ensure that the project is highly adaptive</w:t>
                            </w:r>
                            <w:r w:rsidRPr="00005BC8">
                              <w:rPr>
                                <w:rFonts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C7AB2" id="_x0000_t202" coordsize="21600,21600" o:spt="202" path="m,l,21600r21600,l21600,xe">
                <v:stroke joinstyle="miter"/>
                <v:path gradientshapeok="t" o:connecttype="rect"/>
              </v:shapetype>
              <v:shape id="Text Box 5" o:spid="_x0000_s1026" type="#_x0000_t202" style="position:absolute;margin-left:58.75pt;margin-top:15.65pt;width:537.95pt;height:23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PgKwIAAFI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">
                <v:textbox>
                  <w:txbxContent>
                    <w:p w14:paraId="48E2E6B8" w14:textId="48BA04C8" w:rsidR="00B4647E" w:rsidRPr="00005BC8" w:rsidRDefault="00B4647E" w:rsidP="00B4647E">
                      <w:pPr>
                        <w:spacing w:after="0"/>
                        <w:jc w:val="both"/>
                        <w:rPr>
                          <w:rFonts w:cs="Times New Roman"/>
                          <w:sz w:val="20"/>
                          <w:szCs w:val="20"/>
                        </w:rPr>
                      </w:pPr>
                      <w:r w:rsidRPr="00005BC8">
                        <w:rPr>
                          <w:rFonts w:cs="Times New Roman"/>
                          <w:sz w:val="20"/>
                          <w:szCs w:val="20"/>
                        </w:rPr>
                        <w:t xml:space="preserve">This 4-year project is designed to mainstream biodiversity into the Egyptian tourism sector and government. It comes at a critical time in Egypt’s recent history with the political changes that are currently underway to make government institutions more accountable and to develop the economy, both of which are resulting in considerable changes in the way that both tourism and biodiversity resources may be managed in the future.  Therefore, the project will work on two levels: </w:t>
                      </w:r>
                      <w:r w:rsidRPr="00005BC8">
                        <w:rPr>
                          <w:rFonts w:cs="Times New Roman"/>
                          <w:sz w:val="20"/>
                          <w:szCs w:val="20"/>
                        </w:rPr>
                        <w:t xml:space="preserve"> </w:t>
                      </w:r>
                      <w:r w:rsidRPr="00005BC8">
                        <w:rPr>
                          <w:rFonts w:cs="Times New Roman"/>
                          <w:sz w:val="20"/>
                          <w:szCs w:val="20"/>
                        </w:rPr>
                        <w:t xml:space="preserve">The first level will engage directly with the industry and government to fill gaps in the existing planning and regulatory framework, namely a Strategic Environmental Assessment to identify key areas, habitats and ecological processes and assess their vulnerability and guidelines for the existing EIA regulations specific to biodiversity and linked to an offsetting mechanism and developing a monitoring </w:t>
                      </w:r>
                      <w:proofErr w:type="spellStart"/>
                      <w:r w:rsidRPr="00005BC8">
                        <w:rPr>
                          <w:rFonts w:cs="Times New Roman"/>
                          <w:sz w:val="20"/>
                          <w:szCs w:val="20"/>
                        </w:rPr>
                        <w:t>programme</w:t>
                      </w:r>
                      <w:proofErr w:type="spellEnd"/>
                      <w:r w:rsidRPr="00005BC8">
                        <w:rPr>
                          <w:rFonts w:cs="Times New Roman"/>
                          <w:sz w:val="20"/>
                          <w:szCs w:val="20"/>
                        </w:rPr>
                        <w:t xml:space="preserve"> to track the impacts of tourism on biodiversity for conservation management purposes. The second level will engage the tourism industry by developing Responsible Tourism Grading and promoting Egypt as a global destination for ecotourism and developing community-based systems to allow those closest to the resources to benefit and manage them sustainably. </w:t>
                      </w:r>
                    </w:p>
                    <w:p w14:paraId="2356467F" w14:textId="77777777" w:rsidR="00B4647E" w:rsidRPr="00005BC8" w:rsidRDefault="00B4647E" w:rsidP="00B4647E">
                      <w:pPr>
                        <w:spacing w:after="0"/>
                        <w:jc w:val="both"/>
                        <w:rPr>
                          <w:rFonts w:cs="Times New Roman"/>
                          <w:sz w:val="20"/>
                          <w:szCs w:val="20"/>
                        </w:rPr>
                      </w:pPr>
                    </w:p>
                    <w:p w14:paraId="4A89400A" w14:textId="37EE41F0" w:rsidR="00841C75" w:rsidRPr="00005BC8" w:rsidRDefault="00B4647E" w:rsidP="00B4647E">
                      <w:pPr>
                        <w:spacing w:after="0"/>
                        <w:jc w:val="both"/>
                        <w:rPr>
                          <w:rFonts w:cs="Calibri"/>
                          <w:sz w:val="20"/>
                          <w:szCs w:val="20"/>
                        </w:rPr>
                      </w:pPr>
                      <w:r w:rsidRPr="00005BC8">
                        <w:rPr>
                          <w:rFonts w:cs="Times New Roman"/>
                          <w:sz w:val="20"/>
                          <w:szCs w:val="20"/>
                        </w:rPr>
                        <w:t xml:space="preserve">The project will also create one new protected area and increase the size of two more while building management capacity and developing these and four more protected areas for sustainable tourism. </w:t>
                      </w:r>
                      <w:proofErr w:type="gramStart"/>
                      <w:r w:rsidRPr="00005BC8">
                        <w:rPr>
                          <w:rFonts w:cs="Times New Roman"/>
                          <w:sz w:val="20"/>
                          <w:szCs w:val="20"/>
                        </w:rPr>
                        <w:t>All of</w:t>
                      </w:r>
                      <w:proofErr w:type="gramEnd"/>
                      <w:r w:rsidRPr="00005BC8">
                        <w:rPr>
                          <w:rFonts w:cs="Times New Roman"/>
                          <w:sz w:val="20"/>
                          <w:szCs w:val="20"/>
                        </w:rPr>
                        <w:t xml:space="preserve"> these areas are currently under threat from tourism development.  Because of the uncertainty and dynamic nature of the challenge and because the tourism industry faces an adaptive challenge and to a lesser extent a technical challenge, the project will be guided by a scenario planning exercise as a means to bring about the individual and institutional </w:t>
                      </w:r>
                      <w:r w:rsidRPr="00005BC8">
                        <w:rPr>
                          <w:rFonts w:cs="Times New Roman"/>
                          <w:sz w:val="20"/>
                          <w:szCs w:val="20"/>
                        </w:rPr>
                        <w:t>behavioral</w:t>
                      </w:r>
                      <w:r w:rsidRPr="00005BC8">
                        <w:rPr>
                          <w:rFonts w:cs="Times New Roman"/>
                          <w:sz w:val="20"/>
                          <w:szCs w:val="20"/>
                        </w:rPr>
                        <w:t xml:space="preserve"> changes and to ensure that the project is highly adaptive</w:t>
                      </w:r>
                      <w:r w:rsidRPr="00005BC8">
                        <w:rPr>
                          <w:rFonts w:cs="Times New Roman"/>
                          <w:sz w:val="20"/>
                          <w:szCs w:val="20"/>
                        </w:rPr>
                        <w:t>.</w:t>
                      </w:r>
                    </w:p>
                  </w:txbxContent>
                </v:textbox>
                <w10:wrap anchorx="page"/>
              </v:shape>
            </w:pict>
          </mc:Fallback>
        </mc:AlternateContent>
      </w:r>
      <w:r w:rsidR="009E2B22" w:rsidRPr="00005BC8">
        <w:rPr>
          <w:rFonts w:asciiTheme="minorHAnsi" w:hAnsiTheme="minorHAnsi" w:cstheme="minorHAnsi"/>
          <w:b/>
        </w:rPr>
        <w:t>1. BACKGROUND</w:t>
      </w:r>
    </w:p>
    <w:p w14:paraId="3665C762" w14:textId="3AFE642D" w:rsidR="00A24134" w:rsidRPr="00005BC8" w:rsidRDefault="00A24134" w:rsidP="009E2B22">
      <w:pPr>
        <w:tabs>
          <w:tab w:val="left" w:pos="1410"/>
        </w:tabs>
        <w:rPr>
          <w:rFonts w:asciiTheme="minorHAnsi" w:hAnsiTheme="minorHAnsi" w:cstheme="minorHAnsi"/>
          <w:b/>
        </w:rPr>
      </w:pPr>
    </w:p>
    <w:p w14:paraId="3665C763" w14:textId="5BD1477A" w:rsidR="00A24134" w:rsidRPr="00005BC8" w:rsidRDefault="00A24134" w:rsidP="00A24134">
      <w:pPr>
        <w:rPr>
          <w:rFonts w:asciiTheme="minorHAnsi" w:hAnsiTheme="minorHAnsi" w:cstheme="minorHAnsi"/>
        </w:rPr>
      </w:pPr>
    </w:p>
    <w:p w14:paraId="3665C764" w14:textId="5901834F" w:rsidR="00A24134" w:rsidRPr="00005BC8" w:rsidRDefault="00A24134" w:rsidP="00A24134">
      <w:pPr>
        <w:rPr>
          <w:rFonts w:asciiTheme="minorHAnsi" w:hAnsiTheme="minorHAnsi" w:cstheme="minorHAnsi"/>
        </w:rPr>
      </w:pPr>
    </w:p>
    <w:p w14:paraId="3665C765" w14:textId="77777777" w:rsidR="00A24134" w:rsidRPr="00005BC8" w:rsidRDefault="00A24134" w:rsidP="00A24134">
      <w:pPr>
        <w:rPr>
          <w:rFonts w:asciiTheme="minorHAnsi" w:hAnsiTheme="minorHAnsi" w:cstheme="minorHAnsi"/>
        </w:rPr>
      </w:pPr>
    </w:p>
    <w:p w14:paraId="3665C766" w14:textId="77777777" w:rsidR="00A24134" w:rsidRPr="00005BC8" w:rsidRDefault="00A24134" w:rsidP="00A24134">
      <w:pPr>
        <w:rPr>
          <w:rFonts w:asciiTheme="minorHAnsi" w:hAnsiTheme="minorHAnsi" w:cstheme="minorHAnsi"/>
        </w:rPr>
      </w:pPr>
    </w:p>
    <w:p w14:paraId="3665C767" w14:textId="31C60C74" w:rsidR="009E2B22" w:rsidRPr="00005BC8" w:rsidRDefault="009E2B22" w:rsidP="00A24134">
      <w:pPr>
        <w:rPr>
          <w:rFonts w:asciiTheme="minorHAnsi" w:hAnsiTheme="minorHAnsi" w:cstheme="minorHAnsi"/>
        </w:rPr>
      </w:pPr>
    </w:p>
    <w:p w14:paraId="3665C768" w14:textId="77777777" w:rsidR="00A24134" w:rsidRPr="00005BC8" w:rsidRDefault="00A24134" w:rsidP="00A24134">
      <w:pPr>
        <w:rPr>
          <w:rFonts w:asciiTheme="minorHAnsi" w:hAnsiTheme="minorHAnsi" w:cstheme="minorHAnsi"/>
          <w:b/>
        </w:rPr>
      </w:pPr>
      <w:r w:rsidRPr="00005BC8">
        <w:rPr>
          <w:rFonts w:asciiTheme="minorHAnsi" w:hAnsiTheme="minorHAnsi" w:cstheme="minorHAnsi"/>
          <w:b/>
        </w:rPr>
        <w:t xml:space="preserve">2. </w:t>
      </w:r>
      <w:r w:rsidR="00DA646F" w:rsidRPr="00005BC8">
        <w:rPr>
          <w:rFonts w:asciiTheme="minorHAnsi" w:hAnsiTheme="minorHAnsi" w:cstheme="minorHAnsi"/>
          <w:b/>
        </w:rPr>
        <w:t>MAIN OBJECTIVES, RESPONSABILITIES AND DESCRIPTION OF THE PROPOSED ANALYTICAL WORK.</w:t>
      </w:r>
    </w:p>
    <w:tbl>
      <w:tblPr>
        <w:tblW w:w="101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D625A1" w:rsidRPr="00005BC8" w14:paraId="04504699" w14:textId="77777777" w:rsidTr="00005BC8">
        <w:trPr>
          <w:trHeight w:val="1396"/>
        </w:trPr>
        <w:tc>
          <w:tcPr>
            <w:tcW w:w="10170" w:type="dxa"/>
            <w:shd w:val="clear" w:color="auto" w:fill="auto"/>
          </w:tcPr>
          <w:p w14:paraId="1836C239" w14:textId="5EFA6205" w:rsidR="00B4254A" w:rsidRPr="00005BC8" w:rsidRDefault="00B4254A" w:rsidP="00005BC8">
            <w:pPr>
              <w:spacing w:before="200"/>
              <w:jc w:val="both"/>
              <w:rPr>
                <w:rFonts w:asciiTheme="minorHAnsi" w:hAnsiTheme="minorHAnsi" w:cstheme="minorHAnsi"/>
                <w:i/>
                <w:sz w:val="20"/>
                <w:szCs w:val="20"/>
              </w:rPr>
            </w:pPr>
            <w:r w:rsidRPr="00005BC8">
              <w:rPr>
                <w:rFonts w:asciiTheme="minorHAnsi" w:hAnsiTheme="minorHAnsi" w:cstheme="minorHAnsi"/>
                <w:sz w:val="20"/>
                <w:szCs w:val="20"/>
              </w:rPr>
              <w:lastRenderedPageBreak/>
              <w:t xml:space="preserve">The </w:t>
            </w:r>
            <w:r w:rsidR="00B4647E" w:rsidRPr="00005BC8">
              <w:rPr>
                <w:rFonts w:asciiTheme="minorHAnsi" w:hAnsiTheme="minorHAnsi" w:cstheme="minorHAnsi"/>
                <w:sz w:val="20"/>
                <w:szCs w:val="20"/>
              </w:rPr>
              <w:t>MTR</w:t>
            </w:r>
            <w:r w:rsidRPr="00005BC8">
              <w:rPr>
                <w:rFonts w:asciiTheme="minorHAnsi" w:hAnsiTheme="minorHAnsi" w:cstheme="minorHAnsi"/>
                <w:sz w:val="20"/>
                <w:szCs w:val="20"/>
              </w:rPr>
              <w:t xml:space="preserve"> will be conducted according to the guidance, rules and procedures established by UNDP and GEF as reflected in the UNDP Evaluation Guidance for GEF Financed Projects.</w:t>
            </w:r>
          </w:p>
          <w:p w14:paraId="4D2A272B" w14:textId="77777777" w:rsidR="00D625A1" w:rsidRPr="00005BC8" w:rsidRDefault="00B4647E" w:rsidP="00005BC8">
            <w:pPr>
              <w:spacing w:after="120"/>
              <w:jc w:val="both"/>
              <w:rPr>
                <w:rFonts w:asciiTheme="minorHAnsi" w:hAnsiTheme="minorHAnsi" w:cstheme="minorHAnsi"/>
                <w:sz w:val="20"/>
                <w:szCs w:val="20"/>
              </w:rPr>
            </w:pPr>
            <w:r w:rsidRPr="00005BC8">
              <w:rPr>
                <w:rFonts w:asciiTheme="minorHAnsi" w:hAnsiTheme="minorHAnsi" w:cstheme="minorHAnsi"/>
                <w:sz w:val="20"/>
                <w:szCs w:val="20"/>
              </w:rPr>
              <w:t>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its risks to sustainability.</w:t>
            </w:r>
          </w:p>
          <w:p w14:paraId="69B61917" w14:textId="468F3F32" w:rsidR="00B4647E" w:rsidRPr="00005BC8" w:rsidRDefault="00B4647E" w:rsidP="00005BC8">
            <w:pPr>
              <w:spacing w:after="120"/>
              <w:jc w:val="both"/>
              <w:rPr>
                <w:rFonts w:asciiTheme="minorHAnsi" w:hAnsiTheme="minorHAnsi" w:cstheme="minorHAnsi"/>
                <w:sz w:val="20"/>
                <w:szCs w:val="20"/>
              </w:rPr>
            </w:pPr>
            <w:r w:rsidRPr="00005BC8">
              <w:rPr>
                <w:rFonts w:asciiTheme="minorHAnsi" w:hAnsiTheme="minorHAnsi" w:cstheme="minorHAnsi"/>
                <w:sz w:val="20"/>
                <w:szCs w:val="20"/>
              </w:rPr>
              <w:t xml:space="preserve">The MTR must provide evidence-based information that is credible, </w:t>
            </w:r>
            <w:proofErr w:type="gramStart"/>
            <w:r w:rsidRPr="00005BC8">
              <w:rPr>
                <w:rFonts w:asciiTheme="minorHAnsi" w:hAnsiTheme="minorHAnsi" w:cstheme="minorHAnsi"/>
                <w:sz w:val="20"/>
                <w:szCs w:val="20"/>
              </w:rPr>
              <w:t>reliable</w:t>
            </w:r>
            <w:proofErr w:type="gramEnd"/>
            <w:r w:rsidRPr="00005BC8">
              <w:rPr>
                <w:rFonts w:asciiTheme="minorHAnsi" w:hAnsiTheme="minorHAnsi" w:cstheme="minorHAnsi"/>
                <w:sz w:val="20"/>
                <w:szCs w:val="20"/>
              </w:rPr>
              <w:t xml:space="preserve"> and useful. The MTR Consultant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Consultant considers useful for this evidence-based review). The MTR Consultant will review the baseline GEF focal area Tracking Tool submitted to the GEF at CEO endorsement, and the midterm GEF focal area Tracking Tool that must be completed before the MTR field mission begins.</w:t>
            </w:r>
          </w:p>
          <w:p w14:paraId="09ED6877" w14:textId="007831CB" w:rsidR="00B4647E" w:rsidRPr="00005BC8" w:rsidRDefault="00B4647E" w:rsidP="00005BC8">
            <w:pPr>
              <w:spacing w:after="120"/>
              <w:jc w:val="both"/>
              <w:rPr>
                <w:rFonts w:asciiTheme="minorHAnsi" w:hAnsiTheme="minorHAnsi" w:cstheme="minorHAnsi"/>
                <w:sz w:val="20"/>
                <w:szCs w:val="20"/>
              </w:rPr>
            </w:pPr>
            <w:r w:rsidRPr="00005BC8">
              <w:rPr>
                <w:rFonts w:asciiTheme="minorHAnsi" w:hAnsiTheme="minorHAnsi" w:cstheme="minorHAnsi"/>
                <w:sz w:val="20"/>
                <w:szCs w:val="20"/>
              </w:rPr>
              <w:t xml:space="preserve">The MTR consultant is expected to follow a collaborative and participatory </w:t>
            </w:r>
            <w:r w:rsidRPr="00005BC8">
              <w:rPr>
                <w:rFonts w:asciiTheme="minorHAnsi" w:hAnsiTheme="minorHAnsi" w:cstheme="minorHAnsi"/>
                <w:sz w:val="20"/>
                <w:szCs w:val="20"/>
              </w:rPr>
              <w:t>approach ensuring</w:t>
            </w:r>
            <w:r w:rsidRPr="00005BC8">
              <w:rPr>
                <w:rFonts w:asciiTheme="minorHAnsi" w:hAnsiTheme="minorHAnsi" w:cstheme="minorHAnsi"/>
                <w:sz w:val="20"/>
                <w:szCs w:val="20"/>
              </w:rPr>
              <w:t xml:space="preserve"> close engagement with the Project Consultant, government counterparts (the GEF Operational Focal Point), the UNDP Country Office(s), UNDP-GEF Regional Technical Advisers, and other key stakeholders.</w:t>
            </w:r>
          </w:p>
          <w:p w14:paraId="0407A18D" w14:textId="1E1AD6F2" w:rsidR="00B4647E" w:rsidRPr="00005BC8" w:rsidRDefault="00B4647E" w:rsidP="00005BC8">
            <w:pPr>
              <w:spacing w:after="120"/>
              <w:jc w:val="both"/>
              <w:rPr>
                <w:rFonts w:asciiTheme="minorHAnsi" w:hAnsiTheme="minorHAnsi" w:cstheme="minorHAnsi"/>
                <w:sz w:val="20"/>
                <w:szCs w:val="20"/>
              </w:rPr>
            </w:pPr>
            <w:r w:rsidRPr="00005BC8">
              <w:rPr>
                <w:rFonts w:asciiTheme="minorHAnsi" w:hAnsiTheme="minorHAnsi" w:cstheme="minorHAnsi"/>
                <w:sz w:val="20"/>
                <w:szCs w:val="20"/>
              </w:rPr>
              <w:t>Engagement of stakeholders is vital to a successful MTR.  Stakeholder involvement should include interviews with stakeholders who have project responsibilities, including but not limited to;</w:t>
            </w:r>
            <w:r w:rsidRPr="00005BC8">
              <w:rPr>
                <w:rFonts w:asciiTheme="minorHAnsi" w:hAnsiTheme="minorHAnsi" w:cstheme="minorHAnsi"/>
                <w:sz w:val="20"/>
                <w:szCs w:val="20"/>
              </w:rPr>
              <w:t xml:space="preserve"> </w:t>
            </w:r>
            <w:r w:rsidRPr="00005BC8">
              <w:rPr>
                <w:rFonts w:asciiTheme="minorHAnsi" w:hAnsiTheme="minorHAnsi" w:cstheme="minorHAnsi"/>
                <w:sz w:val="20"/>
                <w:szCs w:val="20"/>
              </w:rPr>
              <w:t>-</w:t>
            </w:r>
          </w:p>
          <w:p w14:paraId="054F4E38" w14:textId="19238DE7" w:rsidR="00B4647E" w:rsidRPr="00005BC8" w:rsidRDefault="00B4647E" w:rsidP="00005BC8">
            <w:pPr>
              <w:pStyle w:val="ListParagraph"/>
              <w:numPr>
                <w:ilvl w:val="0"/>
                <w:numId w:val="17"/>
              </w:numPr>
              <w:spacing w:after="120"/>
              <w:jc w:val="both"/>
              <w:rPr>
                <w:rFonts w:asciiTheme="minorHAnsi" w:hAnsiTheme="minorHAnsi" w:cstheme="minorHAnsi"/>
                <w:b/>
                <w:bCs/>
                <w:sz w:val="20"/>
                <w:szCs w:val="20"/>
              </w:rPr>
            </w:pPr>
            <w:r w:rsidRPr="00005BC8">
              <w:rPr>
                <w:rFonts w:asciiTheme="minorHAnsi" w:hAnsiTheme="minorHAnsi" w:cstheme="minorHAnsi"/>
                <w:b/>
                <w:bCs/>
                <w:sz w:val="20"/>
                <w:szCs w:val="20"/>
              </w:rPr>
              <w:t>The Egyptian Environmental Affairs Agency (Ministry of Environment)</w:t>
            </w:r>
          </w:p>
          <w:p w14:paraId="4E7860EE" w14:textId="0E7DC144" w:rsidR="00B4647E" w:rsidRPr="00005BC8" w:rsidRDefault="00B4647E" w:rsidP="00005BC8">
            <w:pPr>
              <w:pStyle w:val="ListParagraph"/>
              <w:numPr>
                <w:ilvl w:val="0"/>
                <w:numId w:val="17"/>
              </w:numPr>
              <w:spacing w:after="120"/>
              <w:jc w:val="both"/>
              <w:rPr>
                <w:rFonts w:asciiTheme="minorHAnsi" w:hAnsiTheme="minorHAnsi" w:cstheme="minorHAnsi"/>
                <w:b/>
                <w:bCs/>
                <w:sz w:val="20"/>
                <w:szCs w:val="20"/>
              </w:rPr>
            </w:pPr>
            <w:r w:rsidRPr="00005BC8">
              <w:rPr>
                <w:rFonts w:asciiTheme="minorHAnsi" w:hAnsiTheme="minorHAnsi" w:cstheme="minorHAnsi"/>
                <w:b/>
                <w:bCs/>
                <w:sz w:val="20"/>
                <w:szCs w:val="20"/>
              </w:rPr>
              <w:t xml:space="preserve">United Nations Development </w:t>
            </w:r>
            <w:proofErr w:type="spellStart"/>
            <w:r w:rsidRPr="00005BC8">
              <w:rPr>
                <w:rFonts w:asciiTheme="minorHAnsi" w:hAnsiTheme="minorHAnsi" w:cstheme="minorHAnsi"/>
                <w:b/>
                <w:bCs/>
                <w:sz w:val="20"/>
                <w:szCs w:val="20"/>
              </w:rPr>
              <w:t>Programme</w:t>
            </w:r>
            <w:proofErr w:type="spellEnd"/>
            <w:r w:rsidRPr="00005BC8">
              <w:rPr>
                <w:rFonts w:asciiTheme="minorHAnsi" w:hAnsiTheme="minorHAnsi" w:cstheme="minorHAnsi"/>
                <w:b/>
                <w:bCs/>
                <w:sz w:val="20"/>
                <w:szCs w:val="20"/>
              </w:rPr>
              <w:t>, Egypt Country Office</w:t>
            </w:r>
          </w:p>
          <w:p w14:paraId="0499C8CA" w14:textId="54B30FDE" w:rsidR="00B4647E" w:rsidRPr="00005BC8" w:rsidRDefault="00B4647E" w:rsidP="00005BC8">
            <w:pPr>
              <w:pStyle w:val="ListParagraph"/>
              <w:numPr>
                <w:ilvl w:val="0"/>
                <w:numId w:val="17"/>
              </w:numPr>
              <w:spacing w:after="120"/>
              <w:jc w:val="both"/>
              <w:rPr>
                <w:rFonts w:asciiTheme="minorHAnsi" w:hAnsiTheme="minorHAnsi" w:cstheme="minorHAnsi"/>
                <w:b/>
                <w:bCs/>
                <w:sz w:val="20"/>
                <w:szCs w:val="20"/>
              </w:rPr>
            </w:pPr>
            <w:r w:rsidRPr="00005BC8">
              <w:rPr>
                <w:rFonts w:asciiTheme="minorHAnsi" w:hAnsiTheme="minorHAnsi" w:cstheme="minorHAnsi"/>
                <w:b/>
                <w:bCs/>
                <w:sz w:val="20"/>
                <w:szCs w:val="20"/>
              </w:rPr>
              <w:t>Local government (governorates),</w:t>
            </w:r>
          </w:p>
          <w:p w14:paraId="1783DFD5" w14:textId="77777777" w:rsidR="00B4647E" w:rsidRPr="00005BC8" w:rsidRDefault="00B4647E" w:rsidP="00005BC8">
            <w:pPr>
              <w:jc w:val="both"/>
              <w:rPr>
                <w:rFonts w:asciiTheme="minorHAnsi" w:hAnsiTheme="minorHAnsi" w:cstheme="minorHAnsi"/>
                <w:sz w:val="20"/>
                <w:szCs w:val="20"/>
              </w:rPr>
            </w:pPr>
            <w:r w:rsidRPr="00005BC8">
              <w:rPr>
                <w:rFonts w:asciiTheme="minorHAnsi" w:hAnsiTheme="minorHAnsi" w:cstheme="minorHAnsi"/>
                <w:sz w:val="20"/>
                <w:szCs w:val="20"/>
              </w:rPr>
              <w:t>The final MTR report should describe the full MTR approach taken and the rationale for the approach making explicit the underlying assumptions, challenges, strengths and weaknesses about the methods and approach of the review.</w:t>
            </w:r>
          </w:p>
          <w:p w14:paraId="02E773C0" w14:textId="03699585" w:rsidR="00B4647E" w:rsidRPr="00005BC8" w:rsidRDefault="00B4647E" w:rsidP="00B4647E">
            <w:pPr>
              <w:spacing w:after="120"/>
              <w:rPr>
                <w:rFonts w:asciiTheme="minorHAnsi" w:hAnsiTheme="minorHAnsi" w:cstheme="minorHAnsi"/>
                <w:sz w:val="20"/>
                <w:szCs w:val="20"/>
              </w:rPr>
            </w:pPr>
          </w:p>
        </w:tc>
      </w:tr>
    </w:tbl>
    <w:p w14:paraId="3665C769" w14:textId="77777777" w:rsidR="00E90323" w:rsidRPr="00005BC8" w:rsidRDefault="00E90323" w:rsidP="00A24134">
      <w:pPr>
        <w:rPr>
          <w:rFonts w:asciiTheme="minorHAnsi" w:hAnsiTheme="minorHAnsi" w:cstheme="minorHAnsi"/>
          <w:b/>
        </w:rPr>
      </w:pPr>
    </w:p>
    <w:p w14:paraId="3665C76A" w14:textId="40D5CF19" w:rsidR="00944F40" w:rsidRPr="00005BC8" w:rsidRDefault="00C9095A" w:rsidP="00A24134">
      <w:pPr>
        <w:rPr>
          <w:rFonts w:asciiTheme="minorHAnsi" w:hAnsiTheme="minorHAnsi" w:cstheme="minorHAnsi"/>
          <w:b/>
        </w:rPr>
      </w:pPr>
      <w:r w:rsidRPr="00005BC8">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39D4EE20" wp14:editId="1C721A7D">
                <wp:simplePos x="0" y="0"/>
                <wp:positionH relativeFrom="column">
                  <wp:posOffset>-153619</wp:posOffset>
                </wp:positionH>
                <wp:positionV relativeFrom="paragraph">
                  <wp:posOffset>361494</wp:posOffset>
                </wp:positionV>
                <wp:extent cx="6437376" cy="877824"/>
                <wp:effectExtent l="0" t="0" r="20955" b="177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376" cy="877824"/>
                        </a:xfrm>
                        <a:prstGeom prst="rect">
                          <a:avLst/>
                        </a:prstGeom>
                        <a:solidFill>
                          <a:srgbClr val="FFFFFF"/>
                        </a:solidFill>
                        <a:ln w="9525">
                          <a:solidFill>
                            <a:srgbClr val="000000"/>
                          </a:solidFill>
                          <a:miter lim="800000"/>
                          <a:headEnd/>
                          <a:tailEnd/>
                        </a:ln>
                      </wps:spPr>
                      <wps:txbx>
                        <w:txbxContent>
                          <w:p w14:paraId="3665C7D0" w14:textId="24A533FE" w:rsidR="00841C75" w:rsidRPr="00005BC8" w:rsidRDefault="00841C75">
                            <w:pPr>
                              <w:rPr>
                                <w:i/>
                                <w:sz w:val="20"/>
                                <w:szCs w:val="20"/>
                              </w:rPr>
                            </w:pPr>
                            <w:r w:rsidRPr="00005BC8">
                              <w:rPr>
                                <w:i/>
                                <w:sz w:val="20"/>
                                <w:szCs w:val="20"/>
                              </w:rPr>
                              <w:t>As Per attached TOR – Annex 1</w:t>
                            </w:r>
                          </w:p>
                          <w:p w14:paraId="3665C7D4" w14:textId="0551B790" w:rsidR="00841C75" w:rsidRPr="005B038A" w:rsidRDefault="0084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4EE20" id="Text Box 8" o:spid="_x0000_s1027" type="#_x0000_t202" style="position:absolute;margin-left:-12.1pt;margin-top:28.45pt;width:506.9pt;height:6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roKw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">
                <v:textbox>
                  <w:txbxContent>
                    <w:p w14:paraId="3665C7D0" w14:textId="24A533FE" w:rsidR="00841C75" w:rsidRPr="00005BC8" w:rsidRDefault="00841C75">
                      <w:pPr>
                        <w:rPr>
                          <w:i/>
                          <w:sz w:val="20"/>
                          <w:szCs w:val="20"/>
                        </w:rPr>
                      </w:pPr>
                      <w:r w:rsidRPr="00005BC8">
                        <w:rPr>
                          <w:i/>
                          <w:sz w:val="20"/>
                          <w:szCs w:val="20"/>
                        </w:rPr>
                        <w:t>As Per attached TOR – Annex 1</w:t>
                      </w:r>
                    </w:p>
                    <w:p w14:paraId="3665C7D4" w14:textId="0551B790" w:rsidR="00841C75" w:rsidRPr="005B038A" w:rsidRDefault="00841C75"/>
                  </w:txbxContent>
                </v:textbox>
              </v:shape>
            </w:pict>
          </mc:Fallback>
        </mc:AlternateContent>
      </w:r>
      <w:r w:rsidR="00944F40" w:rsidRPr="00005BC8">
        <w:rPr>
          <w:rFonts w:asciiTheme="minorHAnsi" w:hAnsiTheme="minorHAnsi" w:cstheme="minorHAnsi"/>
          <w:b/>
        </w:rPr>
        <w:t xml:space="preserve">2. SCOPE OF WORK, </w:t>
      </w:r>
      <w:r w:rsidR="00DE1432" w:rsidRPr="00005BC8">
        <w:rPr>
          <w:rFonts w:asciiTheme="minorHAnsi" w:hAnsiTheme="minorHAnsi" w:cstheme="minorHAnsi"/>
          <w:b/>
        </w:rPr>
        <w:t>RESPONSIBILITIES</w:t>
      </w:r>
      <w:r w:rsidR="00944F40" w:rsidRPr="00005BC8">
        <w:rPr>
          <w:rFonts w:asciiTheme="minorHAnsi" w:hAnsiTheme="minorHAnsi" w:cstheme="minorHAnsi"/>
          <w:b/>
        </w:rPr>
        <w:t xml:space="preserve"> AND DESCRIPTION OF THE PROPOSED ANALYTICAL WORK </w:t>
      </w:r>
    </w:p>
    <w:p w14:paraId="3665C76B" w14:textId="174157E6" w:rsidR="00DA646F" w:rsidRPr="00005BC8" w:rsidRDefault="00DA646F" w:rsidP="00A24134">
      <w:pPr>
        <w:rPr>
          <w:rFonts w:asciiTheme="minorHAnsi" w:hAnsiTheme="minorHAnsi" w:cstheme="minorHAnsi"/>
          <w:b/>
        </w:rPr>
      </w:pPr>
    </w:p>
    <w:p w14:paraId="3665C77E" w14:textId="6BE06DDE" w:rsidR="002223E0" w:rsidRPr="00005BC8" w:rsidRDefault="002223E0" w:rsidP="00B4647E">
      <w:pPr>
        <w:rPr>
          <w:rFonts w:asciiTheme="minorHAnsi" w:hAnsiTheme="minorHAnsi" w:cstheme="minorHAnsi"/>
          <w:b/>
        </w:rPr>
      </w:pPr>
    </w:p>
    <w:p w14:paraId="328DCFBD" w14:textId="05675AA2" w:rsidR="00B4647E" w:rsidRPr="00005BC8" w:rsidRDefault="00B4647E" w:rsidP="00B4647E">
      <w:pPr>
        <w:rPr>
          <w:rFonts w:asciiTheme="minorHAnsi" w:hAnsiTheme="minorHAnsi" w:cstheme="minorHAnsi"/>
          <w:b/>
        </w:rPr>
      </w:pPr>
    </w:p>
    <w:p w14:paraId="690CAB93" w14:textId="261F257C" w:rsidR="00B4647E" w:rsidRPr="00005BC8" w:rsidRDefault="00B4647E" w:rsidP="00B4647E">
      <w:pPr>
        <w:rPr>
          <w:rFonts w:asciiTheme="minorHAnsi" w:hAnsiTheme="minorHAnsi" w:cstheme="minorHAnsi"/>
          <w:b/>
        </w:rPr>
      </w:pPr>
    </w:p>
    <w:p w14:paraId="13EDBBEC" w14:textId="224F1737" w:rsidR="00B4647E" w:rsidRPr="00005BC8" w:rsidRDefault="00B4647E" w:rsidP="00B4647E">
      <w:pPr>
        <w:rPr>
          <w:rFonts w:asciiTheme="minorHAnsi" w:hAnsiTheme="minorHAnsi" w:cstheme="minorHAnsi"/>
          <w:b/>
        </w:rPr>
      </w:pPr>
    </w:p>
    <w:p w14:paraId="4F3A6196" w14:textId="0DBE91B6" w:rsidR="00B4647E" w:rsidRPr="00005BC8" w:rsidRDefault="00B4647E" w:rsidP="00B4647E">
      <w:pPr>
        <w:rPr>
          <w:rFonts w:asciiTheme="minorHAnsi" w:hAnsiTheme="minorHAnsi" w:cstheme="minorHAnsi"/>
          <w:b/>
        </w:rPr>
      </w:pPr>
    </w:p>
    <w:p w14:paraId="62E89AE7" w14:textId="108B7B12" w:rsidR="00B4647E" w:rsidRPr="00005BC8" w:rsidRDefault="00B4647E" w:rsidP="00B4647E">
      <w:pPr>
        <w:rPr>
          <w:rFonts w:asciiTheme="minorHAnsi" w:hAnsiTheme="minorHAnsi" w:cstheme="minorHAnsi"/>
          <w:b/>
        </w:rPr>
      </w:pPr>
    </w:p>
    <w:p w14:paraId="2E79E8B9" w14:textId="77777777" w:rsidR="00B4647E" w:rsidRPr="00005BC8" w:rsidRDefault="00B4647E" w:rsidP="00B4647E">
      <w:pPr>
        <w:rPr>
          <w:rFonts w:asciiTheme="minorHAnsi" w:hAnsiTheme="minorHAnsi" w:cstheme="minorHAnsi"/>
          <w:b/>
        </w:rPr>
      </w:pPr>
      <w:r w:rsidRPr="00005BC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478A086" wp14:editId="3105F645">
                <wp:simplePos x="0" y="0"/>
                <wp:positionH relativeFrom="margin">
                  <wp:align>left</wp:align>
                </wp:positionH>
                <wp:positionV relativeFrom="paragraph">
                  <wp:posOffset>321869</wp:posOffset>
                </wp:positionV>
                <wp:extent cx="6203290" cy="6554419"/>
                <wp:effectExtent l="0" t="0" r="26670" b="184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6554419"/>
                        </a:xfrm>
                        <a:prstGeom prst="rect">
                          <a:avLst/>
                        </a:prstGeom>
                        <a:solidFill>
                          <a:srgbClr val="FFFFFF"/>
                        </a:solidFill>
                        <a:ln w="9525">
                          <a:solidFill>
                            <a:srgbClr val="000000"/>
                          </a:solidFill>
                          <a:miter lim="800000"/>
                          <a:headEnd/>
                          <a:tailEnd/>
                        </a:ln>
                      </wps:spPr>
                      <wps:txbx>
                        <w:txbxContent>
                          <w:p w14:paraId="1B76EA6C" w14:textId="77777777" w:rsidR="00B4647E" w:rsidRDefault="00B4647E" w:rsidP="00B4647E">
                            <w:pPr>
                              <w:jc w:val="both"/>
                              <w:rPr>
                                <w:rFonts w:cs="Calibri"/>
                                <w:sz w:val="20"/>
                                <w:szCs w:val="20"/>
                              </w:rPr>
                            </w:pPr>
                            <w:r>
                              <w:rPr>
                                <w:rFonts w:cs="Calibri"/>
                                <w:sz w:val="20"/>
                                <w:szCs w:val="20"/>
                              </w:rPr>
                              <w:t>The evaluation team will be composed of one international evaluator.  The consultant shall have prior experience in evaluating similar biodiversity projects.  Experience with GEF financed projects is an advantage. The evaluator selected should not have participated in the project preparation and/or implementation and should not have conflict of interest with project related activities.</w:t>
                            </w:r>
                          </w:p>
                          <w:p w14:paraId="3C0BEA08" w14:textId="77777777" w:rsidR="00B4647E" w:rsidRDefault="00B4647E" w:rsidP="00B4647E">
                            <w:pPr>
                              <w:autoSpaceDE w:val="0"/>
                              <w:autoSpaceDN w:val="0"/>
                              <w:adjustRightInd w:val="0"/>
                              <w:spacing w:after="68"/>
                              <w:jc w:val="both"/>
                              <w:rPr>
                                <w:rFonts w:eastAsia="MS Mincho" w:cs="Calibri"/>
                                <w:b/>
                                <w:color w:val="000000"/>
                              </w:rPr>
                            </w:pPr>
                            <w:r>
                              <w:rPr>
                                <w:rFonts w:eastAsia="MS Mincho" w:cs="Calibri"/>
                                <w:b/>
                                <w:color w:val="000000"/>
                              </w:rPr>
                              <w:t>Education:  </w:t>
                            </w:r>
                          </w:p>
                          <w:p w14:paraId="301E029C" w14:textId="3213796B" w:rsidR="00B4647E" w:rsidRDefault="00B4647E" w:rsidP="00B4647E">
                            <w:pPr>
                              <w:numPr>
                                <w:ilvl w:val="0"/>
                                <w:numId w:val="1"/>
                              </w:numPr>
                              <w:spacing w:after="0" w:line="240" w:lineRule="auto"/>
                              <w:rPr>
                                <w:rFonts w:cs="Calibri"/>
                                <w:sz w:val="20"/>
                                <w:szCs w:val="20"/>
                              </w:rPr>
                            </w:pPr>
                            <w:r>
                              <w:rPr>
                                <w:rFonts w:cs="Calibri"/>
                                <w:sz w:val="20"/>
                                <w:szCs w:val="20"/>
                              </w:rPr>
                              <w:t xml:space="preserve">Advanced university degree in Biological Science, Economics, Sustainable Development, or related discipline </w:t>
                            </w:r>
                          </w:p>
                          <w:p w14:paraId="0A56DC03" w14:textId="77777777" w:rsidR="00B4647E" w:rsidRDefault="00B4647E" w:rsidP="00B4647E">
                            <w:pPr>
                              <w:autoSpaceDE w:val="0"/>
                              <w:autoSpaceDN w:val="0"/>
                              <w:adjustRightInd w:val="0"/>
                              <w:spacing w:after="68"/>
                              <w:jc w:val="both"/>
                              <w:rPr>
                                <w:rFonts w:eastAsia="MS Mincho" w:cs="Calibri"/>
                                <w:b/>
                                <w:color w:val="000000"/>
                              </w:rPr>
                            </w:pPr>
                            <w:r>
                              <w:rPr>
                                <w:rFonts w:eastAsia="MS Mincho" w:cs="Calibri"/>
                                <w:b/>
                                <w:color w:val="000000"/>
                              </w:rPr>
                              <w:t>Experience:</w:t>
                            </w:r>
                          </w:p>
                          <w:p w14:paraId="4143218D" w14:textId="1A6E66FF" w:rsidR="00B4647E" w:rsidRDefault="00B4647E" w:rsidP="00B4647E">
                            <w:pPr>
                              <w:numPr>
                                <w:ilvl w:val="0"/>
                                <w:numId w:val="1"/>
                              </w:numPr>
                              <w:spacing w:after="0" w:line="240" w:lineRule="auto"/>
                              <w:rPr>
                                <w:rFonts w:cs="Calibri"/>
                                <w:sz w:val="20"/>
                                <w:szCs w:val="20"/>
                              </w:rPr>
                            </w:pPr>
                            <w:r>
                              <w:rPr>
                                <w:rFonts w:cs="Calibri"/>
                                <w:sz w:val="20"/>
                                <w:szCs w:val="20"/>
                                <w:shd w:val="clear" w:color="auto" w:fill="FFFFFF"/>
                              </w:rPr>
                              <w:t>Minimum 7 years of</w:t>
                            </w:r>
                            <w:r>
                              <w:rPr>
                                <w:rFonts w:cs="Calibri"/>
                                <w:sz w:val="20"/>
                                <w:szCs w:val="20"/>
                              </w:rPr>
                              <w:t xml:space="preserve"> relevant professional experience </w:t>
                            </w:r>
                            <w:proofErr w:type="gramStart"/>
                            <w:r>
                              <w:rPr>
                                <w:rFonts w:cs="Calibri"/>
                                <w:sz w:val="20"/>
                                <w:szCs w:val="20"/>
                              </w:rPr>
                              <w:t>in the area of</w:t>
                            </w:r>
                            <w:proofErr w:type="gramEnd"/>
                            <w:r>
                              <w:rPr>
                                <w:rFonts w:cs="Calibri"/>
                                <w:sz w:val="20"/>
                                <w:szCs w:val="20"/>
                              </w:rPr>
                              <w:t xml:space="preserve"> biodiversity and ecosystem </w:t>
                            </w:r>
                          </w:p>
                          <w:p w14:paraId="476AFC7B" w14:textId="32BAB482" w:rsidR="00B4647E" w:rsidRDefault="00B4647E" w:rsidP="00B4647E">
                            <w:pPr>
                              <w:numPr>
                                <w:ilvl w:val="0"/>
                                <w:numId w:val="1"/>
                              </w:numPr>
                              <w:spacing w:after="0" w:line="240" w:lineRule="auto"/>
                              <w:rPr>
                                <w:rFonts w:cs="Calibri"/>
                                <w:sz w:val="20"/>
                                <w:szCs w:val="20"/>
                              </w:rPr>
                            </w:pPr>
                            <w:r>
                              <w:rPr>
                                <w:rFonts w:cs="Calibri"/>
                                <w:sz w:val="20"/>
                                <w:szCs w:val="20"/>
                              </w:rPr>
                              <w:t xml:space="preserve">Knowledge of UNDP and GEF </w:t>
                            </w:r>
                          </w:p>
                          <w:p w14:paraId="6E64E7DA" w14:textId="35C5DED1" w:rsidR="00B4647E" w:rsidRDefault="00B4647E" w:rsidP="00B4647E">
                            <w:pPr>
                              <w:numPr>
                                <w:ilvl w:val="0"/>
                                <w:numId w:val="1"/>
                              </w:numPr>
                              <w:spacing w:after="0" w:line="240" w:lineRule="auto"/>
                              <w:rPr>
                                <w:rFonts w:cs="Calibri"/>
                                <w:sz w:val="20"/>
                                <w:szCs w:val="20"/>
                              </w:rPr>
                            </w:pPr>
                            <w:r>
                              <w:rPr>
                                <w:rFonts w:cs="Calibri"/>
                                <w:sz w:val="20"/>
                                <w:szCs w:val="20"/>
                              </w:rPr>
                              <w:t xml:space="preserve">Previous experience with results‐based monitoring and evaluation </w:t>
                            </w:r>
                            <w:r w:rsidR="00A32C4F">
                              <w:rPr>
                                <w:rFonts w:cs="Calibri"/>
                                <w:sz w:val="20"/>
                                <w:szCs w:val="20"/>
                              </w:rPr>
                              <w:t>methodologies.</w:t>
                            </w:r>
                            <w:r>
                              <w:rPr>
                                <w:rFonts w:cs="Calibri"/>
                                <w:sz w:val="20"/>
                                <w:szCs w:val="20"/>
                              </w:rPr>
                              <w:t xml:space="preserve"> </w:t>
                            </w:r>
                          </w:p>
                          <w:p w14:paraId="301F88FD" w14:textId="44E893A9" w:rsidR="00B4647E" w:rsidRDefault="00B4647E" w:rsidP="00B4647E">
                            <w:pPr>
                              <w:numPr>
                                <w:ilvl w:val="0"/>
                                <w:numId w:val="1"/>
                              </w:numPr>
                              <w:spacing w:after="0" w:line="240" w:lineRule="auto"/>
                              <w:rPr>
                                <w:rFonts w:cs="Calibri"/>
                                <w:sz w:val="20"/>
                                <w:szCs w:val="20"/>
                              </w:rPr>
                            </w:pPr>
                            <w:r>
                              <w:rPr>
                                <w:rFonts w:cs="Calibri"/>
                                <w:sz w:val="20"/>
                                <w:szCs w:val="20"/>
                                <w:shd w:val="clear" w:color="auto" w:fill="FFFFFF"/>
                              </w:rPr>
                              <w:t xml:space="preserve">Good communication and analytical skills </w:t>
                            </w:r>
                          </w:p>
                          <w:p w14:paraId="44D70FE0" w14:textId="77777777" w:rsidR="00B4647E" w:rsidRDefault="00B4647E" w:rsidP="00B4647E">
                            <w:pPr>
                              <w:numPr>
                                <w:ilvl w:val="0"/>
                                <w:numId w:val="1"/>
                              </w:numPr>
                              <w:spacing w:after="0" w:line="240" w:lineRule="auto"/>
                              <w:rPr>
                                <w:rFonts w:cs="Calibri"/>
                                <w:sz w:val="20"/>
                                <w:szCs w:val="20"/>
                              </w:rPr>
                            </w:pPr>
                            <w:r>
                              <w:rPr>
                                <w:rFonts w:cs="Calibri"/>
                                <w:sz w:val="20"/>
                                <w:szCs w:val="20"/>
                              </w:rPr>
                              <w:t>Good command of English language, both written and spoken</w:t>
                            </w:r>
                          </w:p>
                          <w:p w14:paraId="0988E689" w14:textId="78381441" w:rsidR="00B4647E" w:rsidRDefault="00B4647E" w:rsidP="00B4647E">
                            <w:pPr>
                              <w:numPr>
                                <w:ilvl w:val="0"/>
                                <w:numId w:val="1"/>
                              </w:numPr>
                              <w:spacing w:after="0" w:line="240" w:lineRule="auto"/>
                              <w:rPr>
                                <w:rFonts w:cs="Calibri"/>
                                <w:sz w:val="20"/>
                                <w:szCs w:val="20"/>
                              </w:rPr>
                            </w:pPr>
                            <w:r>
                              <w:rPr>
                                <w:rFonts w:cs="Calibri"/>
                                <w:sz w:val="20"/>
                                <w:szCs w:val="20"/>
                                <w:shd w:val="clear" w:color="auto" w:fill="FFFFFF"/>
                              </w:rPr>
                              <w:t xml:space="preserve">Previous work experience in the region is an asset </w:t>
                            </w:r>
                          </w:p>
                          <w:p w14:paraId="6400C74C" w14:textId="70472F8C" w:rsidR="00B4647E" w:rsidRDefault="00B4647E" w:rsidP="00B4647E">
                            <w:pPr>
                              <w:numPr>
                                <w:ilvl w:val="0"/>
                                <w:numId w:val="1"/>
                              </w:numPr>
                              <w:spacing w:after="0" w:line="240" w:lineRule="auto"/>
                              <w:rPr>
                                <w:rFonts w:cs="Calibri"/>
                                <w:sz w:val="20"/>
                                <w:szCs w:val="20"/>
                              </w:rPr>
                            </w:pPr>
                            <w:r>
                              <w:rPr>
                                <w:rFonts w:cs="Calibri"/>
                                <w:sz w:val="20"/>
                                <w:szCs w:val="20"/>
                              </w:rPr>
                              <w:t xml:space="preserve">Previous experience with gender-sensitive analysis </w:t>
                            </w:r>
                          </w:p>
                          <w:p w14:paraId="1CE0512F" w14:textId="77777777" w:rsidR="00B4647E" w:rsidRDefault="00B4647E" w:rsidP="00B4647E">
                            <w:pPr>
                              <w:autoSpaceDE w:val="0"/>
                              <w:autoSpaceDN w:val="0"/>
                              <w:adjustRightInd w:val="0"/>
                              <w:spacing w:after="68"/>
                              <w:jc w:val="both"/>
                              <w:rPr>
                                <w:rFonts w:eastAsia="MS Mincho" w:cs="Calibri"/>
                                <w:b/>
                                <w:color w:val="000000"/>
                              </w:rPr>
                            </w:pPr>
                            <w:r>
                              <w:rPr>
                                <w:rFonts w:eastAsia="MS Mincho" w:cs="Calibri"/>
                                <w:b/>
                                <w:color w:val="000000"/>
                              </w:rPr>
                              <w:t>Competencies:</w:t>
                            </w:r>
                          </w:p>
                          <w:p w14:paraId="64973C8F" w14:textId="77777777" w:rsidR="00B4647E" w:rsidRDefault="00B4647E" w:rsidP="00B4647E">
                            <w:pPr>
                              <w:autoSpaceDE w:val="0"/>
                              <w:autoSpaceDN w:val="0"/>
                              <w:adjustRightInd w:val="0"/>
                              <w:spacing w:after="68"/>
                              <w:jc w:val="both"/>
                              <w:rPr>
                                <w:rFonts w:eastAsia="MS Mincho" w:cs="Calibri"/>
                                <w:b/>
                                <w:color w:val="000000"/>
                              </w:rPr>
                            </w:pPr>
                            <w:r>
                              <w:rPr>
                                <w:rFonts w:eastAsia="MS Mincho" w:cs="Calibri"/>
                                <w:b/>
                                <w:color w:val="000000"/>
                              </w:rPr>
                              <w:t>Job Knowledge &amp; Expertise:</w:t>
                            </w:r>
                          </w:p>
                          <w:p w14:paraId="18FB148A" w14:textId="440B320A" w:rsidR="00B4647E" w:rsidRDefault="00B4647E" w:rsidP="00B4647E">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 xml:space="preserve">Excellent organizational skills and ability to handle effectively multiple tasks without compromising quality, team spirit and positive working relationships with all </w:t>
                            </w:r>
                            <w:r w:rsidR="00C9095A">
                              <w:rPr>
                                <w:rFonts w:cs="Calibri"/>
                                <w:sz w:val="20"/>
                                <w:szCs w:val="20"/>
                              </w:rPr>
                              <w:t>colleagues.</w:t>
                            </w:r>
                          </w:p>
                          <w:p w14:paraId="734FBCC2" w14:textId="1820FDEE" w:rsidR="00B4647E" w:rsidRDefault="00B4647E" w:rsidP="00B4647E">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 xml:space="preserve">Dependability, </w:t>
                            </w:r>
                            <w:proofErr w:type="gramStart"/>
                            <w:r>
                              <w:rPr>
                                <w:rFonts w:cs="Calibri"/>
                                <w:sz w:val="20"/>
                                <w:szCs w:val="20"/>
                              </w:rPr>
                              <w:t>reliability</w:t>
                            </w:r>
                            <w:proofErr w:type="gramEnd"/>
                            <w:r>
                              <w:rPr>
                                <w:rFonts w:cs="Calibri"/>
                                <w:sz w:val="20"/>
                                <w:szCs w:val="20"/>
                              </w:rPr>
                              <w:t xml:space="preserve"> and </w:t>
                            </w:r>
                            <w:r w:rsidR="00C9095A">
                              <w:rPr>
                                <w:rFonts w:cs="Calibri"/>
                                <w:sz w:val="20"/>
                                <w:szCs w:val="20"/>
                              </w:rPr>
                              <w:t>initiative.</w:t>
                            </w:r>
                          </w:p>
                          <w:p w14:paraId="55095B62" w14:textId="40E7C4A3" w:rsidR="00B4647E" w:rsidRDefault="00B4647E" w:rsidP="00B4647E">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Is motivated &amp; demonstrates a capacity to pursue personal development &amp; learning.</w:t>
                            </w:r>
                          </w:p>
                          <w:p w14:paraId="6EF48E8D" w14:textId="77777777" w:rsidR="00C9095A" w:rsidRDefault="00C9095A" w:rsidP="00C9095A">
                            <w:pPr>
                              <w:autoSpaceDE w:val="0"/>
                              <w:autoSpaceDN w:val="0"/>
                              <w:adjustRightInd w:val="0"/>
                              <w:spacing w:after="68"/>
                              <w:jc w:val="both"/>
                              <w:rPr>
                                <w:rFonts w:eastAsia="MS Mincho" w:cs="Calibri"/>
                                <w:b/>
                                <w:color w:val="000000"/>
                              </w:rPr>
                            </w:pPr>
                            <w:r>
                              <w:rPr>
                                <w:rFonts w:eastAsia="MS Mincho" w:cs="Calibri"/>
                                <w:b/>
                                <w:color w:val="000000"/>
                              </w:rPr>
                              <w:t>Results-Orientation:</w:t>
                            </w:r>
                          </w:p>
                          <w:p w14:paraId="370DA944"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Plans and produces quality results to meet established goals.</w:t>
                            </w:r>
                          </w:p>
                          <w:p w14:paraId="22236641" w14:textId="77777777" w:rsidR="00C9095A" w:rsidRDefault="00C9095A" w:rsidP="00C9095A">
                            <w:pPr>
                              <w:autoSpaceDE w:val="0"/>
                              <w:autoSpaceDN w:val="0"/>
                              <w:adjustRightInd w:val="0"/>
                              <w:spacing w:after="68"/>
                              <w:jc w:val="both"/>
                              <w:rPr>
                                <w:rFonts w:eastAsia="MS Mincho" w:cs="Calibri"/>
                                <w:b/>
                                <w:color w:val="000000"/>
                              </w:rPr>
                            </w:pPr>
                            <w:r>
                              <w:rPr>
                                <w:rFonts w:eastAsia="MS Mincho" w:cs="Calibri"/>
                                <w:b/>
                                <w:color w:val="000000"/>
                              </w:rPr>
                              <w:t>People Skills:</w:t>
                            </w:r>
                          </w:p>
                          <w:p w14:paraId="43168934"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Sets clear performance goals and standards; executes responsibilities accordingly.</w:t>
                            </w:r>
                          </w:p>
                          <w:p w14:paraId="529A7591"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Partnering &amp; Networking:</w:t>
                            </w:r>
                          </w:p>
                          <w:p w14:paraId="0A9D282D"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Seeks and applies knowledge, information, and best practices from within and outside UN.</w:t>
                            </w:r>
                          </w:p>
                          <w:p w14:paraId="4A1AFA6C" w14:textId="77777777" w:rsidR="00C9095A" w:rsidRDefault="00C9095A" w:rsidP="00C9095A">
                            <w:pPr>
                              <w:autoSpaceDE w:val="0"/>
                              <w:autoSpaceDN w:val="0"/>
                              <w:adjustRightInd w:val="0"/>
                              <w:spacing w:after="68"/>
                              <w:jc w:val="both"/>
                              <w:rPr>
                                <w:rFonts w:eastAsia="MS Mincho" w:cs="Calibri"/>
                                <w:b/>
                                <w:color w:val="000000"/>
                              </w:rPr>
                            </w:pPr>
                            <w:r>
                              <w:rPr>
                                <w:rFonts w:eastAsia="MS Mincho" w:cs="Calibri"/>
                                <w:b/>
                                <w:color w:val="000000"/>
                              </w:rPr>
                              <w:t>Innovation &amp; Judgment:</w:t>
                            </w:r>
                          </w:p>
                          <w:p w14:paraId="0805E44B" w14:textId="69586E74"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 xml:space="preserve">Contributes creative, practical ideas and approaches to deal with challenging </w:t>
                            </w:r>
                            <w:r w:rsidR="00FA5042">
                              <w:rPr>
                                <w:rFonts w:cs="Calibri"/>
                                <w:sz w:val="20"/>
                                <w:szCs w:val="20"/>
                              </w:rPr>
                              <w:t>situations.</w:t>
                            </w:r>
                          </w:p>
                          <w:p w14:paraId="6513C9AA" w14:textId="0451F353"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 xml:space="preserve">Pursues own personal and professional </w:t>
                            </w:r>
                            <w:r w:rsidR="00FA5042">
                              <w:rPr>
                                <w:rFonts w:cs="Calibri"/>
                                <w:sz w:val="20"/>
                                <w:szCs w:val="20"/>
                              </w:rPr>
                              <w:t>development.</w:t>
                            </w:r>
                          </w:p>
                          <w:p w14:paraId="432C7658"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Strives for quality client-centered services (internal/external).</w:t>
                            </w:r>
                          </w:p>
                          <w:p w14:paraId="1BC4E3EA" w14:textId="77777777" w:rsidR="00C9095A" w:rsidRDefault="00C9095A" w:rsidP="00C9095A">
                            <w:pPr>
                              <w:autoSpaceDE w:val="0"/>
                              <w:autoSpaceDN w:val="0"/>
                              <w:adjustRightInd w:val="0"/>
                              <w:spacing w:after="68"/>
                              <w:jc w:val="both"/>
                              <w:rPr>
                                <w:rFonts w:eastAsia="MS Mincho" w:cs="Calibri"/>
                                <w:b/>
                                <w:color w:val="000000"/>
                              </w:rPr>
                            </w:pPr>
                            <w:r>
                              <w:rPr>
                                <w:rFonts w:eastAsia="MS Mincho" w:cs="Calibri"/>
                                <w:b/>
                                <w:color w:val="000000"/>
                              </w:rPr>
                              <w:t>Language Requirements:</w:t>
                            </w:r>
                          </w:p>
                          <w:p w14:paraId="166F7583" w14:textId="5CBD3559" w:rsidR="00C9095A" w:rsidRDefault="00C9095A" w:rsidP="00C9095A">
                            <w:pPr>
                              <w:jc w:val="both"/>
                              <w:rPr>
                                <w:rFonts w:cs="Calibri"/>
                                <w:sz w:val="20"/>
                                <w:szCs w:val="20"/>
                              </w:rPr>
                            </w:pPr>
                            <w:r>
                              <w:rPr>
                                <w:rFonts w:cs="Calibri"/>
                                <w:sz w:val="20"/>
                                <w:szCs w:val="20"/>
                              </w:rPr>
                              <w:t>Proficiency in English or Arabic Languages are essential.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8A086" id="Text Box 9" o:spid="_x0000_s1028" type="#_x0000_t202" style="position:absolute;margin-left:0;margin-top:25.35pt;width:488.45pt;height:516.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CQLgIAAFg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">
                <v:textbox>
                  <w:txbxContent>
                    <w:p w14:paraId="1B76EA6C" w14:textId="77777777" w:rsidR="00B4647E" w:rsidRDefault="00B4647E" w:rsidP="00B4647E">
                      <w:pPr>
                        <w:jc w:val="both"/>
                        <w:rPr>
                          <w:rFonts w:cs="Calibri"/>
                          <w:sz w:val="20"/>
                          <w:szCs w:val="20"/>
                        </w:rPr>
                      </w:pPr>
                      <w:r>
                        <w:rPr>
                          <w:rFonts w:cs="Calibri"/>
                          <w:sz w:val="20"/>
                          <w:szCs w:val="20"/>
                        </w:rPr>
                        <w:t>The evaluation team will be composed of one international evaluator.  The consultant shall have prior experience in evaluating similar biodiversity projects.  Experience with GEF financed projects is an advantage. The evaluator selected should not have participated in the project preparation and/or implementation and should not have conflict of interest with project related activities.</w:t>
                      </w:r>
                    </w:p>
                    <w:p w14:paraId="3C0BEA08" w14:textId="77777777" w:rsidR="00B4647E" w:rsidRDefault="00B4647E" w:rsidP="00B4647E">
                      <w:pPr>
                        <w:autoSpaceDE w:val="0"/>
                        <w:autoSpaceDN w:val="0"/>
                        <w:adjustRightInd w:val="0"/>
                        <w:spacing w:after="68"/>
                        <w:jc w:val="both"/>
                        <w:rPr>
                          <w:rFonts w:eastAsia="MS Mincho" w:cs="Calibri"/>
                          <w:b/>
                          <w:color w:val="000000"/>
                        </w:rPr>
                      </w:pPr>
                      <w:r>
                        <w:rPr>
                          <w:rFonts w:eastAsia="MS Mincho" w:cs="Calibri"/>
                          <w:b/>
                          <w:color w:val="000000"/>
                        </w:rPr>
                        <w:t>Education:  </w:t>
                      </w:r>
                    </w:p>
                    <w:p w14:paraId="301E029C" w14:textId="3213796B" w:rsidR="00B4647E" w:rsidRDefault="00B4647E" w:rsidP="00B4647E">
                      <w:pPr>
                        <w:numPr>
                          <w:ilvl w:val="0"/>
                          <w:numId w:val="1"/>
                        </w:numPr>
                        <w:spacing w:after="0" w:line="240" w:lineRule="auto"/>
                        <w:rPr>
                          <w:rFonts w:cs="Calibri"/>
                          <w:sz w:val="20"/>
                          <w:szCs w:val="20"/>
                        </w:rPr>
                      </w:pPr>
                      <w:r>
                        <w:rPr>
                          <w:rFonts w:cs="Calibri"/>
                          <w:sz w:val="20"/>
                          <w:szCs w:val="20"/>
                        </w:rPr>
                        <w:t xml:space="preserve">Advanced university degree in Biological Science, Economics, Sustainable Development, or related discipline </w:t>
                      </w:r>
                    </w:p>
                    <w:p w14:paraId="0A56DC03" w14:textId="77777777" w:rsidR="00B4647E" w:rsidRDefault="00B4647E" w:rsidP="00B4647E">
                      <w:pPr>
                        <w:autoSpaceDE w:val="0"/>
                        <w:autoSpaceDN w:val="0"/>
                        <w:adjustRightInd w:val="0"/>
                        <w:spacing w:after="68"/>
                        <w:jc w:val="both"/>
                        <w:rPr>
                          <w:rFonts w:eastAsia="MS Mincho" w:cs="Calibri"/>
                          <w:b/>
                          <w:color w:val="000000"/>
                        </w:rPr>
                      </w:pPr>
                      <w:r>
                        <w:rPr>
                          <w:rFonts w:eastAsia="MS Mincho" w:cs="Calibri"/>
                          <w:b/>
                          <w:color w:val="000000"/>
                        </w:rPr>
                        <w:t>Experience:</w:t>
                      </w:r>
                    </w:p>
                    <w:p w14:paraId="4143218D" w14:textId="1A6E66FF" w:rsidR="00B4647E" w:rsidRDefault="00B4647E" w:rsidP="00B4647E">
                      <w:pPr>
                        <w:numPr>
                          <w:ilvl w:val="0"/>
                          <w:numId w:val="1"/>
                        </w:numPr>
                        <w:spacing w:after="0" w:line="240" w:lineRule="auto"/>
                        <w:rPr>
                          <w:rFonts w:cs="Calibri"/>
                          <w:sz w:val="20"/>
                          <w:szCs w:val="20"/>
                        </w:rPr>
                      </w:pPr>
                      <w:r>
                        <w:rPr>
                          <w:rFonts w:cs="Calibri"/>
                          <w:sz w:val="20"/>
                          <w:szCs w:val="20"/>
                          <w:shd w:val="clear" w:color="auto" w:fill="FFFFFF"/>
                        </w:rPr>
                        <w:t>Minimum 7 years of</w:t>
                      </w:r>
                      <w:r>
                        <w:rPr>
                          <w:rFonts w:cs="Calibri"/>
                          <w:sz w:val="20"/>
                          <w:szCs w:val="20"/>
                        </w:rPr>
                        <w:t xml:space="preserve"> relevant professional experience </w:t>
                      </w:r>
                      <w:proofErr w:type="gramStart"/>
                      <w:r>
                        <w:rPr>
                          <w:rFonts w:cs="Calibri"/>
                          <w:sz w:val="20"/>
                          <w:szCs w:val="20"/>
                        </w:rPr>
                        <w:t>in the area of</w:t>
                      </w:r>
                      <w:proofErr w:type="gramEnd"/>
                      <w:r>
                        <w:rPr>
                          <w:rFonts w:cs="Calibri"/>
                          <w:sz w:val="20"/>
                          <w:szCs w:val="20"/>
                        </w:rPr>
                        <w:t xml:space="preserve"> biodiversity and ecosystem </w:t>
                      </w:r>
                    </w:p>
                    <w:p w14:paraId="476AFC7B" w14:textId="32BAB482" w:rsidR="00B4647E" w:rsidRDefault="00B4647E" w:rsidP="00B4647E">
                      <w:pPr>
                        <w:numPr>
                          <w:ilvl w:val="0"/>
                          <w:numId w:val="1"/>
                        </w:numPr>
                        <w:spacing w:after="0" w:line="240" w:lineRule="auto"/>
                        <w:rPr>
                          <w:rFonts w:cs="Calibri"/>
                          <w:sz w:val="20"/>
                          <w:szCs w:val="20"/>
                        </w:rPr>
                      </w:pPr>
                      <w:r>
                        <w:rPr>
                          <w:rFonts w:cs="Calibri"/>
                          <w:sz w:val="20"/>
                          <w:szCs w:val="20"/>
                        </w:rPr>
                        <w:t xml:space="preserve">Knowledge of UNDP and GEF </w:t>
                      </w:r>
                    </w:p>
                    <w:p w14:paraId="6E64E7DA" w14:textId="35C5DED1" w:rsidR="00B4647E" w:rsidRDefault="00B4647E" w:rsidP="00B4647E">
                      <w:pPr>
                        <w:numPr>
                          <w:ilvl w:val="0"/>
                          <w:numId w:val="1"/>
                        </w:numPr>
                        <w:spacing w:after="0" w:line="240" w:lineRule="auto"/>
                        <w:rPr>
                          <w:rFonts w:cs="Calibri"/>
                          <w:sz w:val="20"/>
                          <w:szCs w:val="20"/>
                        </w:rPr>
                      </w:pPr>
                      <w:r>
                        <w:rPr>
                          <w:rFonts w:cs="Calibri"/>
                          <w:sz w:val="20"/>
                          <w:szCs w:val="20"/>
                        </w:rPr>
                        <w:t xml:space="preserve">Previous experience with results‐based monitoring and evaluation </w:t>
                      </w:r>
                      <w:r w:rsidR="00A32C4F">
                        <w:rPr>
                          <w:rFonts w:cs="Calibri"/>
                          <w:sz w:val="20"/>
                          <w:szCs w:val="20"/>
                        </w:rPr>
                        <w:t>methodologies.</w:t>
                      </w:r>
                      <w:r>
                        <w:rPr>
                          <w:rFonts w:cs="Calibri"/>
                          <w:sz w:val="20"/>
                          <w:szCs w:val="20"/>
                        </w:rPr>
                        <w:t xml:space="preserve"> </w:t>
                      </w:r>
                    </w:p>
                    <w:p w14:paraId="301F88FD" w14:textId="44E893A9" w:rsidR="00B4647E" w:rsidRDefault="00B4647E" w:rsidP="00B4647E">
                      <w:pPr>
                        <w:numPr>
                          <w:ilvl w:val="0"/>
                          <w:numId w:val="1"/>
                        </w:numPr>
                        <w:spacing w:after="0" w:line="240" w:lineRule="auto"/>
                        <w:rPr>
                          <w:rFonts w:cs="Calibri"/>
                          <w:sz w:val="20"/>
                          <w:szCs w:val="20"/>
                        </w:rPr>
                      </w:pPr>
                      <w:r>
                        <w:rPr>
                          <w:rFonts w:cs="Calibri"/>
                          <w:sz w:val="20"/>
                          <w:szCs w:val="20"/>
                          <w:shd w:val="clear" w:color="auto" w:fill="FFFFFF"/>
                        </w:rPr>
                        <w:t xml:space="preserve">Good communication and analytical skills </w:t>
                      </w:r>
                    </w:p>
                    <w:p w14:paraId="44D70FE0" w14:textId="77777777" w:rsidR="00B4647E" w:rsidRDefault="00B4647E" w:rsidP="00B4647E">
                      <w:pPr>
                        <w:numPr>
                          <w:ilvl w:val="0"/>
                          <w:numId w:val="1"/>
                        </w:numPr>
                        <w:spacing w:after="0" w:line="240" w:lineRule="auto"/>
                        <w:rPr>
                          <w:rFonts w:cs="Calibri"/>
                          <w:sz w:val="20"/>
                          <w:szCs w:val="20"/>
                        </w:rPr>
                      </w:pPr>
                      <w:r>
                        <w:rPr>
                          <w:rFonts w:cs="Calibri"/>
                          <w:sz w:val="20"/>
                          <w:szCs w:val="20"/>
                        </w:rPr>
                        <w:t>Good command of English language, both written and spoken</w:t>
                      </w:r>
                    </w:p>
                    <w:p w14:paraId="0988E689" w14:textId="78381441" w:rsidR="00B4647E" w:rsidRDefault="00B4647E" w:rsidP="00B4647E">
                      <w:pPr>
                        <w:numPr>
                          <w:ilvl w:val="0"/>
                          <w:numId w:val="1"/>
                        </w:numPr>
                        <w:spacing w:after="0" w:line="240" w:lineRule="auto"/>
                        <w:rPr>
                          <w:rFonts w:cs="Calibri"/>
                          <w:sz w:val="20"/>
                          <w:szCs w:val="20"/>
                        </w:rPr>
                      </w:pPr>
                      <w:r>
                        <w:rPr>
                          <w:rFonts w:cs="Calibri"/>
                          <w:sz w:val="20"/>
                          <w:szCs w:val="20"/>
                          <w:shd w:val="clear" w:color="auto" w:fill="FFFFFF"/>
                        </w:rPr>
                        <w:t xml:space="preserve">Previous work experience in the region is an asset </w:t>
                      </w:r>
                    </w:p>
                    <w:p w14:paraId="6400C74C" w14:textId="70472F8C" w:rsidR="00B4647E" w:rsidRDefault="00B4647E" w:rsidP="00B4647E">
                      <w:pPr>
                        <w:numPr>
                          <w:ilvl w:val="0"/>
                          <w:numId w:val="1"/>
                        </w:numPr>
                        <w:spacing w:after="0" w:line="240" w:lineRule="auto"/>
                        <w:rPr>
                          <w:rFonts w:cs="Calibri"/>
                          <w:sz w:val="20"/>
                          <w:szCs w:val="20"/>
                        </w:rPr>
                      </w:pPr>
                      <w:r>
                        <w:rPr>
                          <w:rFonts w:cs="Calibri"/>
                          <w:sz w:val="20"/>
                          <w:szCs w:val="20"/>
                        </w:rPr>
                        <w:t xml:space="preserve">Previous experience with gender-sensitive analysis </w:t>
                      </w:r>
                    </w:p>
                    <w:p w14:paraId="1CE0512F" w14:textId="77777777" w:rsidR="00B4647E" w:rsidRDefault="00B4647E" w:rsidP="00B4647E">
                      <w:pPr>
                        <w:autoSpaceDE w:val="0"/>
                        <w:autoSpaceDN w:val="0"/>
                        <w:adjustRightInd w:val="0"/>
                        <w:spacing w:after="68"/>
                        <w:jc w:val="both"/>
                        <w:rPr>
                          <w:rFonts w:eastAsia="MS Mincho" w:cs="Calibri"/>
                          <w:b/>
                          <w:color w:val="000000"/>
                        </w:rPr>
                      </w:pPr>
                      <w:r>
                        <w:rPr>
                          <w:rFonts w:eastAsia="MS Mincho" w:cs="Calibri"/>
                          <w:b/>
                          <w:color w:val="000000"/>
                        </w:rPr>
                        <w:t>Competencies:</w:t>
                      </w:r>
                    </w:p>
                    <w:p w14:paraId="64973C8F" w14:textId="77777777" w:rsidR="00B4647E" w:rsidRDefault="00B4647E" w:rsidP="00B4647E">
                      <w:pPr>
                        <w:autoSpaceDE w:val="0"/>
                        <w:autoSpaceDN w:val="0"/>
                        <w:adjustRightInd w:val="0"/>
                        <w:spacing w:after="68"/>
                        <w:jc w:val="both"/>
                        <w:rPr>
                          <w:rFonts w:eastAsia="MS Mincho" w:cs="Calibri"/>
                          <w:b/>
                          <w:color w:val="000000"/>
                        </w:rPr>
                      </w:pPr>
                      <w:r>
                        <w:rPr>
                          <w:rFonts w:eastAsia="MS Mincho" w:cs="Calibri"/>
                          <w:b/>
                          <w:color w:val="000000"/>
                        </w:rPr>
                        <w:t>Job Knowledge &amp; Expertise:</w:t>
                      </w:r>
                    </w:p>
                    <w:p w14:paraId="18FB148A" w14:textId="440B320A" w:rsidR="00B4647E" w:rsidRDefault="00B4647E" w:rsidP="00B4647E">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 xml:space="preserve">Excellent organizational skills and ability to handle effectively multiple tasks without compromising quality, team spirit and positive working relationships with all </w:t>
                      </w:r>
                      <w:r w:rsidR="00C9095A">
                        <w:rPr>
                          <w:rFonts w:cs="Calibri"/>
                          <w:sz w:val="20"/>
                          <w:szCs w:val="20"/>
                        </w:rPr>
                        <w:t>colleagues.</w:t>
                      </w:r>
                    </w:p>
                    <w:p w14:paraId="734FBCC2" w14:textId="1820FDEE" w:rsidR="00B4647E" w:rsidRDefault="00B4647E" w:rsidP="00B4647E">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 xml:space="preserve">Dependability, </w:t>
                      </w:r>
                      <w:proofErr w:type="gramStart"/>
                      <w:r>
                        <w:rPr>
                          <w:rFonts w:cs="Calibri"/>
                          <w:sz w:val="20"/>
                          <w:szCs w:val="20"/>
                        </w:rPr>
                        <w:t>reliability</w:t>
                      </w:r>
                      <w:proofErr w:type="gramEnd"/>
                      <w:r>
                        <w:rPr>
                          <w:rFonts w:cs="Calibri"/>
                          <w:sz w:val="20"/>
                          <w:szCs w:val="20"/>
                        </w:rPr>
                        <w:t xml:space="preserve"> and </w:t>
                      </w:r>
                      <w:r w:rsidR="00C9095A">
                        <w:rPr>
                          <w:rFonts w:cs="Calibri"/>
                          <w:sz w:val="20"/>
                          <w:szCs w:val="20"/>
                        </w:rPr>
                        <w:t>initiative.</w:t>
                      </w:r>
                    </w:p>
                    <w:p w14:paraId="55095B62" w14:textId="40E7C4A3" w:rsidR="00B4647E" w:rsidRDefault="00B4647E" w:rsidP="00B4647E">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Is motivated &amp; demonstrates a capacity to pursue personal development &amp; learning.</w:t>
                      </w:r>
                    </w:p>
                    <w:p w14:paraId="6EF48E8D" w14:textId="77777777" w:rsidR="00C9095A" w:rsidRDefault="00C9095A" w:rsidP="00C9095A">
                      <w:pPr>
                        <w:autoSpaceDE w:val="0"/>
                        <w:autoSpaceDN w:val="0"/>
                        <w:adjustRightInd w:val="0"/>
                        <w:spacing w:after="68"/>
                        <w:jc w:val="both"/>
                        <w:rPr>
                          <w:rFonts w:eastAsia="MS Mincho" w:cs="Calibri"/>
                          <w:b/>
                          <w:color w:val="000000"/>
                        </w:rPr>
                      </w:pPr>
                      <w:r>
                        <w:rPr>
                          <w:rFonts w:eastAsia="MS Mincho" w:cs="Calibri"/>
                          <w:b/>
                          <w:color w:val="000000"/>
                        </w:rPr>
                        <w:t>Results-Orientation:</w:t>
                      </w:r>
                    </w:p>
                    <w:p w14:paraId="370DA944"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Plans and produces quality results to meet established goals.</w:t>
                      </w:r>
                    </w:p>
                    <w:p w14:paraId="22236641" w14:textId="77777777" w:rsidR="00C9095A" w:rsidRDefault="00C9095A" w:rsidP="00C9095A">
                      <w:pPr>
                        <w:autoSpaceDE w:val="0"/>
                        <w:autoSpaceDN w:val="0"/>
                        <w:adjustRightInd w:val="0"/>
                        <w:spacing w:after="68"/>
                        <w:jc w:val="both"/>
                        <w:rPr>
                          <w:rFonts w:eastAsia="MS Mincho" w:cs="Calibri"/>
                          <w:b/>
                          <w:color w:val="000000"/>
                        </w:rPr>
                      </w:pPr>
                      <w:r>
                        <w:rPr>
                          <w:rFonts w:eastAsia="MS Mincho" w:cs="Calibri"/>
                          <w:b/>
                          <w:color w:val="000000"/>
                        </w:rPr>
                        <w:t>People Skills:</w:t>
                      </w:r>
                    </w:p>
                    <w:p w14:paraId="43168934"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Sets clear performance goals and standards; executes responsibilities accordingly.</w:t>
                      </w:r>
                    </w:p>
                    <w:p w14:paraId="529A7591"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Partnering &amp; Networking:</w:t>
                      </w:r>
                    </w:p>
                    <w:p w14:paraId="0A9D282D"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Seeks and applies knowledge, information, and best practices from within and outside UN.</w:t>
                      </w:r>
                    </w:p>
                    <w:p w14:paraId="4A1AFA6C" w14:textId="77777777" w:rsidR="00C9095A" w:rsidRDefault="00C9095A" w:rsidP="00C9095A">
                      <w:pPr>
                        <w:autoSpaceDE w:val="0"/>
                        <w:autoSpaceDN w:val="0"/>
                        <w:adjustRightInd w:val="0"/>
                        <w:spacing w:after="68"/>
                        <w:jc w:val="both"/>
                        <w:rPr>
                          <w:rFonts w:eastAsia="MS Mincho" w:cs="Calibri"/>
                          <w:b/>
                          <w:color w:val="000000"/>
                        </w:rPr>
                      </w:pPr>
                      <w:r>
                        <w:rPr>
                          <w:rFonts w:eastAsia="MS Mincho" w:cs="Calibri"/>
                          <w:b/>
                          <w:color w:val="000000"/>
                        </w:rPr>
                        <w:t>Innovation &amp; Judgment:</w:t>
                      </w:r>
                    </w:p>
                    <w:p w14:paraId="0805E44B" w14:textId="69586E74"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 xml:space="preserve">Contributes creative, practical ideas and approaches to deal with challenging </w:t>
                      </w:r>
                      <w:r w:rsidR="00FA5042">
                        <w:rPr>
                          <w:rFonts w:cs="Calibri"/>
                          <w:sz w:val="20"/>
                          <w:szCs w:val="20"/>
                        </w:rPr>
                        <w:t>situations.</w:t>
                      </w:r>
                    </w:p>
                    <w:p w14:paraId="6513C9AA" w14:textId="0451F353"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 xml:space="preserve">Pursues own personal and professional </w:t>
                      </w:r>
                      <w:r w:rsidR="00FA5042">
                        <w:rPr>
                          <w:rFonts w:cs="Calibri"/>
                          <w:sz w:val="20"/>
                          <w:szCs w:val="20"/>
                        </w:rPr>
                        <w:t>development.</w:t>
                      </w:r>
                    </w:p>
                    <w:p w14:paraId="432C7658" w14:textId="77777777" w:rsidR="00C9095A" w:rsidRDefault="00C9095A" w:rsidP="00C9095A">
                      <w:pPr>
                        <w:numPr>
                          <w:ilvl w:val="0"/>
                          <w:numId w:val="2"/>
                        </w:numPr>
                        <w:autoSpaceDE w:val="0"/>
                        <w:autoSpaceDN w:val="0"/>
                        <w:adjustRightInd w:val="0"/>
                        <w:spacing w:after="68" w:line="240" w:lineRule="auto"/>
                        <w:contextualSpacing/>
                        <w:jc w:val="both"/>
                        <w:rPr>
                          <w:rFonts w:cs="Calibri"/>
                          <w:sz w:val="20"/>
                          <w:szCs w:val="20"/>
                        </w:rPr>
                      </w:pPr>
                      <w:r>
                        <w:rPr>
                          <w:rFonts w:cs="Calibri"/>
                          <w:sz w:val="20"/>
                          <w:szCs w:val="20"/>
                        </w:rPr>
                        <w:t>Strives for quality client-centered services (internal/external).</w:t>
                      </w:r>
                    </w:p>
                    <w:p w14:paraId="1BC4E3EA" w14:textId="77777777" w:rsidR="00C9095A" w:rsidRDefault="00C9095A" w:rsidP="00C9095A">
                      <w:pPr>
                        <w:autoSpaceDE w:val="0"/>
                        <w:autoSpaceDN w:val="0"/>
                        <w:adjustRightInd w:val="0"/>
                        <w:spacing w:after="68"/>
                        <w:jc w:val="both"/>
                        <w:rPr>
                          <w:rFonts w:eastAsia="MS Mincho" w:cs="Calibri"/>
                          <w:b/>
                          <w:color w:val="000000"/>
                        </w:rPr>
                      </w:pPr>
                      <w:r>
                        <w:rPr>
                          <w:rFonts w:eastAsia="MS Mincho" w:cs="Calibri"/>
                          <w:b/>
                          <w:color w:val="000000"/>
                        </w:rPr>
                        <w:t>Language Requirements:</w:t>
                      </w:r>
                    </w:p>
                    <w:p w14:paraId="166F7583" w14:textId="5CBD3559" w:rsidR="00C9095A" w:rsidRDefault="00C9095A" w:rsidP="00C9095A">
                      <w:pPr>
                        <w:jc w:val="both"/>
                        <w:rPr>
                          <w:rFonts w:cs="Calibri"/>
                          <w:sz w:val="20"/>
                          <w:szCs w:val="20"/>
                        </w:rPr>
                      </w:pPr>
                      <w:r>
                        <w:rPr>
                          <w:rFonts w:cs="Calibri"/>
                          <w:sz w:val="20"/>
                          <w:szCs w:val="20"/>
                        </w:rPr>
                        <w:t>Proficiency in English or Arabic Languages are essential.</w:t>
                      </w:r>
                    </w:p>
                  </w:txbxContent>
                </v:textbox>
                <w10:wrap anchorx="margin"/>
              </v:shape>
            </w:pict>
          </mc:Fallback>
        </mc:AlternateContent>
      </w:r>
      <w:r w:rsidRPr="00005BC8">
        <w:rPr>
          <w:rFonts w:asciiTheme="minorHAnsi" w:hAnsiTheme="minorHAnsi" w:cstheme="minorHAnsi"/>
          <w:b/>
        </w:rPr>
        <w:t>3. REQUIREMENTS FOR EXPERIENCE AND QUALIFICATIONS</w:t>
      </w:r>
    </w:p>
    <w:p w14:paraId="15E1BB94" w14:textId="77777777" w:rsidR="00B4647E" w:rsidRPr="00005BC8" w:rsidRDefault="00B4647E" w:rsidP="00B4647E">
      <w:pPr>
        <w:rPr>
          <w:rFonts w:asciiTheme="minorHAnsi" w:hAnsiTheme="minorHAnsi" w:cstheme="minorHAnsi"/>
          <w:b/>
        </w:rPr>
      </w:pPr>
    </w:p>
    <w:p w14:paraId="0FE5E35A" w14:textId="77777777" w:rsidR="00B4647E" w:rsidRPr="00005BC8" w:rsidRDefault="00B4647E" w:rsidP="00B4647E">
      <w:pPr>
        <w:rPr>
          <w:rFonts w:asciiTheme="minorHAnsi" w:hAnsiTheme="minorHAnsi" w:cstheme="minorHAnsi"/>
          <w:b/>
        </w:rPr>
      </w:pPr>
    </w:p>
    <w:p w14:paraId="014FAB39" w14:textId="77777777" w:rsidR="00B4647E" w:rsidRPr="00005BC8" w:rsidRDefault="00B4647E" w:rsidP="00B4647E">
      <w:pPr>
        <w:rPr>
          <w:rFonts w:asciiTheme="minorHAnsi" w:hAnsiTheme="minorHAnsi" w:cstheme="minorHAnsi"/>
          <w:b/>
        </w:rPr>
      </w:pPr>
    </w:p>
    <w:p w14:paraId="68684DAC" w14:textId="77777777" w:rsidR="00B4647E" w:rsidRPr="00005BC8" w:rsidRDefault="00B4647E" w:rsidP="00B4647E">
      <w:pPr>
        <w:rPr>
          <w:rFonts w:asciiTheme="minorHAnsi" w:hAnsiTheme="minorHAnsi" w:cstheme="minorHAnsi"/>
          <w:b/>
        </w:rPr>
      </w:pPr>
    </w:p>
    <w:p w14:paraId="3665C77F" w14:textId="77777777" w:rsidR="002223E0" w:rsidRPr="00005BC8" w:rsidRDefault="002223E0" w:rsidP="00A24134">
      <w:pPr>
        <w:rPr>
          <w:rFonts w:asciiTheme="minorHAnsi" w:hAnsiTheme="minorHAnsi" w:cstheme="minorHAnsi"/>
          <w:b/>
        </w:rPr>
      </w:pPr>
    </w:p>
    <w:p w14:paraId="7C4802F0" w14:textId="00F446EA" w:rsidR="006D1ADE" w:rsidRPr="00005BC8" w:rsidRDefault="006D1ADE">
      <w:pPr>
        <w:rPr>
          <w:rFonts w:asciiTheme="minorHAnsi" w:hAnsiTheme="minorHAnsi" w:cstheme="minorHAnsi"/>
          <w:b/>
        </w:rPr>
      </w:pPr>
    </w:p>
    <w:p w14:paraId="3665C782" w14:textId="77777777" w:rsidR="002223E0" w:rsidRPr="00005BC8" w:rsidRDefault="002223E0" w:rsidP="00A24134">
      <w:pPr>
        <w:rPr>
          <w:rFonts w:asciiTheme="minorHAnsi" w:hAnsiTheme="minorHAnsi" w:cstheme="minorHAnsi"/>
          <w:b/>
        </w:rPr>
      </w:pPr>
    </w:p>
    <w:p w14:paraId="12566FD3" w14:textId="2CF2A119" w:rsidR="0029185C" w:rsidRPr="00005BC8" w:rsidRDefault="0029185C" w:rsidP="00A24134">
      <w:pPr>
        <w:rPr>
          <w:rFonts w:asciiTheme="minorHAnsi" w:hAnsiTheme="minorHAnsi" w:cstheme="minorHAnsi"/>
          <w:b/>
        </w:rPr>
      </w:pPr>
    </w:p>
    <w:p w14:paraId="146FBCF1" w14:textId="77777777" w:rsidR="0029185C" w:rsidRPr="00005BC8" w:rsidRDefault="0029185C" w:rsidP="00A24134">
      <w:pPr>
        <w:rPr>
          <w:rFonts w:asciiTheme="minorHAnsi" w:hAnsiTheme="minorHAnsi" w:cstheme="minorHAnsi"/>
          <w:b/>
        </w:rPr>
      </w:pPr>
    </w:p>
    <w:p w14:paraId="078D3045" w14:textId="6D959EDD" w:rsidR="0029185C" w:rsidRPr="00005BC8" w:rsidRDefault="0029185C" w:rsidP="00C650F1">
      <w:pPr>
        <w:ind w:firstLine="720"/>
        <w:rPr>
          <w:rFonts w:asciiTheme="minorHAnsi" w:hAnsiTheme="minorHAnsi" w:cstheme="minorHAnsi"/>
          <w:b/>
        </w:rPr>
      </w:pPr>
    </w:p>
    <w:p w14:paraId="5B32568B" w14:textId="47825735" w:rsidR="0029185C" w:rsidRPr="00005BC8" w:rsidRDefault="0029185C" w:rsidP="00A24134">
      <w:pPr>
        <w:rPr>
          <w:rFonts w:asciiTheme="minorHAnsi" w:hAnsiTheme="minorHAnsi" w:cstheme="minorHAnsi"/>
          <w:b/>
        </w:rPr>
      </w:pPr>
    </w:p>
    <w:p w14:paraId="6483AD08" w14:textId="02DC8277" w:rsidR="0029185C" w:rsidRPr="00005BC8" w:rsidRDefault="0029185C" w:rsidP="00A24134">
      <w:pPr>
        <w:rPr>
          <w:rFonts w:asciiTheme="minorHAnsi" w:hAnsiTheme="minorHAnsi" w:cstheme="minorHAnsi"/>
          <w:b/>
        </w:rPr>
      </w:pPr>
    </w:p>
    <w:p w14:paraId="3E8E6F5D" w14:textId="3FE521F6" w:rsidR="0029185C" w:rsidRPr="00005BC8" w:rsidRDefault="0029185C" w:rsidP="00A24134">
      <w:pPr>
        <w:rPr>
          <w:rFonts w:asciiTheme="minorHAnsi" w:hAnsiTheme="minorHAnsi" w:cstheme="minorHAnsi"/>
          <w:b/>
        </w:rPr>
      </w:pPr>
    </w:p>
    <w:p w14:paraId="03CBBFD2" w14:textId="3DB3074B" w:rsidR="0029185C" w:rsidRPr="00005BC8" w:rsidRDefault="0029185C" w:rsidP="00A24134">
      <w:pPr>
        <w:rPr>
          <w:rFonts w:asciiTheme="minorHAnsi" w:hAnsiTheme="minorHAnsi" w:cstheme="minorHAnsi"/>
          <w:b/>
        </w:rPr>
      </w:pPr>
    </w:p>
    <w:p w14:paraId="6E8E5E27" w14:textId="0697A81C" w:rsidR="0029185C" w:rsidRPr="00005BC8" w:rsidRDefault="0029185C" w:rsidP="00A24134">
      <w:pPr>
        <w:rPr>
          <w:rFonts w:asciiTheme="minorHAnsi" w:hAnsiTheme="minorHAnsi" w:cstheme="minorHAnsi"/>
          <w:b/>
        </w:rPr>
      </w:pPr>
    </w:p>
    <w:p w14:paraId="444EC101" w14:textId="69F29FE5" w:rsidR="0029185C" w:rsidRPr="00005BC8" w:rsidRDefault="0029185C" w:rsidP="00A24134">
      <w:pPr>
        <w:rPr>
          <w:rFonts w:asciiTheme="minorHAnsi" w:hAnsiTheme="minorHAnsi" w:cstheme="minorHAnsi"/>
          <w:b/>
        </w:rPr>
      </w:pPr>
    </w:p>
    <w:p w14:paraId="1BED02B7" w14:textId="6E8DD6E2" w:rsidR="00C9095A" w:rsidRPr="00005BC8" w:rsidRDefault="00C9095A" w:rsidP="00A24134">
      <w:pPr>
        <w:rPr>
          <w:rFonts w:asciiTheme="minorHAnsi" w:hAnsiTheme="minorHAnsi" w:cstheme="minorHAnsi"/>
          <w:b/>
        </w:rPr>
      </w:pPr>
    </w:p>
    <w:p w14:paraId="527982FA" w14:textId="1AA299CC" w:rsidR="00C9095A" w:rsidRPr="00005BC8" w:rsidRDefault="00C9095A" w:rsidP="00A24134">
      <w:pPr>
        <w:rPr>
          <w:rFonts w:asciiTheme="minorHAnsi" w:hAnsiTheme="minorHAnsi" w:cstheme="minorHAnsi"/>
          <w:b/>
        </w:rPr>
      </w:pPr>
    </w:p>
    <w:p w14:paraId="6AF2ECF1" w14:textId="0478BE7C" w:rsidR="00C9095A" w:rsidRPr="00005BC8" w:rsidRDefault="00C9095A" w:rsidP="00A24134">
      <w:pPr>
        <w:rPr>
          <w:rFonts w:asciiTheme="minorHAnsi" w:hAnsiTheme="minorHAnsi" w:cstheme="minorHAnsi"/>
          <w:b/>
        </w:rPr>
      </w:pPr>
    </w:p>
    <w:p w14:paraId="273041F0" w14:textId="015E5215" w:rsidR="00C9095A" w:rsidRPr="00005BC8" w:rsidRDefault="00C9095A" w:rsidP="00A24134">
      <w:pPr>
        <w:rPr>
          <w:rFonts w:asciiTheme="minorHAnsi" w:hAnsiTheme="minorHAnsi" w:cstheme="minorHAnsi"/>
          <w:b/>
        </w:rPr>
      </w:pPr>
    </w:p>
    <w:p w14:paraId="1A7FA475" w14:textId="2DD4D228" w:rsidR="00C9095A" w:rsidRPr="00005BC8" w:rsidRDefault="00C9095A" w:rsidP="00A24134">
      <w:pPr>
        <w:rPr>
          <w:rFonts w:asciiTheme="minorHAnsi" w:hAnsiTheme="minorHAnsi" w:cstheme="minorHAnsi"/>
          <w:b/>
        </w:rPr>
      </w:pPr>
    </w:p>
    <w:p w14:paraId="588F099B" w14:textId="77777777" w:rsidR="00C9095A" w:rsidRPr="00005BC8" w:rsidRDefault="00C9095A" w:rsidP="00A24134">
      <w:pPr>
        <w:rPr>
          <w:rFonts w:asciiTheme="minorHAnsi" w:hAnsiTheme="minorHAnsi" w:cstheme="minorHAnsi"/>
          <w:b/>
        </w:rPr>
      </w:pPr>
    </w:p>
    <w:p w14:paraId="24116F31" w14:textId="77777777" w:rsidR="0029185C" w:rsidRPr="00005BC8" w:rsidRDefault="0029185C" w:rsidP="00A24134">
      <w:pPr>
        <w:rPr>
          <w:rFonts w:asciiTheme="minorHAnsi" w:hAnsiTheme="minorHAnsi" w:cstheme="minorHAnsi"/>
          <w:b/>
        </w:rPr>
      </w:pPr>
    </w:p>
    <w:p w14:paraId="6EF7A0B1" w14:textId="77777777" w:rsidR="0029185C" w:rsidRPr="00005BC8" w:rsidRDefault="0029185C" w:rsidP="00A24134">
      <w:pPr>
        <w:rPr>
          <w:rFonts w:asciiTheme="minorHAnsi" w:hAnsiTheme="minorHAnsi" w:cstheme="minorHAnsi"/>
          <w:b/>
        </w:rPr>
      </w:pPr>
    </w:p>
    <w:p w14:paraId="3665C783" w14:textId="48D2F5F1" w:rsidR="002223E0" w:rsidRPr="00005BC8" w:rsidRDefault="006C491D" w:rsidP="00A24134">
      <w:pPr>
        <w:rPr>
          <w:rFonts w:asciiTheme="minorHAnsi" w:hAnsiTheme="minorHAnsi" w:cstheme="minorHAnsi"/>
          <w:b/>
        </w:rPr>
      </w:pPr>
      <w:r w:rsidRPr="00005BC8">
        <w:rPr>
          <w:rFonts w:asciiTheme="minorHAnsi" w:hAnsiTheme="minorHAnsi" w:cstheme="minorHAnsi"/>
          <w:b/>
        </w:rPr>
        <w:t xml:space="preserve">4. DOCUMENTS TO BE </w:t>
      </w:r>
      <w:r w:rsidR="004D3F24" w:rsidRPr="00005BC8">
        <w:rPr>
          <w:rFonts w:asciiTheme="minorHAnsi" w:hAnsiTheme="minorHAnsi" w:cstheme="minorHAnsi"/>
          <w:b/>
        </w:rPr>
        <w:t xml:space="preserve">INCLUDED </w:t>
      </w:r>
      <w:r w:rsidRPr="00005BC8">
        <w:rPr>
          <w:rFonts w:asciiTheme="minorHAnsi" w:hAnsiTheme="minorHAnsi" w:cstheme="minorHAnsi"/>
          <w:b/>
        </w:rPr>
        <w:t>WHEN SUBMITTING THE PROPOSALS.</w:t>
      </w:r>
    </w:p>
    <w:p w14:paraId="3665C785" w14:textId="33263809" w:rsidR="002223E0" w:rsidRPr="00005BC8" w:rsidRDefault="00012D7D" w:rsidP="008514D9">
      <w:pPr>
        <w:rPr>
          <w:rFonts w:asciiTheme="minorHAnsi" w:hAnsiTheme="minorHAnsi" w:cstheme="minorHAnsi"/>
          <w:b/>
        </w:rPr>
      </w:pPr>
      <w:r w:rsidRPr="00005BC8">
        <w:rPr>
          <w:rFonts w:asciiTheme="minorHAnsi" w:hAnsiTheme="minorHAnsi" w:cstheme="minorHAnsi"/>
          <w:noProof/>
        </w:rPr>
        <w:lastRenderedPageBreak/>
        <mc:AlternateContent>
          <mc:Choice Requires="wps">
            <w:drawing>
              <wp:anchor distT="0" distB="0" distL="114300" distR="114300" simplePos="0" relativeHeight="251657216" behindDoc="0" locked="0" layoutInCell="1" allowOverlap="1" wp14:anchorId="5FD2400B" wp14:editId="744269D4">
                <wp:simplePos x="0" y="0"/>
                <wp:positionH relativeFrom="margin">
                  <wp:align>left</wp:align>
                </wp:positionH>
                <wp:positionV relativeFrom="paragraph">
                  <wp:posOffset>20598</wp:posOffset>
                </wp:positionV>
                <wp:extent cx="6276442" cy="3496666"/>
                <wp:effectExtent l="0" t="0" r="10160" b="279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442" cy="3496666"/>
                        </a:xfrm>
                        <a:prstGeom prst="rect">
                          <a:avLst/>
                        </a:prstGeom>
                        <a:solidFill>
                          <a:srgbClr val="FFFFFF"/>
                        </a:solidFill>
                        <a:ln w="9525">
                          <a:solidFill>
                            <a:srgbClr val="000000"/>
                          </a:solidFill>
                          <a:miter lim="800000"/>
                          <a:headEnd/>
                          <a:tailEnd/>
                        </a:ln>
                      </wps:spPr>
                      <wps:txbx>
                        <w:txbxContent>
                          <w:p w14:paraId="3F381AF6" w14:textId="77777777" w:rsidR="00841C75" w:rsidRDefault="00841C75" w:rsidP="006D1ADE">
                            <w:pPr>
                              <w:spacing w:after="0" w:line="240" w:lineRule="auto"/>
                              <w:ind w:left="720" w:hanging="360"/>
                              <w:jc w:val="both"/>
                            </w:pPr>
                          </w:p>
                          <w:p w14:paraId="1BFB26A6" w14:textId="413580D3" w:rsidR="00841C75" w:rsidRPr="00005BC8" w:rsidRDefault="00841C75" w:rsidP="00AE5998">
                            <w:pPr>
                              <w:pStyle w:val="ListParagraph"/>
                              <w:numPr>
                                <w:ilvl w:val="0"/>
                                <w:numId w:val="7"/>
                              </w:numPr>
                              <w:spacing w:after="0" w:line="240" w:lineRule="auto"/>
                              <w:jc w:val="both"/>
                              <w:rPr>
                                <w:rFonts w:cs="Calibri"/>
                                <w:sz w:val="20"/>
                                <w:szCs w:val="20"/>
                              </w:rPr>
                            </w:pPr>
                            <w:r w:rsidRPr="00005BC8">
                              <w:rPr>
                                <w:rFonts w:cs="Calibri"/>
                                <w:sz w:val="20"/>
                                <w:szCs w:val="20"/>
                              </w:rPr>
                              <w:t xml:space="preserve">Applicants are requested to apply no later than </w:t>
                            </w:r>
                            <w:r w:rsidRPr="00005BC8">
                              <w:rPr>
                                <w:rFonts w:cs="Calibri"/>
                                <w:b/>
                                <w:bCs/>
                                <w:sz w:val="20"/>
                                <w:szCs w:val="20"/>
                              </w:rPr>
                              <w:t xml:space="preserve">April </w:t>
                            </w:r>
                            <w:r w:rsidR="00FA5042" w:rsidRPr="00005BC8">
                              <w:rPr>
                                <w:rFonts w:cs="Calibri"/>
                                <w:b/>
                                <w:bCs/>
                                <w:sz w:val="20"/>
                                <w:szCs w:val="20"/>
                              </w:rPr>
                              <w:t>20</w:t>
                            </w:r>
                            <w:r w:rsidRPr="00005BC8">
                              <w:rPr>
                                <w:rFonts w:cs="Calibri"/>
                                <w:b/>
                                <w:bCs/>
                                <w:sz w:val="20"/>
                                <w:szCs w:val="20"/>
                              </w:rPr>
                              <w:t>, 202</w:t>
                            </w:r>
                            <w:r w:rsidR="00FA5042" w:rsidRPr="00005BC8">
                              <w:rPr>
                                <w:rFonts w:cs="Calibri"/>
                                <w:b/>
                                <w:bCs/>
                                <w:sz w:val="20"/>
                                <w:szCs w:val="20"/>
                              </w:rPr>
                              <w:t>1</w:t>
                            </w:r>
                            <w:r w:rsidRPr="00005BC8">
                              <w:rPr>
                                <w:rFonts w:cs="Calibri"/>
                                <w:sz w:val="20"/>
                                <w:szCs w:val="20"/>
                              </w:rPr>
                              <w:t xml:space="preserve">.  Individual consultants are invited to submit their applications together with an updated P11 form for this position either online (on UNDP website) or by email to the Procurement Unit, </w:t>
                            </w:r>
                            <w:hyperlink r:id="rId13" w:history="1">
                              <w:r w:rsidRPr="00005BC8">
                                <w:rPr>
                                  <w:rStyle w:val="Hyperlink"/>
                                  <w:rFonts w:cs="Calibri"/>
                                  <w:sz w:val="20"/>
                                  <w:szCs w:val="20"/>
                                </w:rPr>
                                <w:t>Procurementnotice.egypt@undp.org</w:t>
                              </w:r>
                            </w:hyperlink>
                            <w:r w:rsidRPr="00005BC8">
                              <w:rPr>
                                <w:rFonts w:cs="Calibri"/>
                                <w:sz w:val="20"/>
                                <w:szCs w:val="20"/>
                              </w:rPr>
                              <w:t xml:space="preserve">.  </w:t>
                            </w:r>
                          </w:p>
                          <w:p w14:paraId="0D067B8F" w14:textId="77777777" w:rsidR="00841C75" w:rsidRPr="00005BC8" w:rsidRDefault="00841C75" w:rsidP="00B4254A">
                            <w:pPr>
                              <w:pStyle w:val="ListParagraph"/>
                              <w:spacing w:after="0" w:line="240" w:lineRule="auto"/>
                              <w:jc w:val="both"/>
                              <w:rPr>
                                <w:rFonts w:cs="Calibri"/>
                                <w:sz w:val="20"/>
                                <w:szCs w:val="20"/>
                              </w:rPr>
                            </w:pPr>
                          </w:p>
                          <w:p w14:paraId="74B8D456" w14:textId="77777777" w:rsidR="00B339A2" w:rsidRPr="00005BC8" w:rsidRDefault="00841C75" w:rsidP="00B339A2">
                            <w:pPr>
                              <w:pStyle w:val="ListParagraph"/>
                              <w:numPr>
                                <w:ilvl w:val="0"/>
                                <w:numId w:val="7"/>
                              </w:numPr>
                              <w:spacing w:after="0" w:line="240" w:lineRule="auto"/>
                              <w:jc w:val="both"/>
                              <w:rPr>
                                <w:rFonts w:cs="Calibri"/>
                                <w:sz w:val="20"/>
                                <w:szCs w:val="20"/>
                              </w:rPr>
                            </w:pPr>
                            <w:r w:rsidRPr="00005BC8">
                              <w:rPr>
                                <w:rFonts w:cs="Calibri"/>
                                <w:sz w:val="20"/>
                                <w:szCs w:val="20"/>
                              </w:rPr>
                              <w:t xml:space="preserve">The application should contain a current and complete </w:t>
                            </w:r>
                            <w:r w:rsidRPr="00005BC8">
                              <w:rPr>
                                <w:rFonts w:cs="Calibri"/>
                                <w:b/>
                                <w:sz w:val="20"/>
                                <w:szCs w:val="20"/>
                              </w:rPr>
                              <w:t>Personal History Form</w:t>
                            </w:r>
                            <w:r w:rsidRPr="00005BC8">
                              <w:rPr>
                                <w:rStyle w:val="atendertext1"/>
                                <w:rFonts w:eastAsia="MS Gothic" w:cs="Calibri"/>
                              </w:rPr>
                              <w:t xml:space="preserve"> (</w:t>
                            </w:r>
                            <w:hyperlink r:id="rId14" w:tgtFrame="_blank" w:history="1">
                              <w:r w:rsidRPr="00005BC8">
                                <w:rPr>
                                  <w:rStyle w:val="Hyperlink"/>
                                  <w:rFonts w:eastAsia="MS Mincho" w:cs="Calibri"/>
                                  <w:sz w:val="20"/>
                                  <w:szCs w:val="20"/>
                                </w:rPr>
                                <w:t>P11 form</w:t>
                              </w:r>
                            </w:hyperlink>
                            <w:r w:rsidRPr="00005BC8">
                              <w:rPr>
                                <w:rStyle w:val="FootnoteReference"/>
                                <w:rFonts w:eastAsia="MS Gothic" w:cs="Calibri"/>
                                <w:sz w:val="20"/>
                                <w:szCs w:val="20"/>
                              </w:rPr>
                              <w:footnoteRef/>
                            </w:r>
                            <w:r w:rsidRPr="00005BC8">
                              <w:rPr>
                                <w:rStyle w:val="Hyperlink"/>
                                <w:rFonts w:eastAsia="MS Mincho" w:cs="Calibri"/>
                                <w:sz w:val="20"/>
                                <w:szCs w:val="20"/>
                              </w:rPr>
                              <w:t>)</w:t>
                            </w:r>
                            <w:r w:rsidRPr="00005BC8">
                              <w:rPr>
                                <w:rFonts w:cs="Calibri"/>
                                <w:sz w:val="20"/>
                                <w:szCs w:val="20"/>
                              </w:rPr>
                              <w:t xml:space="preserve"> in English including the e‐mail and phone contact, together with a </w:t>
                            </w:r>
                            <w:r w:rsidRPr="00005BC8">
                              <w:rPr>
                                <w:rFonts w:cs="Calibri"/>
                                <w:b/>
                                <w:bCs/>
                                <w:sz w:val="20"/>
                                <w:szCs w:val="20"/>
                                <w:u w:val="single"/>
                              </w:rPr>
                              <w:t>financial offer</w:t>
                            </w:r>
                            <w:r w:rsidRPr="00005BC8">
                              <w:rPr>
                                <w:rFonts w:cs="Calibri"/>
                                <w:sz w:val="20"/>
                                <w:szCs w:val="20"/>
                              </w:rPr>
                              <w:t xml:space="preserve"> including a lumpsum for the fees excluding the travel costs that will be covered as per UNDP rules and regulations. </w:t>
                            </w:r>
                          </w:p>
                          <w:p w14:paraId="71B6D3F6" w14:textId="77777777" w:rsidR="00B339A2" w:rsidRPr="00005BC8" w:rsidRDefault="00B339A2" w:rsidP="00B339A2">
                            <w:pPr>
                              <w:pStyle w:val="ListParagraph"/>
                              <w:rPr>
                                <w:sz w:val="20"/>
                                <w:szCs w:val="20"/>
                              </w:rPr>
                            </w:pPr>
                          </w:p>
                          <w:p w14:paraId="0D0F2358" w14:textId="77777777" w:rsidR="00B339A2" w:rsidRPr="00005BC8" w:rsidRDefault="00B339A2" w:rsidP="00B339A2">
                            <w:pPr>
                              <w:pStyle w:val="ListParagraph"/>
                              <w:numPr>
                                <w:ilvl w:val="0"/>
                                <w:numId w:val="7"/>
                              </w:numPr>
                              <w:spacing w:after="0" w:line="240" w:lineRule="auto"/>
                              <w:jc w:val="both"/>
                              <w:rPr>
                                <w:rFonts w:cs="Calibri"/>
                                <w:b/>
                                <w:bCs/>
                                <w:sz w:val="20"/>
                                <w:szCs w:val="20"/>
                              </w:rPr>
                            </w:pPr>
                            <w:r w:rsidRPr="00005BC8">
                              <w:rPr>
                                <w:b/>
                                <w:bCs/>
                                <w:sz w:val="20"/>
                                <w:szCs w:val="20"/>
                              </w:rPr>
                              <w:t xml:space="preserve">The Individual Consultants should provide a certificate of valid health insurance or show proof of valid health insurance. The insurance should cover the duration of the assignment. </w:t>
                            </w:r>
                          </w:p>
                          <w:p w14:paraId="18CBAC21" w14:textId="77777777" w:rsidR="00B339A2" w:rsidRPr="00005BC8" w:rsidRDefault="00B339A2" w:rsidP="00B339A2">
                            <w:pPr>
                              <w:pStyle w:val="ListParagraph"/>
                              <w:rPr>
                                <w:sz w:val="20"/>
                                <w:szCs w:val="20"/>
                              </w:rPr>
                            </w:pPr>
                          </w:p>
                          <w:p w14:paraId="45ACF9E9" w14:textId="77777777" w:rsidR="00B339A2" w:rsidRPr="00005BC8" w:rsidRDefault="00B339A2" w:rsidP="00B339A2">
                            <w:pPr>
                              <w:pStyle w:val="ListParagraph"/>
                              <w:numPr>
                                <w:ilvl w:val="0"/>
                                <w:numId w:val="7"/>
                              </w:numPr>
                              <w:spacing w:after="0" w:line="240" w:lineRule="auto"/>
                              <w:jc w:val="both"/>
                              <w:rPr>
                                <w:rFonts w:cs="Calibri"/>
                                <w:sz w:val="20"/>
                                <w:szCs w:val="20"/>
                              </w:rPr>
                            </w:pPr>
                            <w:r w:rsidRPr="00005BC8">
                              <w:rPr>
                                <w:sz w:val="20"/>
                                <w:szCs w:val="20"/>
                              </w:rPr>
                              <w:t xml:space="preserve">In case the consultant does not have a valid health insurance, s\he shall include health insurance fees in their financial offers and provide the certificate before signing the contract. </w:t>
                            </w:r>
                          </w:p>
                          <w:p w14:paraId="17FC2ABA" w14:textId="77777777" w:rsidR="00B339A2" w:rsidRPr="00005BC8" w:rsidRDefault="00B339A2" w:rsidP="00B339A2">
                            <w:pPr>
                              <w:pStyle w:val="ListParagraph"/>
                              <w:rPr>
                                <w:sz w:val="20"/>
                                <w:szCs w:val="20"/>
                              </w:rPr>
                            </w:pPr>
                          </w:p>
                          <w:p w14:paraId="3374FB73" w14:textId="64C0709C" w:rsidR="00841C75" w:rsidRPr="00005BC8" w:rsidRDefault="00B339A2" w:rsidP="00B339A2">
                            <w:pPr>
                              <w:pStyle w:val="ListParagraph"/>
                              <w:numPr>
                                <w:ilvl w:val="0"/>
                                <w:numId w:val="7"/>
                              </w:numPr>
                              <w:spacing w:after="0" w:line="240" w:lineRule="auto"/>
                              <w:jc w:val="both"/>
                              <w:rPr>
                                <w:rFonts w:cs="Calibri"/>
                                <w:sz w:val="20"/>
                                <w:szCs w:val="20"/>
                              </w:rPr>
                            </w:pPr>
                            <w:r w:rsidRPr="00005BC8">
                              <w:rPr>
                                <w:sz w:val="20"/>
                                <w:szCs w:val="20"/>
                              </w:rPr>
                              <w:t xml:space="preserve">UNDP applies a fair and transparent selection process that will </w:t>
                            </w:r>
                            <w:proofErr w:type="gramStart"/>
                            <w:r w:rsidRPr="00005BC8">
                              <w:rPr>
                                <w:sz w:val="20"/>
                                <w:szCs w:val="20"/>
                              </w:rPr>
                              <w:t>take into account</w:t>
                            </w:r>
                            <w:proofErr w:type="gramEnd"/>
                            <w:r w:rsidRPr="00005BC8">
                              <w:rPr>
                                <w:sz w:val="20"/>
                                <w:szCs w:val="20"/>
                              </w:rPr>
                              <w:t xml:space="preserve"> the competencies/skills of the applicants as well as their financial proposals. Qualified women and members of social minorities are encouraged to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400B" id="Text Box 10" o:spid="_x0000_s1029" type="#_x0000_t202" style="position:absolute;margin-left:0;margin-top:1.6pt;width:494.2pt;height:275.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">
                <v:textbox>
                  <w:txbxContent>
                    <w:p w14:paraId="3F381AF6" w14:textId="77777777" w:rsidR="00841C75" w:rsidRDefault="00841C75" w:rsidP="006D1ADE">
                      <w:pPr>
                        <w:spacing w:after="0" w:line="240" w:lineRule="auto"/>
                        <w:ind w:left="720" w:hanging="360"/>
                        <w:jc w:val="both"/>
                      </w:pPr>
                    </w:p>
                    <w:p w14:paraId="1BFB26A6" w14:textId="413580D3" w:rsidR="00841C75" w:rsidRPr="00005BC8" w:rsidRDefault="00841C75" w:rsidP="00AE5998">
                      <w:pPr>
                        <w:pStyle w:val="ListParagraph"/>
                        <w:numPr>
                          <w:ilvl w:val="0"/>
                          <w:numId w:val="7"/>
                        </w:numPr>
                        <w:spacing w:after="0" w:line="240" w:lineRule="auto"/>
                        <w:jc w:val="both"/>
                        <w:rPr>
                          <w:rFonts w:cs="Calibri"/>
                          <w:sz w:val="20"/>
                          <w:szCs w:val="20"/>
                        </w:rPr>
                      </w:pPr>
                      <w:r w:rsidRPr="00005BC8">
                        <w:rPr>
                          <w:rFonts w:cs="Calibri"/>
                          <w:sz w:val="20"/>
                          <w:szCs w:val="20"/>
                        </w:rPr>
                        <w:t xml:space="preserve">Applicants are requested to apply no later than </w:t>
                      </w:r>
                      <w:r w:rsidRPr="00005BC8">
                        <w:rPr>
                          <w:rFonts w:cs="Calibri"/>
                          <w:b/>
                          <w:bCs/>
                          <w:sz w:val="20"/>
                          <w:szCs w:val="20"/>
                        </w:rPr>
                        <w:t xml:space="preserve">April </w:t>
                      </w:r>
                      <w:r w:rsidR="00FA5042" w:rsidRPr="00005BC8">
                        <w:rPr>
                          <w:rFonts w:cs="Calibri"/>
                          <w:b/>
                          <w:bCs/>
                          <w:sz w:val="20"/>
                          <w:szCs w:val="20"/>
                        </w:rPr>
                        <w:t>20</w:t>
                      </w:r>
                      <w:r w:rsidRPr="00005BC8">
                        <w:rPr>
                          <w:rFonts w:cs="Calibri"/>
                          <w:b/>
                          <w:bCs/>
                          <w:sz w:val="20"/>
                          <w:szCs w:val="20"/>
                        </w:rPr>
                        <w:t>, 202</w:t>
                      </w:r>
                      <w:r w:rsidR="00FA5042" w:rsidRPr="00005BC8">
                        <w:rPr>
                          <w:rFonts w:cs="Calibri"/>
                          <w:b/>
                          <w:bCs/>
                          <w:sz w:val="20"/>
                          <w:szCs w:val="20"/>
                        </w:rPr>
                        <w:t>1</w:t>
                      </w:r>
                      <w:r w:rsidRPr="00005BC8">
                        <w:rPr>
                          <w:rFonts w:cs="Calibri"/>
                          <w:sz w:val="20"/>
                          <w:szCs w:val="20"/>
                        </w:rPr>
                        <w:t xml:space="preserve">.  Individual consultants are invited to submit their applications together with an updated P11 form for this position either online (on UNDP website) or by email to the Procurement Unit, </w:t>
                      </w:r>
                      <w:hyperlink r:id="rId15" w:history="1">
                        <w:r w:rsidRPr="00005BC8">
                          <w:rPr>
                            <w:rStyle w:val="Hyperlink"/>
                            <w:rFonts w:cs="Calibri"/>
                            <w:sz w:val="20"/>
                            <w:szCs w:val="20"/>
                          </w:rPr>
                          <w:t>Procurementnotice.egypt@undp.org</w:t>
                        </w:r>
                      </w:hyperlink>
                      <w:r w:rsidRPr="00005BC8">
                        <w:rPr>
                          <w:rFonts w:cs="Calibri"/>
                          <w:sz w:val="20"/>
                          <w:szCs w:val="20"/>
                        </w:rPr>
                        <w:t xml:space="preserve">.  </w:t>
                      </w:r>
                    </w:p>
                    <w:p w14:paraId="0D067B8F" w14:textId="77777777" w:rsidR="00841C75" w:rsidRPr="00005BC8" w:rsidRDefault="00841C75" w:rsidP="00B4254A">
                      <w:pPr>
                        <w:pStyle w:val="ListParagraph"/>
                        <w:spacing w:after="0" w:line="240" w:lineRule="auto"/>
                        <w:jc w:val="both"/>
                        <w:rPr>
                          <w:rFonts w:cs="Calibri"/>
                          <w:sz w:val="20"/>
                          <w:szCs w:val="20"/>
                        </w:rPr>
                      </w:pPr>
                    </w:p>
                    <w:p w14:paraId="74B8D456" w14:textId="77777777" w:rsidR="00B339A2" w:rsidRPr="00005BC8" w:rsidRDefault="00841C75" w:rsidP="00B339A2">
                      <w:pPr>
                        <w:pStyle w:val="ListParagraph"/>
                        <w:numPr>
                          <w:ilvl w:val="0"/>
                          <w:numId w:val="7"/>
                        </w:numPr>
                        <w:spacing w:after="0" w:line="240" w:lineRule="auto"/>
                        <w:jc w:val="both"/>
                        <w:rPr>
                          <w:rFonts w:cs="Calibri"/>
                          <w:sz w:val="20"/>
                          <w:szCs w:val="20"/>
                        </w:rPr>
                      </w:pPr>
                      <w:r w:rsidRPr="00005BC8">
                        <w:rPr>
                          <w:rFonts w:cs="Calibri"/>
                          <w:sz w:val="20"/>
                          <w:szCs w:val="20"/>
                        </w:rPr>
                        <w:t xml:space="preserve">The application should contain a current and complete </w:t>
                      </w:r>
                      <w:r w:rsidRPr="00005BC8">
                        <w:rPr>
                          <w:rFonts w:cs="Calibri"/>
                          <w:b/>
                          <w:sz w:val="20"/>
                          <w:szCs w:val="20"/>
                        </w:rPr>
                        <w:t>Personal History Form</w:t>
                      </w:r>
                      <w:r w:rsidRPr="00005BC8">
                        <w:rPr>
                          <w:rStyle w:val="atendertext1"/>
                          <w:rFonts w:eastAsia="MS Gothic" w:cs="Calibri"/>
                        </w:rPr>
                        <w:t xml:space="preserve"> (</w:t>
                      </w:r>
                      <w:hyperlink r:id="rId16" w:tgtFrame="_blank" w:history="1">
                        <w:r w:rsidRPr="00005BC8">
                          <w:rPr>
                            <w:rStyle w:val="Hyperlink"/>
                            <w:rFonts w:eastAsia="MS Mincho" w:cs="Calibri"/>
                            <w:sz w:val="20"/>
                            <w:szCs w:val="20"/>
                          </w:rPr>
                          <w:t>P11 form</w:t>
                        </w:r>
                      </w:hyperlink>
                      <w:r w:rsidRPr="00005BC8">
                        <w:rPr>
                          <w:rStyle w:val="FootnoteReference"/>
                          <w:rFonts w:eastAsia="MS Gothic" w:cs="Calibri"/>
                          <w:sz w:val="20"/>
                          <w:szCs w:val="20"/>
                        </w:rPr>
                        <w:footnoteRef/>
                      </w:r>
                      <w:r w:rsidRPr="00005BC8">
                        <w:rPr>
                          <w:rStyle w:val="Hyperlink"/>
                          <w:rFonts w:eastAsia="MS Mincho" w:cs="Calibri"/>
                          <w:sz w:val="20"/>
                          <w:szCs w:val="20"/>
                        </w:rPr>
                        <w:t>)</w:t>
                      </w:r>
                      <w:r w:rsidRPr="00005BC8">
                        <w:rPr>
                          <w:rFonts w:cs="Calibri"/>
                          <w:sz w:val="20"/>
                          <w:szCs w:val="20"/>
                        </w:rPr>
                        <w:t xml:space="preserve"> in English including the e‐mail and phone contact, together with a </w:t>
                      </w:r>
                      <w:r w:rsidRPr="00005BC8">
                        <w:rPr>
                          <w:rFonts w:cs="Calibri"/>
                          <w:b/>
                          <w:bCs/>
                          <w:sz w:val="20"/>
                          <w:szCs w:val="20"/>
                          <w:u w:val="single"/>
                        </w:rPr>
                        <w:t>financial offer</w:t>
                      </w:r>
                      <w:r w:rsidRPr="00005BC8">
                        <w:rPr>
                          <w:rFonts w:cs="Calibri"/>
                          <w:sz w:val="20"/>
                          <w:szCs w:val="20"/>
                        </w:rPr>
                        <w:t xml:space="preserve"> including a lumpsum for the fees excluding the travel costs that will be covered as per UNDP rules and regulations. </w:t>
                      </w:r>
                    </w:p>
                    <w:p w14:paraId="71B6D3F6" w14:textId="77777777" w:rsidR="00B339A2" w:rsidRPr="00005BC8" w:rsidRDefault="00B339A2" w:rsidP="00B339A2">
                      <w:pPr>
                        <w:pStyle w:val="ListParagraph"/>
                        <w:rPr>
                          <w:sz w:val="20"/>
                          <w:szCs w:val="20"/>
                        </w:rPr>
                      </w:pPr>
                    </w:p>
                    <w:p w14:paraId="0D0F2358" w14:textId="77777777" w:rsidR="00B339A2" w:rsidRPr="00005BC8" w:rsidRDefault="00B339A2" w:rsidP="00B339A2">
                      <w:pPr>
                        <w:pStyle w:val="ListParagraph"/>
                        <w:numPr>
                          <w:ilvl w:val="0"/>
                          <w:numId w:val="7"/>
                        </w:numPr>
                        <w:spacing w:after="0" w:line="240" w:lineRule="auto"/>
                        <w:jc w:val="both"/>
                        <w:rPr>
                          <w:rFonts w:cs="Calibri"/>
                          <w:b/>
                          <w:bCs/>
                          <w:sz w:val="20"/>
                          <w:szCs w:val="20"/>
                        </w:rPr>
                      </w:pPr>
                      <w:r w:rsidRPr="00005BC8">
                        <w:rPr>
                          <w:b/>
                          <w:bCs/>
                          <w:sz w:val="20"/>
                          <w:szCs w:val="20"/>
                        </w:rPr>
                        <w:t xml:space="preserve">The Individual Consultants should provide a certificate of valid health insurance or show proof of valid health insurance. The insurance should cover the duration of the assignment. </w:t>
                      </w:r>
                    </w:p>
                    <w:p w14:paraId="18CBAC21" w14:textId="77777777" w:rsidR="00B339A2" w:rsidRPr="00005BC8" w:rsidRDefault="00B339A2" w:rsidP="00B339A2">
                      <w:pPr>
                        <w:pStyle w:val="ListParagraph"/>
                        <w:rPr>
                          <w:sz w:val="20"/>
                          <w:szCs w:val="20"/>
                        </w:rPr>
                      </w:pPr>
                    </w:p>
                    <w:p w14:paraId="45ACF9E9" w14:textId="77777777" w:rsidR="00B339A2" w:rsidRPr="00005BC8" w:rsidRDefault="00B339A2" w:rsidP="00B339A2">
                      <w:pPr>
                        <w:pStyle w:val="ListParagraph"/>
                        <w:numPr>
                          <w:ilvl w:val="0"/>
                          <w:numId w:val="7"/>
                        </w:numPr>
                        <w:spacing w:after="0" w:line="240" w:lineRule="auto"/>
                        <w:jc w:val="both"/>
                        <w:rPr>
                          <w:rFonts w:cs="Calibri"/>
                          <w:sz w:val="20"/>
                          <w:szCs w:val="20"/>
                        </w:rPr>
                      </w:pPr>
                      <w:r w:rsidRPr="00005BC8">
                        <w:rPr>
                          <w:sz w:val="20"/>
                          <w:szCs w:val="20"/>
                        </w:rPr>
                        <w:t xml:space="preserve">In case the consultant does not have a valid health insurance, s\he shall include health insurance fees in their financial offers and provide the certificate before signing the contract. </w:t>
                      </w:r>
                    </w:p>
                    <w:p w14:paraId="17FC2ABA" w14:textId="77777777" w:rsidR="00B339A2" w:rsidRPr="00005BC8" w:rsidRDefault="00B339A2" w:rsidP="00B339A2">
                      <w:pPr>
                        <w:pStyle w:val="ListParagraph"/>
                        <w:rPr>
                          <w:sz w:val="20"/>
                          <w:szCs w:val="20"/>
                        </w:rPr>
                      </w:pPr>
                    </w:p>
                    <w:p w14:paraId="3374FB73" w14:textId="64C0709C" w:rsidR="00841C75" w:rsidRPr="00005BC8" w:rsidRDefault="00B339A2" w:rsidP="00B339A2">
                      <w:pPr>
                        <w:pStyle w:val="ListParagraph"/>
                        <w:numPr>
                          <w:ilvl w:val="0"/>
                          <w:numId w:val="7"/>
                        </w:numPr>
                        <w:spacing w:after="0" w:line="240" w:lineRule="auto"/>
                        <w:jc w:val="both"/>
                        <w:rPr>
                          <w:rFonts w:cs="Calibri"/>
                          <w:sz w:val="20"/>
                          <w:szCs w:val="20"/>
                        </w:rPr>
                      </w:pPr>
                      <w:r w:rsidRPr="00005BC8">
                        <w:rPr>
                          <w:sz w:val="20"/>
                          <w:szCs w:val="20"/>
                        </w:rPr>
                        <w:t xml:space="preserve">UNDP applies a fair and transparent selection process that will </w:t>
                      </w:r>
                      <w:proofErr w:type="gramStart"/>
                      <w:r w:rsidRPr="00005BC8">
                        <w:rPr>
                          <w:sz w:val="20"/>
                          <w:szCs w:val="20"/>
                        </w:rPr>
                        <w:t>take into account</w:t>
                      </w:r>
                      <w:proofErr w:type="gramEnd"/>
                      <w:r w:rsidRPr="00005BC8">
                        <w:rPr>
                          <w:sz w:val="20"/>
                          <w:szCs w:val="20"/>
                        </w:rPr>
                        <w:t xml:space="preserve"> the competencies/skills of the applicants as well as their financial proposals. Qualified women and members of social minorities are encouraged to apply.</w:t>
                      </w:r>
                    </w:p>
                  </w:txbxContent>
                </v:textbox>
                <w10:wrap anchorx="margin"/>
              </v:shape>
            </w:pict>
          </mc:Fallback>
        </mc:AlternateContent>
      </w:r>
    </w:p>
    <w:p w14:paraId="3665C786" w14:textId="77777777" w:rsidR="002223E0" w:rsidRPr="00005BC8" w:rsidRDefault="002223E0" w:rsidP="00A24134">
      <w:pPr>
        <w:rPr>
          <w:rFonts w:asciiTheme="minorHAnsi" w:hAnsiTheme="minorHAnsi" w:cstheme="minorHAnsi"/>
          <w:b/>
        </w:rPr>
      </w:pPr>
    </w:p>
    <w:p w14:paraId="3665C787" w14:textId="77777777" w:rsidR="002223E0" w:rsidRPr="00005BC8" w:rsidRDefault="002223E0" w:rsidP="00A24134">
      <w:pPr>
        <w:rPr>
          <w:rFonts w:asciiTheme="minorHAnsi" w:hAnsiTheme="minorHAnsi" w:cstheme="minorHAnsi"/>
          <w:b/>
        </w:rPr>
      </w:pPr>
    </w:p>
    <w:p w14:paraId="3665C788" w14:textId="77777777" w:rsidR="003754C3" w:rsidRPr="00005BC8" w:rsidRDefault="003754C3" w:rsidP="00A24134">
      <w:pPr>
        <w:rPr>
          <w:rFonts w:asciiTheme="minorHAnsi" w:hAnsiTheme="minorHAnsi" w:cstheme="minorHAnsi"/>
          <w:b/>
        </w:rPr>
      </w:pPr>
    </w:p>
    <w:p w14:paraId="3665C789" w14:textId="77777777" w:rsidR="003754C3" w:rsidRPr="00005BC8" w:rsidRDefault="003754C3" w:rsidP="00A24134">
      <w:pPr>
        <w:rPr>
          <w:rFonts w:asciiTheme="minorHAnsi" w:hAnsiTheme="minorHAnsi" w:cstheme="minorHAnsi"/>
          <w:b/>
        </w:rPr>
      </w:pPr>
    </w:p>
    <w:p w14:paraId="3665C78A" w14:textId="44C6F463" w:rsidR="00C9095A" w:rsidRPr="00005BC8" w:rsidRDefault="00C9095A">
      <w:pPr>
        <w:spacing w:after="0" w:line="240" w:lineRule="auto"/>
        <w:rPr>
          <w:rFonts w:asciiTheme="minorHAnsi" w:hAnsiTheme="minorHAnsi" w:cstheme="minorHAnsi"/>
          <w:b/>
        </w:rPr>
      </w:pPr>
      <w:r w:rsidRPr="00005BC8">
        <w:rPr>
          <w:rFonts w:asciiTheme="minorHAnsi" w:hAnsiTheme="minorHAnsi" w:cstheme="minorHAnsi"/>
          <w:b/>
        </w:rPr>
        <w:br w:type="page"/>
      </w:r>
    </w:p>
    <w:p w14:paraId="3665C78F" w14:textId="77777777" w:rsidR="0033411B" w:rsidRPr="00005BC8" w:rsidRDefault="00FE7C9D" w:rsidP="0033411B">
      <w:pPr>
        <w:autoSpaceDE w:val="0"/>
        <w:autoSpaceDN w:val="0"/>
        <w:adjustRightInd w:val="0"/>
        <w:spacing w:after="0" w:line="240" w:lineRule="auto"/>
        <w:rPr>
          <w:rFonts w:asciiTheme="minorHAnsi" w:hAnsiTheme="minorHAnsi" w:cstheme="minorHAnsi"/>
          <w:b/>
        </w:rPr>
      </w:pPr>
      <w:r w:rsidRPr="00005BC8">
        <w:rPr>
          <w:rFonts w:asciiTheme="minorHAnsi" w:hAnsiTheme="minorHAnsi" w:cstheme="minorHAnsi"/>
          <w:b/>
        </w:rPr>
        <w:t xml:space="preserve">5. </w:t>
      </w:r>
      <w:r w:rsidR="0001012F" w:rsidRPr="00005BC8">
        <w:rPr>
          <w:rFonts w:asciiTheme="minorHAnsi" w:hAnsiTheme="minorHAnsi" w:cstheme="minorHAnsi"/>
          <w:b/>
        </w:rPr>
        <w:t>FINANCIAL PROPOSAL</w:t>
      </w:r>
    </w:p>
    <w:p w14:paraId="3665C790" w14:textId="4A8CD787" w:rsidR="00FE7C9D" w:rsidRPr="00005BC8" w:rsidRDefault="00FE7C9D" w:rsidP="0033411B">
      <w:pPr>
        <w:autoSpaceDE w:val="0"/>
        <w:autoSpaceDN w:val="0"/>
        <w:adjustRightInd w:val="0"/>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2B4660" w:rsidRPr="00005BC8" w14:paraId="674D1123" w14:textId="77777777" w:rsidTr="002B4660">
        <w:tc>
          <w:tcPr>
            <w:tcW w:w="9576" w:type="dxa"/>
            <w:tcBorders>
              <w:top w:val="single" w:sz="4" w:space="0" w:color="auto"/>
              <w:left w:val="single" w:sz="4" w:space="0" w:color="auto"/>
              <w:bottom w:val="single" w:sz="4" w:space="0" w:color="auto"/>
              <w:right w:val="single" w:sz="4" w:space="0" w:color="auto"/>
            </w:tcBorders>
          </w:tcPr>
          <w:p w14:paraId="7F34821D" w14:textId="77777777" w:rsidR="002B4660" w:rsidRPr="00005BC8" w:rsidRDefault="002B4660">
            <w:pPr>
              <w:autoSpaceDE w:val="0"/>
              <w:autoSpaceDN w:val="0"/>
              <w:adjustRightInd w:val="0"/>
              <w:spacing w:after="0"/>
              <w:rPr>
                <w:rStyle w:val="Strong"/>
                <w:rFonts w:asciiTheme="minorHAnsi" w:eastAsia="MS Mincho" w:hAnsiTheme="minorHAnsi" w:cstheme="minorHAnsi"/>
              </w:rPr>
            </w:pPr>
          </w:p>
          <w:p w14:paraId="0F772915" w14:textId="77777777" w:rsidR="00B339A2" w:rsidRPr="00005BC8" w:rsidRDefault="00B339A2" w:rsidP="00B4254A">
            <w:pPr>
              <w:spacing w:after="0"/>
              <w:jc w:val="both"/>
              <w:rPr>
                <w:rFonts w:asciiTheme="minorHAnsi" w:hAnsiTheme="minorHAnsi" w:cstheme="minorHAnsi"/>
                <w:sz w:val="20"/>
                <w:szCs w:val="20"/>
              </w:rPr>
            </w:pPr>
            <w:r w:rsidRPr="00005BC8">
              <w:rPr>
                <w:rFonts w:asciiTheme="minorHAnsi" w:hAnsiTheme="minorHAnsi" w:cstheme="minorHAnsi"/>
              </w:rPr>
              <w:sym w:font="Symbol" w:char="F02A"/>
            </w:r>
            <w:r w:rsidRPr="00005BC8">
              <w:rPr>
                <w:rFonts w:asciiTheme="minorHAnsi" w:hAnsiTheme="minorHAnsi" w:cstheme="minorHAnsi"/>
              </w:rPr>
              <w:t xml:space="preserve"> </w:t>
            </w:r>
            <w:r w:rsidRPr="00005BC8">
              <w:rPr>
                <w:rFonts w:asciiTheme="minorHAnsi" w:hAnsiTheme="minorHAnsi" w:cstheme="minorHAnsi"/>
                <w:b/>
                <w:bCs/>
                <w:sz w:val="20"/>
                <w:szCs w:val="20"/>
              </w:rPr>
              <w:t>Contracts based on daily fee</w:t>
            </w:r>
            <w:r w:rsidRPr="00005BC8">
              <w:rPr>
                <w:rFonts w:asciiTheme="minorHAnsi" w:hAnsiTheme="minorHAnsi" w:cstheme="minorHAnsi"/>
                <w:sz w:val="20"/>
                <w:szCs w:val="20"/>
              </w:rPr>
              <w:t xml:space="preserve"> </w:t>
            </w:r>
          </w:p>
          <w:p w14:paraId="7DD18F81" w14:textId="77777777" w:rsidR="00B339A2" w:rsidRPr="00005BC8" w:rsidRDefault="00B339A2" w:rsidP="00B4254A">
            <w:pPr>
              <w:spacing w:after="0"/>
              <w:jc w:val="both"/>
              <w:rPr>
                <w:rFonts w:asciiTheme="minorHAnsi" w:hAnsiTheme="minorHAnsi" w:cstheme="minorHAnsi"/>
                <w:sz w:val="20"/>
                <w:szCs w:val="20"/>
              </w:rPr>
            </w:pPr>
          </w:p>
          <w:p w14:paraId="57400736" w14:textId="696FB722" w:rsidR="002B4660" w:rsidRPr="00005BC8" w:rsidRDefault="00B339A2" w:rsidP="00B4254A">
            <w:pPr>
              <w:spacing w:after="0"/>
              <w:jc w:val="both"/>
              <w:rPr>
                <w:rFonts w:asciiTheme="minorHAnsi" w:hAnsiTheme="minorHAnsi" w:cstheme="minorHAnsi"/>
                <w:sz w:val="20"/>
                <w:szCs w:val="20"/>
              </w:rPr>
            </w:pPr>
            <w:r w:rsidRPr="00005BC8">
              <w:rPr>
                <w:rFonts w:asciiTheme="minorHAnsi" w:hAnsiTheme="minorHAnsi" w:cstheme="minorHAnsi"/>
                <w:sz w:val="20"/>
                <w:szCs w:val="20"/>
              </w:rPr>
              <w:t>The financial proposal will specify the daily fee only and payments are made to the Individual Consultant based on the number of days worked. Any field visits and its associated DSA and flights will not be included in this assignment.</w:t>
            </w:r>
          </w:p>
          <w:p w14:paraId="4446B2FB" w14:textId="595CC6B6" w:rsidR="00B339A2" w:rsidRPr="00005BC8" w:rsidRDefault="00B339A2" w:rsidP="00B4254A">
            <w:pPr>
              <w:spacing w:after="0"/>
              <w:jc w:val="both"/>
              <w:rPr>
                <w:rFonts w:asciiTheme="minorHAnsi" w:eastAsia="MS Mincho" w:hAnsiTheme="minorHAnsi" w:cstheme="minorHAnsi"/>
              </w:rPr>
            </w:pPr>
          </w:p>
        </w:tc>
      </w:tr>
    </w:tbl>
    <w:p w14:paraId="41CC1070" w14:textId="77777777" w:rsidR="00005BC8" w:rsidRDefault="00005BC8" w:rsidP="00A24134">
      <w:pPr>
        <w:rPr>
          <w:rFonts w:asciiTheme="minorHAnsi" w:hAnsiTheme="minorHAnsi" w:cstheme="minorHAnsi"/>
          <w:b/>
        </w:rPr>
      </w:pPr>
    </w:p>
    <w:p w14:paraId="3665C79E" w14:textId="17195484" w:rsidR="00E94857" w:rsidRPr="00005BC8" w:rsidRDefault="00012D7D" w:rsidP="00A24134">
      <w:pPr>
        <w:rPr>
          <w:rFonts w:asciiTheme="minorHAnsi" w:hAnsiTheme="minorHAnsi" w:cstheme="minorHAnsi"/>
          <w:b/>
        </w:rPr>
      </w:pPr>
      <w:r w:rsidRPr="00005BC8">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5465AEA0" wp14:editId="77811BB1">
                <wp:simplePos x="0" y="0"/>
                <wp:positionH relativeFrom="column">
                  <wp:posOffset>0</wp:posOffset>
                </wp:positionH>
                <wp:positionV relativeFrom="paragraph">
                  <wp:posOffset>266700</wp:posOffset>
                </wp:positionV>
                <wp:extent cx="6619875" cy="56388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638800"/>
                        </a:xfrm>
                        <a:prstGeom prst="rect">
                          <a:avLst/>
                        </a:prstGeom>
                        <a:solidFill>
                          <a:srgbClr val="FFFFFF"/>
                        </a:solidFill>
                        <a:ln w="9525">
                          <a:solidFill>
                            <a:srgbClr val="000000"/>
                          </a:solidFill>
                          <a:miter lim="800000"/>
                          <a:headEnd/>
                          <a:tailEnd/>
                        </a:ln>
                      </wps:spPr>
                      <wps:txbx>
                        <w:txbxContent>
                          <w:p w14:paraId="0B727630" w14:textId="6EC001CE"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I</w:t>
                            </w:r>
                            <w:r w:rsidRPr="00005BC8">
                              <w:rPr>
                                <w:rFonts w:asciiTheme="minorHAnsi" w:eastAsia="MS Mincho" w:hAnsiTheme="minorHAnsi" w:cstheme="minorHAnsi"/>
                                <w:sz w:val="20"/>
                                <w:szCs w:val="20"/>
                              </w:rPr>
                              <w:t>ndividual consultants will be evaluated based on the following methodology:</w:t>
                            </w:r>
                          </w:p>
                          <w:p w14:paraId="57122BDA" w14:textId="77777777" w:rsidR="00A32C4F" w:rsidRPr="00005BC8" w:rsidRDefault="00A32C4F" w:rsidP="00A32C4F">
                            <w:pPr>
                              <w:spacing w:after="0" w:line="240" w:lineRule="auto"/>
                              <w:rPr>
                                <w:rFonts w:asciiTheme="minorHAnsi" w:eastAsia="MS Mincho" w:hAnsiTheme="minorHAnsi" w:cstheme="minorHAnsi"/>
                                <w:sz w:val="20"/>
                                <w:szCs w:val="20"/>
                              </w:rPr>
                            </w:pPr>
                          </w:p>
                          <w:p w14:paraId="412CC2D7" w14:textId="77777777" w:rsidR="00A32C4F" w:rsidRPr="00005BC8" w:rsidRDefault="00A32C4F" w:rsidP="00A32C4F">
                            <w:pPr>
                              <w:spacing w:after="0" w:line="240" w:lineRule="auto"/>
                              <w:rPr>
                                <w:rFonts w:asciiTheme="minorHAnsi" w:eastAsia="MS Mincho" w:hAnsiTheme="minorHAnsi" w:cstheme="minorHAnsi"/>
                                <w:b/>
                                <w:bCs/>
                                <w:i/>
                                <w:iCs/>
                                <w:sz w:val="20"/>
                                <w:szCs w:val="20"/>
                                <w:u w:val="single"/>
                              </w:rPr>
                            </w:pPr>
                            <w:r w:rsidRPr="00005BC8">
                              <w:rPr>
                                <w:rFonts w:asciiTheme="minorHAnsi" w:eastAsia="MS Mincho" w:hAnsiTheme="minorHAnsi" w:cstheme="minorHAnsi"/>
                                <w:b/>
                                <w:bCs/>
                                <w:i/>
                                <w:iCs/>
                                <w:sz w:val="20"/>
                                <w:szCs w:val="20"/>
                                <w:u w:val="single"/>
                              </w:rPr>
                              <w:t xml:space="preserve">Cumulative analysis </w:t>
                            </w:r>
                          </w:p>
                          <w:p w14:paraId="1B889A37" w14:textId="77777777" w:rsidR="00A32C4F" w:rsidRPr="00005BC8" w:rsidRDefault="00A32C4F" w:rsidP="00A32C4F">
                            <w:pPr>
                              <w:spacing w:after="0" w:line="240" w:lineRule="auto"/>
                              <w:rPr>
                                <w:rFonts w:asciiTheme="minorHAnsi" w:eastAsia="MS Mincho" w:hAnsiTheme="minorHAnsi" w:cstheme="minorHAnsi"/>
                                <w:sz w:val="20"/>
                                <w:szCs w:val="20"/>
                              </w:rPr>
                            </w:pPr>
                          </w:p>
                          <w:p w14:paraId="6D3B7CCE" w14:textId="6F293950"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xml:space="preserve">When using this weighted scoring method, the award of the contract should be made to the individual </w:t>
                            </w:r>
                          </w:p>
                          <w:p w14:paraId="1E2FEEB6" w14:textId="6290F609"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consultant whose offer has been evaluated and determined as:</w:t>
                            </w:r>
                          </w:p>
                          <w:p w14:paraId="6E3BB11A" w14:textId="77777777" w:rsidR="00A32C4F" w:rsidRPr="00005BC8" w:rsidRDefault="00A32C4F" w:rsidP="00A32C4F">
                            <w:pPr>
                              <w:spacing w:after="0" w:line="240" w:lineRule="auto"/>
                              <w:rPr>
                                <w:rFonts w:asciiTheme="minorHAnsi" w:eastAsia="MS Mincho" w:hAnsiTheme="minorHAnsi" w:cstheme="minorHAnsi"/>
                                <w:sz w:val="20"/>
                                <w:szCs w:val="20"/>
                              </w:rPr>
                            </w:pPr>
                          </w:p>
                          <w:p w14:paraId="2FE589F8" w14:textId="77777777"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a) responsive/compliant/acceptable, and</w:t>
                            </w:r>
                          </w:p>
                          <w:p w14:paraId="13EABE5F" w14:textId="77777777"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xml:space="preserve">b) Having received the highest score out of a pre-determined set of weighted technical and financial criteria </w:t>
                            </w:r>
                          </w:p>
                          <w:p w14:paraId="2F95FCBB" w14:textId="030619A0"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xml:space="preserve">specific to the solicitation. </w:t>
                            </w:r>
                          </w:p>
                          <w:p w14:paraId="1C11C740" w14:textId="77777777" w:rsidR="00A32C4F" w:rsidRPr="00005BC8" w:rsidRDefault="00A32C4F" w:rsidP="00A32C4F">
                            <w:pPr>
                              <w:spacing w:after="0" w:line="240" w:lineRule="auto"/>
                              <w:rPr>
                                <w:rFonts w:asciiTheme="minorHAnsi" w:eastAsia="MS Mincho" w:hAnsiTheme="minorHAnsi" w:cstheme="minorHAnsi"/>
                                <w:sz w:val="20"/>
                                <w:szCs w:val="20"/>
                              </w:rPr>
                            </w:pPr>
                          </w:p>
                          <w:p w14:paraId="280D70F2" w14:textId="77777777"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Technical Criteria weight; [70%]</w:t>
                            </w:r>
                          </w:p>
                          <w:p w14:paraId="26B2B3AE" w14:textId="71159799"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Financial Criteria weight; [30%]</w:t>
                            </w:r>
                          </w:p>
                          <w:p w14:paraId="6465C603" w14:textId="77777777" w:rsidR="00A32C4F" w:rsidRPr="00005BC8" w:rsidRDefault="00A32C4F" w:rsidP="00A32C4F">
                            <w:pPr>
                              <w:spacing w:after="0" w:line="240" w:lineRule="auto"/>
                              <w:rPr>
                                <w:rFonts w:asciiTheme="minorHAnsi" w:eastAsia="MS Mincho" w:hAnsiTheme="minorHAnsi" w:cstheme="minorHAnsi"/>
                                <w:sz w:val="20"/>
                                <w:szCs w:val="20"/>
                              </w:rPr>
                            </w:pPr>
                          </w:p>
                          <w:p w14:paraId="2F3AC31C" w14:textId="2F6A3DA1" w:rsidR="00841C75"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Only candidates obtaining a minimum of 49 points would be considered for the Financial Evaluation</w:t>
                            </w:r>
                          </w:p>
                          <w:p w14:paraId="19CB097B" w14:textId="77777777" w:rsidR="00A32C4F" w:rsidRPr="00005BC8" w:rsidRDefault="00A32C4F" w:rsidP="00A32C4F">
                            <w:pPr>
                              <w:spacing w:after="0" w:line="240" w:lineRule="auto"/>
                              <w:rPr>
                                <w:rFonts w:asciiTheme="minorHAnsi" w:hAnsiTheme="minorHAnsi" w:cstheme="minorHAnsi"/>
                                <w:i/>
                                <w:iCs/>
                                <w:sz w:val="20"/>
                                <w:szCs w:val="20"/>
                              </w:rPr>
                            </w:pPr>
                          </w:p>
                          <w:tbl>
                            <w:tblPr>
                              <w:tblStyle w:val="GridTable6Colorful"/>
                              <w:tblW w:w="9295" w:type="dxa"/>
                              <w:tblLook w:val="04A0" w:firstRow="1" w:lastRow="0" w:firstColumn="1" w:lastColumn="0" w:noHBand="0" w:noVBand="1"/>
                            </w:tblPr>
                            <w:tblGrid>
                              <w:gridCol w:w="7309"/>
                              <w:gridCol w:w="1986"/>
                            </w:tblGrid>
                            <w:tr w:rsidR="00841C75" w:rsidRPr="00005BC8" w14:paraId="02B0F384" w14:textId="77777777" w:rsidTr="00C97A7D">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7309" w:type="dxa"/>
                                  <w:shd w:val="clear" w:color="auto" w:fill="D9D9D9" w:themeFill="background1" w:themeFillShade="D9"/>
                                  <w:hideMark/>
                                </w:tcPr>
                                <w:p w14:paraId="0004D7F8" w14:textId="77777777" w:rsidR="00841C75" w:rsidRPr="00005BC8" w:rsidRDefault="00841C75" w:rsidP="00C97A7D">
                                  <w:pPr>
                                    <w:spacing w:after="0" w:line="240" w:lineRule="auto"/>
                                    <w:jc w:val="center"/>
                                    <w:rPr>
                                      <w:rFonts w:asciiTheme="minorHAnsi" w:hAnsiTheme="minorHAnsi" w:cstheme="minorHAnsi"/>
                                      <w:i/>
                                      <w:iCs/>
                                      <w:sz w:val="20"/>
                                      <w:szCs w:val="20"/>
                                    </w:rPr>
                                  </w:pPr>
                                  <w:r w:rsidRPr="00005BC8">
                                    <w:rPr>
                                      <w:rFonts w:asciiTheme="minorHAnsi" w:hAnsiTheme="minorHAnsi" w:cstheme="minorHAnsi"/>
                                      <w:i/>
                                      <w:iCs/>
                                      <w:sz w:val="20"/>
                                      <w:szCs w:val="20"/>
                                    </w:rPr>
                                    <w:t>Criteria</w:t>
                                  </w:r>
                                </w:p>
                              </w:tc>
                              <w:tc>
                                <w:tcPr>
                                  <w:tcW w:w="1986" w:type="dxa"/>
                                  <w:shd w:val="clear" w:color="auto" w:fill="D9D9D9" w:themeFill="background1" w:themeFillShade="D9"/>
                                  <w:hideMark/>
                                </w:tcPr>
                                <w:p w14:paraId="54DDE28A" w14:textId="77777777" w:rsidR="00841C75" w:rsidRPr="00005BC8" w:rsidRDefault="00841C75" w:rsidP="00C97A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Weight</w:t>
                                  </w:r>
                                </w:p>
                              </w:tc>
                            </w:tr>
                            <w:tr w:rsidR="00841C75" w:rsidRPr="00005BC8" w14:paraId="3F2A5CA8" w14:textId="77777777" w:rsidTr="00C97A7D">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309" w:type="dxa"/>
                                  <w:shd w:val="clear" w:color="auto" w:fill="DAEEF3" w:themeFill="accent5" w:themeFillTint="33"/>
                                  <w:hideMark/>
                                </w:tcPr>
                                <w:p w14:paraId="597AD2E9" w14:textId="77777777" w:rsidR="00841C75" w:rsidRPr="00005BC8" w:rsidRDefault="00841C75" w:rsidP="00C97A7D">
                                  <w:pPr>
                                    <w:spacing w:after="0" w:line="240" w:lineRule="auto"/>
                                    <w:rPr>
                                      <w:rFonts w:asciiTheme="minorHAnsi" w:hAnsiTheme="minorHAnsi" w:cstheme="minorHAnsi"/>
                                      <w:i/>
                                      <w:iCs/>
                                      <w:sz w:val="20"/>
                                      <w:szCs w:val="20"/>
                                      <w:u w:val="single"/>
                                    </w:rPr>
                                  </w:pPr>
                                  <w:r w:rsidRPr="00005BC8">
                                    <w:rPr>
                                      <w:rFonts w:asciiTheme="minorHAnsi" w:hAnsiTheme="minorHAnsi" w:cstheme="minorHAnsi"/>
                                      <w:i/>
                                      <w:iCs/>
                                      <w:sz w:val="20"/>
                                      <w:szCs w:val="20"/>
                                      <w:u w:val="single"/>
                                    </w:rPr>
                                    <w:t>Technical</w:t>
                                  </w:r>
                                </w:p>
                              </w:tc>
                              <w:tc>
                                <w:tcPr>
                                  <w:tcW w:w="1986" w:type="dxa"/>
                                  <w:shd w:val="clear" w:color="auto" w:fill="DAEEF3" w:themeFill="accent5" w:themeFillTint="33"/>
                                </w:tcPr>
                                <w:p w14:paraId="57FA2B2F" w14:textId="7C911E2C" w:rsidR="00841C75" w:rsidRPr="00005BC8" w:rsidRDefault="00841C75" w:rsidP="00B4254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0"/>
                                      <w:szCs w:val="20"/>
                                    </w:rPr>
                                  </w:pPr>
                                  <w:r w:rsidRPr="00005BC8">
                                    <w:rPr>
                                      <w:rFonts w:asciiTheme="minorHAnsi" w:hAnsiTheme="minorHAnsi" w:cstheme="minorHAnsi"/>
                                      <w:b/>
                                      <w:bCs/>
                                      <w:i/>
                                      <w:iCs/>
                                      <w:sz w:val="20"/>
                                      <w:szCs w:val="20"/>
                                    </w:rPr>
                                    <w:t>70%</w:t>
                                  </w:r>
                                </w:p>
                              </w:tc>
                            </w:tr>
                            <w:tr w:rsidR="00841C75" w:rsidRPr="00005BC8" w14:paraId="3C1CE9CA" w14:textId="77777777" w:rsidTr="0069326B">
                              <w:trPr>
                                <w:trHeight w:val="238"/>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57315E1D" w14:textId="5ADC3EBF"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Advanced university degree in Biological Science, Economics, Sustainable Development, or related discipline</w:t>
                                  </w:r>
                                </w:p>
                              </w:tc>
                              <w:tc>
                                <w:tcPr>
                                  <w:tcW w:w="1986" w:type="dxa"/>
                                  <w:shd w:val="clear" w:color="auto" w:fill="F2F2F2" w:themeFill="background1" w:themeFillShade="F2"/>
                                  <w:hideMark/>
                                </w:tcPr>
                                <w:p w14:paraId="1BF46A82" w14:textId="0731FBBF" w:rsidR="00841C75" w:rsidRPr="00005BC8" w:rsidRDefault="00841C75" w:rsidP="006932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05BC8">
                                    <w:rPr>
                                      <w:rFonts w:asciiTheme="minorHAnsi" w:hAnsiTheme="minorHAnsi" w:cstheme="minorHAnsi"/>
                                      <w:sz w:val="20"/>
                                      <w:szCs w:val="20"/>
                                    </w:rPr>
                                    <w:t>10%</w:t>
                                  </w:r>
                                </w:p>
                              </w:tc>
                            </w:tr>
                            <w:tr w:rsidR="00841C75" w:rsidRPr="00005BC8" w14:paraId="31FB4F00" w14:textId="77777777" w:rsidTr="0069326B">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3C41C68C" w14:textId="547B9DFB"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 xml:space="preserve">Minimum 7 years of relevant professional experience </w:t>
                                  </w:r>
                                  <w:proofErr w:type="gramStart"/>
                                  <w:r w:rsidRPr="00005BC8">
                                    <w:rPr>
                                      <w:rFonts w:asciiTheme="minorHAnsi" w:hAnsiTheme="minorHAnsi" w:cstheme="minorHAnsi"/>
                                      <w:b w:val="0"/>
                                      <w:bCs w:val="0"/>
                                      <w:sz w:val="20"/>
                                      <w:szCs w:val="20"/>
                                    </w:rPr>
                                    <w:t>in the area of</w:t>
                                  </w:r>
                                  <w:proofErr w:type="gramEnd"/>
                                  <w:r w:rsidRPr="00005BC8">
                                    <w:rPr>
                                      <w:rFonts w:asciiTheme="minorHAnsi" w:hAnsiTheme="minorHAnsi" w:cstheme="minorHAnsi"/>
                                      <w:b w:val="0"/>
                                      <w:bCs w:val="0"/>
                                      <w:sz w:val="20"/>
                                      <w:szCs w:val="20"/>
                                    </w:rPr>
                                    <w:t xml:space="preserve"> biodiversity and ecosystem</w:t>
                                  </w:r>
                                </w:p>
                              </w:tc>
                              <w:tc>
                                <w:tcPr>
                                  <w:tcW w:w="1986" w:type="dxa"/>
                                  <w:shd w:val="clear" w:color="auto" w:fill="F2F2F2" w:themeFill="background1" w:themeFillShade="F2"/>
                                  <w:hideMark/>
                                </w:tcPr>
                                <w:p w14:paraId="426AAC5F" w14:textId="6A93E7DB" w:rsidR="00841C75" w:rsidRPr="00005BC8" w:rsidRDefault="00841C75" w:rsidP="006932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05BC8">
                                    <w:rPr>
                                      <w:rFonts w:asciiTheme="minorHAnsi" w:hAnsiTheme="minorHAnsi" w:cstheme="minorHAnsi"/>
                                      <w:sz w:val="20"/>
                                      <w:szCs w:val="20"/>
                                    </w:rPr>
                                    <w:t>15%</w:t>
                                  </w:r>
                                </w:p>
                              </w:tc>
                            </w:tr>
                            <w:tr w:rsidR="00841C75" w:rsidRPr="00005BC8" w14:paraId="6B48CDB2" w14:textId="77777777" w:rsidTr="0069326B">
                              <w:trPr>
                                <w:trHeight w:val="181"/>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111284AD" w14:textId="256894DB"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 xml:space="preserve">Knowledge of UNDP and GEF </w:t>
                                  </w:r>
                                </w:p>
                              </w:tc>
                              <w:tc>
                                <w:tcPr>
                                  <w:tcW w:w="1986" w:type="dxa"/>
                                  <w:shd w:val="clear" w:color="auto" w:fill="F2F2F2" w:themeFill="background1" w:themeFillShade="F2"/>
                                  <w:hideMark/>
                                </w:tcPr>
                                <w:p w14:paraId="0E7893E1" w14:textId="5C2EA217" w:rsidR="00841C75" w:rsidRPr="00005BC8" w:rsidRDefault="00841C75" w:rsidP="006932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10%</w:t>
                                  </w:r>
                                </w:p>
                              </w:tc>
                            </w:tr>
                            <w:tr w:rsidR="00841C75" w:rsidRPr="00005BC8" w14:paraId="3B4C4735" w14:textId="77777777" w:rsidTr="0069326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63081801" w14:textId="382353E6"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 xml:space="preserve">Previous experience with results‐based monitoring and evaluation methodologies; </w:t>
                                  </w:r>
                                </w:p>
                              </w:tc>
                              <w:tc>
                                <w:tcPr>
                                  <w:tcW w:w="1986" w:type="dxa"/>
                                  <w:shd w:val="clear" w:color="auto" w:fill="F2F2F2" w:themeFill="background1" w:themeFillShade="F2"/>
                                  <w:hideMark/>
                                </w:tcPr>
                                <w:p w14:paraId="488DBF65" w14:textId="06B02727" w:rsidR="00841C75" w:rsidRPr="00005BC8" w:rsidRDefault="00841C75" w:rsidP="006932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20%</w:t>
                                  </w:r>
                                </w:p>
                              </w:tc>
                            </w:tr>
                            <w:tr w:rsidR="00841C75" w:rsidRPr="00005BC8" w14:paraId="1A359D6D" w14:textId="77777777" w:rsidTr="0069326B">
                              <w:trPr>
                                <w:trHeight w:val="77"/>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78548814" w14:textId="7028DB5D"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shd w:val="clear" w:color="auto" w:fill="FFFFFF"/>
                                    </w:rPr>
                                    <w:t xml:space="preserve">Good communication and analytical skills </w:t>
                                  </w:r>
                                </w:p>
                              </w:tc>
                              <w:tc>
                                <w:tcPr>
                                  <w:tcW w:w="1986" w:type="dxa"/>
                                  <w:shd w:val="clear" w:color="auto" w:fill="F2F2F2" w:themeFill="background1" w:themeFillShade="F2"/>
                                </w:tcPr>
                                <w:p w14:paraId="5DF56C09" w14:textId="2A61EF18" w:rsidR="00841C75" w:rsidRPr="00005BC8" w:rsidRDefault="00841C75" w:rsidP="006932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sz w:val="20"/>
                                      <w:szCs w:val="20"/>
                                    </w:rPr>
                                    <w:t>5%</w:t>
                                  </w:r>
                                </w:p>
                              </w:tc>
                            </w:tr>
                            <w:tr w:rsidR="00841C75" w:rsidRPr="00005BC8" w14:paraId="72256C62" w14:textId="77777777" w:rsidTr="0069326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15E51D51" w14:textId="79133017"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shd w:val="clear" w:color="auto" w:fill="FFFFFF"/>
                                    </w:rPr>
                                    <w:t xml:space="preserve">Previous work experience in the region is an asset </w:t>
                                  </w:r>
                                </w:p>
                              </w:tc>
                              <w:tc>
                                <w:tcPr>
                                  <w:tcW w:w="1986" w:type="dxa"/>
                                  <w:shd w:val="clear" w:color="auto" w:fill="F2F2F2" w:themeFill="background1" w:themeFillShade="F2"/>
                                </w:tcPr>
                                <w:p w14:paraId="11A2612E" w14:textId="0A1E2E8F" w:rsidR="00841C75" w:rsidRPr="00005BC8" w:rsidRDefault="00841C75" w:rsidP="006932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sz w:val="20"/>
                                      <w:szCs w:val="20"/>
                                    </w:rPr>
                                    <w:t>5%</w:t>
                                  </w:r>
                                </w:p>
                              </w:tc>
                            </w:tr>
                            <w:tr w:rsidR="00841C75" w:rsidRPr="00005BC8" w14:paraId="54444252" w14:textId="77777777" w:rsidTr="0069326B">
                              <w:trPr>
                                <w:trHeight w:val="107"/>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20BBE690" w14:textId="6A74661C"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 xml:space="preserve">Previous experience with gender-sensitive analysis </w:t>
                                  </w:r>
                                </w:p>
                              </w:tc>
                              <w:tc>
                                <w:tcPr>
                                  <w:tcW w:w="1986" w:type="dxa"/>
                                  <w:shd w:val="clear" w:color="auto" w:fill="F2F2F2" w:themeFill="background1" w:themeFillShade="F2"/>
                                </w:tcPr>
                                <w:p w14:paraId="6388D8A2" w14:textId="42ECD853" w:rsidR="00841C75" w:rsidRPr="00005BC8" w:rsidRDefault="00841C75" w:rsidP="006932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sz w:val="20"/>
                                      <w:szCs w:val="20"/>
                                    </w:rPr>
                                    <w:t>5%</w:t>
                                  </w:r>
                                </w:p>
                              </w:tc>
                            </w:tr>
                            <w:tr w:rsidR="00841C75" w:rsidRPr="00005BC8" w14:paraId="60EA8ED7" w14:textId="77777777" w:rsidTr="0069326B">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59B12040" w14:textId="77777777"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color w:val="000000"/>
                                      <w:sz w:val="20"/>
                                      <w:szCs w:val="20"/>
                                    </w:rPr>
                                    <w:t xml:space="preserve">Total Technical </w:t>
                                  </w:r>
                                </w:p>
                              </w:tc>
                              <w:tc>
                                <w:tcPr>
                                  <w:tcW w:w="1986" w:type="dxa"/>
                                  <w:shd w:val="clear" w:color="auto" w:fill="F2F2F2" w:themeFill="background1" w:themeFillShade="F2"/>
                                  <w:hideMark/>
                                </w:tcPr>
                                <w:p w14:paraId="7B2F16A1" w14:textId="49904E4B" w:rsidR="00841C75" w:rsidRPr="00005BC8" w:rsidRDefault="00841C75" w:rsidP="00B4254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color w:val="000000"/>
                                      <w:sz w:val="20"/>
                                      <w:szCs w:val="20"/>
                                    </w:rPr>
                                    <w:t>70%</w:t>
                                  </w:r>
                                </w:p>
                              </w:tc>
                            </w:tr>
                            <w:tr w:rsidR="00841C75" w:rsidRPr="00005BC8" w14:paraId="3A40EEEC" w14:textId="77777777" w:rsidTr="00C97A7D">
                              <w:trPr>
                                <w:trHeight w:val="51"/>
                              </w:trPr>
                              <w:tc>
                                <w:tcPr>
                                  <w:cnfStyle w:val="001000000000" w:firstRow="0" w:lastRow="0" w:firstColumn="1" w:lastColumn="0" w:oddVBand="0" w:evenVBand="0" w:oddHBand="0" w:evenHBand="0" w:firstRowFirstColumn="0" w:firstRowLastColumn="0" w:lastRowFirstColumn="0" w:lastRowLastColumn="0"/>
                                  <w:tcW w:w="7309" w:type="dxa"/>
                                  <w:shd w:val="clear" w:color="auto" w:fill="DAEEF3" w:themeFill="accent5" w:themeFillTint="33"/>
                                  <w:hideMark/>
                                </w:tcPr>
                                <w:p w14:paraId="2176B80E" w14:textId="77777777" w:rsidR="00841C75" w:rsidRPr="00005BC8" w:rsidRDefault="00841C75" w:rsidP="00C97A7D">
                                  <w:pPr>
                                    <w:spacing w:after="0" w:line="240" w:lineRule="auto"/>
                                    <w:rPr>
                                      <w:rFonts w:asciiTheme="minorHAnsi" w:hAnsiTheme="minorHAnsi" w:cstheme="minorHAnsi"/>
                                      <w:i/>
                                      <w:iCs/>
                                      <w:sz w:val="20"/>
                                      <w:szCs w:val="20"/>
                                    </w:rPr>
                                  </w:pPr>
                                  <w:r w:rsidRPr="00005BC8">
                                    <w:rPr>
                                      <w:rFonts w:asciiTheme="minorHAnsi" w:hAnsiTheme="minorHAnsi" w:cstheme="minorHAnsi"/>
                                      <w:i/>
                                      <w:iCs/>
                                      <w:sz w:val="20"/>
                                      <w:szCs w:val="20"/>
                                    </w:rPr>
                                    <w:t>Financial</w:t>
                                  </w:r>
                                </w:p>
                              </w:tc>
                              <w:tc>
                                <w:tcPr>
                                  <w:tcW w:w="1986" w:type="dxa"/>
                                  <w:shd w:val="clear" w:color="auto" w:fill="DAEEF3" w:themeFill="accent5" w:themeFillTint="33"/>
                                </w:tcPr>
                                <w:p w14:paraId="627FC4C7" w14:textId="270A5086" w:rsidR="00841C75" w:rsidRPr="00005BC8" w:rsidRDefault="00841C75" w:rsidP="0069326B">
                                  <w:pPr>
                                    <w:spacing w:after="0" w:line="240" w:lineRule="auto"/>
                                    <w:ind w:left="73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30%</w:t>
                                  </w:r>
                                </w:p>
                              </w:tc>
                            </w:tr>
                            <w:tr w:rsidR="00841C75" w:rsidRPr="00005BC8" w14:paraId="3D5149A3" w14:textId="77777777" w:rsidTr="00C97A7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7309" w:type="dxa"/>
                                  <w:shd w:val="clear" w:color="auto" w:fill="D9D9D9" w:themeFill="background1" w:themeFillShade="D9"/>
                                </w:tcPr>
                                <w:p w14:paraId="2AC63C8F" w14:textId="33F55048" w:rsidR="00841C75" w:rsidRPr="00005BC8" w:rsidRDefault="00841C75" w:rsidP="0069326B">
                                  <w:pPr>
                                    <w:spacing w:after="0" w:line="240" w:lineRule="auto"/>
                                    <w:jc w:val="center"/>
                                    <w:rPr>
                                      <w:rFonts w:asciiTheme="minorHAnsi" w:hAnsiTheme="minorHAnsi" w:cstheme="minorHAnsi"/>
                                      <w:i/>
                                      <w:iCs/>
                                      <w:sz w:val="20"/>
                                      <w:szCs w:val="20"/>
                                    </w:rPr>
                                  </w:pPr>
                                  <w:r w:rsidRPr="00005BC8">
                                    <w:rPr>
                                      <w:rFonts w:asciiTheme="minorHAnsi" w:hAnsiTheme="minorHAnsi" w:cstheme="minorHAnsi"/>
                                      <w:i/>
                                      <w:iCs/>
                                      <w:sz w:val="20"/>
                                      <w:szCs w:val="20"/>
                                    </w:rPr>
                                    <w:t>Total</w:t>
                                  </w:r>
                                </w:p>
                              </w:tc>
                              <w:tc>
                                <w:tcPr>
                                  <w:tcW w:w="1986" w:type="dxa"/>
                                  <w:shd w:val="clear" w:color="auto" w:fill="D9D9D9" w:themeFill="background1" w:themeFillShade="D9"/>
                                </w:tcPr>
                                <w:p w14:paraId="120DFA8A" w14:textId="71CD9AA7" w:rsidR="00841C75" w:rsidRPr="00005BC8" w:rsidRDefault="00841C75" w:rsidP="006932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100%</w:t>
                                  </w:r>
                                </w:p>
                              </w:tc>
                            </w:tr>
                          </w:tbl>
                          <w:p w14:paraId="3665C827" w14:textId="77777777" w:rsidR="00841C75" w:rsidRPr="00005BC8" w:rsidRDefault="00841C75" w:rsidP="007D382E">
                            <w:pPr>
                              <w:spacing w:line="360" w:lineRule="auto"/>
                              <w:rPr>
                                <w:rFonts w:asciiTheme="minorHAnsi" w:hAnsiTheme="minorHAnsi" w:cstheme="minorHAnsi"/>
                                <w:i/>
                                <w:sz w:val="20"/>
                                <w:szCs w:val="20"/>
                              </w:rPr>
                            </w:pPr>
                          </w:p>
                          <w:p w14:paraId="3665C828" w14:textId="77777777" w:rsidR="00841C75" w:rsidRPr="00432027" w:rsidRDefault="00841C75">
                            <w:pPr>
                              <w:rPr>
                                <w:i/>
                              </w:rPr>
                            </w:pPr>
                          </w:p>
                          <w:p w14:paraId="3665C829" w14:textId="77777777" w:rsidR="00841C75" w:rsidRPr="008A6F73" w:rsidRDefault="00841C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AEA0" id="Text Box 6" o:spid="_x0000_s1030" type="#_x0000_t202" style="position:absolute;margin-left:0;margin-top:21pt;width:521.25pt;height:4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">
                <v:textbox>
                  <w:txbxContent>
                    <w:p w14:paraId="0B727630" w14:textId="6EC001CE"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I</w:t>
                      </w:r>
                      <w:r w:rsidRPr="00005BC8">
                        <w:rPr>
                          <w:rFonts w:asciiTheme="minorHAnsi" w:eastAsia="MS Mincho" w:hAnsiTheme="minorHAnsi" w:cstheme="minorHAnsi"/>
                          <w:sz w:val="20"/>
                          <w:szCs w:val="20"/>
                        </w:rPr>
                        <w:t>ndividual consultants will be evaluated based on the following methodology:</w:t>
                      </w:r>
                    </w:p>
                    <w:p w14:paraId="57122BDA" w14:textId="77777777" w:rsidR="00A32C4F" w:rsidRPr="00005BC8" w:rsidRDefault="00A32C4F" w:rsidP="00A32C4F">
                      <w:pPr>
                        <w:spacing w:after="0" w:line="240" w:lineRule="auto"/>
                        <w:rPr>
                          <w:rFonts w:asciiTheme="minorHAnsi" w:eastAsia="MS Mincho" w:hAnsiTheme="minorHAnsi" w:cstheme="minorHAnsi"/>
                          <w:sz w:val="20"/>
                          <w:szCs w:val="20"/>
                        </w:rPr>
                      </w:pPr>
                    </w:p>
                    <w:p w14:paraId="412CC2D7" w14:textId="77777777" w:rsidR="00A32C4F" w:rsidRPr="00005BC8" w:rsidRDefault="00A32C4F" w:rsidP="00A32C4F">
                      <w:pPr>
                        <w:spacing w:after="0" w:line="240" w:lineRule="auto"/>
                        <w:rPr>
                          <w:rFonts w:asciiTheme="minorHAnsi" w:eastAsia="MS Mincho" w:hAnsiTheme="minorHAnsi" w:cstheme="minorHAnsi"/>
                          <w:b/>
                          <w:bCs/>
                          <w:i/>
                          <w:iCs/>
                          <w:sz w:val="20"/>
                          <w:szCs w:val="20"/>
                          <w:u w:val="single"/>
                        </w:rPr>
                      </w:pPr>
                      <w:r w:rsidRPr="00005BC8">
                        <w:rPr>
                          <w:rFonts w:asciiTheme="minorHAnsi" w:eastAsia="MS Mincho" w:hAnsiTheme="minorHAnsi" w:cstheme="minorHAnsi"/>
                          <w:b/>
                          <w:bCs/>
                          <w:i/>
                          <w:iCs/>
                          <w:sz w:val="20"/>
                          <w:szCs w:val="20"/>
                          <w:u w:val="single"/>
                        </w:rPr>
                        <w:t xml:space="preserve">Cumulative analysis </w:t>
                      </w:r>
                    </w:p>
                    <w:p w14:paraId="1B889A37" w14:textId="77777777" w:rsidR="00A32C4F" w:rsidRPr="00005BC8" w:rsidRDefault="00A32C4F" w:rsidP="00A32C4F">
                      <w:pPr>
                        <w:spacing w:after="0" w:line="240" w:lineRule="auto"/>
                        <w:rPr>
                          <w:rFonts w:asciiTheme="minorHAnsi" w:eastAsia="MS Mincho" w:hAnsiTheme="minorHAnsi" w:cstheme="minorHAnsi"/>
                          <w:sz w:val="20"/>
                          <w:szCs w:val="20"/>
                        </w:rPr>
                      </w:pPr>
                    </w:p>
                    <w:p w14:paraId="6D3B7CCE" w14:textId="6F293950"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xml:space="preserve">When using this weighted scoring method, the award of the contract should be made to the individual </w:t>
                      </w:r>
                    </w:p>
                    <w:p w14:paraId="1E2FEEB6" w14:textId="6290F609"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consultant whose offer has been evaluated and determined as:</w:t>
                      </w:r>
                    </w:p>
                    <w:p w14:paraId="6E3BB11A" w14:textId="77777777" w:rsidR="00A32C4F" w:rsidRPr="00005BC8" w:rsidRDefault="00A32C4F" w:rsidP="00A32C4F">
                      <w:pPr>
                        <w:spacing w:after="0" w:line="240" w:lineRule="auto"/>
                        <w:rPr>
                          <w:rFonts w:asciiTheme="minorHAnsi" w:eastAsia="MS Mincho" w:hAnsiTheme="minorHAnsi" w:cstheme="minorHAnsi"/>
                          <w:sz w:val="20"/>
                          <w:szCs w:val="20"/>
                        </w:rPr>
                      </w:pPr>
                    </w:p>
                    <w:p w14:paraId="2FE589F8" w14:textId="77777777"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a) responsive/compliant/acceptable, and</w:t>
                      </w:r>
                    </w:p>
                    <w:p w14:paraId="13EABE5F" w14:textId="77777777"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xml:space="preserve">b) Having received the highest score out of a pre-determined set of weighted technical and financial criteria </w:t>
                      </w:r>
                    </w:p>
                    <w:p w14:paraId="2F95FCBB" w14:textId="030619A0"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xml:space="preserve">specific to the solicitation. </w:t>
                      </w:r>
                    </w:p>
                    <w:p w14:paraId="1C11C740" w14:textId="77777777" w:rsidR="00A32C4F" w:rsidRPr="00005BC8" w:rsidRDefault="00A32C4F" w:rsidP="00A32C4F">
                      <w:pPr>
                        <w:spacing w:after="0" w:line="240" w:lineRule="auto"/>
                        <w:rPr>
                          <w:rFonts w:asciiTheme="minorHAnsi" w:eastAsia="MS Mincho" w:hAnsiTheme="minorHAnsi" w:cstheme="minorHAnsi"/>
                          <w:sz w:val="20"/>
                          <w:szCs w:val="20"/>
                        </w:rPr>
                      </w:pPr>
                    </w:p>
                    <w:p w14:paraId="280D70F2" w14:textId="77777777"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Technical Criteria weight; [70%]</w:t>
                      </w:r>
                    </w:p>
                    <w:p w14:paraId="26B2B3AE" w14:textId="71159799" w:rsidR="00A32C4F"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 Financial Criteria weight; [30%]</w:t>
                      </w:r>
                    </w:p>
                    <w:p w14:paraId="6465C603" w14:textId="77777777" w:rsidR="00A32C4F" w:rsidRPr="00005BC8" w:rsidRDefault="00A32C4F" w:rsidP="00A32C4F">
                      <w:pPr>
                        <w:spacing w:after="0" w:line="240" w:lineRule="auto"/>
                        <w:rPr>
                          <w:rFonts w:asciiTheme="minorHAnsi" w:eastAsia="MS Mincho" w:hAnsiTheme="minorHAnsi" w:cstheme="minorHAnsi"/>
                          <w:sz w:val="20"/>
                          <w:szCs w:val="20"/>
                        </w:rPr>
                      </w:pPr>
                    </w:p>
                    <w:p w14:paraId="2F3AC31C" w14:textId="2F6A3DA1" w:rsidR="00841C75" w:rsidRPr="00005BC8" w:rsidRDefault="00A32C4F" w:rsidP="00A32C4F">
                      <w:pPr>
                        <w:spacing w:after="0" w:line="240" w:lineRule="auto"/>
                        <w:rPr>
                          <w:rFonts w:asciiTheme="minorHAnsi" w:eastAsia="MS Mincho" w:hAnsiTheme="minorHAnsi" w:cstheme="minorHAnsi"/>
                          <w:sz w:val="20"/>
                          <w:szCs w:val="20"/>
                        </w:rPr>
                      </w:pPr>
                      <w:r w:rsidRPr="00005BC8">
                        <w:rPr>
                          <w:rFonts w:asciiTheme="minorHAnsi" w:eastAsia="MS Mincho" w:hAnsiTheme="minorHAnsi" w:cstheme="minorHAnsi"/>
                          <w:sz w:val="20"/>
                          <w:szCs w:val="20"/>
                        </w:rPr>
                        <w:t>Only candidates obtaining a minimum of 49 points would be considered for the Financial Evaluation</w:t>
                      </w:r>
                    </w:p>
                    <w:p w14:paraId="19CB097B" w14:textId="77777777" w:rsidR="00A32C4F" w:rsidRPr="00005BC8" w:rsidRDefault="00A32C4F" w:rsidP="00A32C4F">
                      <w:pPr>
                        <w:spacing w:after="0" w:line="240" w:lineRule="auto"/>
                        <w:rPr>
                          <w:rFonts w:asciiTheme="minorHAnsi" w:hAnsiTheme="minorHAnsi" w:cstheme="minorHAnsi"/>
                          <w:i/>
                          <w:iCs/>
                          <w:sz w:val="20"/>
                          <w:szCs w:val="20"/>
                        </w:rPr>
                      </w:pPr>
                    </w:p>
                    <w:tbl>
                      <w:tblPr>
                        <w:tblStyle w:val="GridTable6Colorful"/>
                        <w:tblW w:w="9295" w:type="dxa"/>
                        <w:tblLook w:val="04A0" w:firstRow="1" w:lastRow="0" w:firstColumn="1" w:lastColumn="0" w:noHBand="0" w:noVBand="1"/>
                      </w:tblPr>
                      <w:tblGrid>
                        <w:gridCol w:w="7309"/>
                        <w:gridCol w:w="1986"/>
                      </w:tblGrid>
                      <w:tr w:rsidR="00841C75" w:rsidRPr="00005BC8" w14:paraId="02B0F384" w14:textId="77777777" w:rsidTr="00C97A7D">
                        <w:trPr>
                          <w:cnfStyle w:val="100000000000" w:firstRow="1" w:lastRow="0" w:firstColumn="0" w:lastColumn="0" w:oddVBand="0" w:evenVBand="0" w:oddHBand="0"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7309" w:type="dxa"/>
                            <w:shd w:val="clear" w:color="auto" w:fill="D9D9D9" w:themeFill="background1" w:themeFillShade="D9"/>
                            <w:hideMark/>
                          </w:tcPr>
                          <w:p w14:paraId="0004D7F8" w14:textId="77777777" w:rsidR="00841C75" w:rsidRPr="00005BC8" w:rsidRDefault="00841C75" w:rsidP="00C97A7D">
                            <w:pPr>
                              <w:spacing w:after="0" w:line="240" w:lineRule="auto"/>
                              <w:jc w:val="center"/>
                              <w:rPr>
                                <w:rFonts w:asciiTheme="minorHAnsi" w:hAnsiTheme="minorHAnsi" w:cstheme="minorHAnsi"/>
                                <w:i/>
                                <w:iCs/>
                                <w:sz w:val="20"/>
                                <w:szCs w:val="20"/>
                              </w:rPr>
                            </w:pPr>
                            <w:r w:rsidRPr="00005BC8">
                              <w:rPr>
                                <w:rFonts w:asciiTheme="minorHAnsi" w:hAnsiTheme="minorHAnsi" w:cstheme="minorHAnsi"/>
                                <w:i/>
                                <w:iCs/>
                                <w:sz w:val="20"/>
                                <w:szCs w:val="20"/>
                              </w:rPr>
                              <w:t>Criteria</w:t>
                            </w:r>
                          </w:p>
                        </w:tc>
                        <w:tc>
                          <w:tcPr>
                            <w:tcW w:w="1986" w:type="dxa"/>
                            <w:shd w:val="clear" w:color="auto" w:fill="D9D9D9" w:themeFill="background1" w:themeFillShade="D9"/>
                            <w:hideMark/>
                          </w:tcPr>
                          <w:p w14:paraId="54DDE28A" w14:textId="77777777" w:rsidR="00841C75" w:rsidRPr="00005BC8" w:rsidRDefault="00841C75" w:rsidP="00C97A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Weight</w:t>
                            </w:r>
                          </w:p>
                        </w:tc>
                      </w:tr>
                      <w:tr w:rsidR="00841C75" w:rsidRPr="00005BC8" w14:paraId="3F2A5CA8" w14:textId="77777777" w:rsidTr="00C97A7D">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7309" w:type="dxa"/>
                            <w:shd w:val="clear" w:color="auto" w:fill="DAEEF3" w:themeFill="accent5" w:themeFillTint="33"/>
                            <w:hideMark/>
                          </w:tcPr>
                          <w:p w14:paraId="597AD2E9" w14:textId="77777777" w:rsidR="00841C75" w:rsidRPr="00005BC8" w:rsidRDefault="00841C75" w:rsidP="00C97A7D">
                            <w:pPr>
                              <w:spacing w:after="0" w:line="240" w:lineRule="auto"/>
                              <w:rPr>
                                <w:rFonts w:asciiTheme="minorHAnsi" w:hAnsiTheme="minorHAnsi" w:cstheme="minorHAnsi"/>
                                <w:i/>
                                <w:iCs/>
                                <w:sz w:val="20"/>
                                <w:szCs w:val="20"/>
                                <w:u w:val="single"/>
                              </w:rPr>
                            </w:pPr>
                            <w:r w:rsidRPr="00005BC8">
                              <w:rPr>
                                <w:rFonts w:asciiTheme="minorHAnsi" w:hAnsiTheme="minorHAnsi" w:cstheme="minorHAnsi"/>
                                <w:i/>
                                <w:iCs/>
                                <w:sz w:val="20"/>
                                <w:szCs w:val="20"/>
                                <w:u w:val="single"/>
                              </w:rPr>
                              <w:t>Technical</w:t>
                            </w:r>
                          </w:p>
                        </w:tc>
                        <w:tc>
                          <w:tcPr>
                            <w:tcW w:w="1986" w:type="dxa"/>
                            <w:shd w:val="clear" w:color="auto" w:fill="DAEEF3" w:themeFill="accent5" w:themeFillTint="33"/>
                          </w:tcPr>
                          <w:p w14:paraId="57FA2B2F" w14:textId="7C911E2C" w:rsidR="00841C75" w:rsidRPr="00005BC8" w:rsidRDefault="00841C75" w:rsidP="00B4254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sz w:val="20"/>
                                <w:szCs w:val="20"/>
                              </w:rPr>
                            </w:pPr>
                            <w:r w:rsidRPr="00005BC8">
                              <w:rPr>
                                <w:rFonts w:asciiTheme="minorHAnsi" w:hAnsiTheme="minorHAnsi" w:cstheme="minorHAnsi"/>
                                <w:b/>
                                <w:bCs/>
                                <w:i/>
                                <w:iCs/>
                                <w:sz w:val="20"/>
                                <w:szCs w:val="20"/>
                              </w:rPr>
                              <w:t>70%</w:t>
                            </w:r>
                          </w:p>
                        </w:tc>
                      </w:tr>
                      <w:tr w:rsidR="00841C75" w:rsidRPr="00005BC8" w14:paraId="3C1CE9CA" w14:textId="77777777" w:rsidTr="0069326B">
                        <w:trPr>
                          <w:trHeight w:val="238"/>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57315E1D" w14:textId="5ADC3EBF"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Advanced university degree in Biological Science, Economics, Sustainable Development, or related discipline</w:t>
                            </w:r>
                          </w:p>
                        </w:tc>
                        <w:tc>
                          <w:tcPr>
                            <w:tcW w:w="1986" w:type="dxa"/>
                            <w:shd w:val="clear" w:color="auto" w:fill="F2F2F2" w:themeFill="background1" w:themeFillShade="F2"/>
                            <w:hideMark/>
                          </w:tcPr>
                          <w:p w14:paraId="1BF46A82" w14:textId="0731FBBF" w:rsidR="00841C75" w:rsidRPr="00005BC8" w:rsidRDefault="00841C75" w:rsidP="006932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05BC8">
                              <w:rPr>
                                <w:rFonts w:asciiTheme="minorHAnsi" w:hAnsiTheme="minorHAnsi" w:cstheme="minorHAnsi"/>
                                <w:sz w:val="20"/>
                                <w:szCs w:val="20"/>
                              </w:rPr>
                              <w:t>10%</w:t>
                            </w:r>
                          </w:p>
                        </w:tc>
                      </w:tr>
                      <w:tr w:rsidR="00841C75" w:rsidRPr="00005BC8" w14:paraId="31FB4F00" w14:textId="77777777" w:rsidTr="0069326B">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3C41C68C" w14:textId="547B9DFB"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 xml:space="preserve">Minimum 7 years of relevant professional experience </w:t>
                            </w:r>
                            <w:proofErr w:type="gramStart"/>
                            <w:r w:rsidRPr="00005BC8">
                              <w:rPr>
                                <w:rFonts w:asciiTheme="minorHAnsi" w:hAnsiTheme="minorHAnsi" w:cstheme="minorHAnsi"/>
                                <w:b w:val="0"/>
                                <w:bCs w:val="0"/>
                                <w:sz w:val="20"/>
                                <w:szCs w:val="20"/>
                              </w:rPr>
                              <w:t>in the area of</w:t>
                            </w:r>
                            <w:proofErr w:type="gramEnd"/>
                            <w:r w:rsidRPr="00005BC8">
                              <w:rPr>
                                <w:rFonts w:asciiTheme="minorHAnsi" w:hAnsiTheme="minorHAnsi" w:cstheme="minorHAnsi"/>
                                <w:b w:val="0"/>
                                <w:bCs w:val="0"/>
                                <w:sz w:val="20"/>
                                <w:szCs w:val="20"/>
                              </w:rPr>
                              <w:t xml:space="preserve"> biodiversity and ecosystem</w:t>
                            </w:r>
                          </w:p>
                        </w:tc>
                        <w:tc>
                          <w:tcPr>
                            <w:tcW w:w="1986" w:type="dxa"/>
                            <w:shd w:val="clear" w:color="auto" w:fill="F2F2F2" w:themeFill="background1" w:themeFillShade="F2"/>
                            <w:hideMark/>
                          </w:tcPr>
                          <w:p w14:paraId="426AAC5F" w14:textId="6A93E7DB" w:rsidR="00841C75" w:rsidRPr="00005BC8" w:rsidRDefault="00841C75" w:rsidP="006932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05BC8">
                              <w:rPr>
                                <w:rFonts w:asciiTheme="minorHAnsi" w:hAnsiTheme="minorHAnsi" w:cstheme="minorHAnsi"/>
                                <w:sz w:val="20"/>
                                <w:szCs w:val="20"/>
                              </w:rPr>
                              <w:t>15%</w:t>
                            </w:r>
                          </w:p>
                        </w:tc>
                      </w:tr>
                      <w:tr w:rsidR="00841C75" w:rsidRPr="00005BC8" w14:paraId="6B48CDB2" w14:textId="77777777" w:rsidTr="0069326B">
                        <w:trPr>
                          <w:trHeight w:val="181"/>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111284AD" w14:textId="256894DB"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 xml:space="preserve">Knowledge of UNDP and GEF </w:t>
                            </w:r>
                          </w:p>
                        </w:tc>
                        <w:tc>
                          <w:tcPr>
                            <w:tcW w:w="1986" w:type="dxa"/>
                            <w:shd w:val="clear" w:color="auto" w:fill="F2F2F2" w:themeFill="background1" w:themeFillShade="F2"/>
                            <w:hideMark/>
                          </w:tcPr>
                          <w:p w14:paraId="0E7893E1" w14:textId="5C2EA217" w:rsidR="00841C75" w:rsidRPr="00005BC8" w:rsidRDefault="00841C75" w:rsidP="006932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10%</w:t>
                            </w:r>
                          </w:p>
                        </w:tc>
                      </w:tr>
                      <w:tr w:rsidR="00841C75" w:rsidRPr="00005BC8" w14:paraId="3B4C4735" w14:textId="77777777" w:rsidTr="0069326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63081801" w14:textId="382353E6"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 xml:space="preserve">Previous experience with results‐based monitoring and evaluation methodologies; </w:t>
                            </w:r>
                          </w:p>
                        </w:tc>
                        <w:tc>
                          <w:tcPr>
                            <w:tcW w:w="1986" w:type="dxa"/>
                            <w:shd w:val="clear" w:color="auto" w:fill="F2F2F2" w:themeFill="background1" w:themeFillShade="F2"/>
                            <w:hideMark/>
                          </w:tcPr>
                          <w:p w14:paraId="488DBF65" w14:textId="06B02727" w:rsidR="00841C75" w:rsidRPr="00005BC8" w:rsidRDefault="00841C75" w:rsidP="006932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20%</w:t>
                            </w:r>
                          </w:p>
                        </w:tc>
                      </w:tr>
                      <w:tr w:rsidR="00841C75" w:rsidRPr="00005BC8" w14:paraId="1A359D6D" w14:textId="77777777" w:rsidTr="0069326B">
                        <w:trPr>
                          <w:trHeight w:val="77"/>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78548814" w14:textId="7028DB5D"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shd w:val="clear" w:color="auto" w:fill="FFFFFF"/>
                              </w:rPr>
                              <w:t xml:space="preserve">Good communication and analytical skills </w:t>
                            </w:r>
                          </w:p>
                        </w:tc>
                        <w:tc>
                          <w:tcPr>
                            <w:tcW w:w="1986" w:type="dxa"/>
                            <w:shd w:val="clear" w:color="auto" w:fill="F2F2F2" w:themeFill="background1" w:themeFillShade="F2"/>
                          </w:tcPr>
                          <w:p w14:paraId="5DF56C09" w14:textId="2A61EF18" w:rsidR="00841C75" w:rsidRPr="00005BC8" w:rsidRDefault="00841C75" w:rsidP="006932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sz w:val="20"/>
                                <w:szCs w:val="20"/>
                              </w:rPr>
                              <w:t>5%</w:t>
                            </w:r>
                          </w:p>
                        </w:tc>
                      </w:tr>
                      <w:tr w:rsidR="00841C75" w:rsidRPr="00005BC8" w14:paraId="72256C62" w14:textId="77777777" w:rsidTr="0069326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15E51D51" w14:textId="79133017"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shd w:val="clear" w:color="auto" w:fill="FFFFFF"/>
                              </w:rPr>
                              <w:t xml:space="preserve">Previous work experience in the region is an asset </w:t>
                            </w:r>
                          </w:p>
                        </w:tc>
                        <w:tc>
                          <w:tcPr>
                            <w:tcW w:w="1986" w:type="dxa"/>
                            <w:shd w:val="clear" w:color="auto" w:fill="F2F2F2" w:themeFill="background1" w:themeFillShade="F2"/>
                          </w:tcPr>
                          <w:p w14:paraId="11A2612E" w14:textId="0A1E2E8F" w:rsidR="00841C75" w:rsidRPr="00005BC8" w:rsidRDefault="00841C75" w:rsidP="006932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sz w:val="20"/>
                                <w:szCs w:val="20"/>
                              </w:rPr>
                              <w:t>5%</w:t>
                            </w:r>
                          </w:p>
                        </w:tc>
                      </w:tr>
                      <w:tr w:rsidR="00841C75" w:rsidRPr="00005BC8" w14:paraId="54444252" w14:textId="77777777" w:rsidTr="0069326B">
                        <w:trPr>
                          <w:trHeight w:val="107"/>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20BBE690" w14:textId="6A74661C"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sz w:val="20"/>
                                <w:szCs w:val="20"/>
                              </w:rPr>
                              <w:t xml:space="preserve">Previous experience with gender-sensitive analysis </w:t>
                            </w:r>
                          </w:p>
                        </w:tc>
                        <w:tc>
                          <w:tcPr>
                            <w:tcW w:w="1986" w:type="dxa"/>
                            <w:shd w:val="clear" w:color="auto" w:fill="F2F2F2" w:themeFill="background1" w:themeFillShade="F2"/>
                          </w:tcPr>
                          <w:p w14:paraId="6388D8A2" w14:textId="42ECD853" w:rsidR="00841C75" w:rsidRPr="00005BC8" w:rsidRDefault="00841C75" w:rsidP="006932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sz w:val="20"/>
                                <w:szCs w:val="20"/>
                              </w:rPr>
                              <w:t>5%</w:t>
                            </w:r>
                          </w:p>
                        </w:tc>
                      </w:tr>
                      <w:tr w:rsidR="00841C75" w:rsidRPr="00005BC8" w14:paraId="60EA8ED7" w14:textId="77777777" w:rsidTr="0069326B">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7309" w:type="dxa"/>
                            <w:shd w:val="clear" w:color="auto" w:fill="F2F2F2" w:themeFill="background1" w:themeFillShade="F2"/>
                            <w:hideMark/>
                          </w:tcPr>
                          <w:p w14:paraId="59B12040" w14:textId="77777777" w:rsidR="00841C75" w:rsidRPr="00005BC8" w:rsidRDefault="00841C75" w:rsidP="0069326B">
                            <w:pPr>
                              <w:spacing w:after="0" w:line="240" w:lineRule="auto"/>
                              <w:rPr>
                                <w:rFonts w:asciiTheme="minorHAnsi" w:hAnsiTheme="minorHAnsi" w:cstheme="minorHAnsi"/>
                                <w:b w:val="0"/>
                                <w:bCs w:val="0"/>
                                <w:sz w:val="20"/>
                                <w:szCs w:val="20"/>
                              </w:rPr>
                            </w:pPr>
                            <w:r w:rsidRPr="00005BC8">
                              <w:rPr>
                                <w:rFonts w:asciiTheme="minorHAnsi" w:hAnsiTheme="minorHAnsi" w:cstheme="minorHAnsi"/>
                                <w:b w:val="0"/>
                                <w:bCs w:val="0"/>
                                <w:color w:val="000000"/>
                                <w:sz w:val="20"/>
                                <w:szCs w:val="20"/>
                              </w:rPr>
                              <w:t xml:space="preserve">Total Technical </w:t>
                            </w:r>
                          </w:p>
                        </w:tc>
                        <w:tc>
                          <w:tcPr>
                            <w:tcW w:w="1986" w:type="dxa"/>
                            <w:shd w:val="clear" w:color="auto" w:fill="F2F2F2" w:themeFill="background1" w:themeFillShade="F2"/>
                            <w:hideMark/>
                          </w:tcPr>
                          <w:p w14:paraId="7B2F16A1" w14:textId="49904E4B" w:rsidR="00841C75" w:rsidRPr="00005BC8" w:rsidRDefault="00841C75" w:rsidP="00B4254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color w:val="000000"/>
                                <w:sz w:val="20"/>
                                <w:szCs w:val="20"/>
                              </w:rPr>
                              <w:t>70%</w:t>
                            </w:r>
                          </w:p>
                        </w:tc>
                      </w:tr>
                      <w:tr w:rsidR="00841C75" w:rsidRPr="00005BC8" w14:paraId="3A40EEEC" w14:textId="77777777" w:rsidTr="00C97A7D">
                        <w:trPr>
                          <w:trHeight w:val="51"/>
                        </w:trPr>
                        <w:tc>
                          <w:tcPr>
                            <w:cnfStyle w:val="001000000000" w:firstRow="0" w:lastRow="0" w:firstColumn="1" w:lastColumn="0" w:oddVBand="0" w:evenVBand="0" w:oddHBand="0" w:evenHBand="0" w:firstRowFirstColumn="0" w:firstRowLastColumn="0" w:lastRowFirstColumn="0" w:lastRowLastColumn="0"/>
                            <w:tcW w:w="7309" w:type="dxa"/>
                            <w:shd w:val="clear" w:color="auto" w:fill="DAEEF3" w:themeFill="accent5" w:themeFillTint="33"/>
                            <w:hideMark/>
                          </w:tcPr>
                          <w:p w14:paraId="2176B80E" w14:textId="77777777" w:rsidR="00841C75" w:rsidRPr="00005BC8" w:rsidRDefault="00841C75" w:rsidP="00C97A7D">
                            <w:pPr>
                              <w:spacing w:after="0" w:line="240" w:lineRule="auto"/>
                              <w:rPr>
                                <w:rFonts w:asciiTheme="minorHAnsi" w:hAnsiTheme="minorHAnsi" w:cstheme="minorHAnsi"/>
                                <w:i/>
                                <w:iCs/>
                                <w:sz w:val="20"/>
                                <w:szCs w:val="20"/>
                              </w:rPr>
                            </w:pPr>
                            <w:r w:rsidRPr="00005BC8">
                              <w:rPr>
                                <w:rFonts w:asciiTheme="minorHAnsi" w:hAnsiTheme="minorHAnsi" w:cstheme="minorHAnsi"/>
                                <w:i/>
                                <w:iCs/>
                                <w:sz w:val="20"/>
                                <w:szCs w:val="20"/>
                              </w:rPr>
                              <w:t>Financial</w:t>
                            </w:r>
                          </w:p>
                        </w:tc>
                        <w:tc>
                          <w:tcPr>
                            <w:tcW w:w="1986" w:type="dxa"/>
                            <w:shd w:val="clear" w:color="auto" w:fill="DAEEF3" w:themeFill="accent5" w:themeFillTint="33"/>
                          </w:tcPr>
                          <w:p w14:paraId="627FC4C7" w14:textId="270A5086" w:rsidR="00841C75" w:rsidRPr="00005BC8" w:rsidRDefault="00841C75" w:rsidP="0069326B">
                            <w:pPr>
                              <w:spacing w:after="0" w:line="240" w:lineRule="auto"/>
                              <w:ind w:left="73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30%</w:t>
                            </w:r>
                          </w:p>
                        </w:tc>
                      </w:tr>
                      <w:tr w:rsidR="00841C75" w:rsidRPr="00005BC8" w14:paraId="3D5149A3" w14:textId="77777777" w:rsidTr="00C97A7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7309" w:type="dxa"/>
                            <w:shd w:val="clear" w:color="auto" w:fill="D9D9D9" w:themeFill="background1" w:themeFillShade="D9"/>
                          </w:tcPr>
                          <w:p w14:paraId="2AC63C8F" w14:textId="33F55048" w:rsidR="00841C75" w:rsidRPr="00005BC8" w:rsidRDefault="00841C75" w:rsidP="0069326B">
                            <w:pPr>
                              <w:spacing w:after="0" w:line="240" w:lineRule="auto"/>
                              <w:jc w:val="center"/>
                              <w:rPr>
                                <w:rFonts w:asciiTheme="minorHAnsi" w:hAnsiTheme="minorHAnsi" w:cstheme="minorHAnsi"/>
                                <w:i/>
                                <w:iCs/>
                                <w:sz w:val="20"/>
                                <w:szCs w:val="20"/>
                              </w:rPr>
                            </w:pPr>
                            <w:r w:rsidRPr="00005BC8">
                              <w:rPr>
                                <w:rFonts w:asciiTheme="minorHAnsi" w:hAnsiTheme="minorHAnsi" w:cstheme="minorHAnsi"/>
                                <w:i/>
                                <w:iCs/>
                                <w:sz w:val="20"/>
                                <w:szCs w:val="20"/>
                              </w:rPr>
                              <w:t>Total</w:t>
                            </w:r>
                          </w:p>
                        </w:tc>
                        <w:tc>
                          <w:tcPr>
                            <w:tcW w:w="1986" w:type="dxa"/>
                            <w:shd w:val="clear" w:color="auto" w:fill="D9D9D9" w:themeFill="background1" w:themeFillShade="D9"/>
                          </w:tcPr>
                          <w:p w14:paraId="120DFA8A" w14:textId="71CD9AA7" w:rsidR="00841C75" w:rsidRPr="00005BC8" w:rsidRDefault="00841C75" w:rsidP="006932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005BC8">
                              <w:rPr>
                                <w:rFonts w:asciiTheme="minorHAnsi" w:hAnsiTheme="minorHAnsi" w:cstheme="minorHAnsi"/>
                                <w:i/>
                                <w:iCs/>
                                <w:sz w:val="20"/>
                                <w:szCs w:val="20"/>
                              </w:rPr>
                              <w:t>100%</w:t>
                            </w:r>
                          </w:p>
                        </w:tc>
                      </w:tr>
                    </w:tbl>
                    <w:p w14:paraId="3665C827" w14:textId="77777777" w:rsidR="00841C75" w:rsidRPr="00005BC8" w:rsidRDefault="00841C75" w:rsidP="007D382E">
                      <w:pPr>
                        <w:spacing w:line="360" w:lineRule="auto"/>
                        <w:rPr>
                          <w:rFonts w:asciiTheme="minorHAnsi" w:hAnsiTheme="minorHAnsi" w:cstheme="minorHAnsi"/>
                          <w:i/>
                          <w:sz w:val="20"/>
                          <w:szCs w:val="20"/>
                        </w:rPr>
                      </w:pPr>
                    </w:p>
                    <w:p w14:paraId="3665C828" w14:textId="77777777" w:rsidR="00841C75" w:rsidRPr="00432027" w:rsidRDefault="00841C75">
                      <w:pPr>
                        <w:rPr>
                          <w:i/>
                        </w:rPr>
                      </w:pPr>
                    </w:p>
                    <w:p w14:paraId="3665C829" w14:textId="77777777" w:rsidR="00841C75" w:rsidRPr="008A6F73" w:rsidRDefault="00841C75">
                      <w:pPr>
                        <w:rPr>
                          <w:sz w:val="20"/>
                          <w:szCs w:val="20"/>
                        </w:rPr>
                      </w:pPr>
                    </w:p>
                  </w:txbxContent>
                </v:textbox>
              </v:shape>
            </w:pict>
          </mc:Fallback>
        </mc:AlternateContent>
      </w:r>
      <w:r w:rsidR="00FE7C9D" w:rsidRPr="00005BC8">
        <w:rPr>
          <w:rFonts w:asciiTheme="minorHAnsi" w:hAnsiTheme="minorHAnsi" w:cstheme="minorHAnsi"/>
          <w:b/>
        </w:rPr>
        <w:t>6</w:t>
      </w:r>
      <w:r w:rsidR="00E94857" w:rsidRPr="00005BC8">
        <w:rPr>
          <w:rFonts w:asciiTheme="minorHAnsi" w:hAnsiTheme="minorHAnsi" w:cstheme="minorHAnsi"/>
          <w:b/>
        </w:rPr>
        <w:t>. EVALUATION</w:t>
      </w:r>
    </w:p>
    <w:p w14:paraId="3665C79F" w14:textId="77777777" w:rsidR="008A6F73" w:rsidRPr="00005BC8" w:rsidRDefault="008A6F73" w:rsidP="00A24134">
      <w:pPr>
        <w:rPr>
          <w:rFonts w:asciiTheme="minorHAnsi" w:hAnsiTheme="minorHAnsi" w:cstheme="minorHAnsi"/>
          <w:b/>
        </w:rPr>
      </w:pPr>
    </w:p>
    <w:p w14:paraId="3665C7A0" w14:textId="77777777" w:rsidR="008A6F73" w:rsidRPr="00005BC8" w:rsidRDefault="008A6F73" w:rsidP="00A24134">
      <w:pPr>
        <w:rPr>
          <w:rFonts w:asciiTheme="minorHAnsi" w:hAnsiTheme="minorHAnsi" w:cstheme="minorHAnsi"/>
          <w:b/>
        </w:rPr>
      </w:pPr>
    </w:p>
    <w:p w14:paraId="3665C7A1" w14:textId="77777777" w:rsidR="008A6F73" w:rsidRPr="00005BC8" w:rsidRDefault="008A6F73" w:rsidP="00A24134">
      <w:pPr>
        <w:rPr>
          <w:rFonts w:asciiTheme="minorHAnsi" w:hAnsiTheme="minorHAnsi" w:cstheme="minorHAnsi"/>
          <w:b/>
        </w:rPr>
      </w:pPr>
    </w:p>
    <w:p w14:paraId="3665C7A2" w14:textId="77777777" w:rsidR="008A6F73" w:rsidRPr="00005BC8" w:rsidRDefault="008A6F73" w:rsidP="00A24134">
      <w:pPr>
        <w:rPr>
          <w:rFonts w:asciiTheme="minorHAnsi" w:hAnsiTheme="minorHAnsi" w:cstheme="minorHAnsi"/>
          <w:b/>
        </w:rPr>
      </w:pPr>
    </w:p>
    <w:p w14:paraId="3665C7A3" w14:textId="77777777" w:rsidR="008A6F73" w:rsidRPr="00005BC8" w:rsidRDefault="008A6F73" w:rsidP="00A24134">
      <w:pPr>
        <w:rPr>
          <w:rFonts w:asciiTheme="minorHAnsi" w:hAnsiTheme="minorHAnsi" w:cstheme="minorHAnsi"/>
          <w:b/>
        </w:rPr>
      </w:pPr>
    </w:p>
    <w:p w14:paraId="3665C7A4" w14:textId="2E964749" w:rsidR="008A6F73" w:rsidRPr="00005BC8" w:rsidRDefault="008A6F73" w:rsidP="00A24134">
      <w:pPr>
        <w:rPr>
          <w:rFonts w:asciiTheme="minorHAnsi" w:hAnsiTheme="minorHAnsi" w:cstheme="minorHAnsi"/>
          <w:b/>
        </w:rPr>
      </w:pPr>
    </w:p>
    <w:p w14:paraId="3665C7A5" w14:textId="77777777" w:rsidR="008A6F73" w:rsidRPr="00005BC8" w:rsidRDefault="008A6F73" w:rsidP="00A24134">
      <w:pPr>
        <w:rPr>
          <w:rFonts w:asciiTheme="minorHAnsi" w:hAnsiTheme="minorHAnsi" w:cstheme="minorHAnsi"/>
          <w:b/>
        </w:rPr>
      </w:pPr>
    </w:p>
    <w:p w14:paraId="3665C7A6" w14:textId="77777777" w:rsidR="003B0C3C" w:rsidRPr="00005BC8" w:rsidRDefault="003B0C3C" w:rsidP="00A24134">
      <w:pPr>
        <w:rPr>
          <w:rFonts w:asciiTheme="minorHAnsi" w:hAnsiTheme="minorHAnsi" w:cstheme="minorHAnsi"/>
          <w:b/>
        </w:rPr>
      </w:pPr>
    </w:p>
    <w:p w14:paraId="3665C7A7" w14:textId="77777777" w:rsidR="003B0C3C" w:rsidRPr="00005BC8" w:rsidRDefault="003B0C3C" w:rsidP="00A24134">
      <w:pPr>
        <w:rPr>
          <w:rFonts w:asciiTheme="minorHAnsi" w:hAnsiTheme="minorHAnsi" w:cstheme="minorHAnsi"/>
          <w:b/>
        </w:rPr>
      </w:pPr>
    </w:p>
    <w:p w14:paraId="3665C7A8" w14:textId="77777777" w:rsidR="003B0C3C" w:rsidRPr="00005BC8" w:rsidRDefault="003B0C3C" w:rsidP="00A24134">
      <w:pPr>
        <w:rPr>
          <w:rFonts w:asciiTheme="minorHAnsi" w:hAnsiTheme="minorHAnsi" w:cstheme="minorHAnsi"/>
          <w:b/>
        </w:rPr>
      </w:pPr>
    </w:p>
    <w:p w14:paraId="3665C7A9" w14:textId="1A76E03A" w:rsidR="003B0C3C" w:rsidRPr="00005BC8" w:rsidRDefault="003B0C3C" w:rsidP="00A24134">
      <w:pPr>
        <w:rPr>
          <w:rFonts w:asciiTheme="minorHAnsi" w:hAnsiTheme="minorHAnsi" w:cstheme="minorHAnsi"/>
          <w:b/>
        </w:rPr>
      </w:pPr>
    </w:p>
    <w:p w14:paraId="5D84E224" w14:textId="4DE46D72" w:rsidR="008514D9" w:rsidRPr="00005BC8" w:rsidRDefault="008514D9" w:rsidP="00A24134">
      <w:pPr>
        <w:rPr>
          <w:rFonts w:asciiTheme="minorHAnsi" w:hAnsiTheme="minorHAnsi" w:cstheme="minorHAnsi"/>
          <w:b/>
        </w:rPr>
      </w:pPr>
    </w:p>
    <w:p w14:paraId="4F479D9B" w14:textId="0976326E" w:rsidR="008514D9" w:rsidRPr="00005BC8" w:rsidRDefault="008514D9" w:rsidP="00A24134">
      <w:pPr>
        <w:rPr>
          <w:rFonts w:asciiTheme="minorHAnsi" w:hAnsiTheme="minorHAnsi" w:cstheme="minorHAnsi"/>
          <w:b/>
        </w:rPr>
      </w:pPr>
    </w:p>
    <w:p w14:paraId="167967C0" w14:textId="4A8DF6A8" w:rsidR="008514D9" w:rsidRPr="00005BC8" w:rsidRDefault="008514D9" w:rsidP="00A24134">
      <w:pPr>
        <w:rPr>
          <w:rFonts w:asciiTheme="minorHAnsi" w:hAnsiTheme="minorHAnsi" w:cstheme="minorHAnsi"/>
          <w:b/>
        </w:rPr>
      </w:pPr>
    </w:p>
    <w:p w14:paraId="433C76EE" w14:textId="01AB5185" w:rsidR="008514D9" w:rsidRPr="00005BC8" w:rsidRDefault="008514D9" w:rsidP="00A24134">
      <w:pPr>
        <w:rPr>
          <w:rFonts w:asciiTheme="minorHAnsi" w:hAnsiTheme="minorHAnsi" w:cstheme="minorHAnsi"/>
          <w:b/>
        </w:rPr>
      </w:pPr>
    </w:p>
    <w:p w14:paraId="2463129E" w14:textId="07CDECD4" w:rsidR="008514D9" w:rsidRPr="00005BC8" w:rsidRDefault="008514D9" w:rsidP="00A24134">
      <w:pPr>
        <w:rPr>
          <w:rFonts w:asciiTheme="minorHAnsi" w:hAnsiTheme="minorHAnsi" w:cstheme="minorHAnsi"/>
          <w:b/>
        </w:rPr>
      </w:pPr>
    </w:p>
    <w:p w14:paraId="020338B1" w14:textId="50A29034" w:rsidR="008514D9" w:rsidRPr="00005BC8" w:rsidRDefault="008514D9" w:rsidP="00A24134">
      <w:pPr>
        <w:rPr>
          <w:rFonts w:asciiTheme="minorHAnsi" w:hAnsiTheme="minorHAnsi" w:cstheme="minorHAnsi"/>
          <w:b/>
        </w:rPr>
      </w:pPr>
    </w:p>
    <w:p w14:paraId="0782F3B0" w14:textId="45CB546B" w:rsidR="008514D9" w:rsidRPr="00005BC8" w:rsidRDefault="008514D9" w:rsidP="00A24134">
      <w:pPr>
        <w:rPr>
          <w:rFonts w:asciiTheme="minorHAnsi" w:hAnsiTheme="minorHAnsi" w:cstheme="minorHAnsi"/>
          <w:b/>
        </w:rPr>
      </w:pPr>
    </w:p>
    <w:p w14:paraId="3665C7B8" w14:textId="352F5EAC" w:rsidR="002F799A" w:rsidRPr="00005BC8" w:rsidRDefault="002A1486" w:rsidP="00AD58C0">
      <w:pPr>
        <w:jc w:val="center"/>
        <w:rPr>
          <w:rFonts w:asciiTheme="minorHAnsi" w:hAnsiTheme="minorHAnsi" w:cstheme="minorHAnsi"/>
          <w:b/>
          <w:sz w:val="32"/>
          <w:szCs w:val="32"/>
          <w:u w:val="single"/>
        </w:rPr>
      </w:pPr>
      <w:r w:rsidRPr="00005BC8">
        <w:rPr>
          <w:rFonts w:asciiTheme="minorHAnsi" w:hAnsiTheme="minorHAnsi" w:cstheme="minorHAnsi"/>
          <w:b/>
          <w:sz w:val="32"/>
          <w:szCs w:val="32"/>
          <w:u w:val="single"/>
        </w:rPr>
        <w:t>ANNEX</w:t>
      </w:r>
    </w:p>
    <w:p w14:paraId="3665C7BB" w14:textId="754FAEA5" w:rsidR="00103276" w:rsidRPr="00005BC8" w:rsidRDefault="00103276" w:rsidP="00AD58C0">
      <w:pPr>
        <w:jc w:val="center"/>
        <w:rPr>
          <w:rFonts w:asciiTheme="minorHAnsi" w:hAnsiTheme="minorHAnsi" w:cstheme="minorHAnsi"/>
          <w:sz w:val="28"/>
          <w:szCs w:val="28"/>
        </w:rPr>
      </w:pPr>
      <w:r w:rsidRPr="00005BC8">
        <w:rPr>
          <w:rFonts w:asciiTheme="minorHAnsi" w:hAnsiTheme="minorHAnsi" w:cstheme="minorHAnsi"/>
          <w:b/>
          <w:sz w:val="28"/>
          <w:szCs w:val="28"/>
        </w:rPr>
        <w:t>ANNEX 1- TERMS OF REFERENCES (TOR)</w:t>
      </w:r>
    </w:p>
    <w:p w14:paraId="0E726B0D" w14:textId="79D947F6" w:rsidR="00797F39" w:rsidRPr="00005BC8" w:rsidRDefault="007A6E34" w:rsidP="00797F3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Theme="minorHAnsi" w:hAnsiTheme="minorHAnsi" w:cstheme="minorHAnsi"/>
          <w:b/>
          <w:bCs/>
          <w:caps/>
          <w:spacing w:val="15"/>
        </w:rPr>
      </w:pPr>
      <w:bookmarkStart w:id="1" w:name="_Toc299126613"/>
      <w:r w:rsidRPr="00005BC8">
        <w:rPr>
          <w:rFonts w:asciiTheme="minorHAnsi" w:hAnsiTheme="minorHAnsi" w:cstheme="minorHAnsi"/>
          <w:b/>
          <w:bCs/>
          <w:caps/>
          <w:spacing w:val="15"/>
        </w:rPr>
        <w:t>MIDTERM</w:t>
      </w:r>
      <w:r w:rsidR="00797F39" w:rsidRPr="00005BC8">
        <w:rPr>
          <w:rFonts w:asciiTheme="minorHAnsi" w:hAnsiTheme="minorHAnsi" w:cstheme="minorHAnsi"/>
          <w:b/>
          <w:bCs/>
          <w:caps/>
          <w:spacing w:val="15"/>
        </w:rPr>
        <w:t xml:space="preserve"> Evaluation Terms of Reference</w:t>
      </w:r>
    </w:p>
    <w:p w14:paraId="568195FB" w14:textId="77777777" w:rsidR="00797F39" w:rsidRPr="00005BC8" w:rsidRDefault="00797F39" w:rsidP="00797F39">
      <w:pPr>
        <w:pStyle w:val="Heading51"/>
        <w:rPr>
          <w:rFonts w:asciiTheme="minorHAnsi" w:hAnsiTheme="minorHAnsi" w:cstheme="minorHAnsi"/>
        </w:rPr>
      </w:pPr>
      <w:r w:rsidRPr="00005BC8">
        <w:rPr>
          <w:rFonts w:asciiTheme="minorHAnsi" w:hAnsiTheme="minorHAnsi" w:cstheme="minorHAnsi"/>
        </w:rPr>
        <w:t>INTRODUCTION</w:t>
      </w:r>
    </w:p>
    <w:p w14:paraId="4463AA3B" w14:textId="24945A93" w:rsidR="00797F39" w:rsidRPr="00005BC8" w:rsidRDefault="00797F39" w:rsidP="00797F39">
      <w:pPr>
        <w:spacing w:before="200"/>
        <w:jc w:val="both"/>
        <w:rPr>
          <w:rFonts w:asciiTheme="minorHAnsi" w:hAnsiTheme="minorHAnsi" w:cstheme="minorHAnsi"/>
          <w:b/>
          <w:bCs/>
        </w:rPr>
      </w:pPr>
      <w:r w:rsidRPr="00005BC8">
        <w:rPr>
          <w:rFonts w:asciiTheme="minorHAnsi" w:hAnsiTheme="minorHAnsi" w:cstheme="minorHAnsi"/>
          <w:sz w:val="20"/>
          <w:szCs w:val="20"/>
        </w:rPr>
        <w:t xml:space="preserve">In accordance with UNDP and GEF M&amp;E policies and procedures, all full and medium-sized UNDP support GEF financed projects are required to undergo a </w:t>
      </w:r>
      <w:r w:rsidR="00B4647E" w:rsidRPr="00005BC8">
        <w:rPr>
          <w:rFonts w:asciiTheme="minorHAnsi" w:hAnsiTheme="minorHAnsi" w:cstheme="minorHAnsi"/>
          <w:sz w:val="20"/>
          <w:szCs w:val="20"/>
        </w:rPr>
        <w:t xml:space="preserve">Mid-Term </w:t>
      </w:r>
      <w:r w:rsidRPr="00005BC8">
        <w:rPr>
          <w:rFonts w:asciiTheme="minorHAnsi" w:hAnsiTheme="minorHAnsi" w:cstheme="minorHAnsi"/>
          <w:sz w:val="20"/>
          <w:szCs w:val="20"/>
        </w:rPr>
        <w:t xml:space="preserve">evaluation upon completion of implementation. These terms of reference (TOR) sets out the expectations for a </w:t>
      </w:r>
      <w:r w:rsidR="00B4647E" w:rsidRPr="00005BC8">
        <w:rPr>
          <w:rFonts w:asciiTheme="minorHAnsi" w:hAnsiTheme="minorHAnsi" w:cstheme="minorHAnsi"/>
          <w:sz w:val="20"/>
          <w:szCs w:val="20"/>
        </w:rPr>
        <w:t>Mid-Term</w:t>
      </w:r>
      <w:r w:rsidRPr="00005BC8">
        <w:rPr>
          <w:rFonts w:asciiTheme="minorHAnsi" w:hAnsiTheme="minorHAnsi" w:cstheme="minorHAnsi"/>
          <w:sz w:val="20"/>
          <w:szCs w:val="20"/>
        </w:rPr>
        <w:t xml:space="preserve"> Evaluation (</w:t>
      </w:r>
      <w:r w:rsidR="00B4647E" w:rsidRPr="00005BC8">
        <w:rPr>
          <w:rFonts w:asciiTheme="minorHAnsi" w:hAnsiTheme="minorHAnsi" w:cstheme="minorHAnsi"/>
          <w:sz w:val="20"/>
          <w:szCs w:val="20"/>
        </w:rPr>
        <w:t>MTR</w:t>
      </w:r>
      <w:r w:rsidRPr="00005BC8">
        <w:rPr>
          <w:rFonts w:asciiTheme="minorHAnsi" w:hAnsiTheme="minorHAnsi" w:cstheme="minorHAnsi"/>
          <w:sz w:val="20"/>
          <w:szCs w:val="20"/>
        </w:rPr>
        <w:t xml:space="preserve">) of the </w:t>
      </w:r>
      <w:r w:rsidR="00841C75" w:rsidRPr="00005BC8">
        <w:rPr>
          <w:rFonts w:asciiTheme="minorHAnsi" w:hAnsiTheme="minorHAnsi" w:cstheme="minorHAnsi"/>
          <w:b/>
          <w:bCs/>
        </w:rPr>
        <w:t xml:space="preserve">Mainstreaming the conservation and sustainable use of biodiversity into the tourism development and operations in threatened ecosystems in Egypt </w:t>
      </w:r>
      <w:r w:rsidRPr="00005BC8">
        <w:rPr>
          <w:rFonts w:asciiTheme="minorHAnsi" w:hAnsiTheme="minorHAnsi" w:cstheme="minorHAnsi"/>
          <w:b/>
          <w:bCs/>
        </w:rPr>
        <w:t>(PIMS #</w:t>
      </w:r>
      <w:r w:rsidR="00841C75" w:rsidRPr="00005BC8">
        <w:rPr>
          <w:rFonts w:asciiTheme="minorHAnsi" w:hAnsiTheme="minorHAnsi" w:cstheme="minorHAnsi"/>
          <w:b/>
          <w:bCs/>
        </w:rPr>
        <w:t>4590</w:t>
      </w:r>
      <w:r w:rsidRPr="00005BC8">
        <w:rPr>
          <w:rFonts w:asciiTheme="minorHAnsi" w:hAnsiTheme="minorHAnsi" w:cstheme="minorHAnsi"/>
          <w:b/>
          <w:bCs/>
        </w:rPr>
        <w:t>)</w:t>
      </w:r>
    </w:p>
    <w:p w14:paraId="3E86706D" w14:textId="77777777" w:rsidR="00797F39" w:rsidRPr="00005BC8" w:rsidRDefault="00797F39" w:rsidP="00797F39">
      <w:pPr>
        <w:spacing w:before="200"/>
        <w:jc w:val="both"/>
        <w:rPr>
          <w:rFonts w:asciiTheme="minorHAnsi" w:hAnsiTheme="minorHAnsi" w:cstheme="minorHAnsi"/>
          <w:sz w:val="20"/>
          <w:szCs w:val="20"/>
        </w:rPr>
      </w:pPr>
      <w:r w:rsidRPr="00005BC8">
        <w:rPr>
          <w:rFonts w:asciiTheme="minorHAnsi" w:hAnsiTheme="minorHAnsi" w:cstheme="minorHAnsi"/>
          <w:sz w:val="20"/>
          <w:szCs w:val="20"/>
        </w:rPr>
        <w:t xml:space="preserve">The essentials of the project to be evaluated are as follows: </w:t>
      </w:r>
    </w:p>
    <w:p w14:paraId="4693DB04" w14:textId="77777777" w:rsidR="00797F39" w:rsidRPr="00005BC8" w:rsidRDefault="00797F39" w:rsidP="00797F39">
      <w:pPr>
        <w:pStyle w:val="Heading51"/>
        <w:rPr>
          <w:rFonts w:asciiTheme="minorHAnsi" w:hAnsiTheme="minorHAnsi" w:cstheme="minorHAnsi"/>
        </w:rPr>
      </w:pPr>
      <w:bookmarkStart w:id="2" w:name="_Toc321341548"/>
      <w:r w:rsidRPr="00005BC8">
        <w:rPr>
          <w:rFonts w:asciiTheme="minorHAnsi" w:hAnsiTheme="minorHAnsi" w:cstheme="minorHAnsi"/>
        </w:rPr>
        <w:t>Project Summary Table</w:t>
      </w:r>
      <w:bookmarkEnd w:id="2"/>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1"/>
        <w:gridCol w:w="823"/>
        <w:gridCol w:w="2097"/>
        <w:gridCol w:w="2040"/>
        <w:gridCol w:w="26"/>
        <w:gridCol w:w="1609"/>
        <w:gridCol w:w="1811"/>
      </w:tblGrid>
      <w:tr w:rsidR="00797F39" w:rsidRPr="00005BC8" w14:paraId="64599CD3" w14:textId="77777777" w:rsidTr="00797F39">
        <w:trPr>
          <w:trHeight w:val="290"/>
        </w:trPr>
        <w:tc>
          <w:tcPr>
            <w:tcW w:w="455" w:type="pct"/>
            <w:shd w:val="clear" w:color="auto" w:fill="7F7F7F"/>
            <w:vAlign w:val="center"/>
          </w:tcPr>
          <w:p w14:paraId="314604FE" w14:textId="77777777" w:rsidR="00797F39" w:rsidRPr="00005BC8" w:rsidRDefault="00797F39" w:rsidP="00797F39">
            <w:pPr>
              <w:spacing w:after="0"/>
              <w:contextualSpacing/>
              <w:rPr>
                <w:rFonts w:asciiTheme="minorHAnsi" w:hAnsiTheme="minorHAnsi" w:cstheme="minorHAnsi"/>
                <w:bCs/>
                <w:color w:val="FFFFFF"/>
                <w:sz w:val="20"/>
                <w:szCs w:val="20"/>
              </w:rPr>
            </w:pPr>
            <w:r w:rsidRPr="00005BC8">
              <w:rPr>
                <w:rFonts w:asciiTheme="minorHAnsi" w:hAnsiTheme="minorHAnsi" w:cstheme="minorHAnsi"/>
                <w:bCs/>
                <w:color w:val="FFFFFF"/>
                <w:sz w:val="20"/>
                <w:szCs w:val="20"/>
              </w:rPr>
              <w:t xml:space="preserve">Project Title: </w:t>
            </w:r>
          </w:p>
        </w:tc>
        <w:tc>
          <w:tcPr>
            <w:tcW w:w="4545" w:type="pct"/>
            <w:gridSpan w:val="6"/>
            <w:shd w:val="clear" w:color="auto" w:fill="FFFFFF"/>
            <w:vAlign w:val="center"/>
          </w:tcPr>
          <w:p w14:paraId="663A4443" w14:textId="7449E119" w:rsidR="00797F39" w:rsidRPr="00005BC8" w:rsidRDefault="00797F39" w:rsidP="00797F39">
            <w:pPr>
              <w:spacing w:after="0"/>
              <w:contextualSpacing/>
              <w:rPr>
                <w:rFonts w:asciiTheme="minorHAnsi" w:hAnsiTheme="minorHAnsi" w:cstheme="minorHAnsi"/>
                <w:b/>
                <w:sz w:val="20"/>
                <w:szCs w:val="20"/>
              </w:rPr>
            </w:pPr>
            <w:r w:rsidRPr="00005BC8">
              <w:rPr>
                <w:rFonts w:asciiTheme="minorHAnsi" w:hAnsiTheme="minorHAnsi" w:cstheme="minorHAnsi"/>
                <w:b/>
                <w:sz w:val="18"/>
                <w:szCs w:val="18"/>
              </w:rPr>
              <w:object w:dxaOrig="1440" w:dyaOrig="1440" w14:anchorId="7E0F4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4pt;height:18pt" o:ole="">
                  <v:imagedata r:id="rId17" o:title=""/>
                </v:shape>
                <w:control r:id="rId18" w:name="TextBox10" w:shapeid="_x0000_i1032"/>
              </w:object>
            </w:r>
          </w:p>
        </w:tc>
      </w:tr>
      <w:tr w:rsidR="00797F39" w:rsidRPr="00005BC8" w14:paraId="27B1A219" w14:textId="77777777" w:rsidTr="00867941">
        <w:tblPrEx>
          <w:shd w:val="clear" w:color="auto" w:fill="auto"/>
        </w:tblPrEx>
        <w:trPr>
          <w:trHeight w:val="447"/>
        </w:trPr>
        <w:tc>
          <w:tcPr>
            <w:tcW w:w="900" w:type="pct"/>
            <w:gridSpan w:val="2"/>
            <w:vAlign w:val="center"/>
          </w:tcPr>
          <w:p w14:paraId="5CE2265D" w14:textId="77777777" w:rsidR="00797F39" w:rsidRPr="00005BC8" w:rsidRDefault="00797F39" w:rsidP="00797F39">
            <w:pPr>
              <w:spacing w:after="0"/>
              <w:rPr>
                <w:rFonts w:asciiTheme="minorHAnsi" w:eastAsia="Arial Unicode MS" w:hAnsiTheme="minorHAnsi" w:cstheme="minorHAnsi"/>
                <w:color w:val="000000"/>
                <w:sz w:val="20"/>
                <w:szCs w:val="20"/>
              </w:rPr>
            </w:pPr>
            <w:r w:rsidRPr="00005BC8">
              <w:rPr>
                <w:rFonts w:asciiTheme="minorHAnsi" w:hAnsiTheme="minorHAnsi" w:cstheme="minorHAnsi"/>
                <w:color w:val="000000"/>
                <w:sz w:val="20"/>
                <w:szCs w:val="20"/>
              </w:rPr>
              <w:t>GEF Project ID:</w:t>
            </w:r>
          </w:p>
        </w:tc>
        <w:tc>
          <w:tcPr>
            <w:tcW w:w="1134" w:type="pct"/>
            <w:vAlign w:val="center"/>
          </w:tcPr>
          <w:p w14:paraId="6AE6A436" w14:textId="1934CE74" w:rsidR="00797F39" w:rsidRPr="00005BC8" w:rsidRDefault="00841C75" w:rsidP="00797F39">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5073</w:t>
            </w:r>
          </w:p>
        </w:tc>
        <w:tc>
          <w:tcPr>
            <w:tcW w:w="1117" w:type="pct"/>
            <w:gridSpan w:val="2"/>
            <w:vAlign w:val="center"/>
          </w:tcPr>
          <w:p w14:paraId="2D369112" w14:textId="2C2C369E" w:rsidR="00797F39" w:rsidRPr="00005BC8" w:rsidRDefault="00797F39" w:rsidP="00797F39">
            <w:pPr>
              <w:spacing w:after="0"/>
              <w:rPr>
                <w:rFonts w:asciiTheme="minorHAnsi" w:eastAsia="Arial Unicode MS" w:hAnsiTheme="minorHAnsi" w:cstheme="minorHAnsi"/>
                <w:sz w:val="20"/>
                <w:szCs w:val="20"/>
              </w:rPr>
            </w:pPr>
          </w:p>
        </w:tc>
        <w:tc>
          <w:tcPr>
            <w:tcW w:w="870" w:type="pct"/>
            <w:vAlign w:val="center"/>
          </w:tcPr>
          <w:p w14:paraId="21683748" w14:textId="77777777" w:rsidR="00797F39" w:rsidRPr="00005BC8" w:rsidRDefault="00797F39" w:rsidP="00797F39">
            <w:pPr>
              <w:spacing w:after="0"/>
              <w:rPr>
                <w:rFonts w:asciiTheme="minorHAnsi" w:eastAsia="Arial Unicode MS" w:hAnsiTheme="minorHAnsi" w:cstheme="minorHAnsi"/>
                <w:i/>
                <w:color w:val="000000"/>
                <w:sz w:val="20"/>
                <w:szCs w:val="20"/>
                <w:u w:val="single"/>
              </w:rPr>
            </w:pPr>
            <w:r w:rsidRPr="00005BC8">
              <w:rPr>
                <w:rFonts w:asciiTheme="minorHAnsi" w:hAnsiTheme="minorHAnsi" w:cstheme="minorHAnsi"/>
                <w:i/>
                <w:color w:val="000000"/>
                <w:sz w:val="20"/>
                <w:szCs w:val="20"/>
                <w:u w:val="single"/>
              </w:rPr>
              <w:t>at endorsement (Million US$)</w:t>
            </w:r>
          </w:p>
        </w:tc>
        <w:tc>
          <w:tcPr>
            <w:tcW w:w="979" w:type="pct"/>
            <w:vAlign w:val="center"/>
          </w:tcPr>
          <w:p w14:paraId="361D9388" w14:textId="77777777" w:rsidR="00797F39" w:rsidRPr="00005BC8" w:rsidRDefault="00797F39" w:rsidP="00797F39">
            <w:pPr>
              <w:spacing w:after="0"/>
              <w:rPr>
                <w:rFonts w:asciiTheme="minorHAnsi" w:eastAsia="Arial Unicode MS" w:hAnsiTheme="minorHAnsi" w:cstheme="minorHAnsi"/>
                <w:i/>
                <w:color w:val="000000"/>
                <w:sz w:val="20"/>
                <w:szCs w:val="20"/>
                <w:u w:val="single"/>
              </w:rPr>
            </w:pPr>
            <w:r w:rsidRPr="00005BC8">
              <w:rPr>
                <w:rFonts w:asciiTheme="minorHAnsi" w:hAnsiTheme="minorHAnsi" w:cstheme="minorHAnsi"/>
                <w:i/>
                <w:color w:val="000000"/>
                <w:sz w:val="20"/>
                <w:szCs w:val="20"/>
                <w:u w:val="single"/>
              </w:rPr>
              <w:t>at completion (Million US$)</w:t>
            </w:r>
          </w:p>
        </w:tc>
      </w:tr>
      <w:tr w:rsidR="00867941" w:rsidRPr="00005BC8" w14:paraId="5181F1AA" w14:textId="77777777" w:rsidTr="00867941">
        <w:tblPrEx>
          <w:shd w:val="clear" w:color="auto" w:fill="auto"/>
        </w:tblPrEx>
        <w:trPr>
          <w:trHeight w:val="224"/>
        </w:trPr>
        <w:tc>
          <w:tcPr>
            <w:tcW w:w="900" w:type="pct"/>
            <w:gridSpan w:val="2"/>
            <w:vAlign w:val="center"/>
          </w:tcPr>
          <w:p w14:paraId="64A45CD1" w14:textId="77777777" w:rsidR="00867941" w:rsidRPr="00005BC8" w:rsidRDefault="00867941" w:rsidP="00867941">
            <w:pPr>
              <w:spacing w:after="0"/>
              <w:rPr>
                <w:rFonts w:asciiTheme="minorHAnsi" w:hAnsiTheme="minorHAnsi" w:cstheme="minorHAnsi"/>
                <w:color w:val="000000"/>
                <w:sz w:val="20"/>
                <w:szCs w:val="20"/>
              </w:rPr>
            </w:pPr>
            <w:r w:rsidRPr="00005BC8">
              <w:rPr>
                <w:rFonts w:asciiTheme="minorHAnsi" w:hAnsiTheme="minorHAnsi" w:cstheme="minorHAnsi"/>
                <w:color w:val="000000"/>
                <w:sz w:val="20"/>
                <w:szCs w:val="20"/>
              </w:rPr>
              <w:t>UNDP Project Atlas Award ID:</w:t>
            </w:r>
          </w:p>
          <w:p w14:paraId="10899F90" w14:textId="77777777" w:rsidR="00867941" w:rsidRPr="00005BC8" w:rsidRDefault="00867941" w:rsidP="00867941">
            <w:pPr>
              <w:spacing w:after="0"/>
              <w:rPr>
                <w:rFonts w:asciiTheme="minorHAnsi" w:eastAsia="Arial Unicode MS" w:hAnsiTheme="minorHAnsi" w:cstheme="minorHAnsi"/>
                <w:color w:val="000000"/>
                <w:sz w:val="20"/>
                <w:szCs w:val="20"/>
              </w:rPr>
            </w:pPr>
            <w:r w:rsidRPr="00005BC8">
              <w:rPr>
                <w:rFonts w:asciiTheme="minorHAnsi" w:eastAsia="Arial Unicode MS" w:hAnsiTheme="minorHAnsi" w:cstheme="minorHAnsi"/>
                <w:color w:val="000000"/>
                <w:sz w:val="20"/>
                <w:szCs w:val="20"/>
              </w:rPr>
              <w:t>Atlas Output ID:</w:t>
            </w:r>
          </w:p>
        </w:tc>
        <w:tc>
          <w:tcPr>
            <w:tcW w:w="1134" w:type="pct"/>
            <w:vAlign w:val="center"/>
          </w:tcPr>
          <w:p w14:paraId="0ABAFE6E" w14:textId="308B29EC"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4590</w:t>
            </w:r>
          </w:p>
          <w:p w14:paraId="42BF6E65" w14:textId="6ABD35E5"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00087169</w:t>
            </w:r>
          </w:p>
          <w:p w14:paraId="44FAE784" w14:textId="6AA4BA87"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00094274</w:t>
            </w:r>
          </w:p>
        </w:tc>
        <w:tc>
          <w:tcPr>
            <w:tcW w:w="1117" w:type="pct"/>
            <w:gridSpan w:val="2"/>
            <w:vAlign w:val="center"/>
          </w:tcPr>
          <w:p w14:paraId="68909016" w14:textId="77777777" w:rsidR="00867941" w:rsidRPr="00005BC8" w:rsidRDefault="00867941" w:rsidP="00867941">
            <w:pPr>
              <w:spacing w:after="0"/>
              <w:rPr>
                <w:rFonts w:asciiTheme="minorHAnsi" w:hAnsiTheme="minorHAnsi" w:cstheme="minorHAnsi"/>
                <w:color w:val="000000"/>
                <w:sz w:val="20"/>
                <w:szCs w:val="20"/>
              </w:rPr>
            </w:pPr>
          </w:p>
          <w:p w14:paraId="0CF493BB" w14:textId="37380F0F" w:rsidR="00867941" w:rsidRPr="00005BC8" w:rsidRDefault="00867941" w:rsidP="00867941">
            <w:pPr>
              <w:spacing w:after="0"/>
              <w:rPr>
                <w:rFonts w:asciiTheme="minorHAnsi" w:eastAsia="Arial Unicode MS" w:hAnsiTheme="minorHAnsi" w:cstheme="minorHAnsi"/>
                <w:color w:val="000000"/>
                <w:sz w:val="20"/>
                <w:szCs w:val="20"/>
              </w:rPr>
            </w:pPr>
            <w:r w:rsidRPr="00005BC8">
              <w:rPr>
                <w:rFonts w:asciiTheme="minorHAnsi" w:hAnsiTheme="minorHAnsi" w:cstheme="minorHAnsi"/>
                <w:color w:val="000000"/>
                <w:sz w:val="20"/>
                <w:szCs w:val="20"/>
              </w:rPr>
              <w:t>GEF financing:</w:t>
            </w:r>
          </w:p>
        </w:tc>
        <w:tc>
          <w:tcPr>
            <w:tcW w:w="870" w:type="pct"/>
            <w:vAlign w:val="center"/>
          </w:tcPr>
          <w:p w14:paraId="1DD42A74" w14:textId="5C0AE24D"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hAnsiTheme="minorHAnsi" w:cstheme="minorHAnsi"/>
                <w:sz w:val="20"/>
                <w:szCs w:val="20"/>
              </w:rPr>
              <w:t>USD 2,574,338</w:t>
            </w:r>
          </w:p>
        </w:tc>
        <w:tc>
          <w:tcPr>
            <w:tcW w:w="979" w:type="pct"/>
            <w:vAlign w:val="center"/>
          </w:tcPr>
          <w:p w14:paraId="6F6D5C7C" w14:textId="6452CEF7"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hAnsiTheme="minorHAnsi" w:cstheme="minorHAnsi"/>
                <w:sz w:val="20"/>
                <w:szCs w:val="20"/>
              </w:rPr>
              <w:t>USD 2,574,338</w:t>
            </w:r>
          </w:p>
        </w:tc>
      </w:tr>
      <w:tr w:rsidR="00867941" w:rsidRPr="00005BC8" w14:paraId="1868938D" w14:textId="77777777" w:rsidTr="00867941">
        <w:tblPrEx>
          <w:shd w:val="clear" w:color="auto" w:fill="auto"/>
        </w:tblPrEx>
        <w:trPr>
          <w:trHeight w:val="217"/>
        </w:trPr>
        <w:tc>
          <w:tcPr>
            <w:tcW w:w="900" w:type="pct"/>
            <w:gridSpan w:val="2"/>
            <w:vAlign w:val="center"/>
          </w:tcPr>
          <w:p w14:paraId="0120E0E7" w14:textId="77777777" w:rsidR="00867941" w:rsidRPr="00005BC8" w:rsidRDefault="00867941" w:rsidP="00867941">
            <w:pPr>
              <w:spacing w:after="0"/>
              <w:rPr>
                <w:rFonts w:asciiTheme="minorHAnsi" w:hAnsiTheme="minorHAnsi" w:cstheme="minorHAnsi"/>
                <w:color w:val="000000"/>
                <w:sz w:val="20"/>
                <w:szCs w:val="20"/>
              </w:rPr>
            </w:pPr>
            <w:r w:rsidRPr="00005BC8">
              <w:rPr>
                <w:rFonts w:asciiTheme="minorHAnsi" w:hAnsiTheme="minorHAnsi" w:cstheme="minorHAnsi"/>
                <w:color w:val="000000"/>
                <w:sz w:val="20"/>
                <w:szCs w:val="20"/>
              </w:rPr>
              <w:t>Country:</w:t>
            </w:r>
          </w:p>
        </w:tc>
        <w:tc>
          <w:tcPr>
            <w:tcW w:w="1134" w:type="pct"/>
            <w:vAlign w:val="center"/>
          </w:tcPr>
          <w:p w14:paraId="65609EBC" w14:textId="77777777"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Egypt</w:t>
            </w:r>
          </w:p>
        </w:tc>
        <w:tc>
          <w:tcPr>
            <w:tcW w:w="1117" w:type="pct"/>
            <w:gridSpan w:val="2"/>
            <w:vAlign w:val="center"/>
          </w:tcPr>
          <w:p w14:paraId="46B68191" w14:textId="7BE9D3AB" w:rsidR="00867941" w:rsidRPr="00005BC8" w:rsidRDefault="00867941" w:rsidP="00867941">
            <w:pPr>
              <w:spacing w:after="0"/>
              <w:rPr>
                <w:rFonts w:asciiTheme="minorHAnsi" w:hAnsiTheme="minorHAnsi" w:cstheme="minorHAnsi"/>
                <w:color w:val="000000"/>
                <w:sz w:val="20"/>
                <w:szCs w:val="20"/>
              </w:rPr>
            </w:pPr>
            <w:r w:rsidRPr="00005BC8">
              <w:rPr>
                <w:rFonts w:asciiTheme="minorHAnsi" w:hAnsiTheme="minorHAnsi" w:cstheme="minorHAnsi"/>
                <w:bCs/>
                <w:sz w:val="20"/>
                <w:szCs w:val="20"/>
              </w:rPr>
              <w:t xml:space="preserve">Private sector: </w:t>
            </w:r>
            <w:r w:rsidRPr="00005BC8">
              <w:rPr>
                <w:rFonts w:asciiTheme="minorHAnsi" w:hAnsiTheme="minorHAnsi" w:cstheme="minorHAnsi"/>
                <w:bCs/>
                <w:sz w:val="20"/>
                <w:szCs w:val="20"/>
              </w:rPr>
              <w:t>UNDP</w:t>
            </w:r>
          </w:p>
        </w:tc>
        <w:tc>
          <w:tcPr>
            <w:tcW w:w="870" w:type="pct"/>
            <w:vAlign w:val="center"/>
          </w:tcPr>
          <w:p w14:paraId="629572DD" w14:textId="014136A6"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hAnsiTheme="minorHAnsi" w:cstheme="minorHAnsi"/>
                <w:sz w:val="20"/>
                <w:szCs w:val="20"/>
              </w:rPr>
              <w:t xml:space="preserve">USD </w:t>
            </w:r>
            <w:r w:rsidRPr="00005BC8">
              <w:rPr>
                <w:rFonts w:asciiTheme="minorHAnsi" w:eastAsia="Arial Unicode MS" w:hAnsiTheme="minorHAnsi" w:cstheme="minorHAnsi"/>
                <w:sz w:val="20"/>
                <w:szCs w:val="20"/>
              </w:rPr>
              <w:t>100,000</w:t>
            </w:r>
          </w:p>
        </w:tc>
        <w:tc>
          <w:tcPr>
            <w:tcW w:w="979" w:type="pct"/>
            <w:vAlign w:val="center"/>
          </w:tcPr>
          <w:p w14:paraId="1A64644D" w14:textId="57DAC913"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hAnsiTheme="minorHAnsi" w:cstheme="minorHAnsi"/>
                <w:sz w:val="20"/>
                <w:szCs w:val="20"/>
              </w:rPr>
              <w:t xml:space="preserve">USD </w:t>
            </w:r>
            <w:r w:rsidRPr="00005BC8">
              <w:rPr>
                <w:rFonts w:asciiTheme="minorHAnsi" w:eastAsia="Arial Unicode MS" w:hAnsiTheme="minorHAnsi" w:cstheme="minorHAnsi"/>
                <w:sz w:val="20"/>
                <w:szCs w:val="20"/>
              </w:rPr>
              <w:t>100,000</w:t>
            </w:r>
          </w:p>
        </w:tc>
      </w:tr>
      <w:tr w:rsidR="00867941" w:rsidRPr="00005BC8" w14:paraId="32870101" w14:textId="77777777" w:rsidTr="00867941">
        <w:tblPrEx>
          <w:shd w:val="clear" w:color="auto" w:fill="auto"/>
        </w:tblPrEx>
        <w:trPr>
          <w:trHeight w:val="238"/>
        </w:trPr>
        <w:tc>
          <w:tcPr>
            <w:tcW w:w="900" w:type="pct"/>
            <w:gridSpan w:val="2"/>
            <w:vAlign w:val="center"/>
          </w:tcPr>
          <w:p w14:paraId="7EF136D3" w14:textId="77777777" w:rsidR="00867941" w:rsidRPr="00005BC8" w:rsidRDefault="00867941" w:rsidP="00867941">
            <w:pPr>
              <w:spacing w:after="0"/>
              <w:rPr>
                <w:rFonts w:asciiTheme="minorHAnsi" w:hAnsiTheme="minorHAnsi" w:cstheme="minorHAnsi"/>
                <w:color w:val="000000"/>
                <w:sz w:val="20"/>
                <w:szCs w:val="20"/>
              </w:rPr>
            </w:pPr>
            <w:r w:rsidRPr="00005BC8">
              <w:rPr>
                <w:rFonts w:asciiTheme="minorHAnsi" w:hAnsiTheme="minorHAnsi" w:cstheme="minorHAnsi"/>
                <w:color w:val="000000"/>
                <w:sz w:val="20"/>
                <w:szCs w:val="20"/>
              </w:rPr>
              <w:t>Region:</w:t>
            </w:r>
          </w:p>
        </w:tc>
        <w:tc>
          <w:tcPr>
            <w:tcW w:w="1134" w:type="pct"/>
            <w:vAlign w:val="center"/>
          </w:tcPr>
          <w:p w14:paraId="06D13C1C" w14:textId="77777777"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Arab States</w:t>
            </w:r>
          </w:p>
        </w:tc>
        <w:tc>
          <w:tcPr>
            <w:tcW w:w="1117" w:type="pct"/>
            <w:gridSpan w:val="2"/>
            <w:vAlign w:val="center"/>
          </w:tcPr>
          <w:p w14:paraId="23FBB09A" w14:textId="77777777" w:rsidR="00867941" w:rsidRPr="00005BC8" w:rsidRDefault="00867941" w:rsidP="00867941">
            <w:pPr>
              <w:spacing w:after="0"/>
              <w:rPr>
                <w:rFonts w:asciiTheme="minorHAnsi" w:hAnsiTheme="minorHAnsi" w:cstheme="minorHAnsi"/>
                <w:color w:val="000000"/>
                <w:sz w:val="20"/>
                <w:szCs w:val="20"/>
              </w:rPr>
            </w:pPr>
            <w:r w:rsidRPr="00005BC8">
              <w:rPr>
                <w:rFonts w:asciiTheme="minorHAnsi" w:hAnsiTheme="minorHAnsi" w:cstheme="minorHAnsi"/>
                <w:bCs/>
                <w:sz w:val="20"/>
                <w:szCs w:val="20"/>
              </w:rPr>
              <w:t>Government:</w:t>
            </w:r>
          </w:p>
        </w:tc>
        <w:tc>
          <w:tcPr>
            <w:tcW w:w="870" w:type="pct"/>
            <w:vAlign w:val="center"/>
          </w:tcPr>
          <w:p w14:paraId="09B2C0CA" w14:textId="77777777" w:rsidR="00867941" w:rsidRPr="00005BC8" w:rsidRDefault="00867941" w:rsidP="00867941">
            <w:pPr>
              <w:spacing w:after="0"/>
              <w:rPr>
                <w:rFonts w:asciiTheme="minorHAnsi" w:eastAsia="Arial Unicode MS" w:hAnsiTheme="minorHAnsi" w:cstheme="minorHAnsi"/>
                <w:sz w:val="20"/>
                <w:szCs w:val="20"/>
              </w:rPr>
            </w:pPr>
          </w:p>
        </w:tc>
        <w:tc>
          <w:tcPr>
            <w:tcW w:w="979" w:type="pct"/>
            <w:vAlign w:val="center"/>
          </w:tcPr>
          <w:p w14:paraId="299ACBBE" w14:textId="16C92981" w:rsidR="00867941" w:rsidRPr="00005BC8" w:rsidRDefault="00867941" w:rsidP="00867941">
            <w:pPr>
              <w:spacing w:after="0"/>
              <w:rPr>
                <w:rFonts w:asciiTheme="minorHAnsi" w:hAnsiTheme="minorHAnsi" w:cstheme="minorHAnsi"/>
                <w:sz w:val="20"/>
                <w:szCs w:val="20"/>
              </w:rPr>
            </w:pPr>
          </w:p>
        </w:tc>
      </w:tr>
      <w:tr w:rsidR="00867941" w:rsidRPr="00005BC8" w14:paraId="333148F9" w14:textId="77777777" w:rsidTr="00867941">
        <w:tblPrEx>
          <w:shd w:val="clear" w:color="auto" w:fill="auto"/>
        </w:tblPrEx>
        <w:trPr>
          <w:trHeight w:val="253"/>
        </w:trPr>
        <w:tc>
          <w:tcPr>
            <w:tcW w:w="900" w:type="pct"/>
            <w:gridSpan w:val="2"/>
            <w:vAlign w:val="center"/>
          </w:tcPr>
          <w:p w14:paraId="003E5A0F" w14:textId="77777777" w:rsidR="00867941" w:rsidRPr="00005BC8" w:rsidRDefault="00867941" w:rsidP="00867941">
            <w:pPr>
              <w:spacing w:after="0"/>
              <w:rPr>
                <w:rFonts w:asciiTheme="minorHAnsi" w:hAnsiTheme="minorHAnsi" w:cstheme="minorHAnsi"/>
                <w:color w:val="000000"/>
                <w:sz w:val="20"/>
                <w:szCs w:val="20"/>
              </w:rPr>
            </w:pPr>
            <w:r w:rsidRPr="00005BC8">
              <w:rPr>
                <w:rFonts w:asciiTheme="minorHAnsi" w:hAnsiTheme="minorHAnsi" w:cstheme="minorHAnsi"/>
                <w:color w:val="000000"/>
                <w:sz w:val="20"/>
                <w:szCs w:val="20"/>
              </w:rPr>
              <w:t>Focal Area:</w:t>
            </w:r>
          </w:p>
        </w:tc>
        <w:tc>
          <w:tcPr>
            <w:tcW w:w="1134" w:type="pct"/>
            <w:vAlign w:val="center"/>
          </w:tcPr>
          <w:p w14:paraId="7311AAFE" w14:textId="77777777"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E&amp;E</w:t>
            </w:r>
          </w:p>
        </w:tc>
        <w:tc>
          <w:tcPr>
            <w:tcW w:w="1117" w:type="pct"/>
            <w:gridSpan w:val="2"/>
            <w:vAlign w:val="center"/>
          </w:tcPr>
          <w:p w14:paraId="07D9BF4D" w14:textId="48A758C4" w:rsidR="00867941" w:rsidRPr="00005BC8" w:rsidRDefault="00867941" w:rsidP="00867941">
            <w:pPr>
              <w:spacing w:after="0"/>
              <w:rPr>
                <w:rFonts w:asciiTheme="minorHAnsi" w:hAnsiTheme="minorHAnsi" w:cstheme="minorHAnsi"/>
                <w:color w:val="000000"/>
                <w:sz w:val="20"/>
                <w:szCs w:val="20"/>
              </w:rPr>
            </w:pPr>
            <w:r w:rsidRPr="00005BC8">
              <w:rPr>
                <w:rFonts w:asciiTheme="minorHAnsi" w:hAnsiTheme="minorHAnsi" w:cstheme="minorHAnsi"/>
                <w:bCs/>
                <w:sz w:val="20"/>
                <w:szCs w:val="20"/>
              </w:rPr>
              <w:t xml:space="preserve">Other: </w:t>
            </w:r>
          </w:p>
        </w:tc>
        <w:tc>
          <w:tcPr>
            <w:tcW w:w="870" w:type="pct"/>
            <w:vAlign w:val="center"/>
          </w:tcPr>
          <w:p w14:paraId="478C9390" w14:textId="77777777" w:rsidR="00867941" w:rsidRPr="00005BC8" w:rsidRDefault="00867941" w:rsidP="00867941">
            <w:pPr>
              <w:spacing w:after="0"/>
              <w:rPr>
                <w:rFonts w:asciiTheme="minorHAnsi" w:hAnsiTheme="minorHAnsi" w:cstheme="minorHAnsi"/>
                <w:sz w:val="20"/>
                <w:szCs w:val="20"/>
              </w:rPr>
            </w:pPr>
          </w:p>
        </w:tc>
        <w:tc>
          <w:tcPr>
            <w:tcW w:w="979" w:type="pct"/>
            <w:vAlign w:val="center"/>
          </w:tcPr>
          <w:p w14:paraId="7705C3B1" w14:textId="1FAADE8A" w:rsidR="00867941" w:rsidRPr="00005BC8" w:rsidRDefault="00867941" w:rsidP="00867941">
            <w:pPr>
              <w:spacing w:after="0"/>
              <w:rPr>
                <w:rFonts w:asciiTheme="minorHAnsi" w:hAnsiTheme="minorHAnsi" w:cstheme="minorHAnsi"/>
                <w:sz w:val="20"/>
                <w:szCs w:val="20"/>
              </w:rPr>
            </w:pPr>
          </w:p>
        </w:tc>
      </w:tr>
      <w:tr w:rsidR="00867941" w:rsidRPr="00005BC8" w14:paraId="33D9522C" w14:textId="77777777" w:rsidTr="00867941">
        <w:tblPrEx>
          <w:shd w:val="clear" w:color="auto" w:fill="auto"/>
        </w:tblPrEx>
        <w:trPr>
          <w:trHeight w:val="447"/>
        </w:trPr>
        <w:tc>
          <w:tcPr>
            <w:tcW w:w="900" w:type="pct"/>
            <w:gridSpan w:val="2"/>
            <w:vAlign w:val="center"/>
          </w:tcPr>
          <w:p w14:paraId="04C9530D" w14:textId="77777777" w:rsidR="00867941" w:rsidRPr="00005BC8" w:rsidRDefault="00867941" w:rsidP="00867941">
            <w:pPr>
              <w:spacing w:after="0"/>
              <w:rPr>
                <w:rFonts w:asciiTheme="minorHAnsi" w:eastAsia="Arial Unicode MS" w:hAnsiTheme="minorHAnsi" w:cstheme="minorHAnsi"/>
                <w:color w:val="000000"/>
                <w:sz w:val="20"/>
                <w:szCs w:val="20"/>
              </w:rPr>
            </w:pPr>
            <w:r w:rsidRPr="00005BC8">
              <w:rPr>
                <w:rFonts w:asciiTheme="minorHAnsi" w:hAnsiTheme="minorHAnsi" w:cstheme="minorHAnsi"/>
                <w:color w:val="000000"/>
                <w:sz w:val="20"/>
                <w:szCs w:val="20"/>
              </w:rPr>
              <w:t>FA Objectives, (OP/SP):</w:t>
            </w:r>
          </w:p>
        </w:tc>
        <w:tc>
          <w:tcPr>
            <w:tcW w:w="1134" w:type="pct"/>
            <w:vAlign w:val="center"/>
          </w:tcPr>
          <w:p w14:paraId="3A83BDFD" w14:textId="77777777"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1117" w:type="pct"/>
            <w:gridSpan w:val="2"/>
            <w:vAlign w:val="center"/>
          </w:tcPr>
          <w:p w14:paraId="6B1C6973" w14:textId="77777777" w:rsidR="00867941" w:rsidRPr="00005BC8" w:rsidRDefault="00867941" w:rsidP="00867941">
            <w:pPr>
              <w:spacing w:after="0"/>
              <w:rPr>
                <w:rFonts w:asciiTheme="minorHAnsi" w:hAnsiTheme="minorHAnsi" w:cstheme="minorHAnsi"/>
                <w:color w:val="000000"/>
                <w:sz w:val="20"/>
                <w:szCs w:val="20"/>
              </w:rPr>
            </w:pPr>
            <w:r w:rsidRPr="00005BC8">
              <w:rPr>
                <w:rFonts w:asciiTheme="minorHAnsi" w:hAnsiTheme="minorHAnsi" w:cstheme="minorHAnsi"/>
                <w:color w:val="000000"/>
                <w:sz w:val="20"/>
                <w:szCs w:val="20"/>
              </w:rPr>
              <w:t>Total co-financing:</w:t>
            </w:r>
          </w:p>
        </w:tc>
        <w:tc>
          <w:tcPr>
            <w:tcW w:w="870" w:type="pct"/>
            <w:vAlign w:val="center"/>
          </w:tcPr>
          <w:p w14:paraId="3C06591D" w14:textId="23FA3133"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eastAsia="Arial Unicode MS" w:hAnsiTheme="minorHAnsi" w:cstheme="minorHAnsi"/>
                <w:sz w:val="20"/>
                <w:szCs w:val="20"/>
              </w:rPr>
              <w:t>USD 50,385,736</w:t>
            </w:r>
          </w:p>
        </w:tc>
        <w:tc>
          <w:tcPr>
            <w:tcW w:w="979" w:type="pct"/>
            <w:vAlign w:val="center"/>
          </w:tcPr>
          <w:p w14:paraId="5A957C95" w14:textId="7F60B497"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eastAsia="Arial Unicode MS" w:hAnsiTheme="minorHAnsi" w:cstheme="minorHAnsi"/>
                <w:sz w:val="20"/>
                <w:szCs w:val="20"/>
              </w:rPr>
              <w:t>USD 50,385,736</w:t>
            </w:r>
          </w:p>
        </w:tc>
      </w:tr>
      <w:tr w:rsidR="00867941" w:rsidRPr="00005BC8" w14:paraId="4429A35B" w14:textId="77777777" w:rsidTr="00867941">
        <w:tblPrEx>
          <w:shd w:val="clear" w:color="auto" w:fill="auto"/>
        </w:tblPrEx>
        <w:trPr>
          <w:trHeight w:val="275"/>
        </w:trPr>
        <w:tc>
          <w:tcPr>
            <w:tcW w:w="900" w:type="pct"/>
            <w:gridSpan w:val="2"/>
            <w:vAlign w:val="center"/>
          </w:tcPr>
          <w:p w14:paraId="333226FF" w14:textId="77777777" w:rsidR="00867941" w:rsidRPr="00005BC8" w:rsidRDefault="00867941" w:rsidP="00867941">
            <w:pPr>
              <w:spacing w:after="0"/>
              <w:rPr>
                <w:rFonts w:asciiTheme="minorHAnsi" w:eastAsia="Arial Unicode MS" w:hAnsiTheme="minorHAnsi" w:cstheme="minorHAnsi"/>
                <w:color w:val="000000"/>
                <w:sz w:val="20"/>
                <w:szCs w:val="20"/>
              </w:rPr>
            </w:pPr>
            <w:r w:rsidRPr="00005BC8">
              <w:rPr>
                <w:rFonts w:asciiTheme="minorHAnsi" w:hAnsiTheme="minorHAnsi" w:cstheme="minorHAnsi"/>
                <w:color w:val="000000"/>
                <w:sz w:val="20"/>
                <w:szCs w:val="20"/>
              </w:rPr>
              <w:t>Executing Agency:</w:t>
            </w:r>
          </w:p>
        </w:tc>
        <w:tc>
          <w:tcPr>
            <w:tcW w:w="1134" w:type="pct"/>
            <w:vAlign w:val="center"/>
          </w:tcPr>
          <w:p w14:paraId="260EC347" w14:textId="77777777"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Ministry of State for Environmental Affairs Agency</w:t>
            </w:r>
          </w:p>
        </w:tc>
        <w:tc>
          <w:tcPr>
            <w:tcW w:w="1117" w:type="pct"/>
            <w:gridSpan w:val="2"/>
            <w:vAlign w:val="center"/>
          </w:tcPr>
          <w:p w14:paraId="1F664EF1" w14:textId="77777777" w:rsidR="00867941" w:rsidRPr="00005BC8" w:rsidRDefault="00867941" w:rsidP="00867941">
            <w:pPr>
              <w:spacing w:after="0"/>
              <w:rPr>
                <w:rFonts w:asciiTheme="minorHAnsi" w:eastAsia="Arial Unicode MS" w:hAnsiTheme="minorHAnsi" w:cstheme="minorHAnsi"/>
                <w:color w:val="000000"/>
                <w:sz w:val="20"/>
                <w:szCs w:val="20"/>
              </w:rPr>
            </w:pPr>
            <w:r w:rsidRPr="00005BC8">
              <w:rPr>
                <w:rFonts w:asciiTheme="minorHAnsi" w:hAnsiTheme="minorHAnsi" w:cstheme="minorHAnsi"/>
                <w:color w:val="000000"/>
                <w:sz w:val="20"/>
                <w:szCs w:val="20"/>
              </w:rPr>
              <w:t>Total Project Cost:</w:t>
            </w:r>
          </w:p>
        </w:tc>
        <w:tc>
          <w:tcPr>
            <w:tcW w:w="870" w:type="pct"/>
            <w:vAlign w:val="center"/>
          </w:tcPr>
          <w:p w14:paraId="32EF265A" w14:textId="503E35F0"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hAnsiTheme="minorHAnsi" w:cstheme="minorHAnsi"/>
                <w:sz w:val="20"/>
                <w:szCs w:val="20"/>
              </w:rPr>
              <w:t>USD 53,060,074</w:t>
            </w:r>
          </w:p>
        </w:tc>
        <w:tc>
          <w:tcPr>
            <w:tcW w:w="979" w:type="pct"/>
            <w:vAlign w:val="center"/>
          </w:tcPr>
          <w:p w14:paraId="1B9F2A62" w14:textId="3BFD0B21"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hAnsiTheme="minorHAnsi" w:cstheme="minorHAnsi"/>
                <w:sz w:val="20"/>
                <w:szCs w:val="20"/>
              </w:rPr>
              <w:t>USD 53,060,074</w:t>
            </w:r>
          </w:p>
        </w:tc>
      </w:tr>
      <w:tr w:rsidR="00867941" w:rsidRPr="00005BC8" w14:paraId="538C75AC" w14:textId="77777777" w:rsidTr="00797F39">
        <w:tblPrEx>
          <w:shd w:val="clear" w:color="auto" w:fill="auto"/>
        </w:tblPrEx>
        <w:trPr>
          <w:trHeight w:val="297"/>
        </w:trPr>
        <w:tc>
          <w:tcPr>
            <w:tcW w:w="900" w:type="pct"/>
            <w:gridSpan w:val="2"/>
            <w:vMerge w:val="restart"/>
            <w:vAlign w:val="center"/>
          </w:tcPr>
          <w:p w14:paraId="0C6CA4EA" w14:textId="77777777" w:rsidR="00867941" w:rsidRPr="00005BC8" w:rsidRDefault="00867941" w:rsidP="00867941">
            <w:pPr>
              <w:spacing w:after="0"/>
              <w:rPr>
                <w:rFonts w:asciiTheme="minorHAnsi" w:eastAsia="Arial Unicode MS" w:hAnsiTheme="minorHAnsi" w:cstheme="minorHAnsi"/>
                <w:sz w:val="20"/>
                <w:szCs w:val="20"/>
              </w:rPr>
            </w:pPr>
            <w:r w:rsidRPr="00005BC8">
              <w:rPr>
                <w:rFonts w:asciiTheme="minorHAnsi" w:hAnsiTheme="minorHAnsi" w:cstheme="minorHAnsi"/>
                <w:sz w:val="20"/>
                <w:szCs w:val="20"/>
              </w:rPr>
              <w:t>Other Partners involved:</w:t>
            </w:r>
          </w:p>
        </w:tc>
        <w:tc>
          <w:tcPr>
            <w:tcW w:w="1134" w:type="pct"/>
            <w:vMerge w:val="restart"/>
            <w:vAlign w:val="center"/>
          </w:tcPr>
          <w:p w14:paraId="3EFF6A18" w14:textId="77777777" w:rsidR="00867941" w:rsidRPr="00005BC8" w:rsidRDefault="00867941" w:rsidP="00867941">
            <w:pPr>
              <w:tabs>
                <w:tab w:val="right" w:pos="0"/>
              </w:tabs>
              <w:spacing w:after="0"/>
              <w:rPr>
                <w:rFonts w:asciiTheme="minorHAnsi" w:hAnsiTheme="minorHAnsi" w:cstheme="minorHAnsi"/>
                <w:color w:val="000000"/>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1987" w:type="pct"/>
            <w:gridSpan w:val="3"/>
            <w:vAlign w:val="center"/>
          </w:tcPr>
          <w:p w14:paraId="6795E053" w14:textId="1C806322" w:rsidR="00867941" w:rsidRPr="00005BC8" w:rsidRDefault="00867941" w:rsidP="00867941">
            <w:pPr>
              <w:tabs>
                <w:tab w:val="right" w:pos="0"/>
              </w:tabs>
              <w:spacing w:after="0"/>
              <w:rPr>
                <w:rFonts w:asciiTheme="minorHAnsi" w:hAnsiTheme="minorHAnsi" w:cstheme="minorHAnsi"/>
                <w:sz w:val="20"/>
                <w:szCs w:val="20"/>
              </w:rPr>
            </w:pPr>
            <w:proofErr w:type="spellStart"/>
            <w:r w:rsidRPr="00005BC8">
              <w:rPr>
                <w:rFonts w:asciiTheme="minorHAnsi" w:hAnsiTheme="minorHAnsi" w:cstheme="minorHAnsi"/>
                <w:color w:val="000000"/>
                <w:sz w:val="20"/>
                <w:szCs w:val="20"/>
              </w:rPr>
              <w:t>ProDoc</w:t>
            </w:r>
            <w:proofErr w:type="spellEnd"/>
            <w:r w:rsidRPr="00005BC8">
              <w:rPr>
                <w:rFonts w:asciiTheme="minorHAnsi" w:hAnsiTheme="minorHAnsi" w:cstheme="minorHAnsi"/>
                <w:color w:val="000000"/>
                <w:sz w:val="20"/>
                <w:szCs w:val="20"/>
              </w:rPr>
              <w:t xml:space="preserve"> Signature (date project began):</w:t>
            </w:r>
          </w:p>
        </w:tc>
        <w:tc>
          <w:tcPr>
            <w:tcW w:w="979" w:type="pct"/>
            <w:vAlign w:val="center"/>
          </w:tcPr>
          <w:p w14:paraId="7BCBC689" w14:textId="72A6DFAF"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sz w:val="20"/>
                <w:szCs w:val="20"/>
              </w:rPr>
              <w:t>14 November 2018</w:t>
            </w:r>
          </w:p>
        </w:tc>
      </w:tr>
      <w:tr w:rsidR="00867941" w:rsidRPr="00005BC8" w14:paraId="111823C2" w14:textId="77777777" w:rsidTr="00841C75">
        <w:tblPrEx>
          <w:shd w:val="clear" w:color="auto" w:fill="auto"/>
        </w:tblPrEx>
        <w:trPr>
          <w:trHeight w:val="115"/>
        </w:trPr>
        <w:tc>
          <w:tcPr>
            <w:tcW w:w="900" w:type="pct"/>
            <w:gridSpan w:val="2"/>
            <w:vMerge/>
            <w:vAlign w:val="center"/>
          </w:tcPr>
          <w:p w14:paraId="4E8B23B8" w14:textId="77777777" w:rsidR="00867941" w:rsidRPr="00005BC8" w:rsidRDefault="00867941" w:rsidP="00867941">
            <w:pPr>
              <w:spacing w:after="0"/>
              <w:rPr>
                <w:rFonts w:asciiTheme="minorHAnsi" w:eastAsia="Arial Unicode MS" w:hAnsiTheme="minorHAnsi" w:cstheme="minorHAnsi"/>
                <w:sz w:val="20"/>
                <w:szCs w:val="20"/>
              </w:rPr>
            </w:pPr>
          </w:p>
        </w:tc>
        <w:tc>
          <w:tcPr>
            <w:tcW w:w="1134" w:type="pct"/>
            <w:vMerge/>
            <w:vAlign w:val="center"/>
          </w:tcPr>
          <w:p w14:paraId="4AE63AAF" w14:textId="77777777" w:rsidR="00867941" w:rsidRPr="00005BC8" w:rsidRDefault="00867941" w:rsidP="00867941">
            <w:pPr>
              <w:tabs>
                <w:tab w:val="right" w:pos="0"/>
              </w:tabs>
              <w:spacing w:after="0"/>
              <w:rPr>
                <w:rFonts w:asciiTheme="minorHAnsi" w:hAnsiTheme="minorHAnsi" w:cstheme="minorHAnsi"/>
                <w:sz w:val="20"/>
                <w:szCs w:val="20"/>
              </w:rPr>
            </w:pPr>
          </w:p>
        </w:tc>
        <w:tc>
          <w:tcPr>
            <w:tcW w:w="1103" w:type="pct"/>
            <w:vAlign w:val="center"/>
          </w:tcPr>
          <w:p w14:paraId="7D663A8A" w14:textId="77777777" w:rsidR="00867941" w:rsidRPr="00005BC8" w:rsidRDefault="00867941" w:rsidP="00867941">
            <w:pPr>
              <w:spacing w:after="0"/>
              <w:rPr>
                <w:rFonts w:asciiTheme="minorHAnsi" w:eastAsia="Arial Unicode MS" w:hAnsiTheme="minorHAnsi" w:cstheme="minorHAnsi"/>
                <w:color w:val="000000"/>
                <w:sz w:val="20"/>
                <w:szCs w:val="20"/>
              </w:rPr>
            </w:pPr>
            <w:r w:rsidRPr="00005BC8">
              <w:rPr>
                <w:rFonts w:asciiTheme="minorHAnsi" w:hAnsiTheme="minorHAnsi" w:cstheme="minorHAnsi"/>
                <w:color w:val="000000"/>
                <w:sz w:val="20"/>
                <w:szCs w:val="20"/>
              </w:rPr>
              <w:t>(Operational) Closing Date:</w:t>
            </w:r>
          </w:p>
        </w:tc>
        <w:tc>
          <w:tcPr>
            <w:tcW w:w="884" w:type="pct"/>
            <w:gridSpan w:val="2"/>
            <w:vAlign w:val="center"/>
          </w:tcPr>
          <w:p w14:paraId="55E0C0B5" w14:textId="77777777" w:rsidR="00867941" w:rsidRPr="00005BC8" w:rsidRDefault="00867941" w:rsidP="00867941">
            <w:pPr>
              <w:tabs>
                <w:tab w:val="right" w:pos="0"/>
              </w:tabs>
              <w:spacing w:after="0"/>
              <w:rPr>
                <w:rFonts w:asciiTheme="minorHAnsi" w:hAnsiTheme="minorHAnsi" w:cstheme="minorHAnsi"/>
                <w:color w:val="000000"/>
                <w:sz w:val="20"/>
                <w:szCs w:val="20"/>
              </w:rPr>
            </w:pPr>
            <w:r w:rsidRPr="00005BC8">
              <w:rPr>
                <w:rFonts w:asciiTheme="minorHAnsi" w:hAnsiTheme="minorHAnsi" w:cstheme="minorHAnsi"/>
                <w:color w:val="000000"/>
                <w:sz w:val="20"/>
                <w:szCs w:val="20"/>
              </w:rPr>
              <w:t>Proposed:</w:t>
            </w:r>
          </w:p>
          <w:p w14:paraId="2A4DD445" w14:textId="5F35C2AE" w:rsidR="00867941" w:rsidRPr="00005BC8" w:rsidRDefault="00867941" w:rsidP="00867941">
            <w:pPr>
              <w:tabs>
                <w:tab w:val="right" w:pos="0"/>
              </w:tabs>
              <w:spacing w:after="0"/>
              <w:rPr>
                <w:rFonts w:asciiTheme="minorHAnsi" w:hAnsiTheme="minorHAnsi" w:cstheme="minorHAnsi"/>
                <w:color w:val="000000"/>
                <w:sz w:val="20"/>
                <w:szCs w:val="20"/>
              </w:rPr>
            </w:pPr>
            <w:r w:rsidRPr="00005BC8">
              <w:rPr>
                <w:rFonts w:asciiTheme="minorHAnsi" w:hAnsiTheme="minorHAnsi" w:cstheme="minorHAnsi"/>
                <w:sz w:val="20"/>
                <w:szCs w:val="20"/>
              </w:rPr>
              <w:t>Aug 14, 2023</w:t>
            </w:r>
          </w:p>
        </w:tc>
        <w:tc>
          <w:tcPr>
            <w:tcW w:w="979" w:type="pct"/>
            <w:vAlign w:val="center"/>
          </w:tcPr>
          <w:p w14:paraId="06D51FDB" w14:textId="77777777" w:rsidR="00867941" w:rsidRPr="00005BC8" w:rsidRDefault="00867941" w:rsidP="00867941">
            <w:pPr>
              <w:tabs>
                <w:tab w:val="right" w:pos="0"/>
              </w:tabs>
              <w:spacing w:after="0"/>
              <w:rPr>
                <w:rFonts w:asciiTheme="minorHAnsi" w:hAnsiTheme="minorHAnsi" w:cstheme="minorHAnsi"/>
                <w:sz w:val="20"/>
                <w:szCs w:val="20"/>
              </w:rPr>
            </w:pPr>
            <w:r w:rsidRPr="00005BC8">
              <w:rPr>
                <w:rFonts w:asciiTheme="minorHAnsi" w:hAnsiTheme="minorHAnsi" w:cstheme="minorHAnsi"/>
                <w:color w:val="000000"/>
                <w:sz w:val="20"/>
                <w:szCs w:val="20"/>
              </w:rPr>
              <w:t>Actual:</w:t>
            </w:r>
          </w:p>
          <w:p w14:paraId="3933BE4B" w14:textId="2C7A7750" w:rsidR="00867941" w:rsidRPr="00005BC8" w:rsidRDefault="00867941" w:rsidP="00867941">
            <w:pPr>
              <w:tabs>
                <w:tab w:val="right" w:pos="0"/>
              </w:tabs>
              <w:spacing w:after="0"/>
              <w:rPr>
                <w:rFonts w:asciiTheme="minorHAnsi" w:hAnsiTheme="minorHAnsi" w:cstheme="minorHAnsi"/>
                <w:color w:val="000000"/>
                <w:sz w:val="20"/>
                <w:szCs w:val="20"/>
              </w:rPr>
            </w:pPr>
          </w:p>
        </w:tc>
      </w:tr>
    </w:tbl>
    <w:p w14:paraId="66207B27" w14:textId="77777777" w:rsidR="00797F39" w:rsidRPr="00005BC8" w:rsidRDefault="00797F39" w:rsidP="00797F39">
      <w:pPr>
        <w:pStyle w:val="Heading51"/>
        <w:rPr>
          <w:rFonts w:asciiTheme="minorHAnsi" w:hAnsiTheme="minorHAnsi" w:cstheme="minorHAnsi"/>
        </w:rPr>
      </w:pPr>
      <w:bookmarkStart w:id="3" w:name="_Toc321341549"/>
      <w:r w:rsidRPr="00005BC8">
        <w:rPr>
          <w:rFonts w:asciiTheme="minorHAnsi" w:hAnsiTheme="minorHAnsi" w:cstheme="minorHAnsi"/>
        </w:rPr>
        <w:t>Objective and Scope</w:t>
      </w:r>
      <w:bookmarkEnd w:id="3"/>
    </w:p>
    <w:p w14:paraId="5389D99E" w14:textId="77777777" w:rsidR="007A6E34" w:rsidRPr="00005BC8" w:rsidRDefault="007A6E34" w:rsidP="00B4647E">
      <w:pPr>
        <w:spacing w:before="200"/>
        <w:jc w:val="both"/>
        <w:rPr>
          <w:rFonts w:asciiTheme="minorHAnsi" w:hAnsiTheme="minorHAnsi" w:cstheme="minorHAnsi"/>
          <w:sz w:val="20"/>
          <w:szCs w:val="20"/>
        </w:rPr>
      </w:pPr>
      <w:r w:rsidRPr="00005BC8">
        <w:rPr>
          <w:rFonts w:asciiTheme="minorHAnsi" w:hAnsiTheme="minorHAnsi" w:cstheme="minorHAnsi"/>
          <w:sz w:val="20"/>
          <w:szCs w:val="20"/>
        </w:rPr>
        <w:t xml:space="preserve">This 4-year project is designed to mainstream biodiversity into the Egyptian tourism sector and government. It comes at a critical time in Egypt’s recent history with the political changes that are currently underway to make government institutions more accountable and to develop the economy, both of which are resulting in considerable changes in the way that both tourism and biodiversity resources may be managed in the future.  Therefore, the project will work on two levels: </w:t>
      </w:r>
    </w:p>
    <w:p w14:paraId="6A6E5D5C" w14:textId="4097E9B8" w:rsidR="007A6E34" w:rsidRPr="00005BC8" w:rsidRDefault="007A6E34" w:rsidP="00B4647E">
      <w:pPr>
        <w:pStyle w:val="ListParagraph"/>
        <w:numPr>
          <w:ilvl w:val="0"/>
          <w:numId w:val="16"/>
        </w:numPr>
        <w:spacing w:before="200"/>
        <w:jc w:val="both"/>
        <w:rPr>
          <w:rFonts w:asciiTheme="minorHAnsi" w:hAnsiTheme="minorHAnsi" w:cstheme="minorHAnsi"/>
          <w:sz w:val="20"/>
          <w:szCs w:val="20"/>
        </w:rPr>
      </w:pPr>
      <w:r w:rsidRPr="00005BC8">
        <w:rPr>
          <w:rFonts w:asciiTheme="minorHAnsi" w:hAnsiTheme="minorHAnsi" w:cstheme="minorHAnsi"/>
          <w:sz w:val="20"/>
          <w:szCs w:val="20"/>
        </w:rPr>
        <w:t xml:space="preserve">The first level will engage directly with the industry and government to fill gaps in the existing planning and regulatory framework, namely a Strategic Environmental Assessment to identify key areas, habitats and ecological processes and assess their vulnerability and guidelines for the existing EIA regulations specific to biodiversity and linked to an offsetting mechanism and developing a monitoring </w:t>
      </w:r>
      <w:proofErr w:type="spellStart"/>
      <w:r w:rsidRPr="00005BC8">
        <w:rPr>
          <w:rFonts w:asciiTheme="minorHAnsi" w:hAnsiTheme="minorHAnsi" w:cstheme="minorHAnsi"/>
          <w:sz w:val="20"/>
          <w:szCs w:val="20"/>
        </w:rPr>
        <w:t>programme</w:t>
      </w:r>
      <w:proofErr w:type="spellEnd"/>
      <w:r w:rsidRPr="00005BC8">
        <w:rPr>
          <w:rFonts w:asciiTheme="minorHAnsi" w:hAnsiTheme="minorHAnsi" w:cstheme="minorHAnsi"/>
          <w:sz w:val="20"/>
          <w:szCs w:val="20"/>
        </w:rPr>
        <w:t xml:space="preserve"> to track the impacts of tourism on biodiversity for conservation management purposes. </w:t>
      </w:r>
    </w:p>
    <w:p w14:paraId="27007FE5" w14:textId="3D1569B3" w:rsidR="007A6E34" w:rsidRPr="00005BC8" w:rsidRDefault="007A6E34" w:rsidP="00B4647E">
      <w:pPr>
        <w:pStyle w:val="ListParagraph"/>
        <w:numPr>
          <w:ilvl w:val="0"/>
          <w:numId w:val="16"/>
        </w:numPr>
        <w:spacing w:before="200"/>
        <w:jc w:val="both"/>
        <w:rPr>
          <w:rFonts w:asciiTheme="minorHAnsi" w:hAnsiTheme="minorHAnsi" w:cstheme="minorHAnsi"/>
          <w:sz w:val="20"/>
          <w:szCs w:val="20"/>
        </w:rPr>
      </w:pPr>
      <w:r w:rsidRPr="00005BC8">
        <w:rPr>
          <w:rFonts w:asciiTheme="minorHAnsi" w:hAnsiTheme="minorHAnsi" w:cstheme="minorHAnsi"/>
          <w:sz w:val="20"/>
          <w:szCs w:val="20"/>
        </w:rPr>
        <w:t xml:space="preserve">The second level will engage the tourism industry by developing Responsible Tourism Grading and promoting Egypt as a global destination for ecotourism and developing community-based systems to allow those closest to the resources to benefit and manage them sustainably. </w:t>
      </w:r>
    </w:p>
    <w:p w14:paraId="2D16C609" w14:textId="137F36E3" w:rsidR="007A6E34" w:rsidRPr="00005BC8" w:rsidRDefault="007A6E34" w:rsidP="00B4647E">
      <w:pPr>
        <w:spacing w:before="200"/>
        <w:jc w:val="both"/>
        <w:rPr>
          <w:rFonts w:asciiTheme="minorHAnsi" w:hAnsiTheme="minorHAnsi" w:cstheme="minorHAnsi"/>
          <w:sz w:val="20"/>
          <w:szCs w:val="20"/>
        </w:rPr>
      </w:pPr>
      <w:r w:rsidRPr="00005BC8">
        <w:rPr>
          <w:rFonts w:asciiTheme="minorHAnsi" w:hAnsiTheme="minorHAnsi" w:cstheme="minorHAnsi"/>
          <w:sz w:val="20"/>
          <w:szCs w:val="20"/>
        </w:rPr>
        <w:t xml:space="preserve">The project will also create one new protected area and increase the size of two more while building management capacity and developing these and four more protected areas for sustainable tourism. </w:t>
      </w:r>
      <w:proofErr w:type="gramStart"/>
      <w:r w:rsidRPr="00005BC8">
        <w:rPr>
          <w:rFonts w:asciiTheme="minorHAnsi" w:hAnsiTheme="minorHAnsi" w:cstheme="minorHAnsi"/>
          <w:sz w:val="20"/>
          <w:szCs w:val="20"/>
        </w:rPr>
        <w:t>All of</w:t>
      </w:r>
      <w:proofErr w:type="gramEnd"/>
      <w:r w:rsidRPr="00005BC8">
        <w:rPr>
          <w:rFonts w:asciiTheme="minorHAnsi" w:hAnsiTheme="minorHAnsi" w:cstheme="minorHAnsi"/>
          <w:sz w:val="20"/>
          <w:szCs w:val="20"/>
        </w:rPr>
        <w:t xml:space="preserve"> these areas are currently under threat from tourism development.  Because of the uncertainty and dynamic nature of the challenge and because the tourism industry faces an adaptive challenge and to a lesser extent a technical challenge, the project will be guided by a scenario planning exercise as a means to bring about the individual and institutional </w:t>
      </w:r>
      <w:r w:rsidR="003F2588" w:rsidRPr="00005BC8">
        <w:rPr>
          <w:rFonts w:asciiTheme="minorHAnsi" w:hAnsiTheme="minorHAnsi" w:cstheme="minorHAnsi"/>
          <w:sz w:val="20"/>
          <w:szCs w:val="20"/>
        </w:rPr>
        <w:t>behavioral</w:t>
      </w:r>
      <w:r w:rsidRPr="00005BC8">
        <w:rPr>
          <w:rFonts w:asciiTheme="minorHAnsi" w:hAnsiTheme="minorHAnsi" w:cstheme="minorHAnsi"/>
          <w:sz w:val="20"/>
          <w:szCs w:val="20"/>
        </w:rPr>
        <w:t xml:space="preserve"> changes and to ensure that the project is highly adaptive.</w:t>
      </w:r>
    </w:p>
    <w:p w14:paraId="5B577884" w14:textId="2DA9CFD2" w:rsidR="00797F39" w:rsidRPr="00005BC8" w:rsidRDefault="00797F39" w:rsidP="00B4647E">
      <w:pPr>
        <w:spacing w:before="200"/>
        <w:jc w:val="both"/>
        <w:rPr>
          <w:rFonts w:asciiTheme="minorHAnsi" w:hAnsiTheme="minorHAnsi" w:cstheme="minorHAnsi"/>
          <w:i/>
          <w:sz w:val="20"/>
          <w:szCs w:val="20"/>
        </w:rPr>
      </w:pPr>
      <w:r w:rsidRPr="00005BC8">
        <w:rPr>
          <w:rFonts w:asciiTheme="minorHAnsi" w:hAnsiTheme="minorHAnsi" w:cstheme="minorHAnsi"/>
          <w:sz w:val="20"/>
          <w:szCs w:val="20"/>
        </w:rPr>
        <w:t xml:space="preserve">The </w:t>
      </w:r>
      <w:r w:rsidR="007A6E34" w:rsidRPr="00005BC8">
        <w:rPr>
          <w:rFonts w:asciiTheme="minorHAnsi" w:hAnsiTheme="minorHAnsi" w:cstheme="minorHAnsi"/>
          <w:sz w:val="20"/>
          <w:szCs w:val="20"/>
        </w:rPr>
        <w:t>MTR</w:t>
      </w:r>
      <w:r w:rsidRPr="00005BC8">
        <w:rPr>
          <w:rFonts w:asciiTheme="minorHAnsi" w:hAnsiTheme="minorHAnsi" w:cstheme="minorHAnsi"/>
          <w:sz w:val="20"/>
          <w:szCs w:val="20"/>
        </w:rPr>
        <w:t xml:space="preserve"> will be conducted according to the guidance, rules and procedures established by UNDP and GEF as reflected in the UNDP Evaluation Guidance for GEF Financed Projects.  </w:t>
      </w:r>
    </w:p>
    <w:p w14:paraId="45B74302" w14:textId="05A214FA" w:rsidR="00797F39" w:rsidRPr="00005BC8" w:rsidRDefault="00797F39" w:rsidP="00B4647E">
      <w:pPr>
        <w:spacing w:after="120"/>
        <w:jc w:val="both"/>
        <w:rPr>
          <w:rFonts w:asciiTheme="minorHAnsi" w:hAnsiTheme="minorHAnsi" w:cstheme="minorHAnsi"/>
          <w:sz w:val="20"/>
          <w:szCs w:val="20"/>
        </w:rPr>
      </w:pPr>
      <w:r w:rsidRPr="00005BC8">
        <w:rPr>
          <w:rFonts w:asciiTheme="minorHAnsi" w:hAnsiTheme="minorHAnsi" w:cstheme="minorHAnsi"/>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22928283" w14:textId="77777777" w:rsidR="00797F39" w:rsidRPr="00005BC8" w:rsidRDefault="00797F39" w:rsidP="00797F39">
      <w:pPr>
        <w:pStyle w:val="Heading51"/>
        <w:rPr>
          <w:rFonts w:asciiTheme="minorHAnsi" w:hAnsiTheme="minorHAnsi" w:cstheme="minorHAnsi"/>
        </w:rPr>
      </w:pPr>
      <w:bookmarkStart w:id="4" w:name="_Toc299133043"/>
      <w:bookmarkStart w:id="5" w:name="_Toc321341550"/>
      <w:r w:rsidRPr="00005BC8">
        <w:rPr>
          <w:rFonts w:asciiTheme="minorHAnsi" w:hAnsiTheme="minorHAnsi" w:cstheme="minorHAnsi"/>
        </w:rPr>
        <w:t>Evaluation approach and method</w:t>
      </w:r>
      <w:bookmarkEnd w:id="4"/>
      <w:bookmarkEnd w:id="5"/>
    </w:p>
    <w:p w14:paraId="69A5ACCF" w14:textId="71D6CC94" w:rsidR="00797F39" w:rsidRPr="00005BC8" w:rsidRDefault="00797F39" w:rsidP="00797F39">
      <w:pPr>
        <w:spacing w:before="200"/>
        <w:jc w:val="both"/>
        <w:rPr>
          <w:rFonts w:asciiTheme="minorHAnsi" w:hAnsiTheme="minorHAnsi" w:cstheme="minorHAnsi"/>
          <w:sz w:val="20"/>
          <w:szCs w:val="20"/>
        </w:rPr>
      </w:pPr>
      <w:r w:rsidRPr="00005BC8">
        <w:rPr>
          <w:rFonts w:asciiTheme="minorHAnsi" w:hAnsiTheme="minorHAnsi" w:cstheme="minorHAnsi"/>
          <w:sz w:val="20"/>
          <w:szCs w:val="20"/>
        </w:rPr>
        <w:t>An overall approach and method</w:t>
      </w:r>
      <w:r w:rsidRPr="00005BC8">
        <w:rPr>
          <w:rFonts w:asciiTheme="minorHAnsi" w:hAnsiTheme="minorHAnsi" w:cstheme="minorHAnsi"/>
          <w:sz w:val="20"/>
          <w:szCs w:val="20"/>
          <w:vertAlign w:val="superscript"/>
        </w:rPr>
        <w:footnoteReference w:id="1"/>
      </w:r>
      <w:r w:rsidRPr="00005BC8">
        <w:rPr>
          <w:rFonts w:asciiTheme="minorHAnsi" w:hAnsiTheme="minorHAnsi" w:cstheme="minorHAnsi"/>
          <w:sz w:val="20"/>
          <w:szCs w:val="20"/>
        </w:rPr>
        <w:t xml:space="preserve"> for conducting project </w:t>
      </w:r>
      <w:r w:rsidR="00B4647E" w:rsidRPr="00005BC8">
        <w:rPr>
          <w:rFonts w:asciiTheme="minorHAnsi" w:hAnsiTheme="minorHAnsi" w:cstheme="minorHAnsi"/>
          <w:sz w:val="20"/>
          <w:szCs w:val="20"/>
        </w:rPr>
        <w:t>Mid-Term</w:t>
      </w:r>
      <w:r w:rsidRPr="00005BC8">
        <w:rPr>
          <w:rFonts w:asciiTheme="minorHAnsi" w:hAnsiTheme="minorHAnsi" w:cstheme="minorHAnsi"/>
          <w:sz w:val="20"/>
          <w:szCs w:val="20"/>
        </w:rPr>
        <w:t xml:space="preserve"> evaluations of UNDP supported GEF financed projects has developed over time. The evaluator is expected to frame the evaluation effort using the criteria of </w:t>
      </w:r>
      <w:r w:rsidRPr="00005BC8">
        <w:rPr>
          <w:rFonts w:asciiTheme="minorHAnsi" w:hAnsiTheme="minorHAnsi" w:cstheme="minorHAnsi"/>
          <w:b/>
          <w:sz w:val="20"/>
          <w:szCs w:val="20"/>
        </w:rPr>
        <w:t xml:space="preserve">relevance, effectiveness, efficiency, sustainability, and impact, </w:t>
      </w:r>
      <w:r w:rsidRPr="00005BC8">
        <w:rPr>
          <w:rFonts w:asciiTheme="minorHAnsi" w:hAnsiTheme="minorHAnsi" w:cstheme="minorHAnsi"/>
          <w:sz w:val="20"/>
          <w:szCs w:val="20"/>
        </w:rPr>
        <w:t xml:space="preserve">as </w:t>
      </w:r>
      <w:proofErr w:type="gramStart"/>
      <w:r w:rsidRPr="00005BC8">
        <w:rPr>
          <w:rFonts w:asciiTheme="minorHAnsi" w:hAnsiTheme="minorHAnsi" w:cstheme="minorHAnsi"/>
          <w:sz w:val="20"/>
          <w:szCs w:val="20"/>
        </w:rPr>
        <w:t>defined</w:t>
      </w:r>
      <w:proofErr w:type="gramEnd"/>
      <w:r w:rsidRPr="00005BC8">
        <w:rPr>
          <w:rFonts w:asciiTheme="minorHAnsi" w:hAnsiTheme="minorHAnsi" w:cstheme="minorHAnsi"/>
          <w:sz w:val="20"/>
          <w:szCs w:val="20"/>
        </w:rPr>
        <w:t xml:space="preserve"> and explained in the </w:t>
      </w:r>
      <w:r w:rsidRPr="00005BC8">
        <w:rPr>
          <w:rFonts w:asciiTheme="minorHAnsi" w:hAnsiTheme="minorHAnsi" w:cstheme="minorHAnsi"/>
          <w:sz w:val="20"/>
          <w:szCs w:val="20"/>
          <w:u w:val="single"/>
        </w:rPr>
        <w:t xml:space="preserve">UNDP Guidance for Conducting </w:t>
      </w:r>
      <w:r w:rsidR="00B4647E" w:rsidRPr="00005BC8">
        <w:rPr>
          <w:rFonts w:asciiTheme="minorHAnsi" w:hAnsiTheme="minorHAnsi" w:cstheme="minorHAnsi"/>
          <w:sz w:val="20"/>
          <w:szCs w:val="20"/>
          <w:u w:val="single"/>
        </w:rPr>
        <w:t>Mid-Term</w:t>
      </w:r>
      <w:r w:rsidRPr="00005BC8">
        <w:rPr>
          <w:rFonts w:asciiTheme="minorHAnsi" w:hAnsiTheme="minorHAnsi" w:cstheme="minorHAnsi"/>
          <w:sz w:val="20"/>
          <w:szCs w:val="20"/>
          <w:u w:val="single"/>
        </w:rPr>
        <w:t xml:space="preserve"> Evaluations of UNDP-supported, GEF-financed Projects</w:t>
      </w:r>
      <w:r w:rsidRPr="00005BC8">
        <w:rPr>
          <w:rFonts w:asciiTheme="minorHAnsi" w:hAnsiTheme="minorHAnsi" w:cstheme="minorHAnsi"/>
          <w:sz w:val="20"/>
          <w:szCs w:val="20"/>
        </w:rPr>
        <w:t xml:space="preserve">.    A  set of questions covering each of these criteria have been drafted and are included with this TOR </w:t>
      </w:r>
      <w:r w:rsidRPr="00005BC8">
        <w:rPr>
          <w:rFonts w:asciiTheme="minorHAnsi" w:hAnsiTheme="minorHAnsi" w:cstheme="minorHAnsi"/>
          <w:sz w:val="20"/>
          <w:szCs w:val="20"/>
          <w:shd w:val="clear" w:color="auto" w:fill="BFBFBF"/>
        </w:rPr>
        <w:t>(</w:t>
      </w:r>
      <w:r w:rsidRPr="00005BC8">
        <w:rPr>
          <w:rFonts w:asciiTheme="minorHAnsi" w:hAnsiTheme="minorHAnsi" w:cstheme="minorHAnsi"/>
          <w:i/>
          <w:sz w:val="20"/>
          <w:szCs w:val="20"/>
          <w:shd w:val="clear" w:color="auto" w:fill="BFBFBF"/>
        </w:rPr>
        <w:t xml:space="preserve">fill in </w:t>
      </w:r>
      <w:hyperlink w:anchor="_TOR_Annex_C:" w:history="1">
        <w:r w:rsidRPr="00005BC8">
          <w:rPr>
            <w:rFonts w:asciiTheme="minorHAnsi" w:hAnsiTheme="minorHAnsi" w:cstheme="minorHAnsi"/>
            <w:i/>
            <w:color w:val="0000FF"/>
            <w:sz w:val="20"/>
            <w:szCs w:val="20"/>
            <w:u w:val="single"/>
            <w:shd w:val="clear" w:color="auto" w:fill="BFBFBF"/>
          </w:rPr>
          <w:t>Annex C</w:t>
        </w:r>
      </w:hyperlink>
      <w:r w:rsidRPr="00005BC8">
        <w:rPr>
          <w:rFonts w:asciiTheme="minorHAnsi" w:hAnsiTheme="minorHAnsi" w:cstheme="minorHAnsi"/>
          <w:sz w:val="20"/>
          <w:szCs w:val="20"/>
          <w:shd w:val="clear" w:color="auto" w:fill="D9D9D9"/>
        </w:rPr>
        <w:t>)</w:t>
      </w:r>
      <w:r w:rsidRPr="00005BC8">
        <w:rPr>
          <w:rFonts w:asciiTheme="minorHAnsi" w:hAnsiTheme="minorHAnsi" w:cstheme="minorHAnsi"/>
          <w:sz w:val="20"/>
          <w:szCs w:val="20"/>
        </w:rPr>
        <w:t xml:space="preserve"> The evaluator is expected to amend, complete and submit this matrix as part of  an evaluation inception report, and shall include it as an annex to the final report.  </w:t>
      </w:r>
    </w:p>
    <w:p w14:paraId="6AFA0AA3" w14:textId="2AFCA274" w:rsidR="007A6E34" w:rsidRPr="00005BC8" w:rsidRDefault="00797F39" w:rsidP="007A6E34">
      <w:pPr>
        <w:spacing w:after="120"/>
        <w:jc w:val="both"/>
        <w:rPr>
          <w:rFonts w:asciiTheme="minorHAnsi" w:hAnsiTheme="minorHAnsi" w:cstheme="minorHAnsi"/>
          <w:sz w:val="20"/>
          <w:szCs w:val="20"/>
        </w:rPr>
      </w:pPr>
      <w:r w:rsidRPr="00005BC8">
        <w:rPr>
          <w:rFonts w:asciiTheme="minorHAnsi" w:hAnsiTheme="minorHAnsi" w:cstheme="minorHAnsi"/>
          <w:sz w:val="20"/>
          <w:szCs w:val="20"/>
        </w:rPr>
        <w:t xml:space="preserve">The evaluation must provide evidence‐based information that is credible, </w:t>
      </w:r>
      <w:proofErr w:type="gramStart"/>
      <w:r w:rsidRPr="00005BC8">
        <w:rPr>
          <w:rFonts w:asciiTheme="minorHAnsi" w:hAnsiTheme="minorHAnsi" w:cstheme="minorHAnsi"/>
          <w:sz w:val="20"/>
          <w:szCs w:val="20"/>
        </w:rPr>
        <w:t>reliable</w:t>
      </w:r>
      <w:proofErr w:type="gramEnd"/>
      <w:r w:rsidRPr="00005BC8">
        <w:rPr>
          <w:rFonts w:asciiTheme="minorHAnsi" w:hAnsiTheme="minorHAnsi" w:cstheme="minorHAnsi"/>
          <w:sz w:val="20"/>
          <w:szCs w:val="20"/>
        </w:rPr>
        <w:t xml:space="preserve"> and useful. The evaluator is expected to follow a participatory and consultative approach ensuring close engagement with government counterparts, </w:t>
      </w:r>
      <w:proofErr w:type="gramStart"/>
      <w:r w:rsidRPr="00005BC8">
        <w:rPr>
          <w:rFonts w:asciiTheme="minorHAnsi" w:hAnsiTheme="minorHAnsi" w:cstheme="minorHAnsi"/>
          <w:sz w:val="20"/>
          <w:szCs w:val="20"/>
        </w:rPr>
        <w:t>in particular the</w:t>
      </w:r>
      <w:proofErr w:type="gramEnd"/>
      <w:r w:rsidRPr="00005BC8">
        <w:rPr>
          <w:rFonts w:asciiTheme="minorHAnsi" w:hAnsiTheme="minorHAnsi" w:cstheme="minorHAnsi"/>
          <w:sz w:val="20"/>
          <w:szCs w:val="20"/>
        </w:rPr>
        <w:t xml:space="preserve"> GEF operational focal point, UNDP Country Office, project team, UNDP GEF Technical Adviser based in the region and key stakeholders. </w:t>
      </w:r>
      <w:r w:rsidR="007A6E34" w:rsidRPr="00005BC8">
        <w:rPr>
          <w:rFonts w:asciiTheme="minorHAnsi" w:hAnsiTheme="minorHAnsi" w:cstheme="minorHAnsi"/>
          <w:sz w:val="20"/>
          <w:szCs w:val="20"/>
        </w:rPr>
        <w:t>T</w:t>
      </w:r>
      <w:r w:rsidR="007A6E34" w:rsidRPr="00005BC8">
        <w:rPr>
          <w:rFonts w:asciiTheme="minorHAnsi" w:hAnsiTheme="minorHAnsi" w:cstheme="minorHAnsi"/>
          <w:sz w:val="20"/>
          <w:szCs w:val="20"/>
        </w:rPr>
        <w:t xml:space="preserve">he MTR consultant is expected to conduct field missions to Egypt, including the following project </w:t>
      </w:r>
      <w:r w:rsidR="007A6E34" w:rsidRPr="00005BC8">
        <w:rPr>
          <w:rFonts w:asciiTheme="minorHAnsi" w:hAnsiTheme="minorHAnsi" w:cstheme="minorHAnsi"/>
          <w:sz w:val="20"/>
          <w:szCs w:val="20"/>
        </w:rPr>
        <w:t>sites.</w:t>
      </w:r>
    </w:p>
    <w:p w14:paraId="1576ED07" w14:textId="77777777" w:rsidR="007A6E34" w:rsidRPr="00005BC8" w:rsidRDefault="007A6E34" w:rsidP="003F2588">
      <w:pPr>
        <w:spacing w:after="0"/>
        <w:jc w:val="both"/>
        <w:rPr>
          <w:rFonts w:asciiTheme="minorHAnsi" w:hAnsiTheme="minorHAnsi" w:cstheme="minorHAnsi"/>
          <w:sz w:val="20"/>
          <w:szCs w:val="20"/>
        </w:rPr>
      </w:pPr>
      <w:r w:rsidRPr="00005BC8">
        <w:rPr>
          <w:rFonts w:asciiTheme="minorHAnsi" w:hAnsiTheme="minorHAnsi" w:cstheme="minorHAnsi"/>
          <w:sz w:val="20"/>
          <w:szCs w:val="20"/>
        </w:rPr>
        <w:t xml:space="preserve">(1) the southern Red Sea coastal belt between </w:t>
      </w:r>
      <w:proofErr w:type="spellStart"/>
      <w:r w:rsidRPr="00005BC8">
        <w:rPr>
          <w:rFonts w:asciiTheme="minorHAnsi" w:hAnsiTheme="minorHAnsi" w:cstheme="minorHAnsi"/>
          <w:sz w:val="20"/>
          <w:szCs w:val="20"/>
        </w:rPr>
        <w:t>Qosseir</w:t>
      </w:r>
      <w:proofErr w:type="spellEnd"/>
      <w:r w:rsidRPr="00005BC8">
        <w:rPr>
          <w:rFonts w:asciiTheme="minorHAnsi" w:hAnsiTheme="minorHAnsi" w:cstheme="minorHAnsi"/>
          <w:sz w:val="20"/>
          <w:szCs w:val="20"/>
        </w:rPr>
        <w:t xml:space="preserve"> and the northern half of Elba National Park to </w:t>
      </w:r>
      <w:proofErr w:type="spellStart"/>
      <w:r w:rsidRPr="00005BC8">
        <w:rPr>
          <w:rFonts w:asciiTheme="minorHAnsi" w:hAnsiTheme="minorHAnsi" w:cstheme="minorHAnsi"/>
          <w:sz w:val="20"/>
          <w:szCs w:val="20"/>
        </w:rPr>
        <w:t>Shalateen</w:t>
      </w:r>
      <w:proofErr w:type="spellEnd"/>
      <w:r w:rsidRPr="00005BC8">
        <w:rPr>
          <w:rFonts w:asciiTheme="minorHAnsi" w:hAnsiTheme="minorHAnsi" w:cstheme="minorHAnsi"/>
          <w:sz w:val="20"/>
          <w:szCs w:val="20"/>
        </w:rPr>
        <w:t xml:space="preserve"> towards the Sudanese border (350 km</w:t>
      </w:r>
      <w:proofErr w:type="gramStart"/>
      <w:r w:rsidRPr="00005BC8">
        <w:rPr>
          <w:rFonts w:asciiTheme="minorHAnsi" w:hAnsiTheme="minorHAnsi" w:cstheme="minorHAnsi"/>
          <w:sz w:val="20"/>
          <w:szCs w:val="20"/>
        </w:rPr>
        <w:t>);</w:t>
      </w:r>
      <w:proofErr w:type="gramEnd"/>
      <w:r w:rsidRPr="00005BC8">
        <w:rPr>
          <w:rFonts w:asciiTheme="minorHAnsi" w:hAnsiTheme="minorHAnsi" w:cstheme="minorHAnsi"/>
          <w:sz w:val="20"/>
          <w:szCs w:val="20"/>
        </w:rPr>
        <w:t xml:space="preserve"> </w:t>
      </w:r>
    </w:p>
    <w:p w14:paraId="0E6FE8E8" w14:textId="77777777" w:rsidR="007A6E34" w:rsidRPr="00005BC8" w:rsidRDefault="007A6E34" w:rsidP="003F2588">
      <w:pPr>
        <w:spacing w:after="0"/>
        <w:jc w:val="both"/>
        <w:rPr>
          <w:rFonts w:asciiTheme="minorHAnsi" w:hAnsiTheme="minorHAnsi" w:cstheme="minorHAnsi"/>
          <w:sz w:val="20"/>
          <w:szCs w:val="20"/>
        </w:rPr>
      </w:pPr>
      <w:r w:rsidRPr="00005BC8">
        <w:rPr>
          <w:rFonts w:asciiTheme="minorHAnsi" w:hAnsiTheme="minorHAnsi" w:cstheme="minorHAnsi"/>
          <w:sz w:val="20"/>
          <w:szCs w:val="20"/>
        </w:rPr>
        <w:t xml:space="preserve">(2) the north-western Mediterranean coastal belt between </w:t>
      </w:r>
      <w:proofErr w:type="spellStart"/>
      <w:r w:rsidRPr="00005BC8">
        <w:rPr>
          <w:rFonts w:asciiTheme="minorHAnsi" w:hAnsiTheme="minorHAnsi" w:cstheme="minorHAnsi"/>
          <w:sz w:val="20"/>
          <w:szCs w:val="20"/>
        </w:rPr>
        <w:t>Omayed</w:t>
      </w:r>
      <w:proofErr w:type="spellEnd"/>
      <w:r w:rsidRPr="00005BC8">
        <w:rPr>
          <w:rFonts w:asciiTheme="minorHAnsi" w:hAnsiTheme="minorHAnsi" w:cstheme="minorHAnsi"/>
          <w:sz w:val="20"/>
          <w:szCs w:val="20"/>
        </w:rPr>
        <w:t xml:space="preserve"> Biosphere Reserve near El Alamein and the Libyan border (400 km); and </w:t>
      </w:r>
    </w:p>
    <w:p w14:paraId="7646CB11" w14:textId="77777777" w:rsidR="007A6E34" w:rsidRPr="00005BC8" w:rsidRDefault="007A6E34" w:rsidP="003F2588">
      <w:pPr>
        <w:spacing w:after="0"/>
        <w:jc w:val="both"/>
        <w:rPr>
          <w:rFonts w:asciiTheme="minorHAnsi" w:hAnsiTheme="minorHAnsi" w:cstheme="minorHAnsi"/>
          <w:sz w:val="20"/>
          <w:szCs w:val="20"/>
        </w:rPr>
      </w:pPr>
      <w:r w:rsidRPr="00005BC8">
        <w:rPr>
          <w:rFonts w:asciiTheme="minorHAnsi" w:hAnsiTheme="minorHAnsi" w:cstheme="minorHAnsi"/>
          <w:sz w:val="20"/>
          <w:szCs w:val="20"/>
        </w:rPr>
        <w:t xml:space="preserve">(3) </w:t>
      </w:r>
      <w:proofErr w:type="spellStart"/>
      <w:r w:rsidRPr="00005BC8">
        <w:rPr>
          <w:rFonts w:asciiTheme="minorHAnsi" w:hAnsiTheme="minorHAnsi" w:cstheme="minorHAnsi"/>
          <w:sz w:val="20"/>
          <w:szCs w:val="20"/>
        </w:rPr>
        <w:t>Siwa</w:t>
      </w:r>
      <w:proofErr w:type="spellEnd"/>
      <w:r w:rsidRPr="00005BC8">
        <w:rPr>
          <w:rFonts w:asciiTheme="minorHAnsi" w:hAnsiTheme="minorHAnsi" w:cstheme="minorHAnsi"/>
          <w:sz w:val="20"/>
          <w:szCs w:val="20"/>
        </w:rPr>
        <w:t xml:space="preserve"> Oasis with its protected area as a key representative of the Western Desert ecosystems.</w:t>
      </w:r>
    </w:p>
    <w:p w14:paraId="14E953A0" w14:textId="77777777" w:rsidR="007A6E34" w:rsidRPr="00005BC8" w:rsidRDefault="007A6E34" w:rsidP="007A6E34">
      <w:pPr>
        <w:spacing w:after="120"/>
        <w:jc w:val="both"/>
        <w:rPr>
          <w:rFonts w:asciiTheme="minorHAnsi" w:hAnsiTheme="minorHAnsi" w:cstheme="minorHAnsi"/>
          <w:sz w:val="20"/>
          <w:szCs w:val="20"/>
        </w:rPr>
      </w:pPr>
      <w:r w:rsidRPr="00005BC8">
        <w:rPr>
          <w:rFonts w:asciiTheme="minorHAnsi" w:hAnsiTheme="minorHAnsi" w:cstheme="minorHAnsi"/>
          <w:sz w:val="20"/>
          <w:szCs w:val="20"/>
        </w:rPr>
        <w:t>The final MTR report should describe the full MTR approach taken and the rationale for the approach making explicit the underlying assumptions, challenges, strengths and weaknesses about the methods and approach of the review.</w:t>
      </w:r>
    </w:p>
    <w:p w14:paraId="13E37D82" w14:textId="3A59253C" w:rsidR="00797F39" w:rsidRPr="00005BC8" w:rsidRDefault="00797F39" w:rsidP="00797F39">
      <w:pPr>
        <w:spacing w:after="120"/>
        <w:jc w:val="both"/>
        <w:rPr>
          <w:rFonts w:asciiTheme="minorHAnsi" w:hAnsiTheme="minorHAnsi" w:cstheme="minorHAnsi"/>
          <w:sz w:val="20"/>
          <w:szCs w:val="20"/>
          <w:highlight w:val="lightGray"/>
          <w:shd w:val="clear" w:color="auto" w:fill="DDD9C3"/>
        </w:rPr>
      </w:pPr>
      <w:r w:rsidRPr="00005BC8">
        <w:rPr>
          <w:rFonts w:asciiTheme="minorHAnsi" w:hAnsiTheme="minorHAnsi" w:cstheme="minorHAnsi"/>
          <w:sz w:val="20"/>
          <w:szCs w:val="20"/>
        </w:rPr>
        <w:t xml:space="preserve">Interviews will be held with the following organizations and individuals at a minimum: </w:t>
      </w:r>
    </w:p>
    <w:p w14:paraId="1952A4D1" w14:textId="6C991579" w:rsidR="00797F39" w:rsidRPr="00005BC8" w:rsidRDefault="003F2588" w:rsidP="00797F39">
      <w:pPr>
        <w:spacing w:after="120"/>
        <w:rPr>
          <w:rFonts w:asciiTheme="minorHAnsi" w:hAnsiTheme="minorHAnsi" w:cstheme="minorHAnsi"/>
          <w:color w:val="000000"/>
          <w:sz w:val="20"/>
          <w:szCs w:val="20"/>
          <w:shd w:val="clear" w:color="auto" w:fill="DDD9C3"/>
        </w:rPr>
      </w:pPr>
      <w:r w:rsidRPr="00005BC8">
        <w:rPr>
          <w:rFonts w:asciiTheme="minorHAnsi" w:hAnsiTheme="minorHAnsi" w:cstheme="minorHAnsi"/>
          <w:color w:val="000000"/>
          <w:sz w:val="20"/>
          <w:szCs w:val="20"/>
          <w:shd w:val="clear" w:color="auto" w:fill="DDD9C3"/>
        </w:rPr>
        <w:t>K</w:t>
      </w:r>
      <w:r w:rsidR="00797F39" w:rsidRPr="00005BC8">
        <w:rPr>
          <w:rFonts w:asciiTheme="minorHAnsi" w:hAnsiTheme="minorHAnsi" w:cstheme="minorHAnsi"/>
          <w:color w:val="000000"/>
          <w:sz w:val="20"/>
          <w:szCs w:val="20"/>
          <w:shd w:val="clear" w:color="auto" w:fill="DDD9C3"/>
        </w:rPr>
        <w:t>ey stakeholders:</w:t>
      </w:r>
    </w:p>
    <w:p w14:paraId="1289AF6F" w14:textId="77777777" w:rsidR="00797F39" w:rsidRPr="00005BC8" w:rsidRDefault="00797F39" w:rsidP="00AE5998">
      <w:pPr>
        <w:numPr>
          <w:ilvl w:val="0"/>
          <w:numId w:val="12"/>
        </w:numPr>
        <w:spacing w:after="0"/>
        <w:ind w:left="0" w:firstLine="0"/>
        <w:rPr>
          <w:rFonts w:asciiTheme="minorHAnsi" w:hAnsiTheme="minorHAnsi" w:cstheme="minorHAnsi"/>
          <w:color w:val="000000"/>
          <w:sz w:val="20"/>
          <w:szCs w:val="20"/>
          <w:shd w:val="clear" w:color="auto" w:fill="DDD9C3"/>
        </w:rPr>
      </w:pPr>
      <w:r w:rsidRPr="00005BC8">
        <w:rPr>
          <w:rFonts w:asciiTheme="minorHAnsi" w:hAnsiTheme="minorHAnsi" w:cstheme="minorHAnsi"/>
          <w:color w:val="000000"/>
          <w:sz w:val="20"/>
          <w:szCs w:val="20"/>
          <w:shd w:val="clear" w:color="auto" w:fill="DDD9C3"/>
        </w:rPr>
        <w:t>The Egyptian Environmental Affairs Agency (Ministry of Environment)</w:t>
      </w:r>
    </w:p>
    <w:p w14:paraId="471BF011" w14:textId="77777777" w:rsidR="00797F39" w:rsidRPr="00005BC8" w:rsidRDefault="00797F39" w:rsidP="00AE5998">
      <w:pPr>
        <w:numPr>
          <w:ilvl w:val="0"/>
          <w:numId w:val="12"/>
        </w:numPr>
        <w:spacing w:after="0"/>
        <w:ind w:left="0" w:firstLine="0"/>
        <w:rPr>
          <w:rFonts w:asciiTheme="minorHAnsi" w:hAnsiTheme="minorHAnsi" w:cstheme="minorHAnsi"/>
          <w:color w:val="000000"/>
          <w:sz w:val="20"/>
          <w:szCs w:val="20"/>
          <w:shd w:val="clear" w:color="auto" w:fill="DDD9C3"/>
        </w:rPr>
      </w:pPr>
      <w:r w:rsidRPr="00005BC8">
        <w:rPr>
          <w:rFonts w:asciiTheme="minorHAnsi" w:hAnsiTheme="minorHAnsi" w:cstheme="minorHAnsi"/>
          <w:color w:val="000000"/>
          <w:sz w:val="20"/>
          <w:szCs w:val="20"/>
          <w:shd w:val="clear" w:color="auto" w:fill="DDD9C3"/>
        </w:rPr>
        <w:t xml:space="preserve">United Nations Development </w:t>
      </w:r>
      <w:proofErr w:type="spellStart"/>
      <w:r w:rsidRPr="00005BC8">
        <w:rPr>
          <w:rFonts w:asciiTheme="minorHAnsi" w:hAnsiTheme="minorHAnsi" w:cstheme="minorHAnsi"/>
          <w:color w:val="000000"/>
          <w:sz w:val="20"/>
          <w:szCs w:val="20"/>
          <w:shd w:val="clear" w:color="auto" w:fill="DDD9C3"/>
        </w:rPr>
        <w:t>Programme</w:t>
      </w:r>
      <w:proofErr w:type="spellEnd"/>
      <w:r w:rsidRPr="00005BC8">
        <w:rPr>
          <w:rFonts w:asciiTheme="minorHAnsi" w:hAnsiTheme="minorHAnsi" w:cstheme="minorHAnsi"/>
          <w:color w:val="000000"/>
          <w:sz w:val="20"/>
          <w:szCs w:val="20"/>
          <w:shd w:val="clear" w:color="auto" w:fill="DDD9C3"/>
        </w:rPr>
        <w:t>, Egypt Country Office</w:t>
      </w:r>
    </w:p>
    <w:p w14:paraId="15D5A59A" w14:textId="77777777" w:rsidR="00797F39" w:rsidRPr="00005BC8" w:rsidRDefault="00797F39" w:rsidP="00AE5998">
      <w:pPr>
        <w:numPr>
          <w:ilvl w:val="0"/>
          <w:numId w:val="12"/>
        </w:numPr>
        <w:spacing w:after="0"/>
        <w:ind w:left="0" w:firstLine="0"/>
        <w:rPr>
          <w:rFonts w:asciiTheme="minorHAnsi" w:hAnsiTheme="minorHAnsi" w:cstheme="minorHAnsi"/>
          <w:color w:val="000000"/>
          <w:sz w:val="20"/>
          <w:szCs w:val="20"/>
          <w:shd w:val="clear" w:color="auto" w:fill="DDD9C3"/>
        </w:rPr>
      </w:pPr>
      <w:r w:rsidRPr="00005BC8">
        <w:rPr>
          <w:rFonts w:asciiTheme="minorHAnsi" w:hAnsiTheme="minorHAnsi" w:cstheme="minorHAnsi"/>
          <w:color w:val="000000"/>
          <w:sz w:val="20"/>
          <w:szCs w:val="20"/>
          <w:shd w:val="clear" w:color="auto" w:fill="DDD9C3"/>
        </w:rPr>
        <w:t xml:space="preserve">Local government (governorates), </w:t>
      </w:r>
    </w:p>
    <w:p w14:paraId="307D37BE" w14:textId="6D10E85D" w:rsidR="00797F39" w:rsidRPr="00005BC8" w:rsidRDefault="00797F39" w:rsidP="00797F39">
      <w:pPr>
        <w:spacing w:after="120"/>
        <w:jc w:val="both"/>
        <w:rPr>
          <w:rFonts w:asciiTheme="minorHAnsi" w:hAnsiTheme="minorHAnsi" w:cstheme="minorHAnsi"/>
          <w:sz w:val="20"/>
          <w:szCs w:val="20"/>
        </w:rPr>
      </w:pPr>
      <w:r w:rsidRPr="00005BC8">
        <w:rPr>
          <w:rFonts w:asciiTheme="minorHAnsi" w:hAnsiTheme="minorHAnsi" w:cstheme="minorHAnsi"/>
          <w:sz w:val="20"/>
          <w:szCs w:val="20"/>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005BC8">
          <w:rPr>
            <w:rFonts w:asciiTheme="minorHAnsi" w:hAnsiTheme="minorHAnsi" w:cstheme="minorHAnsi"/>
            <w:color w:val="0000FF"/>
            <w:sz w:val="20"/>
            <w:szCs w:val="20"/>
            <w:u w:val="single"/>
            <w:shd w:val="clear" w:color="auto" w:fill="FFFFFF"/>
          </w:rPr>
          <w:t>Annex B</w:t>
        </w:r>
      </w:hyperlink>
      <w:r w:rsidRPr="00005BC8">
        <w:rPr>
          <w:rFonts w:asciiTheme="minorHAnsi" w:hAnsiTheme="minorHAnsi" w:cstheme="minorHAnsi"/>
          <w:color w:val="0000FF"/>
          <w:sz w:val="20"/>
          <w:szCs w:val="20"/>
          <w:u w:val="single"/>
          <w:shd w:val="clear" w:color="auto" w:fill="FFFFFF"/>
        </w:rPr>
        <w:t xml:space="preserve"> </w:t>
      </w:r>
      <w:r w:rsidRPr="00005BC8">
        <w:rPr>
          <w:rFonts w:asciiTheme="minorHAnsi" w:hAnsiTheme="minorHAnsi" w:cstheme="minorHAnsi"/>
          <w:sz w:val="20"/>
          <w:szCs w:val="20"/>
        </w:rPr>
        <w:t>of this Terms of Reference.</w:t>
      </w:r>
    </w:p>
    <w:p w14:paraId="4ED032E3" w14:textId="77777777" w:rsidR="00797F39" w:rsidRPr="00005BC8" w:rsidRDefault="00797F39" w:rsidP="00797F39">
      <w:pPr>
        <w:pStyle w:val="Heading51"/>
        <w:rPr>
          <w:rFonts w:asciiTheme="minorHAnsi" w:hAnsiTheme="minorHAnsi" w:cstheme="minorHAnsi"/>
        </w:rPr>
      </w:pPr>
      <w:bookmarkStart w:id="6" w:name="_Toc321341551"/>
      <w:r w:rsidRPr="00005BC8">
        <w:rPr>
          <w:rFonts w:asciiTheme="minorHAnsi" w:hAnsiTheme="minorHAnsi" w:cstheme="minorHAnsi"/>
        </w:rPr>
        <w:t>Evaluation Criteria &amp; Ratings</w:t>
      </w:r>
      <w:bookmarkEnd w:id="6"/>
    </w:p>
    <w:p w14:paraId="243D1784" w14:textId="77777777" w:rsidR="00797F39" w:rsidRPr="00005BC8" w:rsidRDefault="00797F39" w:rsidP="00797F39">
      <w:pPr>
        <w:autoSpaceDE w:val="0"/>
        <w:autoSpaceDN w:val="0"/>
        <w:adjustRightInd w:val="0"/>
        <w:spacing w:after="0"/>
        <w:jc w:val="both"/>
        <w:rPr>
          <w:rFonts w:asciiTheme="minorHAnsi" w:hAnsiTheme="minorHAnsi" w:cstheme="minorHAnsi"/>
          <w:sz w:val="20"/>
          <w:szCs w:val="20"/>
        </w:rPr>
      </w:pPr>
      <w:r w:rsidRPr="00005BC8">
        <w:rPr>
          <w:rFonts w:asciiTheme="minorHAnsi" w:hAnsiTheme="minorHAnsi" w:cstheme="minorHAnsi"/>
          <w:sz w:val="20"/>
          <w:szCs w:val="20"/>
        </w:rPr>
        <w:t xml:space="preserve">An assessment of project performance will be carried out, based against expectations set out in the Project Logical Framework/Results Framework </w:t>
      </w:r>
      <w:r w:rsidRPr="00005BC8">
        <w:rPr>
          <w:rFonts w:asciiTheme="minorHAnsi" w:hAnsiTheme="minorHAnsi" w:cstheme="minorHAnsi"/>
          <w:sz w:val="20"/>
          <w:szCs w:val="20"/>
          <w:highlight w:val="lightGray"/>
        </w:rPr>
        <w:t xml:space="preserve">(see </w:t>
      </w:r>
      <w:hyperlink w:anchor="_TOR_Annex_A:" w:history="1">
        <w:r w:rsidRPr="00005BC8">
          <w:rPr>
            <w:rFonts w:asciiTheme="minorHAnsi" w:hAnsiTheme="minorHAnsi" w:cstheme="minorHAnsi"/>
            <w:color w:val="0000FF"/>
            <w:sz w:val="20"/>
            <w:szCs w:val="20"/>
            <w:u w:val="single"/>
          </w:rPr>
          <w:t xml:space="preserve"> Annex A</w:t>
        </w:r>
      </w:hyperlink>
      <w:r w:rsidRPr="00005BC8">
        <w:rPr>
          <w:rFonts w:asciiTheme="minorHAnsi" w:hAnsiTheme="minorHAnsi" w:cstheme="minorHAnsi"/>
          <w:sz w:val="20"/>
          <w:szCs w:val="20"/>
          <w:highlight w:val="lightGray"/>
        </w:rPr>
        <w:t>)</w:t>
      </w:r>
      <w:r w:rsidRPr="00005BC8">
        <w:rPr>
          <w:rFonts w:asciiTheme="minorHAnsi" w:hAnsiTheme="minorHAnsi" w:cstheme="minorHAnsi"/>
          <w:sz w:val="20"/>
          <w:szCs w:val="20"/>
        </w:rPr>
        <w:t>, which provides performance and impact indicators for project implementation along with their corresponding means of verification</w:t>
      </w:r>
      <w:r w:rsidRPr="00005BC8">
        <w:rPr>
          <w:rFonts w:asciiTheme="minorHAnsi" w:hAnsiTheme="minorHAnsi" w:cstheme="minorHAnsi"/>
          <w:sz w:val="23"/>
          <w:szCs w:val="23"/>
        </w:rPr>
        <w:t xml:space="preserve">. </w:t>
      </w:r>
      <w:r w:rsidRPr="00005BC8">
        <w:rPr>
          <w:rFonts w:asciiTheme="minorHAnsi" w:hAnsiTheme="minorHAnsi" w:cstheme="minorHAnsi"/>
          <w:sz w:val="20"/>
          <w:szCs w:val="20"/>
        </w:rPr>
        <w:t xml:space="preserve">The evaluation will at a minimum cover the criteria </w:t>
      </w:r>
      <w:proofErr w:type="gramStart"/>
      <w:r w:rsidRPr="00005BC8">
        <w:rPr>
          <w:rFonts w:asciiTheme="minorHAnsi" w:hAnsiTheme="minorHAnsi" w:cstheme="minorHAnsi"/>
          <w:sz w:val="20"/>
          <w:szCs w:val="20"/>
        </w:rPr>
        <w:t>of:</w:t>
      </w:r>
      <w:proofErr w:type="gramEnd"/>
      <w:r w:rsidRPr="00005BC8">
        <w:rPr>
          <w:rFonts w:asciiTheme="minorHAnsi" w:hAnsiTheme="minorHAnsi" w:cstheme="minorHAnsi"/>
          <w:sz w:val="20"/>
          <w:szCs w:val="20"/>
        </w:rPr>
        <w:t xml:space="preserve"> </w:t>
      </w:r>
      <w:r w:rsidRPr="00005BC8">
        <w:rPr>
          <w:rFonts w:asciiTheme="minorHAnsi" w:hAnsiTheme="minorHAnsi" w:cstheme="minorHAnsi"/>
          <w:b/>
          <w:sz w:val="20"/>
          <w:szCs w:val="20"/>
        </w:rPr>
        <w:t xml:space="preserve">relevance, effectiveness, efficiency, sustainability and impact. </w:t>
      </w:r>
      <w:r w:rsidRPr="00005BC8">
        <w:rPr>
          <w:rFonts w:asciiTheme="minorHAnsi" w:hAnsiTheme="minorHAnsi" w:cstheme="minorHAnsi"/>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005BC8">
          <w:rPr>
            <w:rFonts w:asciiTheme="minorHAnsi" w:hAnsiTheme="minorHAnsi" w:cstheme="minorHAnsi"/>
            <w:color w:val="0000FF"/>
            <w:sz w:val="20"/>
            <w:szCs w:val="20"/>
            <w:u w:val="single"/>
          </w:rPr>
          <w:t xml:space="preserve"> Annex D</w:t>
        </w:r>
      </w:hyperlink>
      <w:r w:rsidRPr="00005BC8">
        <w:rPr>
          <w:rFonts w:asciiTheme="minorHAnsi" w:hAnsiTheme="minorHAnsi" w:cstheme="minorHAnsi"/>
          <w:sz w:val="20"/>
          <w:szCs w:val="20"/>
        </w:rPr>
        <w:t>.</w:t>
      </w:r>
    </w:p>
    <w:p w14:paraId="56BBEFC1" w14:textId="77777777" w:rsidR="00797F39" w:rsidRPr="00005BC8" w:rsidRDefault="00797F39" w:rsidP="00797F39">
      <w:pPr>
        <w:autoSpaceDE w:val="0"/>
        <w:autoSpaceDN w:val="0"/>
        <w:adjustRightInd w:val="0"/>
        <w:spacing w:after="0"/>
        <w:rPr>
          <w:rFonts w:asciiTheme="minorHAnsi" w:hAnsiTheme="minorHAnsi" w:cs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797F39" w:rsidRPr="00005BC8" w14:paraId="57A8EE49" w14:textId="77777777" w:rsidTr="00797F39">
        <w:trPr>
          <w:trHeight w:val="206"/>
        </w:trPr>
        <w:tc>
          <w:tcPr>
            <w:tcW w:w="5000" w:type="pct"/>
            <w:gridSpan w:val="4"/>
            <w:vAlign w:val="center"/>
          </w:tcPr>
          <w:p w14:paraId="02E99FED" w14:textId="77777777" w:rsidR="00797F39" w:rsidRPr="00005BC8" w:rsidRDefault="00797F39" w:rsidP="00797F39">
            <w:pPr>
              <w:tabs>
                <w:tab w:val="right" w:pos="0"/>
              </w:tabs>
              <w:spacing w:after="0"/>
              <w:rPr>
                <w:rFonts w:asciiTheme="minorHAnsi" w:hAnsiTheme="minorHAnsi" w:cstheme="minorHAnsi"/>
                <w:b/>
                <w:color w:val="000000"/>
                <w:sz w:val="20"/>
                <w:szCs w:val="20"/>
              </w:rPr>
            </w:pPr>
            <w:r w:rsidRPr="00005BC8">
              <w:rPr>
                <w:rFonts w:asciiTheme="minorHAnsi" w:hAnsiTheme="minorHAnsi" w:cstheme="minorHAnsi"/>
                <w:b/>
                <w:color w:val="000000"/>
                <w:sz w:val="20"/>
                <w:szCs w:val="20"/>
              </w:rPr>
              <w:t>Evaluation Ratings:</w:t>
            </w:r>
          </w:p>
        </w:tc>
      </w:tr>
      <w:tr w:rsidR="00797F39" w:rsidRPr="00005BC8" w14:paraId="52BB34B0" w14:textId="77777777" w:rsidTr="00797F39">
        <w:tblPrEx>
          <w:shd w:val="clear" w:color="auto" w:fill="4F81BD"/>
        </w:tblPrEx>
        <w:tc>
          <w:tcPr>
            <w:tcW w:w="1652" w:type="pct"/>
            <w:shd w:val="clear" w:color="auto" w:fill="7F7F7F"/>
          </w:tcPr>
          <w:p w14:paraId="06CA404A" w14:textId="77777777" w:rsidR="00797F39" w:rsidRPr="00005BC8" w:rsidRDefault="00797F39" w:rsidP="00797F39">
            <w:pPr>
              <w:spacing w:after="0"/>
              <w:rPr>
                <w:rFonts w:asciiTheme="minorHAnsi" w:hAnsiTheme="minorHAnsi" w:cstheme="minorHAnsi"/>
                <w:b/>
                <w:bCs/>
                <w:color w:val="FFFFFF"/>
                <w:sz w:val="20"/>
                <w:szCs w:val="20"/>
              </w:rPr>
            </w:pPr>
            <w:bookmarkStart w:id="7" w:name="_Toc299133036"/>
            <w:r w:rsidRPr="00005BC8">
              <w:rPr>
                <w:rFonts w:asciiTheme="minorHAnsi" w:hAnsiTheme="minorHAnsi" w:cstheme="minorHAnsi"/>
                <w:b/>
                <w:color w:val="FFFFFF"/>
                <w:sz w:val="20"/>
                <w:szCs w:val="20"/>
              </w:rPr>
              <w:t>1. Monitoring and Evaluation</w:t>
            </w:r>
          </w:p>
        </w:tc>
        <w:tc>
          <w:tcPr>
            <w:tcW w:w="375" w:type="pct"/>
            <w:shd w:val="clear" w:color="auto" w:fill="7F7F7F"/>
          </w:tcPr>
          <w:p w14:paraId="1811123B" w14:textId="77777777" w:rsidR="00797F39" w:rsidRPr="00005BC8" w:rsidRDefault="00797F39" w:rsidP="00797F39">
            <w:pPr>
              <w:spacing w:after="0"/>
              <w:jc w:val="center"/>
              <w:rPr>
                <w:rFonts w:asciiTheme="minorHAnsi" w:hAnsiTheme="minorHAnsi" w:cstheme="minorHAnsi"/>
                <w:b/>
                <w:bCs/>
                <w:color w:val="FFFFFF"/>
                <w:sz w:val="20"/>
                <w:szCs w:val="20"/>
              </w:rPr>
            </w:pPr>
            <w:r w:rsidRPr="00005BC8">
              <w:rPr>
                <w:rFonts w:asciiTheme="minorHAnsi" w:hAnsiTheme="minorHAnsi" w:cstheme="minorHAnsi"/>
                <w:b/>
                <w:i/>
                <w:color w:val="FFFFFF"/>
                <w:sz w:val="20"/>
                <w:szCs w:val="20"/>
              </w:rPr>
              <w:t>rating</w:t>
            </w:r>
          </w:p>
        </w:tc>
        <w:tc>
          <w:tcPr>
            <w:tcW w:w="2598" w:type="pct"/>
            <w:shd w:val="clear" w:color="auto" w:fill="7F7F7F"/>
          </w:tcPr>
          <w:p w14:paraId="61F50F83" w14:textId="77777777" w:rsidR="00797F39" w:rsidRPr="00005BC8" w:rsidRDefault="00797F39" w:rsidP="00797F39">
            <w:pPr>
              <w:spacing w:after="0"/>
              <w:rPr>
                <w:rFonts w:asciiTheme="minorHAnsi" w:hAnsiTheme="minorHAnsi" w:cstheme="minorHAnsi"/>
                <w:b/>
                <w:i/>
                <w:color w:val="FFFFFF"/>
                <w:sz w:val="20"/>
                <w:szCs w:val="20"/>
              </w:rPr>
            </w:pPr>
            <w:r w:rsidRPr="00005BC8">
              <w:rPr>
                <w:rFonts w:asciiTheme="minorHAnsi" w:hAnsiTheme="minorHAnsi" w:cstheme="minorHAnsi"/>
                <w:b/>
                <w:color w:val="FFFFFF"/>
                <w:sz w:val="20"/>
                <w:szCs w:val="20"/>
              </w:rPr>
              <w:t>2. IA&amp; EA Execution</w:t>
            </w:r>
          </w:p>
        </w:tc>
        <w:tc>
          <w:tcPr>
            <w:tcW w:w="375" w:type="pct"/>
            <w:shd w:val="clear" w:color="auto" w:fill="7F7F7F"/>
          </w:tcPr>
          <w:p w14:paraId="116109A2" w14:textId="77777777" w:rsidR="00797F39" w:rsidRPr="00005BC8" w:rsidRDefault="00797F39" w:rsidP="00797F39">
            <w:pPr>
              <w:spacing w:after="0"/>
              <w:jc w:val="center"/>
              <w:rPr>
                <w:rFonts w:asciiTheme="minorHAnsi" w:hAnsiTheme="minorHAnsi" w:cstheme="minorHAnsi"/>
                <w:b/>
                <w:i/>
                <w:color w:val="FFFFFF"/>
                <w:sz w:val="20"/>
                <w:szCs w:val="20"/>
              </w:rPr>
            </w:pPr>
            <w:r w:rsidRPr="00005BC8">
              <w:rPr>
                <w:rFonts w:asciiTheme="minorHAnsi" w:hAnsiTheme="minorHAnsi" w:cstheme="minorHAnsi"/>
                <w:b/>
                <w:i/>
                <w:color w:val="FFFFFF"/>
                <w:sz w:val="20"/>
                <w:szCs w:val="20"/>
              </w:rPr>
              <w:t>rating</w:t>
            </w:r>
          </w:p>
        </w:tc>
      </w:tr>
      <w:tr w:rsidR="00797F39" w:rsidRPr="00005BC8" w14:paraId="1BDC92F3" w14:textId="77777777" w:rsidTr="00797F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2E11D8D"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M&amp;E design at entry</w:t>
            </w:r>
          </w:p>
        </w:tc>
        <w:tc>
          <w:tcPr>
            <w:tcW w:w="375" w:type="pct"/>
            <w:tcBorders>
              <w:bottom w:val="single" w:sz="4" w:space="0" w:color="auto"/>
            </w:tcBorders>
          </w:tcPr>
          <w:p w14:paraId="41378D5A"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2598" w:type="pct"/>
            <w:tcBorders>
              <w:bottom w:val="single" w:sz="4" w:space="0" w:color="auto"/>
            </w:tcBorders>
          </w:tcPr>
          <w:p w14:paraId="0B369B87"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Quality of UNDP Implementation</w:t>
            </w:r>
          </w:p>
        </w:tc>
        <w:tc>
          <w:tcPr>
            <w:tcW w:w="375" w:type="pct"/>
            <w:tcBorders>
              <w:bottom w:val="single" w:sz="4" w:space="0" w:color="auto"/>
            </w:tcBorders>
          </w:tcPr>
          <w:p w14:paraId="48F937C0"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r>
      <w:tr w:rsidR="00797F39" w:rsidRPr="00005BC8" w14:paraId="294A981B" w14:textId="77777777" w:rsidTr="00797F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7FE31B7"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M&amp;E Plan Implementation</w:t>
            </w:r>
          </w:p>
        </w:tc>
        <w:tc>
          <w:tcPr>
            <w:tcW w:w="375" w:type="pct"/>
            <w:tcBorders>
              <w:bottom w:val="single" w:sz="4" w:space="0" w:color="auto"/>
            </w:tcBorders>
          </w:tcPr>
          <w:p w14:paraId="6DC63795"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2598" w:type="pct"/>
            <w:tcBorders>
              <w:bottom w:val="single" w:sz="4" w:space="0" w:color="auto"/>
            </w:tcBorders>
          </w:tcPr>
          <w:p w14:paraId="684F43F1"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Quality of Execution - Executing Agency </w:t>
            </w:r>
          </w:p>
        </w:tc>
        <w:tc>
          <w:tcPr>
            <w:tcW w:w="375" w:type="pct"/>
            <w:tcBorders>
              <w:bottom w:val="single" w:sz="4" w:space="0" w:color="auto"/>
            </w:tcBorders>
          </w:tcPr>
          <w:p w14:paraId="43EE5549"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r>
      <w:tr w:rsidR="00797F39" w:rsidRPr="00005BC8" w14:paraId="1332FE39" w14:textId="77777777" w:rsidTr="00797F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B9FB55"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Overall quality of M&amp;E</w:t>
            </w:r>
          </w:p>
        </w:tc>
        <w:tc>
          <w:tcPr>
            <w:tcW w:w="375" w:type="pct"/>
            <w:tcBorders>
              <w:bottom w:val="single" w:sz="4" w:space="0" w:color="auto"/>
            </w:tcBorders>
          </w:tcPr>
          <w:p w14:paraId="52EBB635"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2598" w:type="pct"/>
            <w:tcBorders>
              <w:bottom w:val="single" w:sz="4" w:space="0" w:color="auto"/>
            </w:tcBorders>
          </w:tcPr>
          <w:p w14:paraId="37B9F049"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Overall quality of Implementation / Execution</w:t>
            </w:r>
          </w:p>
        </w:tc>
        <w:tc>
          <w:tcPr>
            <w:tcW w:w="375" w:type="pct"/>
            <w:tcBorders>
              <w:bottom w:val="single" w:sz="4" w:space="0" w:color="auto"/>
            </w:tcBorders>
          </w:tcPr>
          <w:p w14:paraId="734402F9"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r>
      <w:tr w:rsidR="00797F39" w:rsidRPr="00005BC8" w14:paraId="5BA0645C" w14:textId="77777777" w:rsidTr="00797F39">
        <w:tblPrEx>
          <w:shd w:val="clear" w:color="auto" w:fill="4F81BD"/>
        </w:tblPrEx>
        <w:tc>
          <w:tcPr>
            <w:tcW w:w="1652" w:type="pct"/>
            <w:shd w:val="clear" w:color="auto" w:fill="7F7F7F"/>
          </w:tcPr>
          <w:p w14:paraId="264F9C9C" w14:textId="77777777" w:rsidR="00797F39" w:rsidRPr="00005BC8" w:rsidRDefault="00797F39" w:rsidP="00797F39">
            <w:pPr>
              <w:spacing w:after="0" w:line="240" w:lineRule="auto"/>
              <w:contextualSpacing/>
              <w:rPr>
                <w:rFonts w:asciiTheme="minorHAnsi" w:hAnsiTheme="minorHAnsi" w:cstheme="minorHAnsi"/>
                <w:b/>
                <w:bCs/>
                <w:color w:val="FFFFFF"/>
                <w:sz w:val="20"/>
                <w:szCs w:val="20"/>
              </w:rPr>
            </w:pPr>
            <w:r w:rsidRPr="00005BC8">
              <w:rPr>
                <w:rFonts w:asciiTheme="minorHAnsi" w:hAnsiTheme="minorHAnsi" w:cstheme="minorHAnsi"/>
                <w:b/>
                <w:bCs/>
                <w:color w:val="FFFFFF"/>
                <w:sz w:val="20"/>
                <w:szCs w:val="20"/>
              </w:rPr>
              <w:t xml:space="preserve">3. Assessment of Outcomes </w:t>
            </w:r>
          </w:p>
        </w:tc>
        <w:tc>
          <w:tcPr>
            <w:tcW w:w="375" w:type="pct"/>
            <w:shd w:val="clear" w:color="auto" w:fill="7F7F7F"/>
          </w:tcPr>
          <w:p w14:paraId="5737E696" w14:textId="77777777" w:rsidR="00797F39" w:rsidRPr="00005BC8" w:rsidRDefault="00797F39" w:rsidP="00797F39">
            <w:pPr>
              <w:spacing w:after="0" w:line="240" w:lineRule="auto"/>
              <w:contextualSpacing/>
              <w:jc w:val="center"/>
              <w:rPr>
                <w:rFonts w:asciiTheme="minorHAnsi" w:hAnsiTheme="minorHAnsi" w:cstheme="minorHAnsi"/>
                <w:b/>
                <w:bCs/>
                <w:color w:val="FFFFFF"/>
                <w:sz w:val="20"/>
                <w:szCs w:val="20"/>
              </w:rPr>
            </w:pPr>
            <w:r w:rsidRPr="00005BC8">
              <w:rPr>
                <w:rFonts w:asciiTheme="minorHAnsi" w:hAnsiTheme="minorHAnsi" w:cstheme="minorHAnsi"/>
                <w:b/>
                <w:bCs/>
                <w:color w:val="FFFFFF"/>
                <w:sz w:val="20"/>
                <w:szCs w:val="20"/>
              </w:rPr>
              <w:t>rating</w:t>
            </w:r>
          </w:p>
        </w:tc>
        <w:tc>
          <w:tcPr>
            <w:tcW w:w="2598" w:type="pct"/>
            <w:shd w:val="clear" w:color="auto" w:fill="7F7F7F"/>
          </w:tcPr>
          <w:p w14:paraId="1695E123" w14:textId="77777777" w:rsidR="00797F39" w:rsidRPr="00005BC8" w:rsidRDefault="00797F39" w:rsidP="00797F39">
            <w:pPr>
              <w:spacing w:after="0" w:line="240" w:lineRule="auto"/>
              <w:contextualSpacing/>
              <w:rPr>
                <w:rFonts w:asciiTheme="minorHAnsi" w:hAnsiTheme="minorHAnsi" w:cstheme="minorHAnsi"/>
                <w:b/>
                <w:bCs/>
                <w:color w:val="FFFFFF"/>
                <w:sz w:val="20"/>
                <w:szCs w:val="20"/>
              </w:rPr>
            </w:pPr>
            <w:r w:rsidRPr="00005BC8">
              <w:rPr>
                <w:rFonts w:asciiTheme="minorHAnsi" w:hAnsiTheme="minorHAnsi" w:cstheme="minorHAnsi"/>
                <w:b/>
                <w:bCs/>
                <w:color w:val="FFFFFF"/>
                <w:sz w:val="20"/>
                <w:szCs w:val="20"/>
              </w:rPr>
              <w:t>4. Sustainability</w:t>
            </w:r>
          </w:p>
        </w:tc>
        <w:tc>
          <w:tcPr>
            <w:tcW w:w="375" w:type="pct"/>
            <w:shd w:val="clear" w:color="auto" w:fill="7F7F7F"/>
          </w:tcPr>
          <w:p w14:paraId="0EEAAAA0" w14:textId="77777777" w:rsidR="00797F39" w:rsidRPr="00005BC8" w:rsidRDefault="00797F39" w:rsidP="00797F39">
            <w:pPr>
              <w:spacing w:after="0" w:line="240" w:lineRule="auto"/>
              <w:contextualSpacing/>
              <w:jc w:val="center"/>
              <w:rPr>
                <w:rFonts w:asciiTheme="minorHAnsi" w:hAnsiTheme="minorHAnsi" w:cstheme="minorHAnsi"/>
                <w:b/>
                <w:bCs/>
                <w:color w:val="FFFFFF"/>
                <w:sz w:val="20"/>
                <w:szCs w:val="20"/>
              </w:rPr>
            </w:pPr>
            <w:r w:rsidRPr="00005BC8">
              <w:rPr>
                <w:rFonts w:asciiTheme="minorHAnsi" w:hAnsiTheme="minorHAnsi" w:cstheme="minorHAnsi"/>
                <w:b/>
                <w:bCs/>
                <w:color w:val="FFFFFF"/>
                <w:sz w:val="20"/>
                <w:szCs w:val="20"/>
              </w:rPr>
              <w:t>rating</w:t>
            </w:r>
          </w:p>
        </w:tc>
      </w:tr>
      <w:tr w:rsidR="00797F39" w:rsidRPr="00005BC8" w14:paraId="0B992A9D" w14:textId="77777777" w:rsidTr="00797F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370C04"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Relevance </w:t>
            </w:r>
          </w:p>
        </w:tc>
        <w:tc>
          <w:tcPr>
            <w:tcW w:w="375" w:type="pct"/>
          </w:tcPr>
          <w:p w14:paraId="61D4D330"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2598" w:type="pct"/>
          </w:tcPr>
          <w:p w14:paraId="3CB6BB32"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Financial resources:</w:t>
            </w:r>
          </w:p>
        </w:tc>
        <w:tc>
          <w:tcPr>
            <w:tcW w:w="375" w:type="pct"/>
          </w:tcPr>
          <w:p w14:paraId="49383013"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r>
      <w:tr w:rsidR="00797F39" w:rsidRPr="00005BC8" w14:paraId="1CBA1815" w14:textId="77777777" w:rsidTr="00797F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E04771F"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Effectiveness</w:t>
            </w:r>
          </w:p>
        </w:tc>
        <w:tc>
          <w:tcPr>
            <w:tcW w:w="375" w:type="pct"/>
          </w:tcPr>
          <w:p w14:paraId="5C5A8892"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2598" w:type="pct"/>
          </w:tcPr>
          <w:p w14:paraId="18363E9B"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Socio-political:</w:t>
            </w:r>
          </w:p>
        </w:tc>
        <w:tc>
          <w:tcPr>
            <w:tcW w:w="375" w:type="pct"/>
          </w:tcPr>
          <w:p w14:paraId="740C738F"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r>
      <w:tr w:rsidR="00797F39" w:rsidRPr="00005BC8" w14:paraId="07ED3DC9" w14:textId="77777777" w:rsidTr="00797F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A3A9D18"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Efficiency </w:t>
            </w:r>
          </w:p>
        </w:tc>
        <w:tc>
          <w:tcPr>
            <w:tcW w:w="375" w:type="pct"/>
          </w:tcPr>
          <w:p w14:paraId="25A975CA"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2598" w:type="pct"/>
          </w:tcPr>
          <w:p w14:paraId="71189894"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Institutional framework and governance:</w:t>
            </w:r>
          </w:p>
        </w:tc>
        <w:tc>
          <w:tcPr>
            <w:tcW w:w="375" w:type="pct"/>
          </w:tcPr>
          <w:p w14:paraId="57A24992"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r>
      <w:tr w:rsidR="00797F39" w:rsidRPr="00005BC8" w14:paraId="0FA802EE" w14:textId="77777777" w:rsidTr="00797F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367F008"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Overall Project Outcome Rating</w:t>
            </w:r>
          </w:p>
        </w:tc>
        <w:tc>
          <w:tcPr>
            <w:tcW w:w="375" w:type="pct"/>
          </w:tcPr>
          <w:p w14:paraId="35703C99"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c>
          <w:tcPr>
            <w:tcW w:w="2598" w:type="pct"/>
          </w:tcPr>
          <w:p w14:paraId="2DD17D52"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Environmental:</w:t>
            </w:r>
          </w:p>
        </w:tc>
        <w:tc>
          <w:tcPr>
            <w:tcW w:w="375" w:type="pct"/>
          </w:tcPr>
          <w:p w14:paraId="58C16E0E"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r>
      <w:tr w:rsidR="00797F39" w:rsidRPr="00005BC8" w14:paraId="4B9234D2" w14:textId="77777777" w:rsidTr="00797F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B8510E5" w14:textId="77777777" w:rsidR="00797F39" w:rsidRPr="00005BC8" w:rsidRDefault="00797F39" w:rsidP="00797F39">
            <w:pPr>
              <w:spacing w:after="0"/>
              <w:rPr>
                <w:rFonts w:asciiTheme="minorHAnsi" w:hAnsiTheme="minorHAnsi" w:cstheme="minorHAnsi"/>
                <w:sz w:val="20"/>
                <w:szCs w:val="20"/>
              </w:rPr>
            </w:pPr>
          </w:p>
        </w:tc>
        <w:tc>
          <w:tcPr>
            <w:tcW w:w="375" w:type="pct"/>
          </w:tcPr>
          <w:p w14:paraId="7AE5F003" w14:textId="77777777" w:rsidR="00797F39" w:rsidRPr="00005BC8" w:rsidRDefault="00797F39" w:rsidP="00797F39">
            <w:pPr>
              <w:spacing w:after="0"/>
              <w:rPr>
                <w:rFonts w:asciiTheme="minorHAnsi" w:hAnsiTheme="minorHAnsi" w:cstheme="minorHAnsi"/>
                <w:sz w:val="20"/>
                <w:szCs w:val="20"/>
              </w:rPr>
            </w:pPr>
          </w:p>
        </w:tc>
        <w:tc>
          <w:tcPr>
            <w:tcW w:w="2598" w:type="pct"/>
          </w:tcPr>
          <w:p w14:paraId="6235A696"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Overall likelihood of sustainability:</w:t>
            </w:r>
          </w:p>
        </w:tc>
        <w:tc>
          <w:tcPr>
            <w:tcW w:w="375" w:type="pct"/>
          </w:tcPr>
          <w:p w14:paraId="3F44C04E"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fldChar w:fldCharType="begin">
                <w:ffData>
                  <w:name w:val="Text1"/>
                  <w:enabled/>
                  <w:calcOnExit w:val="0"/>
                  <w:textInput/>
                </w:ffData>
              </w:fldChar>
            </w:r>
            <w:r w:rsidRPr="00005BC8">
              <w:rPr>
                <w:rFonts w:asciiTheme="minorHAnsi" w:hAnsiTheme="minorHAnsi" w:cstheme="minorHAnsi"/>
                <w:sz w:val="20"/>
                <w:szCs w:val="20"/>
              </w:rPr>
              <w:instrText xml:space="preserve"> FORMTEXT </w:instrText>
            </w:r>
            <w:r w:rsidRPr="00005BC8">
              <w:rPr>
                <w:rFonts w:asciiTheme="minorHAnsi" w:hAnsiTheme="minorHAnsi" w:cstheme="minorHAnsi"/>
                <w:sz w:val="20"/>
                <w:szCs w:val="20"/>
              </w:rPr>
            </w:r>
            <w:r w:rsidRPr="00005BC8">
              <w:rPr>
                <w:rFonts w:asciiTheme="minorHAnsi" w:hAnsiTheme="minorHAnsi" w:cstheme="minorHAnsi"/>
                <w:sz w:val="20"/>
                <w:szCs w:val="20"/>
              </w:rPr>
              <w:fldChar w:fldCharType="separate"/>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noProof/>
                <w:sz w:val="20"/>
                <w:szCs w:val="20"/>
              </w:rPr>
              <w:t> </w:t>
            </w:r>
            <w:r w:rsidRPr="00005BC8">
              <w:rPr>
                <w:rFonts w:asciiTheme="minorHAnsi" w:hAnsiTheme="minorHAnsi" w:cstheme="minorHAnsi"/>
                <w:sz w:val="20"/>
                <w:szCs w:val="20"/>
              </w:rPr>
              <w:fldChar w:fldCharType="end"/>
            </w:r>
          </w:p>
        </w:tc>
      </w:tr>
    </w:tbl>
    <w:p w14:paraId="430136E1" w14:textId="77777777" w:rsidR="00797F39" w:rsidRPr="00005BC8" w:rsidRDefault="00797F39" w:rsidP="00797F39">
      <w:pPr>
        <w:pStyle w:val="Heading51"/>
        <w:rPr>
          <w:rFonts w:asciiTheme="minorHAnsi" w:hAnsiTheme="minorHAnsi" w:cstheme="minorHAnsi"/>
        </w:rPr>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7"/>
      <w:r w:rsidRPr="00005BC8">
        <w:rPr>
          <w:rFonts w:asciiTheme="minorHAnsi" w:hAnsiTheme="minorHAnsi" w:cstheme="minorHAnsi"/>
        </w:rPr>
        <w:t>Project finance / cofinance</w:t>
      </w:r>
      <w:bookmarkEnd w:id="8"/>
    </w:p>
    <w:p w14:paraId="20A3205E" w14:textId="15F02B12" w:rsidR="00797F39" w:rsidRPr="00005BC8" w:rsidRDefault="00797F39" w:rsidP="00797F39">
      <w:pPr>
        <w:spacing w:before="200"/>
        <w:jc w:val="both"/>
        <w:rPr>
          <w:rFonts w:asciiTheme="minorHAnsi" w:hAnsiTheme="minorHAnsi" w:cstheme="minorHAnsi"/>
          <w:sz w:val="20"/>
          <w:szCs w:val="20"/>
          <w:lang w:val="en-GB"/>
        </w:rPr>
      </w:pPr>
      <w:r w:rsidRPr="00005BC8">
        <w:rPr>
          <w:rFonts w:asciiTheme="minorHAnsi" w:hAnsiTheme="minorHAnsi" w:cstheme="minorHAnsi"/>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w:t>
      </w:r>
      <w:proofErr w:type="gramStart"/>
      <w:r w:rsidRPr="00005BC8">
        <w:rPr>
          <w:rFonts w:asciiTheme="minorHAnsi" w:hAnsiTheme="minorHAnsi" w:cstheme="minorHAnsi"/>
          <w:sz w:val="20"/>
          <w:szCs w:val="20"/>
          <w:lang w:val="en-GB"/>
        </w:rPr>
        <w:t>in order to</w:t>
      </w:r>
      <w:proofErr w:type="gramEnd"/>
      <w:r w:rsidRPr="00005BC8">
        <w:rPr>
          <w:rFonts w:asciiTheme="minorHAnsi" w:hAnsiTheme="minorHAnsi" w:cstheme="minorHAnsi"/>
          <w:sz w:val="20"/>
          <w:szCs w:val="20"/>
          <w:lang w:val="en-GB"/>
        </w:rPr>
        <w:t xml:space="preserve"> complete the co-financing table below, which will be included in the </w:t>
      </w:r>
      <w:r w:rsidR="007A6E34" w:rsidRPr="00005BC8">
        <w:rPr>
          <w:rFonts w:asciiTheme="minorHAnsi" w:hAnsiTheme="minorHAnsi" w:cstheme="minorHAnsi"/>
          <w:sz w:val="20"/>
          <w:szCs w:val="20"/>
          <w:lang w:val="en-GB"/>
        </w:rPr>
        <w:t>Mid-</w:t>
      </w:r>
      <w:r w:rsidRPr="00005BC8">
        <w:rPr>
          <w:rFonts w:asciiTheme="minorHAnsi" w:hAnsiTheme="minorHAnsi" w:cstheme="minorHAnsi"/>
          <w:sz w:val="20"/>
          <w:szCs w:val="20"/>
          <w:lang w:val="en-GB"/>
        </w:rPr>
        <w:t>term</w:t>
      </w:r>
      <w:r w:rsidR="007A6E34" w:rsidRPr="00005BC8">
        <w:rPr>
          <w:rFonts w:asciiTheme="minorHAnsi" w:hAnsiTheme="minorHAnsi" w:cstheme="minorHAnsi"/>
          <w:sz w:val="20"/>
          <w:szCs w:val="20"/>
          <w:lang w:val="en-GB"/>
        </w:rPr>
        <w:t xml:space="preserve"> </w:t>
      </w:r>
      <w:r w:rsidRPr="00005BC8">
        <w:rPr>
          <w:rFonts w:asciiTheme="minorHAnsi" w:hAnsiTheme="minorHAnsi" w:cstheme="minorHAnsi"/>
          <w:sz w:val="20"/>
          <w:szCs w:val="20"/>
          <w:lang w:val="en-GB"/>
        </w:rPr>
        <w:t xml:space="preserve">evaluation report.  </w:t>
      </w:r>
    </w:p>
    <w:p w14:paraId="20501B26" w14:textId="77777777" w:rsidR="00797F39" w:rsidRPr="00005BC8" w:rsidRDefault="00797F39" w:rsidP="00797F39">
      <w:pPr>
        <w:spacing w:before="200"/>
        <w:jc w:val="both"/>
        <w:rPr>
          <w:rFonts w:asciiTheme="minorHAnsi" w:hAnsiTheme="minorHAnsi" w:cstheme="minorHAnsi"/>
          <w:sz w:val="20"/>
          <w:szCs w:val="20"/>
          <w:lang w:val="en-GB"/>
        </w:rPr>
      </w:pPr>
    </w:p>
    <w:tbl>
      <w:tblPr>
        <w:tblpPr w:leftFromText="180" w:rightFromText="180" w:vertAnchor="text" w:horzAnchor="margin" w:tblpY="79"/>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187"/>
        <w:gridCol w:w="1004"/>
        <w:gridCol w:w="1095"/>
        <w:gridCol w:w="1130"/>
        <w:gridCol w:w="1095"/>
        <w:gridCol w:w="789"/>
        <w:gridCol w:w="1004"/>
        <w:gridCol w:w="822"/>
      </w:tblGrid>
      <w:tr w:rsidR="00797F39" w:rsidRPr="00005BC8" w14:paraId="6B23761F" w14:textId="77777777" w:rsidTr="00797F39">
        <w:trPr>
          <w:trHeight w:val="423"/>
        </w:trPr>
        <w:tc>
          <w:tcPr>
            <w:tcW w:w="1844" w:type="dxa"/>
            <w:vMerge w:val="restart"/>
            <w:shd w:val="clear" w:color="auto" w:fill="D9D9D9" w:themeFill="background1" w:themeFillShade="D9"/>
          </w:tcPr>
          <w:p w14:paraId="2D1D8CB1"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Co-financing</w:t>
            </w:r>
          </w:p>
          <w:p w14:paraId="61AB3445"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(type/source)</w:t>
            </w:r>
          </w:p>
        </w:tc>
        <w:tc>
          <w:tcPr>
            <w:tcW w:w="2191" w:type="dxa"/>
            <w:gridSpan w:val="2"/>
            <w:shd w:val="clear" w:color="auto" w:fill="D9D9D9" w:themeFill="background1" w:themeFillShade="D9"/>
          </w:tcPr>
          <w:p w14:paraId="00013055"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UNDP own financing (mill. US$)</w:t>
            </w:r>
          </w:p>
        </w:tc>
        <w:tc>
          <w:tcPr>
            <w:tcW w:w="2225" w:type="dxa"/>
            <w:gridSpan w:val="2"/>
            <w:shd w:val="clear" w:color="auto" w:fill="D9D9D9" w:themeFill="background1" w:themeFillShade="D9"/>
          </w:tcPr>
          <w:p w14:paraId="48A7EA9F"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Government</w:t>
            </w:r>
          </w:p>
          <w:p w14:paraId="6CE0A303"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(mill. US$)</w:t>
            </w:r>
          </w:p>
        </w:tc>
        <w:tc>
          <w:tcPr>
            <w:tcW w:w="1884" w:type="dxa"/>
            <w:gridSpan w:val="2"/>
            <w:shd w:val="clear" w:color="auto" w:fill="D9D9D9" w:themeFill="background1" w:themeFillShade="D9"/>
          </w:tcPr>
          <w:p w14:paraId="00DA9C36"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Partner Agency</w:t>
            </w:r>
          </w:p>
          <w:p w14:paraId="5DA7694E"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(mill. US$)</w:t>
            </w:r>
          </w:p>
        </w:tc>
        <w:tc>
          <w:tcPr>
            <w:tcW w:w="1826" w:type="dxa"/>
            <w:gridSpan w:val="2"/>
            <w:shd w:val="clear" w:color="auto" w:fill="D9D9D9" w:themeFill="background1" w:themeFillShade="D9"/>
          </w:tcPr>
          <w:p w14:paraId="7A7FBD2F"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Total</w:t>
            </w:r>
          </w:p>
          <w:p w14:paraId="1189B64E"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(mill. US$)</w:t>
            </w:r>
          </w:p>
        </w:tc>
      </w:tr>
      <w:tr w:rsidR="00797F39" w:rsidRPr="00005BC8" w14:paraId="135B87CA" w14:textId="77777777" w:rsidTr="00797F39">
        <w:trPr>
          <w:trHeight w:val="107"/>
        </w:trPr>
        <w:tc>
          <w:tcPr>
            <w:tcW w:w="1844" w:type="dxa"/>
            <w:vMerge/>
            <w:shd w:val="clear" w:color="auto" w:fill="D9D9D9" w:themeFill="background1" w:themeFillShade="D9"/>
          </w:tcPr>
          <w:p w14:paraId="4A776E69" w14:textId="77777777" w:rsidR="00797F39" w:rsidRPr="00005BC8" w:rsidRDefault="00797F39" w:rsidP="00797F39">
            <w:pPr>
              <w:spacing w:after="0" w:line="240" w:lineRule="auto"/>
              <w:rPr>
                <w:rFonts w:asciiTheme="minorHAnsi" w:hAnsiTheme="minorHAnsi" w:cstheme="minorHAnsi"/>
                <w:sz w:val="20"/>
                <w:szCs w:val="20"/>
              </w:rPr>
            </w:pPr>
          </w:p>
        </w:tc>
        <w:tc>
          <w:tcPr>
            <w:tcW w:w="1187" w:type="dxa"/>
            <w:shd w:val="clear" w:color="auto" w:fill="D9D9D9" w:themeFill="background1" w:themeFillShade="D9"/>
          </w:tcPr>
          <w:p w14:paraId="62D38264"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Planned</w:t>
            </w:r>
          </w:p>
        </w:tc>
        <w:tc>
          <w:tcPr>
            <w:tcW w:w="1004" w:type="dxa"/>
            <w:shd w:val="clear" w:color="auto" w:fill="D9D9D9" w:themeFill="background1" w:themeFillShade="D9"/>
          </w:tcPr>
          <w:p w14:paraId="673E24C5"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 xml:space="preserve">Actual </w:t>
            </w:r>
          </w:p>
        </w:tc>
        <w:tc>
          <w:tcPr>
            <w:tcW w:w="1095" w:type="dxa"/>
            <w:shd w:val="clear" w:color="auto" w:fill="D9D9D9" w:themeFill="background1" w:themeFillShade="D9"/>
          </w:tcPr>
          <w:p w14:paraId="56158FBA"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Planned</w:t>
            </w:r>
          </w:p>
        </w:tc>
        <w:tc>
          <w:tcPr>
            <w:tcW w:w="1129" w:type="dxa"/>
            <w:shd w:val="clear" w:color="auto" w:fill="D9D9D9" w:themeFill="background1" w:themeFillShade="D9"/>
          </w:tcPr>
          <w:p w14:paraId="1437BD92"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Actual</w:t>
            </w:r>
          </w:p>
        </w:tc>
        <w:tc>
          <w:tcPr>
            <w:tcW w:w="1095" w:type="dxa"/>
            <w:shd w:val="clear" w:color="auto" w:fill="D9D9D9" w:themeFill="background1" w:themeFillShade="D9"/>
          </w:tcPr>
          <w:p w14:paraId="39704C34"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Planned</w:t>
            </w:r>
          </w:p>
        </w:tc>
        <w:tc>
          <w:tcPr>
            <w:tcW w:w="788" w:type="dxa"/>
            <w:shd w:val="clear" w:color="auto" w:fill="D9D9D9" w:themeFill="background1" w:themeFillShade="D9"/>
          </w:tcPr>
          <w:p w14:paraId="24282947"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Actual</w:t>
            </w:r>
          </w:p>
        </w:tc>
        <w:tc>
          <w:tcPr>
            <w:tcW w:w="1004" w:type="dxa"/>
            <w:shd w:val="clear" w:color="auto" w:fill="D9D9D9" w:themeFill="background1" w:themeFillShade="D9"/>
          </w:tcPr>
          <w:p w14:paraId="33C46016"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Actual</w:t>
            </w:r>
          </w:p>
        </w:tc>
        <w:tc>
          <w:tcPr>
            <w:tcW w:w="821" w:type="dxa"/>
            <w:shd w:val="clear" w:color="auto" w:fill="D9D9D9" w:themeFill="background1" w:themeFillShade="D9"/>
          </w:tcPr>
          <w:p w14:paraId="0FA6F6EC"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Actual</w:t>
            </w:r>
          </w:p>
        </w:tc>
      </w:tr>
      <w:tr w:rsidR="00797F39" w:rsidRPr="00005BC8" w14:paraId="76DA8433" w14:textId="77777777" w:rsidTr="00797F39">
        <w:trPr>
          <w:trHeight w:val="207"/>
        </w:trPr>
        <w:tc>
          <w:tcPr>
            <w:tcW w:w="1844" w:type="dxa"/>
            <w:shd w:val="clear" w:color="auto" w:fill="D9D9D9" w:themeFill="background1" w:themeFillShade="D9"/>
          </w:tcPr>
          <w:p w14:paraId="397511DF"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 xml:space="preserve">Grants </w:t>
            </w:r>
          </w:p>
        </w:tc>
        <w:tc>
          <w:tcPr>
            <w:tcW w:w="1187" w:type="dxa"/>
          </w:tcPr>
          <w:p w14:paraId="5B3B6869"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11215A2A"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478CC4D0" w14:textId="77777777" w:rsidR="00797F39" w:rsidRPr="00005BC8" w:rsidRDefault="00797F39" w:rsidP="00797F39">
            <w:pPr>
              <w:spacing w:after="0" w:line="240" w:lineRule="auto"/>
              <w:rPr>
                <w:rFonts w:asciiTheme="minorHAnsi" w:hAnsiTheme="minorHAnsi" w:cstheme="minorHAnsi"/>
                <w:sz w:val="20"/>
                <w:szCs w:val="20"/>
              </w:rPr>
            </w:pPr>
          </w:p>
        </w:tc>
        <w:tc>
          <w:tcPr>
            <w:tcW w:w="1129" w:type="dxa"/>
          </w:tcPr>
          <w:p w14:paraId="7E674B4E"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5BC0F72E" w14:textId="77777777" w:rsidR="00797F39" w:rsidRPr="00005BC8" w:rsidRDefault="00797F39" w:rsidP="00797F39">
            <w:pPr>
              <w:spacing w:after="0" w:line="240" w:lineRule="auto"/>
              <w:rPr>
                <w:rFonts w:asciiTheme="minorHAnsi" w:hAnsiTheme="minorHAnsi" w:cstheme="minorHAnsi"/>
                <w:sz w:val="20"/>
                <w:szCs w:val="20"/>
              </w:rPr>
            </w:pPr>
          </w:p>
        </w:tc>
        <w:tc>
          <w:tcPr>
            <w:tcW w:w="788" w:type="dxa"/>
          </w:tcPr>
          <w:p w14:paraId="14D785B1"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2B3092F2" w14:textId="77777777" w:rsidR="00797F39" w:rsidRPr="00005BC8" w:rsidRDefault="00797F39" w:rsidP="00797F39">
            <w:pPr>
              <w:spacing w:after="0" w:line="240" w:lineRule="auto"/>
              <w:rPr>
                <w:rFonts w:asciiTheme="minorHAnsi" w:hAnsiTheme="minorHAnsi" w:cstheme="minorHAnsi"/>
                <w:sz w:val="20"/>
                <w:szCs w:val="20"/>
              </w:rPr>
            </w:pPr>
          </w:p>
        </w:tc>
        <w:tc>
          <w:tcPr>
            <w:tcW w:w="821" w:type="dxa"/>
          </w:tcPr>
          <w:p w14:paraId="018217DF" w14:textId="77777777" w:rsidR="00797F39" w:rsidRPr="00005BC8" w:rsidRDefault="00797F39" w:rsidP="00797F39">
            <w:pPr>
              <w:spacing w:after="0" w:line="240" w:lineRule="auto"/>
              <w:rPr>
                <w:rFonts w:asciiTheme="minorHAnsi" w:hAnsiTheme="minorHAnsi" w:cstheme="minorHAnsi"/>
                <w:sz w:val="20"/>
                <w:szCs w:val="20"/>
              </w:rPr>
            </w:pPr>
          </w:p>
        </w:tc>
      </w:tr>
      <w:tr w:rsidR="00797F39" w:rsidRPr="00005BC8" w14:paraId="20B6A0A6" w14:textId="77777777" w:rsidTr="00797F39">
        <w:trPr>
          <w:trHeight w:val="249"/>
        </w:trPr>
        <w:tc>
          <w:tcPr>
            <w:tcW w:w="1844" w:type="dxa"/>
            <w:shd w:val="clear" w:color="auto" w:fill="D9D9D9" w:themeFill="background1" w:themeFillShade="D9"/>
          </w:tcPr>
          <w:p w14:paraId="380E8F97"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 xml:space="preserve">Loans/Concessions </w:t>
            </w:r>
          </w:p>
        </w:tc>
        <w:tc>
          <w:tcPr>
            <w:tcW w:w="1187" w:type="dxa"/>
          </w:tcPr>
          <w:p w14:paraId="21A76B00"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2EC09BFE"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2E2D3392" w14:textId="77777777" w:rsidR="00797F39" w:rsidRPr="00005BC8" w:rsidRDefault="00797F39" w:rsidP="00797F39">
            <w:pPr>
              <w:spacing w:after="0" w:line="240" w:lineRule="auto"/>
              <w:rPr>
                <w:rFonts w:asciiTheme="minorHAnsi" w:hAnsiTheme="minorHAnsi" w:cstheme="minorHAnsi"/>
                <w:sz w:val="20"/>
                <w:szCs w:val="20"/>
              </w:rPr>
            </w:pPr>
          </w:p>
        </w:tc>
        <w:tc>
          <w:tcPr>
            <w:tcW w:w="1129" w:type="dxa"/>
          </w:tcPr>
          <w:p w14:paraId="172028C8"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47C931BC" w14:textId="77777777" w:rsidR="00797F39" w:rsidRPr="00005BC8" w:rsidRDefault="00797F39" w:rsidP="00797F39">
            <w:pPr>
              <w:spacing w:after="0" w:line="240" w:lineRule="auto"/>
              <w:rPr>
                <w:rFonts w:asciiTheme="minorHAnsi" w:hAnsiTheme="minorHAnsi" w:cstheme="minorHAnsi"/>
                <w:sz w:val="20"/>
                <w:szCs w:val="20"/>
              </w:rPr>
            </w:pPr>
          </w:p>
        </w:tc>
        <w:tc>
          <w:tcPr>
            <w:tcW w:w="788" w:type="dxa"/>
          </w:tcPr>
          <w:p w14:paraId="0C85D22A"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04DC5912" w14:textId="77777777" w:rsidR="00797F39" w:rsidRPr="00005BC8" w:rsidRDefault="00797F39" w:rsidP="00797F39">
            <w:pPr>
              <w:spacing w:after="0" w:line="240" w:lineRule="auto"/>
              <w:rPr>
                <w:rFonts w:asciiTheme="minorHAnsi" w:hAnsiTheme="minorHAnsi" w:cstheme="minorHAnsi"/>
                <w:sz w:val="20"/>
                <w:szCs w:val="20"/>
              </w:rPr>
            </w:pPr>
          </w:p>
        </w:tc>
        <w:tc>
          <w:tcPr>
            <w:tcW w:w="821" w:type="dxa"/>
          </w:tcPr>
          <w:p w14:paraId="1451C9C7" w14:textId="77777777" w:rsidR="00797F39" w:rsidRPr="00005BC8" w:rsidRDefault="00797F39" w:rsidP="00797F39">
            <w:pPr>
              <w:spacing w:after="0" w:line="240" w:lineRule="auto"/>
              <w:rPr>
                <w:rFonts w:asciiTheme="minorHAnsi" w:hAnsiTheme="minorHAnsi" w:cstheme="minorHAnsi"/>
                <w:sz w:val="20"/>
                <w:szCs w:val="20"/>
              </w:rPr>
            </w:pPr>
          </w:p>
        </w:tc>
      </w:tr>
      <w:tr w:rsidR="00797F39" w:rsidRPr="00005BC8" w14:paraId="442AFD6A" w14:textId="77777777" w:rsidTr="00797F39">
        <w:trPr>
          <w:trHeight w:val="459"/>
        </w:trPr>
        <w:tc>
          <w:tcPr>
            <w:tcW w:w="1844" w:type="dxa"/>
            <w:shd w:val="clear" w:color="auto" w:fill="D9D9D9" w:themeFill="background1" w:themeFillShade="D9"/>
          </w:tcPr>
          <w:p w14:paraId="193DD37A" w14:textId="77777777" w:rsidR="00797F39" w:rsidRPr="00005BC8" w:rsidRDefault="00797F39" w:rsidP="00AE5998">
            <w:pPr>
              <w:numPr>
                <w:ilvl w:val="0"/>
                <w:numId w:val="1"/>
              </w:num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In-kind support</w:t>
            </w:r>
          </w:p>
        </w:tc>
        <w:tc>
          <w:tcPr>
            <w:tcW w:w="1187" w:type="dxa"/>
          </w:tcPr>
          <w:p w14:paraId="73E6BA9F"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759254A7"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09C68448" w14:textId="77777777" w:rsidR="00797F39" w:rsidRPr="00005BC8" w:rsidRDefault="00797F39" w:rsidP="00797F39">
            <w:pPr>
              <w:spacing w:after="0" w:line="240" w:lineRule="auto"/>
              <w:rPr>
                <w:rFonts w:asciiTheme="minorHAnsi" w:hAnsiTheme="minorHAnsi" w:cstheme="minorHAnsi"/>
                <w:sz w:val="20"/>
                <w:szCs w:val="20"/>
              </w:rPr>
            </w:pPr>
          </w:p>
        </w:tc>
        <w:tc>
          <w:tcPr>
            <w:tcW w:w="1129" w:type="dxa"/>
          </w:tcPr>
          <w:p w14:paraId="1FCD6A24"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266DB275" w14:textId="77777777" w:rsidR="00797F39" w:rsidRPr="00005BC8" w:rsidRDefault="00797F39" w:rsidP="00797F39">
            <w:pPr>
              <w:spacing w:after="0" w:line="240" w:lineRule="auto"/>
              <w:rPr>
                <w:rFonts w:asciiTheme="minorHAnsi" w:hAnsiTheme="minorHAnsi" w:cstheme="minorHAnsi"/>
                <w:sz w:val="20"/>
                <w:szCs w:val="20"/>
              </w:rPr>
            </w:pPr>
          </w:p>
        </w:tc>
        <w:tc>
          <w:tcPr>
            <w:tcW w:w="788" w:type="dxa"/>
          </w:tcPr>
          <w:p w14:paraId="59640200"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6CADAF7C" w14:textId="77777777" w:rsidR="00797F39" w:rsidRPr="00005BC8" w:rsidRDefault="00797F39" w:rsidP="00797F39">
            <w:pPr>
              <w:spacing w:after="0" w:line="240" w:lineRule="auto"/>
              <w:rPr>
                <w:rFonts w:asciiTheme="minorHAnsi" w:hAnsiTheme="minorHAnsi" w:cstheme="minorHAnsi"/>
                <w:sz w:val="20"/>
                <w:szCs w:val="20"/>
              </w:rPr>
            </w:pPr>
          </w:p>
        </w:tc>
        <w:tc>
          <w:tcPr>
            <w:tcW w:w="821" w:type="dxa"/>
          </w:tcPr>
          <w:p w14:paraId="5E32210E" w14:textId="77777777" w:rsidR="00797F39" w:rsidRPr="00005BC8" w:rsidRDefault="00797F39" w:rsidP="00797F39">
            <w:pPr>
              <w:spacing w:after="0" w:line="240" w:lineRule="auto"/>
              <w:rPr>
                <w:rFonts w:asciiTheme="minorHAnsi" w:hAnsiTheme="minorHAnsi" w:cstheme="minorHAnsi"/>
                <w:sz w:val="20"/>
                <w:szCs w:val="20"/>
              </w:rPr>
            </w:pPr>
          </w:p>
        </w:tc>
      </w:tr>
      <w:tr w:rsidR="00797F39" w:rsidRPr="00005BC8" w14:paraId="03D03F27" w14:textId="77777777" w:rsidTr="00797F39">
        <w:trPr>
          <w:trHeight w:val="279"/>
        </w:trPr>
        <w:tc>
          <w:tcPr>
            <w:tcW w:w="1844" w:type="dxa"/>
            <w:shd w:val="clear" w:color="auto" w:fill="D9D9D9" w:themeFill="background1" w:themeFillShade="D9"/>
          </w:tcPr>
          <w:p w14:paraId="4048917E" w14:textId="77777777" w:rsidR="00797F39" w:rsidRPr="00005BC8" w:rsidRDefault="00797F39" w:rsidP="00AE5998">
            <w:pPr>
              <w:numPr>
                <w:ilvl w:val="0"/>
                <w:numId w:val="1"/>
              </w:num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Other</w:t>
            </w:r>
          </w:p>
        </w:tc>
        <w:tc>
          <w:tcPr>
            <w:tcW w:w="1187" w:type="dxa"/>
          </w:tcPr>
          <w:p w14:paraId="3B025B47"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647477BA"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6321F89A" w14:textId="77777777" w:rsidR="00797F39" w:rsidRPr="00005BC8" w:rsidRDefault="00797F39" w:rsidP="00797F39">
            <w:pPr>
              <w:spacing w:after="0" w:line="240" w:lineRule="auto"/>
              <w:rPr>
                <w:rFonts w:asciiTheme="minorHAnsi" w:hAnsiTheme="minorHAnsi" w:cstheme="minorHAnsi"/>
                <w:sz w:val="20"/>
                <w:szCs w:val="20"/>
              </w:rPr>
            </w:pPr>
          </w:p>
        </w:tc>
        <w:tc>
          <w:tcPr>
            <w:tcW w:w="1129" w:type="dxa"/>
          </w:tcPr>
          <w:p w14:paraId="294B2A93"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43AD2231" w14:textId="77777777" w:rsidR="00797F39" w:rsidRPr="00005BC8" w:rsidRDefault="00797F39" w:rsidP="00797F39">
            <w:pPr>
              <w:spacing w:after="0" w:line="240" w:lineRule="auto"/>
              <w:rPr>
                <w:rFonts w:asciiTheme="minorHAnsi" w:hAnsiTheme="minorHAnsi" w:cstheme="minorHAnsi"/>
                <w:sz w:val="20"/>
                <w:szCs w:val="20"/>
              </w:rPr>
            </w:pPr>
          </w:p>
        </w:tc>
        <w:tc>
          <w:tcPr>
            <w:tcW w:w="788" w:type="dxa"/>
          </w:tcPr>
          <w:p w14:paraId="64059501"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45323416" w14:textId="77777777" w:rsidR="00797F39" w:rsidRPr="00005BC8" w:rsidRDefault="00797F39" w:rsidP="00797F39">
            <w:pPr>
              <w:spacing w:after="0" w:line="240" w:lineRule="auto"/>
              <w:rPr>
                <w:rFonts w:asciiTheme="minorHAnsi" w:hAnsiTheme="minorHAnsi" w:cstheme="minorHAnsi"/>
                <w:sz w:val="20"/>
                <w:szCs w:val="20"/>
              </w:rPr>
            </w:pPr>
          </w:p>
        </w:tc>
        <w:tc>
          <w:tcPr>
            <w:tcW w:w="821" w:type="dxa"/>
          </w:tcPr>
          <w:p w14:paraId="3204F8F9" w14:textId="77777777" w:rsidR="00797F39" w:rsidRPr="00005BC8" w:rsidRDefault="00797F39" w:rsidP="00797F39">
            <w:pPr>
              <w:spacing w:after="0" w:line="240" w:lineRule="auto"/>
              <w:rPr>
                <w:rFonts w:asciiTheme="minorHAnsi" w:hAnsiTheme="minorHAnsi" w:cstheme="minorHAnsi"/>
                <w:sz w:val="20"/>
                <w:szCs w:val="20"/>
              </w:rPr>
            </w:pPr>
          </w:p>
        </w:tc>
      </w:tr>
      <w:tr w:rsidR="00797F39" w:rsidRPr="00005BC8" w14:paraId="3BBEBED8" w14:textId="77777777" w:rsidTr="00797F39">
        <w:trPr>
          <w:trHeight w:val="161"/>
        </w:trPr>
        <w:tc>
          <w:tcPr>
            <w:tcW w:w="1844" w:type="dxa"/>
            <w:shd w:val="clear" w:color="auto" w:fill="D9D9D9" w:themeFill="background1" w:themeFillShade="D9"/>
          </w:tcPr>
          <w:p w14:paraId="671374B6"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Totals</w:t>
            </w:r>
          </w:p>
        </w:tc>
        <w:tc>
          <w:tcPr>
            <w:tcW w:w="1187" w:type="dxa"/>
          </w:tcPr>
          <w:p w14:paraId="70715723"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4728BE91"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0123AD67" w14:textId="77777777" w:rsidR="00797F39" w:rsidRPr="00005BC8" w:rsidRDefault="00797F39" w:rsidP="00797F39">
            <w:pPr>
              <w:spacing w:after="0" w:line="240" w:lineRule="auto"/>
              <w:rPr>
                <w:rFonts w:asciiTheme="minorHAnsi" w:hAnsiTheme="minorHAnsi" w:cstheme="minorHAnsi"/>
                <w:sz w:val="20"/>
                <w:szCs w:val="20"/>
              </w:rPr>
            </w:pPr>
          </w:p>
        </w:tc>
        <w:tc>
          <w:tcPr>
            <w:tcW w:w="1129" w:type="dxa"/>
          </w:tcPr>
          <w:p w14:paraId="50BFEB09" w14:textId="77777777" w:rsidR="00797F39" w:rsidRPr="00005BC8" w:rsidRDefault="00797F39" w:rsidP="00797F39">
            <w:pPr>
              <w:spacing w:after="0" w:line="240" w:lineRule="auto"/>
              <w:rPr>
                <w:rFonts w:asciiTheme="minorHAnsi" w:hAnsiTheme="minorHAnsi" w:cstheme="minorHAnsi"/>
                <w:sz w:val="20"/>
                <w:szCs w:val="20"/>
              </w:rPr>
            </w:pPr>
          </w:p>
        </w:tc>
        <w:tc>
          <w:tcPr>
            <w:tcW w:w="1095" w:type="dxa"/>
          </w:tcPr>
          <w:p w14:paraId="6DA88EF6" w14:textId="77777777" w:rsidR="00797F39" w:rsidRPr="00005BC8" w:rsidRDefault="00797F39" w:rsidP="00797F39">
            <w:pPr>
              <w:spacing w:after="0" w:line="240" w:lineRule="auto"/>
              <w:rPr>
                <w:rFonts w:asciiTheme="minorHAnsi" w:hAnsiTheme="minorHAnsi" w:cstheme="minorHAnsi"/>
                <w:sz w:val="20"/>
                <w:szCs w:val="20"/>
              </w:rPr>
            </w:pPr>
          </w:p>
        </w:tc>
        <w:tc>
          <w:tcPr>
            <w:tcW w:w="788" w:type="dxa"/>
          </w:tcPr>
          <w:p w14:paraId="76815EBD" w14:textId="77777777" w:rsidR="00797F39" w:rsidRPr="00005BC8" w:rsidRDefault="00797F39" w:rsidP="00797F39">
            <w:pPr>
              <w:spacing w:after="0" w:line="240" w:lineRule="auto"/>
              <w:rPr>
                <w:rFonts w:asciiTheme="minorHAnsi" w:hAnsiTheme="minorHAnsi" w:cstheme="minorHAnsi"/>
                <w:sz w:val="20"/>
                <w:szCs w:val="20"/>
              </w:rPr>
            </w:pPr>
          </w:p>
        </w:tc>
        <w:tc>
          <w:tcPr>
            <w:tcW w:w="1004" w:type="dxa"/>
          </w:tcPr>
          <w:p w14:paraId="5C1C5DBD" w14:textId="77777777" w:rsidR="00797F39" w:rsidRPr="00005BC8" w:rsidRDefault="00797F39" w:rsidP="00797F39">
            <w:pPr>
              <w:spacing w:after="0" w:line="240" w:lineRule="auto"/>
              <w:rPr>
                <w:rFonts w:asciiTheme="minorHAnsi" w:hAnsiTheme="minorHAnsi" w:cstheme="minorHAnsi"/>
                <w:sz w:val="20"/>
                <w:szCs w:val="20"/>
              </w:rPr>
            </w:pPr>
          </w:p>
        </w:tc>
        <w:tc>
          <w:tcPr>
            <w:tcW w:w="821" w:type="dxa"/>
          </w:tcPr>
          <w:p w14:paraId="4744F6D9" w14:textId="77777777" w:rsidR="00797F39" w:rsidRPr="00005BC8" w:rsidRDefault="00797F39" w:rsidP="00797F39">
            <w:pPr>
              <w:spacing w:after="0" w:line="240" w:lineRule="auto"/>
              <w:rPr>
                <w:rFonts w:asciiTheme="minorHAnsi" w:hAnsiTheme="minorHAnsi" w:cstheme="minorHAnsi"/>
                <w:sz w:val="20"/>
                <w:szCs w:val="20"/>
              </w:rPr>
            </w:pPr>
          </w:p>
        </w:tc>
      </w:tr>
    </w:tbl>
    <w:p w14:paraId="1FAC4068" w14:textId="77777777" w:rsidR="00797F39" w:rsidRPr="00005BC8" w:rsidRDefault="00797F39" w:rsidP="00797F39">
      <w:pPr>
        <w:pStyle w:val="Heading51"/>
        <w:rPr>
          <w:rFonts w:asciiTheme="minorHAnsi" w:hAnsiTheme="minorHAnsi" w:cstheme="minorHAnsi"/>
        </w:rPr>
      </w:pPr>
      <w:bookmarkStart w:id="15" w:name="_Toc321341553"/>
      <w:r w:rsidRPr="00005BC8">
        <w:rPr>
          <w:rFonts w:asciiTheme="minorHAnsi" w:hAnsiTheme="minorHAnsi" w:cstheme="minorHAnsi"/>
        </w:rPr>
        <w:t>Mainstreaming</w:t>
      </w:r>
      <w:bookmarkEnd w:id="9"/>
      <w:bookmarkEnd w:id="15"/>
    </w:p>
    <w:p w14:paraId="2E2FAAC0" w14:textId="77777777" w:rsidR="00797F39" w:rsidRPr="00005BC8" w:rsidRDefault="00797F39" w:rsidP="00797F39">
      <w:pPr>
        <w:spacing w:after="120"/>
        <w:jc w:val="both"/>
        <w:rPr>
          <w:rFonts w:asciiTheme="minorHAnsi" w:hAnsiTheme="minorHAnsi" w:cstheme="minorHAnsi"/>
          <w:sz w:val="20"/>
          <w:szCs w:val="20"/>
        </w:rPr>
      </w:pPr>
      <w:bookmarkStart w:id="16" w:name="_Toc277677980"/>
      <w:bookmarkStart w:id="17" w:name="_Toc321341554"/>
      <w:r w:rsidRPr="00005BC8">
        <w:rPr>
          <w:rFonts w:asciiTheme="minorHAnsi" w:hAnsiTheme="minorHAnsi" w:cstheme="minorHAnsi"/>
          <w:sz w:val="20"/>
          <w:szCs w:val="20"/>
        </w:rPr>
        <w:t xml:space="preserve">UNDP supported GEF financed projects are key components in UNDP country programming, as well as regional and global </w:t>
      </w:r>
      <w:proofErr w:type="spellStart"/>
      <w:r w:rsidRPr="00005BC8">
        <w:rPr>
          <w:rFonts w:asciiTheme="minorHAnsi" w:hAnsiTheme="minorHAnsi" w:cstheme="minorHAnsi"/>
          <w:sz w:val="20"/>
          <w:szCs w:val="20"/>
        </w:rPr>
        <w:t>programmes</w:t>
      </w:r>
      <w:proofErr w:type="spellEnd"/>
      <w:r w:rsidRPr="00005BC8">
        <w:rPr>
          <w:rFonts w:asciiTheme="minorHAnsi" w:hAnsiTheme="minorHAnsi" w:cstheme="minorHAnsi"/>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75B660D6" w14:textId="77777777" w:rsidR="00797F39" w:rsidRPr="00005BC8" w:rsidRDefault="00797F39" w:rsidP="00797F39">
      <w:pPr>
        <w:pStyle w:val="Heading51"/>
        <w:rPr>
          <w:rFonts w:asciiTheme="minorHAnsi" w:hAnsiTheme="minorHAnsi" w:cstheme="minorHAnsi"/>
        </w:rPr>
      </w:pPr>
      <w:r w:rsidRPr="00005BC8">
        <w:rPr>
          <w:rFonts w:asciiTheme="minorHAnsi" w:hAnsiTheme="minorHAnsi" w:cstheme="minorHAnsi"/>
        </w:rPr>
        <w:t>Impact</w:t>
      </w:r>
      <w:bookmarkEnd w:id="16"/>
      <w:bookmarkEnd w:id="17"/>
    </w:p>
    <w:p w14:paraId="70ADF0D1" w14:textId="77777777" w:rsidR="00797F39" w:rsidRPr="00005BC8" w:rsidRDefault="00797F39" w:rsidP="00797F39">
      <w:pPr>
        <w:spacing w:after="120"/>
        <w:jc w:val="both"/>
        <w:rPr>
          <w:rFonts w:asciiTheme="minorHAnsi" w:hAnsiTheme="minorHAnsi" w:cstheme="minorHAnsi"/>
          <w:sz w:val="20"/>
          <w:szCs w:val="20"/>
        </w:rPr>
      </w:pPr>
      <w:r w:rsidRPr="00005BC8">
        <w:rPr>
          <w:rFonts w:asciiTheme="minorHAnsi" w:hAnsiTheme="minorHAnsi" w:cstheme="minorHAnsi"/>
          <w:sz w:val="20"/>
          <w:szCs w:val="20"/>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005BC8">
        <w:rPr>
          <w:rStyle w:val="FootnoteReference"/>
          <w:rFonts w:asciiTheme="minorHAnsi" w:hAnsiTheme="minorHAnsi" w:cstheme="minorHAnsi"/>
          <w:sz w:val="20"/>
          <w:szCs w:val="20"/>
        </w:rPr>
        <w:footnoteReference w:id="2"/>
      </w:r>
      <w:r w:rsidRPr="00005BC8">
        <w:rPr>
          <w:rFonts w:asciiTheme="minorHAnsi" w:hAnsiTheme="minorHAnsi" w:cstheme="minorHAnsi"/>
          <w:sz w:val="20"/>
          <w:szCs w:val="20"/>
        </w:rPr>
        <w:t xml:space="preserve"> </w:t>
      </w:r>
    </w:p>
    <w:p w14:paraId="5BFC8486" w14:textId="77777777" w:rsidR="00797F39" w:rsidRPr="00005BC8" w:rsidRDefault="00797F39" w:rsidP="00797F39">
      <w:pPr>
        <w:pStyle w:val="Heading51"/>
        <w:rPr>
          <w:rFonts w:asciiTheme="minorHAnsi" w:hAnsiTheme="minorHAnsi" w:cstheme="minorHAnsi"/>
        </w:rPr>
      </w:pPr>
      <w:bookmarkStart w:id="18" w:name="_Toc278193982"/>
      <w:bookmarkStart w:id="19" w:name="_Toc299133042"/>
      <w:bookmarkStart w:id="20" w:name="_Toc321341555"/>
      <w:bookmarkStart w:id="21" w:name="_Toc299126621"/>
      <w:bookmarkEnd w:id="10"/>
      <w:bookmarkEnd w:id="11"/>
      <w:bookmarkEnd w:id="12"/>
      <w:bookmarkEnd w:id="13"/>
      <w:bookmarkEnd w:id="14"/>
      <w:r w:rsidRPr="00005BC8">
        <w:rPr>
          <w:rFonts w:asciiTheme="minorHAnsi" w:hAnsiTheme="minorHAnsi" w:cstheme="minorHAnsi"/>
        </w:rPr>
        <w:t>Conclusions</w:t>
      </w:r>
      <w:bookmarkStart w:id="22" w:name="_Toc277677982"/>
      <w:r w:rsidRPr="00005BC8">
        <w:rPr>
          <w:rFonts w:asciiTheme="minorHAnsi" w:hAnsiTheme="minorHAnsi" w:cstheme="minorHAnsi"/>
        </w:rPr>
        <w:t>, recommendations &amp; lessons</w:t>
      </w:r>
      <w:bookmarkEnd w:id="18"/>
      <w:bookmarkEnd w:id="19"/>
      <w:bookmarkEnd w:id="20"/>
      <w:bookmarkEnd w:id="22"/>
    </w:p>
    <w:p w14:paraId="0174F99A" w14:textId="77777777" w:rsidR="00797F39" w:rsidRPr="00005BC8" w:rsidRDefault="00797F39" w:rsidP="00797F39">
      <w:pPr>
        <w:spacing w:after="120"/>
        <w:rPr>
          <w:rFonts w:asciiTheme="minorHAnsi" w:hAnsiTheme="minorHAnsi" w:cstheme="minorHAnsi"/>
          <w:sz w:val="20"/>
          <w:szCs w:val="20"/>
        </w:rPr>
      </w:pPr>
      <w:bookmarkStart w:id="23" w:name="_Toc299126625"/>
      <w:bookmarkStart w:id="24" w:name="_Toc299133044"/>
      <w:bookmarkStart w:id="25" w:name="_Toc321341556"/>
      <w:r w:rsidRPr="00005BC8">
        <w:rPr>
          <w:rFonts w:asciiTheme="minorHAnsi" w:hAnsiTheme="minorHAnsi" w:cstheme="minorHAnsi"/>
          <w:sz w:val="20"/>
          <w:szCs w:val="20"/>
        </w:rPr>
        <w:t xml:space="preserve">The evaluation report must include a chapter providing a set of </w:t>
      </w:r>
      <w:r w:rsidRPr="00005BC8">
        <w:rPr>
          <w:rFonts w:asciiTheme="minorHAnsi" w:hAnsiTheme="minorHAnsi" w:cstheme="minorHAnsi"/>
          <w:b/>
          <w:sz w:val="20"/>
          <w:szCs w:val="20"/>
        </w:rPr>
        <w:t>conclusions</w:t>
      </w:r>
      <w:r w:rsidRPr="00005BC8">
        <w:rPr>
          <w:rFonts w:asciiTheme="minorHAnsi" w:hAnsiTheme="minorHAnsi" w:cstheme="minorHAnsi"/>
          <w:sz w:val="20"/>
          <w:szCs w:val="20"/>
        </w:rPr>
        <w:t xml:space="preserve">, </w:t>
      </w:r>
      <w:r w:rsidRPr="00005BC8">
        <w:rPr>
          <w:rFonts w:asciiTheme="minorHAnsi" w:hAnsiTheme="minorHAnsi" w:cstheme="minorHAnsi"/>
          <w:b/>
          <w:sz w:val="20"/>
          <w:szCs w:val="20"/>
        </w:rPr>
        <w:t>recommendations</w:t>
      </w:r>
      <w:r w:rsidRPr="00005BC8">
        <w:rPr>
          <w:rFonts w:asciiTheme="minorHAnsi" w:hAnsiTheme="minorHAnsi" w:cstheme="minorHAnsi"/>
          <w:sz w:val="20"/>
          <w:szCs w:val="20"/>
        </w:rPr>
        <w:t xml:space="preserve"> and </w:t>
      </w:r>
      <w:r w:rsidRPr="00005BC8">
        <w:rPr>
          <w:rFonts w:asciiTheme="minorHAnsi" w:hAnsiTheme="minorHAnsi" w:cstheme="minorHAnsi"/>
          <w:b/>
          <w:sz w:val="20"/>
          <w:szCs w:val="20"/>
        </w:rPr>
        <w:t>lessons</w:t>
      </w:r>
      <w:r w:rsidRPr="00005BC8">
        <w:rPr>
          <w:rFonts w:asciiTheme="minorHAnsi" w:hAnsiTheme="minorHAnsi" w:cstheme="minorHAnsi"/>
          <w:sz w:val="20"/>
          <w:szCs w:val="20"/>
        </w:rPr>
        <w:t xml:space="preserve">.  </w:t>
      </w:r>
    </w:p>
    <w:p w14:paraId="7F983227" w14:textId="77777777" w:rsidR="00797F39" w:rsidRPr="00005BC8" w:rsidRDefault="00797F39" w:rsidP="00797F39">
      <w:pPr>
        <w:pStyle w:val="Heading51"/>
        <w:rPr>
          <w:rFonts w:asciiTheme="minorHAnsi" w:hAnsiTheme="minorHAnsi" w:cstheme="minorHAnsi"/>
        </w:rPr>
      </w:pPr>
      <w:r w:rsidRPr="00005BC8">
        <w:rPr>
          <w:rFonts w:asciiTheme="minorHAnsi" w:hAnsiTheme="minorHAnsi" w:cstheme="minorHAnsi"/>
        </w:rPr>
        <w:t>Implementation arrangements</w:t>
      </w:r>
      <w:bookmarkEnd w:id="23"/>
      <w:bookmarkEnd w:id="24"/>
      <w:bookmarkEnd w:id="25"/>
    </w:p>
    <w:p w14:paraId="0CC8FEA1" w14:textId="77777777" w:rsidR="00797F39" w:rsidRPr="00005BC8" w:rsidRDefault="00797F39" w:rsidP="00797F39">
      <w:pPr>
        <w:spacing w:before="200"/>
        <w:jc w:val="both"/>
        <w:rPr>
          <w:rFonts w:asciiTheme="minorHAnsi" w:hAnsiTheme="minorHAnsi" w:cstheme="minorHAnsi"/>
          <w:sz w:val="20"/>
          <w:szCs w:val="20"/>
        </w:rPr>
      </w:pPr>
      <w:bookmarkStart w:id="26" w:name="_Toc299133047"/>
      <w:bookmarkStart w:id="27" w:name="_Toc299122838"/>
      <w:bookmarkStart w:id="28" w:name="_Toc299122860"/>
      <w:bookmarkStart w:id="29" w:name="_Toc299126629"/>
      <w:bookmarkEnd w:id="21"/>
      <w:r w:rsidRPr="00005BC8">
        <w:rPr>
          <w:rFonts w:asciiTheme="minorHAnsi" w:hAnsiTheme="minorHAnsi" w:cstheme="minorHAnsi"/>
          <w:sz w:val="20"/>
          <w:szCs w:val="20"/>
        </w:rPr>
        <w:t xml:space="preserve">The principal responsibility for managing this evaluation resides with the UNDP CO in Egypt. The UNDP CO will contract the evaluators and ensure the timely provision of Daily Subsistence Allowance and travel arrangements within the country for the evaluation team. The Project Team will be responsible for liaising with the Evaluators team to set up stakeholder interviews, arrange field visits, coordinate with the Government etc.  </w:t>
      </w:r>
    </w:p>
    <w:p w14:paraId="15DD1A44" w14:textId="77777777" w:rsidR="00797F39" w:rsidRPr="00005BC8" w:rsidRDefault="00797F39" w:rsidP="00797F39">
      <w:pPr>
        <w:pStyle w:val="Heading51"/>
        <w:rPr>
          <w:rFonts w:asciiTheme="minorHAnsi" w:hAnsiTheme="minorHAnsi" w:cstheme="minorHAnsi"/>
        </w:rPr>
      </w:pPr>
      <w:r w:rsidRPr="00005BC8">
        <w:rPr>
          <w:rFonts w:asciiTheme="minorHAnsi" w:hAnsiTheme="minorHAnsi" w:cstheme="minorHAnsi"/>
        </w:rPr>
        <w:t>Evaluation timeframe</w:t>
      </w:r>
      <w:bookmarkEnd w:id="26"/>
      <w:bookmarkEnd w:id="27"/>
      <w:bookmarkEnd w:id="28"/>
      <w:bookmarkEnd w:id="29"/>
    </w:p>
    <w:p w14:paraId="27FBF25F" w14:textId="77777777" w:rsidR="00797F39" w:rsidRPr="00005BC8" w:rsidRDefault="00797F39" w:rsidP="00797F39">
      <w:pPr>
        <w:spacing w:after="120"/>
        <w:rPr>
          <w:rFonts w:asciiTheme="minorHAnsi" w:hAnsiTheme="minorHAnsi" w:cstheme="minorHAnsi"/>
          <w:sz w:val="20"/>
          <w:szCs w:val="20"/>
        </w:rPr>
      </w:pPr>
      <w:r w:rsidRPr="00005BC8">
        <w:rPr>
          <w:rFonts w:asciiTheme="minorHAnsi" w:hAnsiTheme="minorHAnsi" w:cstheme="minorHAnsi"/>
          <w:sz w:val="20"/>
          <w:szCs w:val="20"/>
        </w:rPr>
        <w:t xml:space="preserve">The total duration of the evaluation will be </w:t>
      </w:r>
      <w:r w:rsidRPr="00005BC8">
        <w:rPr>
          <w:rFonts w:asciiTheme="minorHAnsi" w:hAnsiTheme="minorHAnsi" w:cstheme="minorHAnsi"/>
          <w:b/>
          <w:bCs/>
          <w:i/>
          <w:sz w:val="20"/>
          <w:szCs w:val="20"/>
        </w:rPr>
        <w:t>22</w:t>
      </w:r>
      <w:r w:rsidRPr="00005BC8">
        <w:rPr>
          <w:rFonts w:asciiTheme="minorHAnsi" w:hAnsiTheme="minorHAnsi" w:cstheme="minorHAnsi"/>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3195"/>
        <w:gridCol w:w="2804"/>
      </w:tblGrid>
      <w:tr w:rsidR="00797F39" w:rsidRPr="00005BC8" w14:paraId="16DAFB2E" w14:textId="77777777" w:rsidTr="00797F39">
        <w:trPr>
          <w:trHeight w:val="316"/>
        </w:trPr>
        <w:tc>
          <w:tcPr>
            <w:tcW w:w="2728" w:type="dxa"/>
            <w:shd w:val="clear" w:color="auto" w:fill="7F7F7F"/>
          </w:tcPr>
          <w:p w14:paraId="6C2C3FD3" w14:textId="77777777" w:rsidR="00797F39" w:rsidRPr="00005BC8" w:rsidRDefault="00797F39" w:rsidP="00797F39">
            <w:pPr>
              <w:spacing w:after="0" w:line="240" w:lineRule="auto"/>
              <w:jc w:val="center"/>
              <w:rPr>
                <w:rFonts w:asciiTheme="minorHAnsi" w:hAnsiTheme="minorHAnsi" w:cstheme="minorHAnsi"/>
                <w:b/>
                <w:color w:val="FFFFFF"/>
                <w:sz w:val="20"/>
                <w:szCs w:val="20"/>
              </w:rPr>
            </w:pPr>
            <w:r w:rsidRPr="00005BC8">
              <w:rPr>
                <w:rFonts w:asciiTheme="minorHAnsi" w:hAnsiTheme="minorHAnsi" w:cstheme="minorHAnsi"/>
                <w:b/>
                <w:color w:val="FFFFFF"/>
                <w:sz w:val="20"/>
                <w:szCs w:val="20"/>
              </w:rPr>
              <w:t>Activity</w:t>
            </w:r>
          </w:p>
        </w:tc>
        <w:tc>
          <w:tcPr>
            <w:tcW w:w="3195" w:type="dxa"/>
            <w:shd w:val="clear" w:color="auto" w:fill="7F7F7F"/>
          </w:tcPr>
          <w:p w14:paraId="78996E4C" w14:textId="77777777" w:rsidR="00797F39" w:rsidRPr="00005BC8" w:rsidRDefault="00797F39" w:rsidP="00797F39">
            <w:pPr>
              <w:spacing w:after="0" w:line="240" w:lineRule="auto"/>
              <w:jc w:val="center"/>
              <w:rPr>
                <w:rFonts w:asciiTheme="minorHAnsi" w:hAnsiTheme="minorHAnsi" w:cstheme="minorHAnsi"/>
                <w:color w:val="FFFFFF"/>
                <w:sz w:val="20"/>
                <w:szCs w:val="20"/>
              </w:rPr>
            </w:pPr>
            <w:r w:rsidRPr="00005BC8">
              <w:rPr>
                <w:rFonts w:asciiTheme="minorHAnsi" w:hAnsiTheme="minorHAnsi" w:cstheme="minorHAnsi"/>
                <w:color w:val="FFFFFF"/>
                <w:sz w:val="20"/>
                <w:szCs w:val="20"/>
              </w:rPr>
              <w:t>Timing</w:t>
            </w:r>
          </w:p>
        </w:tc>
        <w:tc>
          <w:tcPr>
            <w:tcW w:w="2804" w:type="dxa"/>
            <w:shd w:val="clear" w:color="auto" w:fill="7F7F7F"/>
          </w:tcPr>
          <w:p w14:paraId="31294223" w14:textId="77777777" w:rsidR="00797F39" w:rsidRPr="00005BC8" w:rsidRDefault="00797F39" w:rsidP="00797F39">
            <w:pPr>
              <w:spacing w:after="0" w:line="240" w:lineRule="auto"/>
              <w:jc w:val="center"/>
              <w:rPr>
                <w:rFonts w:asciiTheme="minorHAnsi" w:hAnsiTheme="minorHAnsi" w:cstheme="minorHAnsi"/>
                <w:color w:val="FFFFFF"/>
                <w:sz w:val="20"/>
                <w:szCs w:val="20"/>
              </w:rPr>
            </w:pPr>
            <w:r w:rsidRPr="00005BC8">
              <w:rPr>
                <w:rFonts w:asciiTheme="minorHAnsi" w:hAnsiTheme="minorHAnsi" w:cstheme="minorHAnsi"/>
                <w:color w:val="FFFFFF"/>
                <w:sz w:val="20"/>
                <w:szCs w:val="20"/>
              </w:rPr>
              <w:t>Completion Date</w:t>
            </w:r>
          </w:p>
        </w:tc>
      </w:tr>
      <w:tr w:rsidR="00797F39" w:rsidRPr="00005BC8" w14:paraId="425F1B80" w14:textId="77777777" w:rsidTr="00797F39">
        <w:trPr>
          <w:trHeight w:val="226"/>
        </w:trPr>
        <w:tc>
          <w:tcPr>
            <w:tcW w:w="2728" w:type="dxa"/>
          </w:tcPr>
          <w:p w14:paraId="69E2CB9B" w14:textId="77777777" w:rsidR="00797F39" w:rsidRPr="00005BC8" w:rsidRDefault="00797F39" w:rsidP="00797F39">
            <w:pPr>
              <w:spacing w:after="0" w:line="240" w:lineRule="auto"/>
              <w:rPr>
                <w:rFonts w:asciiTheme="minorHAnsi" w:hAnsiTheme="minorHAnsi" w:cstheme="minorHAnsi"/>
                <w:b/>
                <w:sz w:val="20"/>
                <w:szCs w:val="20"/>
              </w:rPr>
            </w:pPr>
            <w:r w:rsidRPr="00005BC8">
              <w:rPr>
                <w:rFonts w:asciiTheme="minorHAnsi" w:hAnsiTheme="minorHAnsi" w:cstheme="minorHAnsi"/>
                <w:b/>
                <w:sz w:val="20"/>
                <w:szCs w:val="20"/>
              </w:rPr>
              <w:t>Preparation</w:t>
            </w:r>
          </w:p>
        </w:tc>
        <w:tc>
          <w:tcPr>
            <w:tcW w:w="3195" w:type="dxa"/>
          </w:tcPr>
          <w:p w14:paraId="3CA9E67B" w14:textId="77777777" w:rsidR="00797F39" w:rsidRPr="00005BC8" w:rsidRDefault="00797F39" w:rsidP="00797F39">
            <w:pPr>
              <w:spacing w:after="0" w:line="240" w:lineRule="auto"/>
              <w:rPr>
                <w:rFonts w:asciiTheme="minorHAnsi" w:hAnsiTheme="minorHAnsi" w:cstheme="minorHAnsi"/>
                <w:b/>
                <w:sz w:val="20"/>
                <w:szCs w:val="20"/>
              </w:rPr>
            </w:pPr>
            <w:r w:rsidRPr="00005BC8">
              <w:rPr>
                <w:rFonts w:asciiTheme="minorHAnsi" w:hAnsiTheme="minorHAnsi" w:cstheme="minorHAnsi"/>
                <w:sz w:val="20"/>
                <w:szCs w:val="20"/>
              </w:rPr>
              <w:t xml:space="preserve">4 days </w:t>
            </w:r>
          </w:p>
        </w:tc>
        <w:tc>
          <w:tcPr>
            <w:tcW w:w="2804" w:type="dxa"/>
          </w:tcPr>
          <w:p w14:paraId="5CFBC91C" w14:textId="33A94A1D" w:rsidR="00797F39" w:rsidRPr="00005BC8" w:rsidRDefault="00AC094A" w:rsidP="00797F39">
            <w:pPr>
              <w:spacing w:line="240" w:lineRule="auto"/>
              <w:rPr>
                <w:rFonts w:asciiTheme="minorHAnsi" w:hAnsiTheme="minorHAnsi" w:cstheme="minorHAnsi"/>
                <w:sz w:val="20"/>
                <w:szCs w:val="20"/>
              </w:rPr>
            </w:pPr>
            <w:r w:rsidRPr="00005BC8">
              <w:rPr>
                <w:rFonts w:asciiTheme="minorHAnsi" w:hAnsiTheme="minorHAnsi" w:cstheme="minorHAnsi"/>
                <w:i/>
                <w:sz w:val="20"/>
                <w:szCs w:val="20"/>
              </w:rPr>
              <w:t>1</w:t>
            </w:r>
            <w:r w:rsidR="003F2588" w:rsidRPr="00005BC8">
              <w:rPr>
                <w:rFonts w:asciiTheme="minorHAnsi" w:hAnsiTheme="minorHAnsi" w:cstheme="minorHAnsi"/>
                <w:i/>
                <w:sz w:val="20"/>
                <w:szCs w:val="20"/>
              </w:rPr>
              <w:t>4</w:t>
            </w:r>
            <w:r w:rsidR="00797F39" w:rsidRPr="00005BC8">
              <w:rPr>
                <w:rFonts w:asciiTheme="minorHAnsi" w:hAnsiTheme="minorHAnsi" w:cstheme="minorHAnsi"/>
                <w:i/>
                <w:sz w:val="20"/>
                <w:szCs w:val="20"/>
              </w:rPr>
              <w:t xml:space="preserve"> May 202</w:t>
            </w:r>
            <w:r w:rsidR="003F2588" w:rsidRPr="00005BC8">
              <w:rPr>
                <w:rFonts w:asciiTheme="minorHAnsi" w:hAnsiTheme="minorHAnsi" w:cstheme="minorHAnsi"/>
                <w:i/>
                <w:sz w:val="20"/>
                <w:szCs w:val="20"/>
              </w:rPr>
              <w:t>1</w:t>
            </w:r>
          </w:p>
        </w:tc>
      </w:tr>
      <w:tr w:rsidR="00797F39" w:rsidRPr="00005BC8" w14:paraId="7C07AB01" w14:textId="77777777" w:rsidTr="00797F39">
        <w:trPr>
          <w:trHeight w:val="320"/>
        </w:trPr>
        <w:tc>
          <w:tcPr>
            <w:tcW w:w="2728" w:type="dxa"/>
          </w:tcPr>
          <w:p w14:paraId="0AD37FB0" w14:textId="77777777" w:rsidR="00797F39" w:rsidRPr="00005BC8" w:rsidRDefault="00797F39" w:rsidP="00797F39">
            <w:pPr>
              <w:spacing w:after="0" w:line="240" w:lineRule="auto"/>
              <w:rPr>
                <w:rFonts w:asciiTheme="minorHAnsi" w:hAnsiTheme="minorHAnsi" w:cstheme="minorHAnsi"/>
                <w:b/>
                <w:sz w:val="20"/>
                <w:szCs w:val="20"/>
              </w:rPr>
            </w:pPr>
            <w:r w:rsidRPr="00005BC8">
              <w:rPr>
                <w:rFonts w:asciiTheme="minorHAnsi" w:hAnsiTheme="minorHAnsi" w:cstheme="minorHAnsi"/>
                <w:b/>
                <w:sz w:val="20"/>
                <w:szCs w:val="20"/>
              </w:rPr>
              <w:t>Draft Evaluation Report</w:t>
            </w:r>
          </w:p>
        </w:tc>
        <w:tc>
          <w:tcPr>
            <w:tcW w:w="3195" w:type="dxa"/>
          </w:tcPr>
          <w:p w14:paraId="6ED63729" w14:textId="77777777" w:rsidR="00797F39" w:rsidRPr="00005BC8" w:rsidRDefault="00797F39" w:rsidP="00797F39">
            <w:pPr>
              <w:spacing w:after="0" w:line="240" w:lineRule="auto"/>
              <w:rPr>
                <w:rFonts w:asciiTheme="minorHAnsi" w:hAnsiTheme="minorHAnsi" w:cstheme="minorHAnsi"/>
                <w:b/>
                <w:sz w:val="20"/>
                <w:szCs w:val="20"/>
              </w:rPr>
            </w:pPr>
            <w:r w:rsidRPr="00005BC8">
              <w:rPr>
                <w:rFonts w:asciiTheme="minorHAnsi" w:hAnsiTheme="minorHAnsi" w:cstheme="minorHAnsi"/>
                <w:i/>
                <w:sz w:val="20"/>
                <w:szCs w:val="20"/>
              </w:rPr>
              <w:t xml:space="preserve">9 </w:t>
            </w:r>
            <w:r w:rsidRPr="00005BC8">
              <w:rPr>
                <w:rFonts w:asciiTheme="minorHAnsi" w:hAnsiTheme="minorHAnsi" w:cstheme="minorHAnsi"/>
                <w:sz w:val="20"/>
                <w:szCs w:val="20"/>
              </w:rPr>
              <w:t xml:space="preserve">days </w:t>
            </w:r>
          </w:p>
        </w:tc>
        <w:tc>
          <w:tcPr>
            <w:tcW w:w="2804" w:type="dxa"/>
          </w:tcPr>
          <w:p w14:paraId="2B0F10E3" w14:textId="5C0BDCF8" w:rsidR="00797F39" w:rsidRPr="00005BC8" w:rsidRDefault="00AC094A" w:rsidP="00797F39">
            <w:pPr>
              <w:spacing w:line="240" w:lineRule="auto"/>
              <w:rPr>
                <w:rFonts w:asciiTheme="minorHAnsi" w:hAnsiTheme="minorHAnsi" w:cstheme="minorHAnsi"/>
                <w:sz w:val="20"/>
                <w:szCs w:val="20"/>
              </w:rPr>
            </w:pPr>
            <w:r w:rsidRPr="00005BC8">
              <w:rPr>
                <w:rFonts w:asciiTheme="minorHAnsi" w:hAnsiTheme="minorHAnsi" w:cstheme="minorHAnsi"/>
                <w:i/>
                <w:sz w:val="20"/>
                <w:szCs w:val="20"/>
              </w:rPr>
              <w:t>1</w:t>
            </w:r>
            <w:r w:rsidRPr="00005BC8">
              <w:rPr>
                <w:rFonts w:asciiTheme="minorHAnsi" w:hAnsiTheme="minorHAnsi" w:cstheme="minorHAnsi"/>
                <w:i/>
                <w:sz w:val="20"/>
                <w:szCs w:val="20"/>
                <w:vertAlign w:val="superscript"/>
              </w:rPr>
              <w:t>st</w:t>
            </w:r>
            <w:r w:rsidRPr="00005BC8">
              <w:rPr>
                <w:rFonts w:asciiTheme="minorHAnsi" w:hAnsiTheme="minorHAnsi" w:cstheme="minorHAnsi"/>
                <w:i/>
                <w:sz w:val="20"/>
                <w:szCs w:val="20"/>
              </w:rPr>
              <w:t xml:space="preserve"> week-Ju</w:t>
            </w:r>
            <w:r w:rsidR="00005BC8" w:rsidRPr="00005BC8">
              <w:rPr>
                <w:rFonts w:asciiTheme="minorHAnsi" w:hAnsiTheme="minorHAnsi" w:cstheme="minorHAnsi"/>
                <w:i/>
                <w:sz w:val="20"/>
                <w:szCs w:val="20"/>
              </w:rPr>
              <w:t>ne</w:t>
            </w:r>
            <w:r w:rsidRPr="00005BC8">
              <w:rPr>
                <w:rFonts w:asciiTheme="minorHAnsi" w:hAnsiTheme="minorHAnsi" w:cstheme="minorHAnsi"/>
                <w:i/>
                <w:sz w:val="20"/>
                <w:szCs w:val="20"/>
              </w:rPr>
              <w:t xml:space="preserve"> 202</w:t>
            </w:r>
            <w:r w:rsidR="00005BC8" w:rsidRPr="00005BC8">
              <w:rPr>
                <w:rFonts w:asciiTheme="minorHAnsi" w:hAnsiTheme="minorHAnsi" w:cstheme="minorHAnsi"/>
                <w:i/>
                <w:sz w:val="20"/>
                <w:szCs w:val="20"/>
              </w:rPr>
              <w:t>1</w:t>
            </w:r>
          </w:p>
        </w:tc>
      </w:tr>
      <w:tr w:rsidR="00797F39" w:rsidRPr="00005BC8" w14:paraId="7362CDEC" w14:textId="77777777" w:rsidTr="00797F39">
        <w:trPr>
          <w:trHeight w:val="320"/>
        </w:trPr>
        <w:tc>
          <w:tcPr>
            <w:tcW w:w="2728" w:type="dxa"/>
          </w:tcPr>
          <w:p w14:paraId="4D383DB3" w14:textId="77777777" w:rsidR="00797F39" w:rsidRPr="00005BC8" w:rsidRDefault="00797F39" w:rsidP="00797F39">
            <w:pPr>
              <w:spacing w:after="0" w:line="240" w:lineRule="auto"/>
              <w:rPr>
                <w:rFonts w:asciiTheme="minorHAnsi" w:hAnsiTheme="minorHAnsi" w:cstheme="minorHAnsi"/>
                <w:b/>
                <w:sz w:val="20"/>
                <w:szCs w:val="20"/>
              </w:rPr>
            </w:pPr>
            <w:r w:rsidRPr="00005BC8">
              <w:rPr>
                <w:rFonts w:asciiTheme="minorHAnsi" w:hAnsiTheme="minorHAnsi" w:cstheme="minorHAnsi"/>
                <w:b/>
                <w:sz w:val="20"/>
                <w:szCs w:val="20"/>
              </w:rPr>
              <w:t>Final Report</w:t>
            </w:r>
          </w:p>
        </w:tc>
        <w:tc>
          <w:tcPr>
            <w:tcW w:w="3195" w:type="dxa"/>
          </w:tcPr>
          <w:p w14:paraId="01A3CB15"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 xml:space="preserve">2 days </w:t>
            </w:r>
          </w:p>
        </w:tc>
        <w:tc>
          <w:tcPr>
            <w:tcW w:w="2804" w:type="dxa"/>
          </w:tcPr>
          <w:p w14:paraId="03B289F2" w14:textId="5DE5B26F" w:rsidR="00797F39" w:rsidRPr="00005BC8" w:rsidRDefault="00AC094A" w:rsidP="00797F39">
            <w:pPr>
              <w:spacing w:line="240" w:lineRule="auto"/>
              <w:rPr>
                <w:rFonts w:asciiTheme="minorHAnsi" w:hAnsiTheme="minorHAnsi" w:cstheme="minorHAnsi"/>
                <w:sz w:val="20"/>
                <w:szCs w:val="20"/>
              </w:rPr>
            </w:pPr>
            <w:r w:rsidRPr="00005BC8">
              <w:rPr>
                <w:rFonts w:asciiTheme="minorHAnsi" w:hAnsiTheme="minorHAnsi" w:cstheme="minorHAnsi"/>
                <w:i/>
                <w:sz w:val="20"/>
                <w:szCs w:val="20"/>
              </w:rPr>
              <w:t xml:space="preserve">End of </w:t>
            </w:r>
            <w:r w:rsidR="00797F39" w:rsidRPr="00005BC8">
              <w:rPr>
                <w:rFonts w:asciiTheme="minorHAnsi" w:hAnsiTheme="minorHAnsi" w:cstheme="minorHAnsi"/>
                <w:i/>
                <w:sz w:val="20"/>
                <w:szCs w:val="20"/>
              </w:rPr>
              <w:t>Ju</w:t>
            </w:r>
            <w:r w:rsidR="00005BC8" w:rsidRPr="00005BC8">
              <w:rPr>
                <w:rFonts w:asciiTheme="minorHAnsi" w:hAnsiTheme="minorHAnsi" w:cstheme="minorHAnsi"/>
                <w:i/>
                <w:sz w:val="20"/>
                <w:szCs w:val="20"/>
              </w:rPr>
              <w:t>ne</w:t>
            </w:r>
            <w:r w:rsidR="00797F39" w:rsidRPr="00005BC8">
              <w:rPr>
                <w:rFonts w:asciiTheme="minorHAnsi" w:hAnsiTheme="minorHAnsi" w:cstheme="minorHAnsi"/>
                <w:i/>
                <w:sz w:val="20"/>
                <w:szCs w:val="20"/>
              </w:rPr>
              <w:t xml:space="preserve"> 202</w:t>
            </w:r>
            <w:r w:rsidR="00005BC8" w:rsidRPr="00005BC8">
              <w:rPr>
                <w:rFonts w:asciiTheme="minorHAnsi" w:hAnsiTheme="minorHAnsi" w:cstheme="minorHAnsi"/>
                <w:i/>
                <w:sz w:val="20"/>
                <w:szCs w:val="20"/>
              </w:rPr>
              <w:t>1</w:t>
            </w:r>
          </w:p>
        </w:tc>
      </w:tr>
    </w:tbl>
    <w:p w14:paraId="3082C73C" w14:textId="77777777" w:rsidR="00797F39" w:rsidRPr="00005BC8" w:rsidRDefault="00797F39" w:rsidP="00797F39">
      <w:pPr>
        <w:pStyle w:val="Heading31"/>
        <w:rPr>
          <w:rFonts w:asciiTheme="minorHAnsi" w:hAnsiTheme="minorHAnsi" w:cstheme="minorHAnsi"/>
        </w:rPr>
      </w:pPr>
      <w:bookmarkStart w:id="30" w:name="_Toc299133045"/>
      <w:bookmarkStart w:id="31" w:name="_Toc321341557"/>
      <w:bookmarkStart w:id="32" w:name="_Toc299126622"/>
      <w:bookmarkStart w:id="33" w:name="_Toc299133048"/>
      <w:r w:rsidRPr="00005BC8">
        <w:rPr>
          <w:rFonts w:asciiTheme="minorHAnsi" w:hAnsiTheme="minorHAnsi" w:cstheme="minorHAnsi"/>
        </w:rPr>
        <w:t>Evaluation deliverables</w:t>
      </w:r>
      <w:bookmarkEnd w:id="30"/>
      <w:bookmarkEnd w:id="31"/>
    </w:p>
    <w:p w14:paraId="242223FD"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The evaluation team is expected to deliver the following: </w:t>
      </w:r>
    </w:p>
    <w:p w14:paraId="4CCB568F" w14:textId="77777777" w:rsidR="00797F39" w:rsidRPr="00005BC8" w:rsidRDefault="00797F39" w:rsidP="00797F39">
      <w:pPr>
        <w:spacing w:after="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797F39" w:rsidRPr="00005BC8" w14:paraId="79715CF1" w14:textId="77777777" w:rsidTr="00797F39">
        <w:trPr>
          <w:trHeight w:val="341"/>
        </w:trPr>
        <w:tc>
          <w:tcPr>
            <w:tcW w:w="1548" w:type="dxa"/>
            <w:shd w:val="clear" w:color="auto" w:fill="7F7F7F"/>
          </w:tcPr>
          <w:p w14:paraId="2FC487E3" w14:textId="77777777" w:rsidR="00797F39" w:rsidRPr="00005BC8" w:rsidRDefault="00797F39" w:rsidP="00797F39">
            <w:pPr>
              <w:spacing w:after="0"/>
              <w:jc w:val="center"/>
              <w:rPr>
                <w:rFonts w:asciiTheme="minorHAnsi" w:hAnsiTheme="minorHAnsi" w:cstheme="minorHAnsi"/>
                <w:color w:val="FFFFFF"/>
                <w:sz w:val="20"/>
                <w:szCs w:val="20"/>
              </w:rPr>
            </w:pPr>
            <w:r w:rsidRPr="00005BC8">
              <w:rPr>
                <w:rFonts w:asciiTheme="minorHAnsi" w:hAnsiTheme="minorHAnsi" w:cstheme="minorHAnsi"/>
                <w:color w:val="FFFFFF"/>
                <w:sz w:val="20"/>
                <w:szCs w:val="20"/>
              </w:rPr>
              <w:t>Deliverable</w:t>
            </w:r>
          </w:p>
        </w:tc>
        <w:tc>
          <w:tcPr>
            <w:tcW w:w="2340" w:type="dxa"/>
            <w:shd w:val="clear" w:color="auto" w:fill="7F7F7F"/>
          </w:tcPr>
          <w:p w14:paraId="219DE470" w14:textId="77777777" w:rsidR="00797F39" w:rsidRPr="00005BC8" w:rsidRDefault="00797F39" w:rsidP="00797F39">
            <w:pPr>
              <w:spacing w:after="0"/>
              <w:jc w:val="center"/>
              <w:rPr>
                <w:rFonts w:asciiTheme="minorHAnsi" w:hAnsiTheme="minorHAnsi" w:cstheme="minorHAnsi"/>
                <w:color w:val="FFFFFF"/>
                <w:sz w:val="20"/>
                <w:szCs w:val="20"/>
              </w:rPr>
            </w:pPr>
            <w:r w:rsidRPr="00005BC8">
              <w:rPr>
                <w:rFonts w:asciiTheme="minorHAnsi" w:hAnsiTheme="minorHAnsi" w:cstheme="minorHAnsi"/>
                <w:color w:val="FFFFFF"/>
                <w:sz w:val="20"/>
                <w:szCs w:val="20"/>
              </w:rPr>
              <w:t xml:space="preserve">Content </w:t>
            </w:r>
          </w:p>
        </w:tc>
        <w:tc>
          <w:tcPr>
            <w:tcW w:w="2610" w:type="dxa"/>
            <w:shd w:val="clear" w:color="auto" w:fill="7F7F7F"/>
          </w:tcPr>
          <w:p w14:paraId="41514F6A" w14:textId="77777777" w:rsidR="00797F39" w:rsidRPr="00005BC8" w:rsidRDefault="00797F39" w:rsidP="00797F39">
            <w:pPr>
              <w:spacing w:after="0"/>
              <w:jc w:val="center"/>
              <w:rPr>
                <w:rFonts w:asciiTheme="minorHAnsi" w:hAnsiTheme="minorHAnsi" w:cstheme="minorHAnsi"/>
                <w:color w:val="FFFFFF"/>
                <w:sz w:val="20"/>
                <w:szCs w:val="20"/>
              </w:rPr>
            </w:pPr>
            <w:r w:rsidRPr="00005BC8">
              <w:rPr>
                <w:rFonts w:asciiTheme="minorHAnsi" w:hAnsiTheme="minorHAnsi" w:cstheme="minorHAnsi"/>
                <w:color w:val="FFFFFF"/>
                <w:sz w:val="20"/>
                <w:szCs w:val="20"/>
              </w:rPr>
              <w:t>Timing</w:t>
            </w:r>
          </w:p>
        </w:tc>
        <w:tc>
          <w:tcPr>
            <w:tcW w:w="3060" w:type="dxa"/>
            <w:shd w:val="clear" w:color="auto" w:fill="7F7F7F"/>
          </w:tcPr>
          <w:p w14:paraId="67606E39" w14:textId="77777777" w:rsidR="00797F39" w:rsidRPr="00005BC8" w:rsidRDefault="00797F39" w:rsidP="00797F39">
            <w:pPr>
              <w:spacing w:after="0"/>
              <w:jc w:val="center"/>
              <w:rPr>
                <w:rFonts w:asciiTheme="minorHAnsi" w:hAnsiTheme="minorHAnsi" w:cstheme="minorHAnsi"/>
                <w:color w:val="FFFFFF"/>
                <w:sz w:val="20"/>
                <w:szCs w:val="20"/>
              </w:rPr>
            </w:pPr>
            <w:r w:rsidRPr="00005BC8">
              <w:rPr>
                <w:rFonts w:asciiTheme="minorHAnsi" w:hAnsiTheme="minorHAnsi" w:cstheme="minorHAnsi"/>
                <w:color w:val="FFFFFF"/>
                <w:sz w:val="20"/>
                <w:szCs w:val="20"/>
              </w:rPr>
              <w:t>Responsibilities</w:t>
            </w:r>
          </w:p>
        </w:tc>
      </w:tr>
      <w:tr w:rsidR="00797F39" w:rsidRPr="00005BC8" w14:paraId="08992762" w14:textId="77777777" w:rsidTr="00797F39">
        <w:tc>
          <w:tcPr>
            <w:tcW w:w="1548" w:type="dxa"/>
          </w:tcPr>
          <w:p w14:paraId="0D077A65" w14:textId="77777777" w:rsidR="00797F39" w:rsidRPr="00005BC8" w:rsidRDefault="00797F39" w:rsidP="00797F39">
            <w:pPr>
              <w:spacing w:after="0"/>
              <w:rPr>
                <w:rFonts w:asciiTheme="minorHAnsi" w:hAnsiTheme="minorHAnsi" w:cstheme="minorHAnsi"/>
                <w:b/>
                <w:sz w:val="20"/>
                <w:szCs w:val="20"/>
              </w:rPr>
            </w:pPr>
            <w:r w:rsidRPr="00005BC8">
              <w:rPr>
                <w:rFonts w:asciiTheme="minorHAnsi" w:hAnsiTheme="minorHAnsi" w:cstheme="minorHAnsi"/>
                <w:b/>
                <w:sz w:val="20"/>
                <w:szCs w:val="20"/>
              </w:rPr>
              <w:t>Inception Report</w:t>
            </w:r>
          </w:p>
        </w:tc>
        <w:tc>
          <w:tcPr>
            <w:tcW w:w="2340" w:type="dxa"/>
          </w:tcPr>
          <w:p w14:paraId="72EF3D72"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Evaluator provides clarifications on timing and method </w:t>
            </w:r>
          </w:p>
        </w:tc>
        <w:tc>
          <w:tcPr>
            <w:tcW w:w="2610" w:type="dxa"/>
          </w:tcPr>
          <w:p w14:paraId="5F152690"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No later than 2 weeks before the evaluation mission. </w:t>
            </w:r>
          </w:p>
          <w:p w14:paraId="49754EBC" w14:textId="5360E6D2" w:rsidR="00797F39" w:rsidRPr="00005BC8" w:rsidRDefault="00AC094A" w:rsidP="00797F39">
            <w:pPr>
              <w:spacing w:after="0"/>
              <w:rPr>
                <w:rFonts w:asciiTheme="minorHAnsi" w:hAnsiTheme="minorHAnsi" w:cstheme="minorHAnsi"/>
                <w:sz w:val="20"/>
                <w:szCs w:val="20"/>
              </w:rPr>
            </w:pPr>
            <w:r w:rsidRPr="00005BC8">
              <w:rPr>
                <w:rFonts w:asciiTheme="minorHAnsi" w:hAnsiTheme="minorHAnsi" w:cstheme="minorHAnsi"/>
                <w:i/>
                <w:sz w:val="20"/>
                <w:szCs w:val="20"/>
              </w:rPr>
              <w:t>2</w:t>
            </w:r>
            <w:r w:rsidR="00005BC8" w:rsidRPr="00005BC8">
              <w:rPr>
                <w:rFonts w:asciiTheme="minorHAnsi" w:hAnsiTheme="minorHAnsi" w:cstheme="minorHAnsi"/>
                <w:i/>
                <w:sz w:val="20"/>
                <w:szCs w:val="20"/>
              </w:rPr>
              <w:t>5</w:t>
            </w:r>
            <w:r w:rsidR="00797F39" w:rsidRPr="00005BC8">
              <w:rPr>
                <w:rFonts w:asciiTheme="minorHAnsi" w:hAnsiTheme="minorHAnsi" w:cstheme="minorHAnsi"/>
                <w:i/>
                <w:sz w:val="20"/>
                <w:szCs w:val="20"/>
              </w:rPr>
              <w:t xml:space="preserve"> May 202</w:t>
            </w:r>
            <w:r w:rsidR="00005BC8" w:rsidRPr="00005BC8">
              <w:rPr>
                <w:rFonts w:asciiTheme="minorHAnsi" w:hAnsiTheme="minorHAnsi" w:cstheme="minorHAnsi"/>
                <w:i/>
                <w:sz w:val="20"/>
                <w:szCs w:val="20"/>
              </w:rPr>
              <w:t>1</w:t>
            </w:r>
          </w:p>
        </w:tc>
        <w:tc>
          <w:tcPr>
            <w:tcW w:w="3060" w:type="dxa"/>
          </w:tcPr>
          <w:p w14:paraId="345A55C5"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Evaluator submits to UNDP CO </w:t>
            </w:r>
          </w:p>
        </w:tc>
      </w:tr>
      <w:tr w:rsidR="00797F39" w:rsidRPr="00005BC8" w14:paraId="39A6D8E8" w14:textId="77777777" w:rsidTr="00797F39">
        <w:tc>
          <w:tcPr>
            <w:tcW w:w="1548" w:type="dxa"/>
          </w:tcPr>
          <w:p w14:paraId="768892A5" w14:textId="77777777" w:rsidR="00797F39" w:rsidRPr="00005BC8" w:rsidRDefault="00797F39" w:rsidP="00797F39">
            <w:pPr>
              <w:spacing w:after="0"/>
              <w:rPr>
                <w:rFonts w:asciiTheme="minorHAnsi" w:hAnsiTheme="minorHAnsi" w:cstheme="minorHAnsi"/>
                <w:b/>
                <w:sz w:val="20"/>
                <w:szCs w:val="20"/>
              </w:rPr>
            </w:pPr>
            <w:r w:rsidRPr="00005BC8">
              <w:rPr>
                <w:rFonts w:asciiTheme="minorHAnsi" w:hAnsiTheme="minorHAnsi" w:cstheme="minorHAnsi"/>
                <w:b/>
                <w:sz w:val="20"/>
                <w:szCs w:val="20"/>
              </w:rPr>
              <w:t>Presentation</w:t>
            </w:r>
          </w:p>
        </w:tc>
        <w:tc>
          <w:tcPr>
            <w:tcW w:w="2340" w:type="dxa"/>
          </w:tcPr>
          <w:p w14:paraId="706EBF0C"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Initial Findings </w:t>
            </w:r>
          </w:p>
        </w:tc>
        <w:tc>
          <w:tcPr>
            <w:tcW w:w="2610" w:type="dxa"/>
          </w:tcPr>
          <w:p w14:paraId="63A419FB"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End of evaluation mission</w:t>
            </w:r>
          </w:p>
          <w:p w14:paraId="29859E4F" w14:textId="150DCE89"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i/>
                <w:iCs/>
                <w:sz w:val="20"/>
                <w:szCs w:val="20"/>
              </w:rPr>
              <w:t xml:space="preserve"> </w:t>
            </w:r>
            <w:r w:rsidR="00005BC8" w:rsidRPr="00005BC8">
              <w:rPr>
                <w:rFonts w:asciiTheme="minorHAnsi" w:hAnsiTheme="minorHAnsi" w:cstheme="minorHAnsi"/>
                <w:i/>
                <w:iCs/>
                <w:sz w:val="20"/>
                <w:szCs w:val="20"/>
              </w:rPr>
              <w:t xml:space="preserve">End of May </w:t>
            </w:r>
            <w:r w:rsidRPr="00005BC8">
              <w:rPr>
                <w:rFonts w:asciiTheme="minorHAnsi" w:hAnsiTheme="minorHAnsi" w:cstheme="minorHAnsi"/>
                <w:i/>
                <w:sz w:val="20"/>
                <w:szCs w:val="20"/>
              </w:rPr>
              <w:t>202</w:t>
            </w:r>
            <w:r w:rsidR="00005BC8" w:rsidRPr="00005BC8">
              <w:rPr>
                <w:rFonts w:asciiTheme="minorHAnsi" w:hAnsiTheme="minorHAnsi" w:cstheme="minorHAnsi"/>
                <w:i/>
                <w:sz w:val="20"/>
                <w:szCs w:val="20"/>
              </w:rPr>
              <w:t>1</w:t>
            </w:r>
          </w:p>
        </w:tc>
        <w:tc>
          <w:tcPr>
            <w:tcW w:w="3060" w:type="dxa"/>
          </w:tcPr>
          <w:p w14:paraId="0616F44D"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To project management, UNDP CO</w:t>
            </w:r>
          </w:p>
        </w:tc>
      </w:tr>
      <w:tr w:rsidR="00797F39" w:rsidRPr="00005BC8" w14:paraId="59CDEADE" w14:textId="77777777" w:rsidTr="00797F39">
        <w:tc>
          <w:tcPr>
            <w:tcW w:w="1548" w:type="dxa"/>
          </w:tcPr>
          <w:p w14:paraId="50DC1931" w14:textId="77777777" w:rsidR="00797F39" w:rsidRPr="00005BC8" w:rsidRDefault="00797F39" w:rsidP="00797F39">
            <w:pPr>
              <w:spacing w:after="0"/>
              <w:rPr>
                <w:rFonts w:asciiTheme="minorHAnsi" w:hAnsiTheme="minorHAnsi" w:cstheme="minorHAnsi"/>
                <w:b/>
                <w:sz w:val="20"/>
                <w:szCs w:val="20"/>
              </w:rPr>
            </w:pPr>
            <w:r w:rsidRPr="00005BC8">
              <w:rPr>
                <w:rFonts w:asciiTheme="minorHAnsi" w:hAnsiTheme="minorHAnsi" w:cstheme="minorHAnsi"/>
                <w:b/>
                <w:sz w:val="20"/>
                <w:szCs w:val="20"/>
              </w:rPr>
              <w:t xml:space="preserve">Draft Final Report </w:t>
            </w:r>
          </w:p>
        </w:tc>
        <w:tc>
          <w:tcPr>
            <w:tcW w:w="2340" w:type="dxa"/>
          </w:tcPr>
          <w:p w14:paraId="26BF4FA2"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Full report, (per annexed template) with annexes</w:t>
            </w:r>
          </w:p>
        </w:tc>
        <w:tc>
          <w:tcPr>
            <w:tcW w:w="2610" w:type="dxa"/>
          </w:tcPr>
          <w:p w14:paraId="1287BA86" w14:textId="61A4BD5D" w:rsidR="00797F39" w:rsidRPr="00005BC8" w:rsidRDefault="00005BC8" w:rsidP="00797F39">
            <w:pPr>
              <w:spacing w:after="0"/>
              <w:rPr>
                <w:rFonts w:asciiTheme="minorHAnsi" w:hAnsiTheme="minorHAnsi" w:cstheme="minorHAnsi"/>
                <w:sz w:val="20"/>
                <w:szCs w:val="20"/>
              </w:rPr>
            </w:pPr>
            <w:r w:rsidRPr="00005BC8">
              <w:rPr>
                <w:rFonts w:asciiTheme="minorHAnsi" w:hAnsiTheme="minorHAnsi" w:cstheme="minorHAnsi"/>
                <w:i/>
                <w:sz w:val="20"/>
                <w:szCs w:val="20"/>
              </w:rPr>
              <w:t>1</w:t>
            </w:r>
            <w:r w:rsidRPr="00005BC8">
              <w:rPr>
                <w:rFonts w:asciiTheme="minorHAnsi" w:hAnsiTheme="minorHAnsi" w:cstheme="minorHAnsi"/>
                <w:i/>
                <w:sz w:val="20"/>
                <w:szCs w:val="20"/>
                <w:vertAlign w:val="superscript"/>
              </w:rPr>
              <w:t>st</w:t>
            </w:r>
            <w:r w:rsidRPr="00005BC8">
              <w:rPr>
                <w:rFonts w:asciiTheme="minorHAnsi" w:hAnsiTheme="minorHAnsi" w:cstheme="minorHAnsi"/>
                <w:i/>
                <w:sz w:val="20"/>
                <w:szCs w:val="20"/>
              </w:rPr>
              <w:t xml:space="preserve"> week-June 2021</w:t>
            </w:r>
          </w:p>
        </w:tc>
        <w:tc>
          <w:tcPr>
            <w:tcW w:w="3060" w:type="dxa"/>
          </w:tcPr>
          <w:p w14:paraId="7C0B5522"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Sent to CO, reviewed by RTA, PCU, GEF OFPs</w:t>
            </w:r>
          </w:p>
        </w:tc>
      </w:tr>
      <w:tr w:rsidR="00797F39" w:rsidRPr="00005BC8" w14:paraId="154355A4" w14:textId="77777777" w:rsidTr="00797F39">
        <w:tc>
          <w:tcPr>
            <w:tcW w:w="1548" w:type="dxa"/>
          </w:tcPr>
          <w:p w14:paraId="4BB827AE" w14:textId="77777777" w:rsidR="00797F39" w:rsidRPr="00005BC8" w:rsidRDefault="00797F39" w:rsidP="00797F39">
            <w:pPr>
              <w:spacing w:after="0"/>
              <w:rPr>
                <w:rFonts w:asciiTheme="minorHAnsi" w:hAnsiTheme="minorHAnsi" w:cstheme="minorHAnsi"/>
                <w:b/>
                <w:sz w:val="20"/>
                <w:szCs w:val="20"/>
              </w:rPr>
            </w:pPr>
            <w:r w:rsidRPr="00005BC8">
              <w:rPr>
                <w:rFonts w:asciiTheme="minorHAnsi" w:hAnsiTheme="minorHAnsi" w:cstheme="minorHAnsi"/>
                <w:b/>
                <w:sz w:val="20"/>
                <w:szCs w:val="20"/>
              </w:rPr>
              <w:t>Final Report*</w:t>
            </w:r>
          </w:p>
        </w:tc>
        <w:tc>
          <w:tcPr>
            <w:tcW w:w="2340" w:type="dxa"/>
          </w:tcPr>
          <w:p w14:paraId="72D720AA"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Revised report </w:t>
            </w:r>
          </w:p>
        </w:tc>
        <w:tc>
          <w:tcPr>
            <w:tcW w:w="2610" w:type="dxa"/>
          </w:tcPr>
          <w:p w14:paraId="420D0D86"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Within 1 week of receiving UNDP comments on draft </w:t>
            </w:r>
          </w:p>
          <w:p w14:paraId="09CC9996" w14:textId="1031875D" w:rsidR="00797F39" w:rsidRPr="00005BC8" w:rsidRDefault="00005BC8" w:rsidP="00797F39">
            <w:pPr>
              <w:spacing w:after="0"/>
              <w:rPr>
                <w:rFonts w:asciiTheme="minorHAnsi" w:hAnsiTheme="minorHAnsi" w:cstheme="minorHAnsi"/>
                <w:sz w:val="20"/>
                <w:szCs w:val="20"/>
              </w:rPr>
            </w:pPr>
            <w:r w:rsidRPr="00005BC8">
              <w:rPr>
                <w:rFonts w:asciiTheme="minorHAnsi" w:hAnsiTheme="minorHAnsi" w:cstheme="minorHAnsi"/>
                <w:i/>
                <w:sz w:val="20"/>
                <w:szCs w:val="20"/>
              </w:rPr>
              <w:t>End of June 2021</w:t>
            </w:r>
          </w:p>
        </w:tc>
        <w:tc>
          <w:tcPr>
            <w:tcW w:w="3060" w:type="dxa"/>
          </w:tcPr>
          <w:p w14:paraId="092CC30C"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Sent to CO for uploading to UNDP ERC. </w:t>
            </w:r>
          </w:p>
        </w:tc>
      </w:tr>
    </w:tbl>
    <w:p w14:paraId="5339237B" w14:textId="07B155E2" w:rsidR="00797F39" w:rsidRPr="00005BC8" w:rsidRDefault="00797F39" w:rsidP="00797F39">
      <w:pPr>
        <w:spacing w:before="200"/>
        <w:jc w:val="both"/>
        <w:rPr>
          <w:rFonts w:asciiTheme="minorHAnsi" w:hAnsiTheme="minorHAnsi" w:cstheme="minorHAnsi"/>
          <w:sz w:val="20"/>
          <w:szCs w:val="20"/>
        </w:rPr>
      </w:pPr>
      <w:r w:rsidRPr="00005BC8">
        <w:rPr>
          <w:rFonts w:asciiTheme="minorHAnsi" w:hAnsiTheme="minorHAnsi" w:cstheme="minorHAnsi"/>
          <w:sz w:val="20"/>
          <w:szCs w:val="20"/>
        </w:rPr>
        <w:t xml:space="preserve">*When submitting the </w:t>
      </w:r>
      <w:r w:rsidR="00005BC8">
        <w:rPr>
          <w:rFonts w:asciiTheme="minorHAnsi" w:hAnsiTheme="minorHAnsi" w:cstheme="minorHAnsi"/>
          <w:sz w:val="20"/>
          <w:szCs w:val="20"/>
        </w:rPr>
        <w:t>Midterm</w:t>
      </w:r>
      <w:r w:rsidRPr="00005BC8">
        <w:rPr>
          <w:rFonts w:asciiTheme="minorHAnsi" w:hAnsiTheme="minorHAnsi" w:cstheme="minorHAnsi"/>
          <w:sz w:val="20"/>
          <w:szCs w:val="20"/>
        </w:rPr>
        <w:t xml:space="preserve"> evaluation report, the evaluator is required also to provide an 'audit trail', detailing how all received comments have (and have not) been addressed in the </w:t>
      </w:r>
      <w:r w:rsidR="00005BC8">
        <w:rPr>
          <w:rFonts w:asciiTheme="minorHAnsi" w:hAnsiTheme="minorHAnsi" w:cstheme="minorHAnsi"/>
          <w:sz w:val="20"/>
          <w:szCs w:val="20"/>
        </w:rPr>
        <w:t>Midterm</w:t>
      </w:r>
      <w:r w:rsidRPr="00005BC8">
        <w:rPr>
          <w:rFonts w:asciiTheme="minorHAnsi" w:hAnsiTheme="minorHAnsi" w:cstheme="minorHAnsi"/>
          <w:sz w:val="20"/>
          <w:szCs w:val="20"/>
        </w:rPr>
        <w:t xml:space="preserve"> evaluation </w:t>
      </w:r>
      <w:bookmarkEnd w:id="32"/>
      <w:bookmarkEnd w:id="33"/>
      <w:r w:rsidRPr="00005BC8">
        <w:rPr>
          <w:rFonts w:asciiTheme="minorHAnsi" w:hAnsiTheme="minorHAnsi" w:cstheme="minorHAnsi"/>
          <w:sz w:val="20"/>
          <w:szCs w:val="20"/>
        </w:rPr>
        <w:t xml:space="preserve">report. </w:t>
      </w:r>
    </w:p>
    <w:p w14:paraId="52131AA5" w14:textId="77777777" w:rsidR="00797F39" w:rsidRPr="00005BC8" w:rsidRDefault="00797F39" w:rsidP="00797F39">
      <w:pPr>
        <w:pStyle w:val="Heading51"/>
        <w:rPr>
          <w:rFonts w:asciiTheme="minorHAnsi" w:hAnsiTheme="minorHAnsi" w:cstheme="minorHAnsi"/>
        </w:rPr>
      </w:pPr>
      <w:bookmarkStart w:id="34" w:name="_Toc321341558"/>
      <w:r w:rsidRPr="00005BC8">
        <w:rPr>
          <w:rFonts w:asciiTheme="minorHAnsi" w:hAnsiTheme="minorHAnsi" w:cstheme="minorHAnsi"/>
        </w:rPr>
        <w:t>Team Composition</w:t>
      </w:r>
      <w:bookmarkEnd w:id="34"/>
    </w:p>
    <w:p w14:paraId="41F21A89" w14:textId="77777777" w:rsidR="00797F39" w:rsidRPr="00005BC8" w:rsidRDefault="00797F39" w:rsidP="00797F39">
      <w:pPr>
        <w:spacing w:before="200"/>
        <w:jc w:val="both"/>
        <w:rPr>
          <w:rFonts w:asciiTheme="minorHAnsi" w:hAnsiTheme="minorHAnsi" w:cstheme="minorHAnsi"/>
          <w:sz w:val="20"/>
          <w:szCs w:val="20"/>
        </w:rPr>
      </w:pPr>
      <w:r w:rsidRPr="00005BC8">
        <w:rPr>
          <w:rFonts w:asciiTheme="minorHAnsi" w:hAnsiTheme="minorHAnsi" w:cstheme="minorHAnsi"/>
          <w:sz w:val="20"/>
          <w:szCs w:val="20"/>
        </w:rPr>
        <w:t xml:space="preserve">The evaluation team will be composed of </w:t>
      </w:r>
      <w:bookmarkStart w:id="35" w:name="_Hlk9768932"/>
      <w:r w:rsidRPr="00005BC8">
        <w:rPr>
          <w:rFonts w:asciiTheme="minorHAnsi" w:hAnsiTheme="minorHAnsi" w:cstheme="minorHAnsi"/>
          <w:sz w:val="20"/>
          <w:szCs w:val="20"/>
        </w:rPr>
        <w:t>one international evaluator</w:t>
      </w:r>
      <w:bookmarkEnd w:id="35"/>
      <w:r w:rsidRPr="00005BC8">
        <w:rPr>
          <w:rFonts w:asciiTheme="minorHAnsi" w:hAnsiTheme="minorHAnsi" w:cstheme="minorHAnsi"/>
          <w:sz w:val="20"/>
          <w:szCs w:val="20"/>
        </w:rPr>
        <w:t>.  The consultant shall have prior experience in evaluating similar biodiversity projects.  Experience with GEF financed projects is an advantage. The evaluator selected should not have participated in the project preparation and/or implementation and should not have conflict of interest with project related activities.</w:t>
      </w:r>
    </w:p>
    <w:p w14:paraId="7FF0D780" w14:textId="77777777" w:rsidR="00797F39" w:rsidRPr="00005BC8" w:rsidRDefault="00797F39" w:rsidP="00797F39">
      <w:pPr>
        <w:spacing w:before="200"/>
        <w:rPr>
          <w:rFonts w:asciiTheme="minorHAnsi" w:hAnsiTheme="minorHAnsi" w:cstheme="minorHAnsi"/>
          <w:sz w:val="20"/>
          <w:szCs w:val="20"/>
        </w:rPr>
      </w:pPr>
      <w:r w:rsidRPr="00005BC8">
        <w:rPr>
          <w:rFonts w:asciiTheme="minorHAnsi" w:hAnsiTheme="minorHAnsi" w:cstheme="minorHAnsi"/>
          <w:sz w:val="20"/>
          <w:szCs w:val="20"/>
        </w:rPr>
        <w:t>The Team members must present the following qualifications:</w:t>
      </w:r>
    </w:p>
    <w:p w14:paraId="5588529E" w14:textId="6B80AF9C" w:rsidR="00797F39" w:rsidRPr="00005BC8" w:rsidRDefault="00797F39" w:rsidP="00AE5998">
      <w:pPr>
        <w:numPr>
          <w:ilvl w:val="0"/>
          <w:numId w:val="1"/>
        </w:numPr>
        <w:spacing w:after="0" w:line="240" w:lineRule="auto"/>
        <w:rPr>
          <w:rFonts w:asciiTheme="minorHAnsi" w:hAnsiTheme="minorHAnsi" w:cstheme="minorHAnsi"/>
          <w:sz w:val="20"/>
          <w:szCs w:val="20"/>
        </w:rPr>
      </w:pPr>
      <w:bookmarkStart w:id="36" w:name="_Toc278193977"/>
      <w:bookmarkStart w:id="37" w:name="_Toc299122835"/>
      <w:bookmarkStart w:id="38" w:name="_Toc299122857"/>
      <w:bookmarkStart w:id="39" w:name="_Toc299126624"/>
      <w:bookmarkStart w:id="40" w:name="_Toc299133050"/>
      <w:bookmarkStart w:id="41" w:name="_Toc321341559"/>
      <w:r w:rsidRPr="00005BC8">
        <w:rPr>
          <w:rFonts w:asciiTheme="minorHAnsi" w:hAnsiTheme="minorHAnsi" w:cstheme="minorHAnsi"/>
          <w:sz w:val="20"/>
          <w:szCs w:val="20"/>
        </w:rPr>
        <w:t xml:space="preserve">Advanced university degree in a subject related to engineering, natural resources management, development or </w:t>
      </w:r>
      <w:proofErr w:type="gramStart"/>
      <w:r w:rsidRPr="00005BC8">
        <w:rPr>
          <w:rFonts w:asciiTheme="minorHAnsi" w:hAnsiTheme="minorHAnsi" w:cstheme="minorHAnsi"/>
          <w:sz w:val="20"/>
          <w:szCs w:val="20"/>
        </w:rPr>
        <w:t>other</w:t>
      </w:r>
      <w:proofErr w:type="gramEnd"/>
      <w:r w:rsidRPr="00005BC8">
        <w:rPr>
          <w:rFonts w:asciiTheme="minorHAnsi" w:hAnsiTheme="minorHAnsi" w:cstheme="minorHAnsi"/>
          <w:sz w:val="20"/>
          <w:szCs w:val="20"/>
        </w:rPr>
        <w:t xml:space="preserve"> relevant </w:t>
      </w:r>
      <w:r w:rsidR="00005BC8" w:rsidRPr="00005BC8">
        <w:rPr>
          <w:rFonts w:asciiTheme="minorHAnsi" w:hAnsiTheme="minorHAnsi" w:cstheme="minorHAnsi"/>
          <w:sz w:val="20"/>
          <w:szCs w:val="20"/>
        </w:rPr>
        <w:t>field.</w:t>
      </w:r>
      <w:r w:rsidRPr="00005BC8">
        <w:rPr>
          <w:rFonts w:asciiTheme="minorHAnsi" w:hAnsiTheme="minorHAnsi" w:cstheme="minorHAnsi"/>
          <w:sz w:val="20"/>
          <w:szCs w:val="20"/>
        </w:rPr>
        <w:t xml:space="preserve"> </w:t>
      </w:r>
    </w:p>
    <w:p w14:paraId="69D660D2" w14:textId="77777777" w:rsidR="00797F39" w:rsidRPr="00005BC8" w:rsidRDefault="00797F39" w:rsidP="00AE5998">
      <w:pPr>
        <w:numPr>
          <w:ilvl w:val="0"/>
          <w:numId w:val="1"/>
        </w:numPr>
        <w:spacing w:after="0" w:line="240" w:lineRule="auto"/>
        <w:rPr>
          <w:rFonts w:asciiTheme="minorHAnsi" w:hAnsiTheme="minorHAnsi" w:cstheme="minorHAnsi"/>
          <w:sz w:val="20"/>
          <w:szCs w:val="20"/>
        </w:rPr>
      </w:pPr>
      <w:r w:rsidRPr="00005BC8">
        <w:rPr>
          <w:rFonts w:asciiTheme="minorHAnsi" w:hAnsiTheme="minorHAnsi" w:cstheme="minorHAnsi"/>
          <w:sz w:val="20"/>
          <w:szCs w:val="20"/>
          <w:shd w:val="clear" w:color="auto" w:fill="FFFFFF"/>
        </w:rPr>
        <w:t>Minimum 8 years of</w:t>
      </w:r>
      <w:r w:rsidRPr="00005BC8">
        <w:rPr>
          <w:rFonts w:asciiTheme="minorHAnsi" w:hAnsiTheme="minorHAnsi" w:cstheme="minorHAnsi"/>
          <w:sz w:val="20"/>
          <w:szCs w:val="20"/>
        </w:rPr>
        <w:t xml:space="preserve"> relevant professional experience in the area of renewable energy, bio-energy technologies, rural energy, and energy policy </w:t>
      </w:r>
    </w:p>
    <w:p w14:paraId="604D47EE" w14:textId="77777777" w:rsidR="00797F39" w:rsidRPr="00005BC8" w:rsidRDefault="00797F39" w:rsidP="00AE5998">
      <w:pPr>
        <w:numPr>
          <w:ilvl w:val="0"/>
          <w:numId w:val="1"/>
        </w:numPr>
        <w:spacing w:after="0"/>
        <w:rPr>
          <w:rFonts w:asciiTheme="minorHAnsi" w:hAnsiTheme="minorHAnsi" w:cstheme="minorHAnsi"/>
          <w:sz w:val="20"/>
          <w:szCs w:val="20"/>
        </w:rPr>
      </w:pPr>
      <w:r w:rsidRPr="00005BC8">
        <w:rPr>
          <w:rFonts w:asciiTheme="minorHAnsi" w:hAnsiTheme="minorHAnsi" w:cstheme="minorHAnsi"/>
          <w:sz w:val="20"/>
          <w:szCs w:val="20"/>
        </w:rPr>
        <w:t>Experience in environmental policy implementation and familiarity with climate change mitigation activities;</w:t>
      </w:r>
    </w:p>
    <w:p w14:paraId="0FCD6808" w14:textId="77777777" w:rsidR="00797F39" w:rsidRPr="00005BC8" w:rsidRDefault="00797F39" w:rsidP="00AE5998">
      <w:pPr>
        <w:numPr>
          <w:ilvl w:val="0"/>
          <w:numId w:val="1"/>
        </w:numPr>
        <w:spacing w:after="0"/>
        <w:rPr>
          <w:rFonts w:asciiTheme="minorHAnsi" w:hAnsiTheme="minorHAnsi" w:cstheme="minorHAnsi"/>
          <w:sz w:val="20"/>
          <w:szCs w:val="20"/>
        </w:rPr>
      </w:pPr>
      <w:r w:rsidRPr="00005BC8">
        <w:rPr>
          <w:rFonts w:asciiTheme="minorHAnsi" w:hAnsiTheme="minorHAnsi" w:cstheme="minorHAnsi"/>
          <w:sz w:val="20"/>
          <w:szCs w:val="20"/>
        </w:rPr>
        <w:t>Previous experience in evaluation for international development agencies, preferably for UN and/or GEF projects;</w:t>
      </w:r>
    </w:p>
    <w:p w14:paraId="561CA3F7" w14:textId="77777777" w:rsidR="00797F39" w:rsidRPr="00005BC8" w:rsidRDefault="00797F39" w:rsidP="00AE5998">
      <w:pPr>
        <w:numPr>
          <w:ilvl w:val="0"/>
          <w:numId w:val="1"/>
        </w:numPr>
        <w:spacing w:after="0"/>
        <w:rPr>
          <w:rFonts w:asciiTheme="minorHAnsi" w:hAnsiTheme="minorHAnsi" w:cstheme="minorHAnsi"/>
          <w:sz w:val="20"/>
          <w:szCs w:val="20"/>
        </w:rPr>
      </w:pPr>
      <w:r w:rsidRPr="00005BC8">
        <w:rPr>
          <w:rFonts w:asciiTheme="minorHAnsi" w:hAnsiTheme="minorHAnsi" w:cstheme="minorHAnsi"/>
          <w:sz w:val="20"/>
          <w:szCs w:val="20"/>
        </w:rPr>
        <w:t>Previous experience with results‐based monitoring and evaluation methodologies;</w:t>
      </w:r>
    </w:p>
    <w:p w14:paraId="23CB2940" w14:textId="77777777" w:rsidR="00797F39" w:rsidRPr="00005BC8" w:rsidRDefault="00797F39" w:rsidP="00AE5998">
      <w:pPr>
        <w:pStyle w:val="BodyText"/>
        <w:widowControl w:val="0"/>
        <w:numPr>
          <w:ilvl w:val="0"/>
          <w:numId w:val="1"/>
        </w:numPr>
        <w:spacing w:after="0"/>
        <w:jc w:val="both"/>
        <w:rPr>
          <w:rFonts w:asciiTheme="minorHAnsi" w:hAnsiTheme="minorHAnsi" w:cstheme="minorHAnsi"/>
          <w:sz w:val="20"/>
          <w:szCs w:val="20"/>
        </w:rPr>
      </w:pPr>
      <w:r w:rsidRPr="00005BC8">
        <w:rPr>
          <w:rFonts w:asciiTheme="minorHAnsi" w:hAnsiTheme="minorHAnsi" w:cstheme="minorHAnsi"/>
          <w:sz w:val="20"/>
          <w:szCs w:val="20"/>
        </w:rPr>
        <w:t>Familiarity with issues related to UNFCCC;</w:t>
      </w:r>
    </w:p>
    <w:p w14:paraId="43FA5304" w14:textId="77777777" w:rsidR="00797F39" w:rsidRPr="00005BC8" w:rsidRDefault="00797F39" w:rsidP="00AE5998">
      <w:pPr>
        <w:numPr>
          <w:ilvl w:val="0"/>
          <w:numId w:val="1"/>
        </w:num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Conceptual thinking and analytical skills;</w:t>
      </w:r>
    </w:p>
    <w:p w14:paraId="754FA754" w14:textId="77777777" w:rsidR="00797F39" w:rsidRPr="00005BC8" w:rsidRDefault="00797F39" w:rsidP="00AE5998">
      <w:pPr>
        <w:numPr>
          <w:ilvl w:val="0"/>
          <w:numId w:val="1"/>
        </w:num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Excellent English communication skills; Strong writing and analytical skills coupled with experience in monitoring and evaluation techniques;</w:t>
      </w:r>
    </w:p>
    <w:p w14:paraId="0BD32A6B" w14:textId="77777777" w:rsidR="00797F39" w:rsidRPr="00005BC8" w:rsidRDefault="00797F39" w:rsidP="00AE5998">
      <w:pPr>
        <w:numPr>
          <w:ilvl w:val="0"/>
          <w:numId w:val="1"/>
        </w:num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Previous involvement in and understanding of UNDP and GEF procedures is an advantage and extensive international experience in the fields of project formulation, execution, and evaluation is an asset;</w:t>
      </w:r>
    </w:p>
    <w:p w14:paraId="3F0F09BC" w14:textId="35404E82" w:rsidR="00797F39" w:rsidRPr="00005BC8" w:rsidRDefault="00797F39" w:rsidP="00AE5998">
      <w:pPr>
        <w:numPr>
          <w:ilvl w:val="0"/>
          <w:numId w:val="1"/>
        </w:num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Previous experience with gender-sensitive analysis.</w:t>
      </w:r>
    </w:p>
    <w:p w14:paraId="7F109A21" w14:textId="491AEDB1" w:rsidR="00797F39" w:rsidRPr="00005BC8" w:rsidRDefault="00797F39" w:rsidP="00797F39">
      <w:pPr>
        <w:spacing w:after="0" w:line="240" w:lineRule="auto"/>
        <w:rPr>
          <w:rFonts w:asciiTheme="minorHAnsi" w:hAnsiTheme="minorHAnsi" w:cstheme="minorHAnsi"/>
          <w:sz w:val="20"/>
          <w:szCs w:val="20"/>
        </w:rPr>
      </w:pPr>
    </w:p>
    <w:p w14:paraId="291D6A02" w14:textId="687885DF" w:rsidR="00005BC8" w:rsidRPr="00005BC8" w:rsidRDefault="00005BC8" w:rsidP="00797F39">
      <w:pPr>
        <w:spacing w:after="0" w:line="240" w:lineRule="auto"/>
        <w:rPr>
          <w:rFonts w:asciiTheme="minorHAnsi" w:hAnsiTheme="minorHAnsi" w:cstheme="minorHAnsi"/>
          <w:sz w:val="20"/>
          <w:szCs w:val="20"/>
        </w:rPr>
      </w:pPr>
    </w:p>
    <w:p w14:paraId="72B4B039" w14:textId="77777777" w:rsidR="00005BC8" w:rsidRPr="00005BC8" w:rsidRDefault="00005BC8" w:rsidP="00797F39">
      <w:pPr>
        <w:spacing w:after="0" w:line="240" w:lineRule="auto"/>
        <w:rPr>
          <w:rFonts w:asciiTheme="minorHAnsi" w:hAnsiTheme="minorHAnsi" w:cstheme="minorHAnsi"/>
          <w:sz w:val="20"/>
          <w:szCs w:val="20"/>
        </w:rPr>
      </w:pPr>
    </w:p>
    <w:p w14:paraId="3EF55A59" w14:textId="77777777" w:rsidR="00797F39" w:rsidRPr="00005BC8" w:rsidRDefault="00797F39" w:rsidP="00797F39">
      <w:pPr>
        <w:pStyle w:val="Heading51"/>
        <w:rPr>
          <w:rFonts w:asciiTheme="minorHAnsi" w:hAnsiTheme="minorHAnsi" w:cstheme="minorHAnsi"/>
        </w:rPr>
      </w:pPr>
      <w:r w:rsidRPr="00005BC8">
        <w:rPr>
          <w:rFonts w:asciiTheme="minorHAnsi" w:hAnsiTheme="minorHAnsi" w:cstheme="minorHAnsi"/>
        </w:rPr>
        <w:t>Evaluator Ethics</w:t>
      </w:r>
      <w:bookmarkEnd w:id="36"/>
      <w:bookmarkEnd w:id="37"/>
      <w:bookmarkEnd w:id="38"/>
      <w:bookmarkEnd w:id="39"/>
      <w:bookmarkEnd w:id="40"/>
      <w:bookmarkEnd w:id="41"/>
    </w:p>
    <w:p w14:paraId="6597D522" w14:textId="77777777" w:rsidR="00797F39" w:rsidRPr="00005BC8" w:rsidRDefault="00797F39" w:rsidP="00797F39">
      <w:pPr>
        <w:rPr>
          <w:rFonts w:asciiTheme="minorHAnsi" w:hAnsiTheme="minorHAnsi" w:cstheme="minorHAnsi"/>
          <w:sz w:val="20"/>
          <w:szCs w:val="20"/>
        </w:rPr>
      </w:pPr>
      <w:r w:rsidRPr="00005BC8">
        <w:rPr>
          <w:rFonts w:asciiTheme="minorHAnsi" w:hAnsiTheme="minorHAnsi" w:cstheme="minorHAnsi"/>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9" w:history="1">
        <w:r w:rsidRPr="00005BC8">
          <w:rPr>
            <w:rStyle w:val="Hyperlink"/>
            <w:rFonts w:asciiTheme="minorHAnsi" w:hAnsiTheme="minorHAnsi" w:cstheme="minorHAnsi"/>
            <w:sz w:val="20"/>
            <w:szCs w:val="20"/>
          </w:rPr>
          <w:t>UNEG 'Ethical Guidelines for Evaluations'</w:t>
        </w:r>
      </w:hyperlink>
    </w:p>
    <w:p w14:paraId="0CD85A2A" w14:textId="77777777" w:rsidR="00797F39" w:rsidRPr="00005BC8" w:rsidRDefault="00797F39" w:rsidP="00797F39">
      <w:pPr>
        <w:pStyle w:val="Heading51"/>
        <w:rPr>
          <w:rFonts w:asciiTheme="minorHAnsi" w:hAnsiTheme="minorHAnsi" w:cstheme="minorHAnsi"/>
        </w:rPr>
      </w:pPr>
      <w:bookmarkStart w:id="42" w:name="_Toc299126626"/>
      <w:bookmarkStart w:id="43" w:name="_Toc299133051"/>
      <w:bookmarkStart w:id="44" w:name="_Toc321341560"/>
      <w:bookmarkStart w:id="45" w:name="_Toc299122837"/>
      <w:bookmarkStart w:id="46" w:name="_Toc299122859"/>
      <w:bookmarkStart w:id="47" w:name="_Toc299126627"/>
      <w:r w:rsidRPr="00005BC8">
        <w:rPr>
          <w:rFonts w:asciiTheme="minorHAnsi" w:hAnsiTheme="minorHAnsi" w:cstheme="minorHAnsi"/>
        </w:rPr>
        <w:t>Payment modalities and specifications</w:t>
      </w:r>
      <w:bookmarkEnd w:id="42"/>
      <w:bookmarkEnd w:id="43"/>
      <w:bookmarkEnd w:id="44"/>
      <w:r w:rsidRPr="00005BC8">
        <w:rPr>
          <w:rFonts w:asciiTheme="minorHAnsi" w:hAnsiTheme="minorHAnsi" w:cstheme="minorHAnsi"/>
        </w:rPr>
        <w:t xml:space="preserve"> </w:t>
      </w:r>
    </w:p>
    <w:p w14:paraId="6307A472" w14:textId="77777777" w:rsidR="00797F39" w:rsidRPr="00005BC8" w:rsidRDefault="00797F39" w:rsidP="00797F39">
      <w:pPr>
        <w:rPr>
          <w:rFonts w:asciiTheme="minorHAnsi" w:hAnsiTheme="minorHAnsi" w:cstheme="minorHAnsi"/>
          <w:sz w:val="20"/>
          <w:szCs w:val="20"/>
        </w:rPr>
      </w:pPr>
      <w:r w:rsidRPr="00005BC8">
        <w:rPr>
          <w:rFonts w:asciiTheme="minorHAnsi" w:hAnsiTheme="minorHAnsi" w:cstheme="minorHAnsi"/>
          <w:sz w:val="20"/>
          <w:szCs w:val="20"/>
          <w:highlight w:val="lightGray"/>
        </w:rPr>
        <w:t>(</w:t>
      </w:r>
      <w:r w:rsidRPr="00005BC8">
        <w:rPr>
          <w:rFonts w:asciiTheme="minorHAnsi" w:hAnsiTheme="minorHAnsi" w:cstheme="minorHAnsi"/>
          <w:i/>
          <w:sz w:val="20"/>
          <w:szCs w:val="20"/>
          <w:highlight w:val="lightGray"/>
        </w:rPr>
        <w:t>this payment schedule is indicative, to be filled in by the CO and UNDP GEF Technical Adviser based on their standard procurement procedures)</w:t>
      </w:r>
      <w:r w:rsidRPr="00005BC8">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460"/>
      </w:tblGrid>
      <w:tr w:rsidR="00797F39" w:rsidRPr="00005BC8" w14:paraId="25772E05" w14:textId="77777777" w:rsidTr="00797F39">
        <w:tc>
          <w:tcPr>
            <w:tcW w:w="625" w:type="dxa"/>
            <w:shd w:val="clear" w:color="auto" w:fill="7F7F7F"/>
          </w:tcPr>
          <w:p w14:paraId="373C832E" w14:textId="77777777" w:rsidR="00797F39" w:rsidRPr="00005BC8" w:rsidRDefault="00797F39" w:rsidP="00797F39">
            <w:pPr>
              <w:spacing w:after="0"/>
              <w:jc w:val="center"/>
              <w:rPr>
                <w:rFonts w:asciiTheme="minorHAnsi" w:hAnsiTheme="minorHAnsi" w:cstheme="minorHAnsi"/>
                <w:color w:val="FFFFFF"/>
                <w:sz w:val="20"/>
                <w:szCs w:val="20"/>
              </w:rPr>
            </w:pPr>
            <w:r w:rsidRPr="00005BC8">
              <w:rPr>
                <w:rFonts w:asciiTheme="minorHAnsi" w:hAnsiTheme="minorHAnsi" w:cstheme="minorHAnsi"/>
                <w:color w:val="FFFFFF"/>
                <w:sz w:val="20"/>
                <w:szCs w:val="20"/>
              </w:rPr>
              <w:t>%</w:t>
            </w:r>
          </w:p>
        </w:tc>
        <w:tc>
          <w:tcPr>
            <w:tcW w:w="8460" w:type="dxa"/>
            <w:shd w:val="clear" w:color="auto" w:fill="7F7F7F"/>
          </w:tcPr>
          <w:p w14:paraId="2781466B" w14:textId="77777777" w:rsidR="00797F39" w:rsidRPr="00005BC8" w:rsidRDefault="00797F39" w:rsidP="00797F39">
            <w:pPr>
              <w:spacing w:after="0"/>
              <w:jc w:val="center"/>
              <w:rPr>
                <w:rFonts w:asciiTheme="minorHAnsi" w:hAnsiTheme="minorHAnsi" w:cstheme="minorHAnsi"/>
                <w:color w:val="FFFFFF"/>
                <w:sz w:val="20"/>
                <w:szCs w:val="20"/>
              </w:rPr>
            </w:pPr>
            <w:r w:rsidRPr="00005BC8">
              <w:rPr>
                <w:rFonts w:asciiTheme="minorHAnsi" w:hAnsiTheme="minorHAnsi" w:cstheme="minorHAnsi"/>
                <w:color w:val="FFFFFF"/>
                <w:sz w:val="20"/>
                <w:szCs w:val="20"/>
              </w:rPr>
              <w:t>Milestone</w:t>
            </w:r>
          </w:p>
        </w:tc>
      </w:tr>
      <w:tr w:rsidR="00797F39" w:rsidRPr="00005BC8" w14:paraId="5F8CF146" w14:textId="77777777" w:rsidTr="00797F39">
        <w:tc>
          <w:tcPr>
            <w:tcW w:w="625" w:type="dxa"/>
          </w:tcPr>
          <w:p w14:paraId="682D43AA" w14:textId="77777777" w:rsidR="00797F39" w:rsidRPr="00005BC8" w:rsidRDefault="00797F39" w:rsidP="00797F39">
            <w:pPr>
              <w:spacing w:after="0"/>
              <w:jc w:val="center"/>
              <w:rPr>
                <w:rFonts w:asciiTheme="minorHAnsi" w:hAnsiTheme="minorHAnsi" w:cstheme="minorHAnsi"/>
                <w:i/>
                <w:sz w:val="20"/>
                <w:szCs w:val="20"/>
              </w:rPr>
            </w:pPr>
            <w:r w:rsidRPr="00005BC8">
              <w:rPr>
                <w:rFonts w:asciiTheme="minorHAnsi" w:hAnsiTheme="minorHAnsi" w:cstheme="minorHAnsi"/>
                <w:i/>
                <w:sz w:val="20"/>
                <w:szCs w:val="20"/>
              </w:rPr>
              <w:t>10%</w:t>
            </w:r>
          </w:p>
        </w:tc>
        <w:tc>
          <w:tcPr>
            <w:tcW w:w="8460" w:type="dxa"/>
          </w:tcPr>
          <w:p w14:paraId="2B89C666" w14:textId="77777777"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 Acceptance of Inception Report prior to the field visit</w:t>
            </w:r>
          </w:p>
        </w:tc>
      </w:tr>
      <w:tr w:rsidR="00797F39" w:rsidRPr="00005BC8" w14:paraId="22144282" w14:textId="77777777" w:rsidTr="00797F39">
        <w:tc>
          <w:tcPr>
            <w:tcW w:w="625" w:type="dxa"/>
          </w:tcPr>
          <w:p w14:paraId="3D10E970" w14:textId="77777777" w:rsidR="00797F39" w:rsidRPr="00005BC8" w:rsidRDefault="00797F39" w:rsidP="00797F39">
            <w:pPr>
              <w:spacing w:after="0"/>
              <w:jc w:val="center"/>
              <w:rPr>
                <w:rFonts w:asciiTheme="minorHAnsi" w:hAnsiTheme="minorHAnsi" w:cstheme="minorHAnsi"/>
                <w:i/>
                <w:sz w:val="20"/>
                <w:szCs w:val="20"/>
              </w:rPr>
            </w:pPr>
            <w:r w:rsidRPr="00005BC8">
              <w:rPr>
                <w:rFonts w:asciiTheme="minorHAnsi" w:hAnsiTheme="minorHAnsi" w:cstheme="minorHAnsi"/>
                <w:i/>
                <w:sz w:val="20"/>
                <w:szCs w:val="20"/>
              </w:rPr>
              <w:t>40%</w:t>
            </w:r>
          </w:p>
        </w:tc>
        <w:tc>
          <w:tcPr>
            <w:tcW w:w="8460" w:type="dxa"/>
          </w:tcPr>
          <w:p w14:paraId="4CD853D0" w14:textId="3AC882BD"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Following submission and approval of the 1</w:t>
            </w:r>
            <w:r w:rsidRPr="00005BC8">
              <w:rPr>
                <w:rFonts w:asciiTheme="minorHAnsi" w:hAnsiTheme="minorHAnsi" w:cstheme="minorHAnsi"/>
                <w:sz w:val="20"/>
                <w:szCs w:val="20"/>
                <w:vertAlign w:val="superscript"/>
              </w:rPr>
              <w:t>ST</w:t>
            </w:r>
            <w:r w:rsidRPr="00005BC8">
              <w:rPr>
                <w:rFonts w:asciiTheme="minorHAnsi" w:hAnsiTheme="minorHAnsi" w:cstheme="minorHAnsi"/>
                <w:sz w:val="20"/>
                <w:szCs w:val="20"/>
              </w:rPr>
              <w:t xml:space="preserve"> draft </w:t>
            </w:r>
            <w:r w:rsidR="007A6E34" w:rsidRPr="00005BC8">
              <w:rPr>
                <w:rFonts w:asciiTheme="minorHAnsi" w:hAnsiTheme="minorHAnsi" w:cstheme="minorHAnsi"/>
                <w:sz w:val="20"/>
                <w:szCs w:val="20"/>
              </w:rPr>
              <w:t>Midterm</w:t>
            </w:r>
            <w:r w:rsidRPr="00005BC8">
              <w:rPr>
                <w:rFonts w:asciiTheme="minorHAnsi" w:hAnsiTheme="minorHAnsi" w:cstheme="minorHAnsi"/>
                <w:sz w:val="20"/>
                <w:szCs w:val="20"/>
              </w:rPr>
              <w:t xml:space="preserve"> evaluation report</w:t>
            </w:r>
          </w:p>
        </w:tc>
      </w:tr>
      <w:tr w:rsidR="00797F39" w:rsidRPr="00005BC8" w14:paraId="7D17FD6D" w14:textId="77777777" w:rsidTr="00797F39">
        <w:tc>
          <w:tcPr>
            <w:tcW w:w="625" w:type="dxa"/>
          </w:tcPr>
          <w:p w14:paraId="7E4836EF" w14:textId="77777777" w:rsidR="00797F39" w:rsidRPr="00005BC8" w:rsidRDefault="00797F39" w:rsidP="00797F39">
            <w:pPr>
              <w:spacing w:after="0"/>
              <w:jc w:val="center"/>
              <w:rPr>
                <w:rFonts w:asciiTheme="minorHAnsi" w:hAnsiTheme="minorHAnsi" w:cstheme="minorHAnsi"/>
                <w:i/>
                <w:sz w:val="20"/>
                <w:szCs w:val="20"/>
              </w:rPr>
            </w:pPr>
            <w:r w:rsidRPr="00005BC8">
              <w:rPr>
                <w:rFonts w:asciiTheme="minorHAnsi" w:hAnsiTheme="minorHAnsi" w:cstheme="minorHAnsi"/>
                <w:i/>
                <w:sz w:val="20"/>
                <w:szCs w:val="20"/>
              </w:rPr>
              <w:t>50%</w:t>
            </w:r>
          </w:p>
        </w:tc>
        <w:tc>
          <w:tcPr>
            <w:tcW w:w="8460" w:type="dxa"/>
          </w:tcPr>
          <w:p w14:paraId="33707A7E" w14:textId="16B624BF" w:rsidR="00797F39" w:rsidRPr="00005BC8" w:rsidRDefault="00797F39" w:rsidP="00797F39">
            <w:pPr>
              <w:spacing w:after="0"/>
              <w:rPr>
                <w:rFonts w:asciiTheme="minorHAnsi" w:hAnsiTheme="minorHAnsi" w:cstheme="minorHAnsi"/>
                <w:sz w:val="20"/>
                <w:szCs w:val="20"/>
              </w:rPr>
            </w:pPr>
            <w:r w:rsidRPr="00005BC8">
              <w:rPr>
                <w:rFonts w:asciiTheme="minorHAnsi" w:hAnsiTheme="minorHAnsi" w:cstheme="minorHAnsi"/>
                <w:sz w:val="20"/>
                <w:szCs w:val="20"/>
              </w:rPr>
              <w:t xml:space="preserve">Following submission and approval (UNDP-CO and UNDP RTA) of the final </w:t>
            </w:r>
            <w:r w:rsidR="007A6E34" w:rsidRPr="00005BC8">
              <w:rPr>
                <w:rFonts w:asciiTheme="minorHAnsi" w:hAnsiTheme="minorHAnsi" w:cstheme="minorHAnsi"/>
                <w:sz w:val="20"/>
                <w:szCs w:val="20"/>
              </w:rPr>
              <w:t>Midterm</w:t>
            </w:r>
            <w:r w:rsidRPr="00005BC8">
              <w:rPr>
                <w:rFonts w:asciiTheme="minorHAnsi" w:hAnsiTheme="minorHAnsi" w:cstheme="minorHAnsi"/>
                <w:sz w:val="20"/>
                <w:szCs w:val="20"/>
              </w:rPr>
              <w:t xml:space="preserve"> evaluation report </w:t>
            </w:r>
          </w:p>
        </w:tc>
      </w:tr>
    </w:tbl>
    <w:p w14:paraId="1C622DA5" w14:textId="77777777" w:rsidR="00797F39" w:rsidRPr="00005BC8" w:rsidRDefault="00797F39" w:rsidP="00797F39">
      <w:pPr>
        <w:pStyle w:val="Heading51"/>
        <w:rPr>
          <w:rFonts w:asciiTheme="minorHAnsi" w:hAnsiTheme="minorHAnsi" w:cstheme="minorHAnsi"/>
        </w:rPr>
      </w:pPr>
      <w:bookmarkStart w:id="48" w:name="_Toc299133052"/>
      <w:bookmarkStart w:id="49" w:name="_Toc321341561"/>
      <w:r w:rsidRPr="00005BC8">
        <w:rPr>
          <w:rFonts w:asciiTheme="minorHAnsi" w:hAnsiTheme="minorHAnsi" w:cstheme="minorHAnsi"/>
        </w:rPr>
        <w:t>Application process</w:t>
      </w:r>
      <w:bookmarkEnd w:id="45"/>
      <w:bookmarkEnd w:id="46"/>
      <w:bookmarkEnd w:id="47"/>
      <w:bookmarkEnd w:id="48"/>
      <w:bookmarkEnd w:id="49"/>
    </w:p>
    <w:p w14:paraId="6A618BC3" w14:textId="77777777" w:rsidR="00005BC8" w:rsidRPr="00005BC8" w:rsidRDefault="00005BC8" w:rsidP="00005BC8">
      <w:pPr>
        <w:pStyle w:val="ListParagraph"/>
        <w:numPr>
          <w:ilvl w:val="0"/>
          <w:numId w:val="18"/>
        </w:numPr>
        <w:spacing w:after="0" w:line="240" w:lineRule="auto"/>
        <w:ind w:left="720"/>
        <w:jc w:val="both"/>
        <w:rPr>
          <w:rFonts w:asciiTheme="minorHAnsi" w:hAnsiTheme="minorHAnsi" w:cstheme="minorHAnsi"/>
        </w:rPr>
      </w:pPr>
      <w:r w:rsidRPr="00005BC8">
        <w:rPr>
          <w:rFonts w:asciiTheme="minorHAnsi" w:hAnsiTheme="minorHAnsi" w:cstheme="minorHAnsi"/>
        </w:rPr>
        <w:t xml:space="preserve">Applicants are requested to apply no later than </w:t>
      </w:r>
      <w:r w:rsidRPr="00005BC8">
        <w:rPr>
          <w:rFonts w:asciiTheme="minorHAnsi" w:hAnsiTheme="minorHAnsi" w:cstheme="minorHAnsi"/>
          <w:b/>
          <w:bCs/>
        </w:rPr>
        <w:t>April 20, 2021</w:t>
      </w:r>
      <w:r w:rsidRPr="00005BC8">
        <w:rPr>
          <w:rFonts w:asciiTheme="minorHAnsi" w:hAnsiTheme="minorHAnsi" w:cstheme="minorHAnsi"/>
        </w:rPr>
        <w:t xml:space="preserve">.  Individual consultants are invited to submit their applications together with an updated P11 form for this position either online (on UNDP website) or by email to the Procurement Unit, </w:t>
      </w:r>
      <w:hyperlink r:id="rId20" w:history="1">
        <w:r w:rsidRPr="00005BC8">
          <w:rPr>
            <w:rStyle w:val="Hyperlink"/>
            <w:rFonts w:asciiTheme="minorHAnsi" w:hAnsiTheme="minorHAnsi" w:cstheme="minorHAnsi"/>
          </w:rPr>
          <w:t>Procurementnotice.egypt@undp.org</w:t>
        </w:r>
      </w:hyperlink>
      <w:r w:rsidRPr="00005BC8">
        <w:rPr>
          <w:rFonts w:asciiTheme="minorHAnsi" w:hAnsiTheme="minorHAnsi" w:cstheme="minorHAnsi"/>
        </w:rPr>
        <w:t xml:space="preserve">.  </w:t>
      </w:r>
    </w:p>
    <w:p w14:paraId="3B3BAF20" w14:textId="77777777" w:rsidR="00005BC8" w:rsidRPr="00005BC8" w:rsidRDefault="00005BC8" w:rsidP="00005BC8">
      <w:pPr>
        <w:pStyle w:val="ListParagraph"/>
        <w:spacing w:after="0" w:line="240" w:lineRule="auto"/>
        <w:ind w:left="360"/>
        <w:jc w:val="both"/>
        <w:rPr>
          <w:rFonts w:asciiTheme="minorHAnsi" w:hAnsiTheme="minorHAnsi" w:cstheme="minorHAnsi"/>
        </w:rPr>
      </w:pPr>
    </w:p>
    <w:p w14:paraId="7BBA3F0E" w14:textId="77777777" w:rsidR="00005BC8" w:rsidRPr="00005BC8" w:rsidRDefault="00005BC8" w:rsidP="00005BC8">
      <w:pPr>
        <w:pStyle w:val="ListParagraph"/>
        <w:numPr>
          <w:ilvl w:val="0"/>
          <w:numId w:val="18"/>
        </w:numPr>
        <w:spacing w:after="0" w:line="240" w:lineRule="auto"/>
        <w:ind w:left="720"/>
        <w:jc w:val="both"/>
        <w:rPr>
          <w:rFonts w:asciiTheme="minorHAnsi" w:hAnsiTheme="minorHAnsi" w:cstheme="minorHAnsi"/>
        </w:rPr>
      </w:pPr>
      <w:r w:rsidRPr="00005BC8">
        <w:rPr>
          <w:rFonts w:asciiTheme="minorHAnsi" w:hAnsiTheme="minorHAnsi" w:cstheme="minorHAnsi"/>
        </w:rPr>
        <w:t xml:space="preserve">The application should contain a current and complete </w:t>
      </w:r>
      <w:r w:rsidRPr="00005BC8">
        <w:rPr>
          <w:rFonts w:asciiTheme="minorHAnsi" w:hAnsiTheme="minorHAnsi" w:cstheme="minorHAnsi"/>
          <w:b/>
        </w:rPr>
        <w:t>Personal History Form</w:t>
      </w:r>
      <w:r w:rsidRPr="00005BC8">
        <w:rPr>
          <w:rStyle w:val="atendertext1"/>
          <w:rFonts w:asciiTheme="minorHAnsi" w:eastAsia="MS Gothic" w:hAnsiTheme="minorHAnsi" w:cstheme="minorHAnsi"/>
        </w:rPr>
        <w:t xml:space="preserve"> (</w:t>
      </w:r>
      <w:hyperlink r:id="rId21" w:tgtFrame="_blank" w:history="1">
        <w:r w:rsidRPr="00005BC8">
          <w:rPr>
            <w:rStyle w:val="Hyperlink"/>
            <w:rFonts w:asciiTheme="minorHAnsi" w:eastAsia="MS Mincho" w:hAnsiTheme="minorHAnsi" w:cstheme="minorHAnsi"/>
          </w:rPr>
          <w:t>P11 form</w:t>
        </w:r>
      </w:hyperlink>
      <w:r w:rsidRPr="00005BC8">
        <w:rPr>
          <w:rStyle w:val="FootnoteReference"/>
          <w:rFonts w:asciiTheme="minorHAnsi" w:eastAsia="MS Gothic" w:hAnsiTheme="minorHAnsi" w:cstheme="minorHAnsi"/>
        </w:rPr>
        <w:footnoteRef/>
      </w:r>
      <w:r w:rsidRPr="00005BC8">
        <w:rPr>
          <w:rStyle w:val="Hyperlink"/>
          <w:rFonts w:asciiTheme="minorHAnsi" w:eastAsia="MS Mincho" w:hAnsiTheme="minorHAnsi" w:cstheme="minorHAnsi"/>
        </w:rPr>
        <w:t>)</w:t>
      </w:r>
      <w:r w:rsidRPr="00005BC8">
        <w:rPr>
          <w:rFonts w:asciiTheme="minorHAnsi" w:hAnsiTheme="minorHAnsi" w:cstheme="minorHAnsi"/>
        </w:rPr>
        <w:t xml:space="preserve"> in English including the e‐mail and phone contact, together with a </w:t>
      </w:r>
      <w:r w:rsidRPr="00005BC8">
        <w:rPr>
          <w:rFonts w:asciiTheme="minorHAnsi" w:hAnsiTheme="minorHAnsi" w:cstheme="minorHAnsi"/>
          <w:b/>
          <w:bCs/>
          <w:u w:val="single"/>
        </w:rPr>
        <w:t>financial offer</w:t>
      </w:r>
      <w:r w:rsidRPr="00005BC8">
        <w:rPr>
          <w:rFonts w:asciiTheme="minorHAnsi" w:hAnsiTheme="minorHAnsi" w:cstheme="minorHAnsi"/>
        </w:rPr>
        <w:t xml:space="preserve"> including a lumpsum for the fees excluding the travel costs that will be covered as per UNDP rules and regulations. </w:t>
      </w:r>
    </w:p>
    <w:p w14:paraId="3311F386" w14:textId="77777777" w:rsidR="00005BC8" w:rsidRPr="00005BC8" w:rsidRDefault="00005BC8" w:rsidP="00005BC8">
      <w:pPr>
        <w:pStyle w:val="ListParagraph"/>
        <w:spacing w:line="240" w:lineRule="auto"/>
        <w:ind w:left="360"/>
        <w:rPr>
          <w:rFonts w:asciiTheme="minorHAnsi" w:hAnsiTheme="minorHAnsi" w:cstheme="minorHAnsi"/>
        </w:rPr>
      </w:pPr>
    </w:p>
    <w:p w14:paraId="52B823D6" w14:textId="77777777" w:rsidR="00005BC8" w:rsidRPr="00005BC8" w:rsidRDefault="00005BC8" w:rsidP="00005BC8">
      <w:pPr>
        <w:pStyle w:val="ListParagraph"/>
        <w:numPr>
          <w:ilvl w:val="0"/>
          <w:numId w:val="18"/>
        </w:numPr>
        <w:spacing w:after="0" w:line="240" w:lineRule="auto"/>
        <w:ind w:left="720"/>
        <w:jc w:val="both"/>
        <w:rPr>
          <w:rFonts w:asciiTheme="minorHAnsi" w:hAnsiTheme="minorHAnsi" w:cstheme="minorHAnsi"/>
        </w:rPr>
      </w:pPr>
      <w:r w:rsidRPr="00005BC8">
        <w:rPr>
          <w:rFonts w:asciiTheme="minorHAnsi" w:hAnsiTheme="minorHAnsi" w:cstheme="minorHAnsi"/>
        </w:rPr>
        <w:t xml:space="preserve">The Individual Consultants should provide a certificate of valid health insurance or show proof of valid health insurance. The insurance should cover the duration of the assignment. </w:t>
      </w:r>
    </w:p>
    <w:p w14:paraId="7D439F81" w14:textId="77777777" w:rsidR="00005BC8" w:rsidRPr="00005BC8" w:rsidRDefault="00005BC8" w:rsidP="00005BC8">
      <w:pPr>
        <w:pStyle w:val="ListParagraph"/>
        <w:spacing w:line="240" w:lineRule="auto"/>
        <w:ind w:left="360"/>
        <w:rPr>
          <w:rFonts w:asciiTheme="minorHAnsi" w:hAnsiTheme="minorHAnsi" w:cstheme="minorHAnsi"/>
        </w:rPr>
      </w:pPr>
    </w:p>
    <w:p w14:paraId="264B251B" w14:textId="77777777" w:rsidR="00005BC8" w:rsidRPr="00005BC8" w:rsidRDefault="00005BC8" w:rsidP="00005BC8">
      <w:pPr>
        <w:pStyle w:val="ListParagraph"/>
        <w:numPr>
          <w:ilvl w:val="0"/>
          <w:numId w:val="18"/>
        </w:numPr>
        <w:spacing w:after="0" w:line="240" w:lineRule="auto"/>
        <w:ind w:left="720"/>
        <w:jc w:val="both"/>
        <w:rPr>
          <w:rFonts w:asciiTheme="minorHAnsi" w:hAnsiTheme="minorHAnsi" w:cstheme="minorHAnsi"/>
        </w:rPr>
      </w:pPr>
      <w:r w:rsidRPr="00005BC8">
        <w:rPr>
          <w:rFonts w:asciiTheme="minorHAnsi" w:hAnsiTheme="minorHAnsi" w:cstheme="minorHAnsi"/>
        </w:rPr>
        <w:t xml:space="preserve">In case the consultant does not have a valid health insurance, s\he shall include health insurance fees in their financial offers and provide the certificate before signing the contract. </w:t>
      </w:r>
    </w:p>
    <w:p w14:paraId="2BDB3F6C" w14:textId="77777777" w:rsidR="00005BC8" w:rsidRPr="00005BC8" w:rsidRDefault="00005BC8" w:rsidP="00005BC8">
      <w:pPr>
        <w:pStyle w:val="ListParagraph"/>
        <w:spacing w:line="240" w:lineRule="auto"/>
        <w:ind w:left="360"/>
        <w:rPr>
          <w:rFonts w:asciiTheme="minorHAnsi" w:hAnsiTheme="minorHAnsi" w:cstheme="minorHAnsi"/>
        </w:rPr>
      </w:pPr>
    </w:p>
    <w:p w14:paraId="151CD812" w14:textId="77777777" w:rsidR="00005BC8" w:rsidRPr="00005BC8" w:rsidRDefault="00005BC8" w:rsidP="00005BC8">
      <w:pPr>
        <w:pStyle w:val="ListParagraph"/>
        <w:numPr>
          <w:ilvl w:val="0"/>
          <w:numId w:val="18"/>
        </w:numPr>
        <w:spacing w:after="0" w:line="240" w:lineRule="auto"/>
        <w:ind w:left="720"/>
        <w:jc w:val="both"/>
        <w:rPr>
          <w:rFonts w:asciiTheme="minorHAnsi" w:hAnsiTheme="minorHAnsi" w:cstheme="minorHAnsi"/>
        </w:rPr>
      </w:pPr>
      <w:r w:rsidRPr="00005BC8">
        <w:rPr>
          <w:rFonts w:asciiTheme="minorHAnsi" w:hAnsiTheme="minorHAnsi" w:cstheme="minorHAnsi"/>
        </w:rPr>
        <w:t xml:space="preserve">UNDP applies a fair and transparent selection process that will </w:t>
      </w:r>
      <w:proofErr w:type="gramStart"/>
      <w:r w:rsidRPr="00005BC8">
        <w:rPr>
          <w:rFonts w:asciiTheme="minorHAnsi" w:hAnsiTheme="minorHAnsi" w:cstheme="minorHAnsi"/>
        </w:rPr>
        <w:t>take into account</w:t>
      </w:r>
      <w:proofErr w:type="gramEnd"/>
      <w:r w:rsidRPr="00005BC8">
        <w:rPr>
          <w:rFonts w:asciiTheme="minorHAnsi" w:hAnsiTheme="minorHAnsi" w:cstheme="minorHAnsi"/>
        </w:rPr>
        <w:t xml:space="preserve"> the competencies/skills of the applicants as well as their financial proposals. Qualified women and members of social minorities are encouraged to apply.</w:t>
      </w:r>
    </w:p>
    <w:p w14:paraId="64ABC7B5" w14:textId="77777777" w:rsidR="00797F39" w:rsidRPr="00005BC8" w:rsidRDefault="00797F39" w:rsidP="00AE5998">
      <w:pPr>
        <w:numPr>
          <w:ilvl w:val="0"/>
          <w:numId w:val="6"/>
        </w:numPr>
        <w:spacing w:after="0"/>
        <w:rPr>
          <w:rFonts w:asciiTheme="minorHAnsi" w:hAnsiTheme="minorHAnsi" w:cstheme="minorHAnsi"/>
          <w:i/>
          <w:sz w:val="20"/>
          <w:szCs w:val="20"/>
          <w:lang w:val="en-GB"/>
        </w:rPr>
        <w:sectPr w:rsidR="00797F39" w:rsidRPr="00005BC8" w:rsidSect="00797F39">
          <w:footerReference w:type="default" r:id="rId22"/>
          <w:pgSz w:w="12240" w:h="15840"/>
          <w:pgMar w:top="1440" w:right="1325" w:bottom="1440" w:left="1440" w:header="708" w:footer="708" w:gutter="0"/>
          <w:cols w:space="708"/>
          <w:docGrid w:linePitch="360"/>
        </w:sectPr>
      </w:pPr>
    </w:p>
    <w:p w14:paraId="2D194DE3" w14:textId="1A4AA61C" w:rsidR="00797F39" w:rsidRPr="00005BC8" w:rsidRDefault="00797F39" w:rsidP="00AE5998">
      <w:pPr>
        <w:pStyle w:val="Heading31"/>
        <w:numPr>
          <w:ilvl w:val="0"/>
          <w:numId w:val="6"/>
        </w:numPr>
        <w:rPr>
          <w:rFonts w:asciiTheme="minorHAnsi" w:hAnsiTheme="minorHAnsi" w:cstheme="minorHAnsi"/>
        </w:rPr>
      </w:pPr>
      <w:bookmarkStart w:id="50" w:name="_TOR_Annex_C:"/>
      <w:bookmarkStart w:id="51" w:name="_Toc321341564"/>
      <w:bookmarkStart w:id="52" w:name="_Toc299122846"/>
      <w:bookmarkStart w:id="53" w:name="_Toc299122868"/>
      <w:bookmarkStart w:id="54" w:name="_Toc299126632"/>
      <w:bookmarkEnd w:id="50"/>
      <w:r w:rsidRPr="00005BC8">
        <w:rPr>
          <w:rFonts w:asciiTheme="minorHAnsi" w:hAnsiTheme="minorHAnsi" w:cstheme="minorHAnsi"/>
        </w:rPr>
        <w:t>Annex A: Project Logical Framework</w:t>
      </w:r>
    </w:p>
    <w:p w14:paraId="3CD32D5B" w14:textId="77777777" w:rsidR="00005BC8" w:rsidRPr="00005BC8" w:rsidRDefault="00005BC8" w:rsidP="00005BC8">
      <w:pPr>
        <w:rPr>
          <w:rFonts w:asciiTheme="minorHAnsi" w:hAnsiTheme="minorHAnsi" w:cstheme="minorHAnsi"/>
          <w:lang w:bidi="en-U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66"/>
        <w:gridCol w:w="2087"/>
        <w:gridCol w:w="2693"/>
        <w:gridCol w:w="2228"/>
        <w:gridCol w:w="61"/>
        <w:gridCol w:w="2672"/>
      </w:tblGrid>
      <w:tr w:rsidR="00005BC8" w:rsidRPr="00005BC8" w14:paraId="40D2147B" w14:textId="77777777" w:rsidTr="0056497D">
        <w:tc>
          <w:tcPr>
            <w:tcW w:w="13603" w:type="dxa"/>
            <w:gridSpan w:val="7"/>
            <w:shd w:val="clear" w:color="auto" w:fill="auto"/>
          </w:tcPr>
          <w:p w14:paraId="5FC981DC"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 xml:space="preserve">This project will contribute to achieving the following Country Programme Outcome and Outcome Indicators as defined in CPAP or CPD: </w:t>
            </w:r>
          </w:p>
          <w:p w14:paraId="5087CD42" w14:textId="77777777" w:rsidR="00005BC8" w:rsidRPr="00005BC8" w:rsidRDefault="00005BC8" w:rsidP="0056497D">
            <w:pPr>
              <w:spacing w:after="0"/>
              <w:contextualSpacing/>
              <w:rPr>
                <w:rFonts w:asciiTheme="minorHAnsi" w:eastAsia="Calibri" w:hAnsiTheme="minorHAnsi" w:cstheme="minorHAnsi"/>
                <w:b/>
                <w:bCs/>
                <w:i/>
                <w:sz w:val="16"/>
                <w:szCs w:val="16"/>
                <w:lang w:val="en-GB"/>
              </w:rPr>
            </w:pPr>
            <w:r w:rsidRPr="00005BC8">
              <w:rPr>
                <w:rFonts w:asciiTheme="minorHAnsi" w:eastAsia="Calibri" w:hAnsiTheme="minorHAnsi" w:cstheme="minorHAnsi"/>
                <w:b/>
                <w:bCs/>
                <w:i/>
                <w:sz w:val="16"/>
                <w:szCs w:val="16"/>
                <w:lang w:val="en-GB"/>
              </w:rPr>
              <w:t xml:space="preserve">Outcome 5.3 The Government of Egypt and local communities have strengthened mechanisms for sustainable management of and sustainable access to natural resources such as land, </w:t>
            </w:r>
            <w:proofErr w:type="gramStart"/>
            <w:r w:rsidRPr="00005BC8">
              <w:rPr>
                <w:rFonts w:asciiTheme="minorHAnsi" w:eastAsia="Calibri" w:hAnsiTheme="minorHAnsi" w:cstheme="minorHAnsi"/>
                <w:b/>
                <w:bCs/>
                <w:i/>
                <w:sz w:val="16"/>
                <w:szCs w:val="16"/>
                <w:lang w:val="en-GB"/>
              </w:rPr>
              <w:t>water</w:t>
            </w:r>
            <w:proofErr w:type="gramEnd"/>
            <w:r w:rsidRPr="00005BC8">
              <w:rPr>
                <w:rFonts w:asciiTheme="minorHAnsi" w:eastAsia="Calibri" w:hAnsiTheme="minorHAnsi" w:cstheme="minorHAnsi"/>
                <w:b/>
                <w:bCs/>
                <w:i/>
                <w:sz w:val="16"/>
                <w:szCs w:val="16"/>
                <w:lang w:val="en-GB"/>
              </w:rPr>
              <w:t xml:space="preserve"> and ecosystems</w:t>
            </w:r>
          </w:p>
          <w:p w14:paraId="04DA2BE1" w14:textId="77777777" w:rsidR="00005BC8" w:rsidRPr="00005BC8" w:rsidRDefault="00005BC8" w:rsidP="0056497D">
            <w:pPr>
              <w:spacing w:after="0"/>
              <w:contextualSpacing/>
              <w:rPr>
                <w:rFonts w:asciiTheme="minorHAnsi" w:eastAsia="Calibri" w:hAnsiTheme="minorHAnsi" w:cstheme="minorHAnsi"/>
                <w:b/>
                <w:bCs/>
                <w:i/>
                <w:sz w:val="16"/>
                <w:szCs w:val="16"/>
                <w:lang w:val="en-GB"/>
              </w:rPr>
            </w:pPr>
            <w:r w:rsidRPr="00005BC8">
              <w:rPr>
                <w:rFonts w:asciiTheme="minorHAnsi" w:eastAsia="Calibri" w:hAnsiTheme="minorHAnsi" w:cstheme="minorHAnsi"/>
                <w:b/>
                <w:bCs/>
                <w:i/>
                <w:sz w:val="16"/>
                <w:szCs w:val="16"/>
                <w:lang w:val="en-GB"/>
              </w:rPr>
              <w:t xml:space="preserve">Outcome </w:t>
            </w:r>
            <w:r w:rsidRPr="00005BC8">
              <w:rPr>
                <w:rFonts w:asciiTheme="minorHAnsi" w:eastAsia="Calibri" w:hAnsiTheme="minorHAnsi" w:cstheme="minorHAnsi"/>
                <w:b/>
                <w:i/>
                <w:sz w:val="16"/>
                <w:szCs w:val="16"/>
                <w:lang w:val="en-GB"/>
              </w:rPr>
              <w:t xml:space="preserve">Indicator 5.3.1: </w:t>
            </w:r>
            <w:r w:rsidRPr="00005BC8">
              <w:rPr>
                <w:rFonts w:asciiTheme="minorHAnsi" w:eastAsia="Calibri" w:hAnsiTheme="minorHAnsi" w:cstheme="minorHAnsi"/>
                <w:bCs/>
                <w:i/>
                <w:sz w:val="16"/>
                <w:szCs w:val="16"/>
                <w:lang w:val="en-GB"/>
              </w:rPr>
              <w:t xml:space="preserve">Increase in </w:t>
            </w:r>
            <w:r w:rsidRPr="00005BC8">
              <w:rPr>
                <w:rFonts w:asciiTheme="minorHAnsi" w:eastAsia="Calibri" w:hAnsiTheme="minorHAnsi" w:cstheme="minorHAnsi"/>
                <w:i/>
                <w:sz w:val="16"/>
                <w:szCs w:val="16"/>
                <w:lang w:val="en-GB"/>
              </w:rPr>
              <w:t xml:space="preserve">revenues generated from the 5 protected areas supported by UNDP </w:t>
            </w:r>
            <w:r w:rsidRPr="00005BC8">
              <w:rPr>
                <w:rFonts w:asciiTheme="minorHAnsi" w:eastAsia="Calibri" w:hAnsiTheme="minorHAnsi" w:cstheme="minorHAnsi"/>
                <w:b/>
                <w:bCs/>
                <w:i/>
                <w:sz w:val="16"/>
                <w:szCs w:val="16"/>
                <w:lang w:val="en-GB"/>
              </w:rPr>
              <w:t>Baseline</w:t>
            </w:r>
            <w:r w:rsidRPr="00005BC8">
              <w:rPr>
                <w:rFonts w:asciiTheme="minorHAnsi" w:eastAsia="Calibri" w:hAnsiTheme="minorHAnsi" w:cstheme="minorHAnsi"/>
                <w:b/>
                <w:i/>
                <w:sz w:val="16"/>
                <w:szCs w:val="16"/>
                <w:lang w:val="en-GB"/>
              </w:rPr>
              <w:t>:</w:t>
            </w:r>
            <w:r w:rsidRPr="00005BC8">
              <w:rPr>
                <w:rFonts w:asciiTheme="minorHAnsi" w:eastAsia="Calibri" w:hAnsiTheme="minorHAnsi" w:cstheme="minorHAnsi"/>
                <w:i/>
                <w:sz w:val="16"/>
                <w:szCs w:val="16"/>
                <w:lang w:val="en-GB"/>
              </w:rPr>
              <w:t xml:space="preserve"> To be provided upon selection of the 5 protected areas </w:t>
            </w:r>
            <w:r w:rsidRPr="00005BC8">
              <w:rPr>
                <w:rFonts w:asciiTheme="minorHAnsi" w:eastAsia="Calibri" w:hAnsiTheme="minorHAnsi" w:cstheme="minorHAnsi"/>
                <w:b/>
                <w:bCs/>
                <w:i/>
                <w:sz w:val="16"/>
                <w:szCs w:val="16"/>
                <w:lang w:val="en-GB"/>
              </w:rPr>
              <w:t>Target</w:t>
            </w:r>
            <w:r w:rsidRPr="00005BC8">
              <w:rPr>
                <w:rFonts w:asciiTheme="minorHAnsi" w:eastAsia="Calibri" w:hAnsiTheme="minorHAnsi" w:cstheme="minorHAnsi"/>
                <w:b/>
                <w:i/>
                <w:sz w:val="16"/>
                <w:szCs w:val="16"/>
                <w:lang w:val="en-GB"/>
              </w:rPr>
              <w:t>:</w:t>
            </w:r>
            <w:r w:rsidRPr="00005BC8">
              <w:rPr>
                <w:rFonts w:asciiTheme="minorHAnsi" w:eastAsia="Calibri" w:hAnsiTheme="minorHAnsi" w:cstheme="minorHAnsi"/>
                <w:i/>
                <w:sz w:val="16"/>
                <w:szCs w:val="16"/>
                <w:lang w:val="en-GB"/>
              </w:rPr>
              <w:t> Increase revenue generated by protected areas by 25%.</w:t>
            </w:r>
          </w:p>
        </w:tc>
      </w:tr>
      <w:tr w:rsidR="00005BC8" w:rsidRPr="00005BC8" w14:paraId="0200D815" w14:textId="77777777" w:rsidTr="0056497D">
        <w:trPr>
          <w:trHeight w:val="244"/>
        </w:trPr>
        <w:tc>
          <w:tcPr>
            <w:tcW w:w="13603" w:type="dxa"/>
            <w:gridSpan w:val="7"/>
            <w:shd w:val="clear" w:color="auto" w:fill="auto"/>
          </w:tcPr>
          <w:p w14:paraId="56687FEF"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 xml:space="preserve">Primary applicable Key Environment and Sustainable Development Key Result Area (same as that on the cover page, circle one):  </w:t>
            </w:r>
            <w:r w:rsidRPr="00005BC8">
              <w:rPr>
                <w:rFonts w:asciiTheme="minorHAnsi" w:eastAsia="Calibri" w:hAnsiTheme="minorHAnsi" w:cstheme="minorHAnsi"/>
                <w:b/>
                <w:bCs/>
                <w:i/>
                <w:sz w:val="16"/>
                <w:szCs w:val="16"/>
                <w:lang w:val="en-GB"/>
              </w:rPr>
              <w:t xml:space="preserve">1.  Mainstreaming environment and energy </w:t>
            </w:r>
          </w:p>
        </w:tc>
      </w:tr>
      <w:tr w:rsidR="00005BC8" w:rsidRPr="00005BC8" w14:paraId="245E0828" w14:textId="77777777" w:rsidTr="0056497D">
        <w:tc>
          <w:tcPr>
            <w:tcW w:w="13603" w:type="dxa"/>
            <w:gridSpan w:val="7"/>
            <w:shd w:val="clear" w:color="auto" w:fill="auto"/>
          </w:tcPr>
          <w:p w14:paraId="756E5273"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 xml:space="preserve">Applicable GEF Strategic Objective and Program: </w:t>
            </w:r>
            <w:r w:rsidRPr="00005BC8">
              <w:rPr>
                <w:rFonts w:asciiTheme="minorHAnsi" w:eastAsia="Calibri" w:hAnsiTheme="minorHAnsi" w:cstheme="minorHAnsi"/>
                <w:b/>
                <w:bCs/>
                <w:i/>
                <w:sz w:val="16"/>
                <w:szCs w:val="16"/>
                <w:lang w:val="en-GB"/>
              </w:rPr>
              <w:t>BD2 "Mainstream biodiversity conservation and sustainable use into production landscapes, seascapes, and sectors” and BD1 “Improve sustainability of protected area systems”</w:t>
            </w:r>
          </w:p>
        </w:tc>
      </w:tr>
      <w:tr w:rsidR="00005BC8" w:rsidRPr="00005BC8" w14:paraId="2CC5E4F2" w14:textId="77777777" w:rsidTr="0056497D">
        <w:tc>
          <w:tcPr>
            <w:tcW w:w="13603" w:type="dxa"/>
            <w:gridSpan w:val="7"/>
            <w:shd w:val="clear" w:color="auto" w:fill="auto"/>
          </w:tcPr>
          <w:p w14:paraId="466BB32F" w14:textId="77777777" w:rsidR="00005BC8" w:rsidRPr="00005BC8" w:rsidRDefault="00005BC8" w:rsidP="0056497D">
            <w:pPr>
              <w:autoSpaceDE w:val="0"/>
              <w:autoSpaceDN w:val="0"/>
              <w:adjustRightInd w:val="0"/>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Applicable GEF Expected Outcomes:</w:t>
            </w:r>
            <w:r w:rsidRPr="00005BC8">
              <w:rPr>
                <w:rFonts w:asciiTheme="minorHAnsi" w:eastAsia="Calibri" w:hAnsiTheme="minorHAnsi" w:cstheme="minorHAnsi"/>
                <w:sz w:val="16"/>
                <w:szCs w:val="16"/>
                <w:lang w:val="en-GB"/>
              </w:rPr>
              <w:t xml:space="preserve"> </w:t>
            </w:r>
            <w:r w:rsidRPr="00005BC8">
              <w:rPr>
                <w:rFonts w:asciiTheme="minorHAnsi" w:eastAsia="Calibri" w:hAnsiTheme="minorHAnsi" w:cstheme="minorHAnsi"/>
                <w:b/>
                <w:bCs/>
                <w:i/>
                <w:sz w:val="16"/>
                <w:szCs w:val="16"/>
                <w:lang w:val="en-GB"/>
              </w:rPr>
              <w:t>Outcome 2.2: “Measures to conserve and sustainably use biodiversity incorporated in policy and regulatory frameworks”; Outcome 1.1: “Improved management effectiveness of existing and new protected areas”; Outcome 1.1: “Improved management effectiveness of existing and new protected areas”.</w:t>
            </w:r>
          </w:p>
        </w:tc>
      </w:tr>
      <w:tr w:rsidR="00005BC8" w:rsidRPr="00005BC8" w14:paraId="49A6D16C" w14:textId="77777777" w:rsidTr="0056497D">
        <w:tc>
          <w:tcPr>
            <w:tcW w:w="13603" w:type="dxa"/>
            <w:gridSpan w:val="7"/>
            <w:shd w:val="clear" w:color="auto" w:fill="auto"/>
          </w:tcPr>
          <w:p w14:paraId="3EECEDB5" w14:textId="77777777" w:rsidR="00005BC8" w:rsidRPr="00005BC8" w:rsidRDefault="00005BC8" w:rsidP="0056497D">
            <w:pPr>
              <w:autoSpaceDE w:val="0"/>
              <w:autoSpaceDN w:val="0"/>
              <w:adjustRightInd w:val="0"/>
              <w:spacing w:after="0"/>
              <w:contextualSpacing/>
              <w:rPr>
                <w:rFonts w:asciiTheme="minorHAnsi" w:eastAsia="Calibri" w:hAnsiTheme="minorHAnsi" w:cstheme="minorHAnsi"/>
                <w:b/>
                <w:bCs/>
                <w:i/>
                <w:sz w:val="16"/>
                <w:szCs w:val="16"/>
                <w:lang w:val="en-GB"/>
              </w:rPr>
            </w:pPr>
            <w:r w:rsidRPr="00005BC8">
              <w:rPr>
                <w:rFonts w:asciiTheme="minorHAnsi" w:eastAsia="Calibri" w:hAnsiTheme="minorHAnsi" w:cstheme="minorHAnsi"/>
                <w:b/>
                <w:bCs/>
                <w:sz w:val="16"/>
                <w:szCs w:val="16"/>
                <w:lang w:val="en-GB"/>
              </w:rPr>
              <w:t xml:space="preserve">Applicable GEF Outcome Indicators: </w:t>
            </w:r>
            <w:r w:rsidRPr="00005BC8">
              <w:rPr>
                <w:rFonts w:asciiTheme="minorHAnsi" w:eastAsia="Calibri" w:hAnsiTheme="minorHAnsi" w:cstheme="minorHAnsi"/>
                <w:b/>
                <w:bCs/>
                <w:i/>
                <w:sz w:val="16"/>
                <w:szCs w:val="16"/>
                <w:lang w:val="en-GB"/>
              </w:rPr>
              <w:t>Indicator 2.2: Polices and regulations governing sectoral activities that integrate biodiversity conservation as</w:t>
            </w:r>
          </w:p>
          <w:p w14:paraId="226811C5" w14:textId="77777777" w:rsidR="00005BC8" w:rsidRPr="00005BC8" w:rsidRDefault="00005BC8" w:rsidP="0056497D">
            <w:pPr>
              <w:autoSpaceDE w:val="0"/>
              <w:autoSpaceDN w:val="0"/>
              <w:adjustRightInd w:val="0"/>
              <w:spacing w:after="0"/>
              <w:contextualSpacing/>
              <w:rPr>
                <w:rFonts w:asciiTheme="minorHAnsi" w:eastAsia="Calibri" w:hAnsiTheme="minorHAnsi" w:cstheme="minorHAnsi"/>
                <w:b/>
                <w:bCs/>
                <w:i/>
                <w:sz w:val="16"/>
                <w:szCs w:val="16"/>
                <w:lang w:val="en-GB"/>
              </w:rPr>
            </w:pPr>
            <w:r w:rsidRPr="00005BC8">
              <w:rPr>
                <w:rFonts w:asciiTheme="minorHAnsi" w:eastAsia="Calibri" w:hAnsiTheme="minorHAnsi" w:cstheme="minorHAnsi"/>
                <w:b/>
                <w:bCs/>
                <w:i/>
                <w:sz w:val="16"/>
                <w:szCs w:val="16"/>
                <w:lang w:val="en-GB"/>
              </w:rPr>
              <w:t>recorded by the GEF tracking tool as a score; Indicator 2.1: Landscapes and seascapes certified by internationally or nationally recognized environmental standards that incorporate biodiversity</w:t>
            </w:r>
          </w:p>
          <w:p w14:paraId="0D7E8451" w14:textId="77777777" w:rsidR="00005BC8" w:rsidRPr="00005BC8" w:rsidRDefault="00005BC8" w:rsidP="0056497D">
            <w:pPr>
              <w:autoSpaceDE w:val="0"/>
              <w:autoSpaceDN w:val="0"/>
              <w:adjustRightInd w:val="0"/>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i/>
                <w:sz w:val="16"/>
                <w:szCs w:val="16"/>
                <w:lang w:val="en-GB"/>
              </w:rPr>
              <w:t>considerations (e.g. FSC, MSC) measured in hectares and recorded by GEF tracking tool</w:t>
            </w:r>
          </w:p>
        </w:tc>
      </w:tr>
      <w:tr w:rsidR="00005BC8" w:rsidRPr="00005BC8" w14:paraId="4604601D" w14:textId="77777777" w:rsidTr="0056497D">
        <w:trPr>
          <w:trHeight w:val="544"/>
        </w:trPr>
        <w:tc>
          <w:tcPr>
            <w:tcW w:w="1696" w:type="dxa"/>
            <w:shd w:val="clear" w:color="auto" w:fill="BFBFBF"/>
          </w:tcPr>
          <w:p w14:paraId="1FBCE657" w14:textId="77777777" w:rsidR="00005BC8" w:rsidRPr="00005BC8" w:rsidRDefault="00005BC8" w:rsidP="0056497D">
            <w:pPr>
              <w:spacing w:after="0"/>
              <w:contextualSpacing/>
              <w:jc w:val="center"/>
              <w:rPr>
                <w:rFonts w:asciiTheme="minorHAnsi" w:eastAsia="Calibri" w:hAnsiTheme="minorHAnsi" w:cstheme="minorHAnsi"/>
                <w:b/>
                <w:bCs/>
                <w:sz w:val="16"/>
                <w:szCs w:val="16"/>
                <w:lang w:val="en-GB"/>
              </w:rPr>
            </w:pPr>
          </w:p>
        </w:tc>
        <w:tc>
          <w:tcPr>
            <w:tcW w:w="2166" w:type="dxa"/>
            <w:shd w:val="clear" w:color="auto" w:fill="BFBFBF"/>
          </w:tcPr>
          <w:p w14:paraId="2CDD63BC" w14:textId="77777777" w:rsidR="00005BC8" w:rsidRPr="00005BC8" w:rsidRDefault="00005BC8" w:rsidP="0056497D">
            <w:pPr>
              <w:spacing w:after="0"/>
              <w:contextualSpacing/>
              <w:jc w:val="center"/>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Indicator</w:t>
            </w:r>
          </w:p>
        </w:tc>
        <w:tc>
          <w:tcPr>
            <w:tcW w:w="2087" w:type="dxa"/>
            <w:shd w:val="clear" w:color="auto" w:fill="BFBFBF"/>
          </w:tcPr>
          <w:p w14:paraId="4447EBC1" w14:textId="77777777" w:rsidR="00005BC8" w:rsidRPr="00005BC8" w:rsidRDefault="00005BC8" w:rsidP="0056497D">
            <w:pPr>
              <w:spacing w:after="0"/>
              <w:contextualSpacing/>
              <w:jc w:val="center"/>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Baseline</w:t>
            </w:r>
          </w:p>
        </w:tc>
        <w:tc>
          <w:tcPr>
            <w:tcW w:w="2693" w:type="dxa"/>
            <w:shd w:val="clear" w:color="auto" w:fill="BFBFBF"/>
          </w:tcPr>
          <w:p w14:paraId="162C1765" w14:textId="77777777" w:rsidR="00005BC8" w:rsidRPr="00005BC8" w:rsidRDefault="00005BC8" w:rsidP="0056497D">
            <w:pPr>
              <w:spacing w:after="0"/>
              <w:contextualSpacing/>
              <w:jc w:val="center"/>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 xml:space="preserve">Targets </w:t>
            </w:r>
          </w:p>
          <w:p w14:paraId="348A2DB9" w14:textId="77777777" w:rsidR="00005BC8" w:rsidRPr="00005BC8" w:rsidRDefault="00005BC8" w:rsidP="0056497D">
            <w:pPr>
              <w:spacing w:after="0"/>
              <w:contextualSpacing/>
              <w:jc w:val="center"/>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End of Project</w:t>
            </w:r>
          </w:p>
        </w:tc>
        <w:tc>
          <w:tcPr>
            <w:tcW w:w="2228" w:type="dxa"/>
            <w:shd w:val="clear" w:color="auto" w:fill="BFBFBF"/>
          </w:tcPr>
          <w:p w14:paraId="3408D63E" w14:textId="77777777" w:rsidR="00005BC8" w:rsidRPr="00005BC8" w:rsidRDefault="00005BC8" w:rsidP="0056497D">
            <w:pPr>
              <w:spacing w:after="0"/>
              <w:contextualSpacing/>
              <w:jc w:val="center"/>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Source of verification</w:t>
            </w:r>
          </w:p>
        </w:tc>
        <w:tc>
          <w:tcPr>
            <w:tcW w:w="2733" w:type="dxa"/>
            <w:gridSpan w:val="2"/>
            <w:shd w:val="clear" w:color="auto" w:fill="BFBFBF"/>
          </w:tcPr>
          <w:p w14:paraId="520FDFAA" w14:textId="77777777" w:rsidR="00005BC8" w:rsidRPr="00005BC8" w:rsidRDefault="00005BC8" w:rsidP="0056497D">
            <w:pPr>
              <w:spacing w:after="0"/>
              <w:contextualSpacing/>
              <w:jc w:val="center"/>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Risks and Assumptions</w:t>
            </w:r>
          </w:p>
        </w:tc>
      </w:tr>
      <w:tr w:rsidR="00005BC8" w:rsidRPr="00005BC8" w14:paraId="7804F14C" w14:textId="77777777" w:rsidTr="0056497D">
        <w:trPr>
          <w:trHeight w:val="1326"/>
        </w:trPr>
        <w:tc>
          <w:tcPr>
            <w:tcW w:w="1696" w:type="dxa"/>
            <w:vMerge w:val="restart"/>
            <w:shd w:val="pct12" w:color="auto" w:fill="auto"/>
          </w:tcPr>
          <w:p w14:paraId="30E80CD5"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Project Objective</w:t>
            </w:r>
            <w:r w:rsidRPr="00005BC8">
              <w:rPr>
                <w:rFonts w:asciiTheme="minorHAnsi" w:eastAsia="Calibri" w:hAnsiTheme="minorHAnsi" w:cstheme="minorHAnsi"/>
                <w:sz w:val="16"/>
                <w:szCs w:val="16"/>
                <w:vertAlign w:val="superscript"/>
                <w:lang w:val="en-GB"/>
              </w:rPr>
              <w:footnoteReference w:id="3"/>
            </w:r>
            <w:r w:rsidRPr="00005BC8">
              <w:rPr>
                <w:rFonts w:asciiTheme="minorHAnsi" w:eastAsia="Calibri" w:hAnsiTheme="minorHAnsi" w:cstheme="minorHAnsi"/>
                <w:b/>
                <w:bCs/>
                <w:sz w:val="16"/>
                <w:szCs w:val="16"/>
                <w:lang w:val="en-GB"/>
              </w:rPr>
              <w:t xml:space="preserve">: </w:t>
            </w:r>
          </w:p>
          <w:p w14:paraId="5141081E"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p w14:paraId="46E13E57"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To mainstream biodiversity conservation into tourism sector development and operations in ecologically important and sensitive areas</w:t>
            </w:r>
          </w:p>
        </w:tc>
        <w:tc>
          <w:tcPr>
            <w:tcW w:w="2166" w:type="dxa"/>
          </w:tcPr>
          <w:p w14:paraId="4A216878"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IRRF 2.5.1.A.1.1: Extent to which legal frameworks are in place for conservation, sustainable use, and/or access and benefit sharing of natural resources, </w:t>
            </w:r>
            <w:proofErr w:type="gramStart"/>
            <w:r w:rsidRPr="00005BC8">
              <w:rPr>
                <w:rFonts w:asciiTheme="minorHAnsi" w:eastAsia="Calibri" w:hAnsiTheme="minorHAnsi" w:cstheme="minorHAnsi"/>
                <w:bCs/>
                <w:sz w:val="16"/>
                <w:szCs w:val="16"/>
                <w:lang w:val="en-GB"/>
              </w:rPr>
              <w:t>biodiversity</w:t>
            </w:r>
            <w:proofErr w:type="gramEnd"/>
            <w:r w:rsidRPr="00005BC8">
              <w:rPr>
                <w:rFonts w:asciiTheme="minorHAnsi" w:eastAsia="Calibri" w:hAnsiTheme="minorHAnsi" w:cstheme="minorHAnsi"/>
                <w:bCs/>
                <w:sz w:val="16"/>
                <w:szCs w:val="16"/>
                <w:lang w:val="en-GB"/>
              </w:rPr>
              <w:t xml:space="preserve"> and ecosystems</w:t>
            </w:r>
          </w:p>
        </w:tc>
        <w:tc>
          <w:tcPr>
            <w:tcW w:w="2087" w:type="dxa"/>
          </w:tcPr>
          <w:p w14:paraId="7EB1ADC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0</w:t>
            </w:r>
          </w:p>
        </w:tc>
        <w:tc>
          <w:tcPr>
            <w:tcW w:w="2693" w:type="dxa"/>
          </w:tcPr>
          <w:p w14:paraId="016420C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Missing legal frameworks established</w:t>
            </w:r>
          </w:p>
        </w:tc>
        <w:tc>
          <w:tcPr>
            <w:tcW w:w="2228" w:type="dxa"/>
          </w:tcPr>
          <w:p w14:paraId="794B483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Legal decree, project reports</w:t>
            </w:r>
          </w:p>
        </w:tc>
        <w:tc>
          <w:tcPr>
            <w:tcW w:w="2733" w:type="dxa"/>
            <w:gridSpan w:val="2"/>
          </w:tcPr>
          <w:p w14:paraId="581D52F9"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r>
      <w:tr w:rsidR="00005BC8" w:rsidRPr="00005BC8" w14:paraId="4542D7AE" w14:textId="77777777" w:rsidTr="0056497D">
        <w:trPr>
          <w:trHeight w:val="1324"/>
        </w:trPr>
        <w:tc>
          <w:tcPr>
            <w:tcW w:w="1696" w:type="dxa"/>
            <w:vMerge/>
            <w:shd w:val="pct12" w:color="auto" w:fill="auto"/>
          </w:tcPr>
          <w:p w14:paraId="70A9DE74"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3FC7ED1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IRRF 2.5.1.B.1.1: Extent to which policy frameworks are in place for conservation, sustainable use, and/or access and benefit sharing of natural resources, </w:t>
            </w:r>
            <w:proofErr w:type="gramStart"/>
            <w:r w:rsidRPr="00005BC8">
              <w:rPr>
                <w:rFonts w:asciiTheme="minorHAnsi" w:eastAsia="Calibri" w:hAnsiTheme="minorHAnsi" w:cstheme="minorHAnsi"/>
                <w:bCs/>
                <w:sz w:val="16"/>
                <w:szCs w:val="16"/>
                <w:lang w:val="en-GB"/>
              </w:rPr>
              <w:t>biodiversity</w:t>
            </w:r>
            <w:proofErr w:type="gramEnd"/>
            <w:r w:rsidRPr="00005BC8">
              <w:rPr>
                <w:rFonts w:asciiTheme="minorHAnsi" w:eastAsia="Calibri" w:hAnsiTheme="minorHAnsi" w:cstheme="minorHAnsi"/>
                <w:bCs/>
                <w:sz w:val="16"/>
                <w:szCs w:val="16"/>
                <w:lang w:val="en-GB"/>
              </w:rPr>
              <w:t xml:space="preserve"> and ecosystems</w:t>
            </w:r>
          </w:p>
        </w:tc>
        <w:tc>
          <w:tcPr>
            <w:tcW w:w="2087" w:type="dxa"/>
          </w:tcPr>
          <w:p w14:paraId="73DE98CA"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0</w:t>
            </w:r>
          </w:p>
        </w:tc>
        <w:tc>
          <w:tcPr>
            <w:tcW w:w="2693" w:type="dxa"/>
          </w:tcPr>
          <w:p w14:paraId="3D9861A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Missing policy frameworks established</w:t>
            </w:r>
          </w:p>
        </w:tc>
        <w:tc>
          <w:tcPr>
            <w:tcW w:w="2228" w:type="dxa"/>
          </w:tcPr>
          <w:p w14:paraId="19E6858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Published policies, project reports</w:t>
            </w:r>
          </w:p>
        </w:tc>
        <w:tc>
          <w:tcPr>
            <w:tcW w:w="2733" w:type="dxa"/>
            <w:gridSpan w:val="2"/>
          </w:tcPr>
          <w:p w14:paraId="3B9E5C2C"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r>
      <w:tr w:rsidR="00005BC8" w:rsidRPr="00005BC8" w14:paraId="545B1905" w14:textId="77777777" w:rsidTr="0056497D">
        <w:trPr>
          <w:trHeight w:val="1324"/>
        </w:trPr>
        <w:tc>
          <w:tcPr>
            <w:tcW w:w="1696" w:type="dxa"/>
            <w:vMerge/>
            <w:shd w:val="pct12" w:color="auto" w:fill="auto"/>
          </w:tcPr>
          <w:p w14:paraId="305903EE"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61F8938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IRRF 2.5.1.C.1.1: Extent to which institutional frameworks are in place for conservation, sustainable use, and/or access and benefit sharing of natural resources, </w:t>
            </w:r>
            <w:proofErr w:type="gramStart"/>
            <w:r w:rsidRPr="00005BC8">
              <w:rPr>
                <w:rFonts w:asciiTheme="minorHAnsi" w:eastAsia="Calibri" w:hAnsiTheme="minorHAnsi" w:cstheme="minorHAnsi"/>
                <w:bCs/>
                <w:sz w:val="16"/>
                <w:szCs w:val="16"/>
                <w:lang w:val="en-GB"/>
              </w:rPr>
              <w:t>biodiversity</w:t>
            </w:r>
            <w:proofErr w:type="gramEnd"/>
            <w:r w:rsidRPr="00005BC8">
              <w:rPr>
                <w:rFonts w:asciiTheme="minorHAnsi" w:eastAsia="Calibri" w:hAnsiTheme="minorHAnsi" w:cstheme="minorHAnsi"/>
                <w:bCs/>
                <w:sz w:val="16"/>
                <w:szCs w:val="16"/>
                <w:lang w:val="en-GB"/>
              </w:rPr>
              <w:t xml:space="preserve"> and ecosystems</w:t>
            </w:r>
          </w:p>
        </w:tc>
        <w:tc>
          <w:tcPr>
            <w:tcW w:w="2087" w:type="dxa"/>
          </w:tcPr>
          <w:p w14:paraId="183FB81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0</w:t>
            </w:r>
          </w:p>
        </w:tc>
        <w:tc>
          <w:tcPr>
            <w:tcW w:w="2693" w:type="dxa"/>
          </w:tcPr>
          <w:p w14:paraId="5F8650B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Missing institutional frameworks established</w:t>
            </w:r>
          </w:p>
        </w:tc>
        <w:tc>
          <w:tcPr>
            <w:tcW w:w="2228" w:type="dxa"/>
          </w:tcPr>
          <w:p w14:paraId="3ED2D704"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Government institutional decrees, regulations, project reports</w:t>
            </w:r>
          </w:p>
        </w:tc>
        <w:tc>
          <w:tcPr>
            <w:tcW w:w="2733" w:type="dxa"/>
            <w:gridSpan w:val="2"/>
          </w:tcPr>
          <w:p w14:paraId="398F9530"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r>
      <w:tr w:rsidR="00005BC8" w:rsidRPr="00005BC8" w14:paraId="7129D309" w14:textId="77777777" w:rsidTr="0056497D">
        <w:tc>
          <w:tcPr>
            <w:tcW w:w="1696" w:type="dxa"/>
            <w:vMerge/>
            <w:shd w:val="pct12" w:color="auto" w:fill="auto"/>
          </w:tcPr>
          <w:p w14:paraId="45DBB2B4"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18636DB9" w14:textId="77777777" w:rsidR="00005BC8" w:rsidRPr="00005BC8" w:rsidRDefault="00005BC8" w:rsidP="0056497D">
            <w:pPr>
              <w:autoSpaceDE w:val="0"/>
              <w:autoSpaceDN w:val="0"/>
              <w:adjustRightInd w:val="0"/>
              <w:spacing w:after="0"/>
              <w:contextualSpacing/>
              <w:rPr>
                <w:rFonts w:asciiTheme="minorHAnsi" w:eastAsia="Calibri" w:hAnsiTheme="minorHAnsi" w:cstheme="minorHAnsi"/>
                <w:sz w:val="16"/>
                <w:szCs w:val="16"/>
                <w:lang w:val="en-GB"/>
              </w:rPr>
            </w:pPr>
            <w:r w:rsidRPr="00005BC8">
              <w:rPr>
                <w:rFonts w:asciiTheme="minorHAnsi" w:eastAsia="Calibri" w:hAnsiTheme="minorHAnsi" w:cstheme="minorHAnsi"/>
                <w:sz w:val="16"/>
                <w:szCs w:val="16"/>
                <w:lang w:val="en-GB"/>
              </w:rPr>
              <w:t>Biodiversity explicitly included in plans and policies for tourism development by government, planning authorities and the private sector</w:t>
            </w:r>
          </w:p>
          <w:p w14:paraId="39750CE0"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087" w:type="dxa"/>
          </w:tcPr>
          <w:p w14:paraId="5A7BCFD4"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The NSTSP addresses water, waste, </w:t>
            </w:r>
            <w:proofErr w:type="gramStart"/>
            <w:r w:rsidRPr="00005BC8">
              <w:rPr>
                <w:rFonts w:asciiTheme="minorHAnsi" w:eastAsia="Calibri" w:hAnsiTheme="minorHAnsi" w:cstheme="minorHAnsi"/>
                <w:bCs/>
                <w:sz w:val="16"/>
                <w:szCs w:val="16"/>
                <w:lang w:val="en-GB"/>
              </w:rPr>
              <w:t>energy</w:t>
            </w:r>
            <w:proofErr w:type="gramEnd"/>
            <w:r w:rsidRPr="00005BC8">
              <w:rPr>
                <w:rFonts w:asciiTheme="minorHAnsi" w:eastAsia="Calibri" w:hAnsiTheme="minorHAnsi" w:cstheme="minorHAnsi"/>
                <w:bCs/>
                <w:sz w:val="16"/>
                <w:szCs w:val="16"/>
                <w:lang w:val="en-GB"/>
              </w:rPr>
              <w:t xml:space="preserve"> and other broader environmental issues but not specifically biodiversity </w:t>
            </w:r>
          </w:p>
        </w:tc>
        <w:tc>
          <w:tcPr>
            <w:tcW w:w="2693" w:type="dxa"/>
          </w:tcPr>
          <w:p w14:paraId="5AE0EBC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National, regional and sector tourism strategies, </w:t>
            </w:r>
            <w:proofErr w:type="gramStart"/>
            <w:r w:rsidRPr="00005BC8">
              <w:rPr>
                <w:rFonts w:asciiTheme="minorHAnsi" w:eastAsia="Calibri" w:hAnsiTheme="minorHAnsi" w:cstheme="minorHAnsi"/>
                <w:bCs/>
                <w:sz w:val="16"/>
                <w:szCs w:val="16"/>
                <w:lang w:val="en-GB"/>
              </w:rPr>
              <w:t>policies</w:t>
            </w:r>
            <w:proofErr w:type="gramEnd"/>
            <w:r w:rsidRPr="00005BC8">
              <w:rPr>
                <w:rFonts w:asciiTheme="minorHAnsi" w:eastAsia="Calibri" w:hAnsiTheme="minorHAnsi" w:cstheme="minorHAnsi"/>
                <w:bCs/>
                <w:sz w:val="16"/>
                <w:szCs w:val="16"/>
                <w:lang w:val="en-GB"/>
              </w:rPr>
              <w:t xml:space="preserve"> and plans (such as the NSTSP) that give due and explicit recognition of the importance of biodiversity, protected areas and natural landscapes and integrate </w:t>
            </w:r>
            <w:r w:rsidRPr="00005BC8">
              <w:rPr>
                <w:rFonts w:asciiTheme="minorHAnsi" w:eastAsia="Calibri" w:hAnsiTheme="minorHAnsi" w:cstheme="minorHAnsi"/>
                <w:sz w:val="16"/>
                <w:szCs w:val="16"/>
                <w:lang w:val="en-GB"/>
              </w:rPr>
              <w:t>conservation goals</w:t>
            </w:r>
          </w:p>
        </w:tc>
        <w:tc>
          <w:tcPr>
            <w:tcW w:w="2228" w:type="dxa"/>
          </w:tcPr>
          <w:p w14:paraId="01C2237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NSTSP and/or other relevant new strategies, </w:t>
            </w:r>
            <w:proofErr w:type="gramStart"/>
            <w:r w:rsidRPr="00005BC8">
              <w:rPr>
                <w:rFonts w:asciiTheme="minorHAnsi" w:eastAsia="Calibri" w:hAnsiTheme="minorHAnsi" w:cstheme="minorHAnsi"/>
                <w:bCs/>
                <w:sz w:val="16"/>
                <w:szCs w:val="16"/>
                <w:lang w:val="en-GB"/>
              </w:rPr>
              <w:t>policies</w:t>
            </w:r>
            <w:proofErr w:type="gramEnd"/>
            <w:r w:rsidRPr="00005BC8">
              <w:rPr>
                <w:rFonts w:asciiTheme="minorHAnsi" w:eastAsia="Calibri" w:hAnsiTheme="minorHAnsi" w:cstheme="minorHAnsi"/>
                <w:bCs/>
                <w:sz w:val="16"/>
                <w:szCs w:val="16"/>
                <w:lang w:val="en-GB"/>
              </w:rPr>
              <w:t xml:space="preserve"> and plans</w:t>
            </w:r>
          </w:p>
        </w:tc>
        <w:tc>
          <w:tcPr>
            <w:tcW w:w="2733" w:type="dxa"/>
            <w:gridSpan w:val="2"/>
          </w:tcPr>
          <w:p w14:paraId="0FD81EF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National interests will override individual and institutional interests.</w:t>
            </w:r>
          </w:p>
        </w:tc>
      </w:tr>
      <w:tr w:rsidR="00005BC8" w:rsidRPr="00005BC8" w14:paraId="19430109" w14:textId="77777777" w:rsidTr="0056497D">
        <w:trPr>
          <w:trHeight w:val="795"/>
        </w:trPr>
        <w:tc>
          <w:tcPr>
            <w:tcW w:w="1696" w:type="dxa"/>
            <w:vMerge/>
            <w:shd w:val="pct12" w:color="auto" w:fill="auto"/>
          </w:tcPr>
          <w:p w14:paraId="6C91EC2A"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351DF6A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Tourism infrastructure development after land allocation by the TDA</w:t>
            </w:r>
          </w:p>
        </w:tc>
        <w:tc>
          <w:tcPr>
            <w:tcW w:w="2087" w:type="dxa"/>
          </w:tcPr>
          <w:p w14:paraId="598D289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Currently the sale of lands by the TDA and the design and placement of tourism infrastructures make no allowances for biodiversity (natural ecosystems and habitats, protected areas, species distribution, etc.)</w:t>
            </w:r>
          </w:p>
          <w:p w14:paraId="175ABEE3"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p w14:paraId="0F59CD61"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693" w:type="dxa"/>
          </w:tcPr>
          <w:p w14:paraId="0328BD9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Unsustainable infrastructure development in critical habitats inside and adjacent to protected areas, especially through coastal ribbon development for the mass tourism market, is prevented. Current and future TDA land allocation maps are reviewed against the SEA, integrating biodiversity and protected area concerns. Plots which are not already in private hands or have not had development take place in accordance with the Law but are deemed to be in sensitive areas are protected or have strict limitations imposed upon development.</w:t>
            </w:r>
          </w:p>
        </w:tc>
        <w:tc>
          <w:tcPr>
            <w:tcW w:w="2228" w:type="dxa"/>
          </w:tcPr>
          <w:p w14:paraId="4CFDD19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TDA plans, </w:t>
            </w:r>
            <w:proofErr w:type="gramStart"/>
            <w:r w:rsidRPr="00005BC8">
              <w:rPr>
                <w:rFonts w:asciiTheme="minorHAnsi" w:eastAsia="Calibri" w:hAnsiTheme="minorHAnsi" w:cstheme="minorHAnsi"/>
                <w:bCs/>
                <w:sz w:val="16"/>
                <w:szCs w:val="16"/>
                <w:lang w:val="en-GB"/>
              </w:rPr>
              <w:t>maps</w:t>
            </w:r>
            <w:proofErr w:type="gramEnd"/>
            <w:r w:rsidRPr="00005BC8">
              <w:rPr>
                <w:rFonts w:asciiTheme="minorHAnsi" w:eastAsia="Calibri" w:hAnsiTheme="minorHAnsi" w:cstheme="minorHAnsi"/>
                <w:bCs/>
                <w:sz w:val="16"/>
                <w:szCs w:val="16"/>
                <w:lang w:val="en-GB"/>
              </w:rPr>
              <w:t xml:space="preserve"> and guidelines; actual tourism infrastructure development</w:t>
            </w:r>
          </w:p>
        </w:tc>
        <w:tc>
          <w:tcPr>
            <w:tcW w:w="2733" w:type="dxa"/>
            <w:gridSpan w:val="2"/>
          </w:tcPr>
          <w:p w14:paraId="405DC314"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Risk: The owners of plots </w:t>
            </w:r>
            <w:proofErr w:type="gramStart"/>
            <w:r w:rsidRPr="00005BC8">
              <w:rPr>
                <w:rFonts w:asciiTheme="minorHAnsi" w:eastAsia="Calibri" w:hAnsiTheme="minorHAnsi" w:cstheme="minorHAnsi"/>
                <w:bCs/>
                <w:sz w:val="16"/>
                <w:szCs w:val="16"/>
                <w:lang w:val="en-GB"/>
              </w:rPr>
              <w:t>are able to</w:t>
            </w:r>
            <w:proofErr w:type="gramEnd"/>
            <w:r w:rsidRPr="00005BC8">
              <w:rPr>
                <w:rFonts w:asciiTheme="minorHAnsi" w:eastAsia="Calibri" w:hAnsiTheme="minorHAnsi" w:cstheme="minorHAnsi"/>
                <w:bCs/>
                <w:sz w:val="16"/>
                <w:szCs w:val="16"/>
                <w:lang w:val="en-GB"/>
              </w:rPr>
              <w:t xml:space="preserve"> contest the changes due to the slow processing of applications by the state.</w:t>
            </w:r>
          </w:p>
          <w:p w14:paraId="6811BC7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Risk: The possibility of revoking ownership or removing plots from the TDA plan sparks a “land grab”.</w:t>
            </w:r>
          </w:p>
          <w:p w14:paraId="0B78182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The judicial process is transparent.</w:t>
            </w:r>
          </w:p>
        </w:tc>
      </w:tr>
      <w:tr w:rsidR="00005BC8" w:rsidRPr="00005BC8" w14:paraId="772E84EC" w14:textId="77777777" w:rsidTr="0056497D">
        <w:trPr>
          <w:trHeight w:val="398"/>
        </w:trPr>
        <w:tc>
          <w:tcPr>
            <w:tcW w:w="1696" w:type="dxa"/>
            <w:vMerge/>
            <w:shd w:val="pct12" w:color="auto" w:fill="auto"/>
          </w:tcPr>
          <w:p w14:paraId="3A8B7596"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132AC1A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Conservation status in the southern Red Sea coastal belt: for coral reefs, seagrass beds important also for the Dugong (</w:t>
            </w:r>
            <w:r w:rsidRPr="00005BC8">
              <w:rPr>
                <w:rFonts w:asciiTheme="minorHAnsi" w:eastAsia="Calibri" w:hAnsiTheme="minorHAnsi" w:cstheme="minorHAnsi"/>
                <w:bCs/>
                <w:i/>
                <w:sz w:val="16"/>
                <w:szCs w:val="16"/>
                <w:lang w:val="en-GB"/>
              </w:rPr>
              <w:t>Dugong dugon</w:t>
            </w:r>
            <w:r w:rsidRPr="00005BC8">
              <w:rPr>
                <w:rFonts w:asciiTheme="minorHAnsi" w:eastAsia="Calibri" w:hAnsiTheme="minorHAnsi" w:cstheme="minorHAnsi"/>
                <w:bCs/>
                <w:sz w:val="16"/>
                <w:szCs w:val="16"/>
                <w:lang w:val="en-GB"/>
              </w:rPr>
              <w:t xml:space="preserve"> VU) and coastal habitats including mangroves and beaches used for nesting by the Green Turtle (</w:t>
            </w:r>
            <w:r w:rsidRPr="00005BC8">
              <w:rPr>
                <w:rFonts w:asciiTheme="minorHAnsi" w:eastAsia="Calibri" w:hAnsiTheme="minorHAnsi" w:cstheme="minorHAnsi"/>
                <w:bCs/>
                <w:i/>
                <w:sz w:val="16"/>
                <w:szCs w:val="16"/>
                <w:lang w:val="en-GB"/>
              </w:rPr>
              <w:t>Chelonia mydas</w:t>
            </w:r>
            <w:r w:rsidRPr="00005BC8">
              <w:rPr>
                <w:rFonts w:asciiTheme="minorHAnsi" w:eastAsia="Calibri" w:hAnsiTheme="minorHAnsi" w:cstheme="minorHAnsi"/>
                <w:bCs/>
                <w:sz w:val="16"/>
                <w:szCs w:val="16"/>
                <w:lang w:val="en-GB"/>
              </w:rPr>
              <w:t xml:space="preserve"> EN) and Hawksbill Turtle (</w:t>
            </w:r>
            <w:r w:rsidRPr="00005BC8">
              <w:rPr>
                <w:rFonts w:asciiTheme="minorHAnsi" w:eastAsia="Calibri" w:hAnsiTheme="minorHAnsi" w:cstheme="minorHAnsi"/>
                <w:bCs/>
                <w:i/>
                <w:sz w:val="16"/>
                <w:szCs w:val="16"/>
                <w:lang w:val="en-GB"/>
              </w:rPr>
              <w:t>Eretmochelys imbricate</w:t>
            </w:r>
            <w:r w:rsidRPr="00005BC8">
              <w:rPr>
                <w:rFonts w:asciiTheme="minorHAnsi" w:eastAsia="Calibri" w:hAnsiTheme="minorHAnsi" w:cstheme="minorHAnsi"/>
                <w:bCs/>
                <w:sz w:val="16"/>
                <w:szCs w:val="16"/>
                <w:lang w:val="en-GB"/>
              </w:rPr>
              <w:t xml:space="preserve"> CR) and forest groves including the Red Sea Fog Woodland</w:t>
            </w:r>
          </w:p>
        </w:tc>
        <w:tc>
          <w:tcPr>
            <w:tcW w:w="2087" w:type="dxa"/>
          </w:tcPr>
          <w:p w14:paraId="6A52F19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To be determined in the SEA</w:t>
            </w:r>
          </w:p>
        </w:tc>
        <w:tc>
          <w:tcPr>
            <w:tcW w:w="2693" w:type="dxa"/>
          </w:tcPr>
          <w:p w14:paraId="0B0A045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Project lifetime: Reduction of threats to specific sites, habitats and species as identified and measured by the GEF Threat Reduction Assessment tool.</w:t>
            </w:r>
          </w:p>
          <w:p w14:paraId="1A5668E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Long term: Recovery of species populations and or area of coverage</w:t>
            </w:r>
          </w:p>
        </w:tc>
        <w:tc>
          <w:tcPr>
            <w:tcW w:w="2228" w:type="dxa"/>
          </w:tcPr>
          <w:p w14:paraId="00046A0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NBSAP, surveys. TRA reports, site specific surveys.</w:t>
            </w:r>
          </w:p>
        </w:tc>
        <w:tc>
          <w:tcPr>
            <w:tcW w:w="2733" w:type="dxa"/>
            <w:gridSpan w:val="2"/>
          </w:tcPr>
          <w:p w14:paraId="4465244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Threats to target resources are only affected by tourism and there are no other overriding factors affecting target species conservation status.</w:t>
            </w:r>
          </w:p>
        </w:tc>
      </w:tr>
      <w:tr w:rsidR="00005BC8" w:rsidRPr="00005BC8" w14:paraId="4AAA2BF1" w14:textId="77777777" w:rsidTr="0056497D">
        <w:trPr>
          <w:trHeight w:val="397"/>
        </w:trPr>
        <w:tc>
          <w:tcPr>
            <w:tcW w:w="1696" w:type="dxa"/>
            <w:vMerge/>
            <w:shd w:val="pct12" w:color="auto" w:fill="auto"/>
          </w:tcPr>
          <w:p w14:paraId="4EAE4F77"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102B5A48"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Conservation status in the north-west Mediterranean coastal belt: for the unique coastal vegetation, </w:t>
            </w:r>
            <w:proofErr w:type="spellStart"/>
            <w:r w:rsidRPr="00005BC8">
              <w:rPr>
                <w:rFonts w:asciiTheme="minorHAnsi" w:eastAsia="Calibri" w:hAnsiTheme="minorHAnsi" w:cstheme="minorHAnsi"/>
                <w:bCs/>
                <w:sz w:val="16"/>
                <w:szCs w:val="16"/>
                <w:lang w:val="en-GB"/>
              </w:rPr>
              <w:t>oolotic</w:t>
            </w:r>
            <w:proofErr w:type="spellEnd"/>
            <w:r w:rsidRPr="00005BC8">
              <w:rPr>
                <w:rFonts w:asciiTheme="minorHAnsi" w:eastAsia="Calibri" w:hAnsiTheme="minorHAnsi" w:cstheme="minorHAnsi"/>
                <w:bCs/>
                <w:sz w:val="16"/>
                <w:szCs w:val="16"/>
                <w:lang w:val="en-GB"/>
              </w:rPr>
              <w:t xml:space="preserve"> calcareous ridges and dunes, saline depressions and saltmarshes, and the limestone ridge habitats bordering the coastal plain to the south west</w:t>
            </w:r>
          </w:p>
        </w:tc>
        <w:tc>
          <w:tcPr>
            <w:tcW w:w="2087" w:type="dxa"/>
          </w:tcPr>
          <w:p w14:paraId="6A332BA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To be determined in the SEA</w:t>
            </w:r>
          </w:p>
        </w:tc>
        <w:tc>
          <w:tcPr>
            <w:tcW w:w="2693" w:type="dxa"/>
          </w:tcPr>
          <w:p w14:paraId="481ED26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Project lifetime: Reduction of threats to specific sites, habitats and species as identified and measured by the GEF Threat Reduction Assessment tool.</w:t>
            </w:r>
          </w:p>
          <w:p w14:paraId="6179A0D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Long term: Recovery of species populations and or area of coverage</w:t>
            </w:r>
          </w:p>
        </w:tc>
        <w:tc>
          <w:tcPr>
            <w:tcW w:w="2228" w:type="dxa"/>
          </w:tcPr>
          <w:p w14:paraId="121D1F0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NBSAP, surveys. TRA reports, site specific surveys.</w:t>
            </w:r>
          </w:p>
        </w:tc>
        <w:tc>
          <w:tcPr>
            <w:tcW w:w="2733" w:type="dxa"/>
            <w:gridSpan w:val="2"/>
          </w:tcPr>
          <w:p w14:paraId="023BC96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Threats to target resources are only affected by tourism and there are no other overriding factors affecting target species conservation status.</w:t>
            </w:r>
          </w:p>
        </w:tc>
      </w:tr>
      <w:tr w:rsidR="00005BC8" w:rsidRPr="00005BC8" w14:paraId="5C9B81C2" w14:textId="77777777" w:rsidTr="0056497D">
        <w:trPr>
          <w:trHeight w:val="795"/>
        </w:trPr>
        <w:tc>
          <w:tcPr>
            <w:tcW w:w="1696" w:type="dxa"/>
            <w:vMerge/>
            <w:shd w:val="pct12" w:color="auto" w:fill="auto"/>
          </w:tcPr>
          <w:p w14:paraId="7D6486E1"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14975DC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Conservation status in </w:t>
            </w:r>
            <w:proofErr w:type="spellStart"/>
            <w:r w:rsidRPr="00005BC8">
              <w:rPr>
                <w:rFonts w:asciiTheme="minorHAnsi" w:eastAsia="Calibri" w:hAnsiTheme="minorHAnsi" w:cstheme="minorHAnsi"/>
                <w:bCs/>
                <w:sz w:val="16"/>
                <w:szCs w:val="16"/>
                <w:lang w:val="en-GB"/>
              </w:rPr>
              <w:t>Siwa</w:t>
            </w:r>
            <w:proofErr w:type="spellEnd"/>
            <w:r w:rsidRPr="00005BC8">
              <w:rPr>
                <w:rFonts w:asciiTheme="minorHAnsi" w:eastAsia="Calibri" w:hAnsiTheme="minorHAnsi" w:cstheme="minorHAnsi"/>
                <w:bCs/>
                <w:sz w:val="16"/>
                <w:szCs w:val="16"/>
                <w:lang w:val="en-GB"/>
              </w:rPr>
              <w:t xml:space="preserve"> Oasis and PA: for vulnerable oasis and desert habitats representative of Egypt’s Western Desert ecosystems, Slender-horned Gazelle (</w:t>
            </w:r>
            <w:r w:rsidRPr="00005BC8">
              <w:rPr>
                <w:rFonts w:asciiTheme="minorHAnsi" w:eastAsia="Calibri" w:hAnsiTheme="minorHAnsi" w:cstheme="minorHAnsi"/>
                <w:bCs/>
                <w:i/>
                <w:sz w:val="16"/>
                <w:szCs w:val="16"/>
                <w:lang w:val="en-GB"/>
              </w:rPr>
              <w:t xml:space="preserve">Gazella </w:t>
            </w:r>
            <w:proofErr w:type="spellStart"/>
            <w:r w:rsidRPr="00005BC8">
              <w:rPr>
                <w:rFonts w:asciiTheme="minorHAnsi" w:eastAsia="Calibri" w:hAnsiTheme="minorHAnsi" w:cstheme="minorHAnsi"/>
                <w:bCs/>
                <w:i/>
                <w:sz w:val="16"/>
                <w:szCs w:val="16"/>
                <w:lang w:val="en-GB"/>
              </w:rPr>
              <w:t>leptoceros</w:t>
            </w:r>
            <w:proofErr w:type="spellEnd"/>
            <w:r w:rsidRPr="00005BC8">
              <w:rPr>
                <w:rFonts w:asciiTheme="minorHAnsi" w:eastAsia="Calibri" w:hAnsiTheme="minorHAnsi" w:cstheme="minorHAnsi"/>
                <w:bCs/>
                <w:sz w:val="16"/>
                <w:szCs w:val="16"/>
                <w:lang w:val="en-GB"/>
              </w:rPr>
              <w:t xml:space="preserve"> VU), Dorcas Gazelle (</w:t>
            </w:r>
            <w:r w:rsidRPr="00005BC8">
              <w:rPr>
                <w:rFonts w:asciiTheme="minorHAnsi" w:eastAsia="Calibri" w:hAnsiTheme="minorHAnsi" w:cstheme="minorHAnsi"/>
                <w:bCs/>
                <w:i/>
                <w:sz w:val="16"/>
                <w:szCs w:val="16"/>
                <w:lang w:val="en-GB"/>
              </w:rPr>
              <w:t xml:space="preserve">Gazella </w:t>
            </w:r>
            <w:proofErr w:type="spellStart"/>
            <w:r w:rsidRPr="00005BC8">
              <w:rPr>
                <w:rFonts w:asciiTheme="minorHAnsi" w:eastAsia="Calibri" w:hAnsiTheme="minorHAnsi" w:cstheme="minorHAnsi"/>
                <w:bCs/>
                <w:i/>
                <w:sz w:val="16"/>
                <w:szCs w:val="16"/>
                <w:lang w:val="en-GB"/>
              </w:rPr>
              <w:t>dorcas</w:t>
            </w:r>
            <w:proofErr w:type="spellEnd"/>
            <w:r w:rsidRPr="00005BC8">
              <w:rPr>
                <w:rFonts w:asciiTheme="minorHAnsi" w:eastAsia="Calibri" w:hAnsiTheme="minorHAnsi" w:cstheme="minorHAnsi"/>
                <w:bCs/>
                <w:i/>
                <w:sz w:val="16"/>
                <w:szCs w:val="16"/>
                <w:lang w:val="en-GB"/>
              </w:rPr>
              <w:t xml:space="preserve"> </w:t>
            </w:r>
            <w:r w:rsidRPr="00005BC8">
              <w:rPr>
                <w:rFonts w:asciiTheme="minorHAnsi" w:eastAsia="Calibri" w:hAnsiTheme="minorHAnsi" w:cstheme="minorHAnsi"/>
                <w:bCs/>
                <w:sz w:val="16"/>
                <w:szCs w:val="16"/>
                <w:lang w:val="en-GB"/>
              </w:rPr>
              <w:t>EN)</w:t>
            </w:r>
          </w:p>
        </w:tc>
        <w:tc>
          <w:tcPr>
            <w:tcW w:w="2087" w:type="dxa"/>
          </w:tcPr>
          <w:p w14:paraId="0DF54E7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To be determined in the SEA</w:t>
            </w:r>
          </w:p>
        </w:tc>
        <w:tc>
          <w:tcPr>
            <w:tcW w:w="2693" w:type="dxa"/>
          </w:tcPr>
          <w:p w14:paraId="16D02DC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Project lifetime: Reduction of threats to specific sites, habitats and species as identified and measured by the GEF Threat Reduction Assessment tool.</w:t>
            </w:r>
          </w:p>
          <w:p w14:paraId="4B782EF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Long term: Recovery of species populations and or area of coverage</w:t>
            </w:r>
          </w:p>
        </w:tc>
        <w:tc>
          <w:tcPr>
            <w:tcW w:w="2228" w:type="dxa"/>
          </w:tcPr>
          <w:p w14:paraId="5CAF6CA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NBSAP, surveys. TRA reports, site specific surveys.</w:t>
            </w:r>
          </w:p>
        </w:tc>
        <w:tc>
          <w:tcPr>
            <w:tcW w:w="2733" w:type="dxa"/>
            <w:gridSpan w:val="2"/>
          </w:tcPr>
          <w:p w14:paraId="50E7830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Threats to target resources are only affected by tourism and there are no other overriding factors affecting target species conservation status.</w:t>
            </w:r>
          </w:p>
        </w:tc>
      </w:tr>
      <w:tr w:rsidR="00005BC8" w:rsidRPr="00005BC8" w14:paraId="759FBADF" w14:textId="77777777" w:rsidTr="0056497D">
        <w:tc>
          <w:tcPr>
            <w:tcW w:w="13603" w:type="dxa"/>
            <w:gridSpan w:val="7"/>
            <w:shd w:val="pct12" w:color="auto" w:fill="auto"/>
            <w:vAlign w:val="center"/>
          </w:tcPr>
          <w:p w14:paraId="54CDC8DD" w14:textId="77777777" w:rsidR="00005BC8" w:rsidRPr="00005BC8" w:rsidRDefault="00005BC8" w:rsidP="0056497D">
            <w:pPr>
              <w:keepNext/>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
                <w:bCs/>
                <w:sz w:val="16"/>
                <w:szCs w:val="16"/>
                <w:lang w:val="en-GB"/>
              </w:rPr>
              <w:t>COMPONENT 1. Changing the trajectory of tourism development and operations to safeguard biodiversity</w:t>
            </w:r>
          </w:p>
        </w:tc>
      </w:tr>
      <w:tr w:rsidR="00005BC8" w:rsidRPr="00005BC8" w14:paraId="6972910A" w14:textId="77777777" w:rsidTr="0056497D">
        <w:tc>
          <w:tcPr>
            <w:tcW w:w="13603" w:type="dxa"/>
            <w:gridSpan w:val="7"/>
            <w:shd w:val="pct12" w:color="auto" w:fill="auto"/>
          </w:tcPr>
          <w:p w14:paraId="0BD0EF22" w14:textId="77777777" w:rsidR="00005BC8" w:rsidRPr="00005BC8" w:rsidRDefault="00005BC8" w:rsidP="0056497D">
            <w:pPr>
              <w:keepNext/>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Outcome 1: Direct adverse impacts of tourism infrastructure development on biodiversity and land/sea-</w:t>
            </w:r>
            <w:proofErr w:type="spellStart"/>
            <w:r w:rsidRPr="00005BC8">
              <w:rPr>
                <w:rFonts w:asciiTheme="minorHAnsi" w:eastAsia="Calibri" w:hAnsiTheme="minorHAnsi" w:cstheme="minorHAnsi"/>
                <w:b/>
                <w:bCs/>
                <w:sz w:val="16"/>
                <w:szCs w:val="16"/>
                <w:lang w:val="en-GB"/>
              </w:rPr>
              <w:t>scapes</w:t>
            </w:r>
            <w:proofErr w:type="spellEnd"/>
            <w:r w:rsidRPr="00005BC8">
              <w:rPr>
                <w:rFonts w:asciiTheme="minorHAnsi" w:eastAsia="Calibri" w:hAnsiTheme="minorHAnsi" w:cstheme="minorHAnsi"/>
                <w:b/>
                <w:bCs/>
                <w:sz w:val="16"/>
                <w:szCs w:val="16"/>
                <w:lang w:val="en-GB"/>
              </w:rPr>
              <w:t xml:space="preserve"> (primarily loss and severe degradation of critical habitats in both terrestrial and marine ecosystems) are avoided, reduced or compensated in at least the c. 10,000 km² of ecologically sensitive areas (including c. 2324 km² inside protected areas) exposed to development pressures</w:t>
            </w:r>
          </w:p>
        </w:tc>
      </w:tr>
      <w:tr w:rsidR="00005BC8" w:rsidRPr="00005BC8" w14:paraId="14998AE0" w14:textId="77777777" w:rsidTr="0056497D">
        <w:trPr>
          <w:trHeight w:val="1035"/>
        </w:trPr>
        <w:tc>
          <w:tcPr>
            <w:tcW w:w="1696" w:type="dxa"/>
            <w:vMerge w:val="restart"/>
            <w:shd w:val="pct12" w:color="auto" w:fill="auto"/>
          </w:tcPr>
          <w:p w14:paraId="6B33147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Output 1.1 Coherent and effective legal, policy, regulatory and institutional frameworks in place at the national and sub-national levels for multi-sectoral land-use planning at the landscape level, to avoid, reduce, mitigate and offset adverse impacts of tourism pressures on biodiversity</w:t>
            </w:r>
          </w:p>
          <w:p w14:paraId="21A5A972"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6B62508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Capacity at the MSEA/EEAA/NCS, </w:t>
            </w:r>
            <w:proofErr w:type="spellStart"/>
            <w:r w:rsidRPr="00005BC8">
              <w:rPr>
                <w:rFonts w:asciiTheme="minorHAnsi" w:eastAsia="Calibri" w:hAnsiTheme="minorHAnsi" w:cstheme="minorHAnsi"/>
                <w:bCs/>
                <w:sz w:val="16"/>
                <w:szCs w:val="16"/>
                <w:lang w:val="en-GB"/>
              </w:rPr>
              <w:t>MoT</w:t>
            </w:r>
            <w:proofErr w:type="spellEnd"/>
            <w:r w:rsidRPr="00005BC8">
              <w:rPr>
                <w:rFonts w:asciiTheme="minorHAnsi" w:eastAsia="Calibri" w:hAnsiTheme="minorHAnsi" w:cstheme="minorHAnsi"/>
                <w:bCs/>
                <w:sz w:val="16"/>
                <w:szCs w:val="16"/>
                <w:lang w:val="en-GB"/>
              </w:rPr>
              <w:t>/TDA for integrating biodiversity into SEAs, EIAs and related regulations in tourism planning and permitting, and for compliance monitoring and enforcement</w:t>
            </w:r>
          </w:p>
        </w:tc>
        <w:tc>
          <w:tcPr>
            <w:tcW w:w="2087" w:type="dxa"/>
          </w:tcPr>
          <w:p w14:paraId="35B759C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There is no SEA and biodiversity is poorly addressed in the EIA</w:t>
            </w:r>
          </w:p>
        </w:tc>
        <w:tc>
          <w:tcPr>
            <w:tcW w:w="2693" w:type="dxa"/>
          </w:tcPr>
          <w:p w14:paraId="55FB026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Capacity strengthened by ...To be determined during the inception phase </w:t>
            </w:r>
          </w:p>
          <w:p w14:paraId="1996FEBC"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289" w:type="dxa"/>
            <w:gridSpan w:val="2"/>
          </w:tcPr>
          <w:p w14:paraId="50B72E50"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672" w:type="dxa"/>
          </w:tcPr>
          <w:p w14:paraId="1E789FDC"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3D0A5DC0" w14:textId="77777777" w:rsidTr="0056497D">
        <w:trPr>
          <w:trHeight w:val="1175"/>
        </w:trPr>
        <w:tc>
          <w:tcPr>
            <w:tcW w:w="1696" w:type="dxa"/>
            <w:vMerge/>
            <w:shd w:val="pct12" w:color="auto" w:fill="auto"/>
          </w:tcPr>
          <w:p w14:paraId="61715F95"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556CB76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Capacity of governorate and municipal authorities in the target areas for integrating biodiversity into tourism planning and permitting</w:t>
            </w:r>
          </w:p>
        </w:tc>
        <w:tc>
          <w:tcPr>
            <w:tcW w:w="2087" w:type="dxa"/>
          </w:tcPr>
          <w:p w14:paraId="46C520A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No specific policies and capacities on the biodiversity/interface.  Governorate and municipal planning </w:t>
            </w:r>
            <w:proofErr w:type="gramStart"/>
            <w:r w:rsidRPr="00005BC8">
              <w:rPr>
                <w:rFonts w:asciiTheme="minorHAnsi" w:eastAsia="Calibri" w:hAnsiTheme="minorHAnsi" w:cstheme="minorHAnsi"/>
                <w:bCs/>
                <w:sz w:val="16"/>
                <w:szCs w:val="16"/>
                <w:lang w:val="en-GB"/>
              </w:rPr>
              <w:t>is</w:t>
            </w:r>
            <w:proofErr w:type="gramEnd"/>
            <w:r w:rsidRPr="00005BC8">
              <w:rPr>
                <w:rFonts w:asciiTheme="minorHAnsi" w:eastAsia="Calibri" w:hAnsiTheme="minorHAnsi" w:cstheme="minorHAnsi"/>
                <w:bCs/>
                <w:sz w:val="16"/>
                <w:szCs w:val="16"/>
                <w:lang w:val="en-GB"/>
              </w:rPr>
              <w:t xml:space="preserve"> largely concerned with urban planning and solid waste management </w:t>
            </w:r>
          </w:p>
          <w:p w14:paraId="13822A31"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693" w:type="dxa"/>
          </w:tcPr>
          <w:p w14:paraId="039961E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Governorate and municipal planning reviews current plans against the needs of the SEA and imposes restrictions and mitigation measures where necessary</w:t>
            </w:r>
          </w:p>
        </w:tc>
        <w:tc>
          <w:tcPr>
            <w:tcW w:w="2289" w:type="dxa"/>
            <w:gridSpan w:val="2"/>
          </w:tcPr>
          <w:p w14:paraId="2E4CEAE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Governorate development plans, actual tourism developments, specific assessments</w:t>
            </w:r>
          </w:p>
        </w:tc>
        <w:tc>
          <w:tcPr>
            <w:tcW w:w="2672" w:type="dxa"/>
          </w:tcPr>
          <w:p w14:paraId="57DC648D"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1A2EFEA6" w14:textId="77777777" w:rsidTr="0056497D">
        <w:trPr>
          <w:trHeight w:val="2360"/>
        </w:trPr>
        <w:tc>
          <w:tcPr>
            <w:tcW w:w="1696" w:type="dxa"/>
            <w:vMerge/>
            <w:shd w:val="pct12" w:color="auto" w:fill="auto"/>
          </w:tcPr>
          <w:p w14:paraId="51BB5123"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1A248302" w14:textId="77777777" w:rsidR="00005BC8" w:rsidRPr="00005BC8" w:rsidRDefault="00005BC8" w:rsidP="0056497D">
            <w:pPr>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Capacity of governorate and municipal authorities in the target areas for related compliance monitoring and enforcement</w:t>
            </w:r>
          </w:p>
        </w:tc>
        <w:tc>
          <w:tcPr>
            <w:tcW w:w="2087" w:type="dxa"/>
          </w:tcPr>
          <w:p w14:paraId="05C2AEA9" w14:textId="77777777" w:rsidR="00005BC8" w:rsidRPr="00005BC8" w:rsidRDefault="00005BC8" w:rsidP="0056497D">
            <w:pPr>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Very limited or no institutional capacities on effective regulation processes and oversight of tourism development and on promotion of NB/BFT</w:t>
            </w:r>
          </w:p>
        </w:tc>
        <w:tc>
          <w:tcPr>
            <w:tcW w:w="2693" w:type="dxa"/>
          </w:tcPr>
          <w:p w14:paraId="18B32F1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Institutional and technical capacity increased </w:t>
            </w:r>
          </w:p>
        </w:tc>
        <w:tc>
          <w:tcPr>
            <w:tcW w:w="2289" w:type="dxa"/>
            <w:gridSpan w:val="2"/>
          </w:tcPr>
          <w:p w14:paraId="2D22207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Specific capacity assessments</w:t>
            </w:r>
          </w:p>
        </w:tc>
        <w:tc>
          <w:tcPr>
            <w:tcW w:w="2672" w:type="dxa"/>
          </w:tcPr>
          <w:p w14:paraId="1144DF16"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016EF62D" w14:textId="77777777" w:rsidTr="0056497D">
        <w:trPr>
          <w:trHeight w:val="688"/>
        </w:trPr>
        <w:tc>
          <w:tcPr>
            <w:tcW w:w="1696" w:type="dxa"/>
            <w:vMerge/>
            <w:shd w:val="pct12" w:color="auto" w:fill="auto"/>
          </w:tcPr>
          <w:p w14:paraId="17EBEDDD"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5110FCA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Environmental infractions during the construction and operational phases</w:t>
            </w:r>
          </w:p>
        </w:tc>
        <w:tc>
          <w:tcPr>
            <w:tcW w:w="2087" w:type="dxa"/>
          </w:tcPr>
          <w:p w14:paraId="13BA0D9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To be defined during Inception</w:t>
            </w:r>
          </w:p>
        </w:tc>
        <w:tc>
          <w:tcPr>
            <w:tcW w:w="2693" w:type="dxa"/>
          </w:tcPr>
          <w:p w14:paraId="63A8B2D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At least a 50% reduction in environmental infractions achieved through monitoring and enforcement</w:t>
            </w:r>
          </w:p>
        </w:tc>
        <w:tc>
          <w:tcPr>
            <w:tcW w:w="2289" w:type="dxa"/>
            <w:gridSpan w:val="2"/>
          </w:tcPr>
          <w:p w14:paraId="59E209D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Reports of site visits by EIA authority and or project</w:t>
            </w:r>
          </w:p>
        </w:tc>
        <w:tc>
          <w:tcPr>
            <w:tcW w:w="2672" w:type="dxa"/>
          </w:tcPr>
          <w:p w14:paraId="4FA17E16"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296F438B" w14:textId="77777777" w:rsidTr="0056497D">
        <w:trPr>
          <w:trHeight w:val="1793"/>
        </w:trPr>
        <w:tc>
          <w:tcPr>
            <w:tcW w:w="1696" w:type="dxa"/>
            <w:vMerge/>
            <w:shd w:val="pct12" w:color="auto" w:fill="auto"/>
          </w:tcPr>
          <w:p w14:paraId="18E6CA35"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68E80D0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Available future scenarios</w:t>
            </w:r>
          </w:p>
          <w:p w14:paraId="2948863F"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p w14:paraId="5E52DFA0"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087" w:type="dxa"/>
          </w:tcPr>
          <w:p w14:paraId="2C59D49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NSTSP provides a single vision for the future largely based upon increasing the number of tourists to Egypt each year</w:t>
            </w:r>
          </w:p>
        </w:tc>
        <w:tc>
          <w:tcPr>
            <w:tcW w:w="2693" w:type="dxa"/>
          </w:tcPr>
          <w:p w14:paraId="0D3C978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An agreed vision for the future of tourism in Egypt based upon the ecosystems ability to support the vision without loss of biodiversity</w:t>
            </w:r>
          </w:p>
        </w:tc>
        <w:tc>
          <w:tcPr>
            <w:tcW w:w="2289" w:type="dxa"/>
            <w:gridSpan w:val="2"/>
          </w:tcPr>
          <w:p w14:paraId="688E734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Egyptian Tourism Scenarios, NBSAP, NSTSP</w:t>
            </w:r>
          </w:p>
        </w:tc>
        <w:tc>
          <w:tcPr>
            <w:tcW w:w="2672" w:type="dxa"/>
          </w:tcPr>
          <w:p w14:paraId="3BEA5FF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Risk: The default scenario or </w:t>
            </w:r>
            <w:proofErr w:type="gramStart"/>
            <w:r w:rsidRPr="00005BC8">
              <w:rPr>
                <w:rFonts w:asciiTheme="minorHAnsi" w:eastAsia="Calibri" w:hAnsiTheme="minorHAnsi" w:cstheme="minorHAnsi"/>
                <w:bCs/>
                <w:sz w:val="16"/>
                <w:szCs w:val="16"/>
                <w:lang w:val="en-GB"/>
              </w:rPr>
              <w:t>less</w:t>
            </w:r>
            <w:proofErr w:type="gramEnd"/>
            <w:r w:rsidRPr="00005BC8">
              <w:rPr>
                <w:rFonts w:asciiTheme="minorHAnsi" w:eastAsia="Calibri" w:hAnsiTheme="minorHAnsi" w:cstheme="minorHAnsi"/>
                <w:bCs/>
                <w:sz w:val="16"/>
                <w:szCs w:val="16"/>
                <w:lang w:val="en-GB"/>
              </w:rPr>
              <w:t xml:space="preserve"> desirable scenarios are ignored as being too negative and frightening</w:t>
            </w:r>
          </w:p>
        </w:tc>
      </w:tr>
      <w:tr w:rsidR="00005BC8" w:rsidRPr="00005BC8" w14:paraId="0B8E094F" w14:textId="77777777" w:rsidTr="0056497D">
        <w:trPr>
          <w:trHeight w:val="1792"/>
        </w:trPr>
        <w:tc>
          <w:tcPr>
            <w:tcW w:w="1696" w:type="dxa"/>
            <w:vMerge/>
            <w:shd w:val="pct12" w:color="auto" w:fill="auto"/>
          </w:tcPr>
          <w:p w14:paraId="2C7EFEAB"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1EFCB16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Strategic Environmental Assessments to inform tourism development plans about spatial areas where tourism development and/or operations are desirable/acceptable from the biodiversity standpoint, where they may be permitted subject to management-mitigation-offsetting, and where they should be altogether avoided;</w:t>
            </w:r>
          </w:p>
        </w:tc>
        <w:tc>
          <w:tcPr>
            <w:tcW w:w="2087" w:type="dxa"/>
          </w:tcPr>
          <w:p w14:paraId="5F2F6B2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There is no strategic environmental assessment (SEA) for any of the three project sites which indicate the impact of tourism development upon biodiversity, and site-specific EIAs do not consider connectivity, </w:t>
            </w:r>
            <w:proofErr w:type="gramStart"/>
            <w:r w:rsidRPr="00005BC8">
              <w:rPr>
                <w:rFonts w:asciiTheme="minorHAnsi" w:eastAsia="Calibri" w:hAnsiTheme="minorHAnsi" w:cstheme="minorHAnsi"/>
                <w:bCs/>
                <w:sz w:val="16"/>
                <w:szCs w:val="16"/>
                <w:lang w:val="en-GB"/>
              </w:rPr>
              <w:t>externalities</w:t>
            </w:r>
            <w:proofErr w:type="gramEnd"/>
            <w:r w:rsidRPr="00005BC8">
              <w:rPr>
                <w:rFonts w:asciiTheme="minorHAnsi" w:eastAsia="Calibri" w:hAnsiTheme="minorHAnsi" w:cstheme="minorHAnsi"/>
                <w:bCs/>
                <w:sz w:val="16"/>
                <w:szCs w:val="16"/>
                <w:lang w:val="en-GB"/>
              </w:rPr>
              <w:t xml:space="preserve"> and downstream effects</w:t>
            </w:r>
          </w:p>
        </w:tc>
        <w:tc>
          <w:tcPr>
            <w:tcW w:w="2693" w:type="dxa"/>
          </w:tcPr>
          <w:p w14:paraId="392DA43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SEAs developed for all three project sites and linked to the approval of EIAs</w:t>
            </w:r>
          </w:p>
        </w:tc>
        <w:tc>
          <w:tcPr>
            <w:tcW w:w="2289" w:type="dxa"/>
            <w:gridSpan w:val="2"/>
          </w:tcPr>
          <w:p w14:paraId="2702641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SEAs</w:t>
            </w:r>
          </w:p>
        </w:tc>
        <w:tc>
          <w:tcPr>
            <w:tcW w:w="2672" w:type="dxa"/>
          </w:tcPr>
          <w:p w14:paraId="21C5CAF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Risk: An SEA is considered a significant threat to existing and proposed investments through the TDA; the document can be delayed or ignored.</w:t>
            </w:r>
          </w:p>
          <w:p w14:paraId="3C079FE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and Risk: relating to all project outputs which require the SEA to be in place. This is a critical risk and should be closely monitored by the project.</w:t>
            </w:r>
          </w:p>
        </w:tc>
      </w:tr>
      <w:tr w:rsidR="00005BC8" w:rsidRPr="00005BC8" w14:paraId="1F530C13" w14:textId="77777777" w:rsidTr="0056497D">
        <w:trPr>
          <w:trHeight w:val="825"/>
        </w:trPr>
        <w:tc>
          <w:tcPr>
            <w:tcW w:w="1696" w:type="dxa"/>
            <w:vMerge/>
            <w:shd w:val="pct12" w:color="auto" w:fill="auto"/>
          </w:tcPr>
          <w:p w14:paraId="6307CB80"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3D16E95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Existing developments and EIAs</w:t>
            </w:r>
          </w:p>
        </w:tc>
        <w:tc>
          <w:tcPr>
            <w:tcW w:w="2087" w:type="dxa"/>
          </w:tcPr>
          <w:p w14:paraId="33032B9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Many sites have been developed in sensitive areas without any thought to mitigation; some developments have been poorly monitored and/*or are illegal</w:t>
            </w:r>
          </w:p>
        </w:tc>
        <w:tc>
          <w:tcPr>
            <w:tcW w:w="2693" w:type="dxa"/>
          </w:tcPr>
          <w:p w14:paraId="1BAB158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 review of existing developments against the original EIA and mitigation measures imposed on infractions</w:t>
            </w:r>
          </w:p>
        </w:tc>
        <w:tc>
          <w:tcPr>
            <w:tcW w:w="2289" w:type="dxa"/>
            <w:gridSpan w:val="2"/>
          </w:tcPr>
          <w:p w14:paraId="0D66545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EEAA records, on-site visit reports</w:t>
            </w:r>
          </w:p>
        </w:tc>
        <w:tc>
          <w:tcPr>
            <w:tcW w:w="2672" w:type="dxa"/>
          </w:tcPr>
          <w:p w14:paraId="29BEFF4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There is transparency in the review of these EIAs and there are sufficient technically qualified personnel to carry out the reviews.</w:t>
            </w:r>
          </w:p>
        </w:tc>
      </w:tr>
      <w:tr w:rsidR="00005BC8" w:rsidRPr="00005BC8" w14:paraId="69E6A585" w14:textId="77777777" w:rsidTr="0056497D">
        <w:trPr>
          <w:trHeight w:val="825"/>
        </w:trPr>
        <w:tc>
          <w:tcPr>
            <w:tcW w:w="1696" w:type="dxa"/>
            <w:vMerge/>
            <w:shd w:val="pct12" w:color="auto" w:fill="auto"/>
          </w:tcPr>
          <w:p w14:paraId="5002F5DD"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1C9F0BA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Biodiversity concerns requirements integrated in EIA and tourism-related landscape planning</w:t>
            </w:r>
          </w:p>
        </w:tc>
        <w:tc>
          <w:tcPr>
            <w:tcW w:w="2087" w:type="dxa"/>
          </w:tcPr>
          <w:p w14:paraId="1C8E125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There are no SEA recommendations</w:t>
            </w:r>
          </w:p>
        </w:tc>
        <w:tc>
          <w:tcPr>
            <w:tcW w:w="2693" w:type="dxa"/>
          </w:tcPr>
          <w:p w14:paraId="1162F1F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At least 90% of new tourism-related infrastructural developments and hotels are consistent with SEA recommendations and apply rigorous EIAs whose conclusions are respected in the permitting process</w:t>
            </w:r>
          </w:p>
        </w:tc>
        <w:tc>
          <w:tcPr>
            <w:tcW w:w="2289" w:type="dxa"/>
            <w:gridSpan w:val="2"/>
          </w:tcPr>
          <w:p w14:paraId="1BEA7B5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NCS reports</w:t>
            </w:r>
          </w:p>
        </w:tc>
        <w:tc>
          <w:tcPr>
            <w:tcW w:w="2672" w:type="dxa"/>
          </w:tcPr>
          <w:p w14:paraId="0D895DF8"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Courts are prepared to impose punitive sanctions against transgressors.</w:t>
            </w:r>
          </w:p>
        </w:tc>
      </w:tr>
      <w:tr w:rsidR="00005BC8" w:rsidRPr="00005BC8" w14:paraId="47677075" w14:textId="77777777" w:rsidTr="0056497D">
        <w:trPr>
          <w:trHeight w:val="825"/>
        </w:trPr>
        <w:tc>
          <w:tcPr>
            <w:tcW w:w="1696" w:type="dxa"/>
            <w:vMerge/>
            <w:shd w:val="pct12" w:color="auto" w:fill="auto"/>
          </w:tcPr>
          <w:p w14:paraId="5068C285"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5DFB550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Regulatory, </w:t>
            </w:r>
            <w:proofErr w:type="gramStart"/>
            <w:r w:rsidRPr="00005BC8">
              <w:rPr>
                <w:rFonts w:asciiTheme="minorHAnsi" w:eastAsia="Calibri" w:hAnsiTheme="minorHAnsi" w:cstheme="minorHAnsi"/>
                <w:bCs/>
                <w:sz w:val="16"/>
                <w:szCs w:val="16"/>
                <w:lang w:val="en-GB"/>
              </w:rPr>
              <w:t>institutional</w:t>
            </w:r>
            <w:proofErr w:type="gramEnd"/>
            <w:r w:rsidRPr="00005BC8">
              <w:rPr>
                <w:rFonts w:asciiTheme="minorHAnsi" w:eastAsia="Calibri" w:hAnsiTheme="minorHAnsi" w:cstheme="minorHAnsi"/>
                <w:bCs/>
                <w:sz w:val="16"/>
                <w:szCs w:val="16"/>
                <w:lang w:val="en-GB"/>
              </w:rPr>
              <w:t xml:space="preserve"> and financial arrangements for tourism-related biodiversity offset mechanism assessed and (if viable) established to define offset activities/outcomes and site selection and create a supply/demand database</w:t>
            </w:r>
          </w:p>
        </w:tc>
        <w:tc>
          <w:tcPr>
            <w:tcW w:w="2087" w:type="dxa"/>
          </w:tcPr>
          <w:p w14:paraId="0DFA299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There is no mechanism to offset tourism development within the existing EIA</w:t>
            </w:r>
          </w:p>
        </w:tc>
        <w:tc>
          <w:tcPr>
            <w:tcW w:w="2693" w:type="dxa"/>
          </w:tcPr>
          <w:p w14:paraId="511B42BA"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Feasibility study completed and if appropriate a National Policy on Biodiversity Offsetting in the Tourism Sector and a legal means (i.e. an amendment to the EIA Law) to allow offsetting</w:t>
            </w:r>
          </w:p>
        </w:tc>
        <w:tc>
          <w:tcPr>
            <w:tcW w:w="2289" w:type="dxa"/>
            <w:gridSpan w:val="2"/>
          </w:tcPr>
          <w:p w14:paraId="1DDBB97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Policy and Law</w:t>
            </w:r>
          </w:p>
        </w:tc>
        <w:tc>
          <w:tcPr>
            <w:tcW w:w="2672" w:type="dxa"/>
          </w:tcPr>
          <w:p w14:paraId="11676A58"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Assumption: The feasibility study finds that there the enabling environment is sufficiently robust, </w:t>
            </w:r>
            <w:proofErr w:type="gramStart"/>
            <w:r w:rsidRPr="00005BC8">
              <w:rPr>
                <w:rFonts w:asciiTheme="minorHAnsi" w:eastAsia="Calibri" w:hAnsiTheme="minorHAnsi" w:cstheme="minorHAnsi"/>
                <w:bCs/>
                <w:sz w:val="16"/>
                <w:szCs w:val="16"/>
                <w:lang w:val="en-GB"/>
              </w:rPr>
              <w:t>transparent</w:t>
            </w:r>
            <w:proofErr w:type="gramEnd"/>
            <w:r w:rsidRPr="00005BC8">
              <w:rPr>
                <w:rFonts w:asciiTheme="minorHAnsi" w:eastAsia="Calibri" w:hAnsiTheme="minorHAnsi" w:cstheme="minorHAnsi"/>
                <w:bCs/>
                <w:sz w:val="16"/>
                <w:szCs w:val="16"/>
                <w:lang w:val="en-GB"/>
              </w:rPr>
              <w:t xml:space="preserve"> and accountable to support biodiversity offsetting in the tourism sector.</w:t>
            </w:r>
          </w:p>
        </w:tc>
      </w:tr>
      <w:tr w:rsidR="00005BC8" w:rsidRPr="00005BC8" w14:paraId="06D1608E" w14:textId="77777777" w:rsidTr="0056497D">
        <w:trPr>
          <w:trHeight w:val="345"/>
        </w:trPr>
        <w:tc>
          <w:tcPr>
            <w:tcW w:w="1696" w:type="dxa"/>
            <w:vMerge/>
            <w:shd w:val="pct12" w:color="auto" w:fill="auto"/>
          </w:tcPr>
          <w:p w14:paraId="66522513"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78652B4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Environmental penalties</w:t>
            </w:r>
          </w:p>
        </w:tc>
        <w:tc>
          <w:tcPr>
            <w:tcW w:w="2087" w:type="dxa"/>
          </w:tcPr>
          <w:p w14:paraId="5C3B54A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Currently fines imposed on developers </w:t>
            </w:r>
            <w:proofErr w:type="gramStart"/>
            <w:r w:rsidRPr="00005BC8">
              <w:rPr>
                <w:rFonts w:asciiTheme="minorHAnsi" w:eastAsia="Calibri" w:hAnsiTheme="minorHAnsi" w:cstheme="minorHAnsi"/>
                <w:bCs/>
                <w:sz w:val="16"/>
                <w:szCs w:val="16"/>
                <w:lang w:val="en-GB"/>
              </w:rPr>
              <w:t>are considered to be</w:t>
            </w:r>
            <w:proofErr w:type="gramEnd"/>
            <w:r w:rsidRPr="00005BC8">
              <w:rPr>
                <w:rFonts w:asciiTheme="minorHAnsi" w:eastAsia="Calibri" w:hAnsiTheme="minorHAnsi" w:cstheme="minorHAnsi"/>
                <w:bCs/>
                <w:sz w:val="16"/>
                <w:szCs w:val="16"/>
                <w:lang w:val="en-GB"/>
              </w:rPr>
              <w:t xml:space="preserve"> part of the development costs</w:t>
            </w:r>
          </w:p>
        </w:tc>
        <w:tc>
          <w:tcPr>
            <w:tcW w:w="2693" w:type="dxa"/>
          </w:tcPr>
          <w:p w14:paraId="6B2AAA1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Fines are punitive and equal to or greater than the cost of mitigation and or restoration</w:t>
            </w:r>
          </w:p>
        </w:tc>
        <w:tc>
          <w:tcPr>
            <w:tcW w:w="2289" w:type="dxa"/>
            <w:gridSpan w:val="2"/>
          </w:tcPr>
          <w:p w14:paraId="5ECBE2A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Court records and EEAA</w:t>
            </w:r>
          </w:p>
        </w:tc>
        <w:tc>
          <w:tcPr>
            <w:tcW w:w="2672" w:type="dxa"/>
          </w:tcPr>
          <w:p w14:paraId="4EC3512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There is transparency in the review of these EIAs.</w:t>
            </w:r>
          </w:p>
          <w:p w14:paraId="360C096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Risk: The whole process becomes politicised.</w:t>
            </w:r>
          </w:p>
        </w:tc>
      </w:tr>
      <w:tr w:rsidR="00005BC8" w:rsidRPr="00005BC8" w14:paraId="6BAD2BBA" w14:textId="77777777" w:rsidTr="0056497D">
        <w:trPr>
          <w:trHeight w:val="261"/>
        </w:trPr>
        <w:tc>
          <w:tcPr>
            <w:tcW w:w="1696" w:type="dxa"/>
            <w:vMerge/>
            <w:shd w:val="pct12" w:color="auto" w:fill="auto"/>
          </w:tcPr>
          <w:p w14:paraId="2971DA8A"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0FD9A76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Management systems for regulating dive industry use of reefs</w:t>
            </w:r>
          </w:p>
        </w:tc>
        <w:tc>
          <w:tcPr>
            <w:tcW w:w="2087" w:type="dxa"/>
          </w:tcPr>
          <w:p w14:paraId="2BF77734"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The NSTSP has suggested different systems for limiting use but no decision has been made yet (still)</w:t>
            </w:r>
          </w:p>
        </w:tc>
        <w:tc>
          <w:tcPr>
            <w:tcW w:w="2693" w:type="dxa"/>
          </w:tcPr>
          <w:p w14:paraId="4FA4D17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National guidelines on acceptable limits of change and carrying capacity for specific areas and habitats (recommended in the NSTSP) prepared, </w:t>
            </w:r>
            <w:proofErr w:type="spellStart"/>
            <w:r w:rsidRPr="00005BC8">
              <w:rPr>
                <w:rFonts w:asciiTheme="minorHAnsi" w:eastAsia="Calibri" w:hAnsiTheme="minorHAnsi" w:cstheme="minorHAnsi"/>
                <w:bCs/>
                <w:sz w:val="16"/>
                <w:szCs w:val="16"/>
                <w:lang w:val="en-GB"/>
              </w:rPr>
              <w:t>adopted.and</w:t>
            </w:r>
            <w:proofErr w:type="spellEnd"/>
            <w:r w:rsidRPr="00005BC8">
              <w:rPr>
                <w:rFonts w:asciiTheme="minorHAnsi" w:eastAsia="Calibri" w:hAnsiTheme="minorHAnsi" w:cstheme="minorHAnsi"/>
                <w:bCs/>
                <w:sz w:val="16"/>
                <w:szCs w:val="16"/>
                <w:lang w:val="en-GB"/>
              </w:rPr>
              <w:t xml:space="preserve"> reflected in the SEA. Conclusions and recommendations on dive industry use prepared and enforced through an appropriate management system</w:t>
            </w:r>
          </w:p>
        </w:tc>
        <w:tc>
          <w:tcPr>
            <w:tcW w:w="2289" w:type="dxa"/>
            <w:gridSpan w:val="2"/>
          </w:tcPr>
          <w:p w14:paraId="0105B32E"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Cs/>
                <w:sz w:val="16"/>
                <w:szCs w:val="16"/>
                <w:lang w:val="en-GB"/>
              </w:rPr>
              <w:t>National Guidelines and designated areas within the SEA with agreed management systems/regimes</w:t>
            </w:r>
          </w:p>
        </w:tc>
        <w:tc>
          <w:tcPr>
            <w:tcW w:w="2672" w:type="dxa"/>
          </w:tcPr>
          <w:p w14:paraId="52B7AE79"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Cs/>
                <w:sz w:val="16"/>
                <w:szCs w:val="16"/>
                <w:lang w:val="en-GB"/>
              </w:rPr>
              <w:t>Assumption: There is the political will and sufficient rule of law to ensure that some dive boats are decommissioned or removed from these waters.</w:t>
            </w:r>
          </w:p>
        </w:tc>
      </w:tr>
      <w:tr w:rsidR="00005BC8" w:rsidRPr="00005BC8" w14:paraId="1DAE0563" w14:textId="77777777" w:rsidTr="0056497D">
        <w:trPr>
          <w:trHeight w:val="258"/>
        </w:trPr>
        <w:tc>
          <w:tcPr>
            <w:tcW w:w="1696" w:type="dxa"/>
            <w:vMerge/>
            <w:shd w:val="pct12" w:color="auto" w:fill="auto"/>
          </w:tcPr>
          <w:p w14:paraId="6D7366B8"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7F388D4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 national-level policy mainstreaming committee overseeing policy and planning coherence between tourism development and environmental/biodiversity management established</w:t>
            </w:r>
          </w:p>
        </w:tc>
        <w:tc>
          <w:tcPr>
            <w:tcW w:w="2087" w:type="dxa"/>
          </w:tcPr>
          <w:p w14:paraId="37903D4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There is no such committee</w:t>
            </w:r>
          </w:p>
        </w:tc>
        <w:tc>
          <w:tcPr>
            <w:tcW w:w="2693" w:type="dxa"/>
          </w:tcPr>
          <w:p w14:paraId="338A881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Committee established and meeting regularly to review all aspects of tourism related to biodiversity and participating in the scenario planning</w:t>
            </w:r>
          </w:p>
        </w:tc>
        <w:tc>
          <w:tcPr>
            <w:tcW w:w="2289" w:type="dxa"/>
            <w:gridSpan w:val="2"/>
          </w:tcPr>
          <w:p w14:paraId="6494551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Committee reports and </w:t>
            </w:r>
            <w:proofErr w:type="spellStart"/>
            <w:r w:rsidRPr="00005BC8">
              <w:rPr>
                <w:rFonts w:asciiTheme="minorHAnsi" w:eastAsia="Calibri" w:hAnsiTheme="minorHAnsi" w:cstheme="minorHAnsi"/>
                <w:bCs/>
                <w:sz w:val="16"/>
                <w:szCs w:val="16"/>
                <w:lang w:val="en-GB"/>
              </w:rPr>
              <w:t>Egytptian</w:t>
            </w:r>
            <w:proofErr w:type="spellEnd"/>
            <w:r w:rsidRPr="00005BC8">
              <w:rPr>
                <w:rFonts w:asciiTheme="minorHAnsi" w:eastAsia="Calibri" w:hAnsiTheme="minorHAnsi" w:cstheme="minorHAnsi"/>
                <w:bCs/>
                <w:sz w:val="16"/>
                <w:szCs w:val="16"/>
                <w:lang w:val="en-GB"/>
              </w:rPr>
              <w:t xml:space="preserve"> Tourism Scenarios </w:t>
            </w:r>
          </w:p>
        </w:tc>
        <w:tc>
          <w:tcPr>
            <w:tcW w:w="2672" w:type="dxa"/>
          </w:tcPr>
          <w:p w14:paraId="29903E2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Committee will continue to be funded after the project.</w:t>
            </w:r>
          </w:p>
        </w:tc>
      </w:tr>
      <w:tr w:rsidR="00005BC8" w:rsidRPr="00005BC8" w14:paraId="50972188" w14:textId="77777777" w:rsidTr="0056497D">
        <w:trPr>
          <w:trHeight w:val="258"/>
        </w:trPr>
        <w:tc>
          <w:tcPr>
            <w:tcW w:w="1696" w:type="dxa"/>
            <w:vMerge/>
            <w:shd w:val="pct12" w:color="auto" w:fill="auto"/>
          </w:tcPr>
          <w:p w14:paraId="381173EB"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1098C6C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 biodiversity monitoring and evaluation mechanism or process created to assess disturbance of habitats and key species from tourism and related pressures, determine acceptable limits of change, and provide management recommendations;</w:t>
            </w:r>
          </w:p>
        </w:tc>
        <w:tc>
          <w:tcPr>
            <w:tcW w:w="2087" w:type="dxa"/>
          </w:tcPr>
          <w:p w14:paraId="500D9F6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No such indicators </w:t>
            </w:r>
            <w:proofErr w:type="gramStart"/>
            <w:r w:rsidRPr="00005BC8">
              <w:rPr>
                <w:rFonts w:asciiTheme="minorHAnsi" w:eastAsia="Calibri" w:hAnsiTheme="minorHAnsi" w:cstheme="minorHAnsi"/>
                <w:bCs/>
                <w:sz w:val="16"/>
                <w:szCs w:val="16"/>
                <w:lang w:val="en-GB"/>
              </w:rPr>
              <w:t>exists</w:t>
            </w:r>
            <w:proofErr w:type="gramEnd"/>
            <w:r w:rsidRPr="00005BC8">
              <w:rPr>
                <w:rFonts w:asciiTheme="minorHAnsi" w:eastAsia="Calibri" w:hAnsiTheme="minorHAnsi" w:cstheme="minorHAnsi"/>
                <w:bCs/>
                <w:sz w:val="16"/>
                <w:szCs w:val="16"/>
                <w:lang w:val="en-GB"/>
              </w:rPr>
              <w:t xml:space="preserve"> specifically targeted at tourism development and activities</w:t>
            </w:r>
          </w:p>
        </w:tc>
        <w:tc>
          <w:tcPr>
            <w:tcW w:w="2693" w:type="dxa"/>
          </w:tcPr>
          <w:p w14:paraId="35A9CCC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Specific indicators are incorporated into the NBSAP monitoring programme with a link to scenario planning.</w:t>
            </w:r>
          </w:p>
          <w:p w14:paraId="4E20A56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Performance of key agencies and authorities related to tourism and biodiversity is reported annually against the indicators and reports are available to the public</w:t>
            </w:r>
          </w:p>
        </w:tc>
        <w:tc>
          <w:tcPr>
            <w:tcW w:w="2289" w:type="dxa"/>
            <w:gridSpan w:val="2"/>
          </w:tcPr>
          <w:p w14:paraId="557687C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MSEA, MT, EEAA, TDA, NCS</w:t>
            </w:r>
          </w:p>
        </w:tc>
        <w:tc>
          <w:tcPr>
            <w:tcW w:w="2672" w:type="dxa"/>
          </w:tcPr>
          <w:p w14:paraId="3F44E1C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Assumption: There is an independent and robust NGO community to challenge state agencies and the tourism sector </w:t>
            </w:r>
            <w:r w:rsidRPr="00005BC8">
              <w:rPr>
                <w:rFonts w:asciiTheme="minorHAnsi" w:eastAsia="Calibri" w:hAnsiTheme="minorHAnsi" w:cstheme="minorHAnsi"/>
                <w:bCs/>
                <w:i/>
                <w:sz w:val="16"/>
                <w:szCs w:val="16"/>
                <w:lang w:val="en-GB"/>
              </w:rPr>
              <w:t>per se</w:t>
            </w:r>
            <w:r w:rsidRPr="00005BC8">
              <w:rPr>
                <w:rFonts w:asciiTheme="minorHAnsi" w:eastAsia="Calibri" w:hAnsiTheme="minorHAnsi" w:cstheme="minorHAnsi"/>
                <w:bCs/>
                <w:sz w:val="16"/>
                <w:szCs w:val="16"/>
                <w:lang w:val="en-GB"/>
              </w:rPr>
              <w:t xml:space="preserve"> by monitoring these reports to ensure accountability.</w:t>
            </w:r>
          </w:p>
        </w:tc>
      </w:tr>
      <w:tr w:rsidR="00005BC8" w:rsidRPr="00005BC8" w14:paraId="5CD1277D" w14:textId="77777777" w:rsidTr="0056497D">
        <w:tc>
          <w:tcPr>
            <w:tcW w:w="13603" w:type="dxa"/>
            <w:gridSpan w:val="7"/>
            <w:shd w:val="pct12" w:color="auto" w:fill="auto"/>
          </w:tcPr>
          <w:p w14:paraId="50EE30C0" w14:textId="77777777" w:rsidR="00005BC8" w:rsidRPr="00005BC8" w:rsidRDefault="00005BC8" w:rsidP="0056497D">
            <w:pPr>
              <w:keepNext/>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Outcome 2. Reduction of biodiversity impacts caused by inappropriate practices from tourists and tourism establishments, most notably disturbance effects affecting sensitive animal and plant species, habitat degradation and over-exploitation of resources.</w:t>
            </w:r>
          </w:p>
        </w:tc>
      </w:tr>
      <w:tr w:rsidR="00005BC8" w:rsidRPr="00005BC8" w14:paraId="7DEE8842" w14:textId="77777777" w:rsidTr="0056497D">
        <w:trPr>
          <w:trHeight w:val="1065"/>
        </w:trPr>
        <w:tc>
          <w:tcPr>
            <w:tcW w:w="1696" w:type="dxa"/>
            <w:vMerge w:val="restart"/>
            <w:shd w:val="pct12" w:color="auto" w:fill="auto"/>
          </w:tcPr>
          <w:p w14:paraId="5EE4DC45"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Cs/>
                <w:sz w:val="16"/>
                <w:szCs w:val="16"/>
                <w:lang w:val="en-GB"/>
              </w:rPr>
              <w:t>Output 2.1 Frameworks and tools for fostering adoption by tourism operators of best-practice standards for sustainable tourism and nature-based/biodiversity-friendly tourism (NB/BFT)</w:t>
            </w:r>
          </w:p>
        </w:tc>
        <w:tc>
          <w:tcPr>
            <w:tcW w:w="2166" w:type="dxa"/>
          </w:tcPr>
          <w:p w14:paraId="0CE3388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New voluntary national certification schemes and verification mechanisms on responsible NB/BF tourism created for hotels and operators </w:t>
            </w:r>
          </w:p>
        </w:tc>
        <w:tc>
          <w:tcPr>
            <w:tcW w:w="2087" w:type="dxa"/>
          </w:tcPr>
          <w:p w14:paraId="03FD723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Currently no such schemes or mechanisms exist in Egypt, there is no legal basis</w:t>
            </w:r>
          </w:p>
        </w:tc>
        <w:tc>
          <w:tcPr>
            <w:tcW w:w="2693" w:type="dxa"/>
          </w:tcPr>
          <w:p w14:paraId="2D1428B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One or several voluntary national certifications schemes in place, with appropriate penalties for misuse and miss-selling</w:t>
            </w:r>
          </w:p>
        </w:tc>
        <w:tc>
          <w:tcPr>
            <w:tcW w:w="2228" w:type="dxa"/>
          </w:tcPr>
          <w:p w14:paraId="7969A6F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Legal provisions, guidelines</w:t>
            </w:r>
          </w:p>
        </w:tc>
        <w:tc>
          <w:tcPr>
            <w:tcW w:w="2733" w:type="dxa"/>
            <w:gridSpan w:val="2"/>
          </w:tcPr>
          <w:p w14:paraId="6536AF43"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6D5F021F" w14:textId="77777777" w:rsidTr="0056497D">
        <w:trPr>
          <w:trHeight w:val="750"/>
        </w:trPr>
        <w:tc>
          <w:tcPr>
            <w:tcW w:w="1696" w:type="dxa"/>
            <w:vMerge/>
            <w:shd w:val="pct12" w:color="auto" w:fill="auto"/>
          </w:tcPr>
          <w:p w14:paraId="42EE53E6"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4C15653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New responsible NB/BF tourism certification schemes adopted, and verification mechanisms operationalised (including through </w:t>
            </w:r>
            <w:proofErr w:type="spellStart"/>
            <w:r w:rsidRPr="00005BC8">
              <w:rPr>
                <w:rFonts w:asciiTheme="minorHAnsi" w:eastAsia="Calibri" w:hAnsiTheme="minorHAnsi" w:cstheme="minorHAnsi"/>
                <w:bCs/>
                <w:sz w:val="16"/>
                <w:szCs w:val="16"/>
                <w:lang w:val="en-GB"/>
              </w:rPr>
              <w:t>MoT</w:t>
            </w:r>
            <w:proofErr w:type="spellEnd"/>
            <w:r w:rsidRPr="00005BC8">
              <w:rPr>
                <w:rFonts w:asciiTheme="minorHAnsi" w:eastAsia="Calibri" w:hAnsiTheme="minorHAnsi" w:cstheme="minorHAnsi"/>
                <w:bCs/>
                <w:sz w:val="16"/>
                <w:szCs w:val="16"/>
                <w:lang w:val="en-GB"/>
              </w:rPr>
              <w:t>/TDA/MSAE endorsements and campaigns)</w:t>
            </w:r>
          </w:p>
        </w:tc>
        <w:tc>
          <w:tcPr>
            <w:tcW w:w="2087" w:type="dxa"/>
          </w:tcPr>
          <w:p w14:paraId="6BD8AD78"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Currently there are few tourist developments with any form of certification or accreditation, and none for NB/BFT</w:t>
            </w:r>
          </w:p>
        </w:tc>
        <w:tc>
          <w:tcPr>
            <w:tcW w:w="2693" w:type="dxa"/>
          </w:tcPr>
          <w:p w14:paraId="7283C12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In the target areas, demonstrated adoption of and compliance with the selected responsible NB/BF tourism certification schemes by</w:t>
            </w:r>
          </w:p>
          <w:p w14:paraId="439649B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 at least 10% of existing and 20% of new tourism-related infrastructural developments, hotels and tourism service </w:t>
            </w:r>
            <w:proofErr w:type="gramStart"/>
            <w:r w:rsidRPr="00005BC8">
              <w:rPr>
                <w:rFonts w:asciiTheme="minorHAnsi" w:eastAsia="Calibri" w:hAnsiTheme="minorHAnsi" w:cstheme="minorHAnsi"/>
                <w:bCs/>
                <w:sz w:val="16"/>
                <w:szCs w:val="16"/>
                <w:lang w:val="en-GB"/>
              </w:rPr>
              <w:t>providers;</w:t>
            </w:r>
            <w:proofErr w:type="gramEnd"/>
          </w:p>
          <w:p w14:paraId="7797BDA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 by at least 50% of NB/BFT operators. </w:t>
            </w:r>
          </w:p>
        </w:tc>
        <w:tc>
          <w:tcPr>
            <w:tcW w:w="2228" w:type="dxa"/>
          </w:tcPr>
          <w:p w14:paraId="1352F83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Midterm – number of accredited businesses</w:t>
            </w:r>
          </w:p>
          <w:p w14:paraId="71096CA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Long-term – number of renewals</w:t>
            </w:r>
          </w:p>
        </w:tc>
        <w:tc>
          <w:tcPr>
            <w:tcW w:w="2733" w:type="dxa"/>
            <w:gridSpan w:val="2"/>
          </w:tcPr>
          <w:p w14:paraId="119A73F4"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4516D36D" w14:textId="77777777" w:rsidTr="0056497D">
        <w:trPr>
          <w:trHeight w:val="750"/>
        </w:trPr>
        <w:tc>
          <w:tcPr>
            <w:tcW w:w="1696" w:type="dxa"/>
            <w:vMerge/>
            <w:shd w:val="pct12" w:color="auto" w:fill="auto"/>
          </w:tcPr>
          <w:p w14:paraId="70E15F16"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1109CAB4"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Tourism marketing strategies by </w:t>
            </w:r>
            <w:proofErr w:type="spellStart"/>
            <w:r w:rsidRPr="00005BC8">
              <w:rPr>
                <w:rFonts w:asciiTheme="minorHAnsi" w:eastAsia="Calibri" w:hAnsiTheme="minorHAnsi" w:cstheme="minorHAnsi"/>
                <w:bCs/>
                <w:sz w:val="16"/>
                <w:szCs w:val="16"/>
                <w:lang w:val="en-GB"/>
              </w:rPr>
              <w:t>MoT</w:t>
            </w:r>
            <w:proofErr w:type="spellEnd"/>
            <w:r w:rsidRPr="00005BC8">
              <w:rPr>
                <w:rFonts w:asciiTheme="minorHAnsi" w:eastAsia="Calibri" w:hAnsiTheme="minorHAnsi" w:cstheme="minorHAnsi"/>
                <w:bCs/>
                <w:sz w:val="16"/>
                <w:szCs w:val="16"/>
                <w:lang w:val="en-GB"/>
              </w:rPr>
              <w:t xml:space="preserve">/ETA and private sector </w:t>
            </w:r>
          </w:p>
          <w:p w14:paraId="3FB20AAC"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p w14:paraId="2C503390"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087" w:type="dxa"/>
          </w:tcPr>
          <w:p w14:paraId="1BD6F54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Egypt is currently marketed as a “sun and sea” and cultural heritage destination</w:t>
            </w:r>
          </w:p>
        </w:tc>
        <w:tc>
          <w:tcPr>
            <w:tcW w:w="2693" w:type="dxa"/>
          </w:tcPr>
          <w:p w14:paraId="208D6A95" w14:textId="77777777" w:rsidR="00005BC8" w:rsidRPr="00005BC8" w:rsidRDefault="00005BC8" w:rsidP="0056497D">
            <w:pPr>
              <w:spacing w:after="0"/>
              <w:contextualSpacing/>
              <w:rPr>
                <w:rFonts w:asciiTheme="minorHAnsi" w:eastAsia="Calibri" w:hAnsiTheme="minorHAnsi" w:cstheme="minorHAnsi"/>
                <w:bCs/>
                <w:sz w:val="16"/>
                <w:szCs w:val="16"/>
                <w:lang w:val="en-GB"/>
              </w:rPr>
            </w:pPr>
            <w:proofErr w:type="spellStart"/>
            <w:r w:rsidRPr="00005BC8">
              <w:rPr>
                <w:rFonts w:asciiTheme="minorHAnsi" w:eastAsia="Calibri" w:hAnsiTheme="minorHAnsi" w:cstheme="minorHAnsi"/>
                <w:bCs/>
                <w:sz w:val="16"/>
                <w:szCs w:val="16"/>
                <w:lang w:val="en-GB"/>
              </w:rPr>
              <w:t>MoT</w:t>
            </w:r>
            <w:proofErr w:type="spellEnd"/>
            <w:r w:rsidRPr="00005BC8">
              <w:rPr>
                <w:rFonts w:asciiTheme="minorHAnsi" w:eastAsia="Calibri" w:hAnsiTheme="minorHAnsi" w:cstheme="minorHAnsi"/>
                <w:bCs/>
                <w:sz w:val="16"/>
                <w:szCs w:val="16"/>
                <w:lang w:val="en-GB"/>
              </w:rPr>
              <w:t>/ETA and private sector in their marketing campaigns also integrate Egypt’s natural heritage through NB/BFT and references to natural landscapes and protected areas and</w:t>
            </w:r>
          </w:p>
        </w:tc>
        <w:tc>
          <w:tcPr>
            <w:tcW w:w="2228" w:type="dxa"/>
          </w:tcPr>
          <w:p w14:paraId="6C3EA74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Review of marketing campaigns and packages</w:t>
            </w:r>
          </w:p>
        </w:tc>
        <w:tc>
          <w:tcPr>
            <w:tcW w:w="2733" w:type="dxa"/>
            <w:gridSpan w:val="2"/>
          </w:tcPr>
          <w:p w14:paraId="3AA41DC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Assumption: Government and private sector are willing to act in favour of </w:t>
            </w:r>
            <w:proofErr w:type="gramStart"/>
            <w:r w:rsidRPr="00005BC8">
              <w:rPr>
                <w:rFonts w:asciiTheme="minorHAnsi" w:eastAsia="Calibri" w:hAnsiTheme="minorHAnsi" w:cstheme="minorHAnsi"/>
                <w:bCs/>
                <w:sz w:val="16"/>
                <w:szCs w:val="16"/>
                <w:lang w:val="en-GB"/>
              </w:rPr>
              <w:t>long term</w:t>
            </w:r>
            <w:proofErr w:type="gramEnd"/>
            <w:r w:rsidRPr="00005BC8">
              <w:rPr>
                <w:rFonts w:asciiTheme="minorHAnsi" w:eastAsia="Calibri" w:hAnsiTheme="minorHAnsi" w:cstheme="minorHAnsi"/>
                <w:bCs/>
                <w:sz w:val="16"/>
                <w:szCs w:val="16"/>
                <w:lang w:val="en-GB"/>
              </w:rPr>
              <w:t xml:space="preserve"> sustainability of its tourism product.</w:t>
            </w:r>
          </w:p>
        </w:tc>
      </w:tr>
      <w:tr w:rsidR="00005BC8" w:rsidRPr="00005BC8" w14:paraId="59643EEE" w14:textId="77777777" w:rsidTr="0056497D">
        <w:trPr>
          <w:trHeight w:val="750"/>
        </w:trPr>
        <w:tc>
          <w:tcPr>
            <w:tcW w:w="1696" w:type="dxa"/>
            <w:vMerge/>
            <w:shd w:val="pct12" w:color="auto" w:fill="auto"/>
          </w:tcPr>
          <w:p w14:paraId="17B9D3AB"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4EF9FD2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Tourism pricing</w:t>
            </w:r>
          </w:p>
        </w:tc>
        <w:tc>
          <w:tcPr>
            <w:tcW w:w="2087" w:type="dxa"/>
          </w:tcPr>
          <w:p w14:paraId="67714CD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Currently there is no premium on NB/BFT tourism. Eco-certified developments have no competitive advantage</w:t>
            </w:r>
          </w:p>
        </w:tc>
        <w:tc>
          <w:tcPr>
            <w:tcW w:w="2693" w:type="dxa"/>
          </w:tcPr>
          <w:p w14:paraId="009E544A"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NB/BFT tourism consistently achieving a higher price per day than </w:t>
            </w:r>
            <w:proofErr w:type="gramStart"/>
            <w:r w:rsidRPr="00005BC8">
              <w:rPr>
                <w:rFonts w:asciiTheme="minorHAnsi" w:eastAsia="Calibri" w:hAnsiTheme="minorHAnsi" w:cstheme="minorHAnsi"/>
                <w:bCs/>
                <w:sz w:val="16"/>
                <w:szCs w:val="16"/>
                <w:lang w:val="en-GB"/>
              </w:rPr>
              <w:t>none</w:t>
            </w:r>
            <w:proofErr w:type="gramEnd"/>
            <w:r w:rsidRPr="00005BC8">
              <w:rPr>
                <w:rFonts w:asciiTheme="minorHAnsi" w:eastAsia="Calibri" w:hAnsiTheme="minorHAnsi" w:cstheme="minorHAnsi"/>
                <w:bCs/>
                <w:sz w:val="16"/>
                <w:szCs w:val="16"/>
                <w:lang w:val="en-GB"/>
              </w:rPr>
              <w:t xml:space="preserve"> NB/BFT. Eco-certified developments achieve a competitive advantage in pricing</w:t>
            </w:r>
          </w:p>
        </w:tc>
        <w:tc>
          <w:tcPr>
            <w:tcW w:w="2228" w:type="dxa"/>
          </w:tcPr>
          <w:p w14:paraId="55144F7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Pricing surveys</w:t>
            </w:r>
          </w:p>
        </w:tc>
        <w:tc>
          <w:tcPr>
            <w:tcW w:w="2733" w:type="dxa"/>
            <w:gridSpan w:val="2"/>
          </w:tcPr>
          <w:p w14:paraId="073A0F29"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63636355" w14:textId="77777777" w:rsidTr="0056497D">
        <w:trPr>
          <w:trHeight w:val="365"/>
        </w:trPr>
        <w:tc>
          <w:tcPr>
            <w:tcW w:w="1696" w:type="dxa"/>
            <w:vMerge/>
            <w:shd w:val="pct12" w:color="auto" w:fill="auto"/>
          </w:tcPr>
          <w:p w14:paraId="75CF22A6"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2671339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Economic/fiscal and other incentives (e.g. subsidies, tax deductions, promotion through national or regional government tourism materials/websites) and penalties (e.g. special taxes), to advance the adherence of private sector and local community businesses to the certification systems.</w:t>
            </w:r>
          </w:p>
        </w:tc>
        <w:tc>
          <w:tcPr>
            <w:tcW w:w="2087" w:type="dxa"/>
          </w:tcPr>
          <w:p w14:paraId="5FD5EADF"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693" w:type="dxa"/>
          </w:tcPr>
          <w:p w14:paraId="2CA048E0"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228" w:type="dxa"/>
          </w:tcPr>
          <w:p w14:paraId="1C188761"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733" w:type="dxa"/>
            <w:gridSpan w:val="2"/>
          </w:tcPr>
          <w:p w14:paraId="740E4B15"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5FD21A4F" w14:textId="77777777" w:rsidTr="0056497D">
        <w:trPr>
          <w:trHeight w:val="365"/>
        </w:trPr>
        <w:tc>
          <w:tcPr>
            <w:tcW w:w="1696" w:type="dxa"/>
            <w:vMerge/>
            <w:shd w:val="pct12" w:color="auto" w:fill="auto"/>
          </w:tcPr>
          <w:p w14:paraId="76E693B6"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c>
          <w:tcPr>
            <w:tcW w:w="2166" w:type="dxa"/>
          </w:tcPr>
          <w:p w14:paraId="06BD932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Number of clearly labelled NB/BFT operators in the target regions</w:t>
            </w:r>
          </w:p>
        </w:tc>
        <w:tc>
          <w:tcPr>
            <w:tcW w:w="2087" w:type="dxa"/>
          </w:tcPr>
          <w:p w14:paraId="31C3C1B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Almost non-existent</w:t>
            </w:r>
          </w:p>
        </w:tc>
        <w:tc>
          <w:tcPr>
            <w:tcW w:w="2693" w:type="dxa"/>
          </w:tcPr>
          <w:p w14:paraId="3DEC9028"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At least 10 new operators in each target region </w:t>
            </w:r>
          </w:p>
        </w:tc>
        <w:tc>
          <w:tcPr>
            <w:tcW w:w="2228" w:type="dxa"/>
          </w:tcPr>
          <w:p w14:paraId="37632B38"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Survey</w:t>
            </w:r>
          </w:p>
        </w:tc>
        <w:tc>
          <w:tcPr>
            <w:tcW w:w="2733" w:type="dxa"/>
            <w:gridSpan w:val="2"/>
          </w:tcPr>
          <w:p w14:paraId="727DD144"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r>
      <w:tr w:rsidR="00005BC8" w:rsidRPr="00005BC8" w14:paraId="5CC95526" w14:textId="77777777" w:rsidTr="0056497D">
        <w:tc>
          <w:tcPr>
            <w:tcW w:w="13603" w:type="dxa"/>
            <w:gridSpan w:val="7"/>
            <w:shd w:val="pct12" w:color="auto" w:fill="auto"/>
            <w:vAlign w:val="center"/>
          </w:tcPr>
          <w:p w14:paraId="1A48253D" w14:textId="77777777" w:rsidR="00005BC8" w:rsidRPr="00005BC8" w:rsidRDefault="00005BC8" w:rsidP="0056497D">
            <w:pPr>
              <w:keepNext/>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
                <w:bCs/>
                <w:sz w:val="16"/>
                <w:szCs w:val="16"/>
                <w:lang w:val="en-GB"/>
              </w:rPr>
              <w:t xml:space="preserve">COMPONENT 2. Strengthening the PA system and its management in three target regions of high biodiversity value exposed to tourism development and activities - the north-western Mediterranean coast, the southern Red Sea coast and </w:t>
            </w:r>
            <w:proofErr w:type="spellStart"/>
            <w:r w:rsidRPr="00005BC8">
              <w:rPr>
                <w:rFonts w:asciiTheme="minorHAnsi" w:eastAsia="Calibri" w:hAnsiTheme="minorHAnsi" w:cstheme="minorHAnsi"/>
                <w:b/>
                <w:bCs/>
                <w:sz w:val="16"/>
                <w:szCs w:val="16"/>
                <w:lang w:val="en-GB"/>
              </w:rPr>
              <w:t>Siwa</w:t>
            </w:r>
            <w:proofErr w:type="spellEnd"/>
            <w:r w:rsidRPr="00005BC8">
              <w:rPr>
                <w:rFonts w:asciiTheme="minorHAnsi" w:eastAsia="Calibri" w:hAnsiTheme="minorHAnsi" w:cstheme="minorHAnsi"/>
                <w:b/>
                <w:bCs/>
                <w:sz w:val="16"/>
                <w:szCs w:val="16"/>
                <w:lang w:val="en-GB"/>
              </w:rPr>
              <w:t xml:space="preserve"> Oasis/PA</w:t>
            </w:r>
          </w:p>
        </w:tc>
      </w:tr>
      <w:tr w:rsidR="00005BC8" w:rsidRPr="00005BC8" w14:paraId="1B0AFF99" w14:textId="77777777" w:rsidTr="0056497D">
        <w:tc>
          <w:tcPr>
            <w:tcW w:w="13603" w:type="dxa"/>
            <w:gridSpan w:val="7"/>
            <w:shd w:val="pct12" w:color="auto" w:fill="auto"/>
          </w:tcPr>
          <w:p w14:paraId="32D4714A" w14:textId="77777777" w:rsidR="00005BC8" w:rsidRPr="00005BC8" w:rsidRDefault="00005BC8" w:rsidP="0056497D">
            <w:pPr>
              <w:keepNext/>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Outcome 3: One new PA (min. 30,000 ha) designated, spatially configured and emplaced, and the boundaries of 2 of the existing 5 PAs (at least 15,000 ha added to the total of 50,000 km2) in the three target regions expanded, to include critical habitats in areas facing immediate or medium-term tourism development pressures expected to adversely affect biodiversity assets, but in which representative PA coverage is lacking.</w:t>
            </w:r>
          </w:p>
        </w:tc>
      </w:tr>
      <w:tr w:rsidR="00005BC8" w:rsidRPr="00005BC8" w14:paraId="482AF7CF" w14:textId="77777777" w:rsidTr="0056497D">
        <w:trPr>
          <w:trHeight w:val="1525"/>
        </w:trPr>
        <w:tc>
          <w:tcPr>
            <w:tcW w:w="1696" w:type="dxa"/>
            <w:shd w:val="pct12" w:color="auto" w:fill="auto"/>
          </w:tcPr>
          <w:p w14:paraId="0FFC50A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Output 3.1: Gazettement of the new PA(s), especially in the north-west Mediterranean coastal belt, and expansion of boundaries of existing PAs</w:t>
            </w:r>
          </w:p>
        </w:tc>
        <w:tc>
          <w:tcPr>
            <w:tcW w:w="2166" w:type="dxa"/>
          </w:tcPr>
          <w:p w14:paraId="5DAEAF6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Number and area of protected areas in the target areas</w:t>
            </w:r>
          </w:p>
        </w:tc>
        <w:tc>
          <w:tcPr>
            <w:tcW w:w="2087" w:type="dxa"/>
          </w:tcPr>
          <w:p w14:paraId="118B8D4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5 protected areas in the target areas</w:t>
            </w:r>
          </w:p>
        </w:tc>
        <w:tc>
          <w:tcPr>
            <w:tcW w:w="2693" w:type="dxa"/>
          </w:tcPr>
          <w:p w14:paraId="31B7E9F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6 protected areas in the target areas and an additional 30,000 ha of new PA and 15,000 ha of expanded PA</w:t>
            </w:r>
          </w:p>
        </w:tc>
        <w:tc>
          <w:tcPr>
            <w:tcW w:w="2228" w:type="dxa"/>
          </w:tcPr>
          <w:p w14:paraId="77973DE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Gazette, decrees</w:t>
            </w:r>
          </w:p>
        </w:tc>
        <w:tc>
          <w:tcPr>
            <w:tcW w:w="2733" w:type="dxa"/>
            <w:gridSpan w:val="2"/>
          </w:tcPr>
          <w:p w14:paraId="002FE32D"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28D8EA10" w14:textId="77777777" w:rsidTr="0056497D">
        <w:tc>
          <w:tcPr>
            <w:tcW w:w="13603" w:type="dxa"/>
            <w:gridSpan w:val="7"/>
            <w:shd w:val="pct12" w:color="auto" w:fill="auto"/>
          </w:tcPr>
          <w:p w14:paraId="33719E76" w14:textId="77777777" w:rsidR="00005BC8" w:rsidRPr="00005BC8" w:rsidRDefault="00005BC8" w:rsidP="0056497D">
            <w:pPr>
              <w:keepNext/>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Outcome 4: Pressures from tourism controlled or reduced in c. 2,324 km² of ecologically sensitive areas inside the existing and new PAs exposed to tourism development pressures</w:t>
            </w:r>
          </w:p>
        </w:tc>
      </w:tr>
      <w:tr w:rsidR="00005BC8" w:rsidRPr="00005BC8" w14:paraId="4661714A" w14:textId="77777777" w:rsidTr="0056497D">
        <w:tc>
          <w:tcPr>
            <w:tcW w:w="1696" w:type="dxa"/>
            <w:shd w:val="pct12" w:color="auto" w:fill="auto"/>
          </w:tcPr>
          <w:p w14:paraId="24982F7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Output 4.1: Institutional and technical management framework in place in the new and existing PAs, depending on specific site needs: staffing, capacitation, physical demarcation of boundaries, basic infrastructure and equipment, participatory management planning, multi-stakeholder management boards, etc.</w:t>
            </w:r>
          </w:p>
        </w:tc>
        <w:tc>
          <w:tcPr>
            <w:tcW w:w="2166" w:type="dxa"/>
          </w:tcPr>
          <w:p w14:paraId="7D60F4C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PA Management Effectiveness Tracking Tools (METTs) demonstrate satisfactory improvements, </w:t>
            </w:r>
            <w:proofErr w:type="gramStart"/>
            <w:r w:rsidRPr="00005BC8">
              <w:rPr>
                <w:rFonts w:asciiTheme="minorHAnsi" w:eastAsia="Calibri" w:hAnsiTheme="minorHAnsi" w:cstheme="minorHAnsi"/>
                <w:bCs/>
                <w:sz w:val="16"/>
                <w:szCs w:val="16"/>
                <w:lang w:val="en-GB"/>
              </w:rPr>
              <w:t>in particular in</w:t>
            </w:r>
            <w:proofErr w:type="gramEnd"/>
            <w:r w:rsidRPr="00005BC8">
              <w:rPr>
                <w:rFonts w:asciiTheme="minorHAnsi" w:eastAsia="Calibri" w:hAnsiTheme="minorHAnsi" w:cstheme="minorHAnsi"/>
                <w:bCs/>
                <w:sz w:val="16"/>
                <w:szCs w:val="16"/>
                <w:lang w:val="en-GB"/>
              </w:rPr>
              <w:t xml:space="preserve"> relation to </w:t>
            </w:r>
          </w:p>
          <w:p w14:paraId="0B9AE09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 tourism planning and visitor management</w:t>
            </w:r>
          </w:p>
          <w:p w14:paraId="4FA5DAB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b) a reduction of the direct and indirect impacts from tourism</w:t>
            </w:r>
          </w:p>
          <w:p w14:paraId="28C56A1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 revenue generation</w:t>
            </w:r>
          </w:p>
          <w:p w14:paraId="3884B22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d) relations with local communities</w:t>
            </w:r>
          </w:p>
        </w:tc>
        <w:tc>
          <w:tcPr>
            <w:tcW w:w="2087" w:type="dxa"/>
          </w:tcPr>
          <w:p w14:paraId="55B25C6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Current METT scores</w:t>
            </w:r>
          </w:p>
          <w:p w14:paraId="3690A388" w14:textId="77777777" w:rsidR="00005BC8" w:rsidRPr="00005BC8" w:rsidRDefault="00005BC8" w:rsidP="0056497D">
            <w:pPr>
              <w:spacing w:after="0"/>
              <w:contextualSpacing/>
              <w:rPr>
                <w:rFonts w:asciiTheme="minorHAnsi" w:eastAsia="Calibri" w:hAnsiTheme="minorHAnsi" w:cstheme="minorHAnsi"/>
                <w:bCs/>
                <w:sz w:val="16"/>
                <w:szCs w:val="16"/>
                <w:lang w:val="en-GB"/>
              </w:rPr>
            </w:pPr>
            <w:proofErr w:type="spellStart"/>
            <w:r w:rsidRPr="00005BC8">
              <w:rPr>
                <w:rFonts w:asciiTheme="minorHAnsi" w:eastAsia="Calibri" w:hAnsiTheme="minorHAnsi" w:cstheme="minorHAnsi"/>
                <w:bCs/>
                <w:sz w:val="16"/>
                <w:szCs w:val="16"/>
                <w:lang w:val="en-GB"/>
              </w:rPr>
              <w:t>Siwa</w:t>
            </w:r>
            <w:proofErr w:type="spellEnd"/>
            <w:r w:rsidRPr="00005BC8">
              <w:rPr>
                <w:rFonts w:asciiTheme="minorHAnsi" w:eastAsia="Calibri" w:hAnsiTheme="minorHAnsi" w:cstheme="minorHAnsi"/>
                <w:bCs/>
                <w:sz w:val="16"/>
                <w:szCs w:val="16"/>
                <w:lang w:val="en-GB"/>
              </w:rPr>
              <w:t>: 59</w:t>
            </w:r>
          </w:p>
          <w:p w14:paraId="65DE5B64" w14:textId="77777777" w:rsidR="00005BC8" w:rsidRPr="00005BC8" w:rsidRDefault="00005BC8" w:rsidP="0056497D">
            <w:pPr>
              <w:spacing w:after="0"/>
              <w:contextualSpacing/>
              <w:rPr>
                <w:rFonts w:asciiTheme="minorHAnsi" w:eastAsia="Calibri" w:hAnsiTheme="minorHAnsi" w:cstheme="minorHAnsi"/>
                <w:bCs/>
                <w:sz w:val="16"/>
                <w:szCs w:val="16"/>
                <w:lang w:val="en-GB"/>
              </w:rPr>
            </w:pPr>
            <w:proofErr w:type="spellStart"/>
            <w:r w:rsidRPr="00005BC8">
              <w:rPr>
                <w:rFonts w:asciiTheme="minorHAnsi" w:eastAsia="Calibri" w:hAnsiTheme="minorHAnsi" w:cstheme="minorHAnsi"/>
                <w:bCs/>
                <w:sz w:val="16"/>
                <w:szCs w:val="16"/>
                <w:lang w:val="en-GB"/>
              </w:rPr>
              <w:t>Omayed</w:t>
            </w:r>
            <w:proofErr w:type="spellEnd"/>
            <w:r w:rsidRPr="00005BC8">
              <w:rPr>
                <w:rFonts w:asciiTheme="minorHAnsi" w:eastAsia="Calibri" w:hAnsiTheme="minorHAnsi" w:cstheme="minorHAnsi"/>
                <w:bCs/>
                <w:sz w:val="16"/>
                <w:szCs w:val="16"/>
                <w:lang w:val="en-GB"/>
              </w:rPr>
              <w:t>: 47</w:t>
            </w:r>
          </w:p>
          <w:p w14:paraId="1E64F40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Wadi </w:t>
            </w:r>
            <w:proofErr w:type="spellStart"/>
            <w:r w:rsidRPr="00005BC8">
              <w:rPr>
                <w:rFonts w:asciiTheme="minorHAnsi" w:eastAsia="Calibri" w:hAnsiTheme="minorHAnsi" w:cstheme="minorHAnsi"/>
                <w:bCs/>
                <w:sz w:val="16"/>
                <w:szCs w:val="16"/>
                <w:lang w:val="en-GB"/>
              </w:rPr>
              <w:t>Gemal</w:t>
            </w:r>
            <w:proofErr w:type="spellEnd"/>
            <w:r w:rsidRPr="00005BC8">
              <w:rPr>
                <w:rFonts w:asciiTheme="minorHAnsi" w:eastAsia="Calibri" w:hAnsiTheme="minorHAnsi" w:cstheme="minorHAnsi"/>
                <w:bCs/>
                <w:sz w:val="16"/>
                <w:szCs w:val="16"/>
                <w:lang w:val="en-GB"/>
              </w:rPr>
              <w:t>: 59</w:t>
            </w:r>
          </w:p>
        </w:tc>
        <w:tc>
          <w:tcPr>
            <w:tcW w:w="2693" w:type="dxa"/>
          </w:tcPr>
          <w:p w14:paraId="21F19AB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Current METT scores + 20%</w:t>
            </w:r>
          </w:p>
          <w:p w14:paraId="4CC820FD"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228" w:type="dxa"/>
          </w:tcPr>
          <w:p w14:paraId="34A6559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METT </w:t>
            </w:r>
          </w:p>
        </w:tc>
        <w:tc>
          <w:tcPr>
            <w:tcW w:w="2733" w:type="dxa"/>
            <w:gridSpan w:val="2"/>
          </w:tcPr>
          <w:p w14:paraId="6C2E46D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Project performance and impact can be disaggregated from other project initiatives taking place and any changes (positive or negative) that might result from the institutional restructuring of the NCS</w:t>
            </w:r>
          </w:p>
        </w:tc>
      </w:tr>
      <w:tr w:rsidR="00005BC8" w:rsidRPr="00005BC8" w14:paraId="76A65CD7" w14:textId="77777777" w:rsidTr="0056497D">
        <w:trPr>
          <w:trHeight w:val="1123"/>
        </w:trPr>
        <w:tc>
          <w:tcPr>
            <w:tcW w:w="1696" w:type="dxa"/>
            <w:vMerge w:val="restart"/>
            <w:shd w:val="pct12" w:color="auto" w:fill="auto"/>
          </w:tcPr>
          <w:p w14:paraId="2343F808"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Output 4.2: Effective management and servicing of tourism flows, minimising adverse impacts on biodiversity, and maximising positive opportunities for protected area and biodiversity management</w:t>
            </w:r>
          </w:p>
        </w:tc>
        <w:tc>
          <w:tcPr>
            <w:tcW w:w="2166" w:type="dxa"/>
          </w:tcPr>
          <w:p w14:paraId="018EFDB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Existence of visitor management plans</w:t>
            </w:r>
          </w:p>
        </w:tc>
        <w:tc>
          <w:tcPr>
            <w:tcW w:w="2087" w:type="dxa"/>
          </w:tcPr>
          <w:p w14:paraId="65A7E86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None of the PAs in the target areas have visitor management plans</w:t>
            </w:r>
          </w:p>
        </w:tc>
        <w:tc>
          <w:tcPr>
            <w:tcW w:w="2693" w:type="dxa"/>
          </w:tcPr>
          <w:p w14:paraId="758CE8C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6 PAs in the target areas have visitor management plans</w:t>
            </w:r>
          </w:p>
        </w:tc>
        <w:tc>
          <w:tcPr>
            <w:tcW w:w="2228" w:type="dxa"/>
          </w:tcPr>
          <w:p w14:paraId="39CBFD2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Visitor management plans</w:t>
            </w:r>
          </w:p>
        </w:tc>
        <w:tc>
          <w:tcPr>
            <w:tcW w:w="2733" w:type="dxa"/>
            <w:gridSpan w:val="2"/>
          </w:tcPr>
          <w:p w14:paraId="61BBA499"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485C19B6" w14:textId="77777777" w:rsidTr="0056497D">
        <w:trPr>
          <w:trHeight w:val="1123"/>
        </w:trPr>
        <w:tc>
          <w:tcPr>
            <w:tcW w:w="1696" w:type="dxa"/>
            <w:vMerge/>
            <w:shd w:val="pct12" w:color="auto" w:fill="auto"/>
          </w:tcPr>
          <w:p w14:paraId="6744AD72"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50BEECA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Interpretation facilities for sensitising tourists, operators and local populations to regulations and good practices in tourist activities and souvenir shopping</w:t>
            </w:r>
          </w:p>
        </w:tc>
        <w:tc>
          <w:tcPr>
            <w:tcW w:w="2087" w:type="dxa"/>
          </w:tcPr>
          <w:p w14:paraId="478A386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None of the PAs in the target area have facilities for interpretation and there are no regulations and good practices</w:t>
            </w:r>
          </w:p>
        </w:tc>
        <w:tc>
          <w:tcPr>
            <w:tcW w:w="2693" w:type="dxa"/>
          </w:tcPr>
          <w:p w14:paraId="1CA3CBC6"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Regulations and good practices agreed and widely broadcast with high degree of compliance</w:t>
            </w:r>
          </w:p>
        </w:tc>
        <w:tc>
          <w:tcPr>
            <w:tcW w:w="2228" w:type="dxa"/>
          </w:tcPr>
          <w:p w14:paraId="52CD2F6A"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PA reporting</w:t>
            </w:r>
          </w:p>
        </w:tc>
        <w:tc>
          <w:tcPr>
            <w:tcW w:w="2733" w:type="dxa"/>
            <w:gridSpan w:val="2"/>
          </w:tcPr>
          <w:p w14:paraId="24A0D019"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2EE967E3" w14:textId="77777777" w:rsidTr="0056497D">
        <w:trPr>
          <w:trHeight w:val="965"/>
        </w:trPr>
        <w:tc>
          <w:tcPr>
            <w:tcW w:w="1696" w:type="dxa"/>
            <w:shd w:val="pct12" w:color="auto" w:fill="auto"/>
          </w:tcPr>
          <w:p w14:paraId="105331AA"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Output 4.3: Community-based integrated land and resource management plans developed, and implementation initiated;</w:t>
            </w:r>
          </w:p>
        </w:tc>
        <w:tc>
          <w:tcPr>
            <w:tcW w:w="2166" w:type="dxa"/>
          </w:tcPr>
          <w:p w14:paraId="62A4F25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Implementation of CBNRM agreements</w:t>
            </w:r>
          </w:p>
        </w:tc>
        <w:tc>
          <w:tcPr>
            <w:tcW w:w="2087" w:type="dxa"/>
          </w:tcPr>
          <w:p w14:paraId="6CF2CF0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 template for such agreements exists but has not been signed by the EEAA</w:t>
            </w:r>
          </w:p>
        </w:tc>
        <w:tc>
          <w:tcPr>
            <w:tcW w:w="2693" w:type="dxa"/>
          </w:tcPr>
          <w:p w14:paraId="39FDE37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Four local communities receive the appropriate authority to access and sustainably manage biodiversity and landscape resources</w:t>
            </w:r>
          </w:p>
        </w:tc>
        <w:tc>
          <w:tcPr>
            <w:tcW w:w="2228" w:type="dxa"/>
          </w:tcPr>
          <w:p w14:paraId="5C0C197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CBNRM agreements between EEAA and communities</w:t>
            </w:r>
          </w:p>
        </w:tc>
        <w:tc>
          <w:tcPr>
            <w:tcW w:w="2733" w:type="dxa"/>
            <w:gridSpan w:val="2"/>
          </w:tcPr>
          <w:p w14:paraId="573A67F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Assumption: Local communities lack authority to control access and manage resources sustainably. The EEAA is prepared to transfer significant powers to the local community.</w:t>
            </w:r>
          </w:p>
          <w:p w14:paraId="76B23D5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Risk: External private sector operators </w:t>
            </w:r>
            <w:proofErr w:type="gramStart"/>
            <w:r w:rsidRPr="00005BC8">
              <w:rPr>
                <w:rFonts w:asciiTheme="minorHAnsi" w:eastAsia="Calibri" w:hAnsiTheme="minorHAnsi" w:cstheme="minorHAnsi"/>
                <w:bCs/>
                <w:sz w:val="16"/>
                <w:szCs w:val="16"/>
                <w:lang w:val="en-GB"/>
              </w:rPr>
              <w:t>are able to</w:t>
            </w:r>
            <w:proofErr w:type="gramEnd"/>
            <w:r w:rsidRPr="00005BC8">
              <w:rPr>
                <w:rFonts w:asciiTheme="minorHAnsi" w:eastAsia="Calibri" w:hAnsiTheme="minorHAnsi" w:cstheme="minorHAnsi"/>
                <w:bCs/>
                <w:sz w:val="16"/>
                <w:szCs w:val="16"/>
                <w:lang w:val="en-GB"/>
              </w:rPr>
              <w:t xml:space="preserve"> capture the political process and block the transfer undermining the proposed systems. The military does not allow this to take place on security grounds.</w:t>
            </w:r>
          </w:p>
        </w:tc>
      </w:tr>
      <w:tr w:rsidR="00005BC8" w:rsidRPr="00005BC8" w14:paraId="680BE577" w14:textId="77777777" w:rsidTr="0056497D">
        <w:tc>
          <w:tcPr>
            <w:tcW w:w="1696" w:type="dxa"/>
            <w:vMerge w:val="restart"/>
            <w:shd w:val="pct12" w:color="auto" w:fill="auto"/>
          </w:tcPr>
          <w:p w14:paraId="4B434B67"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Output 4.4: Local communities engaged in NB/BFT ventures for livelihood including services and products (e.g. hotels, eco-lodges, environmental camp sites, eco-products and </w:t>
            </w:r>
            <w:proofErr w:type="gramStart"/>
            <w:r w:rsidRPr="00005BC8">
              <w:rPr>
                <w:rFonts w:asciiTheme="minorHAnsi" w:eastAsia="Calibri" w:hAnsiTheme="minorHAnsi" w:cstheme="minorHAnsi"/>
                <w:bCs/>
                <w:sz w:val="16"/>
                <w:szCs w:val="16"/>
                <w:lang w:val="en-GB"/>
              </w:rPr>
              <w:t>environmentally-friendly</w:t>
            </w:r>
            <w:proofErr w:type="gramEnd"/>
            <w:r w:rsidRPr="00005BC8">
              <w:rPr>
                <w:rFonts w:asciiTheme="minorHAnsi" w:eastAsia="Calibri" w:hAnsiTheme="minorHAnsi" w:cstheme="minorHAnsi"/>
                <w:bCs/>
                <w:sz w:val="16"/>
                <w:szCs w:val="16"/>
                <w:lang w:val="en-GB"/>
              </w:rPr>
              <w:t xml:space="preserve"> transportation and managed hunting tourism where appropriate)</w:t>
            </w:r>
          </w:p>
        </w:tc>
        <w:tc>
          <w:tcPr>
            <w:tcW w:w="2166" w:type="dxa"/>
          </w:tcPr>
          <w:p w14:paraId="6FB0836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Local community participation in NB/BFT</w:t>
            </w:r>
          </w:p>
        </w:tc>
        <w:tc>
          <w:tcPr>
            <w:tcW w:w="2087" w:type="dxa"/>
          </w:tcPr>
          <w:p w14:paraId="61AD460E"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Local community participation in tourism is largely unplanned and opportunistic. While there are elements of NB/BFT there are no guiding policies</w:t>
            </w:r>
          </w:p>
        </w:tc>
        <w:tc>
          <w:tcPr>
            <w:tcW w:w="2693" w:type="dxa"/>
          </w:tcPr>
          <w:p w14:paraId="4F655FE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Community guidelines for the development and management of NB/BFT developed and accepted by the TDA and three local communities recognised as managers of local tourism resources in defined areas</w:t>
            </w:r>
          </w:p>
        </w:tc>
        <w:tc>
          <w:tcPr>
            <w:tcW w:w="2228" w:type="dxa"/>
          </w:tcPr>
          <w:p w14:paraId="7F1BF794"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National Guidelines developed by the local communities and the TDA</w:t>
            </w:r>
          </w:p>
        </w:tc>
        <w:tc>
          <w:tcPr>
            <w:tcW w:w="2733" w:type="dxa"/>
            <w:gridSpan w:val="2"/>
          </w:tcPr>
          <w:p w14:paraId="6EF5D57C"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Cs/>
                <w:sz w:val="16"/>
                <w:szCs w:val="16"/>
                <w:lang w:val="en-GB"/>
              </w:rPr>
              <w:t>Risk: Larger external tour operators see this as a threat.</w:t>
            </w:r>
          </w:p>
        </w:tc>
      </w:tr>
      <w:tr w:rsidR="00005BC8" w:rsidRPr="00005BC8" w14:paraId="3B0AD681" w14:textId="77777777" w:rsidTr="0056497D">
        <w:trPr>
          <w:trHeight w:val="702"/>
        </w:trPr>
        <w:tc>
          <w:tcPr>
            <w:tcW w:w="1696" w:type="dxa"/>
            <w:vMerge/>
            <w:shd w:val="pct12" w:color="auto" w:fill="auto"/>
          </w:tcPr>
          <w:p w14:paraId="2B6EE3F8"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582C5D7C"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Community-based NB/BFT enterprises</w:t>
            </w:r>
          </w:p>
        </w:tc>
        <w:tc>
          <w:tcPr>
            <w:tcW w:w="2087" w:type="dxa"/>
          </w:tcPr>
          <w:p w14:paraId="390B4752"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No baseline is established but there are very few tourism enterprises registered to the local communities</w:t>
            </w:r>
          </w:p>
        </w:tc>
        <w:tc>
          <w:tcPr>
            <w:tcW w:w="2693" w:type="dxa"/>
          </w:tcPr>
          <w:p w14:paraId="00BBF68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5 community-based NB/BFT enterprises in each target region</w:t>
            </w:r>
          </w:p>
        </w:tc>
        <w:tc>
          <w:tcPr>
            <w:tcW w:w="2228" w:type="dxa"/>
          </w:tcPr>
          <w:p w14:paraId="45EC3A95"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Registration of community-based NB/BFT enterprises in the project areas.</w:t>
            </w:r>
          </w:p>
          <w:p w14:paraId="129034CF"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p w14:paraId="41469D8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Tourism-related sales of sustainable handicrafts increasing employment and income for local communities.</w:t>
            </w:r>
          </w:p>
        </w:tc>
        <w:tc>
          <w:tcPr>
            <w:tcW w:w="2733" w:type="dxa"/>
            <w:gridSpan w:val="2"/>
          </w:tcPr>
          <w:p w14:paraId="4D150919"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r w:rsidR="00005BC8" w:rsidRPr="00005BC8" w14:paraId="5D75BAF5" w14:textId="77777777" w:rsidTr="0056497D">
        <w:trPr>
          <w:trHeight w:val="701"/>
        </w:trPr>
        <w:tc>
          <w:tcPr>
            <w:tcW w:w="1696" w:type="dxa"/>
            <w:vMerge/>
            <w:shd w:val="pct12" w:color="auto" w:fill="auto"/>
          </w:tcPr>
          <w:p w14:paraId="29D3E536"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c>
          <w:tcPr>
            <w:tcW w:w="2166" w:type="dxa"/>
          </w:tcPr>
          <w:p w14:paraId="410D13FF"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Houbara Bustard: population size and # of captive bred birds released per year</w:t>
            </w:r>
          </w:p>
        </w:tc>
        <w:tc>
          <w:tcPr>
            <w:tcW w:w="2087" w:type="dxa"/>
          </w:tcPr>
          <w:p w14:paraId="2DC4ED23"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Population size to be estimated at start of Houbara Centre project.</w:t>
            </w:r>
          </w:p>
          <w:p w14:paraId="76CA26D6"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p w14:paraId="4440D8C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Birds released per year: 0</w:t>
            </w:r>
          </w:p>
        </w:tc>
        <w:tc>
          <w:tcPr>
            <w:tcW w:w="2693" w:type="dxa"/>
          </w:tcPr>
          <w:p w14:paraId="06C82514"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Population size: +20%</w:t>
            </w:r>
          </w:p>
          <w:p w14:paraId="47433640"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p w14:paraId="788501C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Birds released per year: At least 50</w:t>
            </w:r>
          </w:p>
        </w:tc>
        <w:tc>
          <w:tcPr>
            <w:tcW w:w="2228" w:type="dxa"/>
          </w:tcPr>
          <w:p w14:paraId="21A10E0D"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Reports, policies, agreements</w:t>
            </w:r>
          </w:p>
        </w:tc>
        <w:tc>
          <w:tcPr>
            <w:tcW w:w="2733" w:type="dxa"/>
            <w:gridSpan w:val="2"/>
          </w:tcPr>
          <w:p w14:paraId="3AA4C065" w14:textId="77777777" w:rsidR="00005BC8" w:rsidRPr="00005BC8" w:rsidRDefault="00005BC8" w:rsidP="0056497D">
            <w:pPr>
              <w:spacing w:after="0"/>
              <w:contextualSpacing/>
              <w:rPr>
                <w:rFonts w:asciiTheme="minorHAnsi" w:eastAsia="Calibri" w:hAnsiTheme="minorHAnsi" w:cstheme="minorHAnsi"/>
                <w:bCs/>
                <w:sz w:val="16"/>
                <w:szCs w:val="16"/>
                <w:lang w:val="en-GB"/>
              </w:rPr>
            </w:pPr>
          </w:p>
        </w:tc>
      </w:tr>
      <w:tr w:rsidR="00005BC8" w:rsidRPr="00005BC8" w14:paraId="69274BF3" w14:textId="77777777" w:rsidTr="0056497D">
        <w:tc>
          <w:tcPr>
            <w:tcW w:w="13603" w:type="dxa"/>
            <w:gridSpan w:val="7"/>
            <w:shd w:val="pct12" w:color="auto" w:fill="auto"/>
          </w:tcPr>
          <w:p w14:paraId="089221CC" w14:textId="77777777" w:rsidR="00005BC8" w:rsidRPr="00005BC8" w:rsidRDefault="00005BC8" w:rsidP="0056497D">
            <w:pPr>
              <w:keepNext/>
              <w:spacing w:after="0"/>
              <w:contextualSpacing/>
              <w:rPr>
                <w:rFonts w:asciiTheme="minorHAnsi" w:eastAsia="Calibri" w:hAnsiTheme="minorHAnsi" w:cstheme="minorHAnsi"/>
                <w:b/>
                <w:bCs/>
                <w:sz w:val="16"/>
                <w:szCs w:val="16"/>
                <w:lang w:val="en-GB"/>
              </w:rPr>
            </w:pPr>
            <w:r w:rsidRPr="00005BC8">
              <w:rPr>
                <w:rFonts w:asciiTheme="minorHAnsi" w:eastAsia="Calibri" w:hAnsiTheme="minorHAnsi" w:cstheme="minorHAnsi"/>
                <w:b/>
                <w:bCs/>
                <w:sz w:val="16"/>
                <w:szCs w:val="16"/>
                <w:lang w:val="en-GB"/>
              </w:rPr>
              <w:t>Outcome 5: PA Financing Scorecard demonstrates progress towards meeting the finance needs to achieve effective management.</w:t>
            </w:r>
          </w:p>
        </w:tc>
      </w:tr>
      <w:tr w:rsidR="00005BC8" w:rsidRPr="00005BC8" w14:paraId="656C697D" w14:textId="77777777" w:rsidTr="0056497D">
        <w:tc>
          <w:tcPr>
            <w:tcW w:w="1696" w:type="dxa"/>
            <w:shd w:val="pct12" w:color="auto" w:fill="auto"/>
          </w:tcPr>
          <w:p w14:paraId="23999600"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Output 5.1: Site-specific effective PA financing systems based on integration into Egypt’s PA system and national PA financing strategy and on gate and tourism operator concession fees, ecotourism taxes, and on biodiversity offset and reinvestment schemes involving the tourism industry.</w:t>
            </w:r>
          </w:p>
        </w:tc>
        <w:tc>
          <w:tcPr>
            <w:tcW w:w="2166" w:type="dxa"/>
          </w:tcPr>
          <w:p w14:paraId="561C46FB"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Score in PA Financial Sustainability Scorecard</w:t>
            </w:r>
          </w:p>
        </w:tc>
        <w:tc>
          <w:tcPr>
            <w:tcW w:w="2087" w:type="dxa"/>
          </w:tcPr>
          <w:p w14:paraId="15DBE1E1"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54% (122 of 225)</w:t>
            </w:r>
          </w:p>
        </w:tc>
        <w:tc>
          <w:tcPr>
            <w:tcW w:w="2693" w:type="dxa"/>
          </w:tcPr>
          <w:p w14:paraId="2F752E49"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 xml:space="preserve">70 % </w:t>
            </w:r>
          </w:p>
          <w:p w14:paraId="3D7D6D2D" w14:textId="77777777" w:rsidR="00005BC8" w:rsidRPr="00005BC8" w:rsidRDefault="00005BC8" w:rsidP="0056497D">
            <w:pPr>
              <w:spacing w:after="0"/>
              <w:contextualSpacing/>
              <w:rPr>
                <w:rFonts w:asciiTheme="minorHAnsi" w:eastAsia="Calibri" w:hAnsiTheme="minorHAnsi" w:cstheme="minorHAnsi"/>
                <w:bCs/>
                <w:sz w:val="16"/>
                <w:szCs w:val="16"/>
                <w:highlight w:val="cyan"/>
                <w:lang w:val="en-GB"/>
              </w:rPr>
            </w:pPr>
          </w:p>
        </w:tc>
        <w:tc>
          <w:tcPr>
            <w:tcW w:w="2228" w:type="dxa"/>
          </w:tcPr>
          <w:p w14:paraId="0FD23C34" w14:textId="77777777" w:rsidR="00005BC8" w:rsidRPr="00005BC8" w:rsidRDefault="00005BC8" w:rsidP="0056497D">
            <w:pPr>
              <w:spacing w:after="0"/>
              <w:contextualSpacing/>
              <w:rPr>
                <w:rFonts w:asciiTheme="minorHAnsi" w:eastAsia="Calibri" w:hAnsiTheme="minorHAnsi" w:cstheme="minorHAnsi"/>
                <w:bCs/>
                <w:sz w:val="16"/>
                <w:szCs w:val="16"/>
                <w:lang w:val="en-GB"/>
              </w:rPr>
            </w:pPr>
            <w:r w:rsidRPr="00005BC8">
              <w:rPr>
                <w:rFonts w:asciiTheme="minorHAnsi" w:eastAsia="Calibri" w:hAnsiTheme="minorHAnsi" w:cstheme="minorHAnsi"/>
                <w:bCs/>
                <w:sz w:val="16"/>
                <w:szCs w:val="16"/>
                <w:lang w:val="en-GB"/>
              </w:rPr>
              <w:t>PA Financial Sustainability Scorecard</w:t>
            </w:r>
          </w:p>
        </w:tc>
        <w:tc>
          <w:tcPr>
            <w:tcW w:w="2733" w:type="dxa"/>
            <w:gridSpan w:val="2"/>
          </w:tcPr>
          <w:p w14:paraId="0F5C5D1A" w14:textId="77777777" w:rsidR="00005BC8" w:rsidRPr="00005BC8" w:rsidRDefault="00005BC8" w:rsidP="0056497D">
            <w:pPr>
              <w:spacing w:after="0"/>
              <w:contextualSpacing/>
              <w:rPr>
                <w:rFonts w:asciiTheme="minorHAnsi" w:eastAsia="Calibri" w:hAnsiTheme="minorHAnsi" w:cstheme="minorHAnsi"/>
                <w:b/>
                <w:bCs/>
                <w:sz w:val="16"/>
                <w:szCs w:val="16"/>
                <w:lang w:val="en-GB"/>
              </w:rPr>
            </w:pPr>
          </w:p>
        </w:tc>
      </w:tr>
    </w:tbl>
    <w:p w14:paraId="3ECDBCDB" w14:textId="0C7FC3D8" w:rsidR="00797F39" w:rsidRPr="00005BC8" w:rsidRDefault="00797F39" w:rsidP="00797F39">
      <w:pPr>
        <w:spacing w:after="0"/>
        <w:ind w:left="360"/>
        <w:rPr>
          <w:rFonts w:asciiTheme="minorHAnsi" w:hAnsiTheme="minorHAnsi" w:cstheme="minorHAnsi"/>
          <w:i/>
          <w:sz w:val="20"/>
          <w:szCs w:val="20"/>
          <w:lang w:val="en-GB"/>
        </w:rPr>
      </w:pPr>
    </w:p>
    <w:p w14:paraId="1C88E966" w14:textId="4B6E9CCF" w:rsidR="00005BC8" w:rsidRPr="00005BC8" w:rsidRDefault="00005BC8" w:rsidP="00797F39">
      <w:pPr>
        <w:spacing w:after="0"/>
        <w:ind w:left="360"/>
        <w:rPr>
          <w:rFonts w:asciiTheme="minorHAnsi" w:hAnsiTheme="minorHAnsi" w:cstheme="minorHAnsi"/>
          <w:i/>
          <w:sz w:val="20"/>
          <w:szCs w:val="20"/>
          <w:lang w:val="en-GB"/>
        </w:rPr>
      </w:pPr>
    </w:p>
    <w:p w14:paraId="6D829839" w14:textId="4616B98B" w:rsidR="00005BC8" w:rsidRPr="00005BC8" w:rsidRDefault="00005BC8" w:rsidP="00797F39">
      <w:pPr>
        <w:spacing w:after="0"/>
        <w:ind w:left="360"/>
        <w:rPr>
          <w:rFonts w:asciiTheme="minorHAnsi" w:hAnsiTheme="minorHAnsi" w:cstheme="minorHAnsi"/>
          <w:i/>
          <w:sz w:val="20"/>
          <w:szCs w:val="20"/>
          <w:lang w:val="en-GB"/>
        </w:rPr>
      </w:pPr>
    </w:p>
    <w:p w14:paraId="70D8E6A1" w14:textId="4C14A639" w:rsidR="00005BC8" w:rsidRPr="00005BC8" w:rsidRDefault="00005BC8" w:rsidP="00797F39">
      <w:pPr>
        <w:spacing w:after="0"/>
        <w:ind w:left="360"/>
        <w:rPr>
          <w:rFonts w:asciiTheme="minorHAnsi" w:hAnsiTheme="minorHAnsi" w:cstheme="minorHAnsi"/>
          <w:i/>
          <w:sz w:val="20"/>
          <w:szCs w:val="20"/>
          <w:lang w:val="en-GB"/>
        </w:rPr>
      </w:pPr>
    </w:p>
    <w:p w14:paraId="4F39BCBC" w14:textId="750A64F1" w:rsidR="00005BC8" w:rsidRPr="00005BC8" w:rsidRDefault="00005BC8" w:rsidP="00797F39">
      <w:pPr>
        <w:spacing w:after="0"/>
        <w:ind w:left="360"/>
        <w:rPr>
          <w:rFonts w:asciiTheme="minorHAnsi" w:hAnsiTheme="minorHAnsi" w:cstheme="minorHAnsi"/>
          <w:i/>
          <w:sz w:val="20"/>
          <w:szCs w:val="20"/>
          <w:lang w:val="en-GB"/>
        </w:rPr>
      </w:pPr>
    </w:p>
    <w:p w14:paraId="2ACF59ED" w14:textId="6FB9B3FC" w:rsidR="00005BC8" w:rsidRPr="00005BC8" w:rsidRDefault="00005BC8" w:rsidP="00797F39">
      <w:pPr>
        <w:spacing w:after="0"/>
        <w:ind w:left="360"/>
        <w:rPr>
          <w:rFonts w:asciiTheme="minorHAnsi" w:hAnsiTheme="minorHAnsi" w:cstheme="minorHAnsi"/>
          <w:i/>
          <w:sz w:val="20"/>
          <w:szCs w:val="20"/>
          <w:lang w:val="en-GB"/>
        </w:rPr>
      </w:pPr>
    </w:p>
    <w:p w14:paraId="423AB10D" w14:textId="60A705C7" w:rsidR="00005BC8" w:rsidRPr="00005BC8" w:rsidRDefault="00005BC8" w:rsidP="00797F39">
      <w:pPr>
        <w:spacing w:after="0"/>
        <w:ind w:left="360"/>
        <w:rPr>
          <w:rFonts w:asciiTheme="minorHAnsi" w:hAnsiTheme="minorHAnsi" w:cstheme="minorHAnsi"/>
          <w:i/>
          <w:sz w:val="20"/>
          <w:szCs w:val="20"/>
          <w:lang w:val="en-GB"/>
        </w:rPr>
      </w:pPr>
    </w:p>
    <w:p w14:paraId="02959D21" w14:textId="40B9BBCD" w:rsidR="00005BC8" w:rsidRPr="00005BC8" w:rsidRDefault="00005BC8" w:rsidP="00797F39">
      <w:pPr>
        <w:spacing w:after="0"/>
        <w:ind w:left="360"/>
        <w:rPr>
          <w:rFonts w:asciiTheme="minorHAnsi" w:hAnsiTheme="minorHAnsi" w:cstheme="minorHAnsi"/>
          <w:i/>
          <w:sz w:val="20"/>
          <w:szCs w:val="20"/>
          <w:lang w:val="en-GB"/>
        </w:rPr>
      </w:pPr>
    </w:p>
    <w:p w14:paraId="306685E3" w14:textId="682B1AD9" w:rsidR="00005BC8" w:rsidRPr="00005BC8" w:rsidRDefault="00005BC8" w:rsidP="00797F39">
      <w:pPr>
        <w:spacing w:after="0"/>
        <w:ind w:left="360"/>
        <w:rPr>
          <w:rFonts w:asciiTheme="minorHAnsi" w:hAnsiTheme="minorHAnsi" w:cstheme="minorHAnsi"/>
          <w:i/>
          <w:sz w:val="20"/>
          <w:szCs w:val="20"/>
          <w:lang w:val="en-GB"/>
        </w:rPr>
      </w:pPr>
    </w:p>
    <w:p w14:paraId="58B1D850" w14:textId="39C45AF7" w:rsidR="00005BC8" w:rsidRPr="00005BC8" w:rsidRDefault="00005BC8" w:rsidP="00797F39">
      <w:pPr>
        <w:spacing w:after="0"/>
        <w:ind w:left="360"/>
        <w:rPr>
          <w:rFonts w:asciiTheme="minorHAnsi" w:hAnsiTheme="minorHAnsi" w:cstheme="minorHAnsi"/>
          <w:i/>
          <w:sz w:val="20"/>
          <w:szCs w:val="20"/>
          <w:lang w:val="en-GB"/>
        </w:rPr>
      </w:pPr>
    </w:p>
    <w:p w14:paraId="3CE290C5" w14:textId="5AD8A3A4" w:rsidR="00005BC8" w:rsidRPr="00005BC8" w:rsidRDefault="00005BC8" w:rsidP="00797F39">
      <w:pPr>
        <w:spacing w:after="0"/>
        <w:ind w:left="360"/>
        <w:rPr>
          <w:rFonts w:asciiTheme="minorHAnsi" w:hAnsiTheme="minorHAnsi" w:cstheme="minorHAnsi"/>
          <w:i/>
          <w:sz w:val="20"/>
          <w:szCs w:val="20"/>
          <w:lang w:val="en-GB"/>
        </w:rPr>
      </w:pPr>
    </w:p>
    <w:p w14:paraId="440AAEC2" w14:textId="68DF1CB2" w:rsidR="00005BC8" w:rsidRPr="00005BC8" w:rsidRDefault="00005BC8" w:rsidP="00797F39">
      <w:pPr>
        <w:spacing w:after="0"/>
        <w:ind w:left="360"/>
        <w:rPr>
          <w:rFonts w:asciiTheme="minorHAnsi" w:hAnsiTheme="minorHAnsi" w:cstheme="minorHAnsi"/>
          <w:i/>
          <w:sz w:val="20"/>
          <w:szCs w:val="20"/>
          <w:lang w:val="en-GB"/>
        </w:rPr>
      </w:pPr>
    </w:p>
    <w:p w14:paraId="525CB8CC" w14:textId="4A2A45AC" w:rsidR="00005BC8" w:rsidRPr="00005BC8" w:rsidRDefault="00005BC8" w:rsidP="00797F39">
      <w:pPr>
        <w:spacing w:after="0"/>
        <w:ind w:left="360"/>
        <w:rPr>
          <w:rFonts w:asciiTheme="minorHAnsi" w:hAnsiTheme="minorHAnsi" w:cstheme="minorHAnsi"/>
          <w:i/>
          <w:sz w:val="20"/>
          <w:szCs w:val="20"/>
          <w:lang w:val="en-GB"/>
        </w:rPr>
      </w:pPr>
    </w:p>
    <w:p w14:paraId="52BFAFF9" w14:textId="1ECED128" w:rsidR="00005BC8" w:rsidRPr="00005BC8" w:rsidRDefault="00005BC8" w:rsidP="00797F39">
      <w:pPr>
        <w:spacing w:after="0"/>
        <w:ind w:left="360"/>
        <w:rPr>
          <w:rFonts w:asciiTheme="minorHAnsi" w:hAnsiTheme="minorHAnsi" w:cstheme="minorHAnsi"/>
          <w:i/>
          <w:sz w:val="20"/>
          <w:szCs w:val="20"/>
          <w:lang w:val="en-GB"/>
        </w:rPr>
      </w:pPr>
    </w:p>
    <w:p w14:paraId="7F3A9C02" w14:textId="77777777" w:rsidR="00005BC8" w:rsidRPr="00005BC8" w:rsidRDefault="00005BC8" w:rsidP="00797F39">
      <w:pPr>
        <w:spacing w:after="0"/>
        <w:ind w:left="360"/>
        <w:rPr>
          <w:rFonts w:asciiTheme="minorHAnsi" w:hAnsiTheme="minorHAnsi" w:cstheme="minorHAnsi"/>
          <w:i/>
          <w:sz w:val="20"/>
          <w:szCs w:val="20"/>
          <w:lang w:val="en-GB"/>
        </w:rPr>
      </w:pPr>
    </w:p>
    <w:p w14:paraId="1A7D8C1D" w14:textId="53D215A5" w:rsidR="00797F39" w:rsidRPr="00005BC8" w:rsidRDefault="00797F39" w:rsidP="00797F39">
      <w:pPr>
        <w:pStyle w:val="Heading31"/>
        <w:rPr>
          <w:rFonts w:asciiTheme="minorHAnsi" w:hAnsiTheme="minorHAnsi" w:cstheme="minorHAnsi"/>
        </w:rPr>
      </w:pPr>
      <w:r w:rsidRPr="00005BC8">
        <w:rPr>
          <w:rFonts w:asciiTheme="minorHAnsi" w:hAnsiTheme="minorHAnsi" w:cstheme="minorHAnsi"/>
        </w:rPr>
        <w:t>Annex B: List of Documents to be reviewed by the evaluators</w:t>
      </w:r>
    </w:p>
    <w:p w14:paraId="5D74E7B6" w14:textId="77777777" w:rsidR="00797F39" w:rsidRPr="00005BC8" w:rsidRDefault="00797F39" w:rsidP="00AE5998">
      <w:pPr>
        <w:pStyle w:val="ListParagraph"/>
        <w:numPr>
          <w:ilvl w:val="0"/>
          <w:numId w:val="13"/>
        </w:numPr>
        <w:spacing w:before="200"/>
        <w:rPr>
          <w:rFonts w:asciiTheme="minorHAnsi" w:hAnsiTheme="minorHAnsi" w:cstheme="minorHAnsi"/>
        </w:rPr>
      </w:pPr>
      <w:r w:rsidRPr="00005BC8">
        <w:rPr>
          <w:rFonts w:asciiTheme="minorHAnsi" w:hAnsiTheme="minorHAnsi" w:cstheme="minorHAnsi"/>
        </w:rPr>
        <w:t>Project document</w:t>
      </w:r>
    </w:p>
    <w:p w14:paraId="68EA0D47" w14:textId="77777777" w:rsidR="00797F39" w:rsidRPr="00005BC8" w:rsidRDefault="00797F39" w:rsidP="00AE5998">
      <w:pPr>
        <w:pStyle w:val="ListParagraph"/>
        <w:numPr>
          <w:ilvl w:val="0"/>
          <w:numId w:val="13"/>
        </w:numPr>
        <w:spacing w:before="200"/>
        <w:rPr>
          <w:rFonts w:asciiTheme="minorHAnsi" w:hAnsiTheme="minorHAnsi" w:cstheme="minorHAnsi"/>
        </w:rPr>
      </w:pPr>
      <w:r w:rsidRPr="00005BC8">
        <w:rPr>
          <w:rFonts w:asciiTheme="minorHAnsi" w:hAnsiTheme="minorHAnsi" w:cstheme="minorHAnsi"/>
        </w:rPr>
        <w:t>Annual Project Review (APR)/Project Implementation Report (PIR)</w:t>
      </w:r>
    </w:p>
    <w:p w14:paraId="760C46AA" w14:textId="203CE82A" w:rsidR="00797F39" w:rsidRPr="00005BC8" w:rsidRDefault="00005BC8" w:rsidP="00AE5998">
      <w:pPr>
        <w:pStyle w:val="ListParagraph"/>
        <w:numPr>
          <w:ilvl w:val="0"/>
          <w:numId w:val="13"/>
        </w:numPr>
        <w:spacing w:before="200"/>
        <w:rPr>
          <w:rFonts w:asciiTheme="minorHAnsi" w:hAnsiTheme="minorHAnsi" w:cstheme="minorHAnsi"/>
        </w:rPr>
      </w:pPr>
      <w:r w:rsidRPr="00005BC8">
        <w:rPr>
          <w:rFonts w:asciiTheme="minorHAnsi" w:hAnsiTheme="minorHAnsi" w:cstheme="minorHAnsi"/>
        </w:rPr>
        <w:t>Combined delivery reports</w:t>
      </w:r>
    </w:p>
    <w:p w14:paraId="4FFFDAD9" w14:textId="77777777" w:rsidR="00797F39" w:rsidRPr="00005BC8" w:rsidRDefault="00797F39" w:rsidP="00AE5998">
      <w:pPr>
        <w:pStyle w:val="ListParagraph"/>
        <w:numPr>
          <w:ilvl w:val="0"/>
          <w:numId w:val="13"/>
        </w:numPr>
        <w:spacing w:before="200"/>
        <w:rPr>
          <w:rFonts w:asciiTheme="minorHAnsi" w:hAnsiTheme="minorHAnsi" w:cstheme="minorHAnsi"/>
        </w:rPr>
      </w:pPr>
      <w:r w:rsidRPr="00005BC8">
        <w:rPr>
          <w:rFonts w:asciiTheme="minorHAnsi" w:hAnsiTheme="minorHAnsi" w:cstheme="minorHAnsi"/>
        </w:rPr>
        <w:t xml:space="preserve">Project Technical Reports </w:t>
      </w:r>
    </w:p>
    <w:p w14:paraId="257B90AC" w14:textId="77777777" w:rsidR="00797F39" w:rsidRPr="00005BC8" w:rsidRDefault="00797F39" w:rsidP="00AE5998">
      <w:pPr>
        <w:pStyle w:val="ListParagraph"/>
        <w:numPr>
          <w:ilvl w:val="0"/>
          <w:numId w:val="13"/>
        </w:numPr>
        <w:spacing w:before="200"/>
        <w:rPr>
          <w:rFonts w:asciiTheme="minorHAnsi" w:hAnsiTheme="minorHAnsi" w:cstheme="minorHAnsi"/>
        </w:rPr>
      </w:pPr>
      <w:r w:rsidRPr="00005BC8">
        <w:rPr>
          <w:rFonts w:asciiTheme="minorHAnsi" w:hAnsiTheme="minorHAnsi" w:cstheme="minorHAnsi"/>
        </w:rPr>
        <w:t xml:space="preserve">Project financial budgets </w:t>
      </w:r>
    </w:p>
    <w:p w14:paraId="1069E829" w14:textId="13A07314" w:rsidR="00797F39" w:rsidRPr="00005BC8" w:rsidRDefault="00797F39" w:rsidP="00AE5998">
      <w:pPr>
        <w:pStyle w:val="ListParagraph"/>
        <w:numPr>
          <w:ilvl w:val="0"/>
          <w:numId w:val="13"/>
        </w:numPr>
        <w:spacing w:before="200"/>
        <w:rPr>
          <w:rFonts w:asciiTheme="minorHAnsi" w:hAnsiTheme="minorHAnsi" w:cstheme="minorHAnsi"/>
        </w:rPr>
      </w:pPr>
      <w:r w:rsidRPr="00005BC8">
        <w:rPr>
          <w:rFonts w:asciiTheme="minorHAnsi" w:hAnsiTheme="minorHAnsi" w:cstheme="minorHAnsi"/>
        </w:rPr>
        <w:t>Project brochures and awareness materials</w:t>
      </w:r>
      <w:r w:rsidR="00005BC8" w:rsidRPr="00005BC8">
        <w:rPr>
          <w:rFonts w:asciiTheme="minorHAnsi" w:hAnsiTheme="minorHAnsi" w:cstheme="minorHAnsi"/>
        </w:rPr>
        <w:t xml:space="preserve"> (if any)</w:t>
      </w:r>
    </w:p>
    <w:p w14:paraId="49FC1FEC" w14:textId="77777777" w:rsidR="00797F39" w:rsidRPr="00005BC8" w:rsidRDefault="00797F39" w:rsidP="00797F39">
      <w:pPr>
        <w:rPr>
          <w:rFonts w:asciiTheme="minorHAnsi" w:hAnsiTheme="minorHAnsi" w:cstheme="minorHAnsi"/>
          <w:lang w:val="en-GB"/>
        </w:rPr>
      </w:pPr>
    </w:p>
    <w:p w14:paraId="68616EF5" w14:textId="77777777" w:rsidR="00797F39" w:rsidRPr="00005BC8" w:rsidRDefault="00797F39" w:rsidP="00797F39">
      <w:pPr>
        <w:rPr>
          <w:rFonts w:asciiTheme="minorHAnsi" w:hAnsiTheme="minorHAnsi" w:cstheme="minorHAnsi"/>
          <w:lang w:val="en-GB"/>
        </w:rPr>
      </w:pPr>
    </w:p>
    <w:p w14:paraId="7CEA9F1E" w14:textId="77777777" w:rsidR="00797F39" w:rsidRPr="00005BC8" w:rsidRDefault="00797F39" w:rsidP="00797F39">
      <w:pPr>
        <w:rPr>
          <w:rFonts w:asciiTheme="minorHAnsi" w:hAnsiTheme="minorHAnsi" w:cstheme="minorHAnsi"/>
          <w:lang w:val="en-GB"/>
        </w:rPr>
      </w:pPr>
    </w:p>
    <w:p w14:paraId="4FE7343D" w14:textId="77777777" w:rsidR="00797F39" w:rsidRPr="00005BC8" w:rsidRDefault="00797F39" w:rsidP="00797F39">
      <w:pPr>
        <w:rPr>
          <w:rFonts w:asciiTheme="minorHAnsi" w:hAnsiTheme="minorHAnsi" w:cstheme="minorHAnsi"/>
          <w:lang w:val="en-GB"/>
        </w:rPr>
      </w:pPr>
    </w:p>
    <w:p w14:paraId="73CBE931" w14:textId="77777777" w:rsidR="00797F39" w:rsidRPr="00005BC8" w:rsidRDefault="00797F39" w:rsidP="00797F39">
      <w:pPr>
        <w:rPr>
          <w:rFonts w:asciiTheme="minorHAnsi" w:hAnsiTheme="minorHAnsi" w:cstheme="minorHAnsi"/>
          <w:lang w:val="en-GB"/>
        </w:rPr>
      </w:pPr>
    </w:p>
    <w:p w14:paraId="70BDDF41" w14:textId="77777777" w:rsidR="00797F39" w:rsidRPr="00005BC8" w:rsidRDefault="00797F39" w:rsidP="00797F39">
      <w:pPr>
        <w:rPr>
          <w:rFonts w:asciiTheme="minorHAnsi" w:hAnsiTheme="minorHAnsi" w:cstheme="minorHAnsi"/>
          <w:lang w:val="en-GB"/>
        </w:rPr>
      </w:pPr>
    </w:p>
    <w:p w14:paraId="3F2AB487" w14:textId="77777777" w:rsidR="00797F39" w:rsidRPr="00005BC8" w:rsidRDefault="00797F39" w:rsidP="00797F39">
      <w:pPr>
        <w:rPr>
          <w:rFonts w:asciiTheme="minorHAnsi" w:hAnsiTheme="minorHAnsi" w:cstheme="minorHAnsi"/>
          <w:lang w:val="en-GB"/>
        </w:rPr>
      </w:pPr>
    </w:p>
    <w:p w14:paraId="645C78E1" w14:textId="77777777" w:rsidR="00797F39" w:rsidRPr="00005BC8" w:rsidRDefault="00797F39" w:rsidP="00797F39">
      <w:pPr>
        <w:rPr>
          <w:rFonts w:asciiTheme="minorHAnsi" w:hAnsiTheme="minorHAnsi" w:cstheme="minorHAnsi"/>
        </w:rPr>
      </w:pPr>
    </w:p>
    <w:p w14:paraId="4A9647C6" w14:textId="77777777" w:rsidR="00797F39" w:rsidRPr="00005BC8" w:rsidRDefault="00797F39" w:rsidP="00797F39">
      <w:pPr>
        <w:rPr>
          <w:rFonts w:asciiTheme="minorHAnsi" w:hAnsiTheme="minorHAnsi" w:cstheme="minorHAnsi"/>
        </w:rPr>
      </w:pPr>
    </w:p>
    <w:p w14:paraId="024C5053" w14:textId="77777777" w:rsidR="00797F39" w:rsidRPr="00005BC8" w:rsidRDefault="00797F39" w:rsidP="00797F39">
      <w:pPr>
        <w:rPr>
          <w:rFonts w:asciiTheme="minorHAnsi" w:hAnsiTheme="minorHAnsi" w:cstheme="minorHAnsi"/>
        </w:rPr>
      </w:pPr>
    </w:p>
    <w:p w14:paraId="44B22804" w14:textId="77777777" w:rsidR="00797F39" w:rsidRPr="00005BC8" w:rsidRDefault="00797F39" w:rsidP="00797F39">
      <w:pPr>
        <w:rPr>
          <w:rFonts w:asciiTheme="minorHAnsi" w:hAnsiTheme="minorHAnsi" w:cstheme="minorHAnsi"/>
        </w:rPr>
      </w:pPr>
    </w:p>
    <w:p w14:paraId="01B5ED36" w14:textId="77777777" w:rsidR="00797F39" w:rsidRPr="00005BC8" w:rsidRDefault="00797F39" w:rsidP="00797F39">
      <w:pPr>
        <w:rPr>
          <w:rFonts w:asciiTheme="minorHAnsi" w:hAnsiTheme="minorHAnsi" w:cstheme="minorHAnsi"/>
        </w:rPr>
      </w:pPr>
    </w:p>
    <w:p w14:paraId="3B59ED3C" w14:textId="77777777" w:rsidR="00797F39" w:rsidRPr="00005BC8" w:rsidRDefault="00797F39" w:rsidP="00797F39">
      <w:pPr>
        <w:rPr>
          <w:rFonts w:asciiTheme="minorHAnsi" w:hAnsiTheme="minorHAnsi" w:cstheme="minorHAnsi"/>
        </w:rPr>
      </w:pPr>
    </w:p>
    <w:p w14:paraId="03EEEE9F" w14:textId="77777777" w:rsidR="00797F39" w:rsidRPr="00005BC8" w:rsidRDefault="00797F39" w:rsidP="00797F39">
      <w:pPr>
        <w:pStyle w:val="Heading31"/>
        <w:rPr>
          <w:rFonts w:asciiTheme="minorHAnsi" w:hAnsiTheme="minorHAnsi" w:cstheme="minorHAnsi"/>
        </w:rPr>
      </w:pPr>
      <w:bookmarkStart w:id="55" w:name="_Hlk532775146"/>
      <w:bookmarkEnd w:id="51"/>
      <w:r w:rsidRPr="00005BC8">
        <w:rPr>
          <w:rFonts w:asciiTheme="minorHAnsi" w:hAnsiTheme="minorHAnsi" w:cstheme="minorHAnsi"/>
        </w:rPr>
        <w:t>Annex C: Evaluation Questions</w:t>
      </w:r>
    </w:p>
    <w:bookmarkEnd w:id="55"/>
    <w:p w14:paraId="0044E963" w14:textId="77777777" w:rsidR="00797F39" w:rsidRPr="00005BC8" w:rsidRDefault="00797F39" w:rsidP="00797F39">
      <w:pPr>
        <w:rPr>
          <w:rFonts w:asciiTheme="minorHAnsi" w:hAnsiTheme="minorHAnsi" w:cstheme="minorHAnsi"/>
        </w:rPr>
      </w:pPr>
      <w:r w:rsidRPr="00005BC8">
        <w:rPr>
          <w:rFonts w:asciiTheme="minorHAnsi" w:hAnsiTheme="minorHAnsi" w:cstheme="minorHAnsi"/>
          <w:i/>
          <w:highlight w:val="lightGray"/>
        </w:rPr>
        <w:t xml:space="preserve">This is a generic list, to be further detailed with more specific questions by </w:t>
      </w:r>
      <w:r w:rsidRPr="00005BC8">
        <w:rPr>
          <w:rFonts w:asciiTheme="minorHAnsi" w:hAnsiTheme="minorHAnsi" w:cstheme="minorHAnsi"/>
          <w:i/>
          <w:sz w:val="20"/>
          <w:szCs w:val="20"/>
          <w:highlight w:val="lightGray"/>
        </w:rPr>
        <w:t xml:space="preserve">CO and UNDP GEF Technical Adviser </w:t>
      </w:r>
      <w:r w:rsidRPr="00005BC8">
        <w:rPr>
          <w:rFonts w:asciiTheme="minorHAnsi" w:hAnsiTheme="minorHAnsi" w:cstheme="minorHAnsi"/>
          <w:i/>
          <w:highlight w:val="lightGray"/>
        </w:rPr>
        <w:t>based on the particulars of the project</w:t>
      </w:r>
      <w:r w:rsidRPr="00005BC8">
        <w:rPr>
          <w:rFonts w:asciiTheme="minorHAnsi" w:hAnsiTheme="minorHAnsi" w:cstheme="minorHAnsi"/>
          <w:i/>
        </w:rPr>
        <w:t>.</w:t>
      </w:r>
    </w:p>
    <w:tbl>
      <w:tblPr>
        <w:tblpPr w:leftFromText="180" w:rightFromText="180" w:vertAnchor="text" w:horzAnchor="page" w:tblpXSpec="center" w:tblpY="197"/>
        <w:tblW w:w="14168"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2"/>
        <w:gridCol w:w="5973"/>
        <w:gridCol w:w="3753"/>
        <w:gridCol w:w="2357"/>
        <w:gridCol w:w="1869"/>
        <w:gridCol w:w="24"/>
      </w:tblGrid>
      <w:tr w:rsidR="00797F39" w:rsidRPr="00005BC8" w14:paraId="26A03B26" w14:textId="77777777" w:rsidTr="00797F39">
        <w:trPr>
          <w:gridAfter w:val="1"/>
          <w:wAfter w:w="24" w:type="dxa"/>
          <w:trHeight w:val="281"/>
          <w:tblHeader/>
        </w:trPr>
        <w:tc>
          <w:tcPr>
            <w:tcW w:w="6166" w:type="dxa"/>
            <w:gridSpan w:val="2"/>
            <w:tcBorders>
              <w:top w:val="single" w:sz="6" w:space="0" w:color="auto"/>
              <w:left w:val="single" w:sz="6" w:space="0" w:color="auto"/>
              <w:bottom w:val="single" w:sz="6" w:space="0" w:color="auto"/>
            </w:tcBorders>
            <w:shd w:val="clear" w:color="auto" w:fill="D9D9D9"/>
            <w:vAlign w:val="center"/>
          </w:tcPr>
          <w:p w14:paraId="6EBA211A" w14:textId="77777777" w:rsidR="00797F39" w:rsidRPr="00005BC8" w:rsidRDefault="00797F39" w:rsidP="00797F39">
            <w:pPr>
              <w:spacing w:after="0" w:line="240" w:lineRule="auto"/>
              <w:jc w:val="center"/>
              <w:rPr>
                <w:rFonts w:asciiTheme="minorHAnsi" w:hAnsiTheme="minorHAnsi" w:cstheme="minorHAnsi"/>
                <w:b/>
                <w:sz w:val="20"/>
                <w:szCs w:val="20"/>
              </w:rPr>
            </w:pPr>
            <w:r w:rsidRPr="00005BC8">
              <w:rPr>
                <w:rFonts w:asciiTheme="minorHAnsi" w:hAnsiTheme="minorHAnsi" w:cstheme="minorHAnsi"/>
                <w:b/>
                <w:sz w:val="20"/>
                <w:szCs w:val="20"/>
              </w:rPr>
              <w:t>Evaluative Criteria Questions</w:t>
            </w:r>
          </w:p>
        </w:tc>
        <w:tc>
          <w:tcPr>
            <w:tcW w:w="3754" w:type="dxa"/>
            <w:tcBorders>
              <w:top w:val="single" w:sz="6" w:space="0" w:color="auto"/>
              <w:bottom w:val="single" w:sz="6" w:space="0" w:color="auto"/>
            </w:tcBorders>
            <w:shd w:val="clear" w:color="auto" w:fill="D9D9D9"/>
            <w:vAlign w:val="center"/>
          </w:tcPr>
          <w:p w14:paraId="7594CDBE" w14:textId="77777777" w:rsidR="00797F39" w:rsidRPr="00005BC8" w:rsidRDefault="00797F39" w:rsidP="00797F39">
            <w:pPr>
              <w:spacing w:after="0" w:line="240" w:lineRule="auto"/>
              <w:jc w:val="center"/>
              <w:rPr>
                <w:rFonts w:asciiTheme="minorHAnsi" w:hAnsiTheme="minorHAnsi" w:cstheme="minorHAnsi"/>
                <w:b/>
                <w:sz w:val="20"/>
                <w:szCs w:val="20"/>
              </w:rPr>
            </w:pPr>
            <w:r w:rsidRPr="00005BC8">
              <w:rPr>
                <w:rFonts w:asciiTheme="minorHAnsi" w:hAnsiTheme="minorHAnsi" w:cstheme="minorHAnsi"/>
                <w:b/>
                <w:sz w:val="20"/>
                <w:szCs w:val="20"/>
              </w:rPr>
              <w:t>Indicators</w:t>
            </w:r>
          </w:p>
        </w:tc>
        <w:tc>
          <w:tcPr>
            <w:tcW w:w="2357" w:type="dxa"/>
            <w:tcBorders>
              <w:top w:val="single" w:sz="6" w:space="0" w:color="auto"/>
              <w:bottom w:val="single" w:sz="6" w:space="0" w:color="auto"/>
            </w:tcBorders>
            <w:shd w:val="clear" w:color="auto" w:fill="D9D9D9"/>
            <w:vAlign w:val="center"/>
          </w:tcPr>
          <w:p w14:paraId="68A5DE71" w14:textId="77777777" w:rsidR="00797F39" w:rsidRPr="00005BC8" w:rsidRDefault="00797F39" w:rsidP="00797F39">
            <w:pPr>
              <w:spacing w:after="0" w:line="240" w:lineRule="auto"/>
              <w:jc w:val="center"/>
              <w:rPr>
                <w:rFonts w:asciiTheme="minorHAnsi" w:hAnsiTheme="minorHAnsi" w:cstheme="minorHAnsi"/>
                <w:b/>
                <w:sz w:val="20"/>
                <w:szCs w:val="20"/>
              </w:rPr>
            </w:pPr>
            <w:r w:rsidRPr="00005BC8">
              <w:rPr>
                <w:rFonts w:asciiTheme="minorHAnsi" w:hAnsiTheme="minorHAnsi" w:cstheme="minorHAnsi"/>
                <w:b/>
                <w:sz w:val="20"/>
                <w:szCs w:val="20"/>
              </w:rPr>
              <w:t>Sources</w:t>
            </w:r>
          </w:p>
        </w:tc>
        <w:tc>
          <w:tcPr>
            <w:tcW w:w="1867" w:type="dxa"/>
            <w:tcBorders>
              <w:top w:val="single" w:sz="6" w:space="0" w:color="auto"/>
              <w:bottom w:val="single" w:sz="6" w:space="0" w:color="auto"/>
              <w:right w:val="single" w:sz="6" w:space="0" w:color="auto"/>
            </w:tcBorders>
            <w:shd w:val="clear" w:color="auto" w:fill="D9D9D9"/>
            <w:vAlign w:val="center"/>
          </w:tcPr>
          <w:p w14:paraId="3E538EF6" w14:textId="77777777" w:rsidR="00797F39" w:rsidRPr="00005BC8" w:rsidRDefault="00797F39" w:rsidP="00797F39">
            <w:pPr>
              <w:spacing w:after="0" w:line="240" w:lineRule="auto"/>
              <w:jc w:val="center"/>
              <w:rPr>
                <w:rFonts w:asciiTheme="minorHAnsi" w:hAnsiTheme="minorHAnsi" w:cstheme="minorHAnsi"/>
                <w:b/>
                <w:sz w:val="20"/>
                <w:szCs w:val="20"/>
              </w:rPr>
            </w:pPr>
            <w:r w:rsidRPr="00005BC8">
              <w:rPr>
                <w:rFonts w:asciiTheme="minorHAnsi" w:hAnsiTheme="minorHAnsi" w:cstheme="minorHAnsi"/>
                <w:b/>
                <w:sz w:val="20"/>
                <w:szCs w:val="20"/>
              </w:rPr>
              <w:t>Methodology</w:t>
            </w:r>
          </w:p>
        </w:tc>
      </w:tr>
      <w:tr w:rsidR="00797F39" w:rsidRPr="00005BC8" w14:paraId="55F29CD6" w14:textId="77777777" w:rsidTr="00797F39">
        <w:trPr>
          <w:gridAfter w:val="1"/>
          <w:wAfter w:w="22" w:type="dxa"/>
          <w:trHeight w:val="281"/>
        </w:trPr>
        <w:tc>
          <w:tcPr>
            <w:tcW w:w="14146" w:type="dxa"/>
            <w:gridSpan w:val="5"/>
            <w:tcBorders>
              <w:left w:val="single" w:sz="6" w:space="0" w:color="auto"/>
              <w:right w:val="single" w:sz="6" w:space="0" w:color="auto"/>
            </w:tcBorders>
            <w:shd w:val="pct12" w:color="auto" w:fill="000000"/>
          </w:tcPr>
          <w:p w14:paraId="6C09FB17" w14:textId="77777777" w:rsidR="00797F39" w:rsidRPr="00005BC8" w:rsidRDefault="00797F39" w:rsidP="00797F39">
            <w:pPr>
              <w:numPr>
                <w:ilvl w:val="12"/>
                <w:numId w:val="0"/>
              </w:numPr>
              <w:spacing w:after="0" w:line="240" w:lineRule="auto"/>
              <w:rPr>
                <w:rFonts w:asciiTheme="minorHAnsi" w:hAnsiTheme="minorHAnsi" w:cstheme="minorHAnsi"/>
                <w:iCs/>
                <w:sz w:val="20"/>
                <w:szCs w:val="20"/>
                <w:highlight w:val="yellow"/>
              </w:rPr>
            </w:pPr>
            <w:r w:rsidRPr="00005BC8">
              <w:rPr>
                <w:rFonts w:asciiTheme="minorHAnsi" w:hAnsiTheme="minorHAnsi" w:cstheme="minorHAnsi"/>
                <w:iCs/>
                <w:sz w:val="20"/>
                <w:szCs w:val="20"/>
              </w:rPr>
              <w:t xml:space="preserve">Relevance: How does the project relate to the main objectives of the GEF focal area, and to the environment and development priorities at the local, regional and national levels? </w:t>
            </w:r>
          </w:p>
        </w:tc>
      </w:tr>
      <w:tr w:rsidR="00797F39" w:rsidRPr="00005BC8" w14:paraId="267862CD" w14:textId="77777777" w:rsidTr="00797F39">
        <w:trPr>
          <w:gridAfter w:val="1"/>
          <w:wAfter w:w="24" w:type="dxa"/>
          <w:trHeight w:val="2350"/>
        </w:trPr>
        <w:tc>
          <w:tcPr>
            <w:tcW w:w="192" w:type="dxa"/>
            <w:tcBorders>
              <w:top w:val="nil"/>
              <w:left w:val="nil"/>
              <w:bottom w:val="nil"/>
              <w:right w:val="nil"/>
            </w:tcBorders>
            <w:shd w:val="pct12" w:color="auto" w:fill="FFFFFF"/>
          </w:tcPr>
          <w:p w14:paraId="5777A4C4" w14:textId="77777777" w:rsidR="00797F39" w:rsidRPr="00005BC8" w:rsidRDefault="00797F39" w:rsidP="00797F39">
            <w:pPr>
              <w:numPr>
                <w:ilvl w:val="12"/>
                <w:numId w:val="0"/>
              </w:numPr>
              <w:overflowPunct w:val="0"/>
              <w:autoSpaceDE w:val="0"/>
              <w:autoSpaceDN w:val="0"/>
              <w:adjustRightInd w:val="0"/>
              <w:spacing w:after="0" w:line="240" w:lineRule="auto"/>
              <w:ind w:left="74" w:right="74"/>
              <w:textAlignment w:val="baseline"/>
              <w:rPr>
                <w:rFonts w:asciiTheme="minorHAnsi" w:hAnsiTheme="minorHAnsi" w:cstheme="minorHAnsi"/>
                <w:sz w:val="20"/>
                <w:szCs w:val="20"/>
              </w:rPr>
            </w:pPr>
          </w:p>
        </w:tc>
        <w:tc>
          <w:tcPr>
            <w:tcW w:w="5974" w:type="dxa"/>
            <w:tcBorders>
              <w:left w:val="nil"/>
            </w:tcBorders>
          </w:tcPr>
          <w:p w14:paraId="23F8EA0B"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What are the challenges that the project was meant to address at its initiation.</w:t>
            </w:r>
          </w:p>
          <w:p w14:paraId="1F375E9F"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 xml:space="preserve">How the project approach was able to set the links between global and national benefits </w:t>
            </w:r>
          </w:p>
          <w:p w14:paraId="2A35BD33"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 xml:space="preserve">How would you assess the national ownership of the project </w:t>
            </w:r>
          </w:p>
          <w:p w14:paraId="6AA81349"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 xml:space="preserve">How relevant is the project to: development priorities of Egypt - UNDP thematic areas </w:t>
            </w:r>
          </w:p>
          <w:p w14:paraId="4CF8B57B"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How did the project approach contribute to GHG emission reduction</w:t>
            </w:r>
          </w:p>
        </w:tc>
        <w:tc>
          <w:tcPr>
            <w:tcW w:w="3754" w:type="dxa"/>
          </w:tcPr>
          <w:p w14:paraId="7C5700FA"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p>
        </w:tc>
        <w:tc>
          <w:tcPr>
            <w:tcW w:w="2357" w:type="dxa"/>
          </w:tcPr>
          <w:p w14:paraId="30CD7A19"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Project document</w:t>
            </w:r>
          </w:p>
          <w:p w14:paraId="55D1CD8C"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Stakeholders</w:t>
            </w:r>
          </w:p>
        </w:tc>
        <w:tc>
          <w:tcPr>
            <w:tcW w:w="1867" w:type="dxa"/>
            <w:tcBorders>
              <w:right w:val="single" w:sz="6" w:space="0" w:color="auto"/>
            </w:tcBorders>
          </w:tcPr>
          <w:p w14:paraId="6CC76419"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Literature review</w:t>
            </w:r>
          </w:p>
          <w:p w14:paraId="38581708"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Interviews</w:t>
            </w:r>
          </w:p>
        </w:tc>
      </w:tr>
      <w:tr w:rsidR="00797F39" w:rsidRPr="00005BC8" w14:paraId="234FB80F" w14:textId="77777777" w:rsidTr="00797F39">
        <w:trPr>
          <w:trHeight w:val="281"/>
        </w:trPr>
        <w:tc>
          <w:tcPr>
            <w:tcW w:w="14168" w:type="dxa"/>
            <w:gridSpan w:val="6"/>
            <w:tcBorders>
              <w:top w:val="nil"/>
              <w:left w:val="single" w:sz="6" w:space="0" w:color="auto"/>
              <w:bottom w:val="nil"/>
              <w:right w:val="single" w:sz="6" w:space="0" w:color="auto"/>
            </w:tcBorders>
            <w:shd w:val="pct12" w:color="auto" w:fill="000000"/>
          </w:tcPr>
          <w:p w14:paraId="73732497" w14:textId="77777777" w:rsidR="00797F39" w:rsidRPr="00005BC8" w:rsidRDefault="00797F39" w:rsidP="00797F39">
            <w:pPr>
              <w:numPr>
                <w:ilvl w:val="12"/>
                <w:numId w:val="0"/>
              </w:numPr>
              <w:spacing w:after="0" w:line="240" w:lineRule="auto"/>
              <w:rPr>
                <w:rFonts w:asciiTheme="minorHAnsi" w:hAnsiTheme="minorHAnsi" w:cstheme="minorHAnsi"/>
                <w:sz w:val="20"/>
                <w:szCs w:val="20"/>
              </w:rPr>
            </w:pPr>
            <w:r w:rsidRPr="00005BC8">
              <w:rPr>
                <w:rFonts w:asciiTheme="minorHAnsi" w:hAnsiTheme="minorHAnsi" w:cstheme="minorHAnsi"/>
                <w:bCs/>
                <w:iCs/>
                <w:sz w:val="20"/>
                <w:szCs w:val="20"/>
              </w:rPr>
              <w:t>Effectiveness:</w:t>
            </w:r>
            <w:r w:rsidRPr="00005BC8">
              <w:rPr>
                <w:rFonts w:asciiTheme="minorHAnsi" w:hAnsiTheme="minorHAnsi" w:cstheme="minorHAnsi"/>
                <w:iCs/>
                <w:sz w:val="20"/>
                <w:szCs w:val="20"/>
              </w:rPr>
              <w:t xml:space="preserve"> To what extent have the expected outcomes and objectives of the project been achieved?</w:t>
            </w:r>
          </w:p>
        </w:tc>
      </w:tr>
      <w:tr w:rsidR="00797F39" w:rsidRPr="00005BC8" w14:paraId="5C247DD0" w14:textId="77777777" w:rsidTr="00797F39">
        <w:trPr>
          <w:trHeight w:val="1450"/>
        </w:trPr>
        <w:tc>
          <w:tcPr>
            <w:tcW w:w="192" w:type="dxa"/>
            <w:tcBorders>
              <w:top w:val="nil"/>
              <w:left w:val="nil"/>
              <w:bottom w:val="nil"/>
              <w:right w:val="nil"/>
            </w:tcBorders>
            <w:shd w:val="pct12" w:color="auto" w:fill="FFFFFF"/>
          </w:tcPr>
          <w:p w14:paraId="4454CD06" w14:textId="77777777" w:rsidR="00797F39" w:rsidRPr="00005BC8" w:rsidRDefault="00797F39" w:rsidP="00797F39">
            <w:pPr>
              <w:numPr>
                <w:ilvl w:val="12"/>
                <w:numId w:val="0"/>
              </w:numPr>
              <w:overflowPunct w:val="0"/>
              <w:autoSpaceDE w:val="0"/>
              <w:autoSpaceDN w:val="0"/>
              <w:adjustRightInd w:val="0"/>
              <w:spacing w:after="0" w:line="240" w:lineRule="auto"/>
              <w:ind w:left="74" w:right="74"/>
              <w:textAlignment w:val="baseline"/>
              <w:rPr>
                <w:rFonts w:asciiTheme="minorHAnsi" w:hAnsiTheme="minorHAnsi" w:cstheme="minorHAnsi"/>
                <w:sz w:val="20"/>
                <w:szCs w:val="20"/>
              </w:rPr>
            </w:pPr>
          </w:p>
        </w:tc>
        <w:tc>
          <w:tcPr>
            <w:tcW w:w="5974" w:type="dxa"/>
            <w:tcBorders>
              <w:left w:val="nil"/>
            </w:tcBorders>
          </w:tcPr>
          <w:p w14:paraId="044A3427" w14:textId="77777777" w:rsidR="00797F39" w:rsidRPr="00005BC8" w:rsidRDefault="00797F39" w:rsidP="00AE5998">
            <w:pPr>
              <w:numPr>
                <w:ilvl w:val="0"/>
                <w:numId w:val="14"/>
              </w:numPr>
              <w:tabs>
                <w:tab w:val="left" w:pos="227"/>
              </w:tabs>
              <w:autoSpaceDE w:val="0"/>
              <w:autoSpaceDN w:val="0"/>
              <w:adjustRightInd w:val="0"/>
              <w:spacing w:after="0" w:line="240" w:lineRule="auto"/>
              <w:ind w:hanging="246"/>
              <w:rPr>
                <w:rFonts w:asciiTheme="minorHAnsi" w:hAnsiTheme="minorHAnsi" w:cstheme="minorHAnsi"/>
                <w:sz w:val="20"/>
                <w:szCs w:val="20"/>
              </w:rPr>
            </w:pPr>
            <w:r w:rsidRPr="00005BC8">
              <w:rPr>
                <w:rFonts w:asciiTheme="minorHAnsi" w:hAnsiTheme="minorHAnsi" w:cstheme="minorHAnsi"/>
                <w:sz w:val="20"/>
                <w:szCs w:val="20"/>
              </w:rPr>
              <w:t>What is the project status with respect to target outputs in terms of quantity, quality and timeliness? What factors impeded or facilitated the production of such outputs</w:t>
            </w:r>
          </w:p>
          <w:p w14:paraId="2DBF6EE5" w14:textId="77777777" w:rsidR="00797F39" w:rsidRPr="00005BC8" w:rsidRDefault="00797F39" w:rsidP="00AE5998">
            <w:pPr>
              <w:numPr>
                <w:ilvl w:val="0"/>
                <w:numId w:val="14"/>
              </w:numPr>
              <w:tabs>
                <w:tab w:val="left" w:pos="227"/>
              </w:tabs>
              <w:autoSpaceDE w:val="0"/>
              <w:autoSpaceDN w:val="0"/>
              <w:adjustRightInd w:val="0"/>
              <w:spacing w:after="0" w:line="240" w:lineRule="auto"/>
              <w:ind w:hanging="246"/>
              <w:rPr>
                <w:rFonts w:asciiTheme="minorHAnsi" w:hAnsiTheme="minorHAnsi" w:cstheme="minorHAnsi"/>
                <w:sz w:val="20"/>
                <w:szCs w:val="20"/>
              </w:rPr>
            </w:pPr>
            <w:r w:rsidRPr="00005BC8">
              <w:rPr>
                <w:rFonts w:asciiTheme="minorHAnsi" w:hAnsiTheme="minorHAnsi" w:cstheme="minorHAnsi"/>
                <w:sz w:val="20"/>
                <w:szCs w:val="20"/>
              </w:rPr>
              <w:t>How useful are the outputs to the needs of the direct beneficiaries. Is there a general acceptance of the outputs by these beneficiaries.</w:t>
            </w:r>
          </w:p>
        </w:tc>
        <w:tc>
          <w:tcPr>
            <w:tcW w:w="3754" w:type="dxa"/>
          </w:tcPr>
          <w:p w14:paraId="240E1FE9" w14:textId="77777777" w:rsidR="00797F39" w:rsidRPr="00005BC8" w:rsidRDefault="00797F39" w:rsidP="00AE5998">
            <w:pPr>
              <w:numPr>
                <w:ilvl w:val="0"/>
                <w:numId w:val="14"/>
              </w:numPr>
              <w:tabs>
                <w:tab w:val="left" w:pos="227"/>
              </w:tabs>
              <w:autoSpaceDE w:val="0"/>
              <w:autoSpaceDN w:val="0"/>
              <w:adjustRightInd w:val="0"/>
              <w:spacing w:after="0" w:line="240" w:lineRule="auto"/>
              <w:ind w:hanging="246"/>
              <w:rPr>
                <w:rFonts w:asciiTheme="minorHAnsi" w:hAnsiTheme="minorHAnsi" w:cstheme="minorHAnsi"/>
                <w:sz w:val="20"/>
                <w:szCs w:val="20"/>
              </w:rPr>
            </w:pPr>
          </w:p>
        </w:tc>
        <w:tc>
          <w:tcPr>
            <w:tcW w:w="2357" w:type="dxa"/>
          </w:tcPr>
          <w:p w14:paraId="4CEAE384"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PIRs</w:t>
            </w:r>
          </w:p>
          <w:p w14:paraId="6A272FCB"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Stakeholders</w:t>
            </w:r>
          </w:p>
        </w:tc>
        <w:tc>
          <w:tcPr>
            <w:tcW w:w="1889" w:type="dxa"/>
            <w:gridSpan w:val="2"/>
            <w:tcBorders>
              <w:right w:val="single" w:sz="6" w:space="0" w:color="auto"/>
            </w:tcBorders>
          </w:tcPr>
          <w:p w14:paraId="7C616DB6"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Literature review</w:t>
            </w:r>
          </w:p>
          <w:p w14:paraId="40BADFB2"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Interviews</w:t>
            </w:r>
          </w:p>
        </w:tc>
      </w:tr>
      <w:tr w:rsidR="00797F39" w:rsidRPr="00005BC8" w14:paraId="115F3938" w14:textId="77777777" w:rsidTr="00797F39">
        <w:trPr>
          <w:trHeight w:val="312"/>
        </w:trPr>
        <w:tc>
          <w:tcPr>
            <w:tcW w:w="14168" w:type="dxa"/>
            <w:gridSpan w:val="6"/>
            <w:tcBorders>
              <w:top w:val="nil"/>
              <w:left w:val="single" w:sz="6" w:space="0" w:color="auto"/>
              <w:bottom w:val="nil"/>
              <w:right w:val="single" w:sz="6" w:space="0" w:color="auto"/>
            </w:tcBorders>
            <w:shd w:val="pct12" w:color="auto" w:fill="000000"/>
            <w:vAlign w:val="center"/>
          </w:tcPr>
          <w:p w14:paraId="7EFB7FB5" w14:textId="77777777" w:rsidR="00797F39" w:rsidRPr="00005BC8" w:rsidRDefault="00797F39" w:rsidP="00797F39">
            <w:pPr>
              <w:numPr>
                <w:ilvl w:val="12"/>
                <w:numId w:val="0"/>
              </w:num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Efficiency: Was the project implemented efficiently, in-line with international and national norms and standards?</w:t>
            </w:r>
          </w:p>
        </w:tc>
      </w:tr>
      <w:tr w:rsidR="00797F39" w:rsidRPr="00005BC8" w14:paraId="41698E4D" w14:textId="77777777" w:rsidTr="00797F39">
        <w:trPr>
          <w:trHeight w:val="2055"/>
        </w:trPr>
        <w:tc>
          <w:tcPr>
            <w:tcW w:w="192" w:type="dxa"/>
            <w:tcBorders>
              <w:top w:val="nil"/>
              <w:left w:val="nil"/>
              <w:bottom w:val="nil"/>
              <w:right w:val="nil"/>
            </w:tcBorders>
            <w:shd w:val="pct12" w:color="auto" w:fill="FFFFFF"/>
          </w:tcPr>
          <w:p w14:paraId="0D22D391" w14:textId="77777777" w:rsidR="00797F39" w:rsidRPr="00005BC8" w:rsidRDefault="00797F39" w:rsidP="00797F39">
            <w:pPr>
              <w:numPr>
                <w:ilvl w:val="12"/>
                <w:numId w:val="0"/>
              </w:numPr>
              <w:overflowPunct w:val="0"/>
              <w:autoSpaceDE w:val="0"/>
              <w:autoSpaceDN w:val="0"/>
              <w:adjustRightInd w:val="0"/>
              <w:spacing w:after="0" w:line="240" w:lineRule="auto"/>
              <w:ind w:left="74" w:right="74"/>
              <w:textAlignment w:val="baseline"/>
              <w:rPr>
                <w:rFonts w:asciiTheme="minorHAnsi" w:hAnsiTheme="minorHAnsi" w:cstheme="minorHAnsi"/>
                <w:sz w:val="20"/>
                <w:szCs w:val="20"/>
              </w:rPr>
            </w:pPr>
          </w:p>
        </w:tc>
        <w:tc>
          <w:tcPr>
            <w:tcW w:w="5974" w:type="dxa"/>
            <w:tcBorders>
              <w:left w:val="nil"/>
            </w:tcBorders>
          </w:tcPr>
          <w:p w14:paraId="0C1B1A53"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246"/>
              <w:rPr>
                <w:rFonts w:asciiTheme="minorHAnsi" w:hAnsiTheme="minorHAnsi" w:cstheme="minorHAnsi"/>
                <w:sz w:val="20"/>
                <w:szCs w:val="20"/>
              </w:rPr>
            </w:pPr>
            <w:r w:rsidRPr="00005BC8">
              <w:rPr>
                <w:rFonts w:asciiTheme="minorHAnsi" w:hAnsiTheme="minorHAnsi" w:cstheme="minorHAnsi"/>
                <w:sz w:val="20"/>
                <w:szCs w:val="20"/>
              </w:rPr>
              <w:t>How well did the project use its resources to produce target outputs</w:t>
            </w:r>
          </w:p>
          <w:p w14:paraId="06CDA1EC"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246"/>
              <w:rPr>
                <w:rFonts w:asciiTheme="minorHAnsi" w:hAnsiTheme="minorHAnsi" w:cstheme="minorHAnsi"/>
                <w:sz w:val="20"/>
                <w:szCs w:val="20"/>
              </w:rPr>
            </w:pPr>
            <w:r w:rsidRPr="00005BC8">
              <w:rPr>
                <w:rFonts w:asciiTheme="minorHAnsi" w:hAnsiTheme="minorHAnsi" w:cstheme="minorHAnsi"/>
                <w:sz w:val="20"/>
                <w:szCs w:val="20"/>
              </w:rPr>
              <w:t>To what extent are local expertise (by gender) and indigenous technologies and resources used</w:t>
            </w:r>
          </w:p>
          <w:p w14:paraId="19C97DF4"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246"/>
              <w:rPr>
                <w:rFonts w:asciiTheme="minorHAnsi" w:hAnsiTheme="minorHAnsi" w:cstheme="minorHAnsi"/>
                <w:sz w:val="20"/>
                <w:szCs w:val="20"/>
              </w:rPr>
            </w:pPr>
            <w:r w:rsidRPr="00005BC8">
              <w:rPr>
                <w:rFonts w:asciiTheme="minorHAnsi" w:hAnsiTheme="minorHAnsi" w:cstheme="minorHAnsi"/>
                <w:sz w:val="20"/>
                <w:szCs w:val="20"/>
              </w:rPr>
              <w:t>How did the project has selected the consultants and contractors who supported the project implementation</w:t>
            </w:r>
          </w:p>
          <w:p w14:paraId="61F1BB5A"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246"/>
              <w:rPr>
                <w:rFonts w:asciiTheme="minorHAnsi" w:hAnsiTheme="minorHAnsi" w:cstheme="minorHAnsi"/>
                <w:sz w:val="20"/>
                <w:szCs w:val="20"/>
              </w:rPr>
            </w:pPr>
            <w:r w:rsidRPr="00005BC8">
              <w:rPr>
                <w:rFonts w:asciiTheme="minorHAnsi" w:hAnsiTheme="minorHAnsi" w:cstheme="minorHAnsi"/>
                <w:sz w:val="20"/>
                <w:szCs w:val="20"/>
              </w:rPr>
              <w:t>What are the areas that needed international consultants/contractors and why?</w:t>
            </w:r>
          </w:p>
        </w:tc>
        <w:tc>
          <w:tcPr>
            <w:tcW w:w="3754" w:type="dxa"/>
          </w:tcPr>
          <w:p w14:paraId="11AD5100"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p>
        </w:tc>
        <w:tc>
          <w:tcPr>
            <w:tcW w:w="2357" w:type="dxa"/>
          </w:tcPr>
          <w:p w14:paraId="410936A8"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PMU</w:t>
            </w:r>
          </w:p>
        </w:tc>
        <w:tc>
          <w:tcPr>
            <w:tcW w:w="1889" w:type="dxa"/>
            <w:gridSpan w:val="2"/>
            <w:tcBorders>
              <w:right w:val="single" w:sz="6" w:space="0" w:color="auto"/>
            </w:tcBorders>
          </w:tcPr>
          <w:p w14:paraId="198293B7"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Interviews</w:t>
            </w:r>
          </w:p>
        </w:tc>
      </w:tr>
      <w:tr w:rsidR="00797F39" w:rsidRPr="00005BC8" w14:paraId="4B11ED86" w14:textId="77777777" w:rsidTr="00797F39">
        <w:trPr>
          <w:trHeight w:val="165"/>
        </w:trPr>
        <w:tc>
          <w:tcPr>
            <w:tcW w:w="14168" w:type="dxa"/>
            <w:gridSpan w:val="6"/>
            <w:tcBorders>
              <w:top w:val="nil"/>
              <w:left w:val="single" w:sz="6" w:space="0" w:color="auto"/>
              <w:bottom w:val="nil"/>
              <w:right w:val="single" w:sz="6" w:space="0" w:color="auto"/>
            </w:tcBorders>
            <w:shd w:val="pct12" w:color="auto" w:fill="000000"/>
          </w:tcPr>
          <w:p w14:paraId="0984EA01" w14:textId="77777777" w:rsidR="00797F39" w:rsidRPr="00005BC8" w:rsidRDefault="00797F39" w:rsidP="00797F39">
            <w:pPr>
              <w:numPr>
                <w:ilvl w:val="12"/>
                <w:numId w:val="0"/>
              </w:numPr>
              <w:overflowPunct w:val="0"/>
              <w:autoSpaceDE w:val="0"/>
              <w:autoSpaceDN w:val="0"/>
              <w:adjustRightInd w:val="0"/>
              <w:spacing w:after="0" w:line="240" w:lineRule="auto"/>
              <w:ind w:left="72" w:right="72"/>
              <w:textAlignment w:val="baseline"/>
              <w:rPr>
                <w:rFonts w:asciiTheme="minorHAnsi" w:hAnsiTheme="minorHAnsi" w:cstheme="minorHAnsi"/>
                <w:iCs/>
                <w:sz w:val="20"/>
                <w:szCs w:val="20"/>
              </w:rPr>
            </w:pPr>
            <w:r w:rsidRPr="00005BC8">
              <w:rPr>
                <w:rFonts w:asciiTheme="minorHAnsi" w:hAnsiTheme="minorHAnsi" w:cstheme="minorHAnsi"/>
                <w:sz w:val="20"/>
                <w:szCs w:val="20"/>
              </w:rPr>
              <w:t xml:space="preserve"> Sustainability: To what extent are there financial, institutional, social-economic, and/or environmental risks to sustaining long-term project results?</w:t>
            </w:r>
          </w:p>
        </w:tc>
      </w:tr>
      <w:tr w:rsidR="00797F39" w:rsidRPr="00005BC8" w14:paraId="3063154D" w14:textId="77777777" w:rsidTr="00797F39">
        <w:trPr>
          <w:trHeight w:val="872"/>
        </w:trPr>
        <w:tc>
          <w:tcPr>
            <w:tcW w:w="192" w:type="dxa"/>
            <w:tcBorders>
              <w:top w:val="nil"/>
              <w:left w:val="nil"/>
              <w:bottom w:val="nil"/>
              <w:right w:val="nil"/>
            </w:tcBorders>
            <w:shd w:val="pct12" w:color="auto" w:fill="FFFFFF"/>
          </w:tcPr>
          <w:p w14:paraId="09D1FA43" w14:textId="77777777" w:rsidR="00797F39" w:rsidRPr="00005BC8" w:rsidRDefault="00797F39" w:rsidP="00797F39">
            <w:pPr>
              <w:numPr>
                <w:ilvl w:val="12"/>
                <w:numId w:val="0"/>
              </w:numPr>
              <w:overflowPunct w:val="0"/>
              <w:autoSpaceDE w:val="0"/>
              <w:autoSpaceDN w:val="0"/>
              <w:adjustRightInd w:val="0"/>
              <w:spacing w:after="0" w:line="240" w:lineRule="auto"/>
              <w:ind w:left="74" w:right="74"/>
              <w:textAlignment w:val="baseline"/>
              <w:rPr>
                <w:rFonts w:asciiTheme="minorHAnsi" w:hAnsiTheme="minorHAnsi" w:cstheme="minorHAnsi"/>
                <w:sz w:val="20"/>
                <w:szCs w:val="20"/>
              </w:rPr>
            </w:pPr>
          </w:p>
        </w:tc>
        <w:tc>
          <w:tcPr>
            <w:tcW w:w="5974" w:type="dxa"/>
            <w:tcBorders>
              <w:left w:val="nil"/>
            </w:tcBorders>
          </w:tcPr>
          <w:p w14:paraId="577A81E1"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Have a mechanism been put in place to ensure the sustainability of the project results.</w:t>
            </w:r>
          </w:p>
          <w:p w14:paraId="11D56EA8"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How has the project contributed to the development of the capacity of the direct beneficiaries to carry out their tasks in an environment of change in terms, a). individual learning, by gender, and b). improving organizational structures and interrelationships?</w:t>
            </w:r>
          </w:p>
          <w:p w14:paraId="4402D54F"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What are the likely impacts of the project beyond the direct beneficiaries?</w:t>
            </w:r>
          </w:p>
          <w:p w14:paraId="3BBE0CF8" w14:textId="77777777" w:rsidR="00797F39" w:rsidRPr="00005BC8" w:rsidRDefault="00797F39" w:rsidP="00AE5998">
            <w:pPr>
              <w:numPr>
                <w:ilvl w:val="0"/>
                <w:numId w:val="14"/>
              </w:numPr>
              <w:tabs>
                <w:tab w:val="left" w:pos="246"/>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Are there any signs of potential contribution to enabling environment or to a broader development context (</w:t>
            </w:r>
            <w:proofErr w:type="spellStart"/>
            <w:r w:rsidRPr="00005BC8">
              <w:rPr>
                <w:rFonts w:asciiTheme="minorHAnsi" w:hAnsiTheme="minorHAnsi" w:cstheme="minorHAnsi"/>
                <w:sz w:val="20"/>
                <w:szCs w:val="20"/>
              </w:rPr>
              <w:t>ie</w:t>
            </w:r>
            <w:proofErr w:type="spellEnd"/>
            <w:r w:rsidRPr="00005BC8">
              <w:rPr>
                <w:rFonts w:asciiTheme="minorHAnsi" w:hAnsiTheme="minorHAnsi" w:cstheme="minorHAnsi"/>
                <w:sz w:val="20"/>
                <w:szCs w:val="20"/>
              </w:rPr>
              <w:t>. Institutional, socio-political, economic and environmental)?</w:t>
            </w:r>
          </w:p>
          <w:p w14:paraId="050454B3" w14:textId="77777777" w:rsidR="00797F39" w:rsidRPr="00005BC8" w:rsidRDefault="00797F39" w:rsidP="00AE5998">
            <w:pPr>
              <w:numPr>
                <w:ilvl w:val="0"/>
                <w:numId w:val="14"/>
              </w:numPr>
              <w:tabs>
                <w:tab w:val="left" w:pos="227"/>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Are the project results systematically disseminated?</w:t>
            </w:r>
          </w:p>
        </w:tc>
        <w:tc>
          <w:tcPr>
            <w:tcW w:w="3754" w:type="dxa"/>
          </w:tcPr>
          <w:p w14:paraId="1231F8E6"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p>
        </w:tc>
        <w:tc>
          <w:tcPr>
            <w:tcW w:w="2357" w:type="dxa"/>
          </w:tcPr>
          <w:p w14:paraId="222646EE"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PIRs</w:t>
            </w:r>
          </w:p>
          <w:p w14:paraId="317BD4DB"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Stakeholders</w:t>
            </w:r>
          </w:p>
        </w:tc>
        <w:tc>
          <w:tcPr>
            <w:tcW w:w="1889" w:type="dxa"/>
            <w:gridSpan w:val="2"/>
            <w:tcBorders>
              <w:right w:val="single" w:sz="6" w:space="0" w:color="auto"/>
            </w:tcBorders>
          </w:tcPr>
          <w:p w14:paraId="76A19877"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Analysis</w:t>
            </w:r>
          </w:p>
        </w:tc>
      </w:tr>
      <w:tr w:rsidR="00797F39" w:rsidRPr="00005BC8" w14:paraId="60377A8B" w14:textId="77777777" w:rsidTr="00797F39">
        <w:trPr>
          <w:trHeight w:val="165"/>
        </w:trPr>
        <w:tc>
          <w:tcPr>
            <w:tcW w:w="14168" w:type="dxa"/>
            <w:gridSpan w:val="6"/>
            <w:tcBorders>
              <w:top w:val="nil"/>
              <w:left w:val="single" w:sz="6" w:space="0" w:color="auto"/>
              <w:bottom w:val="nil"/>
              <w:right w:val="single" w:sz="6" w:space="0" w:color="auto"/>
            </w:tcBorders>
            <w:shd w:val="pct12" w:color="auto" w:fill="000000"/>
          </w:tcPr>
          <w:p w14:paraId="6434FF6A" w14:textId="77777777" w:rsidR="00797F39" w:rsidRPr="00005BC8" w:rsidRDefault="00797F39" w:rsidP="00797F39">
            <w:pPr>
              <w:numPr>
                <w:ilvl w:val="12"/>
                <w:numId w:val="0"/>
              </w:numPr>
              <w:overflowPunct w:val="0"/>
              <w:autoSpaceDE w:val="0"/>
              <w:autoSpaceDN w:val="0"/>
              <w:adjustRightInd w:val="0"/>
              <w:spacing w:after="0" w:line="240" w:lineRule="auto"/>
              <w:ind w:left="72" w:right="72"/>
              <w:textAlignment w:val="baseline"/>
              <w:rPr>
                <w:rFonts w:asciiTheme="minorHAnsi" w:hAnsiTheme="minorHAnsi" w:cstheme="minorHAnsi"/>
                <w:b/>
                <w:iCs/>
                <w:sz w:val="20"/>
                <w:szCs w:val="20"/>
              </w:rPr>
            </w:pPr>
            <w:r w:rsidRPr="00005BC8">
              <w:rPr>
                <w:rFonts w:asciiTheme="minorHAnsi" w:hAnsiTheme="minorHAnsi" w:cstheme="minorHAnsi"/>
                <w:b/>
                <w:iCs/>
                <w:sz w:val="20"/>
                <w:szCs w:val="20"/>
              </w:rPr>
              <w:t xml:space="preserve">Impact: Are there indications that the project has contributed to, or enabled progress toward, reduced environmental stress and/or improved ecological status?  </w:t>
            </w:r>
          </w:p>
        </w:tc>
      </w:tr>
      <w:tr w:rsidR="00797F39" w:rsidRPr="00005BC8" w14:paraId="0C14EC39" w14:textId="77777777" w:rsidTr="00797F39">
        <w:trPr>
          <w:trHeight w:val="294"/>
        </w:trPr>
        <w:tc>
          <w:tcPr>
            <w:tcW w:w="192" w:type="dxa"/>
            <w:tcBorders>
              <w:top w:val="nil"/>
              <w:left w:val="nil"/>
              <w:bottom w:val="nil"/>
              <w:right w:val="nil"/>
            </w:tcBorders>
            <w:shd w:val="pct12" w:color="auto" w:fill="FFFFFF"/>
          </w:tcPr>
          <w:p w14:paraId="4B651C0F" w14:textId="77777777" w:rsidR="00797F39" w:rsidRPr="00005BC8" w:rsidRDefault="00797F39" w:rsidP="00797F39">
            <w:pPr>
              <w:numPr>
                <w:ilvl w:val="12"/>
                <w:numId w:val="0"/>
              </w:numPr>
              <w:overflowPunct w:val="0"/>
              <w:autoSpaceDE w:val="0"/>
              <w:autoSpaceDN w:val="0"/>
              <w:adjustRightInd w:val="0"/>
              <w:spacing w:after="0" w:line="240" w:lineRule="auto"/>
              <w:ind w:left="74" w:right="74"/>
              <w:textAlignment w:val="baseline"/>
              <w:rPr>
                <w:rFonts w:asciiTheme="minorHAnsi" w:hAnsiTheme="minorHAnsi" w:cstheme="minorHAnsi"/>
                <w:sz w:val="20"/>
                <w:szCs w:val="20"/>
              </w:rPr>
            </w:pPr>
          </w:p>
        </w:tc>
        <w:tc>
          <w:tcPr>
            <w:tcW w:w="5974" w:type="dxa"/>
            <w:tcBorders>
              <w:left w:val="nil"/>
              <w:bottom w:val="single" w:sz="4" w:space="0" w:color="auto"/>
            </w:tcBorders>
          </w:tcPr>
          <w:p w14:paraId="00F24511" w14:textId="77777777" w:rsidR="00797F39" w:rsidRPr="00005BC8" w:rsidRDefault="00797F39" w:rsidP="00AE5998">
            <w:pPr>
              <w:numPr>
                <w:ilvl w:val="0"/>
                <w:numId w:val="14"/>
              </w:numPr>
              <w:tabs>
                <w:tab w:val="left" w:pos="227"/>
              </w:tabs>
              <w:autoSpaceDE w:val="0"/>
              <w:autoSpaceDN w:val="0"/>
              <w:adjustRightInd w:val="0"/>
              <w:spacing w:after="0" w:line="240" w:lineRule="auto"/>
              <w:ind w:hanging="180"/>
              <w:rPr>
                <w:rFonts w:asciiTheme="minorHAnsi" w:hAnsiTheme="minorHAnsi" w:cstheme="minorHAnsi"/>
                <w:sz w:val="20"/>
                <w:szCs w:val="20"/>
              </w:rPr>
            </w:pPr>
            <w:r w:rsidRPr="00005BC8">
              <w:rPr>
                <w:rFonts w:asciiTheme="minorHAnsi" w:hAnsiTheme="minorHAnsi" w:cstheme="minorHAnsi"/>
                <w:sz w:val="20"/>
                <w:szCs w:val="20"/>
              </w:rPr>
              <w:t>Are there any plans to replicate and upscale the pilot projects</w:t>
            </w:r>
          </w:p>
        </w:tc>
        <w:tc>
          <w:tcPr>
            <w:tcW w:w="3754" w:type="dxa"/>
            <w:tcBorders>
              <w:bottom w:val="single" w:sz="4" w:space="0" w:color="auto"/>
            </w:tcBorders>
          </w:tcPr>
          <w:p w14:paraId="695059F1"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p>
        </w:tc>
        <w:tc>
          <w:tcPr>
            <w:tcW w:w="2357" w:type="dxa"/>
            <w:tcBorders>
              <w:bottom w:val="single" w:sz="4" w:space="0" w:color="auto"/>
            </w:tcBorders>
          </w:tcPr>
          <w:p w14:paraId="4A97584E"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stakeholders</w:t>
            </w:r>
          </w:p>
        </w:tc>
        <w:tc>
          <w:tcPr>
            <w:tcW w:w="1889" w:type="dxa"/>
            <w:gridSpan w:val="2"/>
            <w:tcBorders>
              <w:bottom w:val="single" w:sz="4" w:space="0" w:color="auto"/>
              <w:right w:val="single" w:sz="6" w:space="0" w:color="auto"/>
            </w:tcBorders>
          </w:tcPr>
          <w:p w14:paraId="2B2380E7" w14:textId="77777777" w:rsidR="00797F39" w:rsidRPr="00005BC8" w:rsidRDefault="00797F39" w:rsidP="00AE5998">
            <w:pPr>
              <w:numPr>
                <w:ilvl w:val="0"/>
                <w:numId w:val="4"/>
              </w:numPr>
              <w:tabs>
                <w:tab w:val="left" w:pos="227"/>
              </w:tabs>
              <w:autoSpaceDE w:val="0"/>
              <w:autoSpaceDN w:val="0"/>
              <w:adjustRightInd w:val="0"/>
              <w:spacing w:after="0" w:line="240" w:lineRule="auto"/>
              <w:rPr>
                <w:rFonts w:asciiTheme="minorHAnsi" w:hAnsiTheme="minorHAnsi" w:cstheme="minorHAnsi"/>
                <w:sz w:val="20"/>
                <w:szCs w:val="20"/>
              </w:rPr>
            </w:pPr>
            <w:r w:rsidRPr="00005BC8">
              <w:rPr>
                <w:rFonts w:asciiTheme="minorHAnsi" w:hAnsiTheme="minorHAnsi" w:cstheme="minorHAnsi"/>
                <w:sz w:val="20"/>
                <w:szCs w:val="20"/>
              </w:rPr>
              <w:t>Interviews</w:t>
            </w:r>
          </w:p>
        </w:tc>
      </w:tr>
    </w:tbl>
    <w:p w14:paraId="19B6F311" w14:textId="77777777" w:rsidR="00797F39" w:rsidRPr="00005BC8" w:rsidRDefault="00797F39" w:rsidP="00797F39">
      <w:pPr>
        <w:spacing w:before="200"/>
        <w:rPr>
          <w:rFonts w:asciiTheme="minorHAnsi" w:hAnsiTheme="minorHAnsi" w:cstheme="minorHAnsi"/>
          <w:sz w:val="20"/>
          <w:szCs w:val="20"/>
        </w:rPr>
        <w:sectPr w:rsidR="00797F39" w:rsidRPr="00005BC8" w:rsidSect="00797F39">
          <w:pgSz w:w="15840" w:h="12240" w:orient="landscape"/>
          <w:pgMar w:top="1440" w:right="900" w:bottom="1440" w:left="1440" w:header="708" w:footer="708" w:gutter="0"/>
          <w:cols w:space="708"/>
          <w:docGrid w:linePitch="360"/>
        </w:sectPr>
      </w:pPr>
    </w:p>
    <w:p w14:paraId="1A979B09" w14:textId="77777777" w:rsidR="00797F39" w:rsidRPr="00005BC8" w:rsidRDefault="00797F39" w:rsidP="00797F39">
      <w:pPr>
        <w:pStyle w:val="Heading31"/>
        <w:rPr>
          <w:rFonts w:asciiTheme="minorHAnsi" w:hAnsiTheme="minorHAnsi" w:cstheme="minorHAnsi"/>
        </w:rPr>
      </w:pPr>
      <w:bookmarkStart w:id="56" w:name="_TOR_Annex_D:"/>
      <w:bookmarkStart w:id="57" w:name="_Toc321341565"/>
      <w:bookmarkEnd w:id="56"/>
      <w:r w:rsidRPr="00005BC8">
        <w:rPr>
          <w:rFonts w:asciiTheme="minorHAnsi" w:hAnsiTheme="minorHAnsi" w:cstheme="minorHAnsi"/>
        </w:rPr>
        <w:t>Annex D: Rating Scales</w:t>
      </w:r>
      <w:bookmarkEnd w:id="57"/>
    </w:p>
    <w:p w14:paraId="4523632A" w14:textId="77777777" w:rsidR="00797F39" w:rsidRPr="00005BC8" w:rsidRDefault="00797F39" w:rsidP="00797F39">
      <w:pPr>
        <w:pStyle w:val="Normalbullet0"/>
        <w:rPr>
          <w:rFonts w:asciiTheme="minorHAnsi" w:hAnsiTheme="minorHAnsi" w:cstheme="minorHAnsi"/>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67"/>
        <w:gridCol w:w="3769"/>
        <w:gridCol w:w="1840"/>
      </w:tblGrid>
      <w:tr w:rsidR="00797F39" w:rsidRPr="00005BC8" w14:paraId="30D60891" w14:textId="77777777" w:rsidTr="00797F39">
        <w:trPr>
          <w:trHeight w:val="548"/>
        </w:trPr>
        <w:tc>
          <w:tcPr>
            <w:tcW w:w="2009" w:type="pct"/>
            <w:shd w:val="clear" w:color="auto" w:fill="auto"/>
            <w:hideMark/>
          </w:tcPr>
          <w:p w14:paraId="79A01341" w14:textId="77777777" w:rsidR="00797F39" w:rsidRPr="00005BC8" w:rsidRDefault="00797F39" w:rsidP="00797F39">
            <w:pPr>
              <w:spacing w:after="0" w:line="240" w:lineRule="auto"/>
              <w:rPr>
                <w:rFonts w:asciiTheme="minorHAnsi" w:hAnsiTheme="minorHAnsi" w:cstheme="minorHAnsi"/>
                <w:b/>
                <w:i/>
                <w:sz w:val="20"/>
                <w:szCs w:val="20"/>
              </w:rPr>
            </w:pPr>
            <w:r w:rsidRPr="00005BC8">
              <w:rPr>
                <w:rFonts w:asciiTheme="minorHAnsi" w:hAnsiTheme="minorHAnsi" w:cstheme="minorHAnsi"/>
                <w:b/>
                <w:i/>
                <w:sz w:val="20"/>
                <w:szCs w:val="20"/>
              </w:rPr>
              <w:t>Ratings for Outcomes, Effectiveness, Efficiency, M&amp;E, I&amp;E Execution</w:t>
            </w:r>
          </w:p>
        </w:tc>
        <w:tc>
          <w:tcPr>
            <w:tcW w:w="2010" w:type="pct"/>
            <w:shd w:val="clear" w:color="auto" w:fill="auto"/>
          </w:tcPr>
          <w:p w14:paraId="0D0F8C05" w14:textId="77777777" w:rsidR="00797F39" w:rsidRPr="00005BC8" w:rsidRDefault="00797F39" w:rsidP="00797F39">
            <w:pPr>
              <w:spacing w:after="0" w:line="240" w:lineRule="auto"/>
              <w:rPr>
                <w:rFonts w:asciiTheme="minorHAnsi" w:hAnsiTheme="minorHAnsi" w:cstheme="minorHAnsi"/>
                <w:b/>
                <w:i/>
                <w:sz w:val="20"/>
                <w:szCs w:val="20"/>
              </w:rPr>
            </w:pPr>
            <w:r w:rsidRPr="00005BC8">
              <w:rPr>
                <w:rFonts w:asciiTheme="minorHAnsi" w:hAnsiTheme="minorHAnsi" w:cstheme="minorHAnsi"/>
                <w:b/>
                <w:i/>
                <w:sz w:val="20"/>
                <w:szCs w:val="20"/>
              </w:rPr>
              <w:t xml:space="preserve">Sustainability ratings: </w:t>
            </w:r>
          </w:p>
          <w:p w14:paraId="287B4268" w14:textId="77777777" w:rsidR="00797F39" w:rsidRPr="00005BC8" w:rsidRDefault="00797F39" w:rsidP="00797F39">
            <w:pPr>
              <w:spacing w:after="0" w:line="240" w:lineRule="auto"/>
              <w:rPr>
                <w:rFonts w:asciiTheme="minorHAnsi" w:hAnsiTheme="minorHAnsi" w:cstheme="minorHAnsi"/>
                <w:b/>
                <w:i/>
                <w:sz w:val="20"/>
                <w:szCs w:val="20"/>
              </w:rPr>
            </w:pPr>
          </w:p>
        </w:tc>
        <w:tc>
          <w:tcPr>
            <w:tcW w:w="981" w:type="pct"/>
            <w:shd w:val="clear" w:color="auto" w:fill="auto"/>
          </w:tcPr>
          <w:p w14:paraId="1BAF582A" w14:textId="77777777" w:rsidR="00797F39" w:rsidRPr="00005BC8" w:rsidRDefault="00797F39" w:rsidP="00797F39">
            <w:pPr>
              <w:spacing w:after="0" w:line="240" w:lineRule="auto"/>
              <w:rPr>
                <w:rFonts w:asciiTheme="minorHAnsi" w:hAnsiTheme="minorHAnsi" w:cstheme="minorHAnsi"/>
                <w:b/>
                <w:i/>
                <w:sz w:val="20"/>
                <w:szCs w:val="20"/>
              </w:rPr>
            </w:pPr>
            <w:r w:rsidRPr="00005BC8">
              <w:rPr>
                <w:rFonts w:asciiTheme="minorHAnsi" w:hAnsiTheme="minorHAnsi" w:cstheme="minorHAnsi"/>
                <w:b/>
                <w:i/>
                <w:sz w:val="20"/>
                <w:szCs w:val="20"/>
              </w:rPr>
              <w:t>Relevance ratings</w:t>
            </w:r>
          </w:p>
        </w:tc>
      </w:tr>
      <w:tr w:rsidR="00797F39" w:rsidRPr="00005BC8" w14:paraId="4C6C81FE" w14:textId="77777777" w:rsidTr="00797F39">
        <w:trPr>
          <w:trHeight w:val="269"/>
        </w:trPr>
        <w:tc>
          <w:tcPr>
            <w:tcW w:w="2009" w:type="pct"/>
            <w:vMerge w:val="restart"/>
            <w:shd w:val="clear" w:color="auto" w:fill="auto"/>
            <w:hideMark/>
          </w:tcPr>
          <w:p w14:paraId="1E137D31" w14:textId="77777777" w:rsidR="00797F39" w:rsidRPr="00005BC8" w:rsidRDefault="00797F39" w:rsidP="00797F39">
            <w:pPr>
              <w:spacing w:after="0" w:line="240" w:lineRule="auto"/>
              <w:ind w:left="162"/>
              <w:rPr>
                <w:rFonts w:asciiTheme="minorHAnsi" w:hAnsiTheme="minorHAnsi" w:cstheme="minorHAnsi"/>
                <w:sz w:val="20"/>
                <w:szCs w:val="20"/>
              </w:rPr>
            </w:pPr>
            <w:r w:rsidRPr="00005BC8">
              <w:rPr>
                <w:rFonts w:asciiTheme="minorHAnsi" w:hAnsiTheme="minorHAnsi" w:cstheme="minorHAnsi"/>
                <w:sz w:val="20"/>
                <w:szCs w:val="20"/>
              </w:rPr>
              <w:t xml:space="preserve">6: Highly Satisfactory (HS): no shortcomings </w:t>
            </w:r>
          </w:p>
          <w:p w14:paraId="6CB68475" w14:textId="77777777" w:rsidR="00797F39" w:rsidRPr="00005BC8" w:rsidRDefault="00797F39" w:rsidP="00797F39">
            <w:pPr>
              <w:spacing w:after="0" w:line="240" w:lineRule="auto"/>
              <w:ind w:left="162"/>
              <w:rPr>
                <w:rFonts w:asciiTheme="minorHAnsi" w:hAnsiTheme="minorHAnsi" w:cstheme="minorHAnsi"/>
                <w:sz w:val="20"/>
                <w:szCs w:val="20"/>
              </w:rPr>
            </w:pPr>
            <w:r w:rsidRPr="00005BC8">
              <w:rPr>
                <w:rFonts w:asciiTheme="minorHAnsi" w:hAnsiTheme="minorHAnsi" w:cstheme="minorHAnsi"/>
                <w:sz w:val="20"/>
                <w:szCs w:val="20"/>
              </w:rPr>
              <w:t>5: Satisfactory (S): minor shortcomings</w:t>
            </w:r>
          </w:p>
          <w:p w14:paraId="31047D88" w14:textId="77777777" w:rsidR="00797F39" w:rsidRPr="00005BC8" w:rsidRDefault="00797F39" w:rsidP="00797F39">
            <w:pPr>
              <w:spacing w:after="0" w:line="240" w:lineRule="auto"/>
              <w:ind w:left="162"/>
              <w:rPr>
                <w:rFonts w:asciiTheme="minorHAnsi" w:hAnsiTheme="minorHAnsi" w:cstheme="minorHAnsi"/>
                <w:sz w:val="20"/>
                <w:szCs w:val="20"/>
              </w:rPr>
            </w:pPr>
            <w:r w:rsidRPr="00005BC8">
              <w:rPr>
                <w:rFonts w:asciiTheme="minorHAnsi" w:hAnsiTheme="minorHAnsi" w:cstheme="minorHAnsi"/>
                <w:sz w:val="20"/>
                <w:szCs w:val="20"/>
              </w:rPr>
              <w:t>4: Moderately Satisfactory (MS)</w:t>
            </w:r>
          </w:p>
          <w:p w14:paraId="14509C28" w14:textId="77777777" w:rsidR="00797F39" w:rsidRPr="00005BC8" w:rsidRDefault="00797F39" w:rsidP="00797F39">
            <w:pPr>
              <w:spacing w:after="0" w:line="240" w:lineRule="auto"/>
              <w:ind w:left="162"/>
              <w:rPr>
                <w:rFonts w:asciiTheme="minorHAnsi" w:hAnsiTheme="minorHAnsi" w:cstheme="minorHAnsi"/>
                <w:sz w:val="20"/>
                <w:szCs w:val="20"/>
              </w:rPr>
            </w:pPr>
            <w:r w:rsidRPr="00005BC8">
              <w:rPr>
                <w:rFonts w:asciiTheme="minorHAnsi" w:hAnsiTheme="minorHAnsi" w:cstheme="minorHAnsi"/>
                <w:sz w:val="20"/>
                <w:szCs w:val="20"/>
              </w:rPr>
              <w:t>3. Moderately Unsatisfactory (MU): significant shortcomings</w:t>
            </w:r>
          </w:p>
          <w:p w14:paraId="73836486" w14:textId="77777777" w:rsidR="00797F39" w:rsidRPr="00005BC8" w:rsidRDefault="00797F39" w:rsidP="00797F39">
            <w:pPr>
              <w:spacing w:after="0" w:line="240" w:lineRule="auto"/>
              <w:ind w:left="162"/>
              <w:rPr>
                <w:rFonts w:asciiTheme="minorHAnsi" w:hAnsiTheme="minorHAnsi" w:cstheme="minorHAnsi"/>
                <w:sz w:val="20"/>
                <w:szCs w:val="20"/>
              </w:rPr>
            </w:pPr>
            <w:r w:rsidRPr="00005BC8">
              <w:rPr>
                <w:rFonts w:asciiTheme="minorHAnsi" w:hAnsiTheme="minorHAnsi" w:cstheme="minorHAnsi"/>
                <w:sz w:val="20"/>
                <w:szCs w:val="20"/>
              </w:rPr>
              <w:t>2. Unsatisfactory (U): major problems</w:t>
            </w:r>
          </w:p>
          <w:p w14:paraId="12B45926" w14:textId="77777777" w:rsidR="00797F39" w:rsidRPr="00005BC8" w:rsidRDefault="00797F39" w:rsidP="00797F39">
            <w:pPr>
              <w:spacing w:after="0" w:line="240" w:lineRule="auto"/>
              <w:ind w:left="162"/>
              <w:rPr>
                <w:rFonts w:asciiTheme="minorHAnsi" w:hAnsiTheme="minorHAnsi" w:cstheme="minorHAnsi"/>
                <w:sz w:val="20"/>
                <w:szCs w:val="20"/>
              </w:rPr>
            </w:pPr>
            <w:r w:rsidRPr="00005BC8">
              <w:rPr>
                <w:rFonts w:asciiTheme="minorHAnsi" w:hAnsiTheme="minorHAnsi" w:cstheme="minorHAnsi"/>
                <w:sz w:val="20"/>
                <w:szCs w:val="20"/>
              </w:rPr>
              <w:t>1. Highly Unsatisfactory (HU): severe problems</w:t>
            </w:r>
          </w:p>
          <w:p w14:paraId="2BCCD302" w14:textId="77777777" w:rsidR="00797F39" w:rsidRPr="00005BC8" w:rsidRDefault="00797F39" w:rsidP="00797F39">
            <w:pPr>
              <w:spacing w:after="0" w:line="240" w:lineRule="auto"/>
              <w:rPr>
                <w:rFonts w:asciiTheme="minorHAnsi" w:hAnsiTheme="minorHAnsi" w:cstheme="minorHAnsi"/>
                <w:sz w:val="20"/>
                <w:szCs w:val="20"/>
              </w:rPr>
            </w:pPr>
          </w:p>
        </w:tc>
        <w:tc>
          <w:tcPr>
            <w:tcW w:w="2010" w:type="pct"/>
            <w:tcBorders>
              <w:bottom w:val="nil"/>
            </w:tcBorders>
            <w:shd w:val="clear" w:color="auto" w:fill="auto"/>
          </w:tcPr>
          <w:p w14:paraId="6BC7C326"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4. Likely (L): negligible risks to sustainability</w:t>
            </w:r>
          </w:p>
        </w:tc>
        <w:tc>
          <w:tcPr>
            <w:tcW w:w="981" w:type="pct"/>
            <w:tcBorders>
              <w:bottom w:val="nil"/>
            </w:tcBorders>
            <w:shd w:val="clear" w:color="auto" w:fill="auto"/>
          </w:tcPr>
          <w:p w14:paraId="69967752"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2. Relevant (R)</w:t>
            </w:r>
          </w:p>
        </w:tc>
      </w:tr>
      <w:tr w:rsidR="00797F39" w:rsidRPr="00005BC8" w14:paraId="14104D2E" w14:textId="77777777" w:rsidTr="00797F39">
        <w:trPr>
          <w:trHeight w:val="251"/>
        </w:trPr>
        <w:tc>
          <w:tcPr>
            <w:tcW w:w="2009" w:type="pct"/>
            <w:vMerge/>
            <w:shd w:val="clear" w:color="auto" w:fill="auto"/>
            <w:hideMark/>
          </w:tcPr>
          <w:p w14:paraId="79C3DB1D" w14:textId="77777777" w:rsidR="00797F39" w:rsidRPr="00005BC8" w:rsidRDefault="00797F39" w:rsidP="00797F39">
            <w:pPr>
              <w:spacing w:before="200"/>
              <w:rPr>
                <w:rFonts w:asciiTheme="minorHAnsi" w:hAnsiTheme="minorHAnsi" w:cstheme="minorHAnsi"/>
                <w:sz w:val="20"/>
                <w:szCs w:val="20"/>
              </w:rPr>
            </w:pPr>
          </w:p>
        </w:tc>
        <w:tc>
          <w:tcPr>
            <w:tcW w:w="2010" w:type="pct"/>
            <w:tcBorders>
              <w:top w:val="nil"/>
              <w:bottom w:val="nil"/>
            </w:tcBorders>
            <w:shd w:val="clear" w:color="auto" w:fill="auto"/>
          </w:tcPr>
          <w:p w14:paraId="69B9F2AD"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3. Moderately Likely (ML): moderate risks</w:t>
            </w:r>
          </w:p>
        </w:tc>
        <w:tc>
          <w:tcPr>
            <w:tcW w:w="981" w:type="pct"/>
            <w:tcBorders>
              <w:top w:val="nil"/>
              <w:bottom w:val="nil"/>
            </w:tcBorders>
            <w:shd w:val="clear" w:color="auto" w:fill="auto"/>
          </w:tcPr>
          <w:p w14:paraId="1D9FBC87"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1.. Not relevant (NR)</w:t>
            </w:r>
          </w:p>
        </w:tc>
      </w:tr>
      <w:tr w:rsidR="00797F39" w:rsidRPr="00005BC8" w14:paraId="020DA1DF" w14:textId="77777777" w:rsidTr="00797F39">
        <w:tc>
          <w:tcPr>
            <w:tcW w:w="2009" w:type="pct"/>
            <w:vMerge/>
            <w:tcBorders>
              <w:bottom w:val="single" w:sz="4" w:space="0" w:color="auto"/>
            </w:tcBorders>
            <w:shd w:val="clear" w:color="auto" w:fill="auto"/>
            <w:hideMark/>
          </w:tcPr>
          <w:p w14:paraId="506D91C9" w14:textId="77777777" w:rsidR="00797F39" w:rsidRPr="00005BC8" w:rsidRDefault="00797F39" w:rsidP="00797F39">
            <w:pPr>
              <w:spacing w:before="200"/>
              <w:rPr>
                <w:rFonts w:asciiTheme="minorHAnsi" w:hAnsiTheme="minorHAnsi" w:cstheme="minorHAnsi"/>
                <w:sz w:val="20"/>
                <w:szCs w:val="20"/>
              </w:rPr>
            </w:pPr>
          </w:p>
        </w:tc>
        <w:tc>
          <w:tcPr>
            <w:tcW w:w="2010" w:type="pct"/>
            <w:tcBorders>
              <w:top w:val="nil"/>
              <w:bottom w:val="single" w:sz="4" w:space="0" w:color="auto"/>
            </w:tcBorders>
            <w:shd w:val="clear" w:color="auto" w:fill="auto"/>
          </w:tcPr>
          <w:p w14:paraId="167EAF14"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2. Moderately Unlikely (MU): significant risks</w:t>
            </w:r>
          </w:p>
          <w:p w14:paraId="150F4AB1"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1. Unlikely (U): severe risks</w:t>
            </w:r>
          </w:p>
        </w:tc>
        <w:tc>
          <w:tcPr>
            <w:tcW w:w="981" w:type="pct"/>
            <w:tcBorders>
              <w:top w:val="nil"/>
              <w:bottom w:val="single" w:sz="4" w:space="0" w:color="auto"/>
            </w:tcBorders>
            <w:shd w:val="clear" w:color="auto" w:fill="auto"/>
          </w:tcPr>
          <w:p w14:paraId="06B1132A" w14:textId="77777777" w:rsidR="00797F39" w:rsidRPr="00005BC8" w:rsidRDefault="00797F39" w:rsidP="00797F39">
            <w:pPr>
              <w:spacing w:after="0" w:line="240" w:lineRule="auto"/>
              <w:rPr>
                <w:rFonts w:asciiTheme="minorHAnsi" w:hAnsiTheme="minorHAnsi" w:cstheme="minorHAnsi"/>
                <w:sz w:val="20"/>
                <w:szCs w:val="20"/>
              </w:rPr>
            </w:pPr>
          </w:p>
          <w:p w14:paraId="5238E1D6" w14:textId="77777777" w:rsidR="00797F39" w:rsidRPr="00005BC8" w:rsidRDefault="00797F39" w:rsidP="00797F39">
            <w:pPr>
              <w:spacing w:after="0" w:line="240" w:lineRule="auto"/>
              <w:rPr>
                <w:rFonts w:asciiTheme="minorHAnsi" w:hAnsiTheme="minorHAnsi" w:cstheme="minorHAnsi"/>
                <w:b/>
                <w:i/>
                <w:sz w:val="20"/>
                <w:szCs w:val="20"/>
              </w:rPr>
            </w:pPr>
            <w:r w:rsidRPr="00005BC8">
              <w:rPr>
                <w:rFonts w:asciiTheme="minorHAnsi" w:hAnsiTheme="minorHAnsi" w:cstheme="minorHAnsi"/>
                <w:b/>
                <w:i/>
                <w:sz w:val="20"/>
                <w:szCs w:val="20"/>
              </w:rPr>
              <w:t>Impact Ratings:</w:t>
            </w:r>
          </w:p>
          <w:p w14:paraId="6B3CB5B1"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3. Significant (S)</w:t>
            </w:r>
          </w:p>
          <w:p w14:paraId="1313372C"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2. Minimal (M)</w:t>
            </w:r>
          </w:p>
          <w:p w14:paraId="63384DCD"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1. Negligible (N)</w:t>
            </w:r>
          </w:p>
        </w:tc>
      </w:tr>
      <w:tr w:rsidR="00797F39" w:rsidRPr="00005BC8" w14:paraId="20FFED61" w14:textId="77777777" w:rsidTr="00797F3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0786CE" w14:textId="77777777" w:rsidR="00797F39" w:rsidRPr="00005BC8" w:rsidRDefault="00797F39" w:rsidP="00797F39">
            <w:pPr>
              <w:spacing w:after="0" w:line="240" w:lineRule="auto"/>
              <w:rPr>
                <w:rFonts w:asciiTheme="minorHAnsi" w:hAnsiTheme="minorHAnsi" w:cstheme="minorHAnsi"/>
                <w:i/>
                <w:sz w:val="20"/>
                <w:szCs w:val="20"/>
              </w:rPr>
            </w:pPr>
            <w:r w:rsidRPr="00005BC8">
              <w:rPr>
                <w:rFonts w:asciiTheme="minorHAnsi" w:hAnsiTheme="minorHAnsi" w:cstheme="minorHAnsi"/>
                <w:i/>
                <w:sz w:val="20"/>
                <w:szCs w:val="20"/>
              </w:rPr>
              <w:t>Additional ratings where relevant:</w:t>
            </w:r>
          </w:p>
          <w:p w14:paraId="1BCB7FC8"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 xml:space="preserve">Not Applicable (N/A) </w:t>
            </w:r>
          </w:p>
          <w:p w14:paraId="68F1D832" w14:textId="77777777" w:rsidR="00797F39" w:rsidRPr="00005BC8" w:rsidRDefault="00797F39" w:rsidP="00797F39">
            <w:pPr>
              <w:spacing w:after="0" w:line="240" w:lineRule="auto"/>
              <w:rPr>
                <w:rFonts w:asciiTheme="minorHAnsi" w:hAnsiTheme="minorHAnsi" w:cstheme="minorHAnsi"/>
                <w:sz w:val="20"/>
                <w:szCs w:val="20"/>
              </w:rPr>
            </w:pPr>
            <w:r w:rsidRPr="00005BC8">
              <w:rPr>
                <w:rFonts w:asciiTheme="minorHAnsi" w:hAnsiTheme="minorHAnsi" w:cstheme="minorHAnsi"/>
                <w:sz w:val="20"/>
                <w:szCs w:val="20"/>
              </w:rPr>
              <w:t>Unable to Assess (U/A</w:t>
            </w:r>
          </w:p>
        </w:tc>
      </w:tr>
    </w:tbl>
    <w:p w14:paraId="15425558" w14:textId="77777777" w:rsidR="00797F39" w:rsidRPr="00005BC8" w:rsidRDefault="00797F39" w:rsidP="00797F39">
      <w:pPr>
        <w:pStyle w:val="Heading31"/>
        <w:rPr>
          <w:rFonts w:asciiTheme="minorHAnsi" w:hAnsiTheme="minorHAnsi" w:cstheme="minorHAnsi"/>
        </w:rPr>
      </w:pPr>
      <w:r w:rsidRPr="00005BC8">
        <w:rPr>
          <w:rFonts w:asciiTheme="minorHAnsi" w:hAnsiTheme="minorHAnsi" w:cstheme="minorHAnsi"/>
        </w:rPr>
        <w:br w:type="page"/>
      </w:r>
      <w:bookmarkStart w:id="58" w:name="_Toc299133056"/>
      <w:bookmarkStart w:id="59" w:name="_Toc321341566"/>
      <w:r w:rsidRPr="00005BC8">
        <w:rPr>
          <w:rFonts w:asciiTheme="minorHAnsi" w:hAnsiTheme="minorHAnsi" w:cstheme="minorHAnsi"/>
        </w:rPr>
        <w:t>Annex E: Evaluation Consultant Code of Conduct and Agreement Form</w:t>
      </w:r>
      <w:bookmarkEnd w:id="52"/>
      <w:bookmarkEnd w:id="53"/>
      <w:bookmarkEnd w:id="54"/>
      <w:bookmarkEnd w:id="58"/>
      <w:bookmarkEnd w:id="59"/>
    </w:p>
    <w:p w14:paraId="2CD0BFCD" w14:textId="77777777" w:rsidR="00797F39" w:rsidRPr="00005BC8" w:rsidRDefault="00797F39" w:rsidP="00797F39">
      <w:pPr>
        <w:autoSpaceDE w:val="0"/>
        <w:autoSpaceDN w:val="0"/>
        <w:adjustRightInd w:val="0"/>
        <w:spacing w:after="0" w:line="240" w:lineRule="auto"/>
        <w:rPr>
          <w:rFonts w:asciiTheme="minorHAnsi" w:hAnsiTheme="minorHAnsi" w:cstheme="minorHAnsi"/>
          <w:b/>
          <w:bCs/>
          <w:color w:val="000000"/>
          <w:lang w:val="en-GB"/>
        </w:rPr>
      </w:pPr>
    </w:p>
    <w:p w14:paraId="5F5AE31A" w14:textId="77777777" w:rsidR="00797F39" w:rsidRPr="00005BC8" w:rsidRDefault="00797F39" w:rsidP="00AE5998">
      <w:pPr>
        <w:autoSpaceDE w:val="0"/>
        <w:autoSpaceDN w:val="0"/>
        <w:adjustRightInd w:val="0"/>
        <w:spacing w:after="0" w:line="240" w:lineRule="auto"/>
        <w:jc w:val="both"/>
        <w:rPr>
          <w:rFonts w:asciiTheme="minorHAnsi" w:hAnsiTheme="minorHAnsi" w:cstheme="minorHAnsi"/>
          <w:b/>
          <w:bCs/>
          <w:color w:val="000000"/>
          <w:sz w:val="24"/>
          <w:szCs w:val="24"/>
          <w:lang w:val="en-GB"/>
        </w:rPr>
      </w:pPr>
      <w:r w:rsidRPr="00005BC8">
        <w:rPr>
          <w:rFonts w:asciiTheme="minorHAnsi" w:hAnsiTheme="minorHAnsi" w:cstheme="minorHAnsi"/>
          <w:b/>
          <w:bCs/>
          <w:color w:val="000000"/>
          <w:sz w:val="24"/>
          <w:szCs w:val="24"/>
          <w:lang w:val="en-GB"/>
        </w:rPr>
        <w:t>Evaluators:</w:t>
      </w:r>
    </w:p>
    <w:p w14:paraId="3CC74F29" w14:textId="77777777" w:rsidR="00797F39" w:rsidRPr="00005BC8" w:rsidRDefault="00797F39" w:rsidP="00AE5998">
      <w:pPr>
        <w:pStyle w:val="ListParagraph"/>
        <w:numPr>
          <w:ilvl w:val="0"/>
          <w:numId w:val="9"/>
        </w:numPr>
        <w:spacing w:before="200" w:line="240" w:lineRule="auto"/>
        <w:jc w:val="both"/>
        <w:rPr>
          <w:rFonts w:asciiTheme="minorHAnsi" w:eastAsia="ACaslon-Regular" w:hAnsiTheme="minorHAnsi" w:cstheme="minorHAnsi"/>
          <w:lang w:val="en-GB"/>
        </w:rPr>
      </w:pPr>
      <w:r w:rsidRPr="00005BC8">
        <w:rPr>
          <w:rFonts w:asciiTheme="minorHAnsi" w:eastAsia="ACaslon-Regular" w:hAnsiTheme="minorHAnsi" w:cstheme="minorHAnsi"/>
          <w:lang w:val="en-GB"/>
        </w:rPr>
        <w:t xml:space="preserve">Must present information that is complete and fair in its assessment of strengths and weaknesses so that decisions or actions taken are well founded.  </w:t>
      </w:r>
    </w:p>
    <w:p w14:paraId="4534B541" w14:textId="77777777" w:rsidR="00797F39" w:rsidRPr="00005BC8" w:rsidRDefault="00797F39" w:rsidP="00AE5998">
      <w:pPr>
        <w:pStyle w:val="ListParagraph"/>
        <w:numPr>
          <w:ilvl w:val="0"/>
          <w:numId w:val="9"/>
        </w:numPr>
        <w:spacing w:before="200" w:line="240" w:lineRule="auto"/>
        <w:jc w:val="both"/>
        <w:rPr>
          <w:rFonts w:asciiTheme="minorHAnsi" w:eastAsia="ACaslon-Regular" w:hAnsiTheme="minorHAnsi" w:cstheme="minorHAnsi"/>
          <w:lang w:val="en-GB"/>
        </w:rPr>
      </w:pPr>
      <w:r w:rsidRPr="00005BC8">
        <w:rPr>
          <w:rFonts w:asciiTheme="minorHAnsi" w:eastAsia="ACaslon-Regular" w:hAnsiTheme="minorHAnsi" w:cstheme="minorHAnsi"/>
          <w:lang w:val="en-GB"/>
        </w:rPr>
        <w:t xml:space="preserve">Must disclose the full set of evaluation findings along with information on their limitations and have this accessible to all affected by the evaluation with expressed legal rights to receive results. </w:t>
      </w:r>
    </w:p>
    <w:p w14:paraId="121A64E5" w14:textId="77777777" w:rsidR="00797F39" w:rsidRPr="00005BC8" w:rsidRDefault="00797F39" w:rsidP="00AE5998">
      <w:pPr>
        <w:pStyle w:val="ListParagraph"/>
        <w:numPr>
          <w:ilvl w:val="0"/>
          <w:numId w:val="9"/>
        </w:numPr>
        <w:spacing w:before="200" w:line="240" w:lineRule="auto"/>
        <w:jc w:val="both"/>
        <w:rPr>
          <w:rFonts w:asciiTheme="minorHAnsi" w:eastAsia="ACaslon-Regular" w:hAnsiTheme="minorHAnsi" w:cstheme="minorHAnsi"/>
          <w:lang w:val="en-GB"/>
        </w:rPr>
      </w:pPr>
      <w:r w:rsidRPr="00005BC8">
        <w:rPr>
          <w:rFonts w:asciiTheme="minorHAnsi" w:eastAsia="ACaslon-Regular" w:hAnsiTheme="minorHAnsi" w:cstheme="minorHAnsi"/>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99D5659" w14:textId="77777777" w:rsidR="00797F39" w:rsidRPr="00005BC8" w:rsidRDefault="00797F39" w:rsidP="00AE5998">
      <w:pPr>
        <w:pStyle w:val="ListParagraph"/>
        <w:numPr>
          <w:ilvl w:val="0"/>
          <w:numId w:val="9"/>
        </w:numPr>
        <w:spacing w:before="200" w:line="240" w:lineRule="auto"/>
        <w:jc w:val="both"/>
        <w:rPr>
          <w:rFonts w:asciiTheme="minorHAnsi" w:eastAsia="ACaslon-Regular" w:hAnsiTheme="minorHAnsi" w:cstheme="minorHAnsi"/>
          <w:lang w:val="en-GB"/>
        </w:rPr>
      </w:pPr>
      <w:r w:rsidRPr="00005BC8">
        <w:rPr>
          <w:rFonts w:asciiTheme="minorHAnsi" w:eastAsia="ACaslon-Regular" w:hAnsiTheme="minorHAnsi" w:cstheme="minorHAnsi"/>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4064DCD" w14:textId="77777777" w:rsidR="00797F39" w:rsidRPr="00005BC8" w:rsidRDefault="00797F39" w:rsidP="00AE5998">
      <w:pPr>
        <w:pStyle w:val="ListParagraph"/>
        <w:numPr>
          <w:ilvl w:val="0"/>
          <w:numId w:val="9"/>
        </w:numPr>
        <w:spacing w:before="200" w:line="240" w:lineRule="auto"/>
        <w:jc w:val="both"/>
        <w:rPr>
          <w:rFonts w:asciiTheme="minorHAnsi" w:eastAsia="ACaslon-Regular" w:hAnsiTheme="minorHAnsi" w:cstheme="minorHAnsi"/>
          <w:lang w:val="en-GB"/>
        </w:rPr>
      </w:pPr>
      <w:r w:rsidRPr="00005BC8">
        <w:rPr>
          <w:rFonts w:asciiTheme="minorHAnsi" w:eastAsia="ACaslon-Regular" w:hAnsiTheme="minorHAnsi" w:cstheme="minorHAnsi"/>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0E39786" w14:textId="77777777" w:rsidR="00797F39" w:rsidRPr="00005BC8" w:rsidRDefault="00797F39" w:rsidP="00AE5998">
      <w:pPr>
        <w:pStyle w:val="ListParagraph"/>
        <w:numPr>
          <w:ilvl w:val="0"/>
          <w:numId w:val="9"/>
        </w:numPr>
        <w:spacing w:before="200" w:line="240" w:lineRule="auto"/>
        <w:jc w:val="both"/>
        <w:rPr>
          <w:rFonts w:asciiTheme="minorHAnsi" w:eastAsia="ACaslon-Regular" w:hAnsiTheme="minorHAnsi" w:cstheme="minorHAnsi"/>
          <w:lang w:val="en-GB"/>
        </w:rPr>
      </w:pPr>
      <w:r w:rsidRPr="00005BC8">
        <w:rPr>
          <w:rFonts w:asciiTheme="minorHAnsi" w:eastAsia="ACaslon-Regular" w:hAnsiTheme="minorHAnsi" w:cstheme="minorHAnsi"/>
          <w:lang w:val="en-GB"/>
        </w:rPr>
        <w:t xml:space="preserve">Are responsible for their performance and their product(s). They are responsible for the clear, accurate and fair written and/or oral presentation of study imitations, findings and recommendations. </w:t>
      </w:r>
    </w:p>
    <w:p w14:paraId="7638D8A7" w14:textId="77777777" w:rsidR="00797F39" w:rsidRPr="00005BC8" w:rsidRDefault="00797F39" w:rsidP="00AE5998">
      <w:pPr>
        <w:pStyle w:val="ListParagraph"/>
        <w:numPr>
          <w:ilvl w:val="0"/>
          <w:numId w:val="9"/>
        </w:numPr>
        <w:spacing w:before="200" w:line="240" w:lineRule="auto"/>
        <w:jc w:val="both"/>
        <w:rPr>
          <w:rFonts w:asciiTheme="minorHAnsi" w:hAnsiTheme="minorHAnsi" w:cstheme="minorHAnsi"/>
        </w:rPr>
      </w:pPr>
      <w:r w:rsidRPr="00005BC8">
        <w:rPr>
          <w:rFonts w:asciiTheme="minorHAnsi" w:eastAsia="ACaslon-Regular" w:hAnsiTheme="minorHAnsi" w:cstheme="minorHAnsi"/>
          <w:lang w:val="en-GB"/>
        </w:rPr>
        <w:t>Should reflect sound accounting procedures and be prudent in using the resources of the evaluation.</w:t>
      </w:r>
    </w:p>
    <w:p w14:paraId="7DDC6ADC" w14:textId="77777777" w:rsidR="00797F39" w:rsidRPr="00005BC8" w:rsidRDefault="00797F39" w:rsidP="00AE5998">
      <w:pPr>
        <w:pBdr>
          <w:top w:val="single" w:sz="4" w:space="1" w:color="auto"/>
          <w:left w:val="single" w:sz="4" w:space="4" w:color="auto"/>
          <w:bottom w:val="single" w:sz="4" w:space="1" w:color="auto"/>
          <w:right w:val="single" w:sz="4" w:space="4" w:color="auto"/>
        </w:pBdr>
        <w:autoSpaceDE w:val="0"/>
        <w:autoSpaceDN w:val="0"/>
        <w:adjustRightInd w:val="0"/>
        <w:spacing w:before="200" w:line="240" w:lineRule="auto"/>
        <w:jc w:val="both"/>
        <w:rPr>
          <w:rFonts w:asciiTheme="minorHAnsi" w:hAnsiTheme="minorHAnsi" w:cstheme="minorHAnsi"/>
          <w:color w:val="000000"/>
        </w:rPr>
      </w:pPr>
      <w:r w:rsidRPr="00005BC8">
        <w:rPr>
          <w:rFonts w:asciiTheme="minorHAnsi" w:hAnsiTheme="minorHAnsi" w:cstheme="minorHAnsi"/>
          <w:b/>
          <w:bCs/>
          <w:color w:val="000000"/>
        </w:rPr>
        <w:t>Evaluation Consultant Agreement Form</w:t>
      </w:r>
      <w:r w:rsidRPr="00005BC8">
        <w:rPr>
          <w:rFonts w:asciiTheme="minorHAnsi" w:hAnsiTheme="minorHAnsi" w:cstheme="minorHAnsi"/>
          <w:b/>
          <w:bCs/>
          <w:color w:val="000000"/>
          <w:sz w:val="24"/>
          <w:szCs w:val="24"/>
          <w:vertAlign w:val="superscript"/>
        </w:rPr>
        <w:footnoteReference w:id="4"/>
      </w:r>
    </w:p>
    <w:p w14:paraId="0BFC8538" w14:textId="77777777" w:rsidR="00797F39" w:rsidRPr="00005BC8" w:rsidRDefault="00797F39" w:rsidP="00797F3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rPr>
      </w:pPr>
      <w:r w:rsidRPr="00005BC8">
        <w:rPr>
          <w:rFonts w:asciiTheme="minorHAnsi" w:hAnsiTheme="minorHAnsi" w:cstheme="minorHAnsi"/>
          <w:b/>
          <w:bCs/>
          <w:color w:val="000000"/>
        </w:rPr>
        <w:t xml:space="preserve">Agreement to abide by the Code of Conduct for Evaluation in the UN System </w:t>
      </w:r>
    </w:p>
    <w:p w14:paraId="718F5C3B" w14:textId="77777777" w:rsidR="00797F39" w:rsidRPr="00005BC8" w:rsidRDefault="00797F39" w:rsidP="00797F3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rPr>
      </w:pPr>
      <w:r w:rsidRPr="00005BC8">
        <w:rPr>
          <w:rFonts w:asciiTheme="minorHAnsi" w:hAnsiTheme="minorHAnsi" w:cstheme="minorHAnsi"/>
          <w:b/>
          <w:bCs/>
          <w:color w:val="000000"/>
        </w:rPr>
        <w:t xml:space="preserve">Name of Consultant: </w:t>
      </w:r>
      <w:r w:rsidRPr="00005BC8">
        <w:rPr>
          <w:rFonts w:asciiTheme="minorHAnsi" w:hAnsiTheme="minorHAnsi" w:cstheme="minorHAnsi"/>
          <w:color w:val="000000"/>
        </w:rPr>
        <w:t>__</w:t>
      </w:r>
      <w:r w:rsidRPr="00005BC8">
        <w:rPr>
          <w:rFonts w:asciiTheme="minorHAnsi" w:hAnsiTheme="minorHAnsi" w:cstheme="minorHAnsi"/>
          <w:color w:val="000000"/>
          <w:u w:val="single"/>
        </w:rPr>
        <w:fldChar w:fldCharType="begin">
          <w:ffData>
            <w:name w:val="Text2"/>
            <w:enabled/>
            <w:calcOnExit w:val="0"/>
            <w:textInput/>
          </w:ffData>
        </w:fldChar>
      </w:r>
      <w:r w:rsidRPr="00005BC8">
        <w:rPr>
          <w:rFonts w:asciiTheme="minorHAnsi" w:hAnsiTheme="minorHAnsi" w:cstheme="minorHAnsi"/>
          <w:color w:val="000000"/>
          <w:u w:val="single"/>
        </w:rPr>
        <w:instrText xml:space="preserve"> FORMTEXT </w:instrText>
      </w:r>
      <w:r w:rsidRPr="00005BC8">
        <w:rPr>
          <w:rFonts w:asciiTheme="minorHAnsi" w:hAnsiTheme="minorHAnsi" w:cstheme="minorHAnsi"/>
          <w:color w:val="000000"/>
          <w:u w:val="single"/>
        </w:rPr>
      </w:r>
      <w:r w:rsidRPr="00005BC8">
        <w:rPr>
          <w:rFonts w:asciiTheme="minorHAnsi" w:hAnsiTheme="minorHAnsi" w:cstheme="minorHAnsi"/>
          <w:color w:val="000000"/>
          <w:u w:val="single"/>
        </w:rPr>
        <w:fldChar w:fldCharType="separate"/>
      </w:r>
      <w:r w:rsidRPr="00005BC8">
        <w:rPr>
          <w:rFonts w:asciiTheme="minorHAnsi" w:hAnsiTheme="minorHAnsi" w:cstheme="minorHAnsi"/>
          <w:noProof/>
          <w:color w:val="000000"/>
          <w:u w:val="single"/>
        </w:rPr>
        <w:t> </w:t>
      </w:r>
      <w:r w:rsidRPr="00005BC8">
        <w:rPr>
          <w:rFonts w:asciiTheme="minorHAnsi" w:hAnsiTheme="minorHAnsi" w:cstheme="minorHAnsi"/>
          <w:noProof/>
          <w:color w:val="000000"/>
          <w:u w:val="single"/>
        </w:rPr>
        <w:t> </w:t>
      </w:r>
      <w:r w:rsidRPr="00005BC8">
        <w:rPr>
          <w:rFonts w:asciiTheme="minorHAnsi" w:hAnsiTheme="minorHAnsi" w:cstheme="minorHAnsi"/>
          <w:noProof/>
          <w:color w:val="000000"/>
          <w:u w:val="single"/>
        </w:rPr>
        <w:t> </w:t>
      </w:r>
      <w:r w:rsidRPr="00005BC8">
        <w:rPr>
          <w:rFonts w:asciiTheme="minorHAnsi" w:hAnsiTheme="minorHAnsi" w:cstheme="minorHAnsi"/>
          <w:noProof/>
          <w:color w:val="000000"/>
          <w:u w:val="single"/>
        </w:rPr>
        <w:t> </w:t>
      </w:r>
      <w:r w:rsidRPr="00005BC8">
        <w:rPr>
          <w:rFonts w:asciiTheme="minorHAnsi" w:hAnsiTheme="minorHAnsi" w:cstheme="minorHAnsi"/>
          <w:noProof/>
          <w:color w:val="000000"/>
          <w:u w:val="single"/>
        </w:rPr>
        <w:t> </w:t>
      </w:r>
      <w:r w:rsidRPr="00005BC8">
        <w:rPr>
          <w:rFonts w:asciiTheme="minorHAnsi" w:hAnsiTheme="minorHAnsi" w:cstheme="minorHAnsi"/>
          <w:color w:val="000000"/>
          <w:u w:val="single"/>
        </w:rPr>
        <w:fldChar w:fldCharType="end"/>
      </w:r>
      <w:r w:rsidRPr="00005BC8">
        <w:rPr>
          <w:rFonts w:asciiTheme="minorHAnsi" w:hAnsiTheme="minorHAnsi" w:cstheme="minorHAnsi"/>
          <w:color w:val="000000"/>
        </w:rPr>
        <w:t xml:space="preserve">_________________________________________________ </w:t>
      </w:r>
    </w:p>
    <w:p w14:paraId="23D227B1" w14:textId="77777777" w:rsidR="00797F39" w:rsidRPr="00005BC8" w:rsidRDefault="00797F39" w:rsidP="00797F3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rPr>
      </w:pPr>
      <w:r w:rsidRPr="00005BC8">
        <w:rPr>
          <w:rFonts w:asciiTheme="minorHAnsi" w:hAnsiTheme="minorHAnsi" w:cstheme="minorHAnsi"/>
          <w:b/>
          <w:bCs/>
          <w:color w:val="000000"/>
        </w:rPr>
        <w:t xml:space="preserve">Name of Consultancy Organization </w:t>
      </w:r>
      <w:r w:rsidRPr="00005BC8">
        <w:rPr>
          <w:rFonts w:asciiTheme="minorHAnsi" w:hAnsiTheme="minorHAnsi" w:cstheme="minorHAnsi"/>
          <w:color w:val="000000"/>
        </w:rPr>
        <w:t>(where relevant)</w:t>
      </w:r>
      <w:r w:rsidRPr="00005BC8">
        <w:rPr>
          <w:rFonts w:asciiTheme="minorHAnsi" w:hAnsiTheme="minorHAnsi" w:cstheme="minorHAnsi"/>
          <w:b/>
          <w:bCs/>
          <w:color w:val="000000"/>
        </w:rPr>
        <w:t xml:space="preserve">: </w:t>
      </w:r>
      <w:r w:rsidRPr="00005BC8">
        <w:rPr>
          <w:rFonts w:asciiTheme="minorHAnsi" w:hAnsiTheme="minorHAnsi" w:cstheme="minorHAnsi"/>
          <w:color w:val="000000"/>
        </w:rPr>
        <w:t xml:space="preserve">________________________ </w:t>
      </w:r>
    </w:p>
    <w:p w14:paraId="50496646" w14:textId="77777777" w:rsidR="00797F39" w:rsidRPr="00005BC8" w:rsidRDefault="00797F39" w:rsidP="00797F3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rPr>
      </w:pPr>
      <w:r w:rsidRPr="00005BC8">
        <w:rPr>
          <w:rFonts w:asciiTheme="minorHAnsi" w:hAnsiTheme="minorHAnsi" w:cstheme="minorHAnsi"/>
          <w:b/>
          <w:bCs/>
          <w:color w:val="000000"/>
        </w:rPr>
        <w:t xml:space="preserve">I confirm that I have received and understood and will abide by the United Nations Code of Conduct for Evaluation. </w:t>
      </w:r>
    </w:p>
    <w:p w14:paraId="2AE57561" w14:textId="77777777" w:rsidR="00797F39" w:rsidRPr="00005BC8" w:rsidRDefault="00797F39" w:rsidP="00797F3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rPr>
      </w:pPr>
      <w:r w:rsidRPr="00005BC8">
        <w:rPr>
          <w:rFonts w:asciiTheme="minorHAnsi" w:hAnsiTheme="minorHAnsi" w:cstheme="minorHAnsi"/>
          <w:color w:val="000000"/>
        </w:rPr>
        <w:t xml:space="preserve">Signed at </w:t>
      </w:r>
      <w:r w:rsidRPr="00005BC8">
        <w:rPr>
          <w:rFonts w:asciiTheme="minorHAnsi" w:hAnsiTheme="minorHAnsi" w:cstheme="minorHAnsi"/>
          <w:i/>
          <w:color w:val="000000"/>
          <w:highlight w:val="lightGray"/>
        </w:rPr>
        <w:t>place</w:t>
      </w:r>
      <w:r w:rsidRPr="00005BC8">
        <w:rPr>
          <w:rFonts w:asciiTheme="minorHAnsi" w:hAnsiTheme="minorHAnsi" w:cstheme="minorHAnsi"/>
          <w:i/>
          <w:color w:val="000000"/>
        </w:rPr>
        <w:t xml:space="preserve"> </w:t>
      </w:r>
      <w:r w:rsidRPr="00005BC8">
        <w:rPr>
          <w:rFonts w:asciiTheme="minorHAnsi" w:hAnsiTheme="minorHAnsi" w:cstheme="minorHAnsi"/>
          <w:color w:val="000000"/>
        </w:rPr>
        <w:t xml:space="preserve">on </w:t>
      </w:r>
      <w:r w:rsidRPr="00005BC8">
        <w:rPr>
          <w:rFonts w:asciiTheme="minorHAnsi" w:hAnsiTheme="minorHAnsi" w:cstheme="minorHAnsi"/>
          <w:i/>
          <w:color w:val="000000"/>
          <w:highlight w:val="lightGray"/>
        </w:rPr>
        <w:t>date</w:t>
      </w:r>
    </w:p>
    <w:p w14:paraId="3FD4DDEF" w14:textId="77777777" w:rsidR="00797F39" w:rsidRPr="00005BC8" w:rsidRDefault="00797F39" w:rsidP="00797F39">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inorHAnsi" w:hAnsiTheme="minorHAnsi" w:cstheme="minorHAnsi"/>
          <w:color w:val="000000"/>
        </w:rPr>
      </w:pPr>
      <w:r w:rsidRPr="00005BC8">
        <w:rPr>
          <w:rFonts w:asciiTheme="minorHAnsi" w:hAnsiTheme="minorHAnsi" w:cstheme="minorHAnsi"/>
          <w:color w:val="000000"/>
        </w:rPr>
        <w:t>Signature: ________________________________________</w:t>
      </w:r>
    </w:p>
    <w:p w14:paraId="6452EF8A" w14:textId="77777777" w:rsidR="00797F39" w:rsidRPr="00005BC8" w:rsidRDefault="00797F39" w:rsidP="00797F39">
      <w:pPr>
        <w:pStyle w:val="Heading31"/>
        <w:rPr>
          <w:rFonts w:asciiTheme="minorHAnsi" w:hAnsiTheme="minorHAnsi" w:cstheme="minorHAnsi"/>
        </w:rPr>
      </w:pPr>
      <w:r w:rsidRPr="00005BC8">
        <w:rPr>
          <w:rFonts w:asciiTheme="minorHAnsi" w:hAnsiTheme="minorHAnsi" w:cstheme="minorHAnsi"/>
          <w:sz w:val="20"/>
          <w:szCs w:val="20"/>
        </w:rPr>
        <w:br w:type="page"/>
      </w:r>
      <w:bookmarkStart w:id="60" w:name="_TOR_Annex_F:"/>
      <w:bookmarkStart w:id="61" w:name="_Toc299122847"/>
      <w:bookmarkStart w:id="62" w:name="_Toc299122869"/>
      <w:bookmarkStart w:id="63" w:name="_Toc299126633"/>
      <w:bookmarkStart w:id="64" w:name="_Toc299133057"/>
      <w:bookmarkStart w:id="65" w:name="_Toc321341567"/>
      <w:bookmarkEnd w:id="60"/>
      <w:r w:rsidRPr="00005BC8">
        <w:rPr>
          <w:rFonts w:asciiTheme="minorHAnsi" w:hAnsiTheme="minorHAnsi" w:cstheme="minorHAnsi"/>
        </w:rPr>
        <w:t>Annex F: Evaluation Report Outline</w:t>
      </w:r>
      <w:bookmarkEnd w:id="61"/>
      <w:bookmarkEnd w:id="62"/>
      <w:bookmarkEnd w:id="63"/>
      <w:bookmarkEnd w:id="64"/>
      <w:r w:rsidRPr="00005BC8">
        <w:rPr>
          <w:rFonts w:asciiTheme="minorHAnsi" w:hAnsiTheme="minorHAnsi" w:cstheme="minorHAnsi"/>
        </w:rPr>
        <w:footnoteReference w:id="5"/>
      </w:r>
      <w:bookmarkEnd w:id="65"/>
    </w:p>
    <w:tbl>
      <w:tblPr>
        <w:tblW w:w="0" w:type="auto"/>
        <w:tblInd w:w="108" w:type="dxa"/>
        <w:tblLook w:val="04A0" w:firstRow="1" w:lastRow="0" w:firstColumn="1" w:lastColumn="0" w:noHBand="0" w:noVBand="1"/>
      </w:tblPr>
      <w:tblGrid>
        <w:gridCol w:w="977"/>
        <w:gridCol w:w="8390"/>
      </w:tblGrid>
      <w:tr w:rsidR="00797F39" w:rsidRPr="00005BC8" w14:paraId="303920AD" w14:textId="77777777" w:rsidTr="00797F39">
        <w:tc>
          <w:tcPr>
            <w:tcW w:w="985" w:type="dxa"/>
          </w:tcPr>
          <w:p w14:paraId="5CBC798B" w14:textId="77777777" w:rsidR="00797F39" w:rsidRPr="00005BC8" w:rsidRDefault="00797F39" w:rsidP="00797F39">
            <w:pPr>
              <w:spacing w:after="0"/>
              <w:rPr>
                <w:rFonts w:asciiTheme="minorHAnsi" w:hAnsiTheme="minorHAnsi" w:cstheme="minorHAnsi"/>
                <w:b/>
                <w:bCs/>
              </w:rPr>
            </w:pPr>
            <w:proofErr w:type="spellStart"/>
            <w:r w:rsidRPr="00005BC8">
              <w:rPr>
                <w:rFonts w:asciiTheme="minorHAnsi" w:hAnsiTheme="minorHAnsi" w:cstheme="minorHAnsi"/>
                <w:b/>
                <w:bCs/>
              </w:rPr>
              <w:t>i</w:t>
            </w:r>
            <w:proofErr w:type="spellEnd"/>
            <w:r w:rsidRPr="00005BC8">
              <w:rPr>
                <w:rFonts w:asciiTheme="minorHAnsi" w:hAnsiTheme="minorHAnsi" w:cstheme="minorHAnsi"/>
                <w:b/>
                <w:bCs/>
              </w:rPr>
              <w:t>.</w:t>
            </w:r>
          </w:p>
        </w:tc>
        <w:tc>
          <w:tcPr>
            <w:tcW w:w="8483" w:type="dxa"/>
          </w:tcPr>
          <w:p w14:paraId="458F9F5D"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Opening page:</w:t>
            </w:r>
          </w:p>
          <w:p w14:paraId="31E192C5"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Title of UNDP supported GEF financed project </w:t>
            </w:r>
          </w:p>
          <w:p w14:paraId="35C85D31"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UNDP and GEF project ID#s.  </w:t>
            </w:r>
          </w:p>
          <w:p w14:paraId="62AC0188"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Evaluation time frame and date of evaluation report</w:t>
            </w:r>
          </w:p>
          <w:p w14:paraId="7BC3AB59"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Region and countries included in the project</w:t>
            </w:r>
          </w:p>
          <w:p w14:paraId="1C917995"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GEF Operational Program/Strategic Program</w:t>
            </w:r>
          </w:p>
          <w:p w14:paraId="13F21389"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Implementing Partner and other project partners</w:t>
            </w:r>
          </w:p>
          <w:p w14:paraId="48E43068"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Evaluation team members </w:t>
            </w:r>
          </w:p>
          <w:p w14:paraId="7521E41D"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Acknowledgements</w:t>
            </w:r>
          </w:p>
        </w:tc>
      </w:tr>
      <w:tr w:rsidR="00797F39" w:rsidRPr="00005BC8" w14:paraId="583CEB99" w14:textId="77777777" w:rsidTr="00797F39">
        <w:tc>
          <w:tcPr>
            <w:tcW w:w="985" w:type="dxa"/>
          </w:tcPr>
          <w:p w14:paraId="1AA7554E"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ii.</w:t>
            </w:r>
          </w:p>
        </w:tc>
        <w:tc>
          <w:tcPr>
            <w:tcW w:w="8483" w:type="dxa"/>
          </w:tcPr>
          <w:p w14:paraId="20805D9D"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Executive Summary</w:t>
            </w:r>
          </w:p>
          <w:p w14:paraId="7794266D"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Project Summary Table</w:t>
            </w:r>
          </w:p>
          <w:p w14:paraId="09930E00"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Project Description (brief)</w:t>
            </w:r>
          </w:p>
          <w:p w14:paraId="698CC6C7"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Evaluation Rating Table</w:t>
            </w:r>
          </w:p>
          <w:p w14:paraId="58B2A3A6"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Summary of conclusions, recommendations and lessons</w:t>
            </w:r>
          </w:p>
        </w:tc>
      </w:tr>
      <w:tr w:rsidR="00797F39" w:rsidRPr="00005BC8" w14:paraId="73BCCF99" w14:textId="77777777" w:rsidTr="00797F39">
        <w:tc>
          <w:tcPr>
            <w:tcW w:w="985" w:type="dxa"/>
          </w:tcPr>
          <w:p w14:paraId="342733AF"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iii.</w:t>
            </w:r>
          </w:p>
        </w:tc>
        <w:tc>
          <w:tcPr>
            <w:tcW w:w="8483" w:type="dxa"/>
          </w:tcPr>
          <w:p w14:paraId="5EF69804"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Acronyms and Abbreviations</w:t>
            </w:r>
          </w:p>
          <w:p w14:paraId="3532AA52" w14:textId="77777777" w:rsidR="00797F39" w:rsidRPr="00005BC8" w:rsidRDefault="00797F39" w:rsidP="00797F39">
            <w:pPr>
              <w:spacing w:after="0" w:line="240" w:lineRule="auto"/>
              <w:rPr>
                <w:rFonts w:asciiTheme="minorHAnsi" w:hAnsiTheme="minorHAnsi" w:cstheme="minorHAnsi"/>
                <w:bCs/>
              </w:rPr>
            </w:pPr>
            <w:r w:rsidRPr="00005BC8">
              <w:rPr>
                <w:rFonts w:asciiTheme="minorHAnsi" w:hAnsiTheme="minorHAnsi" w:cstheme="minorHAnsi"/>
              </w:rPr>
              <w:t>(See: UNDP Editorial Manual</w:t>
            </w:r>
            <w:r w:rsidRPr="00005BC8">
              <w:rPr>
                <w:rFonts w:asciiTheme="minorHAnsi" w:hAnsiTheme="minorHAnsi" w:cstheme="minorHAnsi"/>
                <w:bCs/>
                <w:vertAlign w:val="superscript"/>
              </w:rPr>
              <w:footnoteReference w:id="6"/>
            </w:r>
            <w:r w:rsidRPr="00005BC8">
              <w:rPr>
                <w:rFonts w:asciiTheme="minorHAnsi" w:hAnsiTheme="minorHAnsi" w:cstheme="minorHAnsi"/>
              </w:rPr>
              <w:t>)</w:t>
            </w:r>
          </w:p>
        </w:tc>
      </w:tr>
      <w:tr w:rsidR="00797F39" w:rsidRPr="00005BC8" w14:paraId="0F356B58" w14:textId="77777777" w:rsidTr="00797F39">
        <w:tc>
          <w:tcPr>
            <w:tcW w:w="985" w:type="dxa"/>
          </w:tcPr>
          <w:p w14:paraId="2D75092F"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1.</w:t>
            </w:r>
          </w:p>
        </w:tc>
        <w:tc>
          <w:tcPr>
            <w:tcW w:w="8483" w:type="dxa"/>
          </w:tcPr>
          <w:p w14:paraId="7DEE196D"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Introduction</w:t>
            </w:r>
          </w:p>
          <w:p w14:paraId="32526422"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 xml:space="preserve">Purpose of the evaluation </w:t>
            </w:r>
          </w:p>
          <w:p w14:paraId="1DD837CF"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 xml:space="preserve">Scope &amp; Methodology </w:t>
            </w:r>
          </w:p>
          <w:p w14:paraId="0AE1B04F"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Structure of the evaluation report</w:t>
            </w:r>
          </w:p>
        </w:tc>
      </w:tr>
      <w:tr w:rsidR="00797F39" w:rsidRPr="00005BC8" w14:paraId="3D8711CC" w14:textId="77777777" w:rsidTr="00797F39">
        <w:tc>
          <w:tcPr>
            <w:tcW w:w="985" w:type="dxa"/>
          </w:tcPr>
          <w:p w14:paraId="0F63BBA1"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2.</w:t>
            </w:r>
          </w:p>
        </w:tc>
        <w:tc>
          <w:tcPr>
            <w:tcW w:w="8483" w:type="dxa"/>
          </w:tcPr>
          <w:p w14:paraId="0021CCDC"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Project description and development context</w:t>
            </w:r>
          </w:p>
          <w:p w14:paraId="2BBCBE55" w14:textId="77777777" w:rsidR="00797F39" w:rsidRPr="00005BC8" w:rsidRDefault="00797F39" w:rsidP="00AE5998">
            <w:pPr>
              <w:numPr>
                <w:ilvl w:val="0"/>
                <w:numId w:val="5"/>
              </w:numPr>
              <w:spacing w:after="0" w:line="240" w:lineRule="auto"/>
              <w:rPr>
                <w:rFonts w:asciiTheme="minorHAnsi" w:hAnsiTheme="minorHAnsi" w:cstheme="minorHAnsi"/>
              </w:rPr>
            </w:pPr>
            <w:r w:rsidRPr="00005BC8">
              <w:rPr>
                <w:rFonts w:asciiTheme="minorHAnsi" w:hAnsiTheme="minorHAnsi" w:cstheme="minorHAnsi"/>
              </w:rPr>
              <w:t>Project start and duration</w:t>
            </w:r>
          </w:p>
          <w:p w14:paraId="02DE9561" w14:textId="77777777" w:rsidR="00797F39" w:rsidRPr="00005BC8" w:rsidRDefault="00797F39" w:rsidP="00AE5998">
            <w:pPr>
              <w:numPr>
                <w:ilvl w:val="0"/>
                <w:numId w:val="5"/>
              </w:numPr>
              <w:spacing w:after="0" w:line="240" w:lineRule="auto"/>
              <w:rPr>
                <w:rFonts w:asciiTheme="minorHAnsi" w:hAnsiTheme="minorHAnsi" w:cstheme="minorHAnsi"/>
              </w:rPr>
            </w:pPr>
            <w:r w:rsidRPr="00005BC8">
              <w:rPr>
                <w:rFonts w:asciiTheme="minorHAnsi" w:hAnsiTheme="minorHAnsi" w:cstheme="minorHAnsi"/>
              </w:rPr>
              <w:t>Problems that the project sought to address</w:t>
            </w:r>
          </w:p>
          <w:p w14:paraId="30156B94" w14:textId="77777777" w:rsidR="00797F39" w:rsidRPr="00005BC8" w:rsidRDefault="00797F39" w:rsidP="00AE5998">
            <w:pPr>
              <w:numPr>
                <w:ilvl w:val="0"/>
                <w:numId w:val="5"/>
              </w:numPr>
              <w:spacing w:after="0" w:line="240" w:lineRule="auto"/>
              <w:rPr>
                <w:rFonts w:asciiTheme="minorHAnsi" w:hAnsiTheme="minorHAnsi" w:cstheme="minorHAnsi"/>
              </w:rPr>
            </w:pPr>
            <w:r w:rsidRPr="00005BC8">
              <w:rPr>
                <w:rFonts w:asciiTheme="minorHAnsi" w:hAnsiTheme="minorHAnsi" w:cstheme="minorHAnsi"/>
              </w:rPr>
              <w:t>Immediate and development objectives of the project</w:t>
            </w:r>
          </w:p>
          <w:p w14:paraId="40CCCF3B" w14:textId="77777777" w:rsidR="00797F39" w:rsidRPr="00005BC8" w:rsidRDefault="00797F39" w:rsidP="00AE5998">
            <w:pPr>
              <w:numPr>
                <w:ilvl w:val="0"/>
                <w:numId w:val="5"/>
              </w:numPr>
              <w:spacing w:after="0" w:line="240" w:lineRule="auto"/>
              <w:rPr>
                <w:rFonts w:asciiTheme="minorHAnsi" w:hAnsiTheme="minorHAnsi" w:cstheme="minorHAnsi"/>
              </w:rPr>
            </w:pPr>
            <w:r w:rsidRPr="00005BC8">
              <w:rPr>
                <w:rFonts w:asciiTheme="minorHAnsi" w:hAnsiTheme="minorHAnsi" w:cstheme="minorHAnsi"/>
              </w:rPr>
              <w:t>Baseline Indicators established</w:t>
            </w:r>
          </w:p>
          <w:p w14:paraId="0C36D956" w14:textId="77777777" w:rsidR="00797F39" w:rsidRPr="00005BC8" w:rsidRDefault="00797F39" w:rsidP="00AE5998">
            <w:pPr>
              <w:numPr>
                <w:ilvl w:val="0"/>
                <w:numId w:val="5"/>
              </w:numPr>
              <w:spacing w:after="0" w:line="240" w:lineRule="auto"/>
              <w:rPr>
                <w:rFonts w:asciiTheme="minorHAnsi" w:hAnsiTheme="minorHAnsi" w:cstheme="minorHAnsi"/>
              </w:rPr>
            </w:pPr>
            <w:r w:rsidRPr="00005BC8">
              <w:rPr>
                <w:rFonts w:asciiTheme="minorHAnsi" w:hAnsiTheme="minorHAnsi" w:cstheme="minorHAnsi"/>
              </w:rPr>
              <w:t>Main stakeholders</w:t>
            </w:r>
          </w:p>
          <w:p w14:paraId="2F3C75FC" w14:textId="77777777" w:rsidR="00797F39" w:rsidRPr="00005BC8" w:rsidRDefault="00797F39" w:rsidP="00AE5998">
            <w:pPr>
              <w:numPr>
                <w:ilvl w:val="0"/>
                <w:numId w:val="5"/>
              </w:numPr>
              <w:spacing w:after="0" w:line="240" w:lineRule="auto"/>
              <w:rPr>
                <w:rFonts w:asciiTheme="minorHAnsi" w:hAnsiTheme="minorHAnsi" w:cstheme="minorHAnsi"/>
              </w:rPr>
            </w:pPr>
            <w:r w:rsidRPr="00005BC8">
              <w:rPr>
                <w:rFonts w:asciiTheme="minorHAnsi" w:hAnsiTheme="minorHAnsi" w:cstheme="minorHAnsi"/>
              </w:rPr>
              <w:t>Expected Results</w:t>
            </w:r>
          </w:p>
        </w:tc>
      </w:tr>
      <w:tr w:rsidR="00797F39" w:rsidRPr="00005BC8" w14:paraId="2530B389" w14:textId="77777777" w:rsidTr="00797F39">
        <w:tc>
          <w:tcPr>
            <w:tcW w:w="985" w:type="dxa"/>
          </w:tcPr>
          <w:p w14:paraId="01C2A35E"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3.</w:t>
            </w:r>
          </w:p>
        </w:tc>
        <w:tc>
          <w:tcPr>
            <w:tcW w:w="8483" w:type="dxa"/>
          </w:tcPr>
          <w:p w14:paraId="230201FA"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 xml:space="preserve">Findings </w:t>
            </w:r>
          </w:p>
          <w:p w14:paraId="1F128979"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(In addition to a descriptive assessment, all criteria marked with (*) must be rated</w:t>
            </w:r>
            <w:r w:rsidRPr="00005BC8">
              <w:rPr>
                <w:rFonts w:asciiTheme="minorHAnsi" w:hAnsiTheme="minorHAnsi" w:cstheme="minorHAnsi"/>
                <w:vertAlign w:val="superscript"/>
              </w:rPr>
              <w:footnoteReference w:id="7"/>
            </w:r>
            <w:r w:rsidRPr="00005BC8">
              <w:rPr>
                <w:rFonts w:asciiTheme="minorHAnsi" w:hAnsiTheme="minorHAnsi" w:cstheme="minorHAnsi"/>
              </w:rPr>
              <w:t xml:space="preserve">) </w:t>
            </w:r>
          </w:p>
        </w:tc>
      </w:tr>
      <w:tr w:rsidR="00797F39" w:rsidRPr="00005BC8" w14:paraId="126F9BAF" w14:textId="77777777" w:rsidTr="00797F39">
        <w:tc>
          <w:tcPr>
            <w:tcW w:w="985" w:type="dxa"/>
          </w:tcPr>
          <w:p w14:paraId="58645AAC"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3.1</w:t>
            </w:r>
          </w:p>
        </w:tc>
        <w:tc>
          <w:tcPr>
            <w:tcW w:w="8483" w:type="dxa"/>
          </w:tcPr>
          <w:p w14:paraId="1CF75267"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Project Design / Formulation</w:t>
            </w:r>
          </w:p>
          <w:p w14:paraId="5720EBB2"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Analysis of LFA/Results Framework (Project logic /strategy; Indicators)</w:t>
            </w:r>
          </w:p>
          <w:p w14:paraId="24FEE0EF"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Assumptions and Risks</w:t>
            </w:r>
          </w:p>
          <w:p w14:paraId="6107FF6C"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Lessons from other relevant projects (e.g., same focal area) incorporated into project design </w:t>
            </w:r>
          </w:p>
          <w:p w14:paraId="0ADEC0D5"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Planned stakeholder participation </w:t>
            </w:r>
          </w:p>
          <w:p w14:paraId="1E9862C1"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Replication approach </w:t>
            </w:r>
          </w:p>
          <w:p w14:paraId="57114281"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UNDP comparative advantage</w:t>
            </w:r>
          </w:p>
          <w:p w14:paraId="4C313823"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Linkages between project and other interventions within the sector</w:t>
            </w:r>
          </w:p>
          <w:p w14:paraId="1743786D"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Management arrangements</w:t>
            </w:r>
          </w:p>
        </w:tc>
      </w:tr>
      <w:tr w:rsidR="00797F39" w:rsidRPr="00005BC8" w14:paraId="5582C0B9" w14:textId="77777777" w:rsidTr="00797F39">
        <w:tc>
          <w:tcPr>
            <w:tcW w:w="985" w:type="dxa"/>
          </w:tcPr>
          <w:p w14:paraId="5EB430E2"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3.2</w:t>
            </w:r>
          </w:p>
        </w:tc>
        <w:tc>
          <w:tcPr>
            <w:tcW w:w="8483" w:type="dxa"/>
          </w:tcPr>
          <w:p w14:paraId="41C443AA"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 xml:space="preserve">Project </w:t>
            </w:r>
            <w:r w:rsidRPr="00005BC8">
              <w:rPr>
                <w:rFonts w:asciiTheme="minorHAnsi" w:hAnsiTheme="minorHAnsi" w:cstheme="minorHAnsi"/>
                <w:lang w:val="en-GB"/>
              </w:rPr>
              <w:t>Implementation</w:t>
            </w:r>
          </w:p>
          <w:p w14:paraId="2164AA60"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Adaptive management (changes to the project design and project outputs during implementation)</w:t>
            </w:r>
          </w:p>
          <w:p w14:paraId="2DE8E1A5"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Partnership arrangements (with relevant stakeholders involved in the country/region)</w:t>
            </w:r>
          </w:p>
          <w:p w14:paraId="5A253654"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Feedback from M&amp;E activities used for adaptive management</w:t>
            </w:r>
          </w:p>
          <w:p w14:paraId="60A227FA" w14:textId="77777777" w:rsidR="00797F39" w:rsidRPr="00005BC8" w:rsidRDefault="00797F39" w:rsidP="00AE5998">
            <w:pPr>
              <w:numPr>
                <w:ilvl w:val="0"/>
                <w:numId w:val="1"/>
              </w:numPr>
              <w:spacing w:after="0" w:line="240" w:lineRule="auto"/>
              <w:rPr>
                <w:rFonts w:asciiTheme="minorHAnsi" w:hAnsiTheme="minorHAnsi" w:cstheme="minorHAnsi"/>
                <w:bCs/>
              </w:rPr>
            </w:pPr>
            <w:r w:rsidRPr="00005BC8">
              <w:rPr>
                <w:rFonts w:asciiTheme="minorHAnsi" w:hAnsiTheme="minorHAnsi" w:cstheme="minorHAnsi"/>
              </w:rPr>
              <w:t xml:space="preserve">Project Finance:  </w:t>
            </w:r>
          </w:p>
          <w:p w14:paraId="47E49E80" w14:textId="77777777" w:rsidR="00797F39" w:rsidRPr="00005BC8" w:rsidRDefault="00797F39" w:rsidP="00AE5998">
            <w:pPr>
              <w:numPr>
                <w:ilvl w:val="0"/>
                <w:numId w:val="1"/>
              </w:numPr>
              <w:spacing w:after="0" w:line="240" w:lineRule="auto"/>
              <w:rPr>
                <w:rFonts w:asciiTheme="minorHAnsi" w:hAnsiTheme="minorHAnsi" w:cstheme="minorHAnsi"/>
                <w:bCs/>
              </w:rPr>
            </w:pPr>
            <w:r w:rsidRPr="00005BC8">
              <w:rPr>
                <w:rFonts w:asciiTheme="minorHAnsi" w:hAnsiTheme="minorHAnsi" w:cstheme="minorHAnsi"/>
              </w:rPr>
              <w:t>Monitoring and evaluation: design at entry and implementation (*)</w:t>
            </w:r>
          </w:p>
          <w:p w14:paraId="28A177EE" w14:textId="77777777" w:rsidR="00797F39" w:rsidRPr="00005BC8" w:rsidRDefault="00797F39" w:rsidP="00AE5998">
            <w:pPr>
              <w:numPr>
                <w:ilvl w:val="0"/>
                <w:numId w:val="1"/>
              </w:numPr>
              <w:spacing w:after="0" w:line="240" w:lineRule="auto"/>
              <w:rPr>
                <w:rFonts w:asciiTheme="minorHAnsi" w:hAnsiTheme="minorHAnsi" w:cstheme="minorHAnsi"/>
                <w:b/>
                <w:bCs/>
              </w:rPr>
            </w:pPr>
            <w:r w:rsidRPr="00005BC8">
              <w:rPr>
                <w:rFonts w:asciiTheme="minorHAnsi" w:hAnsiTheme="minorHAnsi" w:cstheme="minorHAnsi"/>
              </w:rPr>
              <w:t>UNDP and Implementing Partner implementation / execution (*) coordination, and operational issues</w:t>
            </w:r>
          </w:p>
        </w:tc>
      </w:tr>
      <w:tr w:rsidR="00797F39" w:rsidRPr="00005BC8" w14:paraId="12C283E5" w14:textId="77777777" w:rsidTr="00797F39">
        <w:trPr>
          <w:trHeight w:val="74"/>
        </w:trPr>
        <w:tc>
          <w:tcPr>
            <w:tcW w:w="985" w:type="dxa"/>
          </w:tcPr>
          <w:p w14:paraId="14285C31"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3.3</w:t>
            </w:r>
          </w:p>
        </w:tc>
        <w:tc>
          <w:tcPr>
            <w:tcW w:w="8483" w:type="dxa"/>
          </w:tcPr>
          <w:p w14:paraId="6B657540"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 xml:space="preserve">Project </w:t>
            </w:r>
            <w:r w:rsidRPr="00005BC8">
              <w:rPr>
                <w:rFonts w:asciiTheme="minorHAnsi" w:hAnsiTheme="minorHAnsi" w:cstheme="minorHAnsi"/>
                <w:lang w:val="en-GB"/>
              </w:rPr>
              <w:t>Results</w:t>
            </w:r>
          </w:p>
          <w:p w14:paraId="2E5013F5" w14:textId="77777777" w:rsidR="00797F39" w:rsidRPr="00005BC8" w:rsidRDefault="00797F39" w:rsidP="00AE5998">
            <w:pPr>
              <w:numPr>
                <w:ilvl w:val="0"/>
                <w:numId w:val="1"/>
              </w:numPr>
              <w:spacing w:after="0" w:line="240" w:lineRule="auto"/>
              <w:rPr>
                <w:rFonts w:asciiTheme="minorHAnsi" w:hAnsiTheme="minorHAnsi" w:cstheme="minorHAnsi"/>
                <w:bCs/>
              </w:rPr>
            </w:pPr>
            <w:r w:rsidRPr="00005BC8">
              <w:rPr>
                <w:rFonts w:asciiTheme="minorHAnsi" w:hAnsiTheme="minorHAnsi" w:cstheme="minorHAnsi"/>
              </w:rPr>
              <w:t>Overall results (attainment of objectives) (*)</w:t>
            </w:r>
          </w:p>
          <w:p w14:paraId="511A73A5" w14:textId="77777777" w:rsidR="00797F39" w:rsidRPr="00005BC8" w:rsidRDefault="00797F39" w:rsidP="00AE5998">
            <w:pPr>
              <w:numPr>
                <w:ilvl w:val="0"/>
                <w:numId w:val="1"/>
              </w:numPr>
              <w:spacing w:after="0" w:line="240" w:lineRule="auto"/>
              <w:rPr>
                <w:rFonts w:asciiTheme="minorHAnsi" w:hAnsiTheme="minorHAnsi" w:cstheme="minorHAnsi"/>
                <w:bCs/>
              </w:rPr>
            </w:pPr>
            <w:r w:rsidRPr="00005BC8">
              <w:rPr>
                <w:rFonts w:asciiTheme="minorHAnsi" w:hAnsiTheme="minorHAnsi" w:cstheme="minorHAnsi"/>
              </w:rPr>
              <w:t>Relevance (*)</w:t>
            </w:r>
          </w:p>
          <w:p w14:paraId="7ED37261" w14:textId="77777777" w:rsidR="00797F39" w:rsidRPr="00005BC8" w:rsidRDefault="00797F39" w:rsidP="00AE5998">
            <w:pPr>
              <w:numPr>
                <w:ilvl w:val="0"/>
                <w:numId w:val="1"/>
              </w:numPr>
              <w:spacing w:after="0" w:line="240" w:lineRule="auto"/>
              <w:rPr>
                <w:rFonts w:asciiTheme="minorHAnsi" w:hAnsiTheme="minorHAnsi" w:cstheme="minorHAnsi"/>
                <w:bCs/>
              </w:rPr>
            </w:pPr>
            <w:r w:rsidRPr="00005BC8">
              <w:rPr>
                <w:rFonts w:asciiTheme="minorHAnsi" w:hAnsiTheme="minorHAnsi" w:cstheme="minorHAnsi"/>
              </w:rPr>
              <w:t>Effectiveness &amp; Efficiency (*)</w:t>
            </w:r>
          </w:p>
          <w:p w14:paraId="10D7F398"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Country ownership </w:t>
            </w:r>
          </w:p>
          <w:p w14:paraId="47A8C78A"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Mainstreaming</w:t>
            </w:r>
          </w:p>
          <w:p w14:paraId="30FBD140" w14:textId="77777777" w:rsidR="00797F39" w:rsidRPr="00005BC8" w:rsidRDefault="00797F39" w:rsidP="00AE5998">
            <w:pPr>
              <w:numPr>
                <w:ilvl w:val="0"/>
                <w:numId w:val="1"/>
              </w:numPr>
              <w:spacing w:after="0" w:line="240" w:lineRule="auto"/>
              <w:rPr>
                <w:rFonts w:asciiTheme="minorHAnsi" w:hAnsiTheme="minorHAnsi" w:cstheme="minorHAnsi"/>
                <w:bCs/>
              </w:rPr>
            </w:pPr>
            <w:r w:rsidRPr="00005BC8">
              <w:rPr>
                <w:rFonts w:asciiTheme="minorHAnsi" w:hAnsiTheme="minorHAnsi" w:cstheme="minorHAnsi"/>
              </w:rPr>
              <w:t xml:space="preserve">Sustainability (*) </w:t>
            </w:r>
          </w:p>
          <w:p w14:paraId="47974F1A"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Impact </w:t>
            </w:r>
          </w:p>
        </w:tc>
      </w:tr>
      <w:tr w:rsidR="00797F39" w:rsidRPr="00005BC8" w14:paraId="220BD153" w14:textId="77777777" w:rsidTr="00797F39">
        <w:tc>
          <w:tcPr>
            <w:tcW w:w="985" w:type="dxa"/>
          </w:tcPr>
          <w:p w14:paraId="4B4AADCD"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 xml:space="preserve">4. </w:t>
            </w:r>
          </w:p>
        </w:tc>
        <w:tc>
          <w:tcPr>
            <w:tcW w:w="8483" w:type="dxa"/>
          </w:tcPr>
          <w:p w14:paraId="0AFA6180"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Conclusions, Recommendations &amp; Lessons</w:t>
            </w:r>
          </w:p>
          <w:p w14:paraId="427B1EAD"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Corrective actions for the design, implementation, monitoring and evaluation of the project</w:t>
            </w:r>
          </w:p>
          <w:p w14:paraId="0854AF03"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Actions to follow up or reinforce initial benefits from the project</w:t>
            </w:r>
          </w:p>
          <w:p w14:paraId="33CAC99A"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Proposals for future directions underlining main objectives</w:t>
            </w:r>
          </w:p>
          <w:p w14:paraId="05A4E5AD"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Best and worst practices in addressing issues relating to relevance, performance and success</w:t>
            </w:r>
          </w:p>
        </w:tc>
      </w:tr>
      <w:tr w:rsidR="00797F39" w:rsidRPr="00005BC8" w14:paraId="56B69DA8" w14:textId="77777777" w:rsidTr="00797F39">
        <w:tc>
          <w:tcPr>
            <w:tcW w:w="985" w:type="dxa"/>
          </w:tcPr>
          <w:p w14:paraId="3A6A2ED3" w14:textId="77777777" w:rsidR="00797F39" w:rsidRPr="00005BC8" w:rsidRDefault="00797F39" w:rsidP="00797F39">
            <w:pPr>
              <w:spacing w:after="0"/>
              <w:rPr>
                <w:rFonts w:asciiTheme="minorHAnsi" w:hAnsiTheme="minorHAnsi" w:cstheme="minorHAnsi"/>
                <w:b/>
                <w:bCs/>
              </w:rPr>
            </w:pPr>
            <w:r w:rsidRPr="00005BC8">
              <w:rPr>
                <w:rFonts w:asciiTheme="minorHAnsi" w:hAnsiTheme="minorHAnsi" w:cstheme="minorHAnsi"/>
                <w:b/>
                <w:bCs/>
              </w:rPr>
              <w:t xml:space="preserve">5. </w:t>
            </w:r>
          </w:p>
        </w:tc>
        <w:tc>
          <w:tcPr>
            <w:tcW w:w="8483" w:type="dxa"/>
          </w:tcPr>
          <w:p w14:paraId="16932E0B" w14:textId="77777777" w:rsidR="00797F39" w:rsidRPr="00005BC8" w:rsidRDefault="00797F39" w:rsidP="00797F39">
            <w:pPr>
              <w:spacing w:after="0" w:line="240" w:lineRule="auto"/>
              <w:rPr>
                <w:rFonts w:asciiTheme="minorHAnsi" w:hAnsiTheme="minorHAnsi" w:cstheme="minorHAnsi"/>
              </w:rPr>
            </w:pPr>
            <w:r w:rsidRPr="00005BC8">
              <w:rPr>
                <w:rFonts w:asciiTheme="minorHAnsi" w:hAnsiTheme="minorHAnsi" w:cstheme="minorHAnsi"/>
              </w:rPr>
              <w:t>Annexes</w:t>
            </w:r>
          </w:p>
          <w:p w14:paraId="275A2A39" w14:textId="77777777" w:rsidR="00797F39" w:rsidRPr="00005BC8" w:rsidRDefault="00797F39" w:rsidP="00AE5998">
            <w:pPr>
              <w:numPr>
                <w:ilvl w:val="0"/>
                <w:numId w:val="1"/>
              </w:numPr>
              <w:spacing w:after="0" w:line="240" w:lineRule="auto"/>
              <w:rPr>
                <w:rFonts w:asciiTheme="minorHAnsi" w:hAnsiTheme="minorHAnsi" w:cstheme="minorHAnsi"/>
                <w:b/>
              </w:rPr>
            </w:pPr>
            <w:proofErr w:type="spellStart"/>
            <w:r w:rsidRPr="00005BC8">
              <w:rPr>
                <w:rFonts w:asciiTheme="minorHAnsi" w:hAnsiTheme="minorHAnsi" w:cstheme="minorHAnsi"/>
              </w:rPr>
              <w:t>ToR</w:t>
            </w:r>
            <w:proofErr w:type="spellEnd"/>
          </w:p>
          <w:p w14:paraId="49129876"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Itinerary</w:t>
            </w:r>
          </w:p>
          <w:p w14:paraId="696FB2D8"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List of persons interviewed</w:t>
            </w:r>
          </w:p>
          <w:p w14:paraId="7D2CE959"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Summary of field visits</w:t>
            </w:r>
          </w:p>
          <w:p w14:paraId="3F00F637"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List of documents reviewed</w:t>
            </w:r>
          </w:p>
          <w:p w14:paraId="22F271A0"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Evaluation Question Matrix</w:t>
            </w:r>
          </w:p>
          <w:p w14:paraId="49FDD234" w14:textId="77777777" w:rsidR="00797F39" w:rsidRPr="00005BC8" w:rsidRDefault="00797F39" w:rsidP="00AE5998">
            <w:pPr>
              <w:numPr>
                <w:ilvl w:val="0"/>
                <w:numId w:val="1"/>
              </w:numPr>
              <w:spacing w:after="0" w:line="240" w:lineRule="auto"/>
              <w:rPr>
                <w:rFonts w:asciiTheme="minorHAnsi" w:hAnsiTheme="minorHAnsi" w:cstheme="minorHAnsi"/>
                <w:b/>
              </w:rPr>
            </w:pPr>
            <w:r w:rsidRPr="00005BC8">
              <w:rPr>
                <w:rFonts w:asciiTheme="minorHAnsi" w:hAnsiTheme="minorHAnsi" w:cstheme="minorHAnsi"/>
              </w:rPr>
              <w:t>Questionnaire used and summary of results</w:t>
            </w:r>
          </w:p>
          <w:p w14:paraId="2975EEE2" w14:textId="77777777" w:rsidR="00797F39" w:rsidRPr="00005BC8" w:rsidRDefault="00797F39" w:rsidP="00AE5998">
            <w:pPr>
              <w:numPr>
                <w:ilvl w:val="0"/>
                <w:numId w:val="1"/>
              </w:numPr>
              <w:spacing w:after="0" w:line="240" w:lineRule="auto"/>
              <w:rPr>
                <w:rFonts w:asciiTheme="minorHAnsi" w:hAnsiTheme="minorHAnsi" w:cstheme="minorHAnsi"/>
              </w:rPr>
            </w:pPr>
            <w:r w:rsidRPr="00005BC8">
              <w:rPr>
                <w:rFonts w:asciiTheme="minorHAnsi" w:hAnsiTheme="minorHAnsi" w:cstheme="minorHAnsi"/>
              </w:rPr>
              <w:t xml:space="preserve">Evaluation Consultant Agreement Form  </w:t>
            </w:r>
          </w:p>
          <w:p w14:paraId="2C5A0D59" w14:textId="77777777" w:rsidR="00797F39" w:rsidRPr="00005BC8" w:rsidRDefault="00797F39" w:rsidP="00797F39">
            <w:pPr>
              <w:spacing w:after="0" w:line="240" w:lineRule="auto"/>
              <w:rPr>
                <w:rFonts w:asciiTheme="minorHAnsi" w:hAnsiTheme="minorHAnsi" w:cstheme="minorHAnsi"/>
              </w:rPr>
            </w:pPr>
          </w:p>
          <w:p w14:paraId="15BEE07B" w14:textId="77777777" w:rsidR="00797F39" w:rsidRPr="00005BC8" w:rsidRDefault="00797F39" w:rsidP="00797F39">
            <w:pPr>
              <w:spacing w:after="0" w:line="240" w:lineRule="auto"/>
              <w:rPr>
                <w:rFonts w:asciiTheme="minorHAnsi" w:hAnsiTheme="minorHAnsi" w:cstheme="minorHAnsi"/>
              </w:rPr>
            </w:pPr>
          </w:p>
        </w:tc>
      </w:tr>
    </w:tbl>
    <w:p w14:paraId="36CB211B" w14:textId="77777777" w:rsidR="00797F39" w:rsidRPr="00005BC8" w:rsidRDefault="00797F39" w:rsidP="00797F39">
      <w:pPr>
        <w:spacing w:before="200"/>
        <w:rPr>
          <w:rFonts w:asciiTheme="minorHAnsi" w:hAnsiTheme="minorHAnsi" w:cstheme="minorHAnsi"/>
          <w:sz w:val="20"/>
          <w:szCs w:val="20"/>
        </w:rPr>
      </w:pPr>
      <w:bookmarkStart w:id="66" w:name="_TOR_Annex_G:"/>
      <w:bookmarkStart w:id="67" w:name="_Toc299133058"/>
      <w:bookmarkStart w:id="68" w:name="_Toc299122848"/>
      <w:bookmarkStart w:id="69" w:name="_Toc299122870"/>
      <w:bookmarkStart w:id="70" w:name="_Toc299126634"/>
      <w:bookmarkEnd w:id="66"/>
    </w:p>
    <w:p w14:paraId="29C1D1F1" w14:textId="77777777" w:rsidR="00797F39" w:rsidRPr="00005BC8" w:rsidRDefault="00797F39" w:rsidP="00797F39">
      <w:pPr>
        <w:pStyle w:val="Heading31"/>
        <w:rPr>
          <w:rFonts w:asciiTheme="minorHAnsi" w:hAnsiTheme="minorHAnsi" w:cstheme="minorHAnsi"/>
        </w:rPr>
      </w:pPr>
      <w:r w:rsidRPr="00005BC8">
        <w:rPr>
          <w:rFonts w:asciiTheme="minorHAnsi" w:hAnsiTheme="minorHAnsi" w:cstheme="minorHAnsi"/>
          <w:sz w:val="20"/>
          <w:szCs w:val="20"/>
        </w:rPr>
        <w:br w:type="page"/>
      </w:r>
      <w:bookmarkStart w:id="71" w:name="_TOR_Annex_G:_1"/>
      <w:bookmarkStart w:id="72" w:name="_Toc321341568"/>
      <w:bookmarkEnd w:id="71"/>
      <w:r w:rsidRPr="00005BC8">
        <w:rPr>
          <w:rFonts w:asciiTheme="minorHAnsi" w:hAnsiTheme="minorHAnsi" w:cstheme="minorHAnsi"/>
        </w:rPr>
        <w:t>Annex G: Evaluation Report Clearance Form</w:t>
      </w:r>
      <w:bookmarkEnd w:id="67"/>
      <w:bookmarkEnd w:id="72"/>
    </w:p>
    <w:p w14:paraId="0B9FC8D2" w14:textId="50DCEF8E" w:rsidR="00797F39" w:rsidRPr="00005BC8" w:rsidRDefault="00797F39" w:rsidP="00797F39">
      <w:pPr>
        <w:spacing w:before="200"/>
        <w:rPr>
          <w:rFonts w:asciiTheme="minorHAnsi" w:hAnsiTheme="minorHAnsi" w:cstheme="minorHAnsi"/>
          <w:i/>
          <w:sz w:val="20"/>
          <w:szCs w:val="20"/>
        </w:rPr>
      </w:pPr>
      <w:r w:rsidRPr="00005BC8">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81EBB96" wp14:editId="5DD1B36B">
                <wp:simplePos x="0" y="0"/>
                <wp:positionH relativeFrom="column">
                  <wp:posOffset>-99060</wp:posOffset>
                </wp:positionH>
                <wp:positionV relativeFrom="paragraph">
                  <wp:posOffset>381000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2B1B1F9A" w14:textId="77777777" w:rsidR="00841C75" w:rsidRPr="0084083F" w:rsidRDefault="00841C75" w:rsidP="00797F39">
                            <w:pPr>
                              <w:rPr>
                                <w:rFonts w:eastAsia="Batang"/>
                              </w:rPr>
                            </w:pPr>
                            <w:r w:rsidRPr="0084083F">
                              <w:rPr>
                                <w:rFonts w:eastAsia="Batang"/>
                              </w:rPr>
                              <w:t>Evaluation Report Reviewed and Cleared by</w:t>
                            </w:r>
                          </w:p>
                          <w:p w14:paraId="4A983295" w14:textId="77777777" w:rsidR="00841C75" w:rsidRPr="0084083F" w:rsidRDefault="00841C75" w:rsidP="00797F39">
                            <w:r w:rsidRPr="0084083F">
                              <w:t>UNDP Country Office</w:t>
                            </w:r>
                          </w:p>
                          <w:p w14:paraId="4BD95D96" w14:textId="77777777" w:rsidR="00841C75" w:rsidRPr="0084083F" w:rsidRDefault="00841C75" w:rsidP="00797F39">
                            <w:r w:rsidRPr="0084083F">
                              <w:t>Name:  ___________________________________________________</w:t>
                            </w:r>
                          </w:p>
                          <w:p w14:paraId="6CE82D10" w14:textId="77777777" w:rsidR="00841C75" w:rsidRPr="0084083F" w:rsidRDefault="00841C75" w:rsidP="00797F39">
                            <w:r w:rsidRPr="0084083F">
                              <w:t>Signature: ______________________________       Date: _________________________________</w:t>
                            </w:r>
                          </w:p>
                          <w:p w14:paraId="2215BC65" w14:textId="77777777" w:rsidR="00841C75" w:rsidRPr="0084083F" w:rsidRDefault="00841C75" w:rsidP="00797F39">
                            <w:r w:rsidRPr="0084083F">
                              <w:t>UNDP GEF R</w:t>
                            </w:r>
                            <w:r>
                              <w:t>TA</w:t>
                            </w:r>
                          </w:p>
                          <w:p w14:paraId="36E932A7" w14:textId="77777777" w:rsidR="00841C75" w:rsidRPr="0084083F" w:rsidRDefault="00841C75" w:rsidP="00797F39">
                            <w:r w:rsidRPr="0084083F">
                              <w:t>Name:  ___________________________________________________</w:t>
                            </w:r>
                          </w:p>
                          <w:p w14:paraId="2B4900D8" w14:textId="77777777" w:rsidR="00841C75" w:rsidRPr="0084083F" w:rsidRDefault="00841C75" w:rsidP="00797F39">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1EBB96" id="Text Box 11" o:spid="_x0000_s1031" type="#_x0000_t202" style="position:absolute;margin-left:-7.8pt;margin-top:30pt;width:459.45pt;height:186.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">
                <v:textbox style="mso-fit-shape-to-text:t">
                  <w:txbxContent>
                    <w:p w14:paraId="2B1B1F9A" w14:textId="77777777" w:rsidR="00841C75" w:rsidRPr="0084083F" w:rsidRDefault="00841C75" w:rsidP="00797F39">
                      <w:pPr>
                        <w:rPr>
                          <w:rFonts w:eastAsia="Batang"/>
                        </w:rPr>
                      </w:pPr>
                      <w:r w:rsidRPr="0084083F">
                        <w:rPr>
                          <w:rFonts w:eastAsia="Batang"/>
                        </w:rPr>
                        <w:t>Evaluation Report Reviewed and Cleared by</w:t>
                      </w:r>
                    </w:p>
                    <w:p w14:paraId="4A983295" w14:textId="77777777" w:rsidR="00841C75" w:rsidRPr="0084083F" w:rsidRDefault="00841C75" w:rsidP="00797F39">
                      <w:r w:rsidRPr="0084083F">
                        <w:t>UNDP Country Office</w:t>
                      </w:r>
                    </w:p>
                    <w:p w14:paraId="4BD95D96" w14:textId="77777777" w:rsidR="00841C75" w:rsidRPr="0084083F" w:rsidRDefault="00841C75" w:rsidP="00797F39">
                      <w:r w:rsidRPr="0084083F">
                        <w:t>Name:  ___________________________________________________</w:t>
                      </w:r>
                    </w:p>
                    <w:p w14:paraId="6CE82D10" w14:textId="77777777" w:rsidR="00841C75" w:rsidRPr="0084083F" w:rsidRDefault="00841C75" w:rsidP="00797F39">
                      <w:r w:rsidRPr="0084083F">
                        <w:t>Signature: ______________________________       Date: _________________________________</w:t>
                      </w:r>
                    </w:p>
                    <w:p w14:paraId="2215BC65" w14:textId="77777777" w:rsidR="00841C75" w:rsidRPr="0084083F" w:rsidRDefault="00841C75" w:rsidP="00797F39">
                      <w:r w:rsidRPr="0084083F">
                        <w:t>UNDP GEF R</w:t>
                      </w:r>
                      <w:r>
                        <w:t>TA</w:t>
                      </w:r>
                    </w:p>
                    <w:p w14:paraId="36E932A7" w14:textId="77777777" w:rsidR="00841C75" w:rsidRPr="0084083F" w:rsidRDefault="00841C75" w:rsidP="00797F39">
                      <w:r w:rsidRPr="0084083F">
                        <w:t>Name:  ___________________________________________________</w:t>
                      </w:r>
                    </w:p>
                    <w:p w14:paraId="2B4900D8" w14:textId="77777777" w:rsidR="00841C75" w:rsidRPr="0084083F" w:rsidRDefault="00841C75" w:rsidP="00797F39">
                      <w:r w:rsidRPr="0084083F">
                        <w:t>Signature: ______________________________       Date: _________________________________</w:t>
                      </w:r>
                    </w:p>
                  </w:txbxContent>
                </v:textbox>
              </v:shape>
            </w:pict>
          </mc:Fallback>
        </mc:AlternateContent>
      </w:r>
      <w:r w:rsidRPr="00005BC8">
        <w:rPr>
          <w:rFonts w:asciiTheme="minorHAnsi" w:hAnsiTheme="minorHAnsi" w:cstheme="minorHAnsi"/>
          <w:i/>
          <w:sz w:val="20"/>
          <w:szCs w:val="20"/>
          <w:highlight w:val="lightGray"/>
        </w:rPr>
        <w:t>(to be completed by CO and UNDP GEF Technical Adviser based in the region and included in the final document)</w:t>
      </w:r>
      <w:bookmarkEnd w:id="68"/>
      <w:bookmarkEnd w:id="69"/>
      <w:bookmarkEnd w:id="70"/>
    </w:p>
    <w:p w14:paraId="0BE7D198" w14:textId="77777777" w:rsidR="00797F39" w:rsidRPr="00005BC8" w:rsidRDefault="00797F39" w:rsidP="00797F39">
      <w:pPr>
        <w:spacing w:before="200"/>
        <w:rPr>
          <w:rFonts w:asciiTheme="minorHAnsi" w:hAnsiTheme="minorHAnsi" w:cstheme="minorHAnsi"/>
          <w:i/>
          <w:sz w:val="20"/>
          <w:szCs w:val="20"/>
        </w:rPr>
      </w:pPr>
    </w:p>
    <w:p w14:paraId="57607BA0" w14:textId="77777777" w:rsidR="00797F39" w:rsidRPr="00005BC8" w:rsidRDefault="00797F39" w:rsidP="00797F39">
      <w:pPr>
        <w:spacing w:before="200"/>
        <w:rPr>
          <w:rFonts w:asciiTheme="minorHAnsi" w:hAnsiTheme="minorHAnsi" w:cstheme="minorHAnsi"/>
          <w:i/>
          <w:sz w:val="20"/>
          <w:szCs w:val="20"/>
        </w:rPr>
      </w:pPr>
    </w:p>
    <w:p w14:paraId="2B7386F0" w14:textId="77777777" w:rsidR="00797F39" w:rsidRPr="00005BC8" w:rsidRDefault="00797F39" w:rsidP="00797F39">
      <w:pPr>
        <w:spacing w:before="200"/>
        <w:rPr>
          <w:rFonts w:asciiTheme="minorHAnsi" w:hAnsiTheme="minorHAnsi" w:cstheme="minorHAnsi"/>
          <w:i/>
          <w:sz w:val="20"/>
          <w:szCs w:val="20"/>
        </w:rPr>
      </w:pPr>
    </w:p>
    <w:p w14:paraId="0A0C688D" w14:textId="77777777" w:rsidR="00797F39" w:rsidRPr="00005BC8" w:rsidRDefault="00797F39" w:rsidP="00797F39">
      <w:pPr>
        <w:spacing w:before="200"/>
        <w:rPr>
          <w:rFonts w:asciiTheme="minorHAnsi" w:hAnsiTheme="minorHAnsi" w:cstheme="minorHAnsi"/>
          <w:i/>
          <w:sz w:val="20"/>
          <w:szCs w:val="20"/>
        </w:rPr>
      </w:pPr>
    </w:p>
    <w:p w14:paraId="1913A804" w14:textId="77777777" w:rsidR="00797F39" w:rsidRPr="00005BC8" w:rsidRDefault="00797F39" w:rsidP="00797F39">
      <w:pPr>
        <w:spacing w:before="200"/>
        <w:rPr>
          <w:rFonts w:asciiTheme="minorHAnsi" w:hAnsiTheme="minorHAnsi" w:cstheme="minorHAnsi"/>
          <w:sz w:val="20"/>
          <w:szCs w:val="20"/>
        </w:rPr>
      </w:pPr>
    </w:p>
    <w:p w14:paraId="22215D2C" w14:textId="77777777" w:rsidR="00797F39" w:rsidRPr="00005BC8" w:rsidRDefault="00797F39" w:rsidP="00797F39">
      <w:pPr>
        <w:spacing w:before="200"/>
        <w:rPr>
          <w:rFonts w:asciiTheme="minorHAnsi" w:hAnsiTheme="minorHAnsi" w:cstheme="minorHAnsi"/>
          <w:sz w:val="20"/>
          <w:szCs w:val="20"/>
        </w:rPr>
      </w:pPr>
    </w:p>
    <w:p w14:paraId="750031E7" w14:textId="77777777" w:rsidR="00797F39" w:rsidRPr="00005BC8" w:rsidRDefault="00797F39" w:rsidP="00797F39">
      <w:pPr>
        <w:spacing w:before="200"/>
        <w:rPr>
          <w:rFonts w:asciiTheme="minorHAnsi" w:hAnsiTheme="minorHAnsi" w:cstheme="minorHAnsi"/>
          <w:sz w:val="20"/>
          <w:szCs w:val="20"/>
        </w:rPr>
      </w:pPr>
    </w:p>
    <w:p w14:paraId="238771B7" w14:textId="77777777" w:rsidR="00797F39" w:rsidRPr="00005BC8" w:rsidRDefault="00797F39" w:rsidP="00797F39">
      <w:pPr>
        <w:spacing w:before="200"/>
        <w:rPr>
          <w:rFonts w:asciiTheme="minorHAnsi" w:hAnsiTheme="minorHAnsi" w:cstheme="minorHAnsi"/>
          <w:sz w:val="20"/>
          <w:szCs w:val="20"/>
        </w:rPr>
      </w:pPr>
    </w:p>
    <w:p w14:paraId="1E224AA1" w14:textId="77777777" w:rsidR="00797F39" w:rsidRPr="00005BC8" w:rsidRDefault="00797F39" w:rsidP="00797F39">
      <w:pPr>
        <w:spacing w:before="200"/>
        <w:rPr>
          <w:rFonts w:asciiTheme="minorHAnsi" w:hAnsiTheme="minorHAnsi" w:cstheme="minorHAnsi"/>
          <w:sz w:val="20"/>
          <w:szCs w:val="20"/>
        </w:rPr>
      </w:pPr>
    </w:p>
    <w:p w14:paraId="2495D177" w14:textId="77777777" w:rsidR="00797F39" w:rsidRPr="00005BC8" w:rsidRDefault="00797F39" w:rsidP="00797F39">
      <w:pPr>
        <w:spacing w:before="200"/>
        <w:rPr>
          <w:rFonts w:asciiTheme="minorHAnsi" w:hAnsiTheme="minorHAnsi" w:cstheme="minorHAnsi"/>
          <w:sz w:val="20"/>
          <w:szCs w:val="20"/>
        </w:rPr>
      </w:pPr>
    </w:p>
    <w:p w14:paraId="229186F1" w14:textId="77777777" w:rsidR="00797F39" w:rsidRPr="00005BC8" w:rsidRDefault="00797F39" w:rsidP="00797F39">
      <w:pPr>
        <w:spacing w:before="200"/>
        <w:rPr>
          <w:rFonts w:asciiTheme="minorHAnsi" w:hAnsiTheme="minorHAnsi" w:cstheme="minorHAnsi"/>
          <w:sz w:val="20"/>
          <w:szCs w:val="20"/>
        </w:rPr>
      </w:pPr>
    </w:p>
    <w:p w14:paraId="43F294AE" w14:textId="77777777" w:rsidR="00797F39" w:rsidRPr="00005BC8" w:rsidRDefault="00797F39" w:rsidP="00797F39">
      <w:pPr>
        <w:spacing w:before="200"/>
        <w:rPr>
          <w:rFonts w:asciiTheme="minorHAnsi" w:hAnsiTheme="minorHAnsi" w:cstheme="minorHAnsi"/>
          <w:sz w:val="20"/>
          <w:szCs w:val="20"/>
        </w:rPr>
      </w:pPr>
    </w:p>
    <w:p w14:paraId="4C3EBBD7" w14:textId="77777777" w:rsidR="00797F39" w:rsidRPr="00005BC8" w:rsidRDefault="00797F39" w:rsidP="00797F39">
      <w:pPr>
        <w:spacing w:before="200"/>
        <w:rPr>
          <w:rFonts w:asciiTheme="minorHAnsi" w:hAnsiTheme="minorHAnsi" w:cstheme="minorHAnsi"/>
          <w:sz w:val="20"/>
          <w:szCs w:val="20"/>
        </w:rPr>
      </w:pPr>
    </w:p>
    <w:p w14:paraId="1DB8FEC6" w14:textId="77777777" w:rsidR="00797F39" w:rsidRPr="00005BC8" w:rsidRDefault="00797F39" w:rsidP="00797F39">
      <w:pPr>
        <w:spacing w:before="200"/>
        <w:rPr>
          <w:rFonts w:asciiTheme="minorHAnsi" w:hAnsiTheme="minorHAnsi" w:cstheme="minorHAnsi"/>
          <w:sz w:val="20"/>
          <w:szCs w:val="20"/>
        </w:rPr>
      </w:pPr>
    </w:p>
    <w:p w14:paraId="5D12B956" w14:textId="77777777" w:rsidR="00797F39" w:rsidRPr="00005BC8" w:rsidRDefault="00797F39" w:rsidP="00797F39">
      <w:pPr>
        <w:spacing w:before="200"/>
        <w:rPr>
          <w:rFonts w:asciiTheme="minorHAnsi" w:hAnsiTheme="minorHAnsi" w:cstheme="minorHAnsi"/>
          <w:sz w:val="20"/>
          <w:szCs w:val="20"/>
        </w:rPr>
      </w:pPr>
    </w:p>
    <w:p w14:paraId="325CF60E" w14:textId="77777777" w:rsidR="00797F39" w:rsidRPr="00005BC8" w:rsidRDefault="00797F39" w:rsidP="00797F39">
      <w:pPr>
        <w:spacing w:before="200"/>
        <w:rPr>
          <w:rFonts w:asciiTheme="minorHAnsi" w:hAnsiTheme="minorHAnsi" w:cstheme="minorHAnsi"/>
          <w:sz w:val="20"/>
          <w:szCs w:val="20"/>
        </w:rPr>
      </w:pPr>
    </w:p>
    <w:p w14:paraId="33583A73" w14:textId="77777777" w:rsidR="00797F39" w:rsidRPr="00005BC8" w:rsidRDefault="00797F39" w:rsidP="00797F39">
      <w:pPr>
        <w:spacing w:before="200"/>
        <w:rPr>
          <w:rFonts w:asciiTheme="minorHAnsi" w:hAnsiTheme="minorHAnsi" w:cstheme="minorHAnsi"/>
          <w:sz w:val="20"/>
          <w:szCs w:val="20"/>
        </w:rPr>
      </w:pPr>
    </w:p>
    <w:p w14:paraId="5AC70C91" w14:textId="77777777" w:rsidR="00797F39" w:rsidRPr="00005BC8" w:rsidRDefault="00797F39" w:rsidP="00797F39">
      <w:pPr>
        <w:spacing w:before="200"/>
        <w:rPr>
          <w:rFonts w:asciiTheme="minorHAnsi" w:hAnsiTheme="minorHAnsi" w:cstheme="minorHAnsi"/>
          <w:sz w:val="20"/>
          <w:szCs w:val="20"/>
        </w:rPr>
      </w:pPr>
    </w:p>
    <w:p w14:paraId="2139F8C2" w14:textId="77777777" w:rsidR="00797F39" w:rsidRPr="00005BC8" w:rsidRDefault="00797F39" w:rsidP="00797F39">
      <w:pPr>
        <w:spacing w:before="200"/>
        <w:rPr>
          <w:rFonts w:asciiTheme="minorHAnsi" w:hAnsiTheme="minorHAnsi" w:cstheme="minorHAnsi"/>
          <w:sz w:val="20"/>
          <w:szCs w:val="20"/>
        </w:rPr>
      </w:pPr>
    </w:p>
    <w:p w14:paraId="4808FB66" w14:textId="77777777" w:rsidR="00797F39" w:rsidRPr="00005BC8" w:rsidRDefault="00797F39" w:rsidP="00797F39">
      <w:pPr>
        <w:spacing w:before="200"/>
        <w:rPr>
          <w:rFonts w:asciiTheme="minorHAnsi" w:hAnsiTheme="minorHAnsi" w:cstheme="minorHAnsi"/>
          <w:sz w:val="20"/>
          <w:szCs w:val="20"/>
        </w:rPr>
      </w:pPr>
    </w:p>
    <w:p w14:paraId="1BA1587D" w14:textId="77777777" w:rsidR="00797F39" w:rsidRPr="00005BC8" w:rsidRDefault="00797F39" w:rsidP="00797F39">
      <w:pPr>
        <w:spacing w:before="200"/>
        <w:rPr>
          <w:rFonts w:asciiTheme="minorHAnsi" w:hAnsiTheme="minorHAnsi" w:cstheme="minorHAnsi"/>
          <w:sz w:val="20"/>
          <w:szCs w:val="20"/>
        </w:rPr>
      </w:pPr>
    </w:p>
    <w:p w14:paraId="17CC847C" w14:textId="77777777" w:rsidR="00797F39" w:rsidRPr="00005BC8" w:rsidRDefault="00797F39" w:rsidP="00797F39">
      <w:pPr>
        <w:spacing w:before="200"/>
        <w:rPr>
          <w:rFonts w:asciiTheme="minorHAnsi" w:hAnsiTheme="minorHAnsi" w:cstheme="minorHAnsi"/>
          <w:sz w:val="20"/>
          <w:szCs w:val="20"/>
        </w:rPr>
      </w:pPr>
    </w:p>
    <w:p w14:paraId="1C03510E" w14:textId="77777777" w:rsidR="00797F39" w:rsidRPr="00005BC8" w:rsidRDefault="00797F39" w:rsidP="00797F39">
      <w:pPr>
        <w:spacing w:before="200"/>
        <w:rPr>
          <w:rFonts w:asciiTheme="minorHAnsi" w:hAnsiTheme="minorHAnsi" w:cstheme="minorHAnsi"/>
          <w:sz w:val="20"/>
          <w:szCs w:val="20"/>
        </w:rPr>
      </w:pPr>
    </w:p>
    <w:p w14:paraId="46494EEB" w14:textId="77777777" w:rsidR="00797F39" w:rsidRPr="00005BC8" w:rsidRDefault="00797F39" w:rsidP="00797F39">
      <w:pPr>
        <w:spacing w:before="200"/>
        <w:rPr>
          <w:rFonts w:asciiTheme="minorHAnsi" w:hAnsiTheme="minorHAnsi" w:cstheme="minorHAnsi"/>
          <w:sz w:val="20"/>
          <w:szCs w:val="20"/>
        </w:rPr>
      </w:pPr>
    </w:p>
    <w:p w14:paraId="05655621" w14:textId="77777777" w:rsidR="00797F39" w:rsidRPr="00005BC8" w:rsidRDefault="00797F39" w:rsidP="00797F39">
      <w:pPr>
        <w:spacing w:before="200"/>
        <w:rPr>
          <w:rFonts w:asciiTheme="minorHAnsi" w:hAnsiTheme="minorHAnsi" w:cstheme="minorHAnsi"/>
          <w:sz w:val="20"/>
          <w:szCs w:val="20"/>
        </w:rPr>
      </w:pPr>
    </w:p>
    <w:p w14:paraId="1BA5F1C7" w14:textId="77777777" w:rsidR="00797F39" w:rsidRPr="00005BC8" w:rsidRDefault="00797F39" w:rsidP="00797F39">
      <w:pPr>
        <w:pStyle w:val="Heading31"/>
        <w:rPr>
          <w:rFonts w:asciiTheme="minorHAnsi" w:hAnsiTheme="minorHAnsi" w:cstheme="minorHAnsi"/>
        </w:rPr>
      </w:pPr>
      <w:r w:rsidRPr="00005BC8">
        <w:rPr>
          <w:rFonts w:asciiTheme="minorHAnsi" w:hAnsiTheme="minorHAnsi" w:cstheme="minorHAnsi"/>
        </w:rPr>
        <w:t>Annex H: TE Report audit trail</w:t>
      </w:r>
    </w:p>
    <w:p w14:paraId="48392533" w14:textId="69685F98" w:rsidR="00797F39" w:rsidRPr="00005BC8" w:rsidRDefault="00797F39" w:rsidP="00797F39">
      <w:pPr>
        <w:autoSpaceDE w:val="0"/>
        <w:autoSpaceDN w:val="0"/>
        <w:adjustRightInd w:val="0"/>
        <w:spacing w:line="240" w:lineRule="auto"/>
        <w:jc w:val="both"/>
        <w:rPr>
          <w:rFonts w:asciiTheme="minorHAnsi" w:hAnsiTheme="minorHAnsi" w:cstheme="minorHAnsi"/>
          <w:sz w:val="20"/>
          <w:szCs w:val="20"/>
        </w:rPr>
      </w:pPr>
      <w:r w:rsidRPr="00005BC8">
        <w:rPr>
          <w:rFonts w:asciiTheme="minorHAnsi" w:hAnsiTheme="minorHAnsi" w:cstheme="minorHAnsi"/>
          <w:sz w:val="20"/>
          <w:szCs w:val="20"/>
        </w:rPr>
        <w:t xml:space="preserve">The following is a template for the evaluator to show how the received comments on the draft TE report have (or have not) been incorporated into the final </w:t>
      </w:r>
      <w:r w:rsidR="00005BC8">
        <w:rPr>
          <w:rFonts w:asciiTheme="minorHAnsi" w:hAnsiTheme="minorHAnsi" w:cstheme="minorHAnsi"/>
          <w:sz w:val="20"/>
          <w:szCs w:val="20"/>
        </w:rPr>
        <w:t>MTR</w:t>
      </w:r>
      <w:r w:rsidRPr="00005BC8">
        <w:rPr>
          <w:rFonts w:asciiTheme="minorHAnsi" w:hAnsiTheme="minorHAnsi" w:cstheme="minorHAnsi"/>
          <w:sz w:val="20"/>
          <w:szCs w:val="20"/>
        </w:rPr>
        <w:t xml:space="preserve"> report. This audit trail should be included as an annex in the final </w:t>
      </w:r>
      <w:r w:rsidR="00005BC8">
        <w:rPr>
          <w:rFonts w:asciiTheme="minorHAnsi" w:hAnsiTheme="minorHAnsi" w:cstheme="minorHAnsi"/>
          <w:sz w:val="20"/>
          <w:szCs w:val="20"/>
        </w:rPr>
        <w:t>MTR</w:t>
      </w:r>
      <w:r w:rsidRPr="00005BC8">
        <w:rPr>
          <w:rFonts w:asciiTheme="minorHAnsi" w:hAnsiTheme="minorHAnsi" w:cstheme="minorHAnsi"/>
          <w:sz w:val="20"/>
          <w:szCs w:val="20"/>
        </w:rPr>
        <w:t xml:space="preserve"> report.</w:t>
      </w:r>
    </w:p>
    <w:p w14:paraId="5355016C" w14:textId="5671A411" w:rsidR="00797F39" w:rsidRPr="00005BC8" w:rsidRDefault="00797F39" w:rsidP="00797F39">
      <w:pPr>
        <w:spacing w:line="240" w:lineRule="auto"/>
        <w:jc w:val="both"/>
        <w:rPr>
          <w:rFonts w:asciiTheme="minorHAnsi" w:hAnsiTheme="minorHAnsi" w:cstheme="minorHAnsi"/>
          <w:b/>
          <w:sz w:val="20"/>
          <w:szCs w:val="20"/>
        </w:rPr>
      </w:pPr>
      <w:r w:rsidRPr="00005BC8">
        <w:rPr>
          <w:rFonts w:asciiTheme="minorHAnsi" w:hAnsiTheme="minorHAnsi" w:cstheme="minorHAnsi"/>
          <w:b/>
          <w:sz w:val="20"/>
          <w:szCs w:val="20"/>
        </w:rPr>
        <w:t>To the comments received on (</w:t>
      </w:r>
      <w:r w:rsidRPr="00005BC8">
        <w:rPr>
          <w:rFonts w:asciiTheme="minorHAnsi" w:hAnsiTheme="minorHAnsi" w:cstheme="minorHAnsi"/>
          <w:b/>
          <w:i/>
          <w:sz w:val="20"/>
          <w:szCs w:val="20"/>
          <w:highlight w:val="lightGray"/>
        </w:rPr>
        <w:t>date</w:t>
      </w:r>
      <w:r w:rsidRPr="00005BC8">
        <w:rPr>
          <w:rFonts w:asciiTheme="minorHAnsi" w:hAnsiTheme="minorHAnsi" w:cstheme="minorHAnsi"/>
          <w:b/>
          <w:sz w:val="20"/>
          <w:szCs w:val="20"/>
        </w:rPr>
        <w:t xml:space="preserve">) from the </w:t>
      </w:r>
      <w:bookmarkStart w:id="73" w:name="_Hlk68002616"/>
      <w:r w:rsidR="007A6E34" w:rsidRPr="00005BC8">
        <w:rPr>
          <w:rFonts w:asciiTheme="minorHAnsi" w:hAnsiTheme="minorHAnsi" w:cstheme="minorHAnsi"/>
          <w:b/>
          <w:sz w:val="20"/>
          <w:szCs w:val="20"/>
        </w:rPr>
        <w:t>Mid-</w:t>
      </w:r>
      <w:r w:rsidRPr="00005BC8">
        <w:rPr>
          <w:rFonts w:asciiTheme="minorHAnsi" w:hAnsiTheme="minorHAnsi" w:cstheme="minorHAnsi"/>
          <w:b/>
          <w:sz w:val="20"/>
          <w:szCs w:val="20"/>
        </w:rPr>
        <w:t xml:space="preserve">Term </w:t>
      </w:r>
      <w:bookmarkEnd w:id="73"/>
      <w:r w:rsidRPr="00005BC8">
        <w:rPr>
          <w:rFonts w:asciiTheme="minorHAnsi" w:hAnsiTheme="minorHAnsi" w:cstheme="minorHAnsi"/>
          <w:b/>
          <w:sz w:val="20"/>
          <w:szCs w:val="20"/>
        </w:rPr>
        <w:t>Evaluation of (</w:t>
      </w:r>
      <w:r w:rsidRPr="00005BC8">
        <w:rPr>
          <w:rFonts w:asciiTheme="minorHAnsi" w:hAnsiTheme="minorHAnsi" w:cstheme="minorHAnsi"/>
          <w:b/>
          <w:i/>
          <w:sz w:val="20"/>
          <w:szCs w:val="20"/>
          <w:highlight w:val="lightGray"/>
        </w:rPr>
        <w:t>project name</w:t>
      </w:r>
      <w:r w:rsidRPr="00005BC8">
        <w:rPr>
          <w:rFonts w:asciiTheme="minorHAnsi" w:hAnsiTheme="minorHAnsi" w:cstheme="minorHAnsi"/>
          <w:b/>
          <w:sz w:val="20"/>
          <w:szCs w:val="20"/>
        </w:rPr>
        <w:t xml:space="preserve">) (UNDP </w:t>
      </w:r>
      <w:r w:rsidRPr="00005BC8">
        <w:rPr>
          <w:rFonts w:asciiTheme="minorHAnsi" w:hAnsiTheme="minorHAnsi" w:cstheme="minorHAnsi"/>
          <w:b/>
          <w:i/>
          <w:sz w:val="20"/>
          <w:szCs w:val="20"/>
          <w:highlight w:val="lightGray"/>
        </w:rPr>
        <w:t>PIMS #)</w:t>
      </w:r>
    </w:p>
    <w:p w14:paraId="7F247BA6" w14:textId="0DA2B1B7" w:rsidR="00797F39" w:rsidRPr="00005BC8" w:rsidRDefault="00797F39" w:rsidP="00797F39">
      <w:pPr>
        <w:spacing w:line="240" w:lineRule="auto"/>
        <w:jc w:val="both"/>
        <w:rPr>
          <w:rFonts w:asciiTheme="minorHAnsi" w:hAnsiTheme="minorHAnsi" w:cstheme="minorHAnsi"/>
          <w:i/>
          <w:sz w:val="20"/>
          <w:szCs w:val="20"/>
        </w:rPr>
      </w:pPr>
      <w:r w:rsidRPr="00005BC8">
        <w:rPr>
          <w:rFonts w:asciiTheme="minorHAnsi" w:hAnsiTheme="minorHAnsi" w:cstheme="minorHAnsi"/>
          <w:i/>
          <w:sz w:val="20"/>
          <w:szCs w:val="20"/>
        </w:rPr>
        <w:t xml:space="preserve">The following comments were provided in track changes to the draft </w:t>
      </w:r>
      <w:r w:rsidR="007A6E34" w:rsidRPr="00005BC8">
        <w:rPr>
          <w:rFonts w:asciiTheme="minorHAnsi" w:hAnsiTheme="minorHAnsi" w:cstheme="minorHAnsi"/>
          <w:i/>
          <w:sz w:val="20"/>
          <w:szCs w:val="20"/>
        </w:rPr>
        <w:t xml:space="preserve">Mid-Term </w:t>
      </w:r>
      <w:r w:rsidRPr="00005BC8">
        <w:rPr>
          <w:rFonts w:asciiTheme="minorHAnsi" w:hAnsiTheme="minorHAnsi" w:cstheme="minorHAnsi"/>
          <w:i/>
          <w:sz w:val="20"/>
          <w:szCs w:val="20"/>
        </w:rPr>
        <w:t>Evaluation report; they are referenced by institution (“Author” column) and by comment number (“#” column):</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907"/>
        <w:gridCol w:w="2245"/>
        <w:gridCol w:w="2937"/>
        <w:gridCol w:w="2693"/>
      </w:tblGrid>
      <w:tr w:rsidR="00797F39" w:rsidRPr="00005BC8" w14:paraId="59CC2B44" w14:textId="77777777" w:rsidTr="00797F39">
        <w:trPr>
          <w:trHeight w:val="212"/>
        </w:trPr>
        <w:tc>
          <w:tcPr>
            <w:tcW w:w="113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5A89354" w14:textId="77777777" w:rsidR="00797F39" w:rsidRPr="00005BC8" w:rsidRDefault="00797F39" w:rsidP="00797F39">
            <w:pPr>
              <w:jc w:val="center"/>
              <w:rPr>
                <w:rFonts w:asciiTheme="minorHAnsi" w:eastAsia="MS Mincho" w:hAnsiTheme="minorHAnsi" w:cstheme="minorHAnsi"/>
                <w:b/>
                <w:sz w:val="18"/>
                <w:szCs w:val="18"/>
              </w:rPr>
            </w:pPr>
            <w:r w:rsidRPr="00005BC8">
              <w:rPr>
                <w:rFonts w:asciiTheme="minorHAnsi" w:eastAsia="MS Mincho" w:hAnsiTheme="minorHAnsi" w:cstheme="minorHAnsi"/>
                <w:b/>
                <w:sz w:val="18"/>
                <w:szCs w:val="18"/>
              </w:rPr>
              <w:t>Author</w:t>
            </w:r>
          </w:p>
        </w:tc>
        <w:tc>
          <w:tcPr>
            <w:tcW w:w="907"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F28D974" w14:textId="77777777" w:rsidR="00797F39" w:rsidRPr="00005BC8" w:rsidRDefault="00797F39" w:rsidP="00797F39">
            <w:pPr>
              <w:jc w:val="center"/>
              <w:rPr>
                <w:rFonts w:asciiTheme="minorHAnsi" w:eastAsia="MS Mincho" w:hAnsiTheme="minorHAnsi" w:cstheme="minorHAnsi"/>
                <w:b/>
                <w:sz w:val="18"/>
                <w:szCs w:val="18"/>
              </w:rPr>
            </w:pPr>
            <w:r w:rsidRPr="00005BC8">
              <w:rPr>
                <w:rFonts w:asciiTheme="minorHAnsi" w:eastAsia="MS Mincho" w:hAnsiTheme="minorHAnsi" w:cstheme="minorHAnsi"/>
                <w:b/>
                <w:sz w:val="18"/>
                <w:szCs w:val="18"/>
              </w:rPr>
              <w:t>#</w:t>
            </w:r>
          </w:p>
        </w:tc>
        <w:tc>
          <w:tcPr>
            <w:tcW w:w="224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D2B0C1B" w14:textId="77777777" w:rsidR="00797F39" w:rsidRPr="00005BC8" w:rsidRDefault="00797F39" w:rsidP="00797F39">
            <w:pPr>
              <w:jc w:val="center"/>
              <w:rPr>
                <w:rFonts w:asciiTheme="minorHAnsi" w:eastAsia="MS Mincho" w:hAnsiTheme="minorHAnsi" w:cstheme="minorHAnsi"/>
                <w:b/>
                <w:sz w:val="18"/>
                <w:szCs w:val="18"/>
              </w:rPr>
            </w:pPr>
            <w:r w:rsidRPr="00005BC8">
              <w:rPr>
                <w:rFonts w:asciiTheme="minorHAnsi" w:eastAsia="MS Mincho" w:hAnsiTheme="minorHAnsi" w:cstheme="minorHAnsi"/>
                <w:b/>
                <w:sz w:val="18"/>
                <w:szCs w:val="18"/>
              </w:rPr>
              <w:t xml:space="preserve">Para No./ comment location </w:t>
            </w:r>
          </w:p>
        </w:tc>
        <w:tc>
          <w:tcPr>
            <w:tcW w:w="2937"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77C6742" w14:textId="77777777" w:rsidR="00797F39" w:rsidRPr="00005BC8" w:rsidRDefault="00797F39" w:rsidP="00797F39">
            <w:pPr>
              <w:jc w:val="center"/>
              <w:rPr>
                <w:rFonts w:asciiTheme="minorHAnsi" w:eastAsia="MS Mincho" w:hAnsiTheme="minorHAnsi" w:cstheme="minorHAnsi"/>
                <w:b/>
                <w:sz w:val="18"/>
                <w:szCs w:val="18"/>
              </w:rPr>
            </w:pPr>
            <w:r w:rsidRPr="00005BC8">
              <w:rPr>
                <w:rFonts w:asciiTheme="minorHAnsi" w:eastAsia="MS Mincho" w:hAnsiTheme="minorHAnsi" w:cstheme="minorHAnsi"/>
                <w:b/>
                <w:sz w:val="18"/>
                <w:szCs w:val="18"/>
              </w:rPr>
              <w:t>Comment/Feedback on the draft TE report</w:t>
            </w:r>
          </w:p>
        </w:tc>
        <w:tc>
          <w:tcPr>
            <w:tcW w:w="2693"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A924E20" w14:textId="77777777" w:rsidR="00797F39" w:rsidRPr="00005BC8" w:rsidRDefault="00797F39" w:rsidP="00797F39">
            <w:pPr>
              <w:jc w:val="center"/>
              <w:rPr>
                <w:rFonts w:asciiTheme="minorHAnsi" w:eastAsia="MS Mincho" w:hAnsiTheme="minorHAnsi" w:cstheme="minorHAnsi"/>
                <w:b/>
                <w:sz w:val="18"/>
                <w:szCs w:val="18"/>
              </w:rPr>
            </w:pPr>
            <w:r w:rsidRPr="00005BC8">
              <w:rPr>
                <w:rFonts w:asciiTheme="minorHAnsi" w:eastAsia="MS Mincho" w:hAnsiTheme="minorHAnsi" w:cstheme="minorHAnsi"/>
                <w:b/>
                <w:sz w:val="18"/>
                <w:szCs w:val="18"/>
              </w:rPr>
              <w:t>Evaluator response and actions taken</w:t>
            </w:r>
          </w:p>
        </w:tc>
      </w:tr>
      <w:tr w:rsidR="00797F39" w:rsidRPr="00005BC8" w14:paraId="2C052C0F" w14:textId="77777777" w:rsidTr="00797F39">
        <w:trPr>
          <w:trHeight w:val="145"/>
        </w:trPr>
        <w:tc>
          <w:tcPr>
            <w:tcW w:w="1131" w:type="dxa"/>
            <w:tcBorders>
              <w:top w:val="single" w:sz="4" w:space="0" w:color="FFFFFF"/>
            </w:tcBorders>
            <w:shd w:val="clear" w:color="auto" w:fill="auto"/>
          </w:tcPr>
          <w:p w14:paraId="08A4C379" w14:textId="77777777" w:rsidR="00797F39" w:rsidRPr="00005BC8" w:rsidRDefault="00797F39" w:rsidP="00797F39">
            <w:pPr>
              <w:jc w:val="center"/>
              <w:rPr>
                <w:rFonts w:asciiTheme="minorHAnsi" w:eastAsia="MS Mincho" w:hAnsiTheme="minorHAnsi" w:cstheme="minorHAnsi"/>
                <w:sz w:val="20"/>
                <w:szCs w:val="20"/>
              </w:rPr>
            </w:pPr>
          </w:p>
        </w:tc>
        <w:tc>
          <w:tcPr>
            <w:tcW w:w="907" w:type="dxa"/>
            <w:tcBorders>
              <w:top w:val="single" w:sz="4" w:space="0" w:color="FFFFFF"/>
            </w:tcBorders>
            <w:shd w:val="clear" w:color="auto" w:fill="auto"/>
          </w:tcPr>
          <w:p w14:paraId="33EB9E6C" w14:textId="77777777" w:rsidR="00797F39" w:rsidRPr="00005BC8" w:rsidRDefault="00797F39" w:rsidP="00797F39">
            <w:pPr>
              <w:jc w:val="center"/>
              <w:rPr>
                <w:rFonts w:asciiTheme="minorHAnsi" w:eastAsia="MS Mincho" w:hAnsiTheme="minorHAnsi" w:cstheme="minorHAnsi"/>
                <w:sz w:val="20"/>
                <w:szCs w:val="20"/>
              </w:rPr>
            </w:pPr>
          </w:p>
        </w:tc>
        <w:tc>
          <w:tcPr>
            <w:tcW w:w="2245" w:type="dxa"/>
            <w:tcBorders>
              <w:top w:val="single" w:sz="4" w:space="0" w:color="FFFFFF"/>
            </w:tcBorders>
            <w:shd w:val="clear" w:color="auto" w:fill="auto"/>
          </w:tcPr>
          <w:p w14:paraId="7129682D" w14:textId="77777777" w:rsidR="00797F39" w:rsidRPr="00005BC8" w:rsidRDefault="00797F39" w:rsidP="00797F39">
            <w:pPr>
              <w:jc w:val="center"/>
              <w:rPr>
                <w:rFonts w:asciiTheme="minorHAnsi" w:eastAsia="MS Mincho" w:hAnsiTheme="minorHAnsi" w:cstheme="minorHAnsi"/>
                <w:sz w:val="20"/>
                <w:szCs w:val="20"/>
              </w:rPr>
            </w:pPr>
          </w:p>
        </w:tc>
        <w:tc>
          <w:tcPr>
            <w:tcW w:w="2937" w:type="dxa"/>
            <w:tcBorders>
              <w:top w:val="single" w:sz="4" w:space="0" w:color="FFFFFF"/>
            </w:tcBorders>
            <w:shd w:val="clear" w:color="auto" w:fill="auto"/>
          </w:tcPr>
          <w:p w14:paraId="5C8E8979" w14:textId="77777777" w:rsidR="00797F39" w:rsidRPr="00005BC8" w:rsidRDefault="00797F39" w:rsidP="00797F39">
            <w:pPr>
              <w:pStyle w:val="CommentText"/>
              <w:spacing w:before="0"/>
              <w:rPr>
                <w:rFonts w:asciiTheme="minorHAnsi" w:hAnsiTheme="minorHAnsi" w:cstheme="minorHAnsi"/>
              </w:rPr>
            </w:pPr>
          </w:p>
        </w:tc>
        <w:tc>
          <w:tcPr>
            <w:tcW w:w="2693" w:type="dxa"/>
            <w:tcBorders>
              <w:top w:val="single" w:sz="4" w:space="0" w:color="FFFFFF"/>
            </w:tcBorders>
            <w:shd w:val="clear" w:color="auto" w:fill="auto"/>
          </w:tcPr>
          <w:p w14:paraId="633CBC00" w14:textId="77777777" w:rsidR="00797F39" w:rsidRPr="00005BC8" w:rsidRDefault="00797F39" w:rsidP="00797F39">
            <w:pPr>
              <w:rPr>
                <w:rFonts w:asciiTheme="minorHAnsi" w:eastAsia="MS Mincho" w:hAnsiTheme="minorHAnsi" w:cstheme="minorHAnsi"/>
                <w:sz w:val="20"/>
                <w:szCs w:val="20"/>
              </w:rPr>
            </w:pPr>
          </w:p>
        </w:tc>
      </w:tr>
      <w:tr w:rsidR="00797F39" w:rsidRPr="00005BC8" w14:paraId="0B7FB711" w14:textId="77777777" w:rsidTr="00797F39">
        <w:trPr>
          <w:trHeight w:val="80"/>
        </w:trPr>
        <w:tc>
          <w:tcPr>
            <w:tcW w:w="1131" w:type="dxa"/>
            <w:shd w:val="clear" w:color="auto" w:fill="auto"/>
          </w:tcPr>
          <w:p w14:paraId="5D78100B" w14:textId="77777777" w:rsidR="00797F39" w:rsidRPr="00005BC8" w:rsidRDefault="00797F39" w:rsidP="00797F39">
            <w:pPr>
              <w:jc w:val="center"/>
              <w:rPr>
                <w:rFonts w:asciiTheme="minorHAnsi" w:eastAsia="MS Mincho" w:hAnsiTheme="minorHAnsi" w:cstheme="minorHAnsi"/>
                <w:sz w:val="20"/>
                <w:szCs w:val="20"/>
              </w:rPr>
            </w:pPr>
          </w:p>
        </w:tc>
        <w:tc>
          <w:tcPr>
            <w:tcW w:w="907" w:type="dxa"/>
            <w:shd w:val="clear" w:color="auto" w:fill="auto"/>
          </w:tcPr>
          <w:p w14:paraId="620C529B" w14:textId="77777777" w:rsidR="00797F39" w:rsidRPr="00005BC8" w:rsidRDefault="00797F39" w:rsidP="00797F39">
            <w:pPr>
              <w:jc w:val="center"/>
              <w:rPr>
                <w:rFonts w:asciiTheme="minorHAnsi" w:eastAsia="MS Mincho" w:hAnsiTheme="minorHAnsi" w:cstheme="minorHAnsi"/>
                <w:sz w:val="20"/>
                <w:szCs w:val="20"/>
              </w:rPr>
            </w:pPr>
          </w:p>
        </w:tc>
        <w:tc>
          <w:tcPr>
            <w:tcW w:w="2245" w:type="dxa"/>
            <w:shd w:val="clear" w:color="auto" w:fill="auto"/>
          </w:tcPr>
          <w:p w14:paraId="0DC9F1A2" w14:textId="77777777" w:rsidR="00797F39" w:rsidRPr="00005BC8" w:rsidRDefault="00797F39" w:rsidP="00797F39">
            <w:pPr>
              <w:jc w:val="center"/>
              <w:rPr>
                <w:rFonts w:asciiTheme="minorHAnsi" w:eastAsia="MS Mincho" w:hAnsiTheme="minorHAnsi" w:cstheme="minorHAnsi"/>
                <w:sz w:val="20"/>
                <w:szCs w:val="20"/>
              </w:rPr>
            </w:pPr>
          </w:p>
        </w:tc>
        <w:tc>
          <w:tcPr>
            <w:tcW w:w="2937" w:type="dxa"/>
            <w:shd w:val="clear" w:color="auto" w:fill="auto"/>
          </w:tcPr>
          <w:p w14:paraId="174787DB" w14:textId="77777777" w:rsidR="00797F39" w:rsidRPr="00005BC8" w:rsidRDefault="00797F39" w:rsidP="00797F39">
            <w:pPr>
              <w:pStyle w:val="CommentText"/>
              <w:spacing w:before="0"/>
              <w:rPr>
                <w:rFonts w:asciiTheme="minorHAnsi" w:hAnsiTheme="minorHAnsi" w:cstheme="minorHAnsi"/>
              </w:rPr>
            </w:pPr>
          </w:p>
        </w:tc>
        <w:tc>
          <w:tcPr>
            <w:tcW w:w="2693" w:type="dxa"/>
            <w:shd w:val="clear" w:color="auto" w:fill="auto"/>
          </w:tcPr>
          <w:p w14:paraId="2E339249" w14:textId="77777777" w:rsidR="00797F39" w:rsidRPr="00005BC8" w:rsidRDefault="00797F39" w:rsidP="00797F39">
            <w:pPr>
              <w:rPr>
                <w:rFonts w:asciiTheme="minorHAnsi" w:eastAsia="MS Mincho" w:hAnsiTheme="minorHAnsi" w:cstheme="minorHAnsi"/>
                <w:sz w:val="20"/>
                <w:szCs w:val="20"/>
              </w:rPr>
            </w:pPr>
          </w:p>
        </w:tc>
      </w:tr>
      <w:tr w:rsidR="00797F39" w:rsidRPr="00005BC8" w14:paraId="4EF408D6" w14:textId="77777777" w:rsidTr="00797F39">
        <w:trPr>
          <w:trHeight w:val="71"/>
        </w:trPr>
        <w:tc>
          <w:tcPr>
            <w:tcW w:w="1131" w:type="dxa"/>
            <w:shd w:val="clear" w:color="auto" w:fill="auto"/>
          </w:tcPr>
          <w:p w14:paraId="3D9EB1A9" w14:textId="77777777" w:rsidR="00797F39" w:rsidRPr="00005BC8" w:rsidRDefault="00797F39" w:rsidP="00797F39">
            <w:pPr>
              <w:jc w:val="center"/>
              <w:rPr>
                <w:rFonts w:asciiTheme="minorHAnsi" w:eastAsia="MS Mincho" w:hAnsiTheme="minorHAnsi" w:cstheme="minorHAnsi"/>
                <w:sz w:val="20"/>
                <w:szCs w:val="20"/>
              </w:rPr>
            </w:pPr>
          </w:p>
        </w:tc>
        <w:tc>
          <w:tcPr>
            <w:tcW w:w="907" w:type="dxa"/>
            <w:shd w:val="clear" w:color="auto" w:fill="auto"/>
          </w:tcPr>
          <w:p w14:paraId="0C1279DD" w14:textId="77777777" w:rsidR="00797F39" w:rsidRPr="00005BC8" w:rsidRDefault="00797F39" w:rsidP="00797F39">
            <w:pPr>
              <w:jc w:val="center"/>
              <w:rPr>
                <w:rFonts w:asciiTheme="minorHAnsi" w:eastAsia="MS Mincho" w:hAnsiTheme="minorHAnsi" w:cstheme="minorHAnsi"/>
                <w:sz w:val="20"/>
                <w:szCs w:val="20"/>
              </w:rPr>
            </w:pPr>
          </w:p>
        </w:tc>
        <w:tc>
          <w:tcPr>
            <w:tcW w:w="2245" w:type="dxa"/>
            <w:shd w:val="clear" w:color="auto" w:fill="auto"/>
          </w:tcPr>
          <w:p w14:paraId="3BD9C21E" w14:textId="77777777" w:rsidR="00797F39" w:rsidRPr="00005BC8" w:rsidRDefault="00797F39" w:rsidP="00797F39">
            <w:pPr>
              <w:jc w:val="center"/>
              <w:rPr>
                <w:rFonts w:asciiTheme="minorHAnsi" w:eastAsia="MS Mincho" w:hAnsiTheme="minorHAnsi" w:cstheme="minorHAnsi"/>
                <w:sz w:val="20"/>
                <w:szCs w:val="20"/>
              </w:rPr>
            </w:pPr>
          </w:p>
        </w:tc>
        <w:tc>
          <w:tcPr>
            <w:tcW w:w="2937" w:type="dxa"/>
            <w:shd w:val="clear" w:color="auto" w:fill="auto"/>
          </w:tcPr>
          <w:p w14:paraId="2BF8C088" w14:textId="77777777" w:rsidR="00797F39" w:rsidRPr="00005BC8" w:rsidRDefault="00797F39" w:rsidP="00797F39">
            <w:pPr>
              <w:rPr>
                <w:rFonts w:asciiTheme="minorHAnsi" w:eastAsia="MS Mincho" w:hAnsiTheme="minorHAnsi" w:cstheme="minorHAnsi"/>
                <w:sz w:val="20"/>
                <w:szCs w:val="20"/>
              </w:rPr>
            </w:pPr>
          </w:p>
        </w:tc>
        <w:tc>
          <w:tcPr>
            <w:tcW w:w="2693" w:type="dxa"/>
            <w:shd w:val="clear" w:color="auto" w:fill="auto"/>
          </w:tcPr>
          <w:p w14:paraId="00FEEDC3" w14:textId="77777777" w:rsidR="00797F39" w:rsidRPr="00005BC8" w:rsidRDefault="00797F39" w:rsidP="00797F39">
            <w:pPr>
              <w:rPr>
                <w:rFonts w:asciiTheme="minorHAnsi" w:eastAsia="MS Mincho" w:hAnsiTheme="minorHAnsi" w:cstheme="minorHAnsi"/>
                <w:sz w:val="20"/>
                <w:szCs w:val="20"/>
              </w:rPr>
            </w:pPr>
          </w:p>
        </w:tc>
      </w:tr>
      <w:tr w:rsidR="00797F39" w:rsidRPr="00005BC8" w14:paraId="426F584E" w14:textId="77777777" w:rsidTr="00797F39">
        <w:trPr>
          <w:trHeight w:val="71"/>
        </w:trPr>
        <w:tc>
          <w:tcPr>
            <w:tcW w:w="1131" w:type="dxa"/>
            <w:shd w:val="clear" w:color="auto" w:fill="auto"/>
          </w:tcPr>
          <w:p w14:paraId="0303E006" w14:textId="77777777" w:rsidR="00797F39" w:rsidRPr="00005BC8" w:rsidRDefault="00797F39" w:rsidP="00797F39">
            <w:pPr>
              <w:jc w:val="center"/>
              <w:rPr>
                <w:rFonts w:asciiTheme="minorHAnsi" w:eastAsia="MS Mincho" w:hAnsiTheme="minorHAnsi" w:cstheme="minorHAnsi"/>
                <w:sz w:val="20"/>
                <w:szCs w:val="20"/>
              </w:rPr>
            </w:pPr>
          </w:p>
        </w:tc>
        <w:tc>
          <w:tcPr>
            <w:tcW w:w="907" w:type="dxa"/>
            <w:shd w:val="clear" w:color="auto" w:fill="auto"/>
          </w:tcPr>
          <w:p w14:paraId="46B602CC" w14:textId="77777777" w:rsidR="00797F39" w:rsidRPr="00005BC8" w:rsidRDefault="00797F39" w:rsidP="00797F39">
            <w:pPr>
              <w:jc w:val="center"/>
              <w:rPr>
                <w:rFonts w:asciiTheme="minorHAnsi" w:eastAsia="MS Mincho" w:hAnsiTheme="minorHAnsi" w:cstheme="minorHAnsi"/>
                <w:sz w:val="20"/>
                <w:szCs w:val="20"/>
              </w:rPr>
            </w:pPr>
          </w:p>
        </w:tc>
        <w:tc>
          <w:tcPr>
            <w:tcW w:w="2245" w:type="dxa"/>
            <w:shd w:val="clear" w:color="auto" w:fill="auto"/>
          </w:tcPr>
          <w:p w14:paraId="4F9623ED" w14:textId="77777777" w:rsidR="00797F39" w:rsidRPr="00005BC8" w:rsidRDefault="00797F39" w:rsidP="00797F39">
            <w:pPr>
              <w:jc w:val="center"/>
              <w:rPr>
                <w:rFonts w:asciiTheme="minorHAnsi" w:eastAsia="MS Mincho" w:hAnsiTheme="minorHAnsi" w:cstheme="minorHAnsi"/>
                <w:sz w:val="20"/>
                <w:szCs w:val="20"/>
              </w:rPr>
            </w:pPr>
          </w:p>
        </w:tc>
        <w:tc>
          <w:tcPr>
            <w:tcW w:w="2937" w:type="dxa"/>
            <w:shd w:val="clear" w:color="auto" w:fill="auto"/>
          </w:tcPr>
          <w:p w14:paraId="4DED2772" w14:textId="77777777" w:rsidR="00797F39" w:rsidRPr="00005BC8" w:rsidRDefault="00797F39" w:rsidP="00797F39">
            <w:pPr>
              <w:rPr>
                <w:rFonts w:asciiTheme="minorHAnsi" w:eastAsia="MS Mincho" w:hAnsiTheme="minorHAnsi" w:cstheme="minorHAnsi"/>
                <w:sz w:val="20"/>
                <w:szCs w:val="20"/>
              </w:rPr>
            </w:pPr>
          </w:p>
        </w:tc>
        <w:tc>
          <w:tcPr>
            <w:tcW w:w="2693" w:type="dxa"/>
            <w:shd w:val="clear" w:color="auto" w:fill="auto"/>
          </w:tcPr>
          <w:p w14:paraId="1E0F0CEB" w14:textId="77777777" w:rsidR="00797F39" w:rsidRPr="00005BC8" w:rsidRDefault="00797F39" w:rsidP="00797F39">
            <w:pPr>
              <w:rPr>
                <w:rFonts w:asciiTheme="minorHAnsi" w:eastAsia="MS Mincho" w:hAnsiTheme="minorHAnsi" w:cstheme="minorHAnsi"/>
                <w:sz w:val="20"/>
                <w:szCs w:val="20"/>
              </w:rPr>
            </w:pPr>
          </w:p>
        </w:tc>
      </w:tr>
      <w:tr w:rsidR="00797F39" w:rsidRPr="00005BC8" w14:paraId="52E1276D" w14:textId="77777777" w:rsidTr="00797F39">
        <w:trPr>
          <w:trHeight w:val="75"/>
        </w:trPr>
        <w:tc>
          <w:tcPr>
            <w:tcW w:w="1131" w:type="dxa"/>
            <w:shd w:val="clear" w:color="auto" w:fill="auto"/>
          </w:tcPr>
          <w:p w14:paraId="449B865F" w14:textId="77777777" w:rsidR="00797F39" w:rsidRPr="00005BC8" w:rsidRDefault="00797F39" w:rsidP="00797F39">
            <w:pPr>
              <w:jc w:val="center"/>
              <w:rPr>
                <w:rFonts w:asciiTheme="minorHAnsi" w:eastAsia="MS Mincho" w:hAnsiTheme="minorHAnsi" w:cstheme="minorHAnsi"/>
                <w:sz w:val="20"/>
                <w:szCs w:val="20"/>
              </w:rPr>
            </w:pPr>
          </w:p>
        </w:tc>
        <w:tc>
          <w:tcPr>
            <w:tcW w:w="907" w:type="dxa"/>
            <w:shd w:val="clear" w:color="auto" w:fill="auto"/>
          </w:tcPr>
          <w:p w14:paraId="1D7EC2C8" w14:textId="77777777" w:rsidR="00797F39" w:rsidRPr="00005BC8" w:rsidRDefault="00797F39" w:rsidP="00797F39">
            <w:pPr>
              <w:jc w:val="center"/>
              <w:rPr>
                <w:rFonts w:asciiTheme="minorHAnsi" w:eastAsia="MS Mincho" w:hAnsiTheme="minorHAnsi" w:cstheme="minorHAnsi"/>
                <w:sz w:val="20"/>
                <w:szCs w:val="20"/>
              </w:rPr>
            </w:pPr>
          </w:p>
        </w:tc>
        <w:tc>
          <w:tcPr>
            <w:tcW w:w="2245" w:type="dxa"/>
            <w:shd w:val="clear" w:color="auto" w:fill="auto"/>
          </w:tcPr>
          <w:p w14:paraId="23032516" w14:textId="77777777" w:rsidR="00797F39" w:rsidRPr="00005BC8" w:rsidRDefault="00797F39" w:rsidP="00797F39">
            <w:pPr>
              <w:jc w:val="center"/>
              <w:rPr>
                <w:rFonts w:asciiTheme="minorHAnsi" w:eastAsia="MS Mincho" w:hAnsiTheme="minorHAnsi" w:cstheme="minorHAnsi"/>
                <w:sz w:val="20"/>
                <w:szCs w:val="20"/>
              </w:rPr>
            </w:pPr>
          </w:p>
        </w:tc>
        <w:tc>
          <w:tcPr>
            <w:tcW w:w="2937" w:type="dxa"/>
            <w:shd w:val="clear" w:color="auto" w:fill="auto"/>
          </w:tcPr>
          <w:p w14:paraId="4AB279D5" w14:textId="77777777" w:rsidR="00797F39" w:rsidRPr="00005BC8" w:rsidRDefault="00797F39" w:rsidP="00797F39">
            <w:pPr>
              <w:rPr>
                <w:rFonts w:asciiTheme="minorHAnsi" w:eastAsia="MS Mincho" w:hAnsiTheme="minorHAnsi" w:cstheme="minorHAnsi"/>
                <w:sz w:val="20"/>
                <w:szCs w:val="20"/>
              </w:rPr>
            </w:pPr>
          </w:p>
        </w:tc>
        <w:tc>
          <w:tcPr>
            <w:tcW w:w="2693" w:type="dxa"/>
            <w:shd w:val="clear" w:color="auto" w:fill="auto"/>
          </w:tcPr>
          <w:p w14:paraId="3BF8CD1A" w14:textId="77777777" w:rsidR="00797F39" w:rsidRPr="00005BC8" w:rsidRDefault="00797F39" w:rsidP="00797F39">
            <w:pPr>
              <w:rPr>
                <w:rFonts w:asciiTheme="minorHAnsi" w:eastAsia="MS Mincho" w:hAnsiTheme="minorHAnsi" w:cstheme="minorHAnsi"/>
                <w:sz w:val="20"/>
                <w:szCs w:val="20"/>
              </w:rPr>
            </w:pPr>
          </w:p>
        </w:tc>
      </w:tr>
      <w:tr w:rsidR="00797F39" w:rsidRPr="00005BC8" w14:paraId="7E3CF49E" w14:textId="77777777" w:rsidTr="00797F39">
        <w:trPr>
          <w:trHeight w:val="75"/>
        </w:trPr>
        <w:tc>
          <w:tcPr>
            <w:tcW w:w="1131" w:type="dxa"/>
            <w:shd w:val="clear" w:color="auto" w:fill="auto"/>
          </w:tcPr>
          <w:p w14:paraId="22B2574B" w14:textId="77777777" w:rsidR="00797F39" w:rsidRPr="00005BC8" w:rsidRDefault="00797F39" w:rsidP="00797F39">
            <w:pPr>
              <w:jc w:val="center"/>
              <w:rPr>
                <w:rFonts w:asciiTheme="minorHAnsi" w:eastAsia="MS Mincho" w:hAnsiTheme="minorHAnsi" w:cstheme="minorHAnsi"/>
                <w:sz w:val="20"/>
                <w:szCs w:val="20"/>
              </w:rPr>
            </w:pPr>
          </w:p>
        </w:tc>
        <w:tc>
          <w:tcPr>
            <w:tcW w:w="907" w:type="dxa"/>
            <w:shd w:val="clear" w:color="auto" w:fill="auto"/>
          </w:tcPr>
          <w:p w14:paraId="2ECB91CB" w14:textId="77777777" w:rsidR="00797F39" w:rsidRPr="00005BC8" w:rsidRDefault="00797F39" w:rsidP="00797F39">
            <w:pPr>
              <w:jc w:val="center"/>
              <w:rPr>
                <w:rFonts w:asciiTheme="minorHAnsi" w:eastAsia="MS Mincho" w:hAnsiTheme="minorHAnsi" w:cstheme="minorHAnsi"/>
                <w:sz w:val="20"/>
                <w:szCs w:val="20"/>
              </w:rPr>
            </w:pPr>
          </w:p>
        </w:tc>
        <w:tc>
          <w:tcPr>
            <w:tcW w:w="2245" w:type="dxa"/>
            <w:shd w:val="clear" w:color="auto" w:fill="auto"/>
          </w:tcPr>
          <w:p w14:paraId="52A4DF67" w14:textId="77777777" w:rsidR="00797F39" w:rsidRPr="00005BC8" w:rsidRDefault="00797F39" w:rsidP="00797F39">
            <w:pPr>
              <w:jc w:val="center"/>
              <w:rPr>
                <w:rFonts w:asciiTheme="minorHAnsi" w:eastAsia="MS Mincho" w:hAnsiTheme="minorHAnsi" w:cstheme="minorHAnsi"/>
                <w:sz w:val="20"/>
                <w:szCs w:val="20"/>
              </w:rPr>
            </w:pPr>
          </w:p>
        </w:tc>
        <w:tc>
          <w:tcPr>
            <w:tcW w:w="2937" w:type="dxa"/>
            <w:shd w:val="clear" w:color="auto" w:fill="auto"/>
          </w:tcPr>
          <w:p w14:paraId="1A1B5746" w14:textId="77777777" w:rsidR="00797F39" w:rsidRPr="00005BC8" w:rsidRDefault="00797F39" w:rsidP="00797F39">
            <w:pPr>
              <w:pStyle w:val="CommentText"/>
              <w:spacing w:before="0"/>
              <w:rPr>
                <w:rFonts w:asciiTheme="minorHAnsi" w:hAnsiTheme="minorHAnsi" w:cstheme="minorHAnsi"/>
              </w:rPr>
            </w:pPr>
          </w:p>
        </w:tc>
        <w:tc>
          <w:tcPr>
            <w:tcW w:w="2693" w:type="dxa"/>
            <w:shd w:val="clear" w:color="auto" w:fill="auto"/>
          </w:tcPr>
          <w:p w14:paraId="25EFDEA4" w14:textId="77777777" w:rsidR="00797F39" w:rsidRPr="00005BC8" w:rsidRDefault="00797F39" w:rsidP="00797F39">
            <w:pPr>
              <w:rPr>
                <w:rFonts w:asciiTheme="minorHAnsi" w:eastAsia="MS Mincho" w:hAnsiTheme="minorHAnsi" w:cstheme="minorHAnsi"/>
                <w:sz w:val="20"/>
                <w:szCs w:val="20"/>
              </w:rPr>
            </w:pPr>
          </w:p>
        </w:tc>
      </w:tr>
      <w:tr w:rsidR="00797F39" w:rsidRPr="00005BC8" w14:paraId="66783594" w14:textId="77777777" w:rsidTr="00797F39">
        <w:trPr>
          <w:trHeight w:val="75"/>
        </w:trPr>
        <w:tc>
          <w:tcPr>
            <w:tcW w:w="1131" w:type="dxa"/>
            <w:shd w:val="clear" w:color="auto" w:fill="auto"/>
          </w:tcPr>
          <w:p w14:paraId="038156B3" w14:textId="77777777" w:rsidR="00797F39" w:rsidRPr="00005BC8" w:rsidRDefault="00797F39" w:rsidP="00797F39">
            <w:pPr>
              <w:jc w:val="center"/>
              <w:rPr>
                <w:rFonts w:asciiTheme="minorHAnsi" w:eastAsia="MS Mincho" w:hAnsiTheme="minorHAnsi" w:cstheme="minorHAnsi"/>
                <w:sz w:val="20"/>
                <w:szCs w:val="20"/>
              </w:rPr>
            </w:pPr>
          </w:p>
        </w:tc>
        <w:tc>
          <w:tcPr>
            <w:tcW w:w="907" w:type="dxa"/>
            <w:shd w:val="clear" w:color="auto" w:fill="auto"/>
          </w:tcPr>
          <w:p w14:paraId="13E7C9E7" w14:textId="77777777" w:rsidR="00797F39" w:rsidRPr="00005BC8" w:rsidRDefault="00797F39" w:rsidP="00797F39">
            <w:pPr>
              <w:jc w:val="center"/>
              <w:rPr>
                <w:rFonts w:asciiTheme="minorHAnsi" w:eastAsia="MS Mincho" w:hAnsiTheme="minorHAnsi" w:cstheme="minorHAnsi"/>
                <w:sz w:val="20"/>
                <w:szCs w:val="20"/>
              </w:rPr>
            </w:pPr>
          </w:p>
        </w:tc>
        <w:tc>
          <w:tcPr>
            <w:tcW w:w="2245" w:type="dxa"/>
            <w:shd w:val="clear" w:color="auto" w:fill="auto"/>
          </w:tcPr>
          <w:p w14:paraId="3E395139" w14:textId="77777777" w:rsidR="00797F39" w:rsidRPr="00005BC8" w:rsidRDefault="00797F39" w:rsidP="00797F39">
            <w:pPr>
              <w:jc w:val="center"/>
              <w:rPr>
                <w:rFonts w:asciiTheme="minorHAnsi" w:eastAsia="MS Mincho" w:hAnsiTheme="minorHAnsi" w:cstheme="minorHAnsi"/>
                <w:sz w:val="20"/>
                <w:szCs w:val="20"/>
              </w:rPr>
            </w:pPr>
          </w:p>
        </w:tc>
        <w:tc>
          <w:tcPr>
            <w:tcW w:w="2937" w:type="dxa"/>
            <w:shd w:val="clear" w:color="auto" w:fill="auto"/>
          </w:tcPr>
          <w:p w14:paraId="37EDDB4A" w14:textId="77777777" w:rsidR="00797F39" w:rsidRPr="00005BC8" w:rsidRDefault="00797F39" w:rsidP="00797F39">
            <w:pPr>
              <w:pStyle w:val="CommentText"/>
              <w:spacing w:before="0"/>
              <w:rPr>
                <w:rFonts w:asciiTheme="minorHAnsi" w:hAnsiTheme="minorHAnsi" w:cstheme="minorHAnsi"/>
              </w:rPr>
            </w:pPr>
          </w:p>
        </w:tc>
        <w:tc>
          <w:tcPr>
            <w:tcW w:w="2693" w:type="dxa"/>
            <w:shd w:val="clear" w:color="auto" w:fill="auto"/>
          </w:tcPr>
          <w:p w14:paraId="3B0268B8" w14:textId="77777777" w:rsidR="00797F39" w:rsidRPr="00005BC8" w:rsidRDefault="00797F39" w:rsidP="00797F39">
            <w:pPr>
              <w:rPr>
                <w:rFonts w:asciiTheme="minorHAnsi" w:eastAsia="MS Mincho" w:hAnsiTheme="minorHAnsi" w:cstheme="minorHAnsi"/>
                <w:sz w:val="20"/>
                <w:szCs w:val="20"/>
              </w:rPr>
            </w:pPr>
          </w:p>
        </w:tc>
      </w:tr>
    </w:tbl>
    <w:p w14:paraId="2CAC6DB2" w14:textId="77777777" w:rsidR="00797F39" w:rsidRPr="00005BC8" w:rsidRDefault="00797F39" w:rsidP="00797F39">
      <w:pPr>
        <w:spacing w:before="200"/>
        <w:rPr>
          <w:rFonts w:asciiTheme="minorHAnsi" w:hAnsiTheme="minorHAnsi" w:cstheme="minorHAnsi"/>
        </w:rPr>
      </w:pPr>
    </w:p>
    <w:p w14:paraId="6DF913F6" w14:textId="77777777" w:rsidR="00797F39" w:rsidRPr="00005BC8" w:rsidRDefault="00797F39" w:rsidP="00797F39">
      <w:pPr>
        <w:spacing w:before="200"/>
        <w:rPr>
          <w:rFonts w:asciiTheme="minorHAnsi" w:hAnsiTheme="minorHAnsi" w:cstheme="minorHAnsi"/>
        </w:rPr>
      </w:pPr>
    </w:p>
    <w:p w14:paraId="077FBD75" w14:textId="77777777" w:rsidR="00797F39" w:rsidRPr="00005BC8" w:rsidRDefault="00797F39" w:rsidP="00797F39">
      <w:pPr>
        <w:spacing w:before="200"/>
        <w:rPr>
          <w:rFonts w:asciiTheme="minorHAnsi" w:hAnsiTheme="minorHAnsi" w:cstheme="minorHAnsi"/>
          <w:sz w:val="20"/>
          <w:szCs w:val="20"/>
        </w:rPr>
      </w:pPr>
    </w:p>
    <w:p w14:paraId="4A93D2FF" w14:textId="77777777" w:rsidR="00797F39" w:rsidRPr="00005BC8" w:rsidRDefault="00797F39" w:rsidP="00797F39">
      <w:pPr>
        <w:spacing w:before="200"/>
        <w:rPr>
          <w:rFonts w:asciiTheme="minorHAnsi" w:hAnsiTheme="minorHAnsi" w:cstheme="minorHAnsi"/>
          <w:sz w:val="20"/>
          <w:szCs w:val="20"/>
        </w:rPr>
      </w:pPr>
    </w:p>
    <w:p w14:paraId="241261E5" w14:textId="77777777" w:rsidR="00797F39" w:rsidRPr="00005BC8" w:rsidRDefault="00797F39" w:rsidP="00797F39">
      <w:pPr>
        <w:spacing w:before="200"/>
        <w:rPr>
          <w:rFonts w:asciiTheme="minorHAnsi" w:hAnsiTheme="minorHAnsi" w:cstheme="minorHAnsi"/>
          <w:sz w:val="20"/>
          <w:szCs w:val="20"/>
        </w:rPr>
      </w:pPr>
    </w:p>
    <w:p w14:paraId="70425F30" w14:textId="77777777" w:rsidR="00797F39" w:rsidRPr="00005BC8" w:rsidRDefault="00797F39" w:rsidP="00797F39">
      <w:pPr>
        <w:spacing w:before="200"/>
        <w:rPr>
          <w:rFonts w:asciiTheme="minorHAnsi" w:hAnsiTheme="minorHAnsi" w:cstheme="minorHAnsi"/>
          <w:sz w:val="20"/>
          <w:szCs w:val="20"/>
        </w:rPr>
      </w:pPr>
    </w:p>
    <w:p w14:paraId="3D4A9BD7" w14:textId="77777777" w:rsidR="00797F39" w:rsidRPr="00005BC8" w:rsidRDefault="00797F39" w:rsidP="00797F39">
      <w:pPr>
        <w:spacing w:before="200"/>
        <w:rPr>
          <w:rFonts w:asciiTheme="minorHAnsi" w:hAnsiTheme="minorHAnsi" w:cstheme="minorHAnsi"/>
          <w:sz w:val="20"/>
          <w:szCs w:val="20"/>
        </w:rPr>
      </w:pPr>
    </w:p>
    <w:p w14:paraId="7249540E" w14:textId="77777777" w:rsidR="00797F39" w:rsidRPr="00005BC8" w:rsidRDefault="00797F39" w:rsidP="00797F39">
      <w:pPr>
        <w:spacing w:before="200"/>
        <w:rPr>
          <w:rFonts w:asciiTheme="minorHAnsi" w:hAnsiTheme="minorHAnsi" w:cstheme="minorHAnsi"/>
        </w:rPr>
      </w:pPr>
      <w:bookmarkStart w:id="74" w:name="_Annex_3._Sample"/>
      <w:bookmarkEnd w:id="74"/>
    </w:p>
    <w:bookmarkEnd w:id="1"/>
    <w:p w14:paraId="155B4871" w14:textId="77777777" w:rsidR="00797F39" w:rsidRPr="00005BC8" w:rsidRDefault="00797F39" w:rsidP="00797F39">
      <w:pPr>
        <w:rPr>
          <w:rFonts w:asciiTheme="minorHAnsi" w:hAnsiTheme="minorHAnsi" w:cstheme="minorHAnsi"/>
          <w:lang w:bidi="en-US"/>
        </w:rPr>
      </w:pPr>
    </w:p>
    <w:sectPr w:rsidR="00797F39" w:rsidRPr="00005BC8" w:rsidSect="00797F39">
      <w:pgSz w:w="12240" w:h="15840"/>
      <w:pgMar w:top="1440" w:right="1325"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B687" w14:textId="77777777" w:rsidR="00841C75" w:rsidRDefault="00841C75" w:rsidP="00A24134">
      <w:pPr>
        <w:spacing w:after="0" w:line="240" w:lineRule="auto"/>
      </w:pPr>
      <w:r>
        <w:separator/>
      </w:r>
    </w:p>
  </w:endnote>
  <w:endnote w:type="continuationSeparator" w:id="0">
    <w:p w14:paraId="33220DAD" w14:textId="77777777" w:rsidR="00841C75" w:rsidRDefault="00841C7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8F32" w14:textId="77777777" w:rsidR="00841C75" w:rsidRDefault="00841C75">
    <w:pPr>
      <w:pStyle w:val="Footer"/>
      <w:jc w:val="right"/>
    </w:pPr>
    <w:r>
      <w:fldChar w:fldCharType="begin"/>
    </w:r>
    <w:r>
      <w:instrText xml:space="preserve"> PAGE   \* MERGEFORMAT </w:instrText>
    </w:r>
    <w:r>
      <w:fldChar w:fldCharType="separate"/>
    </w:r>
    <w:r>
      <w:rPr>
        <w:noProof/>
      </w:rPr>
      <w:t>1</w:t>
    </w:r>
    <w:r>
      <w:rPr>
        <w:noProof/>
      </w:rPr>
      <w:fldChar w:fldCharType="end"/>
    </w:r>
  </w:p>
  <w:p w14:paraId="658E320D" w14:textId="77777777" w:rsidR="00841C75" w:rsidRDefault="0084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5BFD" w14:textId="77777777" w:rsidR="00841C75" w:rsidRDefault="00841C75" w:rsidP="00A24134">
      <w:pPr>
        <w:spacing w:after="0" w:line="240" w:lineRule="auto"/>
      </w:pPr>
      <w:r>
        <w:separator/>
      </w:r>
    </w:p>
  </w:footnote>
  <w:footnote w:type="continuationSeparator" w:id="0">
    <w:p w14:paraId="6173B904" w14:textId="77777777" w:rsidR="00841C75" w:rsidRDefault="00841C75" w:rsidP="00A24134">
      <w:pPr>
        <w:spacing w:after="0" w:line="240" w:lineRule="auto"/>
      </w:pPr>
      <w:r>
        <w:continuationSeparator/>
      </w:r>
    </w:p>
  </w:footnote>
  <w:footnote w:id="1">
    <w:p w14:paraId="022A8BD6" w14:textId="77777777" w:rsidR="00841C75" w:rsidRDefault="00841C75" w:rsidP="00797F39">
      <w:pPr>
        <w:pStyle w:val="FootnoteText"/>
      </w:pPr>
      <w:r w:rsidRPr="00281CDA">
        <w:rPr>
          <w:rStyle w:val="FootnoteReference"/>
          <w:rFonts w:eastAsia="Calibri" w:cs="Calibri"/>
          <w:szCs w:val="18"/>
        </w:rPr>
        <w:footnoteRef/>
      </w:r>
      <w:r w:rsidRPr="00281CDA">
        <w:rPr>
          <w:rFonts w:cs="Calibri"/>
          <w:szCs w:val="18"/>
        </w:rPr>
        <w:t xml:space="preserve"> For additional information on methods, see the </w:t>
      </w:r>
      <w:hyperlink r:id="rId1" w:history="1">
        <w:r w:rsidRPr="00281CDA">
          <w:rPr>
            <w:rStyle w:val="Hyperlink"/>
            <w:rFonts w:cs="Calibri"/>
            <w:szCs w:val="18"/>
          </w:rPr>
          <w:t>Handbook on Planning, Monitoring and Evaluating for Development Results</w:t>
        </w:r>
      </w:hyperlink>
      <w:r w:rsidRPr="00281CDA">
        <w:rPr>
          <w:rFonts w:cs="Calibri"/>
          <w:szCs w:val="18"/>
        </w:rPr>
        <w:t>, Chapter 7, pg. 163</w:t>
      </w:r>
    </w:p>
  </w:footnote>
  <w:footnote w:id="2">
    <w:p w14:paraId="35432FD7" w14:textId="77777777" w:rsidR="00841C75" w:rsidRPr="00022F8E" w:rsidRDefault="00841C75" w:rsidP="00797F39">
      <w:pPr>
        <w:pStyle w:val="FootnoteText"/>
        <w:rPr>
          <w:lang w:val="en-GB"/>
        </w:rPr>
      </w:pPr>
      <w:r>
        <w:rPr>
          <w:rStyle w:val="FootnoteReference"/>
          <w:rFonts w:eastAsia="Calibri"/>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0B17BF59" w14:textId="77777777" w:rsidR="00005BC8" w:rsidRPr="000125BF" w:rsidRDefault="00005BC8" w:rsidP="00005BC8">
      <w:pPr>
        <w:pStyle w:val="FootnoteText"/>
        <w:rPr>
          <w:rFonts w:ascii="Calibri" w:hAnsi="Calibri" w:cs="Calibri"/>
          <w:sz w:val="16"/>
          <w:szCs w:val="16"/>
        </w:rPr>
      </w:pPr>
      <w:r w:rsidRPr="000125BF">
        <w:rPr>
          <w:rStyle w:val="FootnoteReference"/>
          <w:rFonts w:ascii="Calibri" w:eastAsiaTheme="majorEastAsia" w:hAnsi="Calibri" w:cs="Calibri"/>
          <w:sz w:val="16"/>
          <w:szCs w:val="16"/>
        </w:rPr>
        <w:footnoteRef/>
      </w:r>
      <w:r w:rsidRPr="000125BF">
        <w:rPr>
          <w:rFonts w:ascii="Calibri" w:hAnsi="Calibri" w:cs="Calibri"/>
          <w:sz w:val="16"/>
          <w:szCs w:val="16"/>
        </w:rPr>
        <w:t xml:space="preserve"> Objective (Atlas output) monitored quarterly ERBM and annually in APR/PIR</w:t>
      </w:r>
    </w:p>
  </w:footnote>
  <w:footnote w:id="4">
    <w:p w14:paraId="23FA0996" w14:textId="77777777" w:rsidR="00841C75" w:rsidRDefault="00841C75" w:rsidP="00797F39">
      <w:pPr>
        <w:pStyle w:val="FootnoteText"/>
      </w:pPr>
      <w:r w:rsidRPr="004B6248">
        <w:rPr>
          <w:rStyle w:val="FootnoteReference"/>
          <w:rFonts w:eastAsia="Calibri"/>
        </w:rPr>
        <w:footnoteRef/>
      </w:r>
      <w:r w:rsidRPr="00FB1376">
        <w:t>www.unevaluation.org/unegcodeofconduct</w:t>
      </w:r>
    </w:p>
    <w:p w14:paraId="4A4E91D7" w14:textId="77777777" w:rsidR="00841C75" w:rsidRDefault="00841C75" w:rsidP="00797F39">
      <w:pPr>
        <w:pStyle w:val="FootnoteText"/>
      </w:pPr>
    </w:p>
  </w:footnote>
  <w:footnote w:id="5">
    <w:p w14:paraId="433DB07C" w14:textId="77777777" w:rsidR="00841C75" w:rsidRPr="002B7151" w:rsidRDefault="00841C75" w:rsidP="00797F39">
      <w:pPr>
        <w:spacing w:after="0"/>
        <w:rPr>
          <w:sz w:val="18"/>
          <w:szCs w:val="18"/>
        </w:rPr>
      </w:pPr>
      <w:r w:rsidRPr="002B7151">
        <w:rPr>
          <w:rStyle w:val="FootnoteReference"/>
          <w:rFonts w:eastAsia="Calibri"/>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281CDA">
        <w:rPr>
          <w:i/>
          <w:sz w:val="18"/>
          <w:szCs w:val="18"/>
          <w:highlight w:val="lightGray"/>
        </w:rPr>
        <w:t>40</w:t>
      </w:r>
      <w:r w:rsidRPr="002B7151">
        <w:rPr>
          <w:sz w:val="18"/>
          <w:szCs w:val="18"/>
        </w:rPr>
        <w:t xml:space="preserve"> pages in total (not including annexes).</w:t>
      </w:r>
    </w:p>
  </w:footnote>
  <w:footnote w:id="6">
    <w:p w14:paraId="30A8548C" w14:textId="77777777" w:rsidR="00841C75" w:rsidRPr="002B7151" w:rsidRDefault="00841C75" w:rsidP="00797F39">
      <w:pPr>
        <w:pStyle w:val="FootnoteText"/>
        <w:rPr>
          <w:szCs w:val="18"/>
        </w:rPr>
      </w:pPr>
      <w:r w:rsidRPr="002B7151">
        <w:rPr>
          <w:rStyle w:val="FootnoteReference"/>
          <w:rFonts w:eastAsia="Calibri"/>
          <w:szCs w:val="18"/>
        </w:rPr>
        <w:footnoteRef/>
      </w:r>
      <w:r w:rsidRPr="002B7151">
        <w:rPr>
          <w:szCs w:val="18"/>
        </w:rPr>
        <w:t xml:space="preserve"> UNDP Style Manual, Office of Communications, Partnerships Bureau, updated November 2008</w:t>
      </w:r>
    </w:p>
  </w:footnote>
  <w:footnote w:id="7">
    <w:p w14:paraId="44C04DFC" w14:textId="77777777" w:rsidR="00841C75" w:rsidRPr="002B7151" w:rsidRDefault="00841C75" w:rsidP="00797F39">
      <w:pPr>
        <w:pStyle w:val="FootnoteText"/>
        <w:rPr>
          <w:szCs w:val="18"/>
        </w:rPr>
      </w:pPr>
      <w:r w:rsidRPr="002B7151">
        <w:rPr>
          <w:rStyle w:val="FootnoteReference"/>
          <w:rFonts w:eastAsia="Calibri"/>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A02"/>
    <w:multiLevelType w:val="hybridMultilevel"/>
    <w:tmpl w:val="5C4C5DC6"/>
    <w:lvl w:ilvl="0" w:tplc="7E72738A">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130B"/>
    <w:multiLevelType w:val="hybridMultilevel"/>
    <w:tmpl w:val="96BE94D6"/>
    <w:lvl w:ilvl="0" w:tplc="DCC288DA">
      <w:start w:val="1"/>
      <w:numFmt w:val="bullet"/>
      <w:lvlText w:val=""/>
      <w:lvlJc w:val="left"/>
      <w:pPr>
        <w:ind w:left="24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 w15:restartNumberingAfterBreak="0">
    <w:nsid w:val="02E7065E"/>
    <w:multiLevelType w:val="hybridMultilevel"/>
    <w:tmpl w:val="E5520B04"/>
    <w:lvl w:ilvl="0" w:tplc="65F0033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1E73BF"/>
    <w:multiLevelType w:val="hybridMultilevel"/>
    <w:tmpl w:val="6ABC4DE8"/>
    <w:lvl w:ilvl="0" w:tplc="C2027D06">
      <w:start w:val="3"/>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2CD8"/>
    <w:multiLevelType w:val="hybridMultilevel"/>
    <w:tmpl w:val="78889A2E"/>
    <w:lvl w:ilvl="0" w:tplc="2F5663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cs="Times New Roman" w:hint="default"/>
      </w:rPr>
    </w:lvl>
    <w:lvl w:ilvl="2" w:tplc="39B05FA8">
      <w:start w:val="1"/>
      <w:numFmt w:val="bullet"/>
      <w:lvlText w:val=""/>
      <w:lvlJc w:val="left"/>
      <w:pPr>
        <w:ind w:left="2160" w:hanging="360"/>
      </w:pPr>
      <w:rPr>
        <w:rFonts w:ascii="Wingdings" w:hAnsi="Wingdings" w:hint="default"/>
      </w:rPr>
    </w:lvl>
    <w:lvl w:ilvl="3" w:tplc="45F6457E">
      <w:start w:val="1"/>
      <w:numFmt w:val="bullet"/>
      <w:lvlText w:val=""/>
      <w:lvlJc w:val="left"/>
      <w:pPr>
        <w:ind w:left="2880" w:hanging="360"/>
      </w:pPr>
      <w:rPr>
        <w:rFonts w:ascii="Symbol" w:hAnsi="Symbol" w:hint="default"/>
      </w:rPr>
    </w:lvl>
    <w:lvl w:ilvl="4" w:tplc="671E70F8">
      <w:start w:val="1"/>
      <w:numFmt w:val="bullet"/>
      <w:lvlText w:val="o"/>
      <w:lvlJc w:val="left"/>
      <w:pPr>
        <w:ind w:left="3600" w:hanging="360"/>
      </w:pPr>
      <w:rPr>
        <w:rFonts w:ascii="Courier New" w:hAnsi="Courier New" w:cs="Times New Roman" w:hint="default"/>
      </w:rPr>
    </w:lvl>
    <w:lvl w:ilvl="5" w:tplc="395E422A">
      <w:start w:val="1"/>
      <w:numFmt w:val="bullet"/>
      <w:lvlText w:val=""/>
      <w:lvlJc w:val="left"/>
      <w:pPr>
        <w:ind w:left="4320" w:hanging="360"/>
      </w:pPr>
      <w:rPr>
        <w:rFonts w:ascii="Wingdings" w:hAnsi="Wingdings" w:hint="default"/>
      </w:rPr>
    </w:lvl>
    <w:lvl w:ilvl="6" w:tplc="ADC61F6C">
      <w:start w:val="1"/>
      <w:numFmt w:val="bullet"/>
      <w:lvlText w:val=""/>
      <w:lvlJc w:val="left"/>
      <w:pPr>
        <w:ind w:left="5040" w:hanging="360"/>
      </w:pPr>
      <w:rPr>
        <w:rFonts w:ascii="Symbol" w:hAnsi="Symbol" w:hint="default"/>
      </w:rPr>
    </w:lvl>
    <w:lvl w:ilvl="7" w:tplc="E2625754">
      <w:start w:val="1"/>
      <w:numFmt w:val="bullet"/>
      <w:lvlText w:val="o"/>
      <w:lvlJc w:val="left"/>
      <w:pPr>
        <w:ind w:left="5760" w:hanging="360"/>
      </w:pPr>
      <w:rPr>
        <w:rFonts w:ascii="Courier New" w:hAnsi="Courier New" w:cs="Times New Roman" w:hint="default"/>
      </w:rPr>
    </w:lvl>
    <w:lvl w:ilvl="8" w:tplc="8DB497EA">
      <w:start w:val="1"/>
      <w:numFmt w:val="bullet"/>
      <w:lvlText w:val=""/>
      <w:lvlJc w:val="left"/>
      <w:pPr>
        <w:ind w:left="6480" w:hanging="360"/>
      </w:pPr>
      <w:rPr>
        <w:rFonts w:ascii="Wingdings" w:hAnsi="Wingdings" w:hint="default"/>
      </w:rPr>
    </w:lvl>
  </w:abstractNum>
  <w:abstractNum w:abstractNumId="7" w15:restartNumberingAfterBreak="0">
    <w:nsid w:val="33CC6644"/>
    <w:multiLevelType w:val="hybridMultilevel"/>
    <w:tmpl w:val="9B8CEF5E"/>
    <w:lvl w:ilvl="0" w:tplc="2F5663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B0994"/>
    <w:multiLevelType w:val="hybridMultilevel"/>
    <w:tmpl w:val="3F46DCD4"/>
    <w:lvl w:ilvl="0" w:tplc="01DCBF98">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6CF52F5"/>
    <w:multiLevelType w:val="hybridMultilevel"/>
    <w:tmpl w:val="E928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F42238"/>
    <w:multiLevelType w:val="hybridMultilevel"/>
    <w:tmpl w:val="367229E4"/>
    <w:lvl w:ilvl="0" w:tplc="A7CA9E2E">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1" w15:restartNumberingAfterBreak="0">
    <w:nsid w:val="392E4F64"/>
    <w:multiLevelType w:val="hybridMultilevel"/>
    <w:tmpl w:val="094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C0ED5"/>
    <w:multiLevelType w:val="hybridMultilevel"/>
    <w:tmpl w:val="544E9EEC"/>
    <w:lvl w:ilvl="0" w:tplc="2F5663E6">
      <w:numFmt w:val="bullet"/>
      <w:lvlText w:val="-"/>
      <w:lvlJc w:val="left"/>
      <w:pPr>
        <w:ind w:left="1080" w:hanging="72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7B691D"/>
    <w:multiLevelType w:val="hybridMultilevel"/>
    <w:tmpl w:val="A1EAF698"/>
    <w:lvl w:ilvl="0" w:tplc="C2027D06">
      <w:start w:val="3"/>
      <w:numFmt w:val="bullet"/>
      <w:lvlText w:val=""/>
      <w:lvlJc w:val="left"/>
      <w:pPr>
        <w:tabs>
          <w:tab w:val="num" w:pos="360"/>
        </w:tabs>
        <w:ind w:left="0" w:firstLine="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508F8"/>
    <w:multiLevelType w:val="hybridMultilevel"/>
    <w:tmpl w:val="88688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CA4936"/>
    <w:multiLevelType w:val="hybridMultilevel"/>
    <w:tmpl w:val="2C4C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16"/>
  </w:num>
  <w:num w:numId="6">
    <w:abstractNumId w:val="2"/>
  </w:num>
  <w:num w:numId="7">
    <w:abstractNumId w:val="8"/>
  </w:num>
  <w:num w:numId="8">
    <w:abstractNumId w:val="12"/>
  </w:num>
  <w:num w:numId="9">
    <w:abstractNumId w:val="15"/>
  </w:num>
  <w:num w:numId="10">
    <w:abstractNumId w:val="14"/>
  </w:num>
  <w:num w:numId="11">
    <w:abstractNumId w:val="4"/>
  </w:num>
  <w:num w:numId="12">
    <w:abstractNumId w:val="0"/>
  </w:num>
  <w:num w:numId="13">
    <w:abstractNumId w:val="17"/>
  </w:num>
  <w:num w:numId="14">
    <w:abstractNumId w:val="1"/>
  </w:num>
  <w:num w:numId="15">
    <w:abstractNumId w:val="11"/>
  </w:num>
  <w:num w:numId="16">
    <w:abstractNumId w:val="5"/>
  </w:num>
  <w:num w:numId="17">
    <w:abstractNumId w:val="7"/>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5BC8"/>
    <w:rsid w:val="0001012F"/>
    <w:rsid w:val="00012D7D"/>
    <w:rsid w:val="000E2C6B"/>
    <w:rsid w:val="000F2C47"/>
    <w:rsid w:val="00103276"/>
    <w:rsid w:val="001076BD"/>
    <w:rsid w:val="00134A66"/>
    <w:rsid w:val="0014278C"/>
    <w:rsid w:val="001473B3"/>
    <w:rsid w:val="001A0DCE"/>
    <w:rsid w:val="001E30BA"/>
    <w:rsid w:val="001F3BB2"/>
    <w:rsid w:val="002223E0"/>
    <w:rsid w:val="00225EA7"/>
    <w:rsid w:val="00260FA3"/>
    <w:rsid w:val="0029185C"/>
    <w:rsid w:val="002A1486"/>
    <w:rsid w:val="002B197A"/>
    <w:rsid w:val="002B4660"/>
    <w:rsid w:val="002F799A"/>
    <w:rsid w:val="0033411B"/>
    <w:rsid w:val="00335247"/>
    <w:rsid w:val="003457E1"/>
    <w:rsid w:val="003754C3"/>
    <w:rsid w:val="0038063E"/>
    <w:rsid w:val="003812A9"/>
    <w:rsid w:val="0038657A"/>
    <w:rsid w:val="00387D2E"/>
    <w:rsid w:val="003B0C3C"/>
    <w:rsid w:val="003F0258"/>
    <w:rsid w:val="003F2588"/>
    <w:rsid w:val="00432027"/>
    <w:rsid w:val="00440ECE"/>
    <w:rsid w:val="004459DF"/>
    <w:rsid w:val="004758AA"/>
    <w:rsid w:val="004A2B79"/>
    <w:rsid w:val="004D3F24"/>
    <w:rsid w:val="0050405E"/>
    <w:rsid w:val="005B038A"/>
    <w:rsid w:val="0069326B"/>
    <w:rsid w:val="006C491D"/>
    <w:rsid w:val="006D1ADE"/>
    <w:rsid w:val="006D6B6C"/>
    <w:rsid w:val="00735F5A"/>
    <w:rsid w:val="00797F39"/>
    <w:rsid w:val="007A6E34"/>
    <w:rsid w:val="007C4235"/>
    <w:rsid w:val="007D1549"/>
    <w:rsid w:val="007D382E"/>
    <w:rsid w:val="007D4381"/>
    <w:rsid w:val="00810FC3"/>
    <w:rsid w:val="00816B78"/>
    <w:rsid w:val="00834D1A"/>
    <w:rsid w:val="00841C75"/>
    <w:rsid w:val="008514D9"/>
    <w:rsid w:val="00867941"/>
    <w:rsid w:val="00882780"/>
    <w:rsid w:val="008A0260"/>
    <w:rsid w:val="008A6F73"/>
    <w:rsid w:val="008B33D2"/>
    <w:rsid w:val="009215D4"/>
    <w:rsid w:val="00944F40"/>
    <w:rsid w:val="009723CE"/>
    <w:rsid w:val="009E2B22"/>
    <w:rsid w:val="00A030A0"/>
    <w:rsid w:val="00A24134"/>
    <w:rsid w:val="00A31A96"/>
    <w:rsid w:val="00A32C4F"/>
    <w:rsid w:val="00A83454"/>
    <w:rsid w:val="00A84AEE"/>
    <w:rsid w:val="00AA76B6"/>
    <w:rsid w:val="00AC094A"/>
    <w:rsid w:val="00AC6F4C"/>
    <w:rsid w:val="00AD58C0"/>
    <w:rsid w:val="00AE5998"/>
    <w:rsid w:val="00AF3C0C"/>
    <w:rsid w:val="00AF6929"/>
    <w:rsid w:val="00B2445F"/>
    <w:rsid w:val="00B339A2"/>
    <w:rsid w:val="00B4254A"/>
    <w:rsid w:val="00B4647E"/>
    <w:rsid w:val="00B879BD"/>
    <w:rsid w:val="00C22E04"/>
    <w:rsid w:val="00C22E07"/>
    <w:rsid w:val="00C64099"/>
    <w:rsid w:val="00C650F1"/>
    <w:rsid w:val="00C9095A"/>
    <w:rsid w:val="00C97A7D"/>
    <w:rsid w:val="00CF0970"/>
    <w:rsid w:val="00D2659A"/>
    <w:rsid w:val="00D625A1"/>
    <w:rsid w:val="00D76D9E"/>
    <w:rsid w:val="00D90098"/>
    <w:rsid w:val="00DA646F"/>
    <w:rsid w:val="00DB77DD"/>
    <w:rsid w:val="00DD3BA3"/>
    <w:rsid w:val="00DE1432"/>
    <w:rsid w:val="00DE7ABD"/>
    <w:rsid w:val="00E24289"/>
    <w:rsid w:val="00E430E5"/>
    <w:rsid w:val="00E45490"/>
    <w:rsid w:val="00E536CB"/>
    <w:rsid w:val="00E6588F"/>
    <w:rsid w:val="00E8310E"/>
    <w:rsid w:val="00E90323"/>
    <w:rsid w:val="00E94857"/>
    <w:rsid w:val="00E957B0"/>
    <w:rsid w:val="00EC0498"/>
    <w:rsid w:val="00EF3DA2"/>
    <w:rsid w:val="00F14CF2"/>
    <w:rsid w:val="00F40EEB"/>
    <w:rsid w:val="00F53E0A"/>
    <w:rsid w:val="00F573DC"/>
    <w:rsid w:val="00F66820"/>
    <w:rsid w:val="00F8640B"/>
    <w:rsid w:val="00F9130D"/>
    <w:rsid w:val="00FA5042"/>
    <w:rsid w:val="00FE7C9D"/>
    <w:rsid w:val="00FF2D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65C756"/>
  <w15:docId w15:val="{35EF0CC5-CFAB-41CE-ABF0-FF6171BA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1"/>
    <w:uiPriority w:val="9"/>
    <w:qFormat/>
    <w:rsid w:val="00797F39"/>
    <w:pPr>
      <w:keepNext/>
      <w:keepLines/>
      <w:spacing w:before="480" w:after="0"/>
      <w:outlineLvl w:val="0"/>
    </w:pPr>
    <w:rPr>
      <w:rFonts w:ascii="Cambria" w:hAnsi="Cambria" w:cs="Times New Roman"/>
      <w:b/>
      <w:bCs/>
      <w:color w:val="365F91"/>
      <w:sz w:val="28"/>
      <w:szCs w:val="28"/>
      <w:lang w:bidi="en-US"/>
    </w:rPr>
  </w:style>
  <w:style w:type="paragraph" w:styleId="Heading2">
    <w:name w:val="heading 2"/>
    <w:basedOn w:val="Normal"/>
    <w:next w:val="Normal"/>
    <w:link w:val="Heading2Char"/>
    <w:uiPriority w:val="9"/>
    <w:semiHidden/>
    <w:unhideWhenUsed/>
    <w:qFormat/>
    <w:rsid w:val="00797F39"/>
    <w:pPr>
      <w:keepNext/>
      <w:keepLines/>
      <w:spacing w:before="200" w:after="0"/>
      <w:outlineLvl w:val="1"/>
    </w:pPr>
    <w:rPr>
      <w:rFonts w:eastAsia="Calibri"/>
      <w:caps/>
      <w:spacing w:val="15"/>
      <w:lang w:bidi="en-US"/>
    </w:rPr>
  </w:style>
  <w:style w:type="paragraph" w:styleId="Heading3">
    <w:name w:val="heading 3"/>
    <w:basedOn w:val="Normal"/>
    <w:next w:val="Normal"/>
    <w:link w:val="Heading3Char"/>
    <w:uiPriority w:val="9"/>
    <w:semiHidden/>
    <w:unhideWhenUsed/>
    <w:qFormat/>
    <w:rsid w:val="00797F39"/>
    <w:pPr>
      <w:keepNext/>
      <w:keepLines/>
      <w:spacing w:before="200" w:after="0"/>
      <w:outlineLvl w:val="2"/>
    </w:pPr>
    <w:rPr>
      <w:rFonts w:eastAsia="Calibri"/>
      <w:caps/>
      <w:color w:val="243F60"/>
      <w:spacing w:val="15"/>
      <w:lang w:bidi="en-US"/>
    </w:rPr>
  </w:style>
  <w:style w:type="paragraph" w:styleId="Heading4">
    <w:name w:val="heading 4"/>
    <w:basedOn w:val="Normal"/>
    <w:next w:val="Normal"/>
    <w:link w:val="Heading4Char"/>
    <w:uiPriority w:val="9"/>
    <w:semiHidden/>
    <w:unhideWhenUsed/>
    <w:qFormat/>
    <w:rsid w:val="00797F39"/>
    <w:pPr>
      <w:keepNext/>
      <w:keepLines/>
      <w:spacing w:before="200" w:after="0"/>
      <w:outlineLvl w:val="3"/>
    </w:pPr>
    <w:rPr>
      <w:rFonts w:eastAsia="Calibri"/>
      <w:caps/>
      <w:color w:val="365F91"/>
      <w:spacing w:val="10"/>
      <w:lang w:bidi="en-US"/>
    </w:rPr>
  </w:style>
  <w:style w:type="paragraph" w:styleId="Heading5">
    <w:name w:val="heading 5"/>
    <w:basedOn w:val="Normal"/>
    <w:next w:val="Normal"/>
    <w:link w:val="Heading5Char"/>
    <w:uiPriority w:val="9"/>
    <w:semiHidden/>
    <w:unhideWhenUsed/>
    <w:qFormat/>
    <w:rsid w:val="00797F39"/>
    <w:pPr>
      <w:keepNext/>
      <w:keepLines/>
      <w:spacing w:before="200" w:after="0"/>
      <w:outlineLvl w:val="4"/>
    </w:pPr>
    <w:rPr>
      <w:rFonts w:eastAsia="Calibri"/>
      <w:caps/>
      <w:color w:val="365F91"/>
      <w:spacing w:val="10"/>
      <w:lang w:bidi="en-US"/>
    </w:rPr>
  </w:style>
  <w:style w:type="paragraph" w:styleId="Heading6">
    <w:name w:val="heading 6"/>
    <w:basedOn w:val="Normal"/>
    <w:next w:val="Normal"/>
    <w:link w:val="Heading6Char"/>
    <w:uiPriority w:val="9"/>
    <w:semiHidden/>
    <w:unhideWhenUsed/>
    <w:qFormat/>
    <w:rsid w:val="00797F39"/>
    <w:pPr>
      <w:keepNext/>
      <w:keepLines/>
      <w:spacing w:before="200" w:after="0"/>
      <w:outlineLvl w:val="5"/>
    </w:pPr>
    <w:rPr>
      <w:rFonts w:eastAsia="Calibri"/>
      <w:caps/>
      <w:color w:val="365F91"/>
      <w:spacing w:val="10"/>
      <w:lang w:bidi="en-US"/>
    </w:rPr>
  </w:style>
  <w:style w:type="paragraph" w:styleId="Heading7">
    <w:name w:val="heading 7"/>
    <w:basedOn w:val="Normal"/>
    <w:next w:val="Normal"/>
    <w:link w:val="Heading7Char"/>
    <w:uiPriority w:val="9"/>
    <w:semiHidden/>
    <w:unhideWhenUsed/>
    <w:qFormat/>
    <w:rsid w:val="00797F39"/>
    <w:pPr>
      <w:keepNext/>
      <w:keepLines/>
      <w:spacing w:before="200" w:after="0"/>
      <w:outlineLvl w:val="6"/>
    </w:pPr>
    <w:rPr>
      <w:rFonts w:eastAsia="Calibri"/>
      <w:caps/>
      <w:color w:val="365F91"/>
      <w:spacing w:val="10"/>
      <w:lang w:bidi="en-US"/>
    </w:rPr>
  </w:style>
  <w:style w:type="paragraph" w:styleId="Heading8">
    <w:name w:val="heading 8"/>
    <w:basedOn w:val="Normal"/>
    <w:next w:val="Normal"/>
    <w:link w:val="Heading8Char"/>
    <w:uiPriority w:val="9"/>
    <w:semiHidden/>
    <w:unhideWhenUsed/>
    <w:qFormat/>
    <w:rsid w:val="00797F39"/>
    <w:pPr>
      <w:spacing w:before="300" w:after="0"/>
      <w:outlineLvl w:val="7"/>
    </w:pPr>
    <w:rPr>
      <w:caps/>
      <w:spacing w:val="10"/>
      <w:sz w:val="18"/>
      <w:szCs w:val="18"/>
      <w:lang w:bidi="en-US"/>
    </w:rPr>
  </w:style>
  <w:style w:type="paragraph" w:styleId="Heading9">
    <w:name w:val="heading 9"/>
    <w:basedOn w:val="Normal"/>
    <w:next w:val="Normal"/>
    <w:link w:val="Heading9Char"/>
    <w:uiPriority w:val="9"/>
    <w:semiHidden/>
    <w:unhideWhenUsed/>
    <w:qFormat/>
    <w:rsid w:val="00797F39"/>
    <w:pPr>
      <w:spacing w:before="300" w:after="0"/>
      <w:outlineLvl w:val="8"/>
    </w:pPr>
    <w:rPr>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4099"/>
    <w:rPr>
      <w:b/>
      <w:bCs/>
    </w:rPr>
  </w:style>
  <w:style w:type="character" w:styleId="Hyperlink">
    <w:name w:val="Hyperlink"/>
    <w:unhideWhenUsed/>
    <w:rsid w:val="006D1ADE"/>
    <w:rPr>
      <w:color w:val="0000FF"/>
      <w:u w:val="single"/>
    </w:rPr>
  </w:style>
  <w:style w:type="character" w:customStyle="1" w:styleId="ListParagraphChar">
    <w:name w:val="List Paragraph Char"/>
    <w:link w:val="ListParagraph"/>
    <w:uiPriority w:val="34"/>
    <w:locked/>
    <w:rsid w:val="006D1ADE"/>
  </w:style>
  <w:style w:type="character" w:styleId="FootnoteReference">
    <w:name w:val="footnote reference"/>
    <w:aliases w:val="16 Point,Superscript 6 Point,Superscript 6 Point + 11 pt,Ref,de nota al pie,ftref,BVI fnr,Footnotes refss,Footnote Reference1,Footnote Reference Char Char Char,BVI fn,fr,Footnote Reference Number,SUPERS,SUPERS1,SUPERS2,SUPERS3,headin"/>
    <w:link w:val="footnotenumberChar"/>
    <w:uiPriority w:val="99"/>
    <w:unhideWhenUsed/>
    <w:qFormat/>
    <w:rsid w:val="006D1ADE"/>
    <w:rPr>
      <w:vertAlign w:val="superscript"/>
    </w:rPr>
  </w:style>
  <w:style w:type="paragraph" w:customStyle="1" w:styleId="footnotenumberChar">
    <w:name w:val="footnote number Char"/>
    <w:aliases w:val="BVI fnr Car Car,BVI fnr Car,BVI fnr Car Car Car Car Char Char,BVI fnr Car Car Car Car Char Char Char Char Char,BVI fnr Car Car Car Car Char"/>
    <w:basedOn w:val="Normal"/>
    <w:link w:val="FootnoteReference"/>
    <w:uiPriority w:val="99"/>
    <w:rsid w:val="006D1ADE"/>
    <w:pPr>
      <w:spacing w:after="160" w:line="240" w:lineRule="exact"/>
    </w:pPr>
    <w:rPr>
      <w:vertAlign w:val="superscript"/>
    </w:rPr>
  </w:style>
  <w:style w:type="character" w:customStyle="1" w:styleId="atendertext1">
    <w:name w:val="a_tender_text1"/>
    <w:rsid w:val="006D1ADE"/>
    <w:rPr>
      <w:rFonts w:ascii="Arial" w:hAnsi="Arial" w:cs="Arial" w:hint="default"/>
      <w:color w:val="000000"/>
      <w:sz w:val="20"/>
      <w:szCs w:val="20"/>
    </w:rPr>
  </w:style>
  <w:style w:type="character" w:styleId="FollowedHyperlink">
    <w:name w:val="FollowedHyperlink"/>
    <w:uiPriority w:val="99"/>
    <w:semiHidden/>
    <w:unhideWhenUsed/>
    <w:rsid w:val="006D1ADE"/>
    <w:rPr>
      <w:color w:val="800080"/>
      <w:u w:val="single"/>
    </w:rPr>
  </w:style>
  <w:style w:type="paragraph" w:customStyle="1" w:styleId="msonormal0">
    <w:name w:val="msonormal"/>
    <w:basedOn w:val="Normal"/>
    <w:rsid w:val="006D1AD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Geneva 9 Char,Font: Geneva 9 Char"/>
    <w:link w:val="FootnoteText"/>
    <w:uiPriority w:val="99"/>
    <w:locked/>
    <w:rsid w:val="006D1ADE"/>
    <w:rPr>
      <w:rFonts w:ascii="Times New Roman" w:eastAsia="Times New Roman" w:hAnsi="Times New Roman" w:cs="Times New Roman"/>
      <w:sz w:val="18"/>
      <w:lang w:bidi="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Geneva 9,Font: Geneva 9,f,Boston 10,Footnote"/>
    <w:basedOn w:val="Normal"/>
    <w:link w:val="FootnoteTextChar"/>
    <w:uiPriority w:val="99"/>
    <w:unhideWhenUsed/>
    <w:qFormat/>
    <w:rsid w:val="006D1ADE"/>
    <w:pPr>
      <w:spacing w:before="40" w:after="40" w:line="240" w:lineRule="auto"/>
    </w:pPr>
    <w:rPr>
      <w:rFonts w:ascii="Times New Roman" w:hAnsi="Times New Roman" w:cs="Times New Roman"/>
      <w:sz w:val="18"/>
      <w:lang w:bidi="en-US"/>
    </w:rPr>
  </w:style>
  <w:style w:type="character" w:customStyle="1" w:styleId="FootnoteTextChar1">
    <w:name w:val="Footnote Text Char1"/>
    <w:aliases w:val="Boston 10 Char,f Char,Footnote Char,otnote Text Char,Footnote Text Char Char Char Char Char Char Char Char1,Footnotes Char"/>
    <w:uiPriority w:val="99"/>
    <w:rsid w:val="006D1ADE"/>
    <w:rPr>
      <w:sz w:val="20"/>
      <w:szCs w:val="20"/>
    </w:rPr>
  </w:style>
  <w:style w:type="character" w:customStyle="1" w:styleId="FootnoteTextChar3">
    <w:name w:val="Footnote Text Char3"/>
    <w:aliases w:val="single space Char1,Footnote Text Char Char Char Char Char1,Footnote Text Char Char Char2,footnote text Char1,Footnote Text Char2 Char1,Footnote Text Char1 Char1 Char1,Footnote Text Char Char Char Char2,Footnote Text Char1 Char2"/>
    <w:semiHidden/>
    <w:rsid w:val="006D1ADE"/>
    <w:rPr>
      <w:lang w:bidi="en-US"/>
    </w:rPr>
  </w:style>
  <w:style w:type="paragraph" w:customStyle="1" w:styleId="Heading51">
    <w:name w:val="Heading 51"/>
    <w:basedOn w:val="Normal"/>
    <w:next w:val="Normal"/>
    <w:uiPriority w:val="9"/>
    <w:qFormat/>
    <w:rsid w:val="006D1ADE"/>
    <w:pPr>
      <w:pBdr>
        <w:bottom w:val="single" w:sz="6" w:space="1" w:color="4F81BD"/>
      </w:pBdr>
      <w:spacing w:before="300" w:after="0"/>
      <w:outlineLvl w:val="4"/>
    </w:pPr>
    <w:rPr>
      <w:b/>
      <w:caps/>
      <w:spacing w:val="10"/>
      <w:lang w:bidi="en-US"/>
    </w:rPr>
  </w:style>
  <w:style w:type="character" w:customStyle="1" w:styleId="NormalbulletChar">
    <w:name w:val="Normal bullet Char"/>
    <w:link w:val="Normalbullet0"/>
    <w:locked/>
    <w:rsid w:val="006D1ADE"/>
    <w:rPr>
      <w:rFonts w:ascii="Times New Roman" w:eastAsia="Times New Roman" w:hAnsi="Times New Roman" w:cs="Calibri"/>
      <w:bCs/>
      <w:lang w:bidi="en-US"/>
    </w:rPr>
  </w:style>
  <w:style w:type="paragraph" w:customStyle="1" w:styleId="Normalbullet0">
    <w:name w:val="Normal bullet"/>
    <w:basedOn w:val="Normal"/>
    <w:link w:val="NormalbulletChar"/>
    <w:qFormat/>
    <w:rsid w:val="006D1ADE"/>
    <w:rPr>
      <w:rFonts w:ascii="Times New Roman" w:hAnsi="Times New Roman" w:cs="Calibri"/>
      <w:bCs/>
      <w:lang w:bidi="en-US"/>
    </w:rPr>
  </w:style>
  <w:style w:type="character" w:customStyle="1" w:styleId="ParaCharCharChar">
    <w:name w:val="Para Char Char Char"/>
    <w:link w:val="ParaCharChar"/>
    <w:locked/>
    <w:rsid w:val="006D1ADE"/>
    <w:rPr>
      <w:rFonts w:ascii="Times New Roman" w:eastAsia="Arial Unicode MS" w:hAnsi="Times New Roman" w:cs="Times New Roman"/>
      <w:iCs/>
      <w:noProof/>
      <w:u w:val="single"/>
      <w:lang w:val="en-GB"/>
    </w:rPr>
  </w:style>
  <w:style w:type="paragraph" w:customStyle="1" w:styleId="ParaCharChar">
    <w:name w:val="Para Char Char"/>
    <w:basedOn w:val="Normal"/>
    <w:link w:val="ParaCharCharChar"/>
    <w:autoRedefine/>
    <w:rsid w:val="006D1ADE"/>
    <w:pPr>
      <w:spacing w:after="120" w:line="240" w:lineRule="auto"/>
    </w:pPr>
    <w:rPr>
      <w:rFonts w:ascii="Times New Roman" w:eastAsia="Arial Unicode MS" w:hAnsi="Times New Roman" w:cs="Times New Roman"/>
      <w:iCs/>
      <w:noProof/>
      <w:u w:val="single"/>
      <w:lang w:val="en-GB"/>
    </w:rPr>
  </w:style>
  <w:style w:type="paragraph" w:customStyle="1" w:styleId="TableT">
    <w:name w:val="TableT"/>
    <w:basedOn w:val="Normal"/>
    <w:autoRedefine/>
    <w:rsid w:val="006D1ADE"/>
    <w:pPr>
      <w:spacing w:after="0" w:line="240" w:lineRule="auto"/>
      <w:ind w:left="14" w:firstLine="22"/>
    </w:pPr>
    <w:rPr>
      <w:rFonts w:ascii="Times New Roman" w:hAnsi="Times New Roman" w:cs="Times New Roman"/>
      <w:noProof/>
      <w:sz w:val="20"/>
      <w:szCs w:val="20"/>
    </w:rPr>
  </w:style>
  <w:style w:type="paragraph" w:customStyle="1" w:styleId="p28">
    <w:name w:val="p28"/>
    <w:basedOn w:val="Normal"/>
    <w:rsid w:val="006D1ADE"/>
    <w:pPr>
      <w:widowControl w:val="0"/>
      <w:tabs>
        <w:tab w:val="left" w:pos="680"/>
        <w:tab w:val="left" w:pos="1060"/>
      </w:tabs>
      <w:snapToGrid w:val="0"/>
      <w:spacing w:after="0" w:line="240" w:lineRule="atLeast"/>
      <w:ind w:left="432" w:hanging="288"/>
    </w:pPr>
    <w:rPr>
      <w:rFonts w:ascii="Times New Roman" w:hAnsi="Times New Roman" w:cs="Times New Roman"/>
      <w:sz w:val="24"/>
      <w:szCs w:val="20"/>
    </w:rPr>
  </w:style>
  <w:style w:type="paragraph" w:customStyle="1" w:styleId="Heading31">
    <w:name w:val="Heading 31"/>
    <w:basedOn w:val="Heading51"/>
    <w:next w:val="Normal"/>
    <w:uiPriority w:val="9"/>
    <w:qFormat/>
    <w:rsid w:val="006D1ADE"/>
  </w:style>
  <w:style w:type="paragraph" w:styleId="Title">
    <w:name w:val="Title"/>
    <w:basedOn w:val="Normal"/>
    <w:link w:val="TitleChar"/>
    <w:uiPriority w:val="10"/>
    <w:qFormat/>
    <w:rsid w:val="00B4254A"/>
    <w:pPr>
      <w:spacing w:before="240" w:after="60" w:line="240" w:lineRule="auto"/>
      <w:jc w:val="center"/>
    </w:pPr>
    <w:rPr>
      <w:rFonts w:ascii="Arial" w:eastAsia="Calibri" w:hAnsi="Arial"/>
      <w:b/>
      <w:bCs/>
      <w:sz w:val="32"/>
      <w:szCs w:val="32"/>
    </w:rPr>
  </w:style>
  <w:style w:type="character" w:customStyle="1" w:styleId="TitleChar">
    <w:name w:val="Title Char"/>
    <w:basedOn w:val="DefaultParagraphFont"/>
    <w:link w:val="Title"/>
    <w:uiPriority w:val="10"/>
    <w:rsid w:val="00B4254A"/>
    <w:rPr>
      <w:rFonts w:ascii="Arial" w:eastAsia="Calibri" w:hAnsi="Arial"/>
      <w:b/>
      <w:bCs/>
      <w:sz w:val="32"/>
      <w:szCs w:val="32"/>
    </w:rPr>
  </w:style>
  <w:style w:type="table" w:styleId="PlainTable5">
    <w:name w:val="Plain Table 5"/>
    <w:basedOn w:val="TableNormal"/>
    <w:uiPriority w:val="45"/>
    <w:rsid w:val="006932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6932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1"/>
    <w:uiPriority w:val="9"/>
    <w:rsid w:val="00797F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97F39"/>
    <w:rPr>
      <w:rFonts w:eastAsia="Calibri"/>
      <w:caps/>
      <w:spacing w:val="15"/>
      <w:sz w:val="22"/>
      <w:szCs w:val="22"/>
      <w:lang w:bidi="en-US"/>
    </w:rPr>
  </w:style>
  <w:style w:type="character" w:customStyle="1" w:styleId="Heading3Char">
    <w:name w:val="Heading 3 Char"/>
    <w:basedOn w:val="DefaultParagraphFont"/>
    <w:link w:val="Heading3"/>
    <w:uiPriority w:val="9"/>
    <w:semiHidden/>
    <w:rsid w:val="00797F39"/>
    <w:rPr>
      <w:rFonts w:eastAsia="Calibri"/>
      <w:caps/>
      <w:color w:val="243F60"/>
      <w:spacing w:val="15"/>
      <w:sz w:val="22"/>
      <w:szCs w:val="22"/>
      <w:lang w:bidi="en-US"/>
    </w:rPr>
  </w:style>
  <w:style w:type="character" w:customStyle="1" w:styleId="Heading4Char">
    <w:name w:val="Heading 4 Char"/>
    <w:basedOn w:val="DefaultParagraphFont"/>
    <w:link w:val="Heading4"/>
    <w:uiPriority w:val="9"/>
    <w:semiHidden/>
    <w:rsid w:val="00797F39"/>
    <w:rPr>
      <w:rFonts w:eastAsia="Calibri"/>
      <w:caps/>
      <w:color w:val="365F91"/>
      <w:spacing w:val="10"/>
      <w:sz w:val="22"/>
      <w:szCs w:val="22"/>
      <w:lang w:bidi="en-US"/>
    </w:rPr>
  </w:style>
  <w:style w:type="character" w:customStyle="1" w:styleId="Heading5Char">
    <w:name w:val="Heading 5 Char"/>
    <w:basedOn w:val="DefaultParagraphFont"/>
    <w:link w:val="Heading5"/>
    <w:uiPriority w:val="9"/>
    <w:semiHidden/>
    <w:rsid w:val="00797F39"/>
    <w:rPr>
      <w:rFonts w:eastAsia="Calibri"/>
      <w:caps/>
      <w:color w:val="365F91"/>
      <w:spacing w:val="10"/>
      <w:sz w:val="22"/>
      <w:szCs w:val="22"/>
      <w:lang w:bidi="en-US"/>
    </w:rPr>
  </w:style>
  <w:style w:type="character" w:customStyle="1" w:styleId="Heading6Char">
    <w:name w:val="Heading 6 Char"/>
    <w:basedOn w:val="DefaultParagraphFont"/>
    <w:link w:val="Heading6"/>
    <w:uiPriority w:val="9"/>
    <w:semiHidden/>
    <w:rsid w:val="00797F39"/>
    <w:rPr>
      <w:rFonts w:eastAsia="Calibri"/>
      <w:caps/>
      <w:color w:val="365F91"/>
      <w:spacing w:val="10"/>
      <w:sz w:val="22"/>
      <w:szCs w:val="22"/>
      <w:lang w:bidi="en-US"/>
    </w:rPr>
  </w:style>
  <w:style w:type="character" w:customStyle="1" w:styleId="Heading7Char">
    <w:name w:val="Heading 7 Char"/>
    <w:basedOn w:val="DefaultParagraphFont"/>
    <w:link w:val="Heading7"/>
    <w:uiPriority w:val="9"/>
    <w:semiHidden/>
    <w:rsid w:val="00797F39"/>
    <w:rPr>
      <w:rFonts w:eastAsia="Calibri"/>
      <w:caps/>
      <w:color w:val="365F91"/>
      <w:spacing w:val="10"/>
      <w:sz w:val="22"/>
      <w:szCs w:val="22"/>
      <w:lang w:bidi="en-US"/>
    </w:rPr>
  </w:style>
  <w:style w:type="character" w:customStyle="1" w:styleId="Heading8Char">
    <w:name w:val="Heading 8 Char"/>
    <w:basedOn w:val="DefaultParagraphFont"/>
    <w:link w:val="Heading8"/>
    <w:uiPriority w:val="9"/>
    <w:semiHidden/>
    <w:rsid w:val="00797F39"/>
    <w:rPr>
      <w:caps/>
      <w:spacing w:val="10"/>
      <w:sz w:val="18"/>
      <w:szCs w:val="18"/>
      <w:lang w:bidi="en-US"/>
    </w:rPr>
  </w:style>
  <w:style w:type="character" w:customStyle="1" w:styleId="Heading9Char">
    <w:name w:val="Heading 9 Char"/>
    <w:basedOn w:val="DefaultParagraphFont"/>
    <w:link w:val="Heading9"/>
    <w:uiPriority w:val="9"/>
    <w:semiHidden/>
    <w:rsid w:val="00797F39"/>
    <w:rPr>
      <w:i/>
      <w:caps/>
      <w:spacing w:val="10"/>
      <w:sz w:val="18"/>
      <w:szCs w:val="18"/>
      <w:lang w:bidi="en-US"/>
    </w:rPr>
  </w:style>
  <w:style w:type="paragraph" w:customStyle="1" w:styleId="Heading11">
    <w:name w:val="Heading 11"/>
    <w:basedOn w:val="Normal"/>
    <w:next w:val="Normal"/>
    <w:link w:val="Heading1Char"/>
    <w:uiPriority w:val="9"/>
    <w:qFormat/>
    <w:rsid w:val="00797F39"/>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heme="majorHAnsi" w:eastAsiaTheme="majorEastAsia" w:hAnsiTheme="majorHAnsi" w:cstheme="majorBidi"/>
      <w:color w:val="365F91" w:themeColor="accent1" w:themeShade="BF"/>
      <w:sz w:val="32"/>
      <w:szCs w:val="32"/>
    </w:rPr>
  </w:style>
  <w:style w:type="paragraph" w:customStyle="1" w:styleId="Heading21">
    <w:name w:val="Heading 21"/>
    <w:basedOn w:val="Normal"/>
    <w:next w:val="Normal"/>
    <w:uiPriority w:val="9"/>
    <w:unhideWhenUsed/>
    <w:qFormat/>
    <w:rsid w:val="00797F3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lang w:bidi="en-US"/>
    </w:rPr>
  </w:style>
  <w:style w:type="paragraph" w:customStyle="1" w:styleId="Heading41">
    <w:name w:val="Heading 41"/>
    <w:basedOn w:val="Normal"/>
    <w:next w:val="Normal"/>
    <w:uiPriority w:val="9"/>
    <w:unhideWhenUsed/>
    <w:qFormat/>
    <w:rsid w:val="00797F39"/>
    <w:pPr>
      <w:pBdr>
        <w:top w:val="dotted" w:sz="6" w:space="2" w:color="4F81BD"/>
        <w:left w:val="dotted" w:sz="6" w:space="2" w:color="4F81BD"/>
      </w:pBdr>
      <w:spacing w:before="300" w:after="0"/>
      <w:outlineLvl w:val="3"/>
    </w:pPr>
    <w:rPr>
      <w:caps/>
      <w:color w:val="365F91"/>
      <w:spacing w:val="10"/>
      <w:lang w:bidi="en-US"/>
    </w:rPr>
  </w:style>
  <w:style w:type="paragraph" w:customStyle="1" w:styleId="Heading61">
    <w:name w:val="Heading 61"/>
    <w:basedOn w:val="Normal"/>
    <w:next w:val="Normal"/>
    <w:uiPriority w:val="9"/>
    <w:semiHidden/>
    <w:unhideWhenUsed/>
    <w:qFormat/>
    <w:rsid w:val="00797F39"/>
    <w:pPr>
      <w:pBdr>
        <w:bottom w:val="dotted" w:sz="6" w:space="1" w:color="4F81BD"/>
      </w:pBdr>
      <w:spacing w:before="300" w:after="0"/>
      <w:outlineLvl w:val="5"/>
    </w:pPr>
    <w:rPr>
      <w:caps/>
      <w:color w:val="365F91"/>
      <w:spacing w:val="10"/>
      <w:lang w:bidi="en-US"/>
    </w:rPr>
  </w:style>
  <w:style w:type="paragraph" w:customStyle="1" w:styleId="Heading71">
    <w:name w:val="Heading 71"/>
    <w:basedOn w:val="Normal"/>
    <w:next w:val="Normal"/>
    <w:uiPriority w:val="9"/>
    <w:semiHidden/>
    <w:unhideWhenUsed/>
    <w:qFormat/>
    <w:rsid w:val="00797F39"/>
    <w:pPr>
      <w:spacing w:before="300" w:after="0"/>
      <w:outlineLvl w:val="6"/>
    </w:pPr>
    <w:rPr>
      <w:caps/>
      <w:color w:val="365F91"/>
      <w:spacing w:val="10"/>
      <w:lang w:bidi="en-US"/>
    </w:rPr>
  </w:style>
  <w:style w:type="numbering" w:customStyle="1" w:styleId="NoList1">
    <w:name w:val="No List1"/>
    <w:next w:val="NoList"/>
    <w:uiPriority w:val="99"/>
    <w:semiHidden/>
    <w:unhideWhenUsed/>
    <w:rsid w:val="00797F39"/>
  </w:style>
  <w:style w:type="paragraph" w:customStyle="1" w:styleId="Caption1">
    <w:name w:val="Caption1"/>
    <w:basedOn w:val="Normal"/>
    <w:next w:val="Normal"/>
    <w:uiPriority w:val="35"/>
    <w:semiHidden/>
    <w:unhideWhenUsed/>
    <w:qFormat/>
    <w:rsid w:val="00797F39"/>
    <w:pPr>
      <w:spacing w:before="200"/>
    </w:pPr>
    <w:rPr>
      <w:b/>
      <w:bCs/>
      <w:color w:val="365F91"/>
      <w:sz w:val="16"/>
      <w:szCs w:val="16"/>
      <w:lang w:bidi="en-US"/>
    </w:rPr>
  </w:style>
  <w:style w:type="paragraph" w:customStyle="1" w:styleId="Title1">
    <w:name w:val="Title1"/>
    <w:basedOn w:val="Normal"/>
    <w:next w:val="Normal"/>
    <w:uiPriority w:val="10"/>
    <w:qFormat/>
    <w:rsid w:val="00797F39"/>
    <w:pPr>
      <w:spacing w:before="720"/>
    </w:pPr>
    <w:rPr>
      <w:caps/>
      <w:color w:val="4F81BD"/>
      <w:spacing w:val="10"/>
      <w:kern w:val="28"/>
      <w:sz w:val="52"/>
      <w:szCs w:val="52"/>
      <w:lang w:bidi="en-US"/>
    </w:rPr>
  </w:style>
  <w:style w:type="paragraph" w:customStyle="1" w:styleId="Subtitle1">
    <w:name w:val="Subtitle1"/>
    <w:basedOn w:val="Normal"/>
    <w:next w:val="Normal"/>
    <w:uiPriority w:val="11"/>
    <w:qFormat/>
    <w:rsid w:val="00797F39"/>
    <w:pPr>
      <w:spacing w:before="200" w:after="1000" w:line="240" w:lineRule="auto"/>
    </w:pPr>
    <w:rPr>
      <w:caps/>
      <w:color w:val="595959"/>
      <w:spacing w:val="10"/>
      <w:sz w:val="24"/>
      <w:szCs w:val="24"/>
      <w:lang w:bidi="en-US"/>
    </w:rPr>
  </w:style>
  <w:style w:type="character" w:customStyle="1" w:styleId="SubtitleChar">
    <w:name w:val="Subtitle Char"/>
    <w:link w:val="Subtitle"/>
    <w:uiPriority w:val="11"/>
    <w:rsid w:val="00797F39"/>
    <w:rPr>
      <w:caps/>
      <w:color w:val="595959"/>
      <w:spacing w:val="10"/>
      <w:sz w:val="24"/>
      <w:szCs w:val="24"/>
    </w:rPr>
  </w:style>
  <w:style w:type="character" w:customStyle="1" w:styleId="Emphasis1">
    <w:name w:val="Emphasis1"/>
    <w:uiPriority w:val="20"/>
    <w:qFormat/>
    <w:rsid w:val="00797F39"/>
    <w:rPr>
      <w:caps/>
      <w:color w:val="243F60"/>
      <w:spacing w:val="5"/>
    </w:rPr>
  </w:style>
  <w:style w:type="paragraph" w:styleId="NoSpacing">
    <w:name w:val="No Spacing"/>
    <w:basedOn w:val="Normal"/>
    <w:link w:val="NoSpacingChar"/>
    <w:uiPriority w:val="1"/>
    <w:qFormat/>
    <w:rsid w:val="00797F39"/>
    <w:pPr>
      <w:spacing w:after="0" w:line="240" w:lineRule="auto"/>
    </w:pPr>
    <w:rPr>
      <w:sz w:val="20"/>
      <w:szCs w:val="20"/>
      <w:lang w:bidi="en-US"/>
    </w:rPr>
  </w:style>
  <w:style w:type="character" w:customStyle="1" w:styleId="NoSpacingChar">
    <w:name w:val="No Spacing Char"/>
    <w:link w:val="NoSpacing"/>
    <w:uiPriority w:val="1"/>
    <w:rsid w:val="00797F39"/>
    <w:rPr>
      <w:lang w:bidi="en-US"/>
    </w:rPr>
  </w:style>
  <w:style w:type="paragraph" w:styleId="Quote">
    <w:name w:val="Quote"/>
    <w:basedOn w:val="Normal"/>
    <w:next w:val="Normal"/>
    <w:link w:val="QuoteChar"/>
    <w:uiPriority w:val="29"/>
    <w:qFormat/>
    <w:rsid w:val="00797F39"/>
    <w:pPr>
      <w:spacing w:before="200"/>
    </w:pPr>
    <w:rPr>
      <w:i/>
      <w:iCs/>
      <w:sz w:val="20"/>
      <w:szCs w:val="20"/>
      <w:lang w:bidi="en-US"/>
    </w:rPr>
  </w:style>
  <w:style w:type="character" w:customStyle="1" w:styleId="QuoteChar">
    <w:name w:val="Quote Char"/>
    <w:basedOn w:val="DefaultParagraphFont"/>
    <w:link w:val="Quote"/>
    <w:uiPriority w:val="29"/>
    <w:rsid w:val="00797F39"/>
    <w:rPr>
      <w:i/>
      <w:iCs/>
      <w:lang w:bidi="en-US"/>
    </w:rPr>
  </w:style>
  <w:style w:type="paragraph" w:customStyle="1" w:styleId="IntenseQuote1">
    <w:name w:val="Intense Quote1"/>
    <w:basedOn w:val="Normal"/>
    <w:next w:val="Normal"/>
    <w:uiPriority w:val="30"/>
    <w:qFormat/>
    <w:rsid w:val="00797F39"/>
    <w:pPr>
      <w:pBdr>
        <w:top w:val="single" w:sz="4" w:space="10" w:color="4F81BD"/>
        <w:left w:val="single" w:sz="4" w:space="10" w:color="4F81BD"/>
      </w:pBdr>
      <w:spacing w:before="200" w:after="0"/>
      <w:ind w:left="1296" w:right="1152"/>
      <w:jc w:val="both"/>
    </w:pPr>
    <w:rPr>
      <w:i/>
      <w:iCs/>
      <w:color w:val="4F81BD"/>
      <w:sz w:val="20"/>
      <w:szCs w:val="20"/>
      <w:lang w:bidi="en-US"/>
    </w:rPr>
  </w:style>
  <w:style w:type="character" w:customStyle="1" w:styleId="IntenseQuoteChar">
    <w:name w:val="Intense Quote Char"/>
    <w:link w:val="IntenseQuote"/>
    <w:uiPriority w:val="30"/>
    <w:rsid w:val="00797F39"/>
    <w:rPr>
      <w:i/>
      <w:iCs/>
      <w:color w:val="4F81BD"/>
    </w:rPr>
  </w:style>
  <w:style w:type="character" w:customStyle="1" w:styleId="SubtleEmphasis1">
    <w:name w:val="Subtle Emphasis1"/>
    <w:uiPriority w:val="19"/>
    <w:qFormat/>
    <w:rsid w:val="00797F39"/>
    <w:rPr>
      <w:i/>
      <w:iCs/>
      <w:color w:val="243F60"/>
    </w:rPr>
  </w:style>
  <w:style w:type="character" w:customStyle="1" w:styleId="IntenseEmphasis1">
    <w:name w:val="Intense Emphasis1"/>
    <w:uiPriority w:val="21"/>
    <w:qFormat/>
    <w:rsid w:val="00797F39"/>
    <w:rPr>
      <w:b/>
      <w:bCs/>
      <w:caps/>
      <w:color w:val="243F60"/>
      <w:spacing w:val="10"/>
    </w:rPr>
  </w:style>
  <w:style w:type="character" w:customStyle="1" w:styleId="SubtleReference1">
    <w:name w:val="Subtle Reference1"/>
    <w:uiPriority w:val="31"/>
    <w:qFormat/>
    <w:rsid w:val="00797F39"/>
    <w:rPr>
      <w:b/>
      <w:bCs/>
      <w:color w:val="4F81BD"/>
    </w:rPr>
  </w:style>
  <w:style w:type="character" w:customStyle="1" w:styleId="IntenseReference1">
    <w:name w:val="Intense Reference1"/>
    <w:uiPriority w:val="32"/>
    <w:qFormat/>
    <w:rsid w:val="00797F39"/>
    <w:rPr>
      <w:b/>
      <w:bCs/>
      <w:i/>
      <w:iCs/>
      <w:caps/>
      <w:color w:val="4F81BD"/>
    </w:rPr>
  </w:style>
  <w:style w:type="character" w:styleId="BookTitle">
    <w:name w:val="Book Title"/>
    <w:uiPriority w:val="33"/>
    <w:qFormat/>
    <w:rsid w:val="00797F39"/>
    <w:rPr>
      <w:b/>
      <w:bCs/>
      <w:i/>
      <w:iCs/>
      <w:spacing w:val="9"/>
    </w:rPr>
  </w:style>
  <w:style w:type="character" w:customStyle="1" w:styleId="Heading1Char1">
    <w:name w:val="Heading 1 Char1"/>
    <w:link w:val="Heading1"/>
    <w:uiPriority w:val="9"/>
    <w:rsid w:val="00797F39"/>
    <w:rPr>
      <w:rFonts w:ascii="Cambria" w:hAnsi="Cambria" w:cs="Times New Roman"/>
      <w:b/>
      <w:bCs/>
      <w:color w:val="365F91"/>
      <w:sz w:val="28"/>
      <w:szCs w:val="28"/>
      <w:lang w:bidi="en-US"/>
    </w:rPr>
  </w:style>
  <w:style w:type="paragraph" w:styleId="TOCHeading">
    <w:name w:val="TOC Heading"/>
    <w:basedOn w:val="Heading1"/>
    <w:next w:val="Normal"/>
    <w:uiPriority w:val="39"/>
    <w:semiHidden/>
    <w:unhideWhenUsed/>
    <w:qFormat/>
    <w:rsid w:val="00797F39"/>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paragraph" w:customStyle="1" w:styleId="normalbullet">
    <w:name w:val="normal bullet"/>
    <w:basedOn w:val="Normal"/>
    <w:link w:val="normalbulletChar0"/>
    <w:qFormat/>
    <w:rsid w:val="00797F39"/>
    <w:pPr>
      <w:numPr>
        <w:numId w:val="8"/>
      </w:numPr>
      <w:spacing w:before="60" w:after="60" w:line="240" w:lineRule="auto"/>
    </w:pPr>
    <w:rPr>
      <w:rFonts w:cs="Times New Roman"/>
      <w:sz w:val="20"/>
      <w:szCs w:val="20"/>
      <w:lang w:bidi="en-US"/>
    </w:rPr>
  </w:style>
  <w:style w:type="character" w:customStyle="1" w:styleId="normalbulletChar0">
    <w:name w:val="normal bullet Char"/>
    <w:link w:val="normalbullet"/>
    <w:rsid w:val="00797F39"/>
    <w:rPr>
      <w:rFonts w:cs="Times New Roman"/>
      <w:lang w:bidi="en-US"/>
    </w:rPr>
  </w:style>
  <w:style w:type="paragraph" w:styleId="BodyText">
    <w:name w:val="Body Text"/>
    <w:basedOn w:val="Normal"/>
    <w:link w:val="BodyTextChar"/>
    <w:rsid w:val="00797F39"/>
    <w:pPr>
      <w:spacing w:after="120" w:line="240" w:lineRule="auto"/>
    </w:pPr>
    <w:rPr>
      <w:rFonts w:ascii="Times New Roman" w:hAnsi="Times New Roman"/>
      <w:sz w:val="24"/>
      <w:szCs w:val="24"/>
      <w:lang w:bidi="en-US"/>
    </w:rPr>
  </w:style>
  <w:style w:type="character" w:customStyle="1" w:styleId="BodyTextChar">
    <w:name w:val="Body Text Char"/>
    <w:basedOn w:val="DefaultParagraphFont"/>
    <w:link w:val="BodyText"/>
    <w:rsid w:val="00797F39"/>
    <w:rPr>
      <w:rFonts w:ascii="Times New Roman" w:hAnsi="Times New Roman"/>
      <w:sz w:val="24"/>
      <w:szCs w:val="24"/>
      <w:lang w:bidi="en-US"/>
    </w:rPr>
  </w:style>
  <w:style w:type="paragraph" w:customStyle="1" w:styleId="Default">
    <w:name w:val="Default"/>
    <w:rsid w:val="00797F39"/>
    <w:pPr>
      <w:autoSpaceDE w:val="0"/>
      <w:autoSpaceDN w:val="0"/>
      <w:adjustRightInd w:val="0"/>
      <w:spacing w:before="200" w:after="200" w:line="276" w:lineRule="auto"/>
    </w:pPr>
    <w:rPr>
      <w:rFonts w:ascii="HIDDJN+TimesNewRoman,Bold" w:hAnsi="HIDDJN+TimesNewRoman,Bold" w:cs="HIDDJN+TimesNewRoman,Bold"/>
      <w:color w:val="000000"/>
      <w:sz w:val="24"/>
      <w:szCs w:val="24"/>
      <w:lang w:bidi="en-US"/>
    </w:rPr>
  </w:style>
  <w:style w:type="paragraph" w:styleId="TOC1">
    <w:name w:val="toc 1"/>
    <w:basedOn w:val="Normal"/>
    <w:next w:val="Normal"/>
    <w:autoRedefine/>
    <w:uiPriority w:val="39"/>
    <w:unhideWhenUsed/>
    <w:rsid w:val="00797F39"/>
    <w:pPr>
      <w:tabs>
        <w:tab w:val="left" w:pos="403"/>
        <w:tab w:val="right" w:leader="dot" w:pos="9350"/>
      </w:tabs>
      <w:spacing w:before="40" w:after="40" w:line="240" w:lineRule="auto"/>
    </w:pPr>
    <w:rPr>
      <w:noProof/>
      <w:szCs w:val="20"/>
      <w:lang w:bidi="en-US"/>
    </w:rPr>
  </w:style>
  <w:style w:type="paragraph" w:styleId="TOC2">
    <w:name w:val="toc 2"/>
    <w:basedOn w:val="Normal"/>
    <w:next w:val="Normal"/>
    <w:autoRedefine/>
    <w:uiPriority w:val="39"/>
    <w:unhideWhenUsed/>
    <w:rsid w:val="00797F39"/>
    <w:pPr>
      <w:tabs>
        <w:tab w:val="left" w:pos="630"/>
        <w:tab w:val="right" w:leader="dot" w:pos="9350"/>
      </w:tabs>
      <w:spacing w:before="20" w:after="20" w:line="240" w:lineRule="auto"/>
      <w:ind w:left="202"/>
    </w:pPr>
    <w:rPr>
      <w:noProof/>
      <w:szCs w:val="20"/>
      <w:lang w:bidi="en-US"/>
    </w:rPr>
  </w:style>
  <w:style w:type="paragraph" w:styleId="TOC3">
    <w:name w:val="toc 3"/>
    <w:basedOn w:val="Normal"/>
    <w:next w:val="Normal"/>
    <w:autoRedefine/>
    <w:uiPriority w:val="39"/>
    <w:unhideWhenUsed/>
    <w:rsid w:val="00797F39"/>
    <w:pPr>
      <w:tabs>
        <w:tab w:val="right" w:leader="dot" w:pos="9350"/>
      </w:tabs>
      <w:spacing w:before="40" w:after="40" w:line="240" w:lineRule="auto"/>
      <w:ind w:left="403"/>
    </w:pPr>
    <w:rPr>
      <w:sz w:val="20"/>
      <w:szCs w:val="20"/>
      <w:lang w:bidi="en-US"/>
    </w:rPr>
  </w:style>
  <w:style w:type="character" w:customStyle="1" w:styleId="FollowedHyperlink1">
    <w:name w:val="FollowedHyperlink1"/>
    <w:uiPriority w:val="99"/>
    <w:semiHidden/>
    <w:unhideWhenUsed/>
    <w:rsid w:val="00797F39"/>
    <w:rPr>
      <w:color w:val="800080"/>
      <w:u w:val="single"/>
    </w:rPr>
  </w:style>
  <w:style w:type="character" w:styleId="HTMLCite">
    <w:name w:val="HTML Cite"/>
    <w:uiPriority w:val="99"/>
    <w:unhideWhenUsed/>
    <w:rsid w:val="00797F39"/>
    <w:rPr>
      <w:i w:val="0"/>
      <w:iCs w:val="0"/>
      <w:color w:val="0E774A"/>
    </w:rPr>
  </w:style>
  <w:style w:type="character" w:styleId="CommentReference">
    <w:name w:val="annotation reference"/>
    <w:uiPriority w:val="99"/>
    <w:semiHidden/>
    <w:unhideWhenUsed/>
    <w:rsid w:val="00797F39"/>
    <w:rPr>
      <w:sz w:val="16"/>
      <w:szCs w:val="16"/>
    </w:rPr>
  </w:style>
  <w:style w:type="paragraph" w:styleId="CommentText">
    <w:name w:val="annotation text"/>
    <w:basedOn w:val="Normal"/>
    <w:link w:val="CommentTextChar"/>
    <w:unhideWhenUsed/>
    <w:rsid w:val="00797F39"/>
    <w:pPr>
      <w:spacing w:before="200" w:line="240" w:lineRule="auto"/>
    </w:pPr>
    <w:rPr>
      <w:sz w:val="20"/>
      <w:szCs w:val="20"/>
      <w:lang w:bidi="en-US"/>
    </w:rPr>
  </w:style>
  <w:style w:type="character" w:customStyle="1" w:styleId="CommentTextChar">
    <w:name w:val="Comment Text Char"/>
    <w:basedOn w:val="DefaultParagraphFont"/>
    <w:link w:val="CommentText"/>
    <w:rsid w:val="00797F39"/>
    <w:rPr>
      <w:lang w:bidi="en-US"/>
    </w:rPr>
  </w:style>
  <w:style w:type="paragraph" w:styleId="CommentSubject">
    <w:name w:val="annotation subject"/>
    <w:basedOn w:val="CommentText"/>
    <w:next w:val="CommentText"/>
    <w:link w:val="CommentSubjectChar"/>
    <w:uiPriority w:val="99"/>
    <w:semiHidden/>
    <w:unhideWhenUsed/>
    <w:rsid w:val="00797F39"/>
    <w:rPr>
      <w:b/>
      <w:bCs/>
    </w:rPr>
  </w:style>
  <w:style w:type="character" w:customStyle="1" w:styleId="CommentSubjectChar">
    <w:name w:val="Comment Subject Char"/>
    <w:basedOn w:val="CommentTextChar"/>
    <w:link w:val="CommentSubject"/>
    <w:uiPriority w:val="99"/>
    <w:semiHidden/>
    <w:rsid w:val="00797F39"/>
    <w:rPr>
      <w:b/>
      <w:bCs/>
      <w:lang w:bidi="en-US"/>
    </w:rPr>
  </w:style>
  <w:style w:type="paragraph" w:styleId="Revision">
    <w:name w:val="Revision"/>
    <w:hidden/>
    <w:uiPriority w:val="99"/>
    <w:semiHidden/>
    <w:rsid w:val="00797F39"/>
    <w:rPr>
      <w:lang w:bidi="en-US"/>
    </w:rPr>
  </w:style>
  <w:style w:type="table" w:customStyle="1" w:styleId="LightList1">
    <w:name w:val="Light List1"/>
    <w:basedOn w:val="TableNormal"/>
    <w:uiPriority w:val="61"/>
    <w:rsid w:val="00797F3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797F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797F3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797F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797F3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797F3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797F3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797F39"/>
    <w:pPr>
      <w:tabs>
        <w:tab w:val="left" w:pos="108"/>
      </w:tabs>
      <w:overflowPunct w:val="0"/>
      <w:autoSpaceDE w:val="0"/>
      <w:autoSpaceDN w:val="0"/>
      <w:adjustRightInd w:val="0"/>
      <w:spacing w:before="60" w:after="60" w:line="180" w:lineRule="exact"/>
      <w:ind w:left="187" w:right="72" w:hanging="115"/>
      <w:textAlignment w:val="baseline"/>
    </w:pPr>
    <w:rPr>
      <w:rFonts w:ascii="Times New Roman" w:hAnsi="Times New Roman" w:cs="Times New Roman"/>
      <w:sz w:val="18"/>
      <w:szCs w:val="20"/>
      <w:lang w:val="fr-FR"/>
    </w:rPr>
  </w:style>
  <w:style w:type="paragraph" w:customStyle="1" w:styleId="Tableau-Texte">
    <w:name w:val="Tableau - Texte"/>
    <w:basedOn w:val="Normal"/>
    <w:rsid w:val="00797F39"/>
    <w:pPr>
      <w:overflowPunct w:val="0"/>
      <w:autoSpaceDE w:val="0"/>
      <w:autoSpaceDN w:val="0"/>
      <w:adjustRightInd w:val="0"/>
      <w:spacing w:before="60" w:after="60" w:line="180" w:lineRule="exact"/>
      <w:ind w:left="72" w:right="72"/>
      <w:textAlignment w:val="baseline"/>
    </w:pPr>
    <w:rPr>
      <w:rFonts w:ascii="Times New Roman" w:hAnsi="Times New Roman" w:cs="Times New Roman"/>
      <w:sz w:val="18"/>
      <w:szCs w:val="20"/>
      <w:lang w:val="fr-FR"/>
    </w:rPr>
  </w:style>
  <w:style w:type="table" w:customStyle="1" w:styleId="MediumShading1-Accent11">
    <w:name w:val="Medium Shading 1 - Accent 11"/>
    <w:basedOn w:val="TableNormal"/>
    <w:uiPriority w:val="63"/>
    <w:rsid w:val="00797F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797F39"/>
    <w:rPr>
      <w:color w:val="808080"/>
    </w:rPr>
  </w:style>
  <w:style w:type="character" w:customStyle="1" w:styleId="apple-style-span">
    <w:name w:val="apple-style-span"/>
    <w:basedOn w:val="DefaultParagraphFont"/>
    <w:rsid w:val="00797F39"/>
  </w:style>
  <w:style w:type="table" w:customStyle="1" w:styleId="LightShading1">
    <w:name w:val="Light Shading1"/>
    <w:basedOn w:val="TableNormal"/>
    <w:uiPriority w:val="60"/>
    <w:rsid w:val="00797F3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797F39"/>
    <w:pPr>
      <w:spacing w:after="0" w:line="240" w:lineRule="auto"/>
    </w:pPr>
    <w:rPr>
      <w:rFonts w:ascii="Tahoma" w:hAnsi="Tahoma" w:cs="Tahoma"/>
      <w:sz w:val="16"/>
      <w:szCs w:val="16"/>
      <w:lang w:bidi="en-US"/>
    </w:rPr>
  </w:style>
  <w:style w:type="character" w:customStyle="1" w:styleId="DocumentMapChar">
    <w:name w:val="Document Map Char"/>
    <w:basedOn w:val="DefaultParagraphFont"/>
    <w:link w:val="DocumentMap"/>
    <w:uiPriority w:val="99"/>
    <w:semiHidden/>
    <w:rsid w:val="00797F39"/>
    <w:rPr>
      <w:rFonts w:ascii="Tahoma" w:hAnsi="Tahoma" w:cs="Tahoma"/>
      <w:sz w:val="16"/>
      <w:szCs w:val="16"/>
      <w:lang w:bidi="en-US"/>
    </w:rPr>
  </w:style>
  <w:style w:type="paragraph" w:styleId="BodyText2">
    <w:name w:val="Body Text 2"/>
    <w:basedOn w:val="Normal"/>
    <w:link w:val="BodyText2Char"/>
    <w:uiPriority w:val="99"/>
    <w:semiHidden/>
    <w:unhideWhenUsed/>
    <w:rsid w:val="00797F39"/>
    <w:pPr>
      <w:spacing w:before="200" w:after="120" w:line="480" w:lineRule="auto"/>
    </w:pPr>
    <w:rPr>
      <w:sz w:val="20"/>
      <w:szCs w:val="20"/>
      <w:lang w:bidi="en-US"/>
    </w:rPr>
  </w:style>
  <w:style w:type="character" w:customStyle="1" w:styleId="BodyText2Char">
    <w:name w:val="Body Text 2 Char"/>
    <w:basedOn w:val="DefaultParagraphFont"/>
    <w:link w:val="BodyText2"/>
    <w:uiPriority w:val="99"/>
    <w:semiHidden/>
    <w:rsid w:val="00797F39"/>
    <w:rPr>
      <w:lang w:bidi="en-US"/>
    </w:rPr>
  </w:style>
  <w:style w:type="character" w:customStyle="1" w:styleId="Heading2Char1">
    <w:name w:val="Heading 2 Char1"/>
    <w:uiPriority w:val="9"/>
    <w:semiHidden/>
    <w:rsid w:val="00797F39"/>
    <w:rPr>
      <w:rFonts w:ascii="Cambria" w:eastAsia="Times New Roman" w:hAnsi="Cambria" w:cs="Times New Roman"/>
      <w:b/>
      <w:bCs/>
      <w:color w:val="4F81BD"/>
      <w:sz w:val="26"/>
      <w:szCs w:val="26"/>
    </w:rPr>
  </w:style>
  <w:style w:type="character" w:customStyle="1" w:styleId="Heading3Char1">
    <w:name w:val="Heading 3 Char1"/>
    <w:uiPriority w:val="9"/>
    <w:semiHidden/>
    <w:rsid w:val="00797F39"/>
    <w:rPr>
      <w:rFonts w:ascii="Cambria" w:eastAsia="Times New Roman" w:hAnsi="Cambria" w:cs="Times New Roman"/>
      <w:b/>
      <w:bCs/>
      <w:color w:val="4F81BD"/>
    </w:rPr>
  </w:style>
  <w:style w:type="character" w:customStyle="1" w:styleId="Heading4Char1">
    <w:name w:val="Heading 4 Char1"/>
    <w:uiPriority w:val="9"/>
    <w:semiHidden/>
    <w:rsid w:val="00797F39"/>
    <w:rPr>
      <w:rFonts w:ascii="Cambria" w:eastAsia="Times New Roman" w:hAnsi="Cambria" w:cs="Times New Roman"/>
      <w:b/>
      <w:bCs/>
      <w:i/>
      <w:iCs/>
      <w:color w:val="4F81BD"/>
    </w:rPr>
  </w:style>
  <w:style w:type="character" w:customStyle="1" w:styleId="Heading5Char1">
    <w:name w:val="Heading 5 Char1"/>
    <w:uiPriority w:val="9"/>
    <w:semiHidden/>
    <w:rsid w:val="00797F39"/>
    <w:rPr>
      <w:rFonts w:ascii="Cambria" w:eastAsia="Times New Roman" w:hAnsi="Cambria" w:cs="Times New Roman"/>
      <w:color w:val="243F60"/>
    </w:rPr>
  </w:style>
  <w:style w:type="character" w:customStyle="1" w:styleId="Heading6Char1">
    <w:name w:val="Heading 6 Char1"/>
    <w:uiPriority w:val="9"/>
    <w:semiHidden/>
    <w:rsid w:val="00797F39"/>
    <w:rPr>
      <w:rFonts w:ascii="Cambria" w:eastAsia="Times New Roman" w:hAnsi="Cambria" w:cs="Times New Roman"/>
      <w:i/>
      <w:iCs/>
      <w:color w:val="243F60"/>
    </w:rPr>
  </w:style>
  <w:style w:type="character" w:customStyle="1" w:styleId="Heading7Char1">
    <w:name w:val="Heading 7 Char1"/>
    <w:uiPriority w:val="9"/>
    <w:semiHidden/>
    <w:rsid w:val="00797F39"/>
    <w:rPr>
      <w:rFonts w:ascii="Cambria" w:eastAsia="Times New Roman" w:hAnsi="Cambria" w:cs="Times New Roman"/>
      <w:i/>
      <w:iCs/>
      <w:color w:val="404040"/>
    </w:rPr>
  </w:style>
  <w:style w:type="character" w:customStyle="1" w:styleId="TitleChar1">
    <w:name w:val="Title Char1"/>
    <w:uiPriority w:val="10"/>
    <w:rsid w:val="00797F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97F39"/>
    <w:pPr>
      <w:numPr>
        <w:ilvl w:val="1"/>
      </w:numPr>
    </w:pPr>
    <w:rPr>
      <w:caps/>
      <w:color w:val="595959"/>
      <w:spacing w:val="10"/>
      <w:sz w:val="24"/>
      <w:szCs w:val="24"/>
    </w:rPr>
  </w:style>
  <w:style w:type="character" w:customStyle="1" w:styleId="SubtitleChar1">
    <w:name w:val="Subtitle Char1"/>
    <w:basedOn w:val="DefaultParagraphFont"/>
    <w:uiPriority w:val="11"/>
    <w:rsid w:val="00797F39"/>
    <w:rPr>
      <w:rFonts w:asciiTheme="minorHAnsi" w:eastAsiaTheme="minorEastAsia" w:hAnsiTheme="minorHAnsi" w:cstheme="minorBidi"/>
      <w:color w:val="5A5A5A" w:themeColor="text1" w:themeTint="A5"/>
      <w:spacing w:val="15"/>
      <w:sz w:val="22"/>
      <w:szCs w:val="22"/>
    </w:rPr>
  </w:style>
  <w:style w:type="character" w:styleId="Emphasis">
    <w:name w:val="Emphasis"/>
    <w:uiPriority w:val="20"/>
    <w:qFormat/>
    <w:rsid w:val="00797F39"/>
    <w:rPr>
      <w:i/>
      <w:iCs/>
    </w:rPr>
  </w:style>
  <w:style w:type="paragraph" w:styleId="IntenseQuote">
    <w:name w:val="Intense Quote"/>
    <w:basedOn w:val="Normal"/>
    <w:next w:val="Normal"/>
    <w:link w:val="IntenseQuoteChar"/>
    <w:uiPriority w:val="30"/>
    <w:qFormat/>
    <w:rsid w:val="00797F39"/>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797F39"/>
    <w:rPr>
      <w:i/>
      <w:iCs/>
      <w:color w:val="4F81BD" w:themeColor="accent1"/>
      <w:sz w:val="22"/>
      <w:szCs w:val="22"/>
    </w:rPr>
  </w:style>
  <w:style w:type="character" w:styleId="SubtleEmphasis">
    <w:name w:val="Subtle Emphasis"/>
    <w:uiPriority w:val="19"/>
    <w:qFormat/>
    <w:rsid w:val="00797F39"/>
    <w:rPr>
      <w:i/>
      <w:iCs/>
      <w:color w:val="808080"/>
    </w:rPr>
  </w:style>
  <w:style w:type="character" w:styleId="IntenseEmphasis">
    <w:name w:val="Intense Emphasis"/>
    <w:uiPriority w:val="21"/>
    <w:qFormat/>
    <w:rsid w:val="00797F39"/>
    <w:rPr>
      <w:b/>
      <w:bCs/>
      <w:i/>
      <w:iCs/>
      <w:color w:val="4F81BD"/>
    </w:rPr>
  </w:style>
  <w:style w:type="character" w:styleId="SubtleReference">
    <w:name w:val="Subtle Reference"/>
    <w:uiPriority w:val="31"/>
    <w:qFormat/>
    <w:rsid w:val="00797F39"/>
    <w:rPr>
      <w:smallCaps/>
      <w:color w:val="C0504D"/>
      <w:u w:val="single"/>
    </w:rPr>
  </w:style>
  <w:style w:type="character" w:styleId="IntenseReference">
    <w:name w:val="Intense Reference"/>
    <w:uiPriority w:val="32"/>
    <w:qFormat/>
    <w:rsid w:val="00797F39"/>
    <w:rPr>
      <w:b/>
      <w:bCs/>
      <w:smallCaps/>
      <w:color w:val="C0504D"/>
      <w:spacing w:val="5"/>
      <w:u w:val="single"/>
    </w:rPr>
  </w:style>
  <w:style w:type="table" w:styleId="LightList-Accent2">
    <w:name w:val="Light List Accent 2"/>
    <w:basedOn w:val="TableNormal"/>
    <w:uiPriority w:val="61"/>
    <w:rsid w:val="00797F39"/>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797F39"/>
    <w:rPr>
      <w:rFonts w:eastAsia="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797F39"/>
    <w:rPr>
      <w:rFonts w:eastAsia="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UnresolvedMention">
    <w:name w:val="Unresolved Mention"/>
    <w:uiPriority w:val="99"/>
    <w:semiHidden/>
    <w:unhideWhenUsed/>
    <w:rsid w:val="00797F39"/>
    <w:rPr>
      <w:color w:val="808080"/>
      <w:shd w:val="clear" w:color="auto" w:fill="E6E6E6"/>
    </w:rPr>
  </w:style>
  <w:style w:type="paragraph" w:styleId="BodyTextIndent">
    <w:name w:val="Body Text Indent"/>
    <w:basedOn w:val="Normal"/>
    <w:link w:val="BodyTextIndentChar"/>
    <w:uiPriority w:val="99"/>
    <w:semiHidden/>
    <w:unhideWhenUsed/>
    <w:rsid w:val="00797F39"/>
    <w:pPr>
      <w:spacing w:after="120"/>
      <w:ind w:left="360"/>
    </w:pPr>
    <w:rPr>
      <w:rFonts w:eastAsia="Calibri"/>
      <w:lang w:bidi="en-US"/>
    </w:rPr>
  </w:style>
  <w:style w:type="character" w:customStyle="1" w:styleId="BodyTextIndentChar">
    <w:name w:val="Body Text Indent Char"/>
    <w:basedOn w:val="DefaultParagraphFont"/>
    <w:link w:val="BodyTextIndent"/>
    <w:uiPriority w:val="99"/>
    <w:semiHidden/>
    <w:rsid w:val="00797F39"/>
    <w:rPr>
      <w:rFonts w:eastAsia="Calibri"/>
      <w:sz w:val="22"/>
      <w:szCs w:val="22"/>
      <w:lang w:bidi="en-US"/>
    </w:rPr>
  </w:style>
  <w:style w:type="paragraph" w:customStyle="1" w:styleId="BodyText21">
    <w:name w:val="Body Text 21"/>
    <w:basedOn w:val="Normal"/>
    <w:rsid w:val="00797F39"/>
    <w:pPr>
      <w:widowControl w:val="0"/>
      <w:spacing w:after="120" w:line="240" w:lineRule="auto"/>
      <w:ind w:left="397" w:hanging="397"/>
      <w:jc w:val="both"/>
    </w:pPr>
    <w:rPr>
      <w:rFonts w:ascii="Arial" w:hAnsi="Arial" w:cs="Times New Roman"/>
      <w:szCs w:val="24"/>
    </w:rPr>
  </w:style>
  <w:style w:type="paragraph" w:styleId="PlainText">
    <w:name w:val="Plain Text"/>
    <w:basedOn w:val="Normal"/>
    <w:link w:val="PlainTextChar"/>
    <w:semiHidden/>
    <w:rsid w:val="00797F3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797F39"/>
    <w:rPr>
      <w:rFonts w:ascii="Courier New" w:hAnsi="Courier New" w:cs="Courier New"/>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uiPriority w:val="99"/>
    <w:rsid w:val="00005BC8"/>
    <w:pPr>
      <w:spacing w:after="160" w:line="240" w:lineRule="exact"/>
      <w:jc w:val="both"/>
    </w:pPr>
    <w:rPr>
      <w:rFonts w:ascii="Arial" w:eastAsia="SimSun" w:hAnsi="Arial" w:cs="Times New Roman"/>
      <w:sz w:val="18"/>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5579">
      <w:bodyDiv w:val="1"/>
      <w:marLeft w:val="0"/>
      <w:marRight w:val="0"/>
      <w:marTop w:val="0"/>
      <w:marBottom w:val="0"/>
      <w:divBdr>
        <w:top w:val="none" w:sz="0" w:space="0" w:color="auto"/>
        <w:left w:val="none" w:sz="0" w:space="0" w:color="auto"/>
        <w:bottom w:val="none" w:sz="0" w:space="0" w:color="auto"/>
        <w:right w:val="none" w:sz="0" w:space="0" w:color="auto"/>
      </w:divBdr>
    </w:div>
    <w:div w:id="154421237">
      <w:bodyDiv w:val="1"/>
      <w:marLeft w:val="0"/>
      <w:marRight w:val="0"/>
      <w:marTop w:val="0"/>
      <w:marBottom w:val="0"/>
      <w:divBdr>
        <w:top w:val="none" w:sz="0" w:space="0" w:color="auto"/>
        <w:left w:val="none" w:sz="0" w:space="0" w:color="auto"/>
        <w:bottom w:val="none" w:sz="0" w:space="0" w:color="auto"/>
        <w:right w:val="none" w:sz="0" w:space="0" w:color="auto"/>
      </w:divBdr>
    </w:div>
    <w:div w:id="305472423">
      <w:bodyDiv w:val="1"/>
      <w:marLeft w:val="0"/>
      <w:marRight w:val="0"/>
      <w:marTop w:val="0"/>
      <w:marBottom w:val="0"/>
      <w:divBdr>
        <w:top w:val="none" w:sz="0" w:space="0" w:color="auto"/>
        <w:left w:val="none" w:sz="0" w:space="0" w:color="auto"/>
        <w:bottom w:val="none" w:sz="0" w:space="0" w:color="auto"/>
        <w:right w:val="none" w:sz="0" w:space="0" w:color="auto"/>
      </w:divBdr>
    </w:div>
    <w:div w:id="444157836">
      <w:bodyDiv w:val="1"/>
      <w:marLeft w:val="0"/>
      <w:marRight w:val="0"/>
      <w:marTop w:val="0"/>
      <w:marBottom w:val="0"/>
      <w:divBdr>
        <w:top w:val="none" w:sz="0" w:space="0" w:color="auto"/>
        <w:left w:val="none" w:sz="0" w:space="0" w:color="auto"/>
        <w:bottom w:val="none" w:sz="0" w:space="0" w:color="auto"/>
        <w:right w:val="none" w:sz="0" w:space="0" w:color="auto"/>
      </w:divBdr>
    </w:div>
    <w:div w:id="752316443">
      <w:bodyDiv w:val="1"/>
      <w:marLeft w:val="0"/>
      <w:marRight w:val="0"/>
      <w:marTop w:val="0"/>
      <w:marBottom w:val="0"/>
      <w:divBdr>
        <w:top w:val="none" w:sz="0" w:space="0" w:color="auto"/>
        <w:left w:val="none" w:sz="0" w:space="0" w:color="auto"/>
        <w:bottom w:val="none" w:sz="0" w:space="0" w:color="auto"/>
        <w:right w:val="none" w:sz="0" w:space="0" w:color="auto"/>
      </w:divBdr>
    </w:div>
    <w:div w:id="753824133">
      <w:bodyDiv w:val="1"/>
      <w:marLeft w:val="0"/>
      <w:marRight w:val="0"/>
      <w:marTop w:val="0"/>
      <w:marBottom w:val="0"/>
      <w:divBdr>
        <w:top w:val="none" w:sz="0" w:space="0" w:color="auto"/>
        <w:left w:val="none" w:sz="0" w:space="0" w:color="auto"/>
        <w:bottom w:val="none" w:sz="0" w:space="0" w:color="auto"/>
        <w:right w:val="none" w:sz="0" w:space="0" w:color="auto"/>
      </w:divBdr>
    </w:div>
    <w:div w:id="1033918029">
      <w:bodyDiv w:val="1"/>
      <w:marLeft w:val="0"/>
      <w:marRight w:val="0"/>
      <w:marTop w:val="0"/>
      <w:marBottom w:val="0"/>
      <w:divBdr>
        <w:top w:val="none" w:sz="0" w:space="0" w:color="auto"/>
        <w:left w:val="none" w:sz="0" w:space="0" w:color="auto"/>
        <w:bottom w:val="none" w:sz="0" w:space="0" w:color="auto"/>
        <w:right w:val="none" w:sz="0" w:space="0" w:color="auto"/>
      </w:divBdr>
    </w:div>
    <w:div w:id="1245604653">
      <w:bodyDiv w:val="1"/>
      <w:marLeft w:val="0"/>
      <w:marRight w:val="0"/>
      <w:marTop w:val="0"/>
      <w:marBottom w:val="0"/>
      <w:divBdr>
        <w:top w:val="none" w:sz="0" w:space="0" w:color="auto"/>
        <w:left w:val="none" w:sz="0" w:space="0" w:color="auto"/>
        <w:bottom w:val="none" w:sz="0" w:space="0" w:color="auto"/>
        <w:right w:val="none" w:sz="0" w:space="0" w:color="auto"/>
      </w:divBdr>
    </w:div>
    <w:div w:id="1273783947">
      <w:bodyDiv w:val="1"/>
      <w:marLeft w:val="0"/>
      <w:marRight w:val="0"/>
      <w:marTop w:val="0"/>
      <w:marBottom w:val="0"/>
      <w:divBdr>
        <w:top w:val="none" w:sz="0" w:space="0" w:color="auto"/>
        <w:left w:val="none" w:sz="0" w:space="0" w:color="auto"/>
        <w:bottom w:val="none" w:sz="0" w:space="0" w:color="auto"/>
        <w:right w:val="none" w:sz="0" w:space="0" w:color="auto"/>
      </w:divBdr>
    </w:div>
    <w:div w:id="1388381691">
      <w:bodyDiv w:val="1"/>
      <w:marLeft w:val="0"/>
      <w:marRight w:val="0"/>
      <w:marTop w:val="0"/>
      <w:marBottom w:val="0"/>
      <w:divBdr>
        <w:top w:val="none" w:sz="0" w:space="0" w:color="auto"/>
        <w:left w:val="none" w:sz="0" w:space="0" w:color="auto"/>
        <w:bottom w:val="none" w:sz="0" w:space="0" w:color="auto"/>
        <w:right w:val="none" w:sz="0" w:space="0" w:color="auto"/>
      </w:divBdr>
    </w:div>
    <w:div w:id="1390180283">
      <w:bodyDiv w:val="1"/>
      <w:marLeft w:val="0"/>
      <w:marRight w:val="0"/>
      <w:marTop w:val="0"/>
      <w:marBottom w:val="0"/>
      <w:divBdr>
        <w:top w:val="none" w:sz="0" w:space="0" w:color="auto"/>
        <w:left w:val="none" w:sz="0" w:space="0" w:color="auto"/>
        <w:bottom w:val="none" w:sz="0" w:space="0" w:color="auto"/>
        <w:right w:val="none" w:sz="0" w:space="0" w:color="auto"/>
      </w:divBdr>
    </w:div>
    <w:div w:id="1689524793">
      <w:bodyDiv w:val="1"/>
      <w:marLeft w:val="0"/>
      <w:marRight w:val="0"/>
      <w:marTop w:val="0"/>
      <w:marBottom w:val="0"/>
      <w:divBdr>
        <w:top w:val="none" w:sz="0" w:space="0" w:color="auto"/>
        <w:left w:val="none" w:sz="0" w:space="0" w:color="auto"/>
        <w:bottom w:val="none" w:sz="0" w:space="0" w:color="auto"/>
        <w:right w:val="none" w:sz="0" w:space="0" w:color="auto"/>
      </w:divBdr>
    </w:div>
    <w:div w:id="1874341416">
      <w:bodyDiv w:val="1"/>
      <w:marLeft w:val="0"/>
      <w:marRight w:val="0"/>
      <w:marTop w:val="0"/>
      <w:marBottom w:val="0"/>
      <w:divBdr>
        <w:top w:val="none" w:sz="0" w:space="0" w:color="auto"/>
        <w:left w:val="none" w:sz="0" w:space="0" w:color="auto"/>
        <w:bottom w:val="none" w:sz="0" w:space="0" w:color="auto"/>
        <w:right w:val="none" w:sz="0" w:space="0" w:color="auto"/>
      </w:divBdr>
    </w:div>
    <w:div w:id="1922834359">
      <w:bodyDiv w:val="1"/>
      <w:marLeft w:val="0"/>
      <w:marRight w:val="0"/>
      <w:marTop w:val="0"/>
      <w:marBottom w:val="0"/>
      <w:divBdr>
        <w:top w:val="none" w:sz="0" w:space="0" w:color="auto"/>
        <w:left w:val="none" w:sz="0" w:space="0" w:color="auto"/>
        <w:bottom w:val="none" w:sz="0" w:space="0" w:color="auto"/>
        <w:right w:val="none" w:sz="0" w:space="0" w:color="auto"/>
      </w:divBdr>
    </w:div>
    <w:div w:id="20088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notice.egypt@undp.org" TargetMode="External"/><Relationship Id="rId18" Type="http://schemas.openxmlformats.org/officeDocument/2006/relationships/control" Target="activeX/activeX1.xml"/><Relationship Id="rId3" Type="http://schemas.openxmlformats.org/officeDocument/2006/relationships/customXml" Target="../customXml/item3.xml"/><Relationship Id="rId21" Type="http://schemas.openxmlformats.org/officeDocument/2006/relationships/hyperlink" Target="http://www.undp.org/content/dam/undp/library/corporate/Careers/P11_Personal_history_form.doc" TargetMode="External"/><Relationship Id="rId7" Type="http://schemas.openxmlformats.org/officeDocument/2006/relationships/settings" Target="settings.xml"/><Relationship Id="rId12" Type="http://schemas.openxmlformats.org/officeDocument/2006/relationships/hyperlink" Target="mailto:Procurementnotice.egypt@undp.org"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hyperlink" Target="mailto:Procurementnotice.egypt@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notice.egypt@undp.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evaluation.org/ethical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3" ma:contentTypeDescription="Create a new document." ma:contentTypeScope="" ma:versionID="67ee0be18b589525fe37f620feba053a">
  <xsd:schema xmlns:xsd="http://www.w3.org/2001/XMLSchema" xmlns:xs="http://www.w3.org/2001/XMLSchema" xmlns:p="http://schemas.microsoft.com/office/2006/metadata/properties" xmlns:ns3="c2877948-892d-42ca-991f-4fd6ef8d218f" xmlns:ns4="5d50db55-e5e5-40e3-8576-30a2a9ed7a51" targetNamespace="http://schemas.microsoft.com/office/2006/metadata/properties" ma:root="true" ma:fieldsID="841370413efdebaeb9d65fbd0ea07828" ns3:_="" ns4:_="">
    <xsd:import namespace="c2877948-892d-42ca-991f-4fd6ef8d218f"/>
    <xsd:import namespace="5d50db55-e5e5-40e3-8576-30a2a9ed7a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A8B8-ADEF-4894-BF3B-536B348BF29E}">
  <ds:schemaRefs>
    <ds:schemaRef ds:uri="http://schemas.microsoft.com/office/infopath/2007/PartnerControls"/>
    <ds:schemaRef ds:uri="5d50db55-e5e5-40e3-8576-30a2a9ed7a51"/>
    <ds:schemaRef ds:uri="http://schemas.openxmlformats.org/package/2006/metadata/core-properties"/>
    <ds:schemaRef ds:uri="http://schemas.microsoft.com/office/2006/documentManagement/types"/>
    <ds:schemaRef ds:uri="c2877948-892d-42ca-991f-4fd6ef8d218f"/>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EB3E68E-505F-497F-8D60-1BA92FF7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77948-892d-42ca-991f-4fd6ef8d218f"/>
    <ds:schemaRef ds:uri="5d50db55-e5e5-40e3-8576-30a2a9ed7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70D-173F-4DC4-BED5-7E2D4F814014}">
  <ds:schemaRefs>
    <ds:schemaRef ds:uri="http://schemas.microsoft.com/sharepoint/v3/contenttype/forms"/>
  </ds:schemaRefs>
</ds:datastoreItem>
</file>

<file path=customXml/itemProps4.xml><?xml version="1.0" encoding="utf-8"?>
<ds:datastoreItem xmlns:ds="http://schemas.openxmlformats.org/officeDocument/2006/customXml" ds:itemID="{645B609D-D588-4794-ACE7-AA1C9580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7763</Words>
  <Characters>44252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IC PROCUREMENT NOTICE</vt:lpstr>
    </vt:vector>
  </TitlesOfParts>
  <Company>UNDP</Company>
  <LinksUpToDate>false</LinksUpToDate>
  <CharactersWithSpaces>51912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PROCUREMENT NOTICE</dc:title>
  <dc:creator>alvaro.meseguer</dc:creator>
  <cp:lastModifiedBy>Heba Helmy</cp:lastModifiedBy>
  <cp:revision>2</cp:revision>
  <cp:lastPrinted>2019-06-23T10:13:00Z</cp:lastPrinted>
  <dcterms:created xsi:type="dcterms:W3CDTF">2021-03-30T12:34:00Z</dcterms:created>
  <dcterms:modified xsi:type="dcterms:W3CDTF">2021-03-30T12:34:00Z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y fmtid="{D5CDD505-2E9C-101B-9397-08002B2CF9AE}" pid="3" name="_dlc_DocIdItemGuid">
    <vt:lpwstr>d8a331b1-b176-43a2-9b7b-3b78660c873a</vt:lpwstr>
  </property>
  <property fmtid="{D5CDD505-2E9C-101B-9397-08002B2CF9AE}" pid="4" name="Order">
    <vt:r8>5500</vt:r8>
  </property>
  <property fmtid="{D5CDD505-2E9C-101B-9397-08002B2CF9AE}" pid="5" name="TemplateUrl">
    <vt:lpwstr/>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_dlc_policyId">
    <vt:lpwstr/>
  </property>
  <property fmtid="{D5CDD505-2E9C-101B-9397-08002B2CF9AE}" pid="10" name="ItemRetentionFormula">
    <vt:lpwstr/>
  </property>
</Properties>
</file>